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798a3e9b5a2548b8" Type="http://schemas.microsoft.com/office/2006/relationships/ui/extensibility" Target="customUI/customUI.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0556" w:type="dxa"/>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shd w:val="clear" w:color="auto" w:fill="0070C0"/>
        <w:tblLook w:val="04A0" w:firstRow="1" w:lastRow="0" w:firstColumn="1" w:lastColumn="0" w:noHBand="0" w:noVBand="1"/>
      </w:tblPr>
      <w:tblGrid>
        <w:gridCol w:w="4238"/>
        <w:gridCol w:w="6318"/>
      </w:tblGrid>
      <w:tr w:rsidR="00FD6754" w:rsidRPr="00FC5FA5" w:rsidTr="00F51A3B">
        <w:trPr>
          <w:cnfStyle w:val="100000000000" w:firstRow="1" w:lastRow="0" w:firstColumn="0" w:lastColumn="0" w:oddVBand="0" w:evenVBand="0" w:oddHBand="0" w:evenHBand="0" w:firstRowFirstColumn="0" w:firstRowLastColumn="0" w:lastRowFirstColumn="0" w:lastRowLastColumn="0"/>
          <w:trHeight w:val="343"/>
        </w:trPr>
        <w:tc>
          <w:tcPr>
            <w:tcW w:w="4238" w:type="dxa"/>
            <w:shd w:val="clear" w:color="auto" w:fill="0070C0"/>
            <w:vAlign w:val="center"/>
          </w:tcPr>
          <w:p w:rsidR="00FD6754" w:rsidRPr="00FC5FA5" w:rsidRDefault="00FD6754" w:rsidP="00F51A3B">
            <w:pPr>
              <w:pStyle w:val="Heading1"/>
              <w:spacing w:after="0" w:line="280" w:lineRule="atLeast"/>
              <w:contextualSpacing/>
              <w:outlineLvl w:val="0"/>
              <w:rPr>
                <w:rFonts w:cstheme="majorHAnsi"/>
                <w:color w:val="FFFFFF" w:themeColor="background1"/>
                <w:sz w:val="22"/>
                <w:szCs w:val="22"/>
              </w:rPr>
            </w:pPr>
            <w:bookmarkStart w:id="0" w:name="_GoBack"/>
            <w:bookmarkEnd w:id="0"/>
            <w:r w:rsidRPr="00FC5FA5">
              <w:rPr>
                <w:rFonts w:cstheme="majorHAnsi"/>
                <w:color w:val="FFFFFF" w:themeColor="background1"/>
                <w:sz w:val="22"/>
                <w:szCs w:val="22"/>
              </w:rPr>
              <w:t>Agency</w:t>
            </w:r>
          </w:p>
        </w:tc>
        <w:tc>
          <w:tcPr>
            <w:tcW w:w="6318" w:type="dxa"/>
            <w:shd w:val="clear" w:color="auto" w:fill="0070C0"/>
            <w:vAlign w:val="center"/>
          </w:tcPr>
          <w:p w:rsidR="00FD6754" w:rsidRPr="00FC5FA5" w:rsidRDefault="00FD6754" w:rsidP="00F51A3B">
            <w:pPr>
              <w:pStyle w:val="TableTextWhite"/>
              <w:rPr>
                <w:rFonts w:ascii="Fira Sans" w:hAnsi="Fira Sans"/>
                <w:b/>
                <w:color w:val="FFFFFF" w:themeColor="background1"/>
                <w:sz w:val="22"/>
                <w:szCs w:val="22"/>
              </w:rPr>
            </w:pPr>
            <w:r w:rsidRPr="00FC5FA5">
              <w:rPr>
                <w:rFonts w:ascii="Fira Sans" w:hAnsi="Fira Sans"/>
                <w:b/>
                <w:color w:val="FFFFFF" w:themeColor="background1"/>
                <w:sz w:val="22"/>
                <w:szCs w:val="22"/>
              </w:rPr>
              <w:t>NSW Ombudsman</w:t>
            </w:r>
          </w:p>
        </w:tc>
      </w:tr>
      <w:tr w:rsidR="00FD6754" w:rsidRPr="00FC5FA5" w:rsidTr="00F51A3B">
        <w:trPr>
          <w:trHeight w:val="392"/>
        </w:trPr>
        <w:tc>
          <w:tcPr>
            <w:tcW w:w="4238" w:type="dxa"/>
            <w:shd w:val="clear" w:color="auto" w:fill="0070C0"/>
            <w:vAlign w:val="center"/>
          </w:tcPr>
          <w:p w:rsidR="00FD6754" w:rsidRPr="00FC5FA5" w:rsidRDefault="00FD6754" w:rsidP="00F51A3B">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Role Title</w:t>
            </w:r>
          </w:p>
        </w:tc>
        <w:tc>
          <w:tcPr>
            <w:tcW w:w="6318" w:type="dxa"/>
            <w:shd w:val="clear" w:color="auto" w:fill="0070C0"/>
            <w:vAlign w:val="center"/>
          </w:tcPr>
          <w:p w:rsidR="00FD6754" w:rsidRPr="00FC5FA5" w:rsidRDefault="00980FBD" w:rsidP="001A59CD">
            <w:pPr>
              <w:pStyle w:val="TableTextWhite"/>
              <w:rPr>
                <w:rFonts w:ascii="Fira Sans" w:hAnsi="Fira Sans"/>
                <w:b/>
                <w:color w:val="FFFFFF" w:themeColor="background1"/>
                <w:sz w:val="22"/>
                <w:szCs w:val="22"/>
              </w:rPr>
            </w:pPr>
            <w:r>
              <w:rPr>
                <w:rFonts w:ascii="Fira Sans" w:hAnsi="Fira Sans"/>
                <w:b/>
                <w:color w:val="FFFFFF" w:themeColor="background1"/>
                <w:sz w:val="22"/>
                <w:szCs w:val="22"/>
              </w:rPr>
              <w:t>Senior Project Officer</w:t>
            </w:r>
          </w:p>
        </w:tc>
      </w:tr>
      <w:tr w:rsidR="00FD6754" w:rsidRPr="00FC5FA5" w:rsidTr="00F51A3B">
        <w:trPr>
          <w:trHeight w:val="601"/>
        </w:trPr>
        <w:tc>
          <w:tcPr>
            <w:tcW w:w="4238" w:type="dxa"/>
            <w:shd w:val="clear" w:color="auto" w:fill="0070C0"/>
            <w:vAlign w:val="center"/>
          </w:tcPr>
          <w:p w:rsidR="00FD6754" w:rsidRPr="00FC5FA5" w:rsidRDefault="00FD6754" w:rsidP="00F51A3B">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Division/</w:t>
            </w:r>
            <w:r w:rsidR="00332B10">
              <w:rPr>
                <w:rFonts w:cstheme="majorHAnsi"/>
                <w:color w:val="FFFFFF" w:themeColor="background1"/>
                <w:sz w:val="22"/>
                <w:szCs w:val="22"/>
              </w:rPr>
              <w:t>Branch/</w:t>
            </w:r>
            <w:r w:rsidRPr="00FC5FA5">
              <w:rPr>
                <w:rFonts w:cstheme="majorHAnsi"/>
                <w:color w:val="FFFFFF" w:themeColor="background1"/>
                <w:sz w:val="22"/>
                <w:szCs w:val="22"/>
              </w:rPr>
              <w:t>Unit</w:t>
            </w:r>
          </w:p>
        </w:tc>
        <w:tc>
          <w:tcPr>
            <w:tcW w:w="6318" w:type="dxa"/>
            <w:shd w:val="clear" w:color="auto" w:fill="0070C0"/>
            <w:vAlign w:val="center"/>
          </w:tcPr>
          <w:p w:rsidR="00FD6754" w:rsidRPr="00C547A4" w:rsidRDefault="008D3713" w:rsidP="00255F5D">
            <w:pPr>
              <w:pStyle w:val="TableText"/>
              <w:rPr>
                <w:b/>
              </w:rPr>
            </w:pPr>
            <w:r>
              <w:rPr>
                <w:b/>
                <w:color w:val="FFFFFF" w:themeColor="background1"/>
                <w:sz w:val="22"/>
              </w:rPr>
              <w:t>Eng</w:t>
            </w:r>
            <w:r w:rsidR="00AD4BE4">
              <w:rPr>
                <w:b/>
                <w:color w:val="FFFFFF" w:themeColor="background1"/>
                <w:sz w:val="22"/>
              </w:rPr>
              <w:t>agement and Aboriginal Programs Division –</w:t>
            </w:r>
            <w:r w:rsidR="006B1A2A">
              <w:rPr>
                <w:b/>
                <w:color w:val="FFFFFF" w:themeColor="background1"/>
                <w:sz w:val="22"/>
              </w:rPr>
              <w:t xml:space="preserve"> </w:t>
            </w:r>
            <w:r w:rsidR="00255F5D">
              <w:rPr>
                <w:b/>
                <w:color w:val="FFFFFF" w:themeColor="background1"/>
                <w:sz w:val="22"/>
              </w:rPr>
              <w:t xml:space="preserve">Aboriginal Inclusion &amp; Community Engagement </w:t>
            </w:r>
            <w:r w:rsidR="00AD4BE4">
              <w:rPr>
                <w:b/>
                <w:color w:val="FFFFFF" w:themeColor="background1"/>
                <w:sz w:val="22"/>
              </w:rPr>
              <w:t>Unit</w:t>
            </w:r>
            <w:r w:rsidR="00255F5D">
              <w:rPr>
                <w:b/>
                <w:color w:val="FFFFFF" w:themeColor="background1"/>
                <w:sz w:val="22"/>
              </w:rPr>
              <w:t>.</w:t>
            </w:r>
          </w:p>
        </w:tc>
      </w:tr>
      <w:tr w:rsidR="00FD6754" w:rsidRPr="00FC5FA5" w:rsidTr="00F51A3B">
        <w:trPr>
          <w:trHeight w:val="107"/>
        </w:trPr>
        <w:tc>
          <w:tcPr>
            <w:tcW w:w="4238" w:type="dxa"/>
            <w:shd w:val="clear" w:color="auto" w:fill="0070C0"/>
            <w:vAlign w:val="center"/>
          </w:tcPr>
          <w:p w:rsidR="00FD6754" w:rsidRPr="00FC5FA5" w:rsidRDefault="00FD6754" w:rsidP="00F51A3B">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Location</w:t>
            </w:r>
          </w:p>
        </w:tc>
        <w:tc>
          <w:tcPr>
            <w:tcW w:w="6318" w:type="dxa"/>
            <w:shd w:val="clear" w:color="auto" w:fill="0070C0"/>
            <w:vAlign w:val="center"/>
          </w:tcPr>
          <w:p w:rsidR="00FD6754" w:rsidRPr="00FC5FA5" w:rsidRDefault="00FD6754" w:rsidP="00F51A3B">
            <w:pPr>
              <w:pStyle w:val="TableTextWhite"/>
              <w:rPr>
                <w:rFonts w:ascii="Fira Sans" w:hAnsi="Fira Sans"/>
                <w:b/>
                <w:color w:val="FFFFFF" w:themeColor="background1"/>
                <w:sz w:val="22"/>
                <w:szCs w:val="22"/>
              </w:rPr>
            </w:pPr>
            <w:r w:rsidRPr="00FC5FA5">
              <w:rPr>
                <w:rFonts w:ascii="Fira Sans" w:hAnsi="Fira Sans"/>
                <w:b/>
                <w:color w:val="FFFFFF" w:themeColor="background1"/>
                <w:sz w:val="22"/>
                <w:szCs w:val="22"/>
              </w:rPr>
              <w:t>Sydney CBD</w:t>
            </w:r>
          </w:p>
        </w:tc>
      </w:tr>
      <w:tr w:rsidR="00FD6754" w:rsidRPr="00FC5FA5" w:rsidTr="00F51A3B">
        <w:trPr>
          <w:trHeight w:val="170"/>
        </w:trPr>
        <w:tc>
          <w:tcPr>
            <w:tcW w:w="4238" w:type="dxa"/>
            <w:shd w:val="clear" w:color="auto" w:fill="0070C0"/>
            <w:vAlign w:val="center"/>
          </w:tcPr>
          <w:p w:rsidR="00FD6754" w:rsidRPr="00FC5FA5" w:rsidRDefault="00FD6754" w:rsidP="00F51A3B">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Classification/Grade/Band</w:t>
            </w:r>
          </w:p>
        </w:tc>
        <w:tc>
          <w:tcPr>
            <w:tcW w:w="6318" w:type="dxa"/>
            <w:shd w:val="clear" w:color="auto" w:fill="0070C0"/>
            <w:vAlign w:val="center"/>
          </w:tcPr>
          <w:p w:rsidR="00FD6754" w:rsidRPr="00FC5FA5" w:rsidRDefault="00FD6754" w:rsidP="00F51A3B">
            <w:pPr>
              <w:pStyle w:val="TableTextWhite"/>
              <w:rPr>
                <w:rFonts w:ascii="Fira Sans" w:hAnsi="Fira Sans"/>
                <w:b/>
                <w:color w:val="FFFFFF" w:themeColor="background1"/>
                <w:sz w:val="22"/>
                <w:szCs w:val="22"/>
              </w:rPr>
            </w:pPr>
            <w:r w:rsidRPr="00FC5FA5">
              <w:rPr>
                <w:rFonts w:ascii="Fira Sans" w:hAnsi="Fira Sans"/>
                <w:b/>
                <w:color w:val="FFFFFF" w:themeColor="background1"/>
                <w:sz w:val="22"/>
                <w:szCs w:val="22"/>
              </w:rPr>
              <w:t xml:space="preserve">Clerk Grade </w:t>
            </w:r>
            <w:r w:rsidR="00862352">
              <w:rPr>
                <w:rFonts w:ascii="Fira Sans" w:hAnsi="Fira Sans"/>
                <w:b/>
                <w:color w:val="FFFFFF" w:themeColor="background1"/>
                <w:sz w:val="22"/>
                <w:szCs w:val="22"/>
              </w:rPr>
              <w:t>9/10</w:t>
            </w:r>
          </w:p>
        </w:tc>
      </w:tr>
      <w:tr w:rsidR="00FD6754" w:rsidRPr="00FC5FA5" w:rsidTr="00F51A3B">
        <w:trPr>
          <w:trHeight w:val="249"/>
        </w:trPr>
        <w:tc>
          <w:tcPr>
            <w:tcW w:w="4238" w:type="dxa"/>
            <w:shd w:val="clear" w:color="auto" w:fill="0070C0"/>
            <w:vAlign w:val="center"/>
          </w:tcPr>
          <w:p w:rsidR="00FD6754" w:rsidRPr="00FC5FA5" w:rsidRDefault="00FD6754" w:rsidP="00F51A3B">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Senior Executive Work Level Standards:</w:t>
            </w:r>
          </w:p>
        </w:tc>
        <w:tc>
          <w:tcPr>
            <w:tcW w:w="6318" w:type="dxa"/>
            <w:shd w:val="clear" w:color="auto" w:fill="0070C0"/>
            <w:vAlign w:val="center"/>
          </w:tcPr>
          <w:p w:rsidR="00FD6754" w:rsidRPr="00FC5FA5" w:rsidRDefault="00FD6754" w:rsidP="00F51A3B">
            <w:pPr>
              <w:pStyle w:val="TableTextWhite"/>
              <w:rPr>
                <w:rFonts w:ascii="Fira Sans" w:hAnsi="Fira Sans"/>
                <w:b/>
                <w:color w:val="FFFFFF" w:themeColor="background1"/>
                <w:sz w:val="22"/>
                <w:szCs w:val="22"/>
              </w:rPr>
            </w:pPr>
            <w:r w:rsidRPr="00FC5FA5">
              <w:rPr>
                <w:rFonts w:ascii="Fira Sans" w:hAnsi="Fira Sans"/>
                <w:b/>
                <w:color w:val="FFFFFF" w:themeColor="background1"/>
                <w:sz w:val="22"/>
                <w:szCs w:val="22"/>
              </w:rPr>
              <w:t>NA</w:t>
            </w:r>
          </w:p>
        </w:tc>
      </w:tr>
      <w:tr w:rsidR="00FD6754" w:rsidRPr="00FC5FA5" w:rsidTr="00F51A3B">
        <w:trPr>
          <w:trHeight w:val="24"/>
        </w:trPr>
        <w:tc>
          <w:tcPr>
            <w:tcW w:w="4238" w:type="dxa"/>
            <w:shd w:val="clear" w:color="auto" w:fill="0070C0"/>
            <w:vAlign w:val="center"/>
          </w:tcPr>
          <w:p w:rsidR="00FD6754" w:rsidRPr="00FC5FA5" w:rsidRDefault="00FD6754" w:rsidP="00F51A3B">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Kind of Employment</w:t>
            </w:r>
          </w:p>
        </w:tc>
        <w:tc>
          <w:tcPr>
            <w:tcW w:w="6318" w:type="dxa"/>
            <w:shd w:val="clear" w:color="auto" w:fill="0070C0"/>
            <w:vAlign w:val="center"/>
          </w:tcPr>
          <w:p w:rsidR="00FD6754" w:rsidRPr="00FC5FA5" w:rsidRDefault="00FD6754" w:rsidP="00F51A3B">
            <w:pPr>
              <w:pStyle w:val="TableTextWhite"/>
              <w:rPr>
                <w:rFonts w:ascii="Fira Sans" w:hAnsi="Fira Sans"/>
                <w:b/>
                <w:color w:val="FFFFFF" w:themeColor="background1"/>
                <w:sz w:val="22"/>
                <w:szCs w:val="22"/>
              </w:rPr>
            </w:pPr>
            <w:r w:rsidRPr="00FC5FA5">
              <w:rPr>
                <w:rFonts w:ascii="Fira Sans" w:hAnsi="Fira Sans"/>
                <w:b/>
                <w:color w:val="FFFFFF" w:themeColor="background1"/>
                <w:sz w:val="22"/>
                <w:szCs w:val="22"/>
              </w:rPr>
              <w:t>Ongoing or temporary</w:t>
            </w:r>
          </w:p>
        </w:tc>
      </w:tr>
      <w:tr w:rsidR="00FD6754" w:rsidRPr="00FC5FA5" w:rsidTr="00F51A3B">
        <w:trPr>
          <w:trHeight w:val="221"/>
        </w:trPr>
        <w:tc>
          <w:tcPr>
            <w:tcW w:w="4238" w:type="dxa"/>
            <w:shd w:val="clear" w:color="auto" w:fill="0070C0"/>
            <w:vAlign w:val="center"/>
          </w:tcPr>
          <w:p w:rsidR="00FD6754" w:rsidRPr="00FC5FA5" w:rsidRDefault="00FD6754" w:rsidP="00F51A3B">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ANZSCO Code</w:t>
            </w:r>
          </w:p>
        </w:tc>
        <w:tc>
          <w:tcPr>
            <w:tcW w:w="6318" w:type="dxa"/>
            <w:shd w:val="clear" w:color="auto" w:fill="0070C0"/>
            <w:vAlign w:val="center"/>
          </w:tcPr>
          <w:p w:rsidR="00FD6754" w:rsidRPr="00FC5FA5" w:rsidRDefault="0080076D" w:rsidP="00F51A3B">
            <w:pPr>
              <w:pStyle w:val="TableTextWhite"/>
              <w:rPr>
                <w:rFonts w:ascii="Fira Sans" w:hAnsi="Fira Sans"/>
                <w:b/>
                <w:color w:val="FFFFFF" w:themeColor="background1"/>
                <w:sz w:val="22"/>
                <w:szCs w:val="22"/>
              </w:rPr>
            </w:pPr>
            <w:r>
              <w:rPr>
                <w:rFonts w:ascii="Fira Sans" w:hAnsi="Fira Sans"/>
                <w:b/>
                <w:color w:val="FFFFFF" w:themeColor="background1"/>
                <w:sz w:val="22"/>
                <w:szCs w:val="22"/>
              </w:rPr>
              <w:t>224900</w:t>
            </w:r>
          </w:p>
        </w:tc>
      </w:tr>
      <w:tr w:rsidR="0080076D" w:rsidRPr="00FC5FA5" w:rsidTr="00F51A3B">
        <w:trPr>
          <w:trHeight w:val="65"/>
        </w:trPr>
        <w:tc>
          <w:tcPr>
            <w:tcW w:w="4238" w:type="dxa"/>
            <w:shd w:val="clear" w:color="auto" w:fill="0070C0"/>
            <w:vAlign w:val="center"/>
          </w:tcPr>
          <w:p w:rsidR="0080076D" w:rsidRPr="00FC5FA5" w:rsidRDefault="0080076D" w:rsidP="0080076D">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PCAT Code</w:t>
            </w:r>
          </w:p>
        </w:tc>
        <w:tc>
          <w:tcPr>
            <w:tcW w:w="6318" w:type="dxa"/>
            <w:shd w:val="clear" w:color="auto" w:fill="0070C0"/>
            <w:vAlign w:val="center"/>
          </w:tcPr>
          <w:p w:rsidR="0080076D" w:rsidRPr="00FC5FA5" w:rsidRDefault="0080076D" w:rsidP="0080076D">
            <w:pPr>
              <w:pStyle w:val="TableTextWhite"/>
              <w:rPr>
                <w:rFonts w:ascii="Fira Sans" w:hAnsi="Fira Sans"/>
                <w:b/>
                <w:color w:val="FFFFFF" w:themeColor="background1"/>
                <w:sz w:val="22"/>
                <w:szCs w:val="22"/>
              </w:rPr>
            </w:pPr>
            <w:r>
              <w:rPr>
                <w:rFonts w:ascii="Fira Sans" w:hAnsi="Fira Sans"/>
                <w:b/>
                <w:color w:val="FFFFFF" w:themeColor="background1"/>
                <w:sz w:val="22"/>
                <w:szCs w:val="22"/>
              </w:rPr>
              <w:t>3991119192</w:t>
            </w:r>
          </w:p>
        </w:tc>
      </w:tr>
      <w:tr w:rsidR="0080076D" w:rsidRPr="00FC5FA5" w:rsidTr="00F51A3B">
        <w:trPr>
          <w:trHeight w:val="24"/>
        </w:trPr>
        <w:tc>
          <w:tcPr>
            <w:tcW w:w="4238" w:type="dxa"/>
            <w:shd w:val="clear" w:color="auto" w:fill="0070C0"/>
            <w:vAlign w:val="center"/>
          </w:tcPr>
          <w:p w:rsidR="0080076D" w:rsidRPr="00FC5FA5" w:rsidRDefault="0080076D" w:rsidP="0080076D">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Date of Approval</w:t>
            </w:r>
          </w:p>
        </w:tc>
        <w:tc>
          <w:tcPr>
            <w:tcW w:w="6318" w:type="dxa"/>
            <w:shd w:val="clear" w:color="auto" w:fill="0070C0"/>
            <w:vAlign w:val="center"/>
          </w:tcPr>
          <w:p w:rsidR="0080076D" w:rsidRPr="00FC5FA5" w:rsidRDefault="0080076D" w:rsidP="0080076D">
            <w:pPr>
              <w:pStyle w:val="TableTextWhite"/>
              <w:rPr>
                <w:rFonts w:ascii="Fira Sans" w:hAnsi="Fira Sans"/>
                <w:b/>
                <w:color w:val="FFFFFF" w:themeColor="background1"/>
                <w:sz w:val="22"/>
                <w:szCs w:val="22"/>
              </w:rPr>
            </w:pPr>
          </w:p>
        </w:tc>
      </w:tr>
      <w:tr w:rsidR="0080076D" w:rsidRPr="00FC5FA5" w:rsidTr="00F51A3B">
        <w:trPr>
          <w:trHeight w:val="50"/>
        </w:trPr>
        <w:tc>
          <w:tcPr>
            <w:tcW w:w="4238" w:type="dxa"/>
            <w:shd w:val="clear" w:color="auto" w:fill="0070C0"/>
            <w:vAlign w:val="center"/>
          </w:tcPr>
          <w:p w:rsidR="0080076D" w:rsidRPr="00FC5FA5" w:rsidRDefault="0080076D" w:rsidP="0080076D">
            <w:pPr>
              <w:pStyle w:val="Heading1"/>
              <w:spacing w:after="0" w:line="280" w:lineRule="atLeast"/>
              <w:contextualSpacing/>
              <w:outlineLvl w:val="0"/>
              <w:rPr>
                <w:rFonts w:cstheme="majorHAnsi"/>
                <w:color w:val="FFFFFF" w:themeColor="background1"/>
                <w:sz w:val="22"/>
                <w:szCs w:val="22"/>
              </w:rPr>
            </w:pPr>
            <w:r w:rsidRPr="00FC5FA5">
              <w:rPr>
                <w:rFonts w:cstheme="majorHAnsi"/>
                <w:color w:val="FFFFFF" w:themeColor="background1"/>
                <w:sz w:val="22"/>
                <w:szCs w:val="22"/>
              </w:rPr>
              <w:t>Agency Website</w:t>
            </w:r>
          </w:p>
        </w:tc>
        <w:tc>
          <w:tcPr>
            <w:tcW w:w="6318" w:type="dxa"/>
            <w:shd w:val="clear" w:color="auto" w:fill="0070C0"/>
            <w:vAlign w:val="center"/>
          </w:tcPr>
          <w:p w:rsidR="0080076D" w:rsidRPr="00FC5FA5" w:rsidRDefault="00DD4907" w:rsidP="0080076D">
            <w:pPr>
              <w:pStyle w:val="TableTextWhite"/>
              <w:rPr>
                <w:rFonts w:ascii="Fira Sans" w:hAnsi="Fira Sans"/>
                <w:b/>
                <w:color w:val="FFFFFF" w:themeColor="background1"/>
                <w:sz w:val="22"/>
                <w:szCs w:val="22"/>
              </w:rPr>
            </w:pPr>
            <w:hyperlink r:id="rId8" w:history="1">
              <w:r w:rsidR="0080076D" w:rsidRPr="00FC5FA5">
                <w:rPr>
                  <w:rStyle w:val="Hyperlink"/>
                  <w:rFonts w:ascii="Fira Sans" w:hAnsi="Fira Sans"/>
                  <w:b/>
                  <w:color w:val="FFFFFF" w:themeColor="background1"/>
                  <w:sz w:val="22"/>
                  <w:szCs w:val="22"/>
                </w:rPr>
                <w:t>www.ombo.nsw.gov.au</w:t>
              </w:r>
            </w:hyperlink>
          </w:p>
        </w:tc>
      </w:tr>
    </w:tbl>
    <w:p w:rsidR="00FD3CBD" w:rsidRPr="00FD6754" w:rsidRDefault="00FC5FA5" w:rsidP="00FC5FA5">
      <w:pPr>
        <w:pStyle w:val="Heading1"/>
        <w:keepNext w:val="0"/>
        <w:spacing w:before="40"/>
        <w:rPr>
          <w:szCs w:val="24"/>
        </w:rPr>
      </w:pPr>
      <w:r w:rsidRPr="00FD6754">
        <w:rPr>
          <w:noProof/>
          <w:lang w:eastAsia="en-AU"/>
        </w:rPr>
        <w:drawing>
          <wp:anchor distT="0" distB="0" distL="114300" distR="114300" simplePos="0" relativeHeight="251659264" behindDoc="1" locked="1" layoutInCell="1" allowOverlap="1" wp14:anchorId="092E6DDC" wp14:editId="4DADB123">
            <wp:simplePos x="0" y="0"/>
            <wp:positionH relativeFrom="column">
              <wp:posOffset>3972797</wp:posOffset>
            </wp:positionH>
            <wp:positionV relativeFrom="page">
              <wp:posOffset>339725</wp:posOffset>
            </wp:positionV>
            <wp:extent cx="2030400" cy="716400"/>
            <wp:effectExtent l="0" t="0" r="8255" b="7620"/>
            <wp:wrapNone/>
            <wp:docPr id="18"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August 2010.png"/>
                    <pic:cNvPicPr/>
                  </pic:nvPicPr>
                  <pic:blipFill>
                    <a:blip r:embed="rId9">
                      <a:extLst>
                        <a:ext uri="{28A0092B-C50C-407E-A947-70E740481C1C}">
                          <a14:useLocalDpi xmlns:a14="http://schemas.microsoft.com/office/drawing/2010/main" val="0"/>
                        </a:ext>
                      </a:extLst>
                    </a:blip>
                    <a:stretch>
                      <a:fillRect/>
                    </a:stretch>
                  </pic:blipFill>
                  <pic:spPr>
                    <a:xfrm>
                      <a:off x="0" y="0"/>
                      <a:ext cx="2030400" cy="716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3CBD" w:rsidRPr="00FD6754">
        <w:rPr>
          <w:szCs w:val="24"/>
        </w:rPr>
        <w:t>Agency Overview</w:t>
      </w:r>
    </w:p>
    <w:p w:rsidR="00FD3CBD" w:rsidRPr="00FD6754" w:rsidRDefault="00FD3CBD" w:rsidP="00AD4BE4">
      <w:pPr>
        <w:jc w:val="both"/>
        <w:rPr>
          <w:rFonts w:cstheme="minorHAnsi"/>
        </w:rPr>
      </w:pPr>
      <w:r w:rsidRPr="00FD6754">
        <w:rPr>
          <w:rFonts w:cstheme="minorHAnsi"/>
        </w:rPr>
        <w:t xml:space="preserve">The NSW Ombudsman is an independent and impartial watchdog agency whose job is to ensure that the public and private sector agencies and employees we watch over fulfil their functions properly. We help agencies to be aware of their responsibilities to the public, to act reasonably and to comply with the law and best practice in administration. </w:t>
      </w:r>
    </w:p>
    <w:p w:rsidR="00FD3CBD" w:rsidRPr="00F51A3B" w:rsidRDefault="00FD3CBD" w:rsidP="00F51A3B">
      <w:pPr>
        <w:pStyle w:val="Heading1"/>
      </w:pPr>
      <w:r w:rsidRPr="00F51A3B">
        <w:t>Primary purpose of the role</w:t>
      </w:r>
    </w:p>
    <w:p w:rsidR="006644CE" w:rsidRPr="00862352" w:rsidRDefault="00862352" w:rsidP="001A59CD">
      <w:pPr>
        <w:pStyle w:val="BodyText"/>
      </w:pPr>
      <w:r w:rsidRPr="00C33C1A">
        <w:rPr>
          <w:color w:val="auto"/>
        </w:rPr>
        <w:t>To support the delivery of the Ombudsman’s functions.</w:t>
      </w:r>
    </w:p>
    <w:p w:rsidR="00FD3CBD" w:rsidRPr="00F51A3B" w:rsidRDefault="00FD3CBD" w:rsidP="00F51A3B">
      <w:pPr>
        <w:pStyle w:val="Heading1"/>
      </w:pPr>
      <w:r w:rsidRPr="00F51A3B">
        <w:t>Key accountabilities</w:t>
      </w:r>
    </w:p>
    <w:p w:rsidR="00862352" w:rsidRPr="00C33C1A" w:rsidRDefault="00862352" w:rsidP="00AD4BE4">
      <w:pPr>
        <w:pStyle w:val="ListParagraph"/>
        <w:numPr>
          <w:ilvl w:val="0"/>
          <w:numId w:val="32"/>
        </w:numPr>
        <w:ind w:left="357" w:hanging="357"/>
        <w:jc w:val="both"/>
        <w:rPr>
          <w:rFonts w:eastAsia="Times New Roman"/>
          <w:spacing w:val="-2"/>
        </w:rPr>
      </w:pPr>
      <w:r w:rsidRPr="00C33C1A">
        <w:rPr>
          <w:spacing w:val="-2"/>
        </w:rPr>
        <w:t xml:space="preserve">May be required to manage a team or individual by allocating and monitoring the progress of notifications, complaints, reviews, audits and/or projects. </w:t>
      </w:r>
      <w:r w:rsidRPr="00C33C1A">
        <w:rPr>
          <w:rFonts w:eastAsia="Times New Roman"/>
          <w:spacing w:val="-2"/>
        </w:rPr>
        <w:t xml:space="preserve">Perform quality assurance of the </w:t>
      </w:r>
      <w:r w:rsidRPr="00C33C1A">
        <w:rPr>
          <w:spacing w:val="-2"/>
        </w:rPr>
        <w:t>work</w:t>
      </w:r>
      <w:r w:rsidRPr="00C33C1A">
        <w:rPr>
          <w:rFonts w:eastAsia="Times New Roman"/>
          <w:spacing w:val="-2"/>
        </w:rPr>
        <w:t xml:space="preserve"> undertaken by team members; provide constructive feedback and technical expertise, modelling, training and support. C</w:t>
      </w:r>
      <w:r w:rsidRPr="00C33C1A">
        <w:rPr>
          <w:spacing w:val="-2"/>
        </w:rPr>
        <w:t>heck and approve reports and correspondence. Manage and develop staff ensuring effective induction, ongoing supervision and performance management as well as staff wellbeing.</w:t>
      </w:r>
    </w:p>
    <w:p w:rsidR="00862352" w:rsidRPr="00C33C1A" w:rsidRDefault="00862352" w:rsidP="00AD4BE4">
      <w:pPr>
        <w:numPr>
          <w:ilvl w:val="0"/>
          <w:numId w:val="32"/>
        </w:numPr>
        <w:ind w:left="357" w:hanging="357"/>
        <w:jc w:val="both"/>
        <w:rPr>
          <w:spacing w:val="-2"/>
        </w:rPr>
      </w:pPr>
      <w:r w:rsidRPr="00C33C1A">
        <w:rPr>
          <w:spacing w:val="-2"/>
        </w:rPr>
        <w:t>Manage a caseload of more complex enquiries, complaints, notifications, reviews and/or audits and/or undertake projects. Deliver agreed deliverables on time and to the standard required.</w:t>
      </w:r>
      <w:r w:rsidRPr="00C33C1A">
        <w:rPr>
          <w:rFonts w:cstheme="minorHAnsi"/>
        </w:rPr>
        <w:t xml:space="preserve"> Exercise formal powers of the Ombudsman, </w:t>
      </w:r>
      <w:r w:rsidRPr="00C33C1A">
        <w:rPr>
          <w:spacing w:val="-2"/>
        </w:rPr>
        <w:t>evaluating the public interest in determining the action to be taken. Prepare correspondence and reports. Liaise with agency staff and other stakeholders, and provide advice and assistance where required.</w:t>
      </w:r>
    </w:p>
    <w:p w:rsidR="00862352" w:rsidRPr="00C33C1A" w:rsidRDefault="00862352" w:rsidP="00AD4BE4">
      <w:pPr>
        <w:pStyle w:val="PDbody"/>
        <w:numPr>
          <w:ilvl w:val="0"/>
          <w:numId w:val="32"/>
        </w:numPr>
        <w:spacing w:line="240" w:lineRule="auto"/>
        <w:jc w:val="both"/>
        <w:rPr>
          <w:rFonts w:ascii="Fira Sans" w:hAnsi="Fira Sans" w:cstheme="minorHAnsi"/>
          <w:szCs w:val="20"/>
        </w:rPr>
      </w:pPr>
      <w:r w:rsidRPr="00C33C1A">
        <w:rPr>
          <w:rFonts w:ascii="Fira Sans" w:hAnsi="Fira Sans" w:cstheme="minorHAnsi"/>
          <w:szCs w:val="20"/>
        </w:rPr>
        <w:t xml:space="preserve">Provide timely advice to senior and other relevant staff on </w:t>
      </w:r>
      <w:r w:rsidRPr="00C33C1A">
        <w:rPr>
          <w:rFonts w:ascii="Fira Sans" w:hAnsi="Fira Sans"/>
          <w:spacing w:val="-2"/>
          <w:szCs w:val="20"/>
        </w:rPr>
        <w:t>trends, systemic issues, individuals of concern, agency deficient investigations as well as the results of the assessment and analysis of information holdings</w:t>
      </w:r>
      <w:r w:rsidRPr="00C33C1A">
        <w:rPr>
          <w:rFonts w:ascii="Fira Sans" w:hAnsi="Fira Sans" w:cstheme="minorHAnsi"/>
          <w:szCs w:val="20"/>
        </w:rPr>
        <w:t xml:space="preserve"> and other relevant matters. Make recommendations for legislative or administrative change.</w:t>
      </w:r>
    </w:p>
    <w:p w:rsidR="00862352" w:rsidRPr="00C33C1A" w:rsidRDefault="00862352" w:rsidP="00AD4BE4">
      <w:pPr>
        <w:pStyle w:val="ListParagraph"/>
        <w:numPr>
          <w:ilvl w:val="0"/>
          <w:numId w:val="32"/>
        </w:numPr>
        <w:ind w:left="357"/>
        <w:jc w:val="both"/>
      </w:pPr>
      <w:r w:rsidRPr="00C33C1A">
        <w:rPr>
          <w:spacing w:val="-2"/>
        </w:rPr>
        <w:t xml:space="preserve">Monitor and audit agency systems to ensure that systems for handling and preventing either child protection related allegations, disability reportable incidents and the deaths of children or certain people with disability or </w:t>
      </w:r>
      <w:r w:rsidRPr="00C33C1A">
        <w:rPr>
          <w:spacing w:val="-2"/>
        </w:rPr>
        <w:lastRenderedPageBreak/>
        <w:t xml:space="preserve">for dealing with complaints or public interest disclosures continue to improve. </w:t>
      </w:r>
      <w:r w:rsidRPr="00C33C1A">
        <w:t>Monitor agency responses to and implementation of recommendations or suggestions stemming from our oversight, complaint handling or systemic review activities or from our project work.</w:t>
      </w:r>
    </w:p>
    <w:p w:rsidR="00862352" w:rsidRPr="00C33C1A" w:rsidRDefault="00862352" w:rsidP="00AD4BE4">
      <w:pPr>
        <w:pStyle w:val="ListParagraph"/>
        <w:numPr>
          <w:ilvl w:val="0"/>
          <w:numId w:val="32"/>
        </w:numPr>
        <w:ind w:left="357"/>
        <w:jc w:val="both"/>
      </w:pPr>
      <w:r w:rsidRPr="00C33C1A">
        <w:t>Contribute to or manage the preparation of statutory and other reports as well as other publications related to the work of the Ombudsman.</w:t>
      </w:r>
    </w:p>
    <w:p w:rsidR="00862352" w:rsidRDefault="00862352" w:rsidP="00AD4BE4">
      <w:pPr>
        <w:numPr>
          <w:ilvl w:val="0"/>
          <w:numId w:val="32"/>
        </w:numPr>
        <w:tabs>
          <w:tab w:val="left" w:pos="-720"/>
          <w:tab w:val="left" w:pos="426"/>
        </w:tabs>
        <w:ind w:left="357" w:hanging="357"/>
        <w:jc w:val="both"/>
        <w:rPr>
          <w:spacing w:val="-2"/>
        </w:rPr>
      </w:pPr>
      <w:r w:rsidRPr="00C33C1A">
        <w:rPr>
          <w:spacing w:val="-2"/>
        </w:rPr>
        <w:t>Assist with the development and implementation of effective stakeholder engagement strategies with a broad range of individuals and organisations across the government and non-government sectors as well as with community groups. Participate in outreach programs such as community and correctional centre visits as well as education and training initiatives.</w:t>
      </w:r>
    </w:p>
    <w:p w:rsidR="008D3713" w:rsidRPr="008D3713" w:rsidRDefault="008D3713" w:rsidP="00AD4BE4">
      <w:pPr>
        <w:numPr>
          <w:ilvl w:val="0"/>
          <w:numId w:val="32"/>
        </w:numPr>
        <w:tabs>
          <w:tab w:val="left" w:pos="-720"/>
          <w:tab w:val="left" w:pos="426"/>
        </w:tabs>
        <w:ind w:left="357" w:hanging="357"/>
        <w:jc w:val="both"/>
        <w:rPr>
          <w:spacing w:val="-2"/>
        </w:rPr>
      </w:pPr>
      <w:r>
        <w:rPr>
          <w:spacing w:val="-2"/>
        </w:rPr>
        <w:t>Communicate and build the internal capability</w:t>
      </w:r>
      <w:r w:rsidR="00AD4BE4">
        <w:rPr>
          <w:spacing w:val="-2"/>
        </w:rPr>
        <w:t xml:space="preserve"> of staff to better understand </w:t>
      </w:r>
      <w:r>
        <w:rPr>
          <w:spacing w:val="-2"/>
        </w:rPr>
        <w:t>cultural competency. Actively engage and educated staff on all aspects of the cultural competency training program.</w:t>
      </w:r>
    </w:p>
    <w:p w:rsidR="00FD3CBD" w:rsidRPr="00FD6754" w:rsidRDefault="00FD3CBD" w:rsidP="007610EF">
      <w:pPr>
        <w:pStyle w:val="Heading1"/>
        <w:rPr>
          <w:szCs w:val="24"/>
        </w:rPr>
      </w:pPr>
      <w:r w:rsidRPr="00FD6754">
        <w:rPr>
          <w:szCs w:val="24"/>
        </w:rPr>
        <w:t>Key challenges</w:t>
      </w:r>
    </w:p>
    <w:p w:rsidR="00862352" w:rsidRPr="00C33C1A" w:rsidRDefault="00862352" w:rsidP="00AD4BE4">
      <w:pPr>
        <w:pStyle w:val="ListParagraph"/>
        <w:numPr>
          <w:ilvl w:val="0"/>
          <w:numId w:val="30"/>
        </w:numPr>
        <w:tabs>
          <w:tab w:val="left" w:pos="-720"/>
        </w:tabs>
        <w:suppressAutoHyphens/>
        <w:jc w:val="both"/>
        <w:rPr>
          <w:rFonts w:eastAsia="Times New Roman"/>
          <w:lang w:eastAsia="en-AU"/>
        </w:rPr>
      </w:pPr>
      <w:bookmarkStart w:id="1" w:name="OLE_LINK1"/>
      <w:bookmarkStart w:id="2" w:name="OLE_LINK2"/>
      <w:r w:rsidRPr="00C33C1A">
        <w:rPr>
          <w:rFonts w:eastAsia="Times New Roman"/>
          <w:spacing w:val="-2"/>
        </w:rPr>
        <w:t xml:space="preserve">The </w:t>
      </w:r>
      <w:r w:rsidRPr="00C33C1A">
        <w:rPr>
          <w:spacing w:val="-2"/>
        </w:rPr>
        <w:t>occupant of the role</w:t>
      </w:r>
      <w:r w:rsidRPr="00C33C1A">
        <w:rPr>
          <w:rFonts w:eastAsia="Times New Roman"/>
          <w:spacing w:val="-2"/>
        </w:rPr>
        <w:t xml:space="preserve"> is expected to take the initiative on matters within the role's area of responsibility having regard to </w:t>
      </w:r>
      <w:r w:rsidRPr="00C33C1A">
        <w:rPr>
          <w:rFonts w:cstheme="minorHAnsi"/>
        </w:rPr>
        <w:t xml:space="preserve">accountability standards, business and other strategic planning, project plans, performance measures and critical risks. This requires </w:t>
      </w:r>
      <w:r w:rsidR="00AD4BE4" w:rsidRPr="00C33C1A">
        <w:rPr>
          <w:rFonts w:cstheme="minorHAnsi"/>
        </w:rPr>
        <w:t>high-level</w:t>
      </w:r>
      <w:r w:rsidRPr="00C33C1A">
        <w:rPr>
          <w:rFonts w:cstheme="minorHAnsi"/>
        </w:rPr>
        <w:t xml:space="preserve"> critical thinking and analysis to effectively deal with the complexity and range of decisions and actions that need to be made.</w:t>
      </w:r>
    </w:p>
    <w:p w:rsidR="00862352" w:rsidRPr="00C33C1A" w:rsidRDefault="00862352" w:rsidP="00AD4BE4">
      <w:pPr>
        <w:pStyle w:val="ListParagraph"/>
        <w:numPr>
          <w:ilvl w:val="0"/>
          <w:numId w:val="30"/>
        </w:numPr>
        <w:tabs>
          <w:tab w:val="left" w:pos="-720"/>
        </w:tabs>
        <w:suppressAutoHyphens/>
        <w:jc w:val="both"/>
        <w:rPr>
          <w:rFonts w:eastAsia="Times New Roman"/>
          <w:lang w:eastAsia="en-AU"/>
        </w:rPr>
      </w:pPr>
      <w:r w:rsidRPr="00C33C1A">
        <w:rPr>
          <w:rFonts w:cstheme="minorHAnsi"/>
        </w:rPr>
        <w:t>Keeping abreast of the key issues impacting the work of the Ombudsman as well as maintaining a good understanding of current priorities and areas of focus is also a challenge. In this regard, regular advice should be provided to senior and other relevant staff in relation to significant policy developments, particularly in those areas directly relevant to the Ombudsman’s jurisdiction.</w:t>
      </w:r>
    </w:p>
    <w:p w:rsidR="00862352" w:rsidRPr="00C33C1A" w:rsidRDefault="00862352" w:rsidP="00AD4BE4">
      <w:pPr>
        <w:pStyle w:val="ListParagraph"/>
        <w:numPr>
          <w:ilvl w:val="0"/>
          <w:numId w:val="27"/>
        </w:numPr>
        <w:tabs>
          <w:tab w:val="left" w:pos="-720"/>
        </w:tabs>
        <w:suppressAutoHyphens/>
        <w:ind w:left="360"/>
        <w:jc w:val="both"/>
      </w:pPr>
      <w:r w:rsidRPr="00C33C1A">
        <w:rPr>
          <w:spacing w:val="-2"/>
        </w:rPr>
        <w:t xml:space="preserve">An ongoing aim of the Office is to support and promote cultural change and improved practices in agencies and organisations we oversight. The occupant of the role reviews agency systems and policies and must be able to communicate any deficiencies, and make suggestions for and influence change. </w:t>
      </w:r>
      <w:r w:rsidRPr="00C33C1A">
        <w:t xml:space="preserve">Establishing and maintaining professional working relationships across key agencies is crucial to facilitating systemic cultural change and sector improvements and as such will be a key focus of the </w:t>
      </w:r>
      <w:r w:rsidR="00332B10">
        <w:t>role</w:t>
      </w:r>
      <w:r w:rsidRPr="00C33C1A">
        <w:t xml:space="preserve">. </w:t>
      </w:r>
    </w:p>
    <w:p w:rsidR="00862352" w:rsidRPr="00C33C1A" w:rsidRDefault="00862352" w:rsidP="00AD4BE4">
      <w:pPr>
        <w:pStyle w:val="ListParagraph"/>
        <w:numPr>
          <w:ilvl w:val="0"/>
          <w:numId w:val="27"/>
        </w:numPr>
        <w:tabs>
          <w:tab w:val="left" w:pos="-720"/>
        </w:tabs>
        <w:suppressAutoHyphens/>
        <w:ind w:left="360"/>
        <w:jc w:val="both"/>
      </w:pPr>
      <w:r w:rsidRPr="00C33C1A">
        <w:t xml:space="preserve">The </w:t>
      </w:r>
      <w:r w:rsidRPr="00C33C1A">
        <w:rPr>
          <w:spacing w:val="-2"/>
        </w:rPr>
        <w:t>occupant of the role</w:t>
      </w:r>
      <w:r w:rsidRPr="00C33C1A">
        <w:t xml:space="preserve"> needs to have good management and organisational skills in order to provide guidance to their staff.  The </w:t>
      </w:r>
      <w:r w:rsidRPr="00C33C1A">
        <w:rPr>
          <w:spacing w:val="-2"/>
        </w:rPr>
        <w:t>occupant of the role</w:t>
      </w:r>
      <w:r w:rsidRPr="00C33C1A">
        <w:t xml:space="preserve"> must ensure that the work of the team is of a high standard and to this end must provide constructive criticism, modelling, training and support. At all times accountability standards and performance measures must be adhered to. As well, the </w:t>
      </w:r>
      <w:r w:rsidRPr="00C33C1A">
        <w:rPr>
          <w:spacing w:val="-2"/>
        </w:rPr>
        <w:t>occupant of the role</w:t>
      </w:r>
      <w:r w:rsidRPr="00C33C1A">
        <w:t xml:space="preserve"> is responsible for the induction and ongoing support of staff members, which includes proactive supervision, performance management and taking the initiative with regards to staff wellbeing. </w:t>
      </w:r>
    </w:p>
    <w:p w:rsidR="00862352" w:rsidRPr="00C33C1A" w:rsidRDefault="00862352" w:rsidP="00AD4BE4">
      <w:pPr>
        <w:pStyle w:val="ListParagraph"/>
        <w:numPr>
          <w:ilvl w:val="0"/>
          <w:numId w:val="27"/>
        </w:numPr>
        <w:tabs>
          <w:tab w:val="left" w:pos="-720"/>
        </w:tabs>
        <w:suppressAutoHyphens/>
        <w:ind w:left="360"/>
        <w:jc w:val="both"/>
        <w:rPr>
          <w:rFonts w:cstheme="minorHAnsi"/>
        </w:rPr>
      </w:pPr>
      <w:r w:rsidRPr="00C33C1A">
        <w:rPr>
          <w:rFonts w:cstheme="minorHAnsi"/>
          <w:spacing w:val="-2"/>
        </w:rPr>
        <w:t xml:space="preserve">Managing complex and sensitive issues and providing informed advice and solutions often within short timeframes will require the </w:t>
      </w:r>
      <w:r w:rsidRPr="00C33C1A">
        <w:rPr>
          <w:spacing w:val="-2"/>
        </w:rPr>
        <w:t>occupant of the role</w:t>
      </w:r>
      <w:r w:rsidRPr="00C33C1A">
        <w:rPr>
          <w:rFonts w:cstheme="minorHAnsi"/>
          <w:spacing w:val="-2"/>
        </w:rPr>
        <w:t xml:space="preserve"> to balance competing interests, including </w:t>
      </w:r>
      <w:r w:rsidR="00AD4BE4" w:rsidRPr="00C33C1A">
        <w:rPr>
          <w:rFonts w:cstheme="minorHAnsi"/>
          <w:spacing w:val="-2"/>
        </w:rPr>
        <w:t>those, which</w:t>
      </w:r>
      <w:r w:rsidRPr="00C33C1A">
        <w:rPr>
          <w:rFonts w:cstheme="minorHAnsi"/>
          <w:spacing w:val="-2"/>
        </w:rPr>
        <w:t xml:space="preserve"> require weighing up the short and </w:t>
      </w:r>
      <w:r w:rsidR="00AD4BE4" w:rsidRPr="00C33C1A">
        <w:rPr>
          <w:rFonts w:cstheme="minorHAnsi"/>
          <w:spacing w:val="-2"/>
        </w:rPr>
        <w:t>long-term</w:t>
      </w:r>
      <w:r w:rsidRPr="00C33C1A">
        <w:rPr>
          <w:rFonts w:cstheme="minorHAnsi"/>
          <w:spacing w:val="-2"/>
        </w:rPr>
        <w:t xml:space="preserve"> goals of the offi</w:t>
      </w:r>
      <w:r w:rsidRPr="00C33C1A">
        <w:rPr>
          <w:rFonts w:cstheme="minorHAnsi"/>
        </w:rPr>
        <w:t xml:space="preserve">ce. From time to time, the </w:t>
      </w:r>
      <w:r w:rsidRPr="00C33C1A">
        <w:rPr>
          <w:spacing w:val="-2"/>
        </w:rPr>
        <w:t>occupant of the role</w:t>
      </w:r>
      <w:r w:rsidRPr="00C33C1A">
        <w:rPr>
          <w:rFonts w:cstheme="minorHAnsi"/>
        </w:rPr>
        <w:t xml:space="preserve"> may be required to make difficult decisions. </w:t>
      </w:r>
    </w:p>
    <w:bookmarkEnd w:id="1"/>
    <w:bookmarkEnd w:id="2"/>
    <w:p w:rsidR="00057CB3" w:rsidRPr="00F51A3B" w:rsidRDefault="00043B92" w:rsidP="00F51A3B">
      <w:pPr>
        <w:pStyle w:val="Heading1"/>
      </w:pPr>
      <w:r w:rsidRPr="00F51A3B">
        <w:t>Key r</w:t>
      </w:r>
      <w:r w:rsidR="00057CB3" w:rsidRPr="00F51A3B">
        <w:t>elationships</w:t>
      </w:r>
    </w:p>
    <w:tbl>
      <w:tblPr>
        <w:tblStyle w:val="PSCPurple"/>
        <w:tblW w:w="10547" w:type="dxa"/>
        <w:tblLayout w:type="fixed"/>
        <w:tblLook w:val="04A0" w:firstRow="1" w:lastRow="0" w:firstColumn="1" w:lastColumn="0" w:noHBand="0" w:noVBand="1"/>
      </w:tblPr>
      <w:tblGrid>
        <w:gridCol w:w="2609"/>
        <w:gridCol w:w="7938"/>
      </w:tblGrid>
      <w:tr w:rsidR="00057CB3" w:rsidRPr="00FD6754" w:rsidTr="00FD6754">
        <w:trPr>
          <w:cnfStyle w:val="100000000000" w:firstRow="1" w:lastRow="0" w:firstColumn="0" w:lastColumn="0" w:oddVBand="0" w:evenVBand="0" w:oddHBand="0" w:evenHBand="0" w:firstRowFirstColumn="0" w:firstRowLastColumn="0" w:lastRowFirstColumn="0" w:lastRowLastColumn="0"/>
          <w:tblHeader/>
        </w:trPr>
        <w:tc>
          <w:tcPr>
            <w:tcW w:w="2609" w:type="dxa"/>
            <w:shd w:val="clear" w:color="auto" w:fill="0070C0"/>
            <w:tcMar>
              <w:right w:w="57" w:type="dxa"/>
            </w:tcMar>
          </w:tcPr>
          <w:p w:rsidR="00057CB3" w:rsidRPr="00FD6754" w:rsidRDefault="00057CB3" w:rsidP="007610EF">
            <w:pPr>
              <w:pStyle w:val="TableTextWhite0"/>
              <w:rPr>
                <w:rFonts w:ascii="Fira Sans" w:hAnsi="Fira Sans"/>
              </w:rPr>
            </w:pPr>
            <w:r w:rsidRPr="00FD6754">
              <w:rPr>
                <w:rFonts w:ascii="Fira Sans" w:hAnsi="Fira Sans"/>
              </w:rPr>
              <w:t>Who</w:t>
            </w:r>
          </w:p>
        </w:tc>
        <w:tc>
          <w:tcPr>
            <w:tcW w:w="7938" w:type="dxa"/>
            <w:shd w:val="clear" w:color="auto" w:fill="0070C0"/>
            <w:tcMar>
              <w:right w:w="57" w:type="dxa"/>
            </w:tcMar>
          </w:tcPr>
          <w:p w:rsidR="00057CB3" w:rsidRPr="00FD6754" w:rsidRDefault="00057CB3" w:rsidP="007610EF">
            <w:pPr>
              <w:pStyle w:val="TableTextWhite0"/>
              <w:rPr>
                <w:rFonts w:ascii="Fira Sans" w:hAnsi="Fira Sans"/>
              </w:rPr>
            </w:pPr>
            <w:r w:rsidRPr="00FD6754">
              <w:rPr>
                <w:rFonts w:ascii="Fira Sans" w:hAnsi="Fira Sans"/>
              </w:rPr>
              <w:t>Why</w:t>
            </w:r>
          </w:p>
        </w:tc>
      </w:tr>
      <w:tr w:rsidR="0002436B" w:rsidRPr="00FD6754" w:rsidTr="003B7458">
        <w:tc>
          <w:tcPr>
            <w:tcW w:w="2609" w:type="dxa"/>
            <w:tcBorders>
              <w:top w:val="single" w:sz="8" w:space="0" w:color="auto"/>
              <w:bottom w:val="single" w:sz="8" w:space="0" w:color="auto"/>
            </w:tcBorders>
            <w:shd w:val="clear" w:color="auto" w:fill="BCBEC0"/>
            <w:tcMar>
              <w:right w:w="57" w:type="dxa"/>
            </w:tcMar>
          </w:tcPr>
          <w:p w:rsidR="0002436B" w:rsidRPr="00FD6754" w:rsidRDefault="0002436B" w:rsidP="007610EF">
            <w:pPr>
              <w:pStyle w:val="TableText"/>
              <w:keepNext/>
              <w:rPr>
                <w:b/>
              </w:rPr>
            </w:pPr>
            <w:bookmarkStart w:id="3" w:name="InternalRelationships"/>
            <w:r w:rsidRPr="00FD6754">
              <w:rPr>
                <w:b/>
              </w:rPr>
              <w:t>Internal</w:t>
            </w:r>
          </w:p>
        </w:tc>
        <w:tc>
          <w:tcPr>
            <w:tcW w:w="7938" w:type="dxa"/>
            <w:tcBorders>
              <w:top w:val="single" w:sz="8" w:space="0" w:color="auto"/>
              <w:bottom w:val="single" w:sz="8" w:space="0" w:color="auto"/>
            </w:tcBorders>
            <w:shd w:val="clear" w:color="auto" w:fill="BCBEC0"/>
            <w:tcMar>
              <w:right w:w="57" w:type="dxa"/>
            </w:tcMar>
          </w:tcPr>
          <w:p w:rsidR="0002436B" w:rsidRPr="00FD6754" w:rsidRDefault="0002436B" w:rsidP="007610EF">
            <w:pPr>
              <w:pStyle w:val="TableText"/>
              <w:keepNext/>
              <w:rPr>
                <w:b/>
              </w:rPr>
            </w:pPr>
          </w:p>
        </w:tc>
      </w:tr>
      <w:tr w:rsidR="00862352" w:rsidRPr="00FD6754" w:rsidTr="003B7458">
        <w:tc>
          <w:tcPr>
            <w:tcW w:w="2609" w:type="dxa"/>
            <w:tcBorders>
              <w:top w:val="dotted" w:sz="4" w:space="0" w:color="auto"/>
              <w:left w:val="dotted" w:sz="4" w:space="0" w:color="auto"/>
              <w:bottom w:val="dotted" w:sz="4" w:space="0" w:color="auto"/>
              <w:right w:val="dotted" w:sz="4" w:space="0" w:color="auto"/>
            </w:tcBorders>
            <w:tcMar>
              <w:right w:w="57" w:type="dxa"/>
            </w:tcMar>
          </w:tcPr>
          <w:p w:rsidR="00862352" w:rsidRPr="00FD6754" w:rsidRDefault="00862352" w:rsidP="00AD4BE4">
            <w:pPr>
              <w:pStyle w:val="TableText"/>
              <w:jc w:val="both"/>
            </w:pPr>
            <w:bookmarkStart w:id="4" w:name="Start"/>
            <w:bookmarkEnd w:id="3"/>
            <w:bookmarkEnd w:id="4"/>
            <w:r w:rsidRPr="00C33C1A">
              <w:rPr>
                <w:rFonts w:cs="Arial"/>
              </w:rPr>
              <w:t>Statutory officer, other senior staff of the division including supervisor</w:t>
            </w:r>
          </w:p>
        </w:tc>
        <w:tc>
          <w:tcPr>
            <w:tcW w:w="7938" w:type="dxa"/>
            <w:tcBorders>
              <w:top w:val="dotted" w:sz="4" w:space="0" w:color="auto"/>
              <w:left w:val="dotted" w:sz="4" w:space="0" w:color="auto"/>
              <w:bottom w:val="dotted" w:sz="4" w:space="0" w:color="auto"/>
              <w:right w:val="dotted" w:sz="4" w:space="0" w:color="auto"/>
            </w:tcBorders>
            <w:tcMar>
              <w:right w:w="57" w:type="dxa"/>
            </w:tcMar>
          </w:tcPr>
          <w:p w:rsidR="00862352" w:rsidRPr="00C33C1A" w:rsidRDefault="00862352" w:rsidP="00AD4BE4">
            <w:pPr>
              <w:pStyle w:val="PDbody"/>
              <w:numPr>
                <w:ilvl w:val="0"/>
                <w:numId w:val="43"/>
              </w:numPr>
              <w:spacing w:before="80" w:after="80" w:line="240" w:lineRule="auto"/>
              <w:ind w:left="455"/>
              <w:jc w:val="both"/>
              <w:rPr>
                <w:rFonts w:ascii="Fira Sans" w:hAnsi="Fira Sans" w:cs="Arial"/>
                <w:spacing w:val="-2"/>
                <w:szCs w:val="20"/>
              </w:rPr>
            </w:pPr>
            <w:r w:rsidRPr="00C33C1A">
              <w:rPr>
                <w:rFonts w:ascii="Fira Sans" w:hAnsi="Fira Sans" w:cs="Arial"/>
                <w:szCs w:val="20"/>
              </w:rPr>
              <w:t xml:space="preserve">Provide advice about the progress of work undertaken and other matters of interest to the office to inform </w:t>
            </w:r>
            <w:r w:rsidR="00AD4BE4" w:rsidRPr="00C33C1A">
              <w:rPr>
                <w:rFonts w:ascii="Fira Sans" w:hAnsi="Fira Sans" w:cs="Arial"/>
                <w:szCs w:val="20"/>
              </w:rPr>
              <w:t>decision-making</w:t>
            </w:r>
            <w:r w:rsidRPr="00C33C1A">
              <w:rPr>
                <w:rFonts w:ascii="Fira Sans" w:hAnsi="Fira Sans" w:cs="Arial"/>
                <w:szCs w:val="20"/>
              </w:rPr>
              <w:t xml:space="preserve"> and manage risks.</w:t>
            </w:r>
            <w:r w:rsidRPr="00C33C1A">
              <w:rPr>
                <w:rFonts w:ascii="Fira Sans" w:hAnsi="Fira Sans" w:cs="Arial"/>
                <w:spacing w:val="-2"/>
                <w:szCs w:val="20"/>
              </w:rPr>
              <w:t xml:space="preserve"> </w:t>
            </w:r>
          </w:p>
          <w:p w:rsidR="00862352" w:rsidRPr="00FD6754" w:rsidRDefault="00862352" w:rsidP="00AD4BE4">
            <w:pPr>
              <w:pStyle w:val="TableText"/>
              <w:numPr>
                <w:ilvl w:val="0"/>
                <w:numId w:val="43"/>
              </w:numPr>
              <w:ind w:left="455"/>
              <w:jc w:val="both"/>
            </w:pPr>
            <w:r w:rsidRPr="00C33C1A">
              <w:rPr>
                <w:rFonts w:cs="Arial"/>
                <w:spacing w:val="-2"/>
              </w:rPr>
              <w:t>Contribute to the ongoing business planning and intelligence gathering in respect of the work of the division and the office more broadly.</w:t>
            </w:r>
          </w:p>
        </w:tc>
      </w:tr>
      <w:tr w:rsidR="00862352" w:rsidRPr="00FD6754" w:rsidTr="003B7458">
        <w:tc>
          <w:tcPr>
            <w:tcW w:w="2609" w:type="dxa"/>
            <w:tcBorders>
              <w:top w:val="dotted" w:sz="4" w:space="0" w:color="auto"/>
              <w:left w:val="dotted" w:sz="4" w:space="0" w:color="auto"/>
              <w:bottom w:val="dotted" w:sz="4" w:space="0" w:color="auto"/>
              <w:right w:val="dotted" w:sz="4" w:space="0" w:color="auto"/>
            </w:tcBorders>
            <w:tcMar>
              <w:right w:w="57" w:type="dxa"/>
            </w:tcMar>
          </w:tcPr>
          <w:p w:rsidR="00862352" w:rsidRPr="00FD6754" w:rsidRDefault="00862352" w:rsidP="00AD4BE4">
            <w:pPr>
              <w:pStyle w:val="TableText"/>
              <w:jc w:val="both"/>
            </w:pPr>
            <w:r w:rsidRPr="00C33C1A">
              <w:rPr>
                <w:rFonts w:cs="Arial"/>
              </w:rPr>
              <w:t>Staff supervised</w:t>
            </w:r>
          </w:p>
        </w:tc>
        <w:tc>
          <w:tcPr>
            <w:tcW w:w="7938" w:type="dxa"/>
            <w:tcBorders>
              <w:top w:val="dotted" w:sz="4" w:space="0" w:color="auto"/>
              <w:left w:val="dotted" w:sz="4" w:space="0" w:color="auto"/>
              <w:bottom w:val="dotted" w:sz="4" w:space="0" w:color="auto"/>
              <w:right w:val="dotted" w:sz="4" w:space="0" w:color="auto"/>
            </w:tcBorders>
            <w:tcMar>
              <w:right w:w="57" w:type="dxa"/>
            </w:tcMar>
          </w:tcPr>
          <w:p w:rsidR="00F5041B" w:rsidRDefault="00F5041B" w:rsidP="00AD4BE4">
            <w:pPr>
              <w:pStyle w:val="TableText"/>
              <w:numPr>
                <w:ilvl w:val="0"/>
                <w:numId w:val="43"/>
              </w:numPr>
              <w:ind w:left="455"/>
              <w:jc w:val="both"/>
            </w:pPr>
            <w:r w:rsidRPr="00367768">
              <w:t>Inspire and motivate, provide leadership, guidance and support</w:t>
            </w:r>
            <w:r>
              <w:t>.</w:t>
            </w:r>
          </w:p>
          <w:p w:rsidR="00862352" w:rsidRPr="00CA6D3E" w:rsidRDefault="00862352" w:rsidP="00AD4BE4">
            <w:pPr>
              <w:pStyle w:val="TableText"/>
              <w:numPr>
                <w:ilvl w:val="0"/>
                <w:numId w:val="43"/>
              </w:numPr>
              <w:ind w:left="455"/>
              <w:jc w:val="both"/>
            </w:pPr>
            <w:r w:rsidRPr="00C33C1A">
              <w:rPr>
                <w:rFonts w:cs="Arial"/>
              </w:rPr>
              <w:t>Provide clear direction and strategic advice on matters, through one on one discussions, team meetings and training sessions to enable team members to work to their potential and to enhance team performance.</w:t>
            </w:r>
          </w:p>
          <w:p w:rsidR="00F5041B" w:rsidRPr="00FD6754" w:rsidRDefault="00F5041B" w:rsidP="00AD4BE4">
            <w:pPr>
              <w:pStyle w:val="TableText"/>
              <w:numPr>
                <w:ilvl w:val="0"/>
                <w:numId w:val="43"/>
              </w:numPr>
              <w:ind w:left="455"/>
              <w:jc w:val="both"/>
            </w:pPr>
            <w:r w:rsidRPr="00E62BC9">
              <w:lastRenderedPageBreak/>
              <w:t xml:space="preserve">Set overall performance expectations and oversight the implementation of effective performance management frameworks </w:t>
            </w:r>
            <w:r>
              <w:t>and processes.</w:t>
            </w:r>
          </w:p>
        </w:tc>
      </w:tr>
      <w:tr w:rsidR="00862352" w:rsidRPr="00FD6754" w:rsidTr="003B7458">
        <w:tc>
          <w:tcPr>
            <w:tcW w:w="2609" w:type="dxa"/>
            <w:tcBorders>
              <w:top w:val="dotted" w:sz="4" w:space="0" w:color="auto"/>
              <w:left w:val="dotted" w:sz="4" w:space="0" w:color="auto"/>
              <w:bottom w:val="dotted" w:sz="4" w:space="0" w:color="auto"/>
              <w:right w:val="dotted" w:sz="4" w:space="0" w:color="auto"/>
            </w:tcBorders>
            <w:tcMar>
              <w:right w:w="57" w:type="dxa"/>
            </w:tcMar>
          </w:tcPr>
          <w:p w:rsidR="00862352" w:rsidRPr="00FD6754" w:rsidRDefault="00F5041B" w:rsidP="00AD4BE4">
            <w:pPr>
              <w:pStyle w:val="TableText"/>
              <w:jc w:val="both"/>
            </w:pPr>
            <w:r>
              <w:rPr>
                <w:rFonts w:cs="Arial"/>
              </w:rPr>
              <w:lastRenderedPageBreak/>
              <w:t>Staff</w:t>
            </w:r>
            <w:r w:rsidRPr="00C33C1A">
              <w:rPr>
                <w:rFonts w:cs="Arial"/>
              </w:rPr>
              <w:t xml:space="preserve"> </w:t>
            </w:r>
            <w:r w:rsidR="001A59CD">
              <w:rPr>
                <w:rFonts w:cs="Arial"/>
              </w:rPr>
              <w:t>throughout the office</w:t>
            </w:r>
          </w:p>
        </w:tc>
        <w:tc>
          <w:tcPr>
            <w:tcW w:w="7938" w:type="dxa"/>
            <w:tcBorders>
              <w:top w:val="dotted" w:sz="4" w:space="0" w:color="auto"/>
              <w:left w:val="dotted" w:sz="4" w:space="0" w:color="auto"/>
              <w:bottom w:val="dotted" w:sz="4" w:space="0" w:color="auto"/>
              <w:right w:val="dotted" w:sz="4" w:space="0" w:color="auto"/>
            </w:tcBorders>
            <w:tcMar>
              <w:right w:w="57" w:type="dxa"/>
            </w:tcMar>
          </w:tcPr>
          <w:p w:rsidR="0003738C" w:rsidRDefault="00862352" w:rsidP="00AD4BE4">
            <w:pPr>
              <w:pStyle w:val="ListParagraph"/>
              <w:numPr>
                <w:ilvl w:val="0"/>
                <w:numId w:val="43"/>
              </w:numPr>
              <w:suppressAutoHyphens/>
              <w:spacing w:before="80" w:after="80"/>
              <w:ind w:left="455"/>
              <w:jc w:val="both"/>
              <w:rPr>
                <w:rFonts w:cs="Arial"/>
                <w:spacing w:val="-2"/>
              </w:rPr>
            </w:pPr>
            <w:r w:rsidRPr="004B1BF2">
              <w:rPr>
                <w:rFonts w:cs="Arial"/>
                <w:spacing w:val="-2"/>
              </w:rPr>
              <w:t xml:space="preserve">Develop and maintain effective working relationships with </w:t>
            </w:r>
            <w:r w:rsidR="0003738C">
              <w:rPr>
                <w:rFonts w:cs="Arial"/>
                <w:spacing w:val="-2"/>
              </w:rPr>
              <w:t xml:space="preserve">all </w:t>
            </w:r>
            <w:r w:rsidRPr="004B1BF2">
              <w:rPr>
                <w:rFonts w:cs="Arial"/>
                <w:spacing w:val="-2"/>
              </w:rPr>
              <w:t>staff</w:t>
            </w:r>
            <w:r w:rsidR="0003738C">
              <w:rPr>
                <w:rFonts w:cs="Arial"/>
                <w:spacing w:val="-2"/>
              </w:rPr>
              <w:t>.</w:t>
            </w:r>
          </w:p>
          <w:p w:rsidR="00862352" w:rsidRPr="004B1BF2" w:rsidRDefault="0003738C" w:rsidP="00AD4BE4">
            <w:pPr>
              <w:pStyle w:val="ListParagraph"/>
              <w:numPr>
                <w:ilvl w:val="0"/>
                <w:numId w:val="43"/>
              </w:numPr>
              <w:suppressAutoHyphens/>
              <w:spacing w:before="80" w:after="80"/>
              <w:ind w:left="455"/>
              <w:jc w:val="both"/>
              <w:rPr>
                <w:spacing w:val="-2"/>
              </w:rPr>
            </w:pPr>
            <w:r>
              <w:t>Encourage and promote a positive workplace culture.</w:t>
            </w:r>
            <w:r w:rsidR="00862352" w:rsidRPr="004B1BF2">
              <w:rPr>
                <w:rFonts w:cs="Arial"/>
                <w:spacing w:val="-2"/>
              </w:rPr>
              <w:t xml:space="preserve"> </w:t>
            </w:r>
          </w:p>
        </w:tc>
      </w:tr>
      <w:tr w:rsidR="00302C4B" w:rsidRPr="00FD6754" w:rsidTr="003B7458">
        <w:tc>
          <w:tcPr>
            <w:tcW w:w="2609" w:type="dxa"/>
            <w:tcBorders>
              <w:top w:val="dotted" w:sz="4" w:space="0" w:color="auto"/>
              <w:bottom w:val="single" w:sz="8" w:space="0" w:color="auto"/>
            </w:tcBorders>
            <w:shd w:val="clear" w:color="auto" w:fill="BCBEC0"/>
            <w:tcMar>
              <w:right w:w="57" w:type="dxa"/>
            </w:tcMar>
          </w:tcPr>
          <w:p w:rsidR="00302C4B" w:rsidRPr="00FD6754" w:rsidRDefault="00302C4B" w:rsidP="00AD4BE4">
            <w:pPr>
              <w:pStyle w:val="TableText"/>
              <w:jc w:val="both"/>
              <w:rPr>
                <w:b/>
              </w:rPr>
            </w:pPr>
            <w:r w:rsidRPr="00FD6754">
              <w:rPr>
                <w:b/>
              </w:rPr>
              <w:t>External</w:t>
            </w:r>
          </w:p>
        </w:tc>
        <w:tc>
          <w:tcPr>
            <w:tcW w:w="7938" w:type="dxa"/>
            <w:tcBorders>
              <w:top w:val="dotted" w:sz="4" w:space="0" w:color="auto"/>
              <w:bottom w:val="single" w:sz="8" w:space="0" w:color="auto"/>
            </w:tcBorders>
            <w:shd w:val="clear" w:color="auto" w:fill="BCBEC0"/>
            <w:tcMar>
              <w:right w:w="57" w:type="dxa"/>
            </w:tcMar>
          </w:tcPr>
          <w:p w:rsidR="00302C4B" w:rsidRPr="00FD6754" w:rsidRDefault="00302C4B" w:rsidP="00AD4BE4">
            <w:pPr>
              <w:pStyle w:val="TableText"/>
              <w:jc w:val="both"/>
              <w:rPr>
                <w:b/>
              </w:rPr>
            </w:pPr>
          </w:p>
        </w:tc>
      </w:tr>
      <w:tr w:rsidR="00862352" w:rsidRPr="00FD6754" w:rsidTr="003B7458">
        <w:tc>
          <w:tcPr>
            <w:tcW w:w="2609" w:type="dxa"/>
            <w:tcBorders>
              <w:top w:val="single" w:sz="8" w:space="0" w:color="auto"/>
              <w:left w:val="dotted" w:sz="4" w:space="0" w:color="auto"/>
              <w:bottom w:val="dotted" w:sz="4" w:space="0" w:color="auto"/>
              <w:right w:val="dotted" w:sz="4" w:space="0" w:color="auto"/>
            </w:tcBorders>
            <w:tcMar>
              <w:right w:w="57" w:type="dxa"/>
            </w:tcMar>
          </w:tcPr>
          <w:p w:rsidR="00862352" w:rsidRPr="00FD6754" w:rsidRDefault="00862352" w:rsidP="00AD4BE4">
            <w:pPr>
              <w:pStyle w:val="TableText"/>
              <w:jc w:val="both"/>
            </w:pPr>
            <w:r w:rsidRPr="00C33C1A">
              <w:rPr>
                <w:rFonts w:cs="Arial"/>
              </w:rPr>
              <w:t>Key agencies</w:t>
            </w:r>
          </w:p>
        </w:tc>
        <w:tc>
          <w:tcPr>
            <w:tcW w:w="7938" w:type="dxa"/>
            <w:tcBorders>
              <w:top w:val="single" w:sz="8" w:space="0" w:color="auto"/>
              <w:left w:val="dotted" w:sz="4" w:space="0" w:color="auto"/>
              <w:bottom w:val="dotted" w:sz="4" w:space="0" w:color="auto"/>
              <w:right w:val="dotted" w:sz="4" w:space="0" w:color="auto"/>
            </w:tcBorders>
            <w:tcMar>
              <w:right w:w="57" w:type="dxa"/>
            </w:tcMar>
          </w:tcPr>
          <w:p w:rsidR="00862352" w:rsidRPr="0003738C" w:rsidRDefault="00862352" w:rsidP="00AD4BE4">
            <w:pPr>
              <w:pStyle w:val="ListParagraph"/>
              <w:numPr>
                <w:ilvl w:val="0"/>
                <w:numId w:val="43"/>
              </w:numPr>
              <w:spacing w:before="80" w:after="80"/>
              <w:ind w:left="455"/>
              <w:jc w:val="both"/>
              <w:rPr>
                <w:rFonts w:cs="Arial"/>
              </w:rPr>
            </w:pPr>
            <w:r w:rsidRPr="004B1BF2">
              <w:rPr>
                <w:rFonts w:cs="Arial"/>
                <w:spacing w:val="-2"/>
              </w:rPr>
              <w:t xml:space="preserve">An effective relationship with </w:t>
            </w:r>
            <w:r w:rsidRPr="0003738C">
              <w:rPr>
                <w:rFonts w:cs="Arial"/>
              </w:rPr>
              <w:t>key agencies</w:t>
            </w:r>
            <w:r w:rsidRPr="004B1BF2">
              <w:rPr>
                <w:rFonts w:cs="Arial"/>
                <w:spacing w:val="-2"/>
              </w:rPr>
              <w:t xml:space="preserve"> is a critical component of the role and will be integral to its success. Priority areas include facilitating </w:t>
            </w:r>
            <w:r w:rsidRPr="0003738C">
              <w:rPr>
                <w:rFonts w:cs="Arial"/>
              </w:rPr>
              <w:t>systemic cultural change and sector improvement. If appropriate, meet with agencies and other parties to facilitate the gathering of information to assist the work of the division and/or to determine relevant Ombudsman action.</w:t>
            </w:r>
          </w:p>
          <w:p w:rsidR="00862352" w:rsidRPr="00FD6754" w:rsidRDefault="00862352" w:rsidP="00AD4BE4">
            <w:pPr>
              <w:pStyle w:val="TableText"/>
              <w:numPr>
                <w:ilvl w:val="0"/>
                <w:numId w:val="43"/>
              </w:numPr>
              <w:ind w:left="455"/>
              <w:jc w:val="both"/>
            </w:pPr>
            <w:r w:rsidRPr="00C33C1A">
              <w:rPr>
                <w:rFonts w:cs="Arial"/>
                <w:spacing w:val="-2"/>
              </w:rPr>
              <w:t>The role may undertake sector development activities or participate in outreach programs and/or audits and support the delivery of community education and training to external agencies.</w:t>
            </w:r>
            <w:r w:rsidRPr="00C33C1A">
              <w:rPr>
                <w:rFonts w:cs="Arial"/>
              </w:rPr>
              <w:t xml:space="preserve"> </w:t>
            </w:r>
          </w:p>
        </w:tc>
      </w:tr>
    </w:tbl>
    <w:p w:rsidR="003B7458" w:rsidRPr="00FD6754" w:rsidRDefault="003B7458" w:rsidP="00F51A3B">
      <w:pPr>
        <w:pStyle w:val="Heading1"/>
      </w:pPr>
      <w:bookmarkStart w:id="5" w:name="ExternalRelationships"/>
      <w:r w:rsidRPr="00FD6754">
        <w:t>Role dimensions</w:t>
      </w:r>
    </w:p>
    <w:p w:rsidR="00862352" w:rsidRPr="00C33C1A" w:rsidRDefault="00862352" w:rsidP="00AD4BE4">
      <w:pPr>
        <w:pStyle w:val="PDbody"/>
        <w:tabs>
          <w:tab w:val="left" w:pos="709"/>
        </w:tabs>
        <w:spacing w:line="240" w:lineRule="auto"/>
        <w:jc w:val="both"/>
        <w:rPr>
          <w:rFonts w:ascii="Fira Sans" w:hAnsi="Fira Sans" w:cstheme="minorHAnsi"/>
          <w:szCs w:val="20"/>
        </w:rPr>
      </w:pPr>
      <w:r w:rsidRPr="00C33C1A">
        <w:rPr>
          <w:rFonts w:ascii="Fira Sans" w:hAnsi="Fira Sans" w:cstheme="minorHAnsi"/>
          <w:szCs w:val="20"/>
        </w:rPr>
        <w:t xml:space="preserve">The diverse range of Ombudsman responsibilities drives the workload of the role. </w:t>
      </w:r>
    </w:p>
    <w:p w:rsidR="00862352" w:rsidRPr="00C33C1A" w:rsidRDefault="00862352" w:rsidP="00AD4BE4">
      <w:pPr>
        <w:pStyle w:val="PDbody"/>
        <w:tabs>
          <w:tab w:val="left" w:pos="709"/>
        </w:tabs>
        <w:spacing w:line="240" w:lineRule="auto"/>
        <w:jc w:val="both"/>
        <w:rPr>
          <w:rFonts w:ascii="Fira Sans" w:hAnsi="Fira Sans" w:cstheme="minorHAnsi"/>
          <w:szCs w:val="20"/>
        </w:rPr>
      </w:pPr>
      <w:r w:rsidRPr="00C33C1A">
        <w:rPr>
          <w:rFonts w:ascii="Fira Sans" w:hAnsi="Fira Sans" w:cstheme="minorHAnsi"/>
          <w:szCs w:val="20"/>
        </w:rPr>
        <w:t>The role is attached to a specific division of the Ombudsman and</w:t>
      </w:r>
      <w:r w:rsidRPr="00C33C1A">
        <w:rPr>
          <w:rFonts w:ascii="Fira Sans" w:hAnsi="Fira Sans" w:cstheme="majorHAnsi"/>
          <w:szCs w:val="20"/>
        </w:rPr>
        <w:t xml:space="preserve"> is involved in the full range of activities handled by that division including responding to enquiries, resolving, investigating and oversighting complaints or notifications, reviewing and auditing agency systems, and participating in information and training activities. </w:t>
      </w:r>
      <w:r w:rsidRPr="00C33C1A">
        <w:rPr>
          <w:rFonts w:ascii="Fira Sans" w:hAnsi="Fira Sans" w:cstheme="minorHAnsi"/>
          <w:szCs w:val="20"/>
        </w:rPr>
        <w:t xml:space="preserve">The </w:t>
      </w:r>
      <w:r w:rsidRPr="00C33C1A">
        <w:rPr>
          <w:rFonts w:ascii="Fira Sans" w:hAnsi="Fira Sans"/>
          <w:spacing w:val="-2"/>
          <w:szCs w:val="20"/>
        </w:rPr>
        <w:t>occupant of the role</w:t>
      </w:r>
      <w:r w:rsidRPr="00C33C1A">
        <w:rPr>
          <w:rFonts w:ascii="Fira Sans" w:hAnsi="Fira Sans" w:cstheme="minorHAnsi"/>
          <w:szCs w:val="20"/>
        </w:rPr>
        <w:t xml:space="preserve"> attends division meetings and is an active participant in its deliberations. </w:t>
      </w:r>
    </w:p>
    <w:p w:rsidR="00862352" w:rsidRPr="00C33C1A" w:rsidRDefault="00862352" w:rsidP="00AD4BE4">
      <w:pPr>
        <w:jc w:val="both"/>
        <w:rPr>
          <w:rFonts w:cstheme="majorHAnsi"/>
        </w:rPr>
      </w:pPr>
      <w:r w:rsidRPr="00C33C1A">
        <w:rPr>
          <w:rFonts w:cstheme="majorHAnsi"/>
        </w:rPr>
        <w:t xml:space="preserve">The </w:t>
      </w:r>
      <w:r w:rsidR="00332B10">
        <w:rPr>
          <w:rFonts w:cstheme="majorHAnsi"/>
        </w:rPr>
        <w:t>role</w:t>
      </w:r>
      <w:r w:rsidRPr="00C33C1A">
        <w:rPr>
          <w:rFonts w:cstheme="majorHAnsi"/>
        </w:rPr>
        <w:t xml:space="preserve"> generally provides case management, supervision and support to other staff.</w:t>
      </w:r>
    </w:p>
    <w:p w:rsidR="00862352" w:rsidRPr="00C33C1A" w:rsidRDefault="00862352" w:rsidP="00AD4BE4">
      <w:pPr>
        <w:jc w:val="both"/>
        <w:rPr>
          <w:rFonts w:cstheme="majorHAnsi"/>
        </w:rPr>
      </w:pPr>
      <w:r w:rsidRPr="00C33C1A">
        <w:rPr>
          <w:rFonts w:cstheme="majorHAnsi"/>
        </w:rPr>
        <w:t xml:space="preserve">The </w:t>
      </w:r>
      <w:r w:rsidRPr="00C33C1A">
        <w:rPr>
          <w:spacing w:val="-2"/>
        </w:rPr>
        <w:t>occupant of the role</w:t>
      </w:r>
      <w:r w:rsidRPr="00C33C1A">
        <w:rPr>
          <w:rFonts w:cstheme="majorHAnsi"/>
        </w:rPr>
        <w:t xml:space="preserve"> brings to the attention of senior staff systemic issues arising in </w:t>
      </w:r>
      <w:r w:rsidRPr="00C33C1A">
        <w:rPr>
          <w:spacing w:val="-2"/>
        </w:rPr>
        <w:t>notifications, complaints, reviews, audits and/or projects</w:t>
      </w:r>
      <w:r w:rsidRPr="00C33C1A">
        <w:rPr>
          <w:rFonts w:cstheme="majorHAnsi"/>
        </w:rPr>
        <w:t xml:space="preserve">, or through other activities. Where appropriate, the </w:t>
      </w:r>
      <w:r w:rsidRPr="00C33C1A">
        <w:rPr>
          <w:spacing w:val="-2"/>
        </w:rPr>
        <w:t xml:space="preserve">occupant of the role </w:t>
      </w:r>
      <w:r w:rsidRPr="00C33C1A">
        <w:rPr>
          <w:rFonts w:cstheme="majorHAnsi"/>
        </w:rPr>
        <w:t>will meet with agency staff and other parties to facilitate the gathering of information to assist with a view to resolving matters or expeditiously determining relevant Ombudsman action.</w:t>
      </w:r>
    </w:p>
    <w:p w:rsidR="003B7458" w:rsidRPr="00FD6754" w:rsidRDefault="003B7458" w:rsidP="007610EF">
      <w:pPr>
        <w:pStyle w:val="Heading2"/>
        <w:spacing w:line="276" w:lineRule="auto"/>
        <w:rPr>
          <w:rFonts w:cstheme="minorHAnsi"/>
          <w:color w:val="auto"/>
          <w:szCs w:val="22"/>
        </w:rPr>
      </w:pPr>
      <w:r w:rsidRPr="00FD6754">
        <w:rPr>
          <w:rFonts w:cstheme="minorHAnsi"/>
          <w:color w:val="auto"/>
          <w:szCs w:val="22"/>
        </w:rPr>
        <w:t xml:space="preserve">Decision making </w:t>
      </w:r>
    </w:p>
    <w:p w:rsidR="00862352" w:rsidRPr="00C33C1A" w:rsidRDefault="00862352" w:rsidP="00AD4BE4">
      <w:pPr>
        <w:jc w:val="both"/>
        <w:rPr>
          <w:rFonts w:cstheme="minorHAnsi"/>
        </w:rPr>
      </w:pPr>
      <w:r w:rsidRPr="00C33C1A">
        <w:rPr>
          <w:rFonts w:cstheme="majorHAnsi"/>
        </w:rPr>
        <w:t xml:space="preserve">The work of the </w:t>
      </w:r>
      <w:r w:rsidRPr="00C33C1A">
        <w:rPr>
          <w:spacing w:val="-2"/>
        </w:rPr>
        <w:t>occupant of the role</w:t>
      </w:r>
      <w:r w:rsidRPr="00C33C1A">
        <w:rPr>
          <w:rFonts w:cstheme="majorHAnsi"/>
        </w:rPr>
        <w:t xml:space="preserve"> is guided by legislation, office procedures, delegations and directives from the Ombudsman and division management. </w:t>
      </w:r>
      <w:r w:rsidRPr="00C33C1A">
        <w:rPr>
          <w:rFonts w:cstheme="minorHAnsi"/>
        </w:rPr>
        <w:t xml:space="preserve">The </w:t>
      </w:r>
      <w:r w:rsidRPr="00C33C1A">
        <w:rPr>
          <w:spacing w:val="-2"/>
        </w:rPr>
        <w:t>occupant of the role</w:t>
      </w:r>
      <w:r w:rsidRPr="00C33C1A">
        <w:rPr>
          <w:rFonts w:cstheme="minorHAnsi"/>
        </w:rPr>
        <w:t xml:space="preserve"> acts with </w:t>
      </w:r>
      <w:r w:rsidR="00AD4BE4" w:rsidRPr="00C33C1A">
        <w:rPr>
          <w:rFonts w:cstheme="minorHAnsi"/>
        </w:rPr>
        <w:t>day-to-day</w:t>
      </w:r>
      <w:r w:rsidRPr="00C33C1A">
        <w:rPr>
          <w:rFonts w:cstheme="minorHAnsi"/>
        </w:rPr>
        <w:t xml:space="preserve"> independence in planning, directing and managing their work. Specifically, the </w:t>
      </w:r>
      <w:r w:rsidRPr="00C33C1A">
        <w:rPr>
          <w:spacing w:val="-2"/>
        </w:rPr>
        <w:t>occupant of the role</w:t>
      </w:r>
      <w:r w:rsidRPr="00C33C1A">
        <w:rPr>
          <w:rFonts w:cstheme="minorHAnsi"/>
        </w:rPr>
        <w:t xml:space="preserve"> determines priority areas for managing their workload within the parameters set by the Ombudsman and division management, the corporate plan, business plans and other policy documents. </w:t>
      </w:r>
    </w:p>
    <w:p w:rsidR="00862352" w:rsidRPr="00C33C1A" w:rsidRDefault="00862352" w:rsidP="00AD4BE4">
      <w:pPr>
        <w:suppressAutoHyphens/>
        <w:jc w:val="both"/>
        <w:rPr>
          <w:rFonts w:cstheme="minorHAnsi"/>
        </w:rPr>
      </w:pPr>
      <w:r w:rsidRPr="00C33C1A">
        <w:rPr>
          <w:rFonts w:cstheme="majorHAnsi"/>
        </w:rPr>
        <w:t xml:space="preserve">The </w:t>
      </w:r>
      <w:r w:rsidRPr="00C33C1A">
        <w:rPr>
          <w:spacing w:val="-2"/>
        </w:rPr>
        <w:t>occupant of the role</w:t>
      </w:r>
      <w:r w:rsidRPr="00C33C1A">
        <w:rPr>
          <w:rFonts w:cstheme="majorHAnsi"/>
        </w:rPr>
        <w:t xml:space="preserve"> prepares correspondence and reports and can determine and communicate</w:t>
      </w:r>
      <w:r w:rsidRPr="00C33C1A">
        <w:rPr>
          <w:rFonts w:cstheme="minorHAnsi"/>
        </w:rPr>
        <w:t xml:space="preserve"> decisions and outcomes, exercising a high level of judgement in dealing with specific cases. Given the delegated authority assigned to this </w:t>
      </w:r>
      <w:r w:rsidR="00332B10">
        <w:rPr>
          <w:rFonts w:cstheme="minorHAnsi"/>
        </w:rPr>
        <w:t>role</w:t>
      </w:r>
      <w:r w:rsidRPr="00C33C1A">
        <w:rPr>
          <w:rFonts w:cstheme="minorHAnsi"/>
        </w:rPr>
        <w:t>, the occupant must have a capacity to accept responsibility and be accountable for any risk taken or decision made.</w:t>
      </w:r>
    </w:p>
    <w:p w:rsidR="00862352" w:rsidRPr="00C33C1A" w:rsidRDefault="00862352" w:rsidP="00AD4BE4">
      <w:pPr>
        <w:pStyle w:val="PDbody"/>
        <w:spacing w:line="240" w:lineRule="auto"/>
        <w:jc w:val="both"/>
        <w:rPr>
          <w:rFonts w:ascii="Fira Sans" w:hAnsi="Fira Sans" w:cstheme="minorHAnsi"/>
          <w:szCs w:val="20"/>
        </w:rPr>
      </w:pPr>
      <w:r w:rsidRPr="00C33C1A">
        <w:rPr>
          <w:rFonts w:ascii="Fira Sans" w:hAnsi="Fira Sans" w:cstheme="minorHAnsi"/>
          <w:szCs w:val="20"/>
        </w:rPr>
        <w:t xml:space="preserve">The </w:t>
      </w:r>
      <w:r w:rsidRPr="00C33C1A">
        <w:rPr>
          <w:rFonts w:ascii="Fira Sans" w:hAnsi="Fira Sans"/>
          <w:spacing w:val="-2"/>
          <w:szCs w:val="20"/>
        </w:rPr>
        <w:t>occupant of the role</w:t>
      </w:r>
      <w:r w:rsidRPr="00C33C1A">
        <w:rPr>
          <w:rFonts w:ascii="Fira Sans" w:hAnsi="Fira Sans" w:cstheme="minorHAnsi"/>
          <w:szCs w:val="20"/>
        </w:rPr>
        <w:t xml:space="preserve"> may seek guidance from senior staff.</w:t>
      </w:r>
    </w:p>
    <w:p w:rsidR="003B7458" w:rsidRPr="00F51A3B" w:rsidRDefault="003B7458" w:rsidP="00F51A3B">
      <w:pPr>
        <w:pStyle w:val="Heading2"/>
      </w:pPr>
      <w:r w:rsidRPr="00F51A3B">
        <w:t>Reporting line</w:t>
      </w:r>
    </w:p>
    <w:p w:rsidR="00862352" w:rsidRPr="00C33C1A" w:rsidRDefault="00862352" w:rsidP="00AD4BE4">
      <w:pPr>
        <w:jc w:val="both"/>
        <w:rPr>
          <w:rFonts w:cstheme="minorHAnsi"/>
        </w:rPr>
      </w:pPr>
      <w:r w:rsidRPr="00C33C1A">
        <w:rPr>
          <w:rFonts w:cstheme="minorHAnsi"/>
        </w:rPr>
        <w:t>Typically, this role reports to a Clerk Grade 11/12 however, there may be instances that the supervisor of this role is a more senior grade.</w:t>
      </w:r>
    </w:p>
    <w:p w:rsidR="003B7458" w:rsidRPr="00F51A3B" w:rsidRDefault="003B7458" w:rsidP="00F51A3B">
      <w:pPr>
        <w:pStyle w:val="Heading2"/>
      </w:pPr>
      <w:r w:rsidRPr="00F51A3B">
        <w:t>Direct reports</w:t>
      </w:r>
    </w:p>
    <w:p w:rsidR="00862352" w:rsidRPr="00C33C1A" w:rsidRDefault="00862352" w:rsidP="00AD4BE4">
      <w:pPr>
        <w:jc w:val="both"/>
        <w:rPr>
          <w:rStyle w:val="BookTitle"/>
          <w:rFonts w:ascii="Fira Sans" w:hAnsi="Fira Sans"/>
          <w:b w:val="0"/>
          <w:smallCaps w:val="0"/>
        </w:rPr>
      </w:pPr>
      <w:r w:rsidRPr="00C33C1A">
        <w:rPr>
          <w:rFonts w:eastAsia="Times New Roman"/>
        </w:rPr>
        <w:t xml:space="preserve">This </w:t>
      </w:r>
      <w:r w:rsidR="00332B10">
        <w:rPr>
          <w:rFonts w:eastAsia="Times New Roman"/>
        </w:rPr>
        <w:t>role</w:t>
      </w:r>
      <w:r w:rsidRPr="00C33C1A">
        <w:rPr>
          <w:rFonts w:eastAsia="Times New Roman"/>
        </w:rPr>
        <w:t xml:space="preserve"> may be asked to manage a small team of Grade 5/6 or 7/8 staff. However, in certain circumstances, the role may not have any direct supervisory role.</w:t>
      </w:r>
      <w:r w:rsidRPr="00C33C1A">
        <w:rPr>
          <w:rStyle w:val="BookTitle"/>
          <w:rFonts w:ascii="Fira Sans" w:hAnsi="Fira Sans"/>
          <w:b w:val="0"/>
          <w:smallCaps w:val="0"/>
        </w:rPr>
        <w:t xml:space="preserve"> </w:t>
      </w:r>
    </w:p>
    <w:p w:rsidR="00862352" w:rsidRPr="00C33C1A" w:rsidRDefault="00862352" w:rsidP="00AD4BE4">
      <w:pPr>
        <w:jc w:val="both"/>
        <w:rPr>
          <w:b/>
          <w:smallCaps/>
        </w:rPr>
      </w:pPr>
      <w:r w:rsidRPr="00C33C1A">
        <w:rPr>
          <w:rStyle w:val="BookTitle"/>
          <w:rFonts w:ascii="Fira Sans" w:hAnsi="Fira Sans"/>
          <w:b w:val="0"/>
          <w:smallCaps w:val="0"/>
        </w:rPr>
        <w:t>All supervisors are required to continually monitor and manage staff wellbeing and ensure their staff have performance agreements and reviews in line with office policy.</w:t>
      </w:r>
    </w:p>
    <w:p w:rsidR="003B7458" w:rsidRPr="00F51A3B" w:rsidRDefault="003B7458" w:rsidP="00F51A3B">
      <w:pPr>
        <w:pStyle w:val="Heading2"/>
      </w:pPr>
      <w:r w:rsidRPr="00F51A3B">
        <w:lastRenderedPageBreak/>
        <w:t>Budget/Expenditure</w:t>
      </w:r>
    </w:p>
    <w:p w:rsidR="00862352" w:rsidRPr="00C33C1A" w:rsidRDefault="00862352" w:rsidP="00862352">
      <w:r w:rsidRPr="00C33C1A">
        <w:rPr>
          <w:rFonts w:cstheme="majorHAnsi"/>
        </w:rPr>
        <w:t xml:space="preserve">The </w:t>
      </w:r>
      <w:r w:rsidR="00332B10">
        <w:rPr>
          <w:rFonts w:cstheme="majorHAnsi"/>
        </w:rPr>
        <w:t>role</w:t>
      </w:r>
      <w:r w:rsidRPr="00C33C1A">
        <w:rPr>
          <w:rFonts w:cstheme="majorHAnsi"/>
        </w:rPr>
        <w:t xml:space="preserve"> does not have budgetary responsibility</w:t>
      </w:r>
      <w:r w:rsidRPr="00C33C1A">
        <w:t>.</w:t>
      </w:r>
    </w:p>
    <w:p w:rsidR="003B7458" w:rsidRPr="00F51A3B" w:rsidRDefault="003B7458" w:rsidP="00F51A3B">
      <w:pPr>
        <w:pStyle w:val="Heading1"/>
      </w:pPr>
      <w:r w:rsidRPr="00F51A3B">
        <w:t>Essential Requirements</w:t>
      </w:r>
    </w:p>
    <w:p w:rsidR="00862352" w:rsidRDefault="00862352" w:rsidP="00AD4BE4">
      <w:pPr>
        <w:jc w:val="both"/>
      </w:pPr>
      <w:r w:rsidRPr="00C33C1A">
        <w:rPr>
          <w:spacing w:val="-3"/>
        </w:rPr>
        <w:t xml:space="preserve">Employment at the NSW Ombudsman is subject to the satisfactory completion of security and related vetting including, in part, a </w:t>
      </w:r>
      <w:r w:rsidRPr="00C33C1A">
        <w:t>criminal records check; signed understanding and acceptance of a range of policies; two statutory declarations relating to conflicts of interest, arrests, charges, convictions and a health declaration.</w:t>
      </w:r>
    </w:p>
    <w:p w:rsidR="0003738C" w:rsidRPr="00C33C1A" w:rsidRDefault="0003738C" w:rsidP="00AD4BE4">
      <w:pPr>
        <w:jc w:val="both"/>
      </w:pPr>
      <w:r w:rsidRPr="00C33C1A">
        <w:t>The occupant of this role must demonstrate:</w:t>
      </w:r>
    </w:p>
    <w:p w:rsidR="0003738C" w:rsidRPr="00C33C1A" w:rsidRDefault="0003738C" w:rsidP="00AD4BE4">
      <w:pPr>
        <w:pStyle w:val="ListParagraph"/>
        <w:numPr>
          <w:ilvl w:val="0"/>
          <w:numId w:val="35"/>
        </w:numPr>
        <w:spacing w:before="0" w:line="260" w:lineRule="atLeast"/>
        <w:contextualSpacing/>
        <w:jc w:val="both"/>
      </w:pPr>
      <w:r w:rsidRPr="00C33C1A">
        <w:t>extensive experience in complaint handling or investigating complaints; conducting, oversighting or reviewing investigations; or project management and policy development</w:t>
      </w:r>
      <w:r w:rsidR="00AD4BE4">
        <w:t>;</w:t>
      </w:r>
    </w:p>
    <w:p w:rsidR="0003738C" w:rsidRPr="00C33C1A" w:rsidRDefault="0003738C" w:rsidP="00AD4BE4">
      <w:pPr>
        <w:pStyle w:val="BodyText"/>
        <w:numPr>
          <w:ilvl w:val="0"/>
          <w:numId w:val="35"/>
        </w:numPr>
        <w:ind w:left="357" w:hanging="357"/>
        <w:jc w:val="both"/>
        <w:rPr>
          <w:color w:val="auto"/>
        </w:rPr>
      </w:pPr>
      <w:r w:rsidRPr="00C33C1A">
        <w:rPr>
          <w:color w:val="auto"/>
        </w:rPr>
        <w:t>excellent written and verbal communication skills, including the ability to communicate well with our diverse stakeholders, and to prepare complex correspondence and reports</w:t>
      </w:r>
      <w:r w:rsidR="00AD4BE4">
        <w:rPr>
          <w:color w:val="auto"/>
        </w:rPr>
        <w:t>;</w:t>
      </w:r>
    </w:p>
    <w:p w:rsidR="0003738C" w:rsidRPr="00C33C1A" w:rsidRDefault="0003738C" w:rsidP="00AD4BE4">
      <w:pPr>
        <w:pStyle w:val="BodyText"/>
        <w:numPr>
          <w:ilvl w:val="0"/>
          <w:numId w:val="35"/>
        </w:numPr>
        <w:ind w:left="357" w:hanging="357"/>
        <w:jc w:val="both"/>
        <w:rPr>
          <w:color w:val="auto"/>
        </w:rPr>
      </w:pPr>
      <w:r w:rsidRPr="00C33C1A">
        <w:rPr>
          <w:color w:val="auto"/>
        </w:rPr>
        <w:t>experience analysing complex matters, including the evaluation of the public interest</w:t>
      </w:r>
      <w:r w:rsidR="00AD4BE4">
        <w:rPr>
          <w:color w:val="auto"/>
        </w:rPr>
        <w:t>;</w:t>
      </w:r>
    </w:p>
    <w:p w:rsidR="0003738C" w:rsidRPr="00C33C1A" w:rsidRDefault="0003738C" w:rsidP="00AD4BE4">
      <w:pPr>
        <w:pStyle w:val="BodyText"/>
        <w:numPr>
          <w:ilvl w:val="0"/>
          <w:numId w:val="35"/>
        </w:numPr>
        <w:ind w:left="357" w:hanging="357"/>
        <w:jc w:val="both"/>
        <w:rPr>
          <w:color w:val="auto"/>
        </w:rPr>
      </w:pPr>
      <w:r w:rsidRPr="00C33C1A">
        <w:rPr>
          <w:color w:val="auto"/>
        </w:rPr>
        <w:t>demonstrated ability to work independently and as part of a team</w:t>
      </w:r>
      <w:r w:rsidR="00AD4BE4">
        <w:rPr>
          <w:color w:val="auto"/>
        </w:rPr>
        <w:t>;</w:t>
      </w:r>
    </w:p>
    <w:p w:rsidR="0003738C" w:rsidRPr="0003738C" w:rsidRDefault="00AD4BE4" w:rsidP="00AD4BE4">
      <w:pPr>
        <w:pStyle w:val="BodyText"/>
        <w:numPr>
          <w:ilvl w:val="0"/>
          <w:numId w:val="35"/>
        </w:numPr>
        <w:ind w:left="357" w:hanging="357"/>
        <w:jc w:val="both"/>
      </w:pPr>
      <w:r>
        <w:rPr>
          <w:color w:val="auto"/>
        </w:rPr>
        <w:t>P</w:t>
      </w:r>
      <w:r w:rsidR="0003738C" w:rsidRPr="00C33C1A">
        <w:rPr>
          <w:color w:val="auto"/>
        </w:rPr>
        <w:t>revious supervisory experience.</w:t>
      </w:r>
    </w:p>
    <w:p w:rsidR="0003738C" w:rsidRPr="004B1BF2" w:rsidRDefault="0003738C" w:rsidP="004B1BF2">
      <w:pPr>
        <w:rPr>
          <w:b/>
        </w:rPr>
      </w:pPr>
      <w:r w:rsidRPr="004B1BF2">
        <w:rPr>
          <w:b/>
        </w:rPr>
        <w:t xml:space="preserve">Additional Information and requirements </w:t>
      </w:r>
    </w:p>
    <w:p w:rsidR="003B515B" w:rsidRPr="00FD6754" w:rsidRDefault="003B515B" w:rsidP="00AD4BE4">
      <w:pPr>
        <w:jc w:val="both"/>
      </w:pPr>
      <w:r>
        <w:t>Depending on the specific need of the Ombudsman, t</w:t>
      </w:r>
      <w:r w:rsidRPr="00FD6754">
        <w:t xml:space="preserve">he occupant of this </w:t>
      </w:r>
      <w:r>
        <w:t xml:space="preserve">role may be </w:t>
      </w:r>
      <w:r w:rsidRPr="00FD6754">
        <w:t xml:space="preserve">required to have </w:t>
      </w:r>
      <w:r w:rsidRPr="00FD6754">
        <w:rPr>
          <w:spacing w:val="-3"/>
        </w:rPr>
        <w:t xml:space="preserve">a current WWCC clearance </w:t>
      </w:r>
      <w:r w:rsidRPr="00FD6754">
        <w:t xml:space="preserve">issued from the Office of the Children’s Guardian. As there is always the potential for exposure to distressing material, the office has in place strategies to support staff. It may be a requirement that the </w:t>
      </w:r>
      <w:r w:rsidRPr="00FD6754">
        <w:rPr>
          <w:spacing w:val="-2"/>
        </w:rPr>
        <w:t>occupant of the role</w:t>
      </w:r>
      <w:r w:rsidRPr="00FD6754">
        <w:t xml:space="preserve"> participates in the office’s wellness programs</w:t>
      </w:r>
      <w:r w:rsidR="0003738C">
        <w:t>.</w:t>
      </w:r>
    </w:p>
    <w:p w:rsidR="0080076D" w:rsidRPr="00C33C1A" w:rsidRDefault="003B515B" w:rsidP="00AD4BE4">
      <w:pPr>
        <w:jc w:val="both"/>
      </w:pPr>
      <w:r w:rsidRPr="00FD6754">
        <w:t>The occupant of the role may be required to participate in programs</w:t>
      </w:r>
      <w:r w:rsidR="0003738C">
        <w:t>,</w:t>
      </w:r>
      <w:r w:rsidRPr="00FD6754">
        <w:t xml:space="preserve"> which will require travel throughout NSW and staying </w:t>
      </w:r>
      <w:r>
        <w:t>overnight at regional locations and therefore a current and valid Australian motor vehicle license would be highly desirable</w:t>
      </w:r>
      <w:r w:rsidR="0003738C">
        <w:t>.</w:t>
      </w:r>
    </w:p>
    <w:p w:rsidR="00862352" w:rsidRPr="00C33C1A" w:rsidRDefault="00862352" w:rsidP="00AD4BE4">
      <w:pPr>
        <w:jc w:val="both"/>
        <w:rPr>
          <w:spacing w:val="-3"/>
        </w:rPr>
      </w:pPr>
      <w:r w:rsidRPr="00C33C1A">
        <w:t xml:space="preserve">Depending on the specific need of the Ombudsman, recruitment activity can target specific experience in a particular sector. For </w:t>
      </w:r>
      <w:r w:rsidR="003B515B">
        <w:t>roles in the Engagement</w:t>
      </w:r>
      <w:r w:rsidR="00AD4BE4">
        <w:t xml:space="preserve"> &amp; Aboriginal Programs Division</w:t>
      </w:r>
      <w:r w:rsidR="003B515B">
        <w:t>,</w:t>
      </w:r>
      <w:r w:rsidRPr="00C33C1A">
        <w:t xml:space="preserve"> the </w:t>
      </w:r>
      <w:r w:rsidRPr="00C33C1A">
        <w:rPr>
          <w:spacing w:val="-3"/>
        </w:rPr>
        <w:t xml:space="preserve">Ombudsman considers that being Aboriginal is a genuine occupational qualification under section 14 of the </w:t>
      </w:r>
      <w:r w:rsidRPr="00C33C1A">
        <w:rPr>
          <w:i/>
          <w:spacing w:val="-3"/>
        </w:rPr>
        <w:t>Anti-Discrimination Act 1977 (NSW).</w:t>
      </w:r>
    </w:p>
    <w:p w:rsidR="00862352" w:rsidRPr="00C33C1A" w:rsidRDefault="00862352" w:rsidP="00AD4BE4">
      <w:pPr>
        <w:pStyle w:val="BodyText"/>
        <w:jc w:val="both"/>
        <w:rPr>
          <w:color w:val="auto"/>
        </w:rPr>
      </w:pPr>
      <w:r w:rsidRPr="00C33C1A">
        <w:rPr>
          <w:color w:val="auto"/>
        </w:rPr>
        <w:t>Formal qualifications (such as the Certificate IV Government (Investigations)) are highly desirable.</w:t>
      </w:r>
    </w:p>
    <w:p w:rsidR="001D133A" w:rsidRPr="00F51A3B" w:rsidRDefault="001D133A" w:rsidP="00F51A3B">
      <w:pPr>
        <w:pStyle w:val="Heading1"/>
      </w:pPr>
      <w:bookmarkStart w:id="6" w:name="Budget"/>
      <w:bookmarkEnd w:id="5"/>
      <w:bookmarkEnd w:id="6"/>
      <w:r w:rsidRPr="00F51A3B">
        <w:t>Capabilities for the role</w:t>
      </w:r>
    </w:p>
    <w:p w:rsidR="00566E7B" w:rsidRPr="00FD6754" w:rsidRDefault="00566E7B" w:rsidP="007610EF">
      <w:r w:rsidRPr="00FD6754">
        <w:t xml:space="preserve">The NSW Public Sector Capability Framework applies to all NSW public sector employees. The Capability Framework is available at </w:t>
      </w:r>
      <w:hyperlink r:id="rId10" w:history="1">
        <w:r w:rsidR="0039474C" w:rsidRPr="00EE1579">
          <w:rPr>
            <w:rStyle w:val="Hyperlink"/>
            <w:rFonts w:ascii="Fira Sans" w:hAnsi="Fira Sans"/>
          </w:rPr>
          <w:t>https://www.psc.nsw.gov.au/workforce-management/capability-framework</w:t>
        </w:r>
      </w:hyperlink>
      <w:r w:rsidR="0039474C">
        <w:t xml:space="preserve">. </w:t>
      </w:r>
    </w:p>
    <w:p w:rsidR="001D133A" w:rsidRPr="00F51A3B" w:rsidRDefault="001D133A" w:rsidP="00F51A3B">
      <w:pPr>
        <w:pStyle w:val="Heading2"/>
      </w:pPr>
      <w:r w:rsidRPr="00F51A3B">
        <w:t xml:space="preserve">Capability </w:t>
      </w:r>
      <w:r w:rsidR="00043B92" w:rsidRPr="00F51A3B">
        <w:t>s</w:t>
      </w:r>
      <w:r w:rsidRPr="00F51A3B">
        <w:t>ummary</w:t>
      </w:r>
    </w:p>
    <w:p w:rsidR="00A82CC7" w:rsidRPr="00FD6754" w:rsidRDefault="00A82CC7" w:rsidP="007610EF">
      <w:r w:rsidRPr="00FD6754">
        <w:t>Below is the full list of capabilities and the level required for this role. The capabilities in bold are the focus capabilities for this role. Refer to the next section for further information about the focus capabilities.</w:t>
      </w:r>
    </w:p>
    <w:tbl>
      <w:tblPr>
        <w:tblStyle w:val="PSCPurple"/>
        <w:tblW w:w="0" w:type="auto"/>
        <w:tblLook w:val="04A0" w:firstRow="1" w:lastRow="0" w:firstColumn="1" w:lastColumn="0" w:noHBand="0" w:noVBand="1"/>
      </w:tblPr>
      <w:tblGrid>
        <w:gridCol w:w="2175"/>
        <w:gridCol w:w="4806"/>
        <w:gridCol w:w="3487"/>
      </w:tblGrid>
      <w:tr w:rsidR="00C31B18" w:rsidRPr="00FD6754" w:rsidTr="0039474C">
        <w:trPr>
          <w:cnfStyle w:val="100000000000" w:firstRow="1" w:lastRow="0" w:firstColumn="0" w:lastColumn="0" w:oddVBand="0" w:evenVBand="0" w:oddHBand="0" w:evenHBand="0" w:firstRowFirstColumn="0" w:firstRowLastColumn="0" w:lastRowFirstColumn="0" w:lastRowLastColumn="0"/>
          <w:tblHeader/>
        </w:trPr>
        <w:tc>
          <w:tcPr>
            <w:tcW w:w="10468" w:type="dxa"/>
            <w:gridSpan w:val="3"/>
            <w:tcBorders>
              <w:top w:val="single" w:sz="8" w:space="0" w:color="000000" w:themeColor="text1"/>
              <w:left w:val="single" w:sz="8" w:space="0" w:color="000000" w:themeColor="text1"/>
              <w:bottom w:val="single" w:sz="8" w:space="0" w:color="BCBEC0"/>
              <w:right w:val="single" w:sz="8" w:space="0" w:color="000000" w:themeColor="text1"/>
            </w:tcBorders>
            <w:shd w:val="clear" w:color="auto" w:fill="0070C0"/>
          </w:tcPr>
          <w:p w:rsidR="00C31B18" w:rsidRPr="00FD6754" w:rsidRDefault="00C31B18" w:rsidP="007610EF">
            <w:pPr>
              <w:pStyle w:val="TableTextWhite0"/>
              <w:rPr>
                <w:rFonts w:ascii="Fira Sans" w:hAnsi="Fira Sans" w:cs="Arial"/>
                <w:szCs w:val="22"/>
              </w:rPr>
            </w:pPr>
            <w:r w:rsidRPr="00FD6754">
              <w:rPr>
                <w:rFonts w:ascii="Fira Sans" w:hAnsi="Fira Sans" w:cs="Arial"/>
                <w:szCs w:val="22"/>
              </w:rPr>
              <w:t>NSW Public Sector Capability Framework</w:t>
            </w:r>
          </w:p>
        </w:tc>
      </w:tr>
      <w:tr w:rsidR="00C31B18" w:rsidRPr="00FD6754" w:rsidTr="0039474C">
        <w:trPr>
          <w:cnfStyle w:val="100000000000" w:firstRow="1" w:lastRow="0" w:firstColumn="0" w:lastColumn="0" w:oddVBand="0" w:evenVBand="0" w:oddHBand="0" w:evenHBand="0" w:firstRowFirstColumn="0" w:firstRowLastColumn="0" w:lastRowFirstColumn="0" w:lastRowLastColumn="0"/>
          <w:tblHeader/>
        </w:trPr>
        <w:tc>
          <w:tcPr>
            <w:tcW w:w="2175" w:type="dxa"/>
            <w:tcBorders>
              <w:top w:val="single" w:sz="8" w:space="0" w:color="BCBEC0"/>
              <w:left w:val="single" w:sz="8" w:space="0" w:color="000000" w:themeColor="text1"/>
              <w:bottom w:val="single" w:sz="8" w:space="0" w:color="BCBEC0"/>
            </w:tcBorders>
            <w:shd w:val="clear" w:color="auto" w:fill="BCBEC0"/>
          </w:tcPr>
          <w:p w:rsidR="00C31B18" w:rsidRPr="00FD6754" w:rsidRDefault="00C31B18" w:rsidP="007610EF">
            <w:pPr>
              <w:pStyle w:val="TableText"/>
              <w:keepNext/>
              <w:rPr>
                <w:rFonts w:cs="Arial"/>
                <w:b/>
              </w:rPr>
            </w:pPr>
            <w:r w:rsidRPr="00FD6754">
              <w:rPr>
                <w:rFonts w:cs="Arial"/>
                <w:b/>
              </w:rPr>
              <w:t>Capability Group</w:t>
            </w:r>
          </w:p>
        </w:tc>
        <w:tc>
          <w:tcPr>
            <w:tcW w:w="4806" w:type="dxa"/>
            <w:tcBorders>
              <w:top w:val="single" w:sz="8" w:space="0" w:color="BCBEC0"/>
              <w:bottom w:val="single" w:sz="8" w:space="0" w:color="BCBEC0"/>
            </w:tcBorders>
            <w:shd w:val="clear" w:color="auto" w:fill="BCBEC0"/>
          </w:tcPr>
          <w:p w:rsidR="00C31B18" w:rsidRPr="00FD6754" w:rsidRDefault="00C31B18" w:rsidP="007610EF">
            <w:pPr>
              <w:pStyle w:val="TableText"/>
              <w:keepNext/>
              <w:rPr>
                <w:rFonts w:cs="Arial"/>
                <w:b/>
              </w:rPr>
            </w:pPr>
            <w:r w:rsidRPr="00FD6754">
              <w:rPr>
                <w:rFonts w:cs="Arial"/>
                <w:b/>
              </w:rPr>
              <w:t>Capability Name</w:t>
            </w:r>
          </w:p>
        </w:tc>
        <w:tc>
          <w:tcPr>
            <w:tcW w:w="3487" w:type="dxa"/>
            <w:tcBorders>
              <w:top w:val="single" w:sz="8" w:space="0" w:color="BCBEC0"/>
              <w:bottom w:val="single" w:sz="8" w:space="0" w:color="BCBEC0"/>
              <w:right w:val="single" w:sz="8" w:space="0" w:color="000000" w:themeColor="text1"/>
            </w:tcBorders>
            <w:shd w:val="clear" w:color="auto" w:fill="BCBEC0"/>
          </w:tcPr>
          <w:p w:rsidR="00C31B18" w:rsidRPr="00FD6754" w:rsidRDefault="00C31B18" w:rsidP="007610EF">
            <w:pPr>
              <w:pStyle w:val="TableText"/>
              <w:keepNext/>
              <w:rPr>
                <w:rFonts w:cs="Arial"/>
                <w:b/>
              </w:rPr>
            </w:pPr>
            <w:r w:rsidRPr="00FD6754">
              <w:rPr>
                <w:rFonts w:cs="Arial"/>
                <w:b/>
              </w:rPr>
              <w:t>Level</w:t>
            </w:r>
          </w:p>
        </w:tc>
      </w:tr>
      <w:tr w:rsidR="0039474C" w:rsidRPr="00FD6754" w:rsidTr="0039474C">
        <w:tc>
          <w:tcPr>
            <w:tcW w:w="2175" w:type="dxa"/>
            <w:vMerge w:val="restart"/>
            <w:tcBorders>
              <w:top w:val="single" w:sz="8" w:space="0" w:color="BCBEC0"/>
              <w:left w:val="single" w:sz="8" w:space="0" w:color="000000" w:themeColor="text1"/>
            </w:tcBorders>
          </w:tcPr>
          <w:p w:rsidR="0039474C" w:rsidRPr="00FD6754" w:rsidRDefault="0039474C" w:rsidP="0039474C">
            <w:pPr>
              <w:keepNext/>
              <w:spacing w:before="40" w:after="40" w:line="240" w:lineRule="atLeast"/>
              <w:rPr>
                <w:rFonts w:cs="Arial"/>
              </w:rPr>
            </w:pPr>
            <w:r w:rsidRPr="00FD6754">
              <w:rPr>
                <w:rFonts w:cs="Arial"/>
                <w:noProof/>
                <w:lang w:eastAsia="en-AU"/>
              </w:rPr>
              <w:drawing>
                <wp:inline distT="0" distB="0" distL="0" distR="0" wp14:anchorId="2F7E1A66" wp14:editId="13C776C7">
                  <wp:extent cx="795490" cy="795490"/>
                  <wp:effectExtent l="19050" t="0" r="4610" b="0"/>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88389" cy="788389"/>
                          </a:xfrm>
                          <a:prstGeom prst="rect">
                            <a:avLst/>
                          </a:prstGeom>
                        </pic:spPr>
                      </pic:pic>
                    </a:graphicData>
                  </a:graphic>
                </wp:inline>
              </w:drawing>
            </w:r>
          </w:p>
        </w:tc>
        <w:tc>
          <w:tcPr>
            <w:tcW w:w="4806" w:type="dxa"/>
            <w:tcBorders>
              <w:top w:val="single" w:sz="8" w:space="0" w:color="BCBEC0"/>
            </w:tcBorders>
          </w:tcPr>
          <w:p w:rsidR="0039474C" w:rsidRPr="00F51A3B" w:rsidRDefault="0039474C" w:rsidP="0039474C">
            <w:pPr>
              <w:pStyle w:val="TableText"/>
            </w:pPr>
            <w:r w:rsidRPr="00C33C1A">
              <w:rPr>
                <w:rFonts w:cs="Arial"/>
                <w:b/>
              </w:rPr>
              <w:t>Display Resilience and Courage</w:t>
            </w:r>
          </w:p>
        </w:tc>
        <w:tc>
          <w:tcPr>
            <w:tcW w:w="3487" w:type="dxa"/>
            <w:tcBorders>
              <w:top w:val="single" w:sz="8" w:space="0" w:color="BCBEC0"/>
              <w:right w:val="single" w:sz="8" w:space="0" w:color="000000" w:themeColor="text1"/>
            </w:tcBorders>
          </w:tcPr>
          <w:p w:rsidR="0039474C" w:rsidRPr="00F24438" w:rsidRDefault="0039474C" w:rsidP="0039474C">
            <w:pPr>
              <w:pStyle w:val="TableText"/>
              <w:keepNext/>
              <w:spacing w:line="240" w:lineRule="atLeast"/>
              <w:rPr>
                <w:rFonts w:cs="Arial"/>
              </w:rPr>
            </w:pPr>
            <w:r w:rsidRPr="00C33C1A">
              <w:rPr>
                <w:rFonts w:cs="Arial"/>
                <w:b/>
              </w:rPr>
              <w:t>Adept</w:t>
            </w:r>
          </w:p>
        </w:tc>
      </w:tr>
      <w:tr w:rsidR="0039474C" w:rsidRPr="00FD6754" w:rsidTr="0039474C">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bookmarkStart w:id="7" w:name="Integrity" w:colFirst="1" w:colLast="2"/>
          </w:p>
        </w:tc>
        <w:tc>
          <w:tcPr>
            <w:tcW w:w="4806" w:type="dxa"/>
          </w:tcPr>
          <w:p w:rsidR="0039474C" w:rsidRPr="00F51A3B" w:rsidRDefault="0039474C" w:rsidP="0039474C">
            <w:pPr>
              <w:pStyle w:val="TableText"/>
            </w:pPr>
            <w:r w:rsidRPr="00C33C1A">
              <w:rPr>
                <w:rFonts w:cs="Arial"/>
              </w:rPr>
              <w:t>Act with Integrity</w:t>
            </w:r>
          </w:p>
        </w:tc>
        <w:tc>
          <w:tcPr>
            <w:tcW w:w="3487" w:type="dxa"/>
            <w:tcBorders>
              <w:right w:val="single" w:sz="8" w:space="0" w:color="000000" w:themeColor="text1"/>
            </w:tcBorders>
          </w:tcPr>
          <w:p w:rsidR="0039474C" w:rsidRPr="00F24438" w:rsidRDefault="0039474C" w:rsidP="0039474C">
            <w:pPr>
              <w:pStyle w:val="TableText"/>
              <w:keepNext/>
              <w:spacing w:line="240" w:lineRule="atLeast"/>
              <w:rPr>
                <w:rFonts w:cs="Arial"/>
              </w:rPr>
            </w:pPr>
            <w:r w:rsidRPr="00C33C1A">
              <w:rPr>
                <w:rFonts w:cs="Arial"/>
              </w:rPr>
              <w:t>Adept</w:t>
            </w:r>
          </w:p>
        </w:tc>
      </w:tr>
      <w:tr w:rsidR="0039474C" w:rsidRPr="00FD6754" w:rsidTr="0039474C">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bookmarkStart w:id="8" w:name="Self" w:colFirst="1" w:colLast="2"/>
            <w:bookmarkEnd w:id="7"/>
          </w:p>
        </w:tc>
        <w:tc>
          <w:tcPr>
            <w:tcW w:w="4806" w:type="dxa"/>
          </w:tcPr>
          <w:p w:rsidR="0039474C" w:rsidRPr="00F51A3B" w:rsidRDefault="0039474C" w:rsidP="0039474C">
            <w:pPr>
              <w:pStyle w:val="TableText"/>
            </w:pPr>
            <w:r w:rsidRPr="00C33C1A">
              <w:rPr>
                <w:rFonts w:cs="Arial"/>
                <w:b/>
              </w:rPr>
              <w:t>Manage Self</w:t>
            </w:r>
          </w:p>
        </w:tc>
        <w:tc>
          <w:tcPr>
            <w:tcW w:w="3487" w:type="dxa"/>
            <w:tcBorders>
              <w:right w:val="single" w:sz="8" w:space="0" w:color="000000" w:themeColor="text1"/>
            </w:tcBorders>
          </w:tcPr>
          <w:p w:rsidR="0039474C" w:rsidRPr="00F24438" w:rsidRDefault="0039474C" w:rsidP="0039474C">
            <w:pPr>
              <w:pStyle w:val="TableText"/>
              <w:keepNext/>
              <w:spacing w:line="240" w:lineRule="atLeast"/>
              <w:rPr>
                <w:rFonts w:cs="Arial"/>
              </w:rPr>
            </w:pPr>
            <w:r w:rsidRPr="00C33C1A">
              <w:rPr>
                <w:rFonts w:cs="Arial"/>
                <w:b/>
              </w:rPr>
              <w:t>Advanced</w:t>
            </w:r>
          </w:p>
        </w:tc>
      </w:tr>
      <w:tr w:rsidR="0039474C" w:rsidRPr="00FD6754" w:rsidTr="0039474C">
        <w:tc>
          <w:tcPr>
            <w:tcW w:w="2175" w:type="dxa"/>
            <w:vMerge/>
            <w:tcBorders>
              <w:left w:val="single" w:sz="8" w:space="0" w:color="000000" w:themeColor="text1"/>
              <w:bottom w:val="single" w:sz="8" w:space="0" w:color="auto"/>
            </w:tcBorders>
          </w:tcPr>
          <w:p w:rsidR="0039474C" w:rsidRPr="00FD6754" w:rsidRDefault="0039474C" w:rsidP="0039474C">
            <w:pPr>
              <w:spacing w:before="40" w:after="40" w:line="240" w:lineRule="atLeast"/>
              <w:rPr>
                <w:rFonts w:cs="Arial"/>
              </w:rPr>
            </w:pPr>
            <w:bookmarkStart w:id="9" w:name="Value" w:colFirst="1" w:colLast="2"/>
            <w:bookmarkEnd w:id="8"/>
          </w:p>
        </w:tc>
        <w:tc>
          <w:tcPr>
            <w:tcW w:w="4806" w:type="dxa"/>
            <w:tcBorders>
              <w:bottom w:val="single" w:sz="8" w:space="0" w:color="auto"/>
            </w:tcBorders>
          </w:tcPr>
          <w:p w:rsidR="0039474C" w:rsidRPr="00F51A3B" w:rsidRDefault="0039474C" w:rsidP="0039474C">
            <w:pPr>
              <w:pStyle w:val="TableText"/>
            </w:pPr>
            <w:r w:rsidRPr="00C33C1A">
              <w:rPr>
                <w:rFonts w:cs="Arial"/>
              </w:rPr>
              <w:t>Value Diversity</w:t>
            </w:r>
          </w:p>
        </w:tc>
        <w:tc>
          <w:tcPr>
            <w:tcW w:w="3487" w:type="dxa"/>
            <w:tcBorders>
              <w:bottom w:val="single" w:sz="8" w:space="0" w:color="auto"/>
              <w:right w:val="single" w:sz="8" w:space="0" w:color="000000" w:themeColor="text1"/>
            </w:tcBorders>
          </w:tcPr>
          <w:p w:rsidR="0039474C" w:rsidRPr="00F24438" w:rsidRDefault="0039474C" w:rsidP="0039474C">
            <w:pPr>
              <w:pStyle w:val="TableText"/>
              <w:spacing w:line="240" w:lineRule="atLeast"/>
              <w:rPr>
                <w:rFonts w:cs="Arial"/>
              </w:rPr>
            </w:pPr>
            <w:r w:rsidRPr="00C33C1A">
              <w:rPr>
                <w:rFonts w:cs="Arial"/>
              </w:rPr>
              <w:t>Intermediate</w:t>
            </w:r>
          </w:p>
        </w:tc>
      </w:tr>
      <w:bookmarkEnd w:id="9"/>
      <w:tr w:rsidR="0039474C" w:rsidRPr="00FD6754" w:rsidTr="0039474C">
        <w:tc>
          <w:tcPr>
            <w:tcW w:w="2175" w:type="dxa"/>
            <w:vMerge w:val="restart"/>
            <w:tcBorders>
              <w:top w:val="single" w:sz="8" w:space="0" w:color="auto"/>
              <w:left w:val="single" w:sz="8" w:space="0" w:color="000000" w:themeColor="text1"/>
            </w:tcBorders>
          </w:tcPr>
          <w:p w:rsidR="0039474C" w:rsidRPr="00FD6754" w:rsidRDefault="0039474C" w:rsidP="0039474C">
            <w:pPr>
              <w:keepNext/>
              <w:spacing w:before="40" w:after="40" w:line="240" w:lineRule="atLeast"/>
              <w:rPr>
                <w:rFonts w:cs="Arial"/>
              </w:rPr>
            </w:pPr>
            <w:r w:rsidRPr="00FD6754">
              <w:rPr>
                <w:rFonts w:cs="Arial"/>
                <w:noProof/>
                <w:lang w:eastAsia="en-AU"/>
              </w:rPr>
              <w:lastRenderedPageBreak/>
              <w:drawing>
                <wp:inline distT="0" distB="0" distL="0" distR="0" wp14:anchorId="70258CA1" wp14:editId="6B90F678">
                  <wp:extent cx="795130" cy="795130"/>
                  <wp:effectExtent l="19050" t="0" r="497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794881" cy="794881"/>
                          </a:xfrm>
                          <a:prstGeom prst="rect">
                            <a:avLst/>
                          </a:prstGeom>
                        </pic:spPr>
                      </pic:pic>
                    </a:graphicData>
                  </a:graphic>
                </wp:inline>
              </w:drawing>
            </w:r>
          </w:p>
        </w:tc>
        <w:tc>
          <w:tcPr>
            <w:tcW w:w="4806" w:type="dxa"/>
            <w:tcBorders>
              <w:top w:val="single" w:sz="8" w:space="0" w:color="auto"/>
              <w:bottom w:val="single" w:sz="8" w:space="0" w:color="BCBEC0"/>
            </w:tcBorders>
          </w:tcPr>
          <w:p w:rsidR="0039474C" w:rsidRPr="00F51A3B" w:rsidRDefault="0039474C" w:rsidP="0039474C">
            <w:pPr>
              <w:pStyle w:val="TableText"/>
            </w:pPr>
            <w:r w:rsidRPr="00C33C1A">
              <w:rPr>
                <w:rFonts w:cs="Arial"/>
                <w:b/>
              </w:rPr>
              <w:t>Communicate Effectively</w:t>
            </w:r>
          </w:p>
        </w:tc>
        <w:tc>
          <w:tcPr>
            <w:tcW w:w="3487" w:type="dxa"/>
            <w:tcBorders>
              <w:top w:val="single" w:sz="8" w:space="0" w:color="auto"/>
              <w:bottom w:val="single" w:sz="8" w:space="0" w:color="BCBEC0"/>
              <w:right w:val="single" w:sz="8" w:space="0" w:color="000000" w:themeColor="text1"/>
            </w:tcBorders>
          </w:tcPr>
          <w:p w:rsidR="0039474C" w:rsidRPr="00F24438" w:rsidRDefault="0039474C" w:rsidP="0039474C">
            <w:pPr>
              <w:pStyle w:val="TableText"/>
            </w:pPr>
            <w:r w:rsidRPr="00C33C1A">
              <w:rPr>
                <w:rFonts w:cs="Arial"/>
                <w:b/>
              </w:rPr>
              <w:t>Advanced</w:t>
            </w:r>
          </w:p>
        </w:tc>
      </w:tr>
      <w:tr w:rsidR="0039474C" w:rsidRPr="00FD6754" w:rsidTr="0039474C">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bookmarkStart w:id="10" w:name="CustServ" w:colFirst="1" w:colLast="2"/>
          </w:p>
        </w:tc>
        <w:tc>
          <w:tcPr>
            <w:tcW w:w="4806" w:type="dxa"/>
            <w:tcBorders>
              <w:top w:val="single" w:sz="8" w:space="0" w:color="BCBEC0"/>
            </w:tcBorders>
          </w:tcPr>
          <w:p w:rsidR="0039474C" w:rsidRPr="00F51A3B" w:rsidRDefault="0039474C" w:rsidP="0039474C">
            <w:pPr>
              <w:pStyle w:val="TableText"/>
            </w:pPr>
            <w:r w:rsidRPr="00C33C1A">
              <w:rPr>
                <w:rFonts w:cs="Arial"/>
                <w:b/>
              </w:rPr>
              <w:t>Commit to Customer Service</w:t>
            </w:r>
          </w:p>
        </w:tc>
        <w:tc>
          <w:tcPr>
            <w:tcW w:w="3487" w:type="dxa"/>
            <w:tcBorders>
              <w:top w:val="single" w:sz="8" w:space="0" w:color="BCBEC0"/>
              <w:right w:val="single" w:sz="8" w:space="0" w:color="000000" w:themeColor="text1"/>
            </w:tcBorders>
          </w:tcPr>
          <w:p w:rsidR="0039474C" w:rsidRPr="00F24438" w:rsidRDefault="0039474C" w:rsidP="0039474C">
            <w:pPr>
              <w:pStyle w:val="TableText"/>
            </w:pPr>
            <w:r w:rsidRPr="00C33C1A">
              <w:rPr>
                <w:rFonts w:cs="Arial"/>
                <w:b/>
              </w:rPr>
              <w:t>Intermediate</w:t>
            </w:r>
          </w:p>
        </w:tc>
      </w:tr>
      <w:bookmarkEnd w:id="10"/>
      <w:tr w:rsidR="0039474C" w:rsidRPr="00FD6754" w:rsidTr="0039474C">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p>
        </w:tc>
        <w:tc>
          <w:tcPr>
            <w:tcW w:w="4806" w:type="dxa"/>
          </w:tcPr>
          <w:p w:rsidR="0039474C" w:rsidRPr="00F51A3B" w:rsidRDefault="0039474C" w:rsidP="0039474C">
            <w:pPr>
              <w:pStyle w:val="TableText"/>
            </w:pPr>
            <w:r w:rsidRPr="00C33C1A">
              <w:rPr>
                <w:rFonts w:cs="Arial"/>
              </w:rPr>
              <w:t>Work Collaboratively</w:t>
            </w:r>
          </w:p>
        </w:tc>
        <w:tc>
          <w:tcPr>
            <w:tcW w:w="3487" w:type="dxa"/>
            <w:tcBorders>
              <w:right w:val="single" w:sz="8" w:space="0" w:color="000000" w:themeColor="text1"/>
            </w:tcBorders>
          </w:tcPr>
          <w:p w:rsidR="0039474C" w:rsidRPr="00F24438" w:rsidRDefault="0039474C" w:rsidP="0039474C">
            <w:pPr>
              <w:pStyle w:val="TableText"/>
            </w:pPr>
            <w:r w:rsidRPr="00C33C1A">
              <w:rPr>
                <w:rFonts w:cs="Arial"/>
              </w:rPr>
              <w:t>Adept</w:t>
            </w:r>
          </w:p>
        </w:tc>
      </w:tr>
      <w:tr w:rsidR="0039474C" w:rsidRPr="00FD6754" w:rsidTr="0039474C">
        <w:tc>
          <w:tcPr>
            <w:tcW w:w="2175" w:type="dxa"/>
            <w:vMerge/>
            <w:tcBorders>
              <w:left w:val="single" w:sz="8" w:space="0" w:color="000000" w:themeColor="text1"/>
              <w:bottom w:val="single" w:sz="8" w:space="0" w:color="auto"/>
            </w:tcBorders>
          </w:tcPr>
          <w:p w:rsidR="0039474C" w:rsidRPr="00FD6754" w:rsidRDefault="0039474C" w:rsidP="0039474C">
            <w:pPr>
              <w:spacing w:before="40" w:after="40" w:line="240" w:lineRule="atLeast"/>
              <w:rPr>
                <w:rFonts w:cs="Arial"/>
              </w:rPr>
            </w:pPr>
          </w:p>
        </w:tc>
        <w:tc>
          <w:tcPr>
            <w:tcW w:w="4806" w:type="dxa"/>
            <w:tcBorders>
              <w:bottom w:val="single" w:sz="8" w:space="0" w:color="auto"/>
            </w:tcBorders>
          </w:tcPr>
          <w:p w:rsidR="0039474C" w:rsidRPr="00F51A3B" w:rsidRDefault="0039474C" w:rsidP="0039474C">
            <w:pPr>
              <w:pStyle w:val="TableText"/>
            </w:pPr>
            <w:r w:rsidRPr="00C33C1A">
              <w:rPr>
                <w:rFonts w:cs="Arial"/>
                <w:bCs/>
              </w:rPr>
              <w:t>Influence and Negotiate</w:t>
            </w:r>
          </w:p>
        </w:tc>
        <w:tc>
          <w:tcPr>
            <w:tcW w:w="3487" w:type="dxa"/>
            <w:tcBorders>
              <w:bottom w:val="single" w:sz="8" w:space="0" w:color="auto"/>
              <w:right w:val="single" w:sz="8" w:space="0" w:color="000000" w:themeColor="text1"/>
            </w:tcBorders>
          </w:tcPr>
          <w:p w:rsidR="0039474C" w:rsidRPr="00F24438" w:rsidRDefault="0039474C" w:rsidP="0039474C">
            <w:pPr>
              <w:pStyle w:val="TableText"/>
            </w:pPr>
            <w:r w:rsidRPr="00C33C1A">
              <w:rPr>
                <w:rFonts w:cs="Arial"/>
              </w:rPr>
              <w:t>Adept</w:t>
            </w:r>
          </w:p>
        </w:tc>
      </w:tr>
      <w:tr w:rsidR="0039474C" w:rsidRPr="00FD6754" w:rsidTr="0039474C">
        <w:tc>
          <w:tcPr>
            <w:tcW w:w="2175" w:type="dxa"/>
            <w:vMerge w:val="restart"/>
            <w:tcBorders>
              <w:top w:val="single" w:sz="8" w:space="0" w:color="auto"/>
              <w:left w:val="single" w:sz="8" w:space="0" w:color="000000" w:themeColor="text1"/>
            </w:tcBorders>
          </w:tcPr>
          <w:p w:rsidR="0039474C" w:rsidRPr="00FD6754" w:rsidRDefault="0039474C" w:rsidP="0039474C">
            <w:pPr>
              <w:keepNext/>
              <w:spacing w:before="40" w:after="40" w:line="240" w:lineRule="atLeast"/>
              <w:rPr>
                <w:rFonts w:cs="Arial"/>
              </w:rPr>
            </w:pPr>
            <w:r w:rsidRPr="00FD6754">
              <w:rPr>
                <w:rFonts w:cs="Arial"/>
                <w:noProof/>
                <w:lang w:eastAsia="en-AU"/>
              </w:rPr>
              <w:drawing>
                <wp:inline distT="0" distB="0" distL="0" distR="0" wp14:anchorId="38D1EA6F" wp14:editId="681B661C">
                  <wp:extent cx="814540" cy="814540"/>
                  <wp:effectExtent l="19050" t="0" r="4610" b="0"/>
                  <wp:docPr id="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813102" cy="813102"/>
                          </a:xfrm>
                          <a:prstGeom prst="rect">
                            <a:avLst/>
                          </a:prstGeom>
                        </pic:spPr>
                      </pic:pic>
                    </a:graphicData>
                  </a:graphic>
                </wp:inline>
              </w:drawing>
            </w:r>
          </w:p>
        </w:tc>
        <w:tc>
          <w:tcPr>
            <w:tcW w:w="4806" w:type="dxa"/>
            <w:tcBorders>
              <w:top w:val="single" w:sz="8" w:space="0" w:color="auto"/>
              <w:bottom w:val="single" w:sz="8" w:space="0" w:color="BCBEC0"/>
            </w:tcBorders>
          </w:tcPr>
          <w:p w:rsidR="0039474C" w:rsidRPr="00F51A3B" w:rsidRDefault="0039474C" w:rsidP="0039474C">
            <w:pPr>
              <w:pStyle w:val="TableText"/>
            </w:pPr>
            <w:r w:rsidRPr="00C33C1A">
              <w:rPr>
                <w:rFonts w:cs="Arial"/>
                <w:b/>
              </w:rPr>
              <w:t>Deliver Results</w:t>
            </w:r>
          </w:p>
        </w:tc>
        <w:tc>
          <w:tcPr>
            <w:tcW w:w="3487" w:type="dxa"/>
            <w:tcBorders>
              <w:top w:val="single" w:sz="8" w:space="0" w:color="auto"/>
              <w:bottom w:val="single" w:sz="8" w:space="0" w:color="BCBEC0"/>
              <w:right w:val="single" w:sz="8" w:space="0" w:color="000000" w:themeColor="text1"/>
            </w:tcBorders>
          </w:tcPr>
          <w:p w:rsidR="0039474C" w:rsidRPr="00F24438" w:rsidRDefault="0039474C" w:rsidP="0039474C">
            <w:pPr>
              <w:pStyle w:val="TableText"/>
            </w:pPr>
            <w:r w:rsidRPr="00C33C1A">
              <w:rPr>
                <w:rFonts w:cs="Arial"/>
                <w:b/>
              </w:rPr>
              <w:t>Adept</w:t>
            </w:r>
          </w:p>
        </w:tc>
      </w:tr>
      <w:tr w:rsidR="0039474C" w:rsidRPr="00FD6754" w:rsidTr="0039474C">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bookmarkStart w:id="11" w:name="Plan" w:colFirst="1" w:colLast="2"/>
          </w:p>
        </w:tc>
        <w:tc>
          <w:tcPr>
            <w:tcW w:w="4806" w:type="dxa"/>
            <w:tcBorders>
              <w:top w:val="single" w:sz="8" w:space="0" w:color="BCBEC0"/>
            </w:tcBorders>
          </w:tcPr>
          <w:p w:rsidR="0039474C" w:rsidRPr="00F51A3B" w:rsidRDefault="0039474C" w:rsidP="0039474C">
            <w:pPr>
              <w:pStyle w:val="TableText"/>
            </w:pPr>
            <w:r w:rsidRPr="00C33C1A">
              <w:rPr>
                <w:rFonts w:cs="Arial"/>
                <w:bCs/>
              </w:rPr>
              <w:t>Plan and Prioritise</w:t>
            </w:r>
          </w:p>
        </w:tc>
        <w:tc>
          <w:tcPr>
            <w:tcW w:w="3487" w:type="dxa"/>
            <w:tcBorders>
              <w:top w:val="single" w:sz="8" w:space="0" w:color="BCBEC0"/>
              <w:right w:val="single" w:sz="8" w:space="0" w:color="000000" w:themeColor="text1"/>
            </w:tcBorders>
          </w:tcPr>
          <w:p w:rsidR="0039474C" w:rsidRPr="00F24438" w:rsidRDefault="0039474C" w:rsidP="0039474C">
            <w:pPr>
              <w:pStyle w:val="TableText"/>
            </w:pPr>
            <w:r w:rsidRPr="00C33C1A">
              <w:rPr>
                <w:rFonts w:cs="Arial"/>
              </w:rPr>
              <w:t>Intermediate</w:t>
            </w:r>
          </w:p>
        </w:tc>
      </w:tr>
      <w:bookmarkEnd w:id="11"/>
      <w:tr w:rsidR="0039474C" w:rsidRPr="00FD6754" w:rsidTr="0039474C">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p>
        </w:tc>
        <w:tc>
          <w:tcPr>
            <w:tcW w:w="4806" w:type="dxa"/>
          </w:tcPr>
          <w:p w:rsidR="0039474C" w:rsidRPr="00F51A3B" w:rsidRDefault="0039474C" w:rsidP="0039474C">
            <w:pPr>
              <w:pStyle w:val="TableText"/>
            </w:pPr>
            <w:r w:rsidRPr="00C33C1A">
              <w:rPr>
                <w:rFonts w:cs="Arial"/>
                <w:b/>
                <w:bCs/>
              </w:rPr>
              <w:t>Think and Solve Problems</w:t>
            </w:r>
          </w:p>
        </w:tc>
        <w:tc>
          <w:tcPr>
            <w:tcW w:w="3487" w:type="dxa"/>
            <w:tcBorders>
              <w:right w:val="single" w:sz="8" w:space="0" w:color="000000" w:themeColor="text1"/>
            </w:tcBorders>
          </w:tcPr>
          <w:p w:rsidR="0039474C" w:rsidRPr="00F24438" w:rsidRDefault="0039474C" w:rsidP="0039474C">
            <w:pPr>
              <w:pStyle w:val="TableText"/>
            </w:pPr>
            <w:r w:rsidRPr="00C33C1A">
              <w:rPr>
                <w:rFonts w:cs="Arial"/>
                <w:b/>
              </w:rPr>
              <w:t>Adept</w:t>
            </w:r>
          </w:p>
        </w:tc>
      </w:tr>
      <w:tr w:rsidR="0039474C" w:rsidRPr="00FD6754" w:rsidTr="0039474C">
        <w:tc>
          <w:tcPr>
            <w:tcW w:w="2175" w:type="dxa"/>
            <w:vMerge/>
            <w:tcBorders>
              <w:left w:val="single" w:sz="8" w:space="0" w:color="000000" w:themeColor="text1"/>
              <w:bottom w:val="single" w:sz="8" w:space="0" w:color="auto"/>
            </w:tcBorders>
          </w:tcPr>
          <w:p w:rsidR="0039474C" w:rsidRPr="00FD6754" w:rsidRDefault="0039474C" w:rsidP="0039474C">
            <w:pPr>
              <w:spacing w:before="40" w:after="40" w:line="240" w:lineRule="atLeast"/>
              <w:rPr>
                <w:rFonts w:cs="Arial"/>
              </w:rPr>
            </w:pPr>
            <w:bookmarkStart w:id="12" w:name="Account" w:colFirst="1" w:colLast="2"/>
          </w:p>
        </w:tc>
        <w:tc>
          <w:tcPr>
            <w:tcW w:w="4806" w:type="dxa"/>
            <w:tcBorders>
              <w:bottom w:val="single" w:sz="8" w:space="0" w:color="auto"/>
            </w:tcBorders>
          </w:tcPr>
          <w:p w:rsidR="0039474C" w:rsidRPr="00F51A3B" w:rsidRDefault="0039474C" w:rsidP="0039474C">
            <w:pPr>
              <w:pStyle w:val="TableText"/>
            </w:pPr>
            <w:r w:rsidRPr="00C33C1A">
              <w:rPr>
                <w:rFonts w:cs="Arial"/>
              </w:rPr>
              <w:t>Demonstrate Accountability</w:t>
            </w:r>
          </w:p>
        </w:tc>
        <w:tc>
          <w:tcPr>
            <w:tcW w:w="3487" w:type="dxa"/>
            <w:tcBorders>
              <w:bottom w:val="single" w:sz="8" w:space="0" w:color="auto"/>
              <w:right w:val="single" w:sz="8" w:space="0" w:color="000000" w:themeColor="text1"/>
            </w:tcBorders>
          </w:tcPr>
          <w:p w:rsidR="0039474C" w:rsidRPr="00F24438" w:rsidRDefault="0039474C" w:rsidP="0039474C">
            <w:pPr>
              <w:pStyle w:val="TableText"/>
            </w:pPr>
            <w:r w:rsidRPr="00C33C1A">
              <w:rPr>
                <w:rFonts w:cs="Arial"/>
              </w:rPr>
              <w:t>Intermediate</w:t>
            </w:r>
          </w:p>
        </w:tc>
      </w:tr>
      <w:tr w:rsidR="0039474C" w:rsidRPr="00FD6754" w:rsidTr="0039474C">
        <w:tc>
          <w:tcPr>
            <w:tcW w:w="2175" w:type="dxa"/>
            <w:vMerge w:val="restart"/>
            <w:tcBorders>
              <w:top w:val="single" w:sz="8" w:space="0" w:color="auto"/>
              <w:left w:val="single" w:sz="8" w:space="0" w:color="000000" w:themeColor="text1"/>
            </w:tcBorders>
          </w:tcPr>
          <w:p w:rsidR="0039474C" w:rsidRPr="00FD6754" w:rsidRDefault="0039474C" w:rsidP="0039474C">
            <w:pPr>
              <w:keepNext/>
              <w:spacing w:before="40" w:after="40" w:line="240" w:lineRule="atLeast"/>
              <w:rPr>
                <w:rFonts w:cs="Arial"/>
              </w:rPr>
            </w:pPr>
            <w:bookmarkStart w:id="13" w:name="Fin" w:colFirst="1" w:colLast="2"/>
            <w:bookmarkEnd w:id="12"/>
            <w:r w:rsidRPr="00FD6754">
              <w:rPr>
                <w:rFonts w:cs="Arial"/>
                <w:noProof/>
                <w:lang w:eastAsia="en-AU"/>
              </w:rPr>
              <w:drawing>
                <wp:inline distT="0" distB="0" distL="0" distR="0" wp14:anchorId="4D45AD37" wp14:editId="0512EECD">
                  <wp:extent cx="818984" cy="818984"/>
                  <wp:effectExtent l="19050" t="0" r="166"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817538" cy="817538"/>
                          </a:xfrm>
                          <a:prstGeom prst="rect">
                            <a:avLst/>
                          </a:prstGeom>
                        </pic:spPr>
                      </pic:pic>
                    </a:graphicData>
                  </a:graphic>
                </wp:inline>
              </w:drawing>
            </w:r>
          </w:p>
        </w:tc>
        <w:tc>
          <w:tcPr>
            <w:tcW w:w="4806" w:type="dxa"/>
            <w:tcBorders>
              <w:top w:val="single" w:sz="8" w:space="0" w:color="auto"/>
              <w:bottom w:val="single" w:sz="8" w:space="0" w:color="BCBEC0"/>
            </w:tcBorders>
          </w:tcPr>
          <w:p w:rsidR="0039474C" w:rsidRPr="00F51A3B" w:rsidRDefault="0039474C" w:rsidP="0039474C">
            <w:pPr>
              <w:pStyle w:val="TableText"/>
            </w:pPr>
            <w:r w:rsidRPr="00C33C1A">
              <w:rPr>
                <w:rFonts w:cs="Arial"/>
              </w:rPr>
              <w:t>Finance</w:t>
            </w:r>
          </w:p>
        </w:tc>
        <w:tc>
          <w:tcPr>
            <w:tcW w:w="3487" w:type="dxa"/>
            <w:tcBorders>
              <w:top w:val="single" w:sz="8" w:space="0" w:color="auto"/>
              <w:bottom w:val="single" w:sz="8" w:space="0" w:color="BCBEC0"/>
              <w:right w:val="single" w:sz="8" w:space="0" w:color="000000" w:themeColor="text1"/>
            </w:tcBorders>
          </w:tcPr>
          <w:p w:rsidR="0039474C" w:rsidRPr="00F24438" w:rsidRDefault="0039474C" w:rsidP="0039474C">
            <w:pPr>
              <w:pStyle w:val="TableText"/>
            </w:pPr>
            <w:r w:rsidRPr="00C33C1A">
              <w:rPr>
                <w:rFonts w:cs="Arial"/>
              </w:rPr>
              <w:t>Intermediate</w:t>
            </w:r>
          </w:p>
        </w:tc>
      </w:tr>
      <w:tr w:rsidR="0039474C" w:rsidRPr="00FD6754" w:rsidTr="0039474C">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bookmarkStart w:id="14" w:name="Tech" w:colFirst="1" w:colLast="2"/>
            <w:bookmarkEnd w:id="13"/>
          </w:p>
        </w:tc>
        <w:tc>
          <w:tcPr>
            <w:tcW w:w="4806" w:type="dxa"/>
            <w:tcBorders>
              <w:top w:val="single" w:sz="8" w:space="0" w:color="BCBEC0"/>
            </w:tcBorders>
          </w:tcPr>
          <w:p w:rsidR="0039474C" w:rsidRPr="00F51A3B" w:rsidRDefault="0039474C" w:rsidP="0039474C">
            <w:pPr>
              <w:pStyle w:val="TableText"/>
            </w:pPr>
            <w:r w:rsidRPr="00C33C1A">
              <w:rPr>
                <w:rFonts w:cs="Arial"/>
                <w:bCs/>
              </w:rPr>
              <w:t>Technology</w:t>
            </w:r>
          </w:p>
        </w:tc>
        <w:tc>
          <w:tcPr>
            <w:tcW w:w="3487" w:type="dxa"/>
            <w:tcBorders>
              <w:top w:val="single" w:sz="8" w:space="0" w:color="BCBEC0"/>
              <w:right w:val="single" w:sz="8" w:space="0" w:color="000000" w:themeColor="text1"/>
            </w:tcBorders>
          </w:tcPr>
          <w:p w:rsidR="0039474C" w:rsidRPr="00F24438" w:rsidRDefault="0039474C" w:rsidP="0039474C">
            <w:pPr>
              <w:pStyle w:val="TableText"/>
            </w:pPr>
            <w:r w:rsidRPr="00C33C1A">
              <w:rPr>
                <w:rFonts w:cs="Arial"/>
              </w:rPr>
              <w:t>Intermediate</w:t>
            </w:r>
          </w:p>
        </w:tc>
      </w:tr>
      <w:tr w:rsidR="0039474C" w:rsidRPr="00FD6754" w:rsidTr="0039474C">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bookmarkStart w:id="15" w:name="Procure" w:colFirst="1" w:colLast="2"/>
            <w:bookmarkEnd w:id="14"/>
          </w:p>
        </w:tc>
        <w:tc>
          <w:tcPr>
            <w:tcW w:w="4806" w:type="dxa"/>
          </w:tcPr>
          <w:p w:rsidR="0039474C" w:rsidRPr="00F51A3B" w:rsidRDefault="0039474C" w:rsidP="0039474C">
            <w:pPr>
              <w:pStyle w:val="TableText"/>
            </w:pPr>
            <w:r w:rsidRPr="00C33C1A">
              <w:rPr>
                <w:rFonts w:cs="Arial"/>
              </w:rPr>
              <w:t>Procurement and Contract Management</w:t>
            </w:r>
          </w:p>
        </w:tc>
        <w:tc>
          <w:tcPr>
            <w:tcW w:w="3487" w:type="dxa"/>
            <w:tcBorders>
              <w:right w:val="single" w:sz="8" w:space="0" w:color="000000" w:themeColor="text1"/>
            </w:tcBorders>
          </w:tcPr>
          <w:p w:rsidR="0039474C" w:rsidRPr="00F24438" w:rsidRDefault="0039474C" w:rsidP="0039474C">
            <w:pPr>
              <w:pStyle w:val="TableText"/>
            </w:pPr>
            <w:r w:rsidRPr="00C33C1A">
              <w:rPr>
                <w:rFonts w:cs="Arial"/>
              </w:rPr>
              <w:t>Intermediate</w:t>
            </w:r>
          </w:p>
        </w:tc>
      </w:tr>
      <w:bookmarkEnd w:id="15"/>
      <w:tr w:rsidR="0039474C" w:rsidRPr="00FD6754" w:rsidTr="0039474C">
        <w:tc>
          <w:tcPr>
            <w:tcW w:w="2175" w:type="dxa"/>
            <w:vMerge/>
            <w:tcBorders>
              <w:left w:val="single" w:sz="8" w:space="0" w:color="000000" w:themeColor="text1"/>
              <w:bottom w:val="single" w:sz="8" w:space="0" w:color="auto"/>
            </w:tcBorders>
          </w:tcPr>
          <w:p w:rsidR="0039474C" w:rsidRPr="00FD6754" w:rsidRDefault="0039474C" w:rsidP="0039474C">
            <w:pPr>
              <w:spacing w:before="40" w:after="40" w:line="240" w:lineRule="atLeast"/>
              <w:rPr>
                <w:rFonts w:cs="Arial"/>
              </w:rPr>
            </w:pPr>
          </w:p>
        </w:tc>
        <w:tc>
          <w:tcPr>
            <w:tcW w:w="4806" w:type="dxa"/>
            <w:tcBorders>
              <w:bottom w:val="single" w:sz="8" w:space="0" w:color="auto"/>
            </w:tcBorders>
          </w:tcPr>
          <w:p w:rsidR="0039474C" w:rsidRPr="00F51A3B" w:rsidRDefault="0039474C" w:rsidP="0039474C">
            <w:pPr>
              <w:pStyle w:val="TableText"/>
            </w:pPr>
            <w:r w:rsidRPr="00C33C1A">
              <w:rPr>
                <w:rFonts w:cs="Arial"/>
                <w:b/>
              </w:rPr>
              <w:t>Project Management</w:t>
            </w:r>
          </w:p>
        </w:tc>
        <w:tc>
          <w:tcPr>
            <w:tcW w:w="3487" w:type="dxa"/>
            <w:tcBorders>
              <w:bottom w:val="single" w:sz="8" w:space="0" w:color="auto"/>
              <w:right w:val="single" w:sz="8" w:space="0" w:color="000000" w:themeColor="text1"/>
            </w:tcBorders>
          </w:tcPr>
          <w:p w:rsidR="0039474C" w:rsidRPr="00F24438" w:rsidRDefault="0039474C" w:rsidP="0039474C">
            <w:pPr>
              <w:pStyle w:val="TableText"/>
            </w:pPr>
            <w:r w:rsidRPr="00C33C1A">
              <w:rPr>
                <w:rFonts w:cs="Arial"/>
                <w:b/>
              </w:rPr>
              <w:t>Adept</w:t>
            </w:r>
          </w:p>
        </w:tc>
      </w:tr>
      <w:tr w:rsidR="0039474C" w:rsidRPr="00FD6754" w:rsidTr="0039474C">
        <w:trPr>
          <w:cantSplit/>
        </w:trPr>
        <w:tc>
          <w:tcPr>
            <w:tcW w:w="2175" w:type="dxa"/>
            <w:vMerge w:val="restart"/>
            <w:tcBorders>
              <w:top w:val="single" w:sz="8" w:space="0" w:color="auto"/>
              <w:left w:val="single" w:sz="8" w:space="0" w:color="000000" w:themeColor="text1"/>
            </w:tcBorders>
          </w:tcPr>
          <w:p w:rsidR="0039474C" w:rsidRPr="00FD6754" w:rsidRDefault="0039474C" w:rsidP="0039474C">
            <w:pPr>
              <w:keepNext/>
              <w:spacing w:before="40" w:after="40" w:line="240" w:lineRule="atLeast"/>
              <w:rPr>
                <w:rFonts w:cs="Arial"/>
              </w:rPr>
            </w:pPr>
            <w:bookmarkStart w:id="16" w:name="Develop" w:colFirst="1" w:colLast="2"/>
            <w:bookmarkStart w:id="17" w:name="PeopleMan_NotManager"/>
            <w:r w:rsidRPr="00FD6754">
              <w:rPr>
                <w:rFonts w:cs="Arial"/>
                <w:noProof/>
                <w:lang w:eastAsia="en-AU"/>
              </w:rPr>
              <w:drawing>
                <wp:inline distT="0" distB="0" distL="0" distR="0" wp14:anchorId="5A270040" wp14:editId="25417BE1">
                  <wp:extent cx="834887" cy="834887"/>
                  <wp:effectExtent l="19050" t="0" r="3313" b="0"/>
                  <wp:docPr id="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pability Framework Personal.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33413" cy="833413"/>
                          </a:xfrm>
                          <a:prstGeom prst="rect">
                            <a:avLst/>
                          </a:prstGeom>
                        </pic:spPr>
                      </pic:pic>
                    </a:graphicData>
                  </a:graphic>
                </wp:inline>
              </w:drawing>
            </w:r>
          </w:p>
        </w:tc>
        <w:tc>
          <w:tcPr>
            <w:tcW w:w="4806" w:type="dxa"/>
            <w:tcBorders>
              <w:top w:val="single" w:sz="8" w:space="0" w:color="auto"/>
              <w:bottom w:val="single" w:sz="8" w:space="0" w:color="BCBEC0"/>
            </w:tcBorders>
          </w:tcPr>
          <w:p w:rsidR="0039474C" w:rsidRPr="001A59CD" w:rsidRDefault="0039474C" w:rsidP="0039474C">
            <w:pPr>
              <w:pStyle w:val="TableText"/>
              <w:rPr>
                <w:b/>
              </w:rPr>
            </w:pPr>
            <w:r w:rsidRPr="001A59CD">
              <w:rPr>
                <w:rFonts w:cs="Arial"/>
                <w:b/>
              </w:rPr>
              <w:t>Manage and Develop People</w:t>
            </w:r>
          </w:p>
        </w:tc>
        <w:tc>
          <w:tcPr>
            <w:tcW w:w="3487" w:type="dxa"/>
            <w:tcBorders>
              <w:top w:val="single" w:sz="8" w:space="0" w:color="auto"/>
              <w:bottom w:val="single" w:sz="8" w:space="0" w:color="BCBEC0"/>
              <w:right w:val="single" w:sz="8" w:space="0" w:color="000000" w:themeColor="text1"/>
            </w:tcBorders>
          </w:tcPr>
          <w:p w:rsidR="0039474C" w:rsidRPr="001A59CD" w:rsidRDefault="003B515B" w:rsidP="0039474C">
            <w:pPr>
              <w:pStyle w:val="TableText"/>
              <w:rPr>
                <w:b/>
              </w:rPr>
            </w:pPr>
            <w:r w:rsidRPr="001A59CD">
              <w:rPr>
                <w:rFonts w:cs="Arial"/>
                <w:b/>
              </w:rPr>
              <w:t>Adept</w:t>
            </w:r>
          </w:p>
        </w:tc>
      </w:tr>
      <w:bookmarkEnd w:id="16"/>
      <w:tr w:rsidR="0039474C" w:rsidRPr="00FD6754" w:rsidTr="0039474C">
        <w:trPr>
          <w:cantSplit/>
        </w:trPr>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p>
        </w:tc>
        <w:tc>
          <w:tcPr>
            <w:tcW w:w="4806" w:type="dxa"/>
            <w:tcBorders>
              <w:top w:val="single" w:sz="8" w:space="0" w:color="BCBEC0"/>
            </w:tcBorders>
          </w:tcPr>
          <w:p w:rsidR="0039474C" w:rsidRPr="003B515B" w:rsidRDefault="0039474C" w:rsidP="0039474C">
            <w:pPr>
              <w:pStyle w:val="TableText"/>
            </w:pPr>
            <w:r w:rsidRPr="001A59CD">
              <w:rPr>
                <w:rFonts w:cs="Arial"/>
              </w:rPr>
              <w:t>Inspire Direction and Purpose</w:t>
            </w:r>
          </w:p>
        </w:tc>
        <w:tc>
          <w:tcPr>
            <w:tcW w:w="3487" w:type="dxa"/>
            <w:tcBorders>
              <w:top w:val="single" w:sz="8" w:space="0" w:color="BCBEC0"/>
              <w:right w:val="single" w:sz="8" w:space="0" w:color="000000" w:themeColor="text1"/>
            </w:tcBorders>
          </w:tcPr>
          <w:p w:rsidR="0039474C" w:rsidRPr="003B515B" w:rsidRDefault="0039474C" w:rsidP="0039474C">
            <w:pPr>
              <w:pStyle w:val="TableText"/>
            </w:pPr>
            <w:r w:rsidRPr="001A59CD">
              <w:rPr>
                <w:rFonts w:cs="Arial"/>
              </w:rPr>
              <w:t>Intermediate</w:t>
            </w:r>
          </w:p>
        </w:tc>
      </w:tr>
      <w:tr w:rsidR="0039474C" w:rsidRPr="00FD6754" w:rsidTr="0039474C">
        <w:trPr>
          <w:cantSplit/>
        </w:trPr>
        <w:tc>
          <w:tcPr>
            <w:tcW w:w="2175" w:type="dxa"/>
            <w:vMerge/>
            <w:tcBorders>
              <w:left w:val="single" w:sz="8" w:space="0" w:color="000000" w:themeColor="text1"/>
            </w:tcBorders>
          </w:tcPr>
          <w:p w:rsidR="0039474C" w:rsidRPr="00FD6754" w:rsidRDefault="0039474C" w:rsidP="0039474C">
            <w:pPr>
              <w:keepNext/>
              <w:spacing w:before="40" w:after="40" w:line="240" w:lineRule="atLeast"/>
              <w:rPr>
                <w:rFonts w:cs="Arial"/>
              </w:rPr>
            </w:pPr>
            <w:bookmarkStart w:id="18" w:name="Outcomes" w:colFirst="1" w:colLast="2"/>
          </w:p>
        </w:tc>
        <w:tc>
          <w:tcPr>
            <w:tcW w:w="4806" w:type="dxa"/>
          </w:tcPr>
          <w:p w:rsidR="0039474C" w:rsidRPr="00F51A3B" w:rsidRDefault="0039474C" w:rsidP="0039474C">
            <w:pPr>
              <w:pStyle w:val="TableText"/>
            </w:pPr>
            <w:r w:rsidRPr="00C33C1A">
              <w:rPr>
                <w:rFonts w:cs="Arial"/>
                <w:bCs/>
              </w:rPr>
              <w:t>Optimise Business Outcomes</w:t>
            </w:r>
          </w:p>
        </w:tc>
        <w:tc>
          <w:tcPr>
            <w:tcW w:w="3487" w:type="dxa"/>
            <w:tcBorders>
              <w:right w:val="single" w:sz="8" w:space="0" w:color="000000" w:themeColor="text1"/>
            </w:tcBorders>
          </w:tcPr>
          <w:p w:rsidR="0039474C" w:rsidRPr="00F24438" w:rsidRDefault="0039474C" w:rsidP="0039474C">
            <w:pPr>
              <w:pStyle w:val="TableText"/>
            </w:pPr>
            <w:r w:rsidRPr="00C33C1A">
              <w:rPr>
                <w:rFonts w:cs="Arial"/>
              </w:rPr>
              <w:t>Intermediate</w:t>
            </w:r>
          </w:p>
        </w:tc>
      </w:tr>
      <w:tr w:rsidR="0039474C" w:rsidRPr="00FD6754" w:rsidTr="0039474C">
        <w:trPr>
          <w:cantSplit/>
        </w:trPr>
        <w:tc>
          <w:tcPr>
            <w:tcW w:w="2175" w:type="dxa"/>
            <w:vMerge/>
            <w:tcBorders>
              <w:left w:val="single" w:sz="8" w:space="0" w:color="000000" w:themeColor="text1"/>
              <w:bottom w:val="single" w:sz="8" w:space="0" w:color="000000" w:themeColor="text1"/>
            </w:tcBorders>
          </w:tcPr>
          <w:p w:rsidR="0039474C" w:rsidRPr="00FD6754" w:rsidRDefault="0039474C" w:rsidP="0039474C">
            <w:pPr>
              <w:spacing w:before="40" w:after="40" w:line="240" w:lineRule="atLeast"/>
              <w:rPr>
                <w:rFonts w:cs="Arial"/>
              </w:rPr>
            </w:pPr>
            <w:bookmarkStart w:id="19" w:name="Reform" w:colFirst="1" w:colLast="2"/>
            <w:bookmarkEnd w:id="18"/>
          </w:p>
        </w:tc>
        <w:tc>
          <w:tcPr>
            <w:tcW w:w="4806" w:type="dxa"/>
            <w:tcBorders>
              <w:bottom w:val="single" w:sz="8" w:space="0" w:color="000000" w:themeColor="text1"/>
            </w:tcBorders>
          </w:tcPr>
          <w:p w:rsidR="0039474C" w:rsidRPr="00F51A3B" w:rsidRDefault="0039474C" w:rsidP="0039474C">
            <w:pPr>
              <w:pStyle w:val="TableText"/>
            </w:pPr>
            <w:r w:rsidRPr="00C33C1A">
              <w:rPr>
                <w:rFonts w:cs="Arial"/>
              </w:rPr>
              <w:t>Manage Reform and Change</w:t>
            </w:r>
          </w:p>
        </w:tc>
        <w:tc>
          <w:tcPr>
            <w:tcW w:w="3487" w:type="dxa"/>
            <w:tcBorders>
              <w:bottom w:val="single" w:sz="8" w:space="0" w:color="000000" w:themeColor="text1"/>
              <w:right w:val="single" w:sz="8" w:space="0" w:color="000000" w:themeColor="text1"/>
            </w:tcBorders>
          </w:tcPr>
          <w:p w:rsidR="0039474C" w:rsidRPr="00F24438" w:rsidRDefault="0039474C" w:rsidP="0039474C">
            <w:pPr>
              <w:pStyle w:val="TableText"/>
            </w:pPr>
            <w:r w:rsidRPr="00C33C1A">
              <w:rPr>
                <w:rFonts w:cs="Arial"/>
              </w:rPr>
              <w:t>Intermediate</w:t>
            </w:r>
          </w:p>
        </w:tc>
      </w:tr>
    </w:tbl>
    <w:bookmarkEnd w:id="17"/>
    <w:bookmarkEnd w:id="19"/>
    <w:p w:rsidR="004A31C9" w:rsidRPr="00F51A3B" w:rsidRDefault="004A31C9" w:rsidP="00F51A3B">
      <w:pPr>
        <w:pStyle w:val="Heading2"/>
      </w:pPr>
      <w:r w:rsidRPr="00F51A3B">
        <w:t xml:space="preserve">Focus </w:t>
      </w:r>
      <w:r w:rsidR="00043B92" w:rsidRPr="00F51A3B">
        <w:t>c</w:t>
      </w:r>
      <w:r w:rsidRPr="00F51A3B">
        <w:t>apabilities</w:t>
      </w:r>
    </w:p>
    <w:p w:rsidR="00822DC8" w:rsidRPr="00FD6754" w:rsidRDefault="00822DC8" w:rsidP="007610EF">
      <w:r w:rsidRPr="00FD6754">
        <w:t>The focus capabilities for the role are the capabilities in which occupants must demonstrate immediate competence. The behavioural indicators provide examples of the types of behaviours that would be expected at that level and should be reviewed in conjunction with the role’s key accountabilities.</w:t>
      </w:r>
    </w:p>
    <w:tbl>
      <w:tblPr>
        <w:tblStyle w:val="PSCPurple"/>
        <w:tblW w:w="0" w:type="auto"/>
        <w:tblBorders>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2632"/>
        <w:gridCol w:w="2262"/>
        <w:gridCol w:w="5574"/>
      </w:tblGrid>
      <w:tr w:rsidR="00775761" w:rsidRPr="00775761" w:rsidTr="0039474C">
        <w:trPr>
          <w:cnfStyle w:val="100000000000" w:firstRow="1" w:lastRow="0" w:firstColumn="0" w:lastColumn="0" w:oddVBand="0" w:evenVBand="0" w:oddHBand="0" w:evenHBand="0" w:firstRowFirstColumn="0" w:firstRowLastColumn="0" w:lastRowFirstColumn="0" w:lastRowLastColumn="0"/>
          <w:tblHeader/>
        </w:trPr>
        <w:tc>
          <w:tcPr>
            <w:tcW w:w="10468" w:type="dxa"/>
            <w:gridSpan w:val="3"/>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0070C0"/>
            <w:hideMark/>
          </w:tcPr>
          <w:p w:rsidR="00775761" w:rsidRPr="00775761" w:rsidRDefault="00775761">
            <w:pPr>
              <w:pStyle w:val="TableTextWhite0"/>
              <w:keepNext/>
              <w:rPr>
                <w:rFonts w:ascii="Fira Sans" w:hAnsi="Fira Sans"/>
                <w:szCs w:val="22"/>
              </w:rPr>
            </w:pPr>
            <w:r w:rsidRPr="00775761">
              <w:rPr>
                <w:rFonts w:ascii="Fira Sans" w:hAnsi="Fira Sans"/>
                <w:szCs w:val="22"/>
              </w:rPr>
              <w:t>NSW Public Sector Capability Framework</w:t>
            </w:r>
          </w:p>
        </w:tc>
      </w:tr>
      <w:tr w:rsidR="00775761" w:rsidRPr="00775761" w:rsidTr="0039474C">
        <w:trPr>
          <w:cnfStyle w:val="100000000000" w:firstRow="1" w:lastRow="0" w:firstColumn="0" w:lastColumn="0" w:oddVBand="0" w:evenVBand="0" w:oddHBand="0" w:evenHBand="0" w:firstRowFirstColumn="0" w:firstRowLastColumn="0" w:lastRowFirstColumn="0" w:lastRowLastColumn="0"/>
          <w:tblHeader/>
        </w:trPr>
        <w:tc>
          <w:tcPr>
            <w:tcW w:w="263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CBEC0"/>
            <w:hideMark/>
          </w:tcPr>
          <w:p w:rsidR="00775761" w:rsidRPr="00775761" w:rsidRDefault="00775761">
            <w:pPr>
              <w:pStyle w:val="TableText"/>
              <w:keepNext/>
              <w:rPr>
                <w:b/>
              </w:rPr>
            </w:pPr>
            <w:r w:rsidRPr="00775761">
              <w:rPr>
                <w:b/>
              </w:rPr>
              <w:t>Group and Capability</w:t>
            </w:r>
          </w:p>
        </w:tc>
        <w:tc>
          <w:tcPr>
            <w:tcW w:w="2262"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CBEC0"/>
            <w:hideMark/>
          </w:tcPr>
          <w:p w:rsidR="00775761" w:rsidRPr="00775761" w:rsidRDefault="00775761">
            <w:pPr>
              <w:pStyle w:val="TableText"/>
              <w:keepNext/>
              <w:rPr>
                <w:b/>
              </w:rPr>
            </w:pPr>
            <w:r w:rsidRPr="00775761">
              <w:rPr>
                <w:b/>
              </w:rPr>
              <w:t>Level</w:t>
            </w:r>
          </w:p>
        </w:tc>
        <w:tc>
          <w:tcPr>
            <w:tcW w:w="5574" w:type="dxa"/>
            <w:tcBorders>
              <w:top w:val="none" w:sz="0" w:space="0" w:color="auto"/>
              <w:left w:val="none" w:sz="0" w:space="0" w:color="auto"/>
              <w:bottom w:val="none" w:sz="0" w:space="0" w:color="auto"/>
              <w:right w:val="none" w:sz="0" w:space="0" w:color="auto"/>
              <w:tl2br w:val="none" w:sz="0" w:space="0" w:color="auto"/>
              <w:tr2bl w:val="none" w:sz="0" w:space="0" w:color="auto"/>
            </w:tcBorders>
            <w:shd w:val="clear" w:color="auto" w:fill="BCBEC0"/>
            <w:hideMark/>
          </w:tcPr>
          <w:p w:rsidR="00775761" w:rsidRPr="00775761" w:rsidRDefault="00775761">
            <w:pPr>
              <w:pStyle w:val="TableText"/>
              <w:keepNext/>
              <w:rPr>
                <w:b/>
              </w:rPr>
            </w:pPr>
            <w:r w:rsidRPr="00775761">
              <w:rPr>
                <w:b/>
              </w:rPr>
              <w:t>Behavioural Indicators</w:t>
            </w:r>
          </w:p>
        </w:tc>
      </w:tr>
      <w:tr w:rsidR="0039474C" w:rsidRPr="00775761" w:rsidTr="0039474C">
        <w:tc>
          <w:tcPr>
            <w:tcW w:w="2632" w:type="dxa"/>
          </w:tcPr>
          <w:p w:rsidR="0039474C" w:rsidRPr="006D59C6" w:rsidRDefault="0039474C" w:rsidP="0039474C">
            <w:pPr>
              <w:pStyle w:val="TableText"/>
              <w:rPr>
                <w:b/>
              </w:rPr>
            </w:pPr>
            <w:r w:rsidRPr="006D59C6">
              <w:rPr>
                <w:b/>
              </w:rPr>
              <w:t>Personal Attributes</w:t>
            </w:r>
          </w:p>
          <w:p w:rsidR="0039474C" w:rsidRPr="00775761" w:rsidRDefault="0039474C" w:rsidP="0039474C">
            <w:pPr>
              <w:pStyle w:val="TableText"/>
            </w:pPr>
            <w:r w:rsidRPr="006D59C6">
              <w:t>Display Resilience and Courage</w:t>
            </w:r>
          </w:p>
        </w:tc>
        <w:tc>
          <w:tcPr>
            <w:tcW w:w="2262" w:type="dxa"/>
          </w:tcPr>
          <w:p w:rsidR="0039474C" w:rsidRPr="00775761" w:rsidRDefault="0039474C" w:rsidP="0039474C">
            <w:pPr>
              <w:pStyle w:val="TableText"/>
              <w:rPr>
                <w:rFonts w:cs="Arial"/>
                <w:color w:val="000000"/>
              </w:rPr>
            </w:pPr>
            <w:r w:rsidRPr="006D59C6">
              <w:rPr>
                <w:rFonts w:cs="Arial"/>
                <w:color w:val="000000"/>
              </w:rPr>
              <w:t>Adept</w:t>
            </w:r>
          </w:p>
        </w:tc>
        <w:tc>
          <w:tcPr>
            <w:tcW w:w="5574" w:type="dxa"/>
          </w:tcPr>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Be flexible, show initiative and respond quickly when situations change</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Give frank and honest feedback/advice</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Listen when ideas are challenged, seek to understand the nature of the criticism and respond constructively</w:t>
            </w:r>
          </w:p>
          <w:p w:rsidR="0039474C"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Raise and work through challenging issues and seek alternatives</w:t>
            </w:r>
          </w:p>
          <w:p w:rsidR="0039474C" w:rsidRPr="0039474C" w:rsidRDefault="0039474C" w:rsidP="001A59CD">
            <w:pPr>
              <w:pStyle w:val="TableBullet"/>
              <w:tabs>
                <w:tab w:val="num" w:pos="284"/>
              </w:tabs>
              <w:spacing w:before="0" w:after="0" w:line="280" w:lineRule="atLeast"/>
              <w:ind w:left="284" w:hanging="284"/>
            </w:pPr>
            <w:r w:rsidRPr="006D59C6">
              <w:rPr>
                <w:rFonts w:ascii="Fira Sans" w:hAnsi="Fira Sans"/>
              </w:rPr>
              <w:t>Keep control of own emotions and stay calm under pressure and in challenging situations</w:t>
            </w:r>
          </w:p>
        </w:tc>
      </w:tr>
      <w:tr w:rsidR="0039474C" w:rsidRPr="00775761" w:rsidTr="0039474C">
        <w:tc>
          <w:tcPr>
            <w:tcW w:w="2632" w:type="dxa"/>
          </w:tcPr>
          <w:p w:rsidR="0039474C" w:rsidRPr="006D59C6" w:rsidRDefault="0039474C" w:rsidP="0039474C">
            <w:pPr>
              <w:pStyle w:val="TableText"/>
              <w:rPr>
                <w:b/>
              </w:rPr>
            </w:pPr>
            <w:r w:rsidRPr="006D59C6">
              <w:rPr>
                <w:b/>
              </w:rPr>
              <w:t>Personal Attributes</w:t>
            </w:r>
          </w:p>
          <w:p w:rsidR="0039474C" w:rsidRPr="00775761" w:rsidRDefault="0039474C" w:rsidP="0039474C">
            <w:pPr>
              <w:pStyle w:val="TableText"/>
            </w:pPr>
            <w:r w:rsidRPr="006D59C6">
              <w:t>Manage Self</w:t>
            </w:r>
          </w:p>
        </w:tc>
        <w:tc>
          <w:tcPr>
            <w:tcW w:w="2262" w:type="dxa"/>
          </w:tcPr>
          <w:p w:rsidR="0039474C" w:rsidRPr="00775761" w:rsidRDefault="0039474C" w:rsidP="0039474C">
            <w:pPr>
              <w:pStyle w:val="TableText"/>
              <w:rPr>
                <w:rFonts w:cs="Arial"/>
                <w:color w:val="000000"/>
              </w:rPr>
            </w:pPr>
            <w:r w:rsidRPr="006D59C6">
              <w:rPr>
                <w:rFonts w:cs="Arial"/>
                <w:color w:val="000000"/>
              </w:rPr>
              <w:t>Advanced</w:t>
            </w:r>
          </w:p>
        </w:tc>
        <w:tc>
          <w:tcPr>
            <w:tcW w:w="5574" w:type="dxa"/>
          </w:tcPr>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Act as a professional role model for colleagues, set high personal goals and take pride in their achievement</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Actively seek, reflect and act on feedback on own performance</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Translate negative feedback into an opportunity to improve</w:t>
            </w:r>
          </w:p>
          <w:p w:rsidR="0039474C"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lastRenderedPageBreak/>
              <w:t>Maintain a high level of personal motivation</w:t>
            </w:r>
          </w:p>
          <w:p w:rsidR="0039474C" w:rsidRPr="0039474C" w:rsidRDefault="0039474C" w:rsidP="001A59CD">
            <w:pPr>
              <w:pStyle w:val="TableBullet"/>
              <w:tabs>
                <w:tab w:val="num" w:pos="284"/>
              </w:tabs>
              <w:spacing w:before="0" w:after="0" w:line="280" w:lineRule="atLeast"/>
              <w:ind w:left="284" w:hanging="284"/>
            </w:pPr>
            <w:r w:rsidRPr="006D59C6">
              <w:rPr>
                <w:rFonts w:ascii="Fira Sans" w:hAnsi="Fira Sans"/>
              </w:rPr>
              <w:t>Take the initiative and act in a decisive way</w:t>
            </w:r>
          </w:p>
        </w:tc>
      </w:tr>
      <w:tr w:rsidR="0039474C" w:rsidRPr="00775761" w:rsidTr="0039474C">
        <w:tc>
          <w:tcPr>
            <w:tcW w:w="2632" w:type="dxa"/>
          </w:tcPr>
          <w:p w:rsidR="0039474C" w:rsidRPr="006D59C6" w:rsidRDefault="0039474C" w:rsidP="0039474C">
            <w:pPr>
              <w:pStyle w:val="TableText"/>
              <w:rPr>
                <w:b/>
              </w:rPr>
            </w:pPr>
            <w:r w:rsidRPr="006D59C6">
              <w:rPr>
                <w:b/>
              </w:rPr>
              <w:lastRenderedPageBreak/>
              <w:t>Relationships</w:t>
            </w:r>
          </w:p>
          <w:p w:rsidR="0039474C" w:rsidRPr="00775761" w:rsidRDefault="0039474C" w:rsidP="0039474C">
            <w:pPr>
              <w:pStyle w:val="TableText"/>
            </w:pPr>
            <w:r w:rsidRPr="006D59C6">
              <w:t>Communicate Effectively</w:t>
            </w:r>
          </w:p>
        </w:tc>
        <w:tc>
          <w:tcPr>
            <w:tcW w:w="2262" w:type="dxa"/>
          </w:tcPr>
          <w:p w:rsidR="0039474C" w:rsidRPr="00775761" w:rsidRDefault="0039474C" w:rsidP="0039474C">
            <w:pPr>
              <w:pStyle w:val="TableText"/>
              <w:rPr>
                <w:rFonts w:cs="Arial"/>
                <w:color w:val="000000"/>
              </w:rPr>
            </w:pPr>
            <w:r w:rsidRPr="006D59C6">
              <w:rPr>
                <w:rFonts w:cs="Arial"/>
                <w:color w:val="000000"/>
              </w:rPr>
              <w:t>Advanced</w:t>
            </w:r>
          </w:p>
        </w:tc>
        <w:tc>
          <w:tcPr>
            <w:tcW w:w="5574" w:type="dxa"/>
          </w:tcPr>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Present with credibility, engage varied audiences and test levels of understanding</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Translate technical and complex information concisely for diverse audiences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Create opportunities for others to contribute to discussion and debate</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Actively listen and encourage others to contribute inputs</w:t>
            </w:r>
          </w:p>
          <w:p w:rsidR="0039474C"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Adjust style and approach to optimise outcomes</w:t>
            </w:r>
          </w:p>
          <w:p w:rsidR="0039474C" w:rsidRPr="0039474C" w:rsidRDefault="0039474C" w:rsidP="001A59CD">
            <w:pPr>
              <w:pStyle w:val="TableBullet"/>
              <w:tabs>
                <w:tab w:val="num" w:pos="284"/>
              </w:tabs>
              <w:spacing w:before="0" w:after="0" w:line="280" w:lineRule="atLeast"/>
              <w:ind w:left="284" w:hanging="284"/>
            </w:pPr>
            <w:r w:rsidRPr="006D59C6">
              <w:rPr>
                <w:rFonts w:ascii="Fira Sans" w:hAnsi="Fira Sans"/>
              </w:rPr>
              <w:t>Write fluently and persuasively in a range of styles and formats</w:t>
            </w:r>
          </w:p>
        </w:tc>
      </w:tr>
      <w:tr w:rsidR="0039474C" w:rsidRPr="00775761" w:rsidTr="0039474C">
        <w:tc>
          <w:tcPr>
            <w:tcW w:w="2632" w:type="dxa"/>
          </w:tcPr>
          <w:p w:rsidR="0039474C" w:rsidRPr="006D59C6" w:rsidRDefault="0039474C" w:rsidP="0039474C">
            <w:pPr>
              <w:pStyle w:val="TableText"/>
              <w:rPr>
                <w:b/>
              </w:rPr>
            </w:pPr>
            <w:r w:rsidRPr="006D59C6">
              <w:rPr>
                <w:b/>
              </w:rPr>
              <w:t>Relationships</w:t>
            </w:r>
          </w:p>
          <w:p w:rsidR="0039474C" w:rsidRPr="00775761" w:rsidRDefault="0039474C" w:rsidP="0039474C">
            <w:pPr>
              <w:pStyle w:val="TableText"/>
            </w:pPr>
            <w:r w:rsidRPr="006D59C6">
              <w:t>Commit to Customer Service</w:t>
            </w:r>
          </w:p>
        </w:tc>
        <w:tc>
          <w:tcPr>
            <w:tcW w:w="2262" w:type="dxa"/>
          </w:tcPr>
          <w:p w:rsidR="0039474C" w:rsidRPr="00775761" w:rsidRDefault="0039474C" w:rsidP="0039474C">
            <w:pPr>
              <w:pStyle w:val="TableText"/>
              <w:rPr>
                <w:rFonts w:cs="Arial"/>
                <w:color w:val="000000"/>
              </w:rPr>
            </w:pPr>
            <w:r w:rsidRPr="006D59C6">
              <w:rPr>
                <w:rFonts w:cs="Arial"/>
                <w:color w:val="000000"/>
              </w:rPr>
              <w:t>Intermediate</w:t>
            </w:r>
          </w:p>
        </w:tc>
        <w:tc>
          <w:tcPr>
            <w:tcW w:w="5574" w:type="dxa"/>
          </w:tcPr>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Support a culture of quality customer service in the organisation</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Demonstrate a thorough knowledge of the services provided and relay to customers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Identify and respond quickly to customer needs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Consider customer service requirements and develop solutions to meet needs</w:t>
            </w:r>
          </w:p>
          <w:p w:rsidR="0039474C"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Resolve complex customer issues and needs</w:t>
            </w:r>
          </w:p>
          <w:p w:rsidR="0039474C" w:rsidRPr="0039474C" w:rsidRDefault="0039474C" w:rsidP="001A59CD">
            <w:pPr>
              <w:pStyle w:val="TableBullet"/>
              <w:tabs>
                <w:tab w:val="num" w:pos="284"/>
              </w:tabs>
              <w:spacing w:before="0" w:after="0" w:line="280" w:lineRule="atLeast"/>
              <w:ind w:left="284" w:hanging="284"/>
            </w:pPr>
            <w:r w:rsidRPr="006D59C6">
              <w:rPr>
                <w:rFonts w:ascii="Fira Sans" w:hAnsi="Fira Sans"/>
              </w:rPr>
              <w:t>Co-operate across work areas to improve outcomes for customers</w:t>
            </w:r>
          </w:p>
        </w:tc>
      </w:tr>
      <w:tr w:rsidR="0039474C" w:rsidRPr="00775761" w:rsidTr="0039474C">
        <w:tc>
          <w:tcPr>
            <w:tcW w:w="2632" w:type="dxa"/>
          </w:tcPr>
          <w:p w:rsidR="0039474C" w:rsidRPr="006D59C6" w:rsidRDefault="0039474C" w:rsidP="0039474C">
            <w:pPr>
              <w:pStyle w:val="TableText"/>
              <w:rPr>
                <w:b/>
              </w:rPr>
            </w:pPr>
            <w:r w:rsidRPr="006D59C6">
              <w:rPr>
                <w:b/>
              </w:rPr>
              <w:t>Results</w:t>
            </w:r>
          </w:p>
          <w:p w:rsidR="0039474C" w:rsidRPr="00775761" w:rsidRDefault="0039474C" w:rsidP="0039474C">
            <w:pPr>
              <w:pStyle w:val="TableText"/>
            </w:pPr>
            <w:r w:rsidRPr="006D59C6">
              <w:t>Deliver Results</w:t>
            </w:r>
          </w:p>
        </w:tc>
        <w:tc>
          <w:tcPr>
            <w:tcW w:w="2262" w:type="dxa"/>
          </w:tcPr>
          <w:p w:rsidR="0039474C" w:rsidRPr="00775761" w:rsidRDefault="0039474C" w:rsidP="0039474C">
            <w:pPr>
              <w:pStyle w:val="TableText"/>
              <w:rPr>
                <w:rFonts w:cs="Arial"/>
                <w:color w:val="000000"/>
              </w:rPr>
            </w:pPr>
            <w:r w:rsidRPr="006D59C6">
              <w:rPr>
                <w:rFonts w:cs="Arial"/>
                <w:color w:val="000000"/>
              </w:rPr>
              <w:t>Adept</w:t>
            </w:r>
          </w:p>
        </w:tc>
        <w:tc>
          <w:tcPr>
            <w:tcW w:w="5574" w:type="dxa"/>
          </w:tcPr>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Take responsibility for delivering on intended outcomes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Make sure team/unit staff understand expected goals and acknowledge success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Identify resource needs and ensure goals are achieved within budget and deadlines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Identify changed priorities and ensure allocation of resources meets new business needs</w:t>
            </w:r>
          </w:p>
          <w:p w:rsidR="0039474C"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Ensure financial implications of changed priorities are explicit and budgeted for</w:t>
            </w:r>
          </w:p>
          <w:p w:rsidR="0039474C" w:rsidRPr="0039474C" w:rsidRDefault="0039474C" w:rsidP="001A59CD">
            <w:pPr>
              <w:pStyle w:val="TableBullet"/>
              <w:tabs>
                <w:tab w:val="num" w:pos="284"/>
              </w:tabs>
              <w:spacing w:before="0" w:after="0" w:line="280" w:lineRule="atLeast"/>
              <w:ind w:left="284" w:hanging="284"/>
            </w:pPr>
            <w:r w:rsidRPr="006D59C6">
              <w:rPr>
                <w:rFonts w:ascii="Fira Sans" w:hAnsi="Fira Sans"/>
              </w:rPr>
              <w:t>Use own expertise and seek others’ expertise to achieve work outcomes</w:t>
            </w:r>
          </w:p>
        </w:tc>
      </w:tr>
      <w:tr w:rsidR="0039474C" w:rsidRPr="00775761" w:rsidTr="0039474C">
        <w:tc>
          <w:tcPr>
            <w:tcW w:w="2632" w:type="dxa"/>
          </w:tcPr>
          <w:p w:rsidR="0039474C" w:rsidRPr="006D59C6" w:rsidRDefault="0039474C" w:rsidP="0039474C">
            <w:pPr>
              <w:pStyle w:val="TableText"/>
              <w:rPr>
                <w:b/>
              </w:rPr>
            </w:pPr>
            <w:r w:rsidRPr="006D59C6">
              <w:rPr>
                <w:b/>
              </w:rPr>
              <w:t>Results</w:t>
            </w:r>
          </w:p>
          <w:p w:rsidR="0039474C" w:rsidRPr="00775761" w:rsidRDefault="0039474C" w:rsidP="0039474C">
            <w:pPr>
              <w:pStyle w:val="TableText"/>
            </w:pPr>
            <w:r w:rsidRPr="006D59C6">
              <w:t>Think and Solve Problems</w:t>
            </w:r>
          </w:p>
        </w:tc>
        <w:tc>
          <w:tcPr>
            <w:tcW w:w="2262" w:type="dxa"/>
          </w:tcPr>
          <w:p w:rsidR="0039474C" w:rsidRPr="00775761" w:rsidRDefault="0039474C" w:rsidP="0039474C">
            <w:pPr>
              <w:pStyle w:val="TableText"/>
              <w:rPr>
                <w:rFonts w:cs="Arial"/>
                <w:color w:val="000000"/>
              </w:rPr>
            </w:pPr>
            <w:r w:rsidRPr="006D59C6">
              <w:rPr>
                <w:rFonts w:cs="Arial"/>
                <w:color w:val="000000"/>
              </w:rPr>
              <w:t>Adept</w:t>
            </w:r>
          </w:p>
        </w:tc>
        <w:tc>
          <w:tcPr>
            <w:tcW w:w="5574" w:type="dxa"/>
          </w:tcPr>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Research and analyse information, identify interrelationships and make recommendations based on relevant evidence</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Anticipate, identify and address issues and potential problems and select the most effective solutions from a range of option</w:t>
            </w:r>
          </w:p>
          <w:p w:rsidR="0039474C"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Participate in and contribute to team/unit initiatives to resolve common issues or barriers to effectiveness</w:t>
            </w:r>
          </w:p>
          <w:p w:rsidR="0039474C" w:rsidRPr="0039474C" w:rsidRDefault="0039474C" w:rsidP="001A59CD">
            <w:pPr>
              <w:pStyle w:val="TableBullet"/>
              <w:tabs>
                <w:tab w:val="num" w:pos="284"/>
              </w:tabs>
              <w:spacing w:before="0" w:after="0" w:line="280" w:lineRule="atLeast"/>
              <w:ind w:left="284" w:hanging="284"/>
            </w:pPr>
            <w:r w:rsidRPr="006D59C6">
              <w:rPr>
                <w:rFonts w:ascii="Fira Sans" w:hAnsi="Fira Sans"/>
              </w:rPr>
              <w:t>Identify and share business process improvements to enhance effectiveness</w:t>
            </w:r>
          </w:p>
        </w:tc>
      </w:tr>
      <w:tr w:rsidR="0039474C" w:rsidRPr="00775761" w:rsidTr="0039474C">
        <w:tc>
          <w:tcPr>
            <w:tcW w:w="2632" w:type="dxa"/>
          </w:tcPr>
          <w:p w:rsidR="0039474C" w:rsidRPr="006D59C6" w:rsidRDefault="0039474C" w:rsidP="0039474C">
            <w:pPr>
              <w:pStyle w:val="TableText"/>
              <w:rPr>
                <w:b/>
              </w:rPr>
            </w:pPr>
            <w:r w:rsidRPr="006D59C6">
              <w:rPr>
                <w:b/>
              </w:rPr>
              <w:t>Business Enablers</w:t>
            </w:r>
          </w:p>
          <w:p w:rsidR="0039474C" w:rsidRPr="00775761" w:rsidRDefault="0039474C" w:rsidP="0039474C">
            <w:pPr>
              <w:pStyle w:val="TableText"/>
            </w:pPr>
            <w:r w:rsidRPr="006D59C6">
              <w:t>Project Management</w:t>
            </w:r>
          </w:p>
        </w:tc>
        <w:tc>
          <w:tcPr>
            <w:tcW w:w="2262" w:type="dxa"/>
          </w:tcPr>
          <w:p w:rsidR="0039474C" w:rsidRPr="00775761" w:rsidRDefault="0039474C" w:rsidP="0039474C">
            <w:pPr>
              <w:pStyle w:val="TableText"/>
              <w:rPr>
                <w:rFonts w:cs="Arial"/>
                <w:color w:val="000000"/>
              </w:rPr>
            </w:pPr>
            <w:r w:rsidRPr="006D59C6">
              <w:rPr>
                <w:rFonts w:cs="Arial"/>
                <w:color w:val="000000"/>
              </w:rPr>
              <w:t>Adept</w:t>
            </w:r>
          </w:p>
        </w:tc>
        <w:tc>
          <w:tcPr>
            <w:tcW w:w="5574" w:type="dxa"/>
          </w:tcPr>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Prepare clear project proposals and define scope and goals in measurable terms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lastRenderedPageBreak/>
              <w:t>Establish performance outcomes and measures for key project goals, and define monitoring, reporting and communication requirements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Prepare accurate estimates of costs and resources required for more complex projects</w:t>
            </w:r>
          </w:p>
          <w:p w:rsidR="0039474C" w:rsidRPr="006D59C6"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Communicate the project strategy and its expected benefits to others</w:t>
            </w:r>
          </w:p>
          <w:p w:rsidR="0039474C" w:rsidRDefault="0039474C" w:rsidP="0039474C">
            <w:pPr>
              <w:pStyle w:val="TableBullet"/>
              <w:tabs>
                <w:tab w:val="num" w:pos="284"/>
              </w:tabs>
              <w:spacing w:before="0" w:after="0" w:line="280" w:lineRule="atLeast"/>
              <w:ind w:left="284" w:hanging="284"/>
              <w:rPr>
                <w:rFonts w:ascii="Fira Sans" w:hAnsi="Fira Sans"/>
              </w:rPr>
            </w:pPr>
            <w:r w:rsidRPr="006D59C6">
              <w:rPr>
                <w:rFonts w:ascii="Fira Sans" w:hAnsi="Fira Sans"/>
              </w:rPr>
              <w:t>Monitor the completion of project milestones against goals and initiate amendments where necessary</w:t>
            </w:r>
          </w:p>
          <w:p w:rsidR="0039474C" w:rsidRPr="0039474C" w:rsidRDefault="0039474C" w:rsidP="001A59CD">
            <w:pPr>
              <w:pStyle w:val="TableBullet"/>
              <w:tabs>
                <w:tab w:val="num" w:pos="284"/>
              </w:tabs>
              <w:spacing w:before="0" w:after="0" w:line="280" w:lineRule="atLeast"/>
              <w:ind w:left="284" w:hanging="284"/>
            </w:pPr>
            <w:r w:rsidRPr="006D59C6">
              <w:rPr>
                <w:rFonts w:ascii="Fira Sans" w:hAnsi="Fira Sans"/>
              </w:rPr>
              <w:t>Evaluate progress and identify improvements to inform future projects</w:t>
            </w:r>
          </w:p>
        </w:tc>
      </w:tr>
      <w:tr w:rsidR="0039474C" w:rsidRPr="00775761" w:rsidTr="0039474C">
        <w:tc>
          <w:tcPr>
            <w:tcW w:w="2632" w:type="dxa"/>
          </w:tcPr>
          <w:p w:rsidR="0039474C" w:rsidRPr="006D59C6" w:rsidRDefault="0039474C" w:rsidP="0039474C">
            <w:pPr>
              <w:pStyle w:val="TableText"/>
              <w:rPr>
                <w:b/>
              </w:rPr>
            </w:pPr>
            <w:r w:rsidRPr="006D59C6">
              <w:rPr>
                <w:b/>
              </w:rPr>
              <w:lastRenderedPageBreak/>
              <w:t>People Management</w:t>
            </w:r>
          </w:p>
          <w:p w:rsidR="0039474C" w:rsidRPr="00775761" w:rsidRDefault="003B515B" w:rsidP="0039474C">
            <w:pPr>
              <w:pStyle w:val="TableText"/>
            </w:pPr>
            <w:r>
              <w:t>Manage and Develop People</w:t>
            </w:r>
          </w:p>
        </w:tc>
        <w:tc>
          <w:tcPr>
            <w:tcW w:w="2262" w:type="dxa"/>
          </w:tcPr>
          <w:p w:rsidR="0039474C" w:rsidRPr="00775761" w:rsidRDefault="003B515B" w:rsidP="0039474C">
            <w:pPr>
              <w:pStyle w:val="TableText"/>
              <w:rPr>
                <w:rFonts w:cs="Arial"/>
                <w:color w:val="000000"/>
              </w:rPr>
            </w:pPr>
            <w:r>
              <w:rPr>
                <w:rFonts w:cs="Arial"/>
                <w:color w:val="000000"/>
              </w:rPr>
              <w:t>Adept</w:t>
            </w:r>
          </w:p>
        </w:tc>
        <w:tc>
          <w:tcPr>
            <w:tcW w:w="5574" w:type="dxa"/>
          </w:tcPr>
          <w:p w:rsidR="003B515B" w:rsidRPr="001A59CD" w:rsidRDefault="003B515B" w:rsidP="001A59CD">
            <w:pPr>
              <w:pStyle w:val="TableBullet"/>
              <w:tabs>
                <w:tab w:val="num" w:pos="284"/>
              </w:tabs>
              <w:spacing w:before="0" w:after="0" w:line="280" w:lineRule="atLeast"/>
              <w:ind w:left="284" w:hanging="284"/>
              <w:rPr>
                <w:rFonts w:ascii="Fira Sans" w:hAnsi="Fira Sans"/>
              </w:rPr>
            </w:pPr>
            <w:r w:rsidRPr="001A59CD">
              <w:rPr>
                <w:rFonts w:ascii="Fira Sans" w:hAnsi="Fira Sans"/>
              </w:rPr>
              <w:t xml:space="preserve">Define and clearly communicate roles and responsibilities to achieve team/unit outcomes </w:t>
            </w:r>
          </w:p>
          <w:p w:rsidR="003B515B" w:rsidRPr="001A59CD" w:rsidRDefault="003B515B" w:rsidP="001A59CD">
            <w:pPr>
              <w:pStyle w:val="TableBullet"/>
              <w:tabs>
                <w:tab w:val="num" w:pos="284"/>
              </w:tabs>
              <w:spacing w:before="0" w:after="0" w:line="280" w:lineRule="atLeast"/>
              <w:ind w:left="284" w:hanging="284"/>
              <w:rPr>
                <w:rFonts w:ascii="Fira Sans" w:hAnsi="Fira Sans"/>
              </w:rPr>
            </w:pPr>
            <w:r w:rsidRPr="001A59CD">
              <w:rPr>
                <w:rFonts w:ascii="Fira Sans" w:hAnsi="Fira Sans"/>
              </w:rPr>
              <w:t xml:space="preserve">Negotiate clear performance standards and monitor progress </w:t>
            </w:r>
          </w:p>
          <w:p w:rsidR="003B515B" w:rsidRPr="001A59CD" w:rsidRDefault="003B515B" w:rsidP="001A59CD">
            <w:pPr>
              <w:pStyle w:val="TableBullet"/>
              <w:tabs>
                <w:tab w:val="num" w:pos="284"/>
              </w:tabs>
              <w:spacing w:before="0" w:after="0" w:line="280" w:lineRule="atLeast"/>
              <w:ind w:left="284" w:hanging="284"/>
              <w:rPr>
                <w:rFonts w:ascii="Fira Sans" w:hAnsi="Fira Sans"/>
              </w:rPr>
            </w:pPr>
            <w:r w:rsidRPr="001A59CD">
              <w:rPr>
                <w:rFonts w:ascii="Fira Sans" w:hAnsi="Fira Sans"/>
              </w:rPr>
              <w:t xml:space="preserve">Develop team/unit plans that take into account team capability, strengths and opportunities for development </w:t>
            </w:r>
          </w:p>
          <w:p w:rsidR="003B515B" w:rsidRPr="001A59CD" w:rsidRDefault="003B515B" w:rsidP="001A59CD">
            <w:pPr>
              <w:pStyle w:val="TableBullet"/>
              <w:tabs>
                <w:tab w:val="num" w:pos="284"/>
              </w:tabs>
              <w:spacing w:before="0" w:after="0" w:line="280" w:lineRule="atLeast"/>
              <w:ind w:left="284" w:hanging="284"/>
              <w:rPr>
                <w:rFonts w:ascii="Fira Sans" w:hAnsi="Fira Sans"/>
              </w:rPr>
            </w:pPr>
            <w:r w:rsidRPr="001A59CD">
              <w:rPr>
                <w:rFonts w:ascii="Fira Sans" w:hAnsi="Fira Sans"/>
              </w:rPr>
              <w:t xml:space="preserve">Provide regular constructive feedback to build on strengths and achieve results </w:t>
            </w:r>
          </w:p>
          <w:p w:rsidR="003B515B" w:rsidRPr="001A59CD" w:rsidRDefault="003B515B" w:rsidP="001A59CD">
            <w:pPr>
              <w:pStyle w:val="TableBullet"/>
              <w:tabs>
                <w:tab w:val="num" w:pos="284"/>
              </w:tabs>
              <w:spacing w:before="0" w:after="0" w:line="280" w:lineRule="atLeast"/>
              <w:ind w:left="284" w:hanging="284"/>
              <w:rPr>
                <w:rFonts w:ascii="Fira Sans" w:hAnsi="Fira Sans"/>
              </w:rPr>
            </w:pPr>
            <w:r w:rsidRPr="001A59CD">
              <w:rPr>
                <w:rFonts w:ascii="Fira Sans" w:hAnsi="Fira Sans"/>
              </w:rPr>
              <w:t xml:space="preserve">Address and resolve team and individual performance issues, including unsatisfactory performance in a timely and effective way </w:t>
            </w:r>
          </w:p>
          <w:p w:rsidR="0039474C" w:rsidRPr="0039474C" w:rsidRDefault="003B515B" w:rsidP="001A59CD">
            <w:pPr>
              <w:pStyle w:val="TableBullet"/>
              <w:tabs>
                <w:tab w:val="num" w:pos="284"/>
              </w:tabs>
              <w:spacing w:before="0" w:after="0" w:line="280" w:lineRule="atLeast"/>
              <w:ind w:left="284" w:hanging="284"/>
            </w:pPr>
            <w:r w:rsidRPr="001A59CD">
              <w:rPr>
                <w:rFonts w:ascii="Fira Sans" w:hAnsi="Fira Sans"/>
              </w:rPr>
              <w:t>Monitor and report on performance of team in line with established performance development frameworks</w:t>
            </w:r>
          </w:p>
        </w:tc>
      </w:tr>
    </w:tbl>
    <w:p w:rsidR="00B37EC4" w:rsidRPr="00FD6754" w:rsidRDefault="00B37EC4" w:rsidP="007610EF">
      <w:pPr>
        <w:rPr>
          <w:noProof/>
          <w:lang w:eastAsia="en-AU"/>
        </w:rPr>
      </w:pPr>
    </w:p>
    <w:p w:rsidR="006930F6" w:rsidRPr="00FD6754" w:rsidRDefault="006930F6" w:rsidP="006930F6">
      <w:pPr>
        <w:rPr>
          <w:noProof/>
          <w:lang w:eastAsia="en-AU"/>
        </w:rPr>
      </w:pPr>
    </w:p>
    <w:sectPr w:rsidR="006930F6" w:rsidRPr="00FD6754" w:rsidSect="001A59CD">
      <w:footerReference w:type="default" r:id="rId16"/>
      <w:headerReference w:type="first" r:id="rId17"/>
      <w:footerReference w:type="first" r:id="rId18"/>
      <w:pgSz w:w="11906" w:h="16838"/>
      <w:pgMar w:top="1098" w:right="709" w:bottom="1418" w:left="709" w:header="567"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4907" w:rsidRDefault="00DD4907" w:rsidP="00AC273D">
      <w:pPr>
        <w:spacing w:after="0"/>
      </w:pPr>
      <w:r>
        <w:separator/>
      </w:r>
    </w:p>
  </w:endnote>
  <w:endnote w:type="continuationSeparator" w:id="0">
    <w:p w:rsidR="00DD4907" w:rsidRDefault="00DD4907" w:rsidP="00AC273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Fira Sans">
    <w:panose1 w:val="020B0503050000020004"/>
    <w:charset w:val="00"/>
    <w:family w:val="swiss"/>
    <w:pitch w:val="variable"/>
    <w:sig w:usb0="600002FF"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Georgia">
    <w:altName w:val="Georgia"/>
    <w:panose1 w:val="02040502050405020303"/>
    <w:charset w:val="00"/>
    <w:family w:val="roman"/>
    <w:pitch w:val="variable"/>
    <w:sig w:usb0="00000287" w:usb1="00000000" w:usb2="00000000" w:usb3="00000000" w:csb0="0000009F" w:csb1="00000000"/>
  </w:font>
  <w:font w:name="Minion Pro">
    <w:panose1 w:val="00000000000000000000"/>
    <w:charset w:val="00"/>
    <w:family w:val="roman"/>
    <w:notTrueType/>
    <w:pitch w:val="variable"/>
    <w:sig w:usb0="60000287" w:usb1="00000001" w:usb2="00000000" w:usb3="00000000" w:csb0="0000019F" w:csb1="00000000"/>
  </w:font>
  <w:font w:name="Rooney">
    <w:altName w:val="Rooney"/>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5B" w:rsidRDefault="003B515B">
    <w:pPr>
      <w:pStyle w:val="Footer"/>
      <w:jc w:val="center"/>
      <w:rPr>
        <w:caps/>
        <w:noProof/>
        <w:color w:val="4F81BD" w:themeColor="accent1"/>
      </w:rPr>
    </w:pPr>
    <w:r>
      <w:rPr>
        <w:caps/>
        <w:color w:val="A6A6A6" w:themeColor="background1" w:themeShade="A6"/>
      </w:rPr>
      <w:tab/>
    </w:r>
    <w:r w:rsidRPr="001A59CD">
      <w:rPr>
        <w:caps/>
        <w:color w:val="A6A6A6" w:themeColor="background1" w:themeShade="A6"/>
      </w:rPr>
      <w:fldChar w:fldCharType="begin"/>
    </w:r>
    <w:r w:rsidRPr="001A59CD">
      <w:rPr>
        <w:caps/>
        <w:color w:val="A6A6A6" w:themeColor="background1" w:themeShade="A6"/>
      </w:rPr>
      <w:instrText xml:space="preserve"> PAGE   \* MERGEFORMAT </w:instrText>
    </w:r>
    <w:r w:rsidRPr="001A59CD">
      <w:rPr>
        <w:caps/>
        <w:color w:val="A6A6A6" w:themeColor="background1" w:themeShade="A6"/>
      </w:rPr>
      <w:fldChar w:fldCharType="separate"/>
    </w:r>
    <w:r w:rsidR="00664476">
      <w:rPr>
        <w:caps/>
        <w:noProof/>
        <w:color w:val="A6A6A6" w:themeColor="background1" w:themeShade="A6"/>
      </w:rPr>
      <w:t>5</w:t>
    </w:r>
    <w:r w:rsidRPr="001A59CD">
      <w:rPr>
        <w:caps/>
        <w:noProof/>
        <w:color w:val="A6A6A6" w:themeColor="background1" w:themeShade="A6"/>
      </w:rPr>
      <w:fldChar w:fldCharType="end"/>
    </w:r>
    <w:r>
      <w:rPr>
        <w:caps/>
        <w:noProof/>
        <w:color w:val="4F81BD" w:themeColor="accent1"/>
      </w:rPr>
      <w:tab/>
    </w:r>
    <w:r>
      <w:rPr>
        <w:noProof/>
        <w:lang w:eastAsia="en-AU"/>
      </w:rPr>
      <w:drawing>
        <wp:inline distT="0" distB="0" distL="0" distR="0" wp14:anchorId="02E64F32" wp14:editId="5878EA2F">
          <wp:extent cx="555625" cy="581660"/>
          <wp:effectExtent l="0" t="0" r="0" b="889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p>
  <w:p w:rsidR="00192000" w:rsidRPr="001E2B26" w:rsidRDefault="00192000"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515B" w:rsidRDefault="003B515B">
    <w:pPr>
      <w:pStyle w:val="Footer"/>
      <w:jc w:val="center"/>
    </w:pPr>
    <w:r>
      <w:tab/>
    </w:r>
    <w:sdt>
      <w:sdtPr>
        <w:id w:val="-176831064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664476">
          <w:rPr>
            <w:noProof/>
          </w:rPr>
          <w:t>1</w:t>
        </w:r>
        <w:r>
          <w:rPr>
            <w:noProof/>
          </w:rPr>
          <w:fldChar w:fldCharType="end"/>
        </w:r>
        <w:r>
          <w:rPr>
            <w:noProof/>
          </w:rPr>
          <w:tab/>
        </w:r>
        <w:r>
          <w:rPr>
            <w:noProof/>
            <w:lang w:eastAsia="en-AU"/>
          </w:rPr>
          <w:drawing>
            <wp:inline distT="0" distB="0" distL="0" distR="0" wp14:anchorId="4ED0DBF2" wp14:editId="3D92BD63">
              <wp:extent cx="555625" cy="5816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_Work_For_NSW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5625" cy="581660"/>
                      </a:xfrm>
                      <a:prstGeom prst="rect">
                        <a:avLst/>
                      </a:prstGeom>
                    </pic:spPr>
                  </pic:pic>
                </a:graphicData>
              </a:graphic>
            </wp:inline>
          </w:drawing>
        </w:r>
      </w:sdtContent>
    </w:sdt>
  </w:p>
  <w:p w:rsidR="00192000" w:rsidRDefault="003B515B" w:rsidP="001A59CD">
    <w:pPr>
      <w:pStyle w:val="Footer"/>
      <w:tabs>
        <w:tab w:val="clear" w:pos="4513"/>
        <w:tab w:val="clear" w:pos="9026"/>
        <w:tab w:val="left" w:pos="7814"/>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4907" w:rsidRDefault="00DD4907" w:rsidP="00AC273D">
      <w:pPr>
        <w:spacing w:after="0"/>
      </w:pPr>
      <w:r>
        <w:separator/>
      </w:r>
    </w:p>
  </w:footnote>
  <w:footnote w:type="continuationSeparator" w:id="0">
    <w:p w:rsidR="00DD4907" w:rsidRDefault="00DD4907" w:rsidP="00AC273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494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83"/>
      <w:gridCol w:w="5183"/>
    </w:tblGrid>
    <w:tr w:rsidR="00192000" w:rsidTr="00E351E1">
      <w:trPr>
        <w:cnfStyle w:val="100000000000" w:firstRow="1" w:lastRow="0" w:firstColumn="0" w:lastColumn="0" w:oddVBand="0" w:evenVBand="0" w:oddHBand="0" w:evenHBand="0" w:firstRowFirstColumn="0" w:firstRowLastColumn="0" w:lastRowFirstColumn="0" w:lastRowLastColumn="0"/>
        <w:trHeight w:hRule="exact" w:val="943"/>
      </w:trPr>
      <w:tc>
        <w:tcPr>
          <w:tcW w:w="2500" w:type="pct"/>
          <w:noWrap/>
        </w:tcPr>
        <w:p w:rsidR="00192000" w:rsidRPr="00775761" w:rsidRDefault="00192000" w:rsidP="00090C34">
          <w:pPr>
            <w:pStyle w:val="TitleSub"/>
            <w:spacing w:after="0"/>
          </w:pPr>
          <w:r w:rsidRPr="00775761">
            <w:t xml:space="preserve">Role Description </w:t>
          </w:r>
          <w:bookmarkStart w:id="20" w:name="Title"/>
          <w:bookmarkEnd w:id="20"/>
        </w:p>
      </w:tc>
      <w:tc>
        <w:tcPr>
          <w:tcW w:w="2500" w:type="pct"/>
        </w:tcPr>
        <w:p w:rsidR="00192000" w:rsidRDefault="00192000" w:rsidP="00E351E1">
          <w:pPr>
            <w:pStyle w:val="TitleSub"/>
            <w:tabs>
              <w:tab w:val="left" w:pos="1953"/>
            </w:tabs>
            <w:spacing w:after="0" w:line="240" w:lineRule="auto"/>
            <w:rPr>
              <w:sz w:val="22"/>
              <w:szCs w:val="22"/>
            </w:rPr>
          </w:pPr>
          <w:r>
            <w:rPr>
              <w:sz w:val="22"/>
              <w:szCs w:val="22"/>
            </w:rPr>
            <w:tab/>
          </w:r>
        </w:p>
        <w:p w:rsidR="00192000" w:rsidRPr="00753C8C" w:rsidRDefault="00192000" w:rsidP="00090C34">
          <w:pPr>
            <w:pStyle w:val="TitleSub"/>
            <w:spacing w:after="0" w:line="240" w:lineRule="auto"/>
            <w:jc w:val="right"/>
            <w:rPr>
              <w:sz w:val="22"/>
              <w:szCs w:val="22"/>
            </w:rPr>
          </w:pPr>
        </w:p>
      </w:tc>
    </w:tr>
  </w:tbl>
  <w:p w:rsidR="00192000" w:rsidRPr="00057CB3" w:rsidRDefault="00192000" w:rsidP="00620E16">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24.7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0AD6F83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13186F"/>
    <w:multiLevelType w:val="hybridMultilevel"/>
    <w:tmpl w:val="FEF48F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4CB60C1"/>
    <w:multiLevelType w:val="hybridMultilevel"/>
    <w:tmpl w:val="2F623AA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3C3204"/>
    <w:multiLevelType w:val="hybridMultilevel"/>
    <w:tmpl w:val="10D6383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D364B9A"/>
    <w:multiLevelType w:val="hybridMultilevel"/>
    <w:tmpl w:val="137A847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F30301F"/>
    <w:multiLevelType w:val="hybridMultilevel"/>
    <w:tmpl w:val="87124C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E619AD"/>
    <w:multiLevelType w:val="hybridMultilevel"/>
    <w:tmpl w:val="78B07DC0"/>
    <w:lvl w:ilvl="0" w:tplc="791A5B2E">
      <w:start w:val="1"/>
      <w:numFmt w:val="bullet"/>
      <w:pStyle w:val="ListParagraph"/>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6F39CB"/>
    <w:multiLevelType w:val="hybridMultilevel"/>
    <w:tmpl w:val="A742018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3F5319EE"/>
    <w:multiLevelType w:val="hybridMultilevel"/>
    <w:tmpl w:val="41D4BADE"/>
    <w:lvl w:ilvl="0" w:tplc="04090001">
      <w:start w:val="1"/>
      <w:numFmt w:val="bullet"/>
      <w:lvlText w:val=""/>
      <w:lvlJc w:val="left"/>
      <w:pPr>
        <w:ind w:left="363" w:hanging="360"/>
      </w:pPr>
      <w:rPr>
        <w:rFonts w:ascii="Symbol" w:hAnsi="Symbol" w:hint="default"/>
      </w:rPr>
    </w:lvl>
    <w:lvl w:ilvl="1" w:tplc="04090003" w:tentative="1">
      <w:start w:val="1"/>
      <w:numFmt w:val="bullet"/>
      <w:lvlText w:val="o"/>
      <w:lvlJc w:val="left"/>
      <w:pPr>
        <w:tabs>
          <w:tab w:val="num" w:pos="1083"/>
        </w:tabs>
        <w:ind w:left="1083" w:hanging="360"/>
      </w:pPr>
      <w:rPr>
        <w:rFonts w:ascii="Courier New" w:hAnsi="Courier New" w:hint="default"/>
      </w:rPr>
    </w:lvl>
    <w:lvl w:ilvl="2" w:tplc="04090005" w:tentative="1">
      <w:start w:val="1"/>
      <w:numFmt w:val="bullet"/>
      <w:lvlText w:val=""/>
      <w:lvlJc w:val="left"/>
      <w:pPr>
        <w:tabs>
          <w:tab w:val="num" w:pos="1803"/>
        </w:tabs>
        <w:ind w:left="1803" w:hanging="360"/>
      </w:pPr>
      <w:rPr>
        <w:rFonts w:ascii="Wingdings" w:hAnsi="Wingdings" w:hint="default"/>
      </w:rPr>
    </w:lvl>
    <w:lvl w:ilvl="3" w:tplc="04090001" w:tentative="1">
      <w:start w:val="1"/>
      <w:numFmt w:val="bullet"/>
      <w:lvlText w:val=""/>
      <w:lvlJc w:val="left"/>
      <w:pPr>
        <w:tabs>
          <w:tab w:val="num" w:pos="2523"/>
        </w:tabs>
        <w:ind w:left="2523" w:hanging="360"/>
      </w:pPr>
      <w:rPr>
        <w:rFonts w:ascii="Symbol" w:hAnsi="Symbol" w:hint="default"/>
      </w:rPr>
    </w:lvl>
    <w:lvl w:ilvl="4" w:tplc="04090003" w:tentative="1">
      <w:start w:val="1"/>
      <w:numFmt w:val="bullet"/>
      <w:lvlText w:val="o"/>
      <w:lvlJc w:val="left"/>
      <w:pPr>
        <w:tabs>
          <w:tab w:val="num" w:pos="3243"/>
        </w:tabs>
        <w:ind w:left="3243" w:hanging="360"/>
      </w:pPr>
      <w:rPr>
        <w:rFonts w:ascii="Courier New" w:hAnsi="Courier New" w:hint="default"/>
      </w:rPr>
    </w:lvl>
    <w:lvl w:ilvl="5" w:tplc="04090005" w:tentative="1">
      <w:start w:val="1"/>
      <w:numFmt w:val="bullet"/>
      <w:lvlText w:val=""/>
      <w:lvlJc w:val="left"/>
      <w:pPr>
        <w:tabs>
          <w:tab w:val="num" w:pos="3963"/>
        </w:tabs>
        <w:ind w:left="3963" w:hanging="360"/>
      </w:pPr>
      <w:rPr>
        <w:rFonts w:ascii="Wingdings" w:hAnsi="Wingdings" w:hint="default"/>
      </w:rPr>
    </w:lvl>
    <w:lvl w:ilvl="6" w:tplc="04090001" w:tentative="1">
      <w:start w:val="1"/>
      <w:numFmt w:val="bullet"/>
      <w:lvlText w:val=""/>
      <w:lvlJc w:val="left"/>
      <w:pPr>
        <w:tabs>
          <w:tab w:val="num" w:pos="4683"/>
        </w:tabs>
        <w:ind w:left="4683" w:hanging="360"/>
      </w:pPr>
      <w:rPr>
        <w:rFonts w:ascii="Symbol" w:hAnsi="Symbol" w:hint="default"/>
      </w:rPr>
    </w:lvl>
    <w:lvl w:ilvl="7" w:tplc="04090003" w:tentative="1">
      <w:start w:val="1"/>
      <w:numFmt w:val="bullet"/>
      <w:lvlText w:val="o"/>
      <w:lvlJc w:val="left"/>
      <w:pPr>
        <w:tabs>
          <w:tab w:val="num" w:pos="5403"/>
        </w:tabs>
        <w:ind w:left="5403" w:hanging="360"/>
      </w:pPr>
      <w:rPr>
        <w:rFonts w:ascii="Courier New" w:hAnsi="Courier New" w:hint="default"/>
      </w:rPr>
    </w:lvl>
    <w:lvl w:ilvl="8" w:tplc="04090005" w:tentative="1">
      <w:start w:val="1"/>
      <w:numFmt w:val="bullet"/>
      <w:lvlText w:val=""/>
      <w:lvlJc w:val="left"/>
      <w:pPr>
        <w:tabs>
          <w:tab w:val="num" w:pos="6123"/>
        </w:tabs>
        <w:ind w:left="6123" w:hanging="360"/>
      </w:pPr>
      <w:rPr>
        <w:rFonts w:ascii="Wingdings" w:hAnsi="Wingdings" w:hint="default"/>
      </w:rPr>
    </w:lvl>
  </w:abstractNum>
  <w:abstractNum w:abstractNumId="22" w15:restartNumberingAfterBreak="0">
    <w:nsid w:val="44540735"/>
    <w:multiLevelType w:val="hybridMultilevel"/>
    <w:tmpl w:val="36FE0C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70A1092"/>
    <w:multiLevelType w:val="hybridMultilevel"/>
    <w:tmpl w:val="D6C4C68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E5B330A"/>
    <w:multiLevelType w:val="hybridMultilevel"/>
    <w:tmpl w:val="6B6CB02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57F3548A"/>
    <w:multiLevelType w:val="hybridMultilevel"/>
    <w:tmpl w:val="72F2357A"/>
    <w:lvl w:ilvl="0" w:tplc="0C090001">
      <w:start w:val="1"/>
      <w:numFmt w:val="bullet"/>
      <w:lvlText w:val=""/>
      <w:lvlJc w:val="left"/>
      <w:pPr>
        <w:tabs>
          <w:tab w:val="num" w:pos="360"/>
        </w:tabs>
        <w:ind w:left="360" w:hanging="360"/>
      </w:pPr>
      <w:rPr>
        <w:rFonts w:ascii="Symbol" w:hAnsi="Symbol" w:hint="default"/>
      </w:rPr>
    </w:lvl>
    <w:lvl w:ilvl="1" w:tplc="E7BE235C">
      <w:start w:val="1"/>
      <w:numFmt w:val="bullet"/>
      <w:lvlText w:val="-"/>
      <w:lvlJc w:val="left"/>
      <w:pPr>
        <w:tabs>
          <w:tab w:val="num" w:pos="1080"/>
        </w:tabs>
        <w:ind w:left="1080" w:hanging="360"/>
      </w:pPr>
      <w:rPr>
        <w:rFonts w:ascii="Courier New" w:hAnsi="Courier New" w:hint="default"/>
      </w:rPr>
    </w:lvl>
    <w:lvl w:ilvl="2" w:tplc="0C090005">
      <w:start w:val="1"/>
      <w:numFmt w:val="bullet"/>
      <w:lvlText w:val=""/>
      <w:lvlJc w:val="left"/>
      <w:pPr>
        <w:tabs>
          <w:tab w:val="num" w:pos="1800"/>
        </w:tabs>
        <w:ind w:left="1800" w:hanging="360"/>
      </w:pPr>
      <w:rPr>
        <w:rFonts w:ascii="Wingdings" w:hAnsi="Wingdings" w:hint="default"/>
      </w:rPr>
    </w:lvl>
    <w:lvl w:ilvl="3" w:tplc="0C09000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CF16353"/>
    <w:multiLevelType w:val="hybridMultilevel"/>
    <w:tmpl w:val="B0FC4E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E7F6665"/>
    <w:multiLevelType w:val="hybridMultilevel"/>
    <w:tmpl w:val="717E7D66"/>
    <w:lvl w:ilvl="0" w:tplc="53E62FA8">
      <w:start w:val="1"/>
      <w:numFmt w:val="decimal"/>
      <w:pStyle w:val="PDheading2"/>
      <w:lvlText w:val="%1."/>
      <w:lvlJc w:val="left"/>
      <w:pPr>
        <w:tabs>
          <w:tab w:val="num" w:pos="644"/>
        </w:tabs>
        <w:ind w:left="644" w:hanging="360"/>
      </w:pPr>
    </w:lvl>
    <w:lvl w:ilvl="1" w:tplc="3F68DD10">
      <w:start w:val="1"/>
      <w:numFmt w:val="bullet"/>
      <w:lvlText w:val=""/>
      <w:lvlJc w:val="left"/>
      <w:pPr>
        <w:tabs>
          <w:tab w:val="num" w:pos="1364"/>
        </w:tabs>
        <w:ind w:left="1344" w:hanging="340"/>
      </w:pPr>
      <w:rPr>
        <w:rFonts w:ascii="Symbol" w:hAnsi="Symbol" w:cs="Symbol" w:hint="default"/>
        <w:sz w:val="16"/>
        <w:szCs w:val="16"/>
      </w:rPr>
    </w:lvl>
    <w:lvl w:ilvl="2" w:tplc="FFFFFFFF">
      <w:start w:val="1"/>
      <w:numFmt w:val="lowerRoman"/>
      <w:lvlText w:val="%3."/>
      <w:lvlJc w:val="right"/>
      <w:pPr>
        <w:tabs>
          <w:tab w:val="num" w:pos="2084"/>
        </w:tabs>
        <w:ind w:left="2084" w:hanging="180"/>
      </w:pPr>
    </w:lvl>
    <w:lvl w:ilvl="3" w:tplc="FFFFFFFF">
      <w:start w:val="1"/>
      <w:numFmt w:val="decimal"/>
      <w:lvlText w:val="%4."/>
      <w:lvlJc w:val="left"/>
      <w:pPr>
        <w:tabs>
          <w:tab w:val="num" w:pos="2804"/>
        </w:tabs>
        <w:ind w:left="2804" w:hanging="360"/>
      </w:pPr>
    </w:lvl>
    <w:lvl w:ilvl="4" w:tplc="FFFFFFFF">
      <w:start w:val="1"/>
      <w:numFmt w:val="lowerLetter"/>
      <w:lvlText w:val="%5."/>
      <w:lvlJc w:val="left"/>
      <w:pPr>
        <w:tabs>
          <w:tab w:val="num" w:pos="3524"/>
        </w:tabs>
        <w:ind w:left="3524" w:hanging="360"/>
      </w:pPr>
    </w:lvl>
    <w:lvl w:ilvl="5" w:tplc="FFFFFFFF">
      <w:start w:val="1"/>
      <w:numFmt w:val="lowerRoman"/>
      <w:lvlText w:val="%6."/>
      <w:lvlJc w:val="right"/>
      <w:pPr>
        <w:tabs>
          <w:tab w:val="num" w:pos="4244"/>
        </w:tabs>
        <w:ind w:left="4244" w:hanging="180"/>
      </w:pPr>
    </w:lvl>
    <w:lvl w:ilvl="6" w:tplc="FFFFFFFF">
      <w:start w:val="1"/>
      <w:numFmt w:val="decimal"/>
      <w:lvlText w:val="%7."/>
      <w:lvlJc w:val="left"/>
      <w:pPr>
        <w:tabs>
          <w:tab w:val="num" w:pos="4964"/>
        </w:tabs>
        <w:ind w:left="4964" w:hanging="360"/>
      </w:pPr>
    </w:lvl>
    <w:lvl w:ilvl="7" w:tplc="FFFFFFFF">
      <w:start w:val="1"/>
      <w:numFmt w:val="lowerLetter"/>
      <w:lvlText w:val="%8."/>
      <w:lvlJc w:val="left"/>
      <w:pPr>
        <w:tabs>
          <w:tab w:val="num" w:pos="5684"/>
        </w:tabs>
        <w:ind w:left="5684" w:hanging="360"/>
      </w:pPr>
    </w:lvl>
    <w:lvl w:ilvl="8" w:tplc="FFFFFFFF">
      <w:start w:val="1"/>
      <w:numFmt w:val="lowerRoman"/>
      <w:lvlText w:val="%9."/>
      <w:lvlJc w:val="right"/>
      <w:pPr>
        <w:tabs>
          <w:tab w:val="num" w:pos="6404"/>
        </w:tabs>
        <w:ind w:left="6404" w:hanging="180"/>
      </w:pPr>
    </w:lvl>
  </w:abstractNum>
  <w:abstractNum w:abstractNumId="30"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1" w15:restartNumberingAfterBreak="0">
    <w:nsid w:val="6BCE7E90"/>
    <w:multiLevelType w:val="hybridMultilevel"/>
    <w:tmpl w:val="5CF211A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751B58E1"/>
    <w:multiLevelType w:val="hybridMultilevel"/>
    <w:tmpl w:val="E86898F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DFE4967"/>
    <w:multiLevelType w:val="hybridMultilevel"/>
    <w:tmpl w:val="7BB42A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30"/>
  </w:num>
  <w:num w:numId="13">
    <w:abstractNumId w:val="30"/>
  </w:num>
  <w:num w:numId="14">
    <w:abstractNumId w:val="17"/>
  </w:num>
  <w:num w:numId="15">
    <w:abstractNumId w:val="17"/>
  </w:num>
  <w:num w:numId="16">
    <w:abstractNumId w:val="17"/>
  </w:num>
  <w:num w:numId="17">
    <w:abstractNumId w:val="17"/>
  </w:num>
  <w:num w:numId="18">
    <w:abstractNumId w:val="17"/>
  </w:num>
  <w:num w:numId="19">
    <w:abstractNumId w:val="17"/>
  </w:num>
  <w:num w:numId="20">
    <w:abstractNumId w:val="32"/>
  </w:num>
  <w:num w:numId="21">
    <w:abstractNumId w:val="27"/>
  </w:num>
  <w:num w:numId="22">
    <w:abstractNumId w:val="20"/>
  </w:num>
  <w:num w:numId="23">
    <w:abstractNumId w:val="23"/>
  </w:num>
  <w:num w:numId="24">
    <w:abstractNumId w:val="19"/>
  </w:num>
  <w:num w:numId="25">
    <w:abstractNumId w:val="34"/>
  </w:num>
  <w:num w:numId="26">
    <w:abstractNumId w:val="18"/>
  </w:num>
  <w:num w:numId="27">
    <w:abstractNumId w:val="35"/>
  </w:num>
  <w:num w:numId="28">
    <w:abstractNumId w:val="29"/>
  </w:num>
  <w:num w:numId="29">
    <w:abstractNumId w:val="22"/>
  </w:num>
  <w:num w:numId="30">
    <w:abstractNumId w:val="31"/>
  </w:num>
  <w:num w:numId="31">
    <w:abstractNumId w:val="21"/>
  </w:num>
  <w:num w:numId="32">
    <w:abstractNumId w:val="28"/>
  </w:num>
  <w:num w:numId="33">
    <w:abstractNumId w:val="14"/>
  </w:num>
  <w:num w:numId="34">
    <w:abstractNumId w:val="24"/>
  </w:num>
  <w:num w:numId="35">
    <w:abstractNumId w:val="25"/>
  </w:num>
  <w:num w:numId="36">
    <w:abstractNumId w:val="11"/>
  </w:num>
  <w:num w:numId="37">
    <w:abstractNumId w:val="15"/>
  </w:num>
  <w:num w:numId="38">
    <w:abstractNumId w:val="33"/>
  </w:num>
  <w:num w:numId="39">
    <w:abstractNumId w:val="13"/>
  </w:num>
  <w:num w:numId="40">
    <w:abstractNumId w:val="9"/>
  </w:num>
  <w:num w:numId="41">
    <w:abstractNumId w:val="16"/>
  </w:num>
  <w:num w:numId="42">
    <w:abstractNumId w:val="9"/>
  </w:num>
  <w:num w:numId="43">
    <w:abstractNumId w:val="10"/>
  </w:num>
  <w:num w:numId="4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CBD"/>
    <w:rsid w:val="000004A7"/>
    <w:rsid w:val="0000267F"/>
    <w:rsid w:val="000044A0"/>
    <w:rsid w:val="000047AA"/>
    <w:rsid w:val="000048B8"/>
    <w:rsid w:val="00006660"/>
    <w:rsid w:val="00014206"/>
    <w:rsid w:val="00014E98"/>
    <w:rsid w:val="000151A9"/>
    <w:rsid w:val="0001564D"/>
    <w:rsid w:val="00022628"/>
    <w:rsid w:val="000227A8"/>
    <w:rsid w:val="0002436B"/>
    <w:rsid w:val="000254F2"/>
    <w:rsid w:val="0002595E"/>
    <w:rsid w:val="000259BB"/>
    <w:rsid w:val="0002637C"/>
    <w:rsid w:val="0003077E"/>
    <w:rsid w:val="00031E32"/>
    <w:rsid w:val="0003659D"/>
    <w:rsid w:val="0003738C"/>
    <w:rsid w:val="0004218B"/>
    <w:rsid w:val="00042681"/>
    <w:rsid w:val="00043B92"/>
    <w:rsid w:val="000440C3"/>
    <w:rsid w:val="00045975"/>
    <w:rsid w:val="000477E1"/>
    <w:rsid w:val="00050CD8"/>
    <w:rsid w:val="00051237"/>
    <w:rsid w:val="0005263D"/>
    <w:rsid w:val="000564AF"/>
    <w:rsid w:val="000575F8"/>
    <w:rsid w:val="00057CB3"/>
    <w:rsid w:val="00057FCB"/>
    <w:rsid w:val="000618BB"/>
    <w:rsid w:val="0006207C"/>
    <w:rsid w:val="0006254C"/>
    <w:rsid w:val="000626FD"/>
    <w:rsid w:val="00062859"/>
    <w:rsid w:val="0006316C"/>
    <w:rsid w:val="000673A1"/>
    <w:rsid w:val="00071200"/>
    <w:rsid w:val="0007362A"/>
    <w:rsid w:val="00073F1E"/>
    <w:rsid w:val="00076E33"/>
    <w:rsid w:val="00077B45"/>
    <w:rsid w:val="00077DFF"/>
    <w:rsid w:val="00080AF9"/>
    <w:rsid w:val="0008547B"/>
    <w:rsid w:val="00086B43"/>
    <w:rsid w:val="00090C34"/>
    <w:rsid w:val="0009116E"/>
    <w:rsid w:val="000915AA"/>
    <w:rsid w:val="00092A99"/>
    <w:rsid w:val="00094538"/>
    <w:rsid w:val="000967EB"/>
    <w:rsid w:val="000975C1"/>
    <w:rsid w:val="00097C7F"/>
    <w:rsid w:val="00097CC6"/>
    <w:rsid w:val="000A0D70"/>
    <w:rsid w:val="000A16AF"/>
    <w:rsid w:val="000A417B"/>
    <w:rsid w:val="000A4E9E"/>
    <w:rsid w:val="000A75A4"/>
    <w:rsid w:val="000B0BA9"/>
    <w:rsid w:val="000B127E"/>
    <w:rsid w:val="000B370C"/>
    <w:rsid w:val="000B6008"/>
    <w:rsid w:val="000B667A"/>
    <w:rsid w:val="000B71CC"/>
    <w:rsid w:val="000C2AB2"/>
    <w:rsid w:val="000C51F3"/>
    <w:rsid w:val="000D05E3"/>
    <w:rsid w:val="000E149C"/>
    <w:rsid w:val="000E264B"/>
    <w:rsid w:val="000E2D7E"/>
    <w:rsid w:val="000E4DC1"/>
    <w:rsid w:val="000E5EE6"/>
    <w:rsid w:val="000E6015"/>
    <w:rsid w:val="000F21C2"/>
    <w:rsid w:val="000F2309"/>
    <w:rsid w:val="000F2402"/>
    <w:rsid w:val="000F3527"/>
    <w:rsid w:val="000F3CB4"/>
    <w:rsid w:val="000F3F7E"/>
    <w:rsid w:val="000F5C76"/>
    <w:rsid w:val="000F648C"/>
    <w:rsid w:val="00100337"/>
    <w:rsid w:val="001003F7"/>
    <w:rsid w:val="00100787"/>
    <w:rsid w:val="00101B6A"/>
    <w:rsid w:val="00101F55"/>
    <w:rsid w:val="0010245F"/>
    <w:rsid w:val="00106A75"/>
    <w:rsid w:val="00111936"/>
    <w:rsid w:val="0011338E"/>
    <w:rsid w:val="001142DA"/>
    <w:rsid w:val="0011627F"/>
    <w:rsid w:val="00116B0F"/>
    <w:rsid w:val="00116D58"/>
    <w:rsid w:val="00116F0D"/>
    <w:rsid w:val="00120A45"/>
    <w:rsid w:val="0012232D"/>
    <w:rsid w:val="00122685"/>
    <w:rsid w:val="00123E52"/>
    <w:rsid w:val="00126219"/>
    <w:rsid w:val="0012683A"/>
    <w:rsid w:val="001309EE"/>
    <w:rsid w:val="00130BC5"/>
    <w:rsid w:val="001326EC"/>
    <w:rsid w:val="00134779"/>
    <w:rsid w:val="0014452C"/>
    <w:rsid w:val="00156421"/>
    <w:rsid w:val="001612BF"/>
    <w:rsid w:val="00162154"/>
    <w:rsid w:val="00162275"/>
    <w:rsid w:val="001708F4"/>
    <w:rsid w:val="0017252E"/>
    <w:rsid w:val="00172A22"/>
    <w:rsid w:val="00174755"/>
    <w:rsid w:val="00175F1A"/>
    <w:rsid w:val="00176E9A"/>
    <w:rsid w:val="001772A3"/>
    <w:rsid w:val="00186C79"/>
    <w:rsid w:val="00186F6C"/>
    <w:rsid w:val="00187715"/>
    <w:rsid w:val="00190510"/>
    <w:rsid w:val="00191F05"/>
    <w:rsid w:val="00192000"/>
    <w:rsid w:val="001945A8"/>
    <w:rsid w:val="0019614E"/>
    <w:rsid w:val="00197236"/>
    <w:rsid w:val="001A0C83"/>
    <w:rsid w:val="001A1637"/>
    <w:rsid w:val="001A59CD"/>
    <w:rsid w:val="001A5B5E"/>
    <w:rsid w:val="001A704A"/>
    <w:rsid w:val="001B0AF4"/>
    <w:rsid w:val="001B29A4"/>
    <w:rsid w:val="001C0122"/>
    <w:rsid w:val="001C0E34"/>
    <w:rsid w:val="001C7F0B"/>
    <w:rsid w:val="001D0191"/>
    <w:rsid w:val="001D0E26"/>
    <w:rsid w:val="001D0E78"/>
    <w:rsid w:val="001D133A"/>
    <w:rsid w:val="001D1BB5"/>
    <w:rsid w:val="001D73CA"/>
    <w:rsid w:val="001E0BE9"/>
    <w:rsid w:val="001E0F3B"/>
    <w:rsid w:val="001E2B26"/>
    <w:rsid w:val="001E7CA4"/>
    <w:rsid w:val="001F0E79"/>
    <w:rsid w:val="001F3B8E"/>
    <w:rsid w:val="001F57B6"/>
    <w:rsid w:val="001F5938"/>
    <w:rsid w:val="001F618B"/>
    <w:rsid w:val="00200418"/>
    <w:rsid w:val="00202CD4"/>
    <w:rsid w:val="00203E4E"/>
    <w:rsid w:val="002064F6"/>
    <w:rsid w:val="00207975"/>
    <w:rsid w:val="00213ED7"/>
    <w:rsid w:val="00222CC4"/>
    <w:rsid w:val="002256A0"/>
    <w:rsid w:val="00230831"/>
    <w:rsid w:val="00232981"/>
    <w:rsid w:val="002347AA"/>
    <w:rsid w:val="00237136"/>
    <w:rsid w:val="00237CFF"/>
    <w:rsid w:val="002430F4"/>
    <w:rsid w:val="00252331"/>
    <w:rsid w:val="00252BF9"/>
    <w:rsid w:val="002547FD"/>
    <w:rsid w:val="00255F5D"/>
    <w:rsid w:val="00271FAE"/>
    <w:rsid w:val="002735A9"/>
    <w:rsid w:val="0028013C"/>
    <w:rsid w:val="0028049D"/>
    <w:rsid w:val="00280676"/>
    <w:rsid w:val="00284FE6"/>
    <w:rsid w:val="00285EA6"/>
    <w:rsid w:val="002863B5"/>
    <w:rsid w:val="00286B47"/>
    <w:rsid w:val="002872F7"/>
    <w:rsid w:val="002901B8"/>
    <w:rsid w:val="00294E56"/>
    <w:rsid w:val="00297CDF"/>
    <w:rsid w:val="002A18A8"/>
    <w:rsid w:val="002A41AA"/>
    <w:rsid w:val="002A60C2"/>
    <w:rsid w:val="002A6DC2"/>
    <w:rsid w:val="002B27D4"/>
    <w:rsid w:val="002C458A"/>
    <w:rsid w:val="002D0251"/>
    <w:rsid w:val="002D094B"/>
    <w:rsid w:val="002D4902"/>
    <w:rsid w:val="002D4927"/>
    <w:rsid w:val="002D4DE0"/>
    <w:rsid w:val="002D50B6"/>
    <w:rsid w:val="002D6639"/>
    <w:rsid w:val="002E09D3"/>
    <w:rsid w:val="002E11BF"/>
    <w:rsid w:val="002E3146"/>
    <w:rsid w:val="002F07BE"/>
    <w:rsid w:val="002F2D26"/>
    <w:rsid w:val="003000E8"/>
    <w:rsid w:val="003008BA"/>
    <w:rsid w:val="0030097A"/>
    <w:rsid w:val="00301B57"/>
    <w:rsid w:val="00302551"/>
    <w:rsid w:val="00302C4B"/>
    <w:rsid w:val="00313043"/>
    <w:rsid w:val="00322A38"/>
    <w:rsid w:val="00324761"/>
    <w:rsid w:val="00324F2D"/>
    <w:rsid w:val="00326B2D"/>
    <w:rsid w:val="00327C35"/>
    <w:rsid w:val="00330331"/>
    <w:rsid w:val="00332B10"/>
    <w:rsid w:val="003344D6"/>
    <w:rsid w:val="00334ED9"/>
    <w:rsid w:val="0033590A"/>
    <w:rsid w:val="00343343"/>
    <w:rsid w:val="0034373A"/>
    <w:rsid w:val="003452C0"/>
    <w:rsid w:val="00347F09"/>
    <w:rsid w:val="00350060"/>
    <w:rsid w:val="00350BBA"/>
    <w:rsid w:val="003512B9"/>
    <w:rsid w:val="0035187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183A"/>
    <w:rsid w:val="0039474C"/>
    <w:rsid w:val="00394D28"/>
    <w:rsid w:val="003978E5"/>
    <w:rsid w:val="003A342B"/>
    <w:rsid w:val="003A5831"/>
    <w:rsid w:val="003B0B48"/>
    <w:rsid w:val="003B515B"/>
    <w:rsid w:val="003B7458"/>
    <w:rsid w:val="003C0BA4"/>
    <w:rsid w:val="003C410C"/>
    <w:rsid w:val="003C481F"/>
    <w:rsid w:val="003C5C8D"/>
    <w:rsid w:val="003C6579"/>
    <w:rsid w:val="003D0EA6"/>
    <w:rsid w:val="003D0ECA"/>
    <w:rsid w:val="003D10D6"/>
    <w:rsid w:val="003D11C3"/>
    <w:rsid w:val="003D2DDC"/>
    <w:rsid w:val="003D37DB"/>
    <w:rsid w:val="003D44C2"/>
    <w:rsid w:val="003D5CCB"/>
    <w:rsid w:val="003D7277"/>
    <w:rsid w:val="003D77D3"/>
    <w:rsid w:val="003E3F27"/>
    <w:rsid w:val="003E55F7"/>
    <w:rsid w:val="003E5AD6"/>
    <w:rsid w:val="003F0B30"/>
    <w:rsid w:val="003F1198"/>
    <w:rsid w:val="003F22BD"/>
    <w:rsid w:val="003F2E7D"/>
    <w:rsid w:val="003F3579"/>
    <w:rsid w:val="003F53A9"/>
    <w:rsid w:val="003F58FA"/>
    <w:rsid w:val="003F6E2B"/>
    <w:rsid w:val="003F7C59"/>
    <w:rsid w:val="00402E6D"/>
    <w:rsid w:val="00406671"/>
    <w:rsid w:val="0041221E"/>
    <w:rsid w:val="00414C7C"/>
    <w:rsid w:val="00420C6F"/>
    <w:rsid w:val="004219E2"/>
    <w:rsid w:val="0042535F"/>
    <w:rsid w:val="0042783B"/>
    <w:rsid w:val="0043659A"/>
    <w:rsid w:val="004372C0"/>
    <w:rsid w:val="00440C1F"/>
    <w:rsid w:val="004418E9"/>
    <w:rsid w:val="00442916"/>
    <w:rsid w:val="004442C4"/>
    <w:rsid w:val="004444AA"/>
    <w:rsid w:val="00444CE9"/>
    <w:rsid w:val="00444E4D"/>
    <w:rsid w:val="00444EC5"/>
    <w:rsid w:val="00451821"/>
    <w:rsid w:val="004522D0"/>
    <w:rsid w:val="004536A3"/>
    <w:rsid w:val="00454B08"/>
    <w:rsid w:val="004562EC"/>
    <w:rsid w:val="0045640E"/>
    <w:rsid w:val="00456937"/>
    <w:rsid w:val="00460C8B"/>
    <w:rsid w:val="004629AB"/>
    <w:rsid w:val="00465001"/>
    <w:rsid w:val="00470173"/>
    <w:rsid w:val="00470D08"/>
    <w:rsid w:val="0047302C"/>
    <w:rsid w:val="00474456"/>
    <w:rsid w:val="004750B2"/>
    <w:rsid w:val="00475E3E"/>
    <w:rsid w:val="00477577"/>
    <w:rsid w:val="004779F0"/>
    <w:rsid w:val="004809D1"/>
    <w:rsid w:val="00482EE6"/>
    <w:rsid w:val="00486A12"/>
    <w:rsid w:val="0048713B"/>
    <w:rsid w:val="00487498"/>
    <w:rsid w:val="004877CD"/>
    <w:rsid w:val="00491437"/>
    <w:rsid w:val="00493147"/>
    <w:rsid w:val="004940A1"/>
    <w:rsid w:val="00495062"/>
    <w:rsid w:val="004954DD"/>
    <w:rsid w:val="004955B3"/>
    <w:rsid w:val="00496107"/>
    <w:rsid w:val="0049712A"/>
    <w:rsid w:val="00497E04"/>
    <w:rsid w:val="004A1E16"/>
    <w:rsid w:val="004A31C9"/>
    <w:rsid w:val="004A4485"/>
    <w:rsid w:val="004A4582"/>
    <w:rsid w:val="004A4811"/>
    <w:rsid w:val="004A63EB"/>
    <w:rsid w:val="004B0FFB"/>
    <w:rsid w:val="004B1BF2"/>
    <w:rsid w:val="004B57AD"/>
    <w:rsid w:val="004B5D0E"/>
    <w:rsid w:val="004C2EF6"/>
    <w:rsid w:val="004D1E56"/>
    <w:rsid w:val="004D334E"/>
    <w:rsid w:val="004D3800"/>
    <w:rsid w:val="004D6027"/>
    <w:rsid w:val="004D751F"/>
    <w:rsid w:val="004E0CEE"/>
    <w:rsid w:val="004E3295"/>
    <w:rsid w:val="004E4642"/>
    <w:rsid w:val="004E5FCD"/>
    <w:rsid w:val="004E7C6C"/>
    <w:rsid w:val="004E7D69"/>
    <w:rsid w:val="004F1D49"/>
    <w:rsid w:val="004F1DB4"/>
    <w:rsid w:val="004F1FB5"/>
    <w:rsid w:val="004F4AB0"/>
    <w:rsid w:val="004F4B55"/>
    <w:rsid w:val="004F6193"/>
    <w:rsid w:val="005030FB"/>
    <w:rsid w:val="005037F1"/>
    <w:rsid w:val="00506C0E"/>
    <w:rsid w:val="00506CB5"/>
    <w:rsid w:val="00506DED"/>
    <w:rsid w:val="00507F16"/>
    <w:rsid w:val="005103A0"/>
    <w:rsid w:val="005122CD"/>
    <w:rsid w:val="005132CB"/>
    <w:rsid w:val="00514B44"/>
    <w:rsid w:val="00524886"/>
    <w:rsid w:val="00526D8B"/>
    <w:rsid w:val="00530754"/>
    <w:rsid w:val="00531385"/>
    <w:rsid w:val="00532095"/>
    <w:rsid w:val="0053264A"/>
    <w:rsid w:val="00534114"/>
    <w:rsid w:val="005360FF"/>
    <w:rsid w:val="005404AE"/>
    <w:rsid w:val="00540C8A"/>
    <w:rsid w:val="00546A7D"/>
    <w:rsid w:val="005472AC"/>
    <w:rsid w:val="00550F81"/>
    <w:rsid w:val="0055207B"/>
    <w:rsid w:val="00552A7A"/>
    <w:rsid w:val="00553980"/>
    <w:rsid w:val="00554A2C"/>
    <w:rsid w:val="00556960"/>
    <w:rsid w:val="005574CF"/>
    <w:rsid w:val="0056018B"/>
    <w:rsid w:val="00560B97"/>
    <w:rsid w:val="005612AD"/>
    <w:rsid w:val="00562030"/>
    <w:rsid w:val="005656BB"/>
    <w:rsid w:val="00566E7B"/>
    <w:rsid w:val="0056725F"/>
    <w:rsid w:val="00570E7B"/>
    <w:rsid w:val="005713D4"/>
    <w:rsid w:val="005741B0"/>
    <w:rsid w:val="00575E21"/>
    <w:rsid w:val="00576997"/>
    <w:rsid w:val="0057781F"/>
    <w:rsid w:val="00581386"/>
    <w:rsid w:val="005829CE"/>
    <w:rsid w:val="00582E73"/>
    <w:rsid w:val="005840AF"/>
    <w:rsid w:val="0058762A"/>
    <w:rsid w:val="00591804"/>
    <w:rsid w:val="00594092"/>
    <w:rsid w:val="00594A6C"/>
    <w:rsid w:val="005A17C5"/>
    <w:rsid w:val="005A18D4"/>
    <w:rsid w:val="005A2572"/>
    <w:rsid w:val="005A28F1"/>
    <w:rsid w:val="005A2C7E"/>
    <w:rsid w:val="005A536F"/>
    <w:rsid w:val="005B06A8"/>
    <w:rsid w:val="005B1C4B"/>
    <w:rsid w:val="005B4A86"/>
    <w:rsid w:val="005B4F4B"/>
    <w:rsid w:val="005B4FC3"/>
    <w:rsid w:val="005B5229"/>
    <w:rsid w:val="005B740B"/>
    <w:rsid w:val="005C0EBF"/>
    <w:rsid w:val="005C1FEC"/>
    <w:rsid w:val="005C538C"/>
    <w:rsid w:val="005D01B3"/>
    <w:rsid w:val="005D3386"/>
    <w:rsid w:val="005D62DC"/>
    <w:rsid w:val="005D7164"/>
    <w:rsid w:val="005D7A1A"/>
    <w:rsid w:val="005E06FD"/>
    <w:rsid w:val="005E18D0"/>
    <w:rsid w:val="005E2A35"/>
    <w:rsid w:val="005E3DE9"/>
    <w:rsid w:val="005F0E0E"/>
    <w:rsid w:val="005F1F0B"/>
    <w:rsid w:val="005F2CA5"/>
    <w:rsid w:val="005F427B"/>
    <w:rsid w:val="005F4EC6"/>
    <w:rsid w:val="005F5991"/>
    <w:rsid w:val="005F7A3D"/>
    <w:rsid w:val="00601353"/>
    <w:rsid w:val="00602728"/>
    <w:rsid w:val="00604DCB"/>
    <w:rsid w:val="00611740"/>
    <w:rsid w:val="00620A73"/>
    <w:rsid w:val="00620AD4"/>
    <w:rsid w:val="00620CA4"/>
    <w:rsid w:val="00620E16"/>
    <w:rsid w:val="00624400"/>
    <w:rsid w:val="006271BD"/>
    <w:rsid w:val="0063412F"/>
    <w:rsid w:val="00634506"/>
    <w:rsid w:val="00635BBB"/>
    <w:rsid w:val="006367AD"/>
    <w:rsid w:val="00640B15"/>
    <w:rsid w:val="00643524"/>
    <w:rsid w:val="0064395B"/>
    <w:rsid w:val="006440C2"/>
    <w:rsid w:val="00645B72"/>
    <w:rsid w:val="006515D6"/>
    <w:rsid w:val="00651CEC"/>
    <w:rsid w:val="006540AF"/>
    <w:rsid w:val="00655AF6"/>
    <w:rsid w:val="0065653A"/>
    <w:rsid w:val="00656EFD"/>
    <w:rsid w:val="006632B2"/>
    <w:rsid w:val="006633EF"/>
    <w:rsid w:val="00664476"/>
    <w:rsid w:val="006644CE"/>
    <w:rsid w:val="00666D0F"/>
    <w:rsid w:val="00670228"/>
    <w:rsid w:val="006705D0"/>
    <w:rsid w:val="006710B5"/>
    <w:rsid w:val="00671EDB"/>
    <w:rsid w:val="00673E9B"/>
    <w:rsid w:val="006740B0"/>
    <w:rsid w:val="00674F8F"/>
    <w:rsid w:val="00675CBA"/>
    <w:rsid w:val="006769BD"/>
    <w:rsid w:val="0068034F"/>
    <w:rsid w:val="00682ACF"/>
    <w:rsid w:val="0068360A"/>
    <w:rsid w:val="00683BF1"/>
    <w:rsid w:val="00684141"/>
    <w:rsid w:val="00685FA7"/>
    <w:rsid w:val="006930F6"/>
    <w:rsid w:val="00694BF2"/>
    <w:rsid w:val="00695C95"/>
    <w:rsid w:val="00696D00"/>
    <w:rsid w:val="00697DF2"/>
    <w:rsid w:val="006A38B2"/>
    <w:rsid w:val="006A6D25"/>
    <w:rsid w:val="006B1A2A"/>
    <w:rsid w:val="006B4035"/>
    <w:rsid w:val="006C1B5E"/>
    <w:rsid w:val="006C1FBD"/>
    <w:rsid w:val="006C21B5"/>
    <w:rsid w:val="006C3E53"/>
    <w:rsid w:val="006D2744"/>
    <w:rsid w:val="006E0883"/>
    <w:rsid w:val="006E1B82"/>
    <w:rsid w:val="006E41E5"/>
    <w:rsid w:val="006E6EE6"/>
    <w:rsid w:val="006F0866"/>
    <w:rsid w:val="006F2A07"/>
    <w:rsid w:val="006F481B"/>
    <w:rsid w:val="006F6540"/>
    <w:rsid w:val="006F7045"/>
    <w:rsid w:val="00700589"/>
    <w:rsid w:val="00701892"/>
    <w:rsid w:val="0070281C"/>
    <w:rsid w:val="0070342A"/>
    <w:rsid w:val="007052BE"/>
    <w:rsid w:val="00713D4E"/>
    <w:rsid w:val="0071562A"/>
    <w:rsid w:val="0071682A"/>
    <w:rsid w:val="00716FD1"/>
    <w:rsid w:val="00720A00"/>
    <w:rsid w:val="00720F93"/>
    <w:rsid w:val="00721496"/>
    <w:rsid w:val="00721689"/>
    <w:rsid w:val="00723D21"/>
    <w:rsid w:val="007265DF"/>
    <w:rsid w:val="007314C4"/>
    <w:rsid w:val="00731754"/>
    <w:rsid w:val="00732229"/>
    <w:rsid w:val="00732498"/>
    <w:rsid w:val="00732D8A"/>
    <w:rsid w:val="00733D92"/>
    <w:rsid w:val="00735790"/>
    <w:rsid w:val="00741726"/>
    <w:rsid w:val="00751C97"/>
    <w:rsid w:val="00753279"/>
    <w:rsid w:val="00753C8C"/>
    <w:rsid w:val="00754862"/>
    <w:rsid w:val="00755854"/>
    <w:rsid w:val="00756992"/>
    <w:rsid w:val="00760115"/>
    <w:rsid w:val="0076011C"/>
    <w:rsid w:val="007610EF"/>
    <w:rsid w:val="0076331C"/>
    <w:rsid w:val="007635CE"/>
    <w:rsid w:val="00766A1C"/>
    <w:rsid w:val="00766C18"/>
    <w:rsid w:val="00773F15"/>
    <w:rsid w:val="00775761"/>
    <w:rsid w:val="00780769"/>
    <w:rsid w:val="007830E1"/>
    <w:rsid w:val="00783BBC"/>
    <w:rsid w:val="007845C3"/>
    <w:rsid w:val="0079471C"/>
    <w:rsid w:val="00796201"/>
    <w:rsid w:val="0079771E"/>
    <w:rsid w:val="007A3E74"/>
    <w:rsid w:val="007A4373"/>
    <w:rsid w:val="007A51BC"/>
    <w:rsid w:val="007B05B2"/>
    <w:rsid w:val="007B3114"/>
    <w:rsid w:val="007C47A9"/>
    <w:rsid w:val="007C76D0"/>
    <w:rsid w:val="007C7AE1"/>
    <w:rsid w:val="007D0E9F"/>
    <w:rsid w:val="007D3AF5"/>
    <w:rsid w:val="007D6D30"/>
    <w:rsid w:val="007E153D"/>
    <w:rsid w:val="007E2CE2"/>
    <w:rsid w:val="007E3E39"/>
    <w:rsid w:val="007F1AE2"/>
    <w:rsid w:val="007F29F6"/>
    <w:rsid w:val="007F366D"/>
    <w:rsid w:val="007F3905"/>
    <w:rsid w:val="007F5884"/>
    <w:rsid w:val="0080076D"/>
    <w:rsid w:val="0080079A"/>
    <w:rsid w:val="00803A99"/>
    <w:rsid w:val="00803E47"/>
    <w:rsid w:val="008050F7"/>
    <w:rsid w:val="0080529D"/>
    <w:rsid w:val="00813073"/>
    <w:rsid w:val="008151FF"/>
    <w:rsid w:val="0081582E"/>
    <w:rsid w:val="00821C4C"/>
    <w:rsid w:val="00822DC8"/>
    <w:rsid w:val="008245C3"/>
    <w:rsid w:val="00824DB4"/>
    <w:rsid w:val="00825325"/>
    <w:rsid w:val="0082615A"/>
    <w:rsid w:val="008325D5"/>
    <w:rsid w:val="00835D24"/>
    <w:rsid w:val="008365F5"/>
    <w:rsid w:val="0084185D"/>
    <w:rsid w:val="00842FBF"/>
    <w:rsid w:val="00844228"/>
    <w:rsid w:val="0084550C"/>
    <w:rsid w:val="008478DA"/>
    <w:rsid w:val="00851B36"/>
    <w:rsid w:val="008526DE"/>
    <w:rsid w:val="0085463A"/>
    <w:rsid w:val="00862352"/>
    <w:rsid w:val="008634A3"/>
    <w:rsid w:val="00863AF9"/>
    <w:rsid w:val="00865372"/>
    <w:rsid w:val="00866A99"/>
    <w:rsid w:val="00867136"/>
    <w:rsid w:val="00867E89"/>
    <w:rsid w:val="00870769"/>
    <w:rsid w:val="0087247B"/>
    <w:rsid w:val="00873E3D"/>
    <w:rsid w:val="008744CA"/>
    <w:rsid w:val="00874DE9"/>
    <w:rsid w:val="008758E6"/>
    <w:rsid w:val="00876FF3"/>
    <w:rsid w:val="00877B8D"/>
    <w:rsid w:val="00883378"/>
    <w:rsid w:val="00884050"/>
    <w:rsid w:val="00887802"/>
    <w:rsid w:val="008913F9"/>
    <w:rsid w:val="008913FE"/>
    <w:rsid w:val="0089412A"/>
    <w:rsid w:val="008978C5"/>
    <w:rsid w:val="008A043A"/>
    <w:rsid w:val="008A09CE"/>
    <w:rsid w:val="008A33F0"/>
    <w:rsid w:val="008A3F36"/>
    <w:rsid w:val="008A5136"/>
    <w:rsid w:val="008A77FC"/>
    <w:rsid w:val="008B1D03"/>
    <w:rsid w:val="008B201D"/>
    <w:rsid w:val="008B243C"/>
    <w:rsid w:val="008B79A8"/>
    <w:rsid w:val="008D21B4"/>
    <w:rsid w:val="008D3713"/>
    <w:rsid w:val="008D774C"/>
    <w:rsid w:val="008E0207"/>
    <w:rsid w:val="008E299F"/>
    <w:rsid w:val="008E2FD9"/>
    <w:rsid w:val="008E525F"/>
    <w:rsid w:val="008E52B8"/>
    <w:rsid w:val="008E562C"/>
    <w:rsid w:val="008E65A3"/>
    <w:rsid w:val="008E6C44"/>
    <w:rsid w:val="008F12FD"/>
    <w:rsid w:val="008F52FC"/>
    <w:rsid w:val="00901B0A"/>
    <w:rsid w:val="00902958"/>
    <w:rsid w:val="00911600"/>
    <w:rsid w:val="0091160E"/>
    <w:rsid w:val="00913641"/>
    <w:rsid w:val="00913836"/>
    <w:rsid w:val="009139DD"/>
    <w:rsid w:val="00914D86"/>
    <w:rsid w:val="0092000E"/>
    <w:rsid w:val="00927BEC"/>
    <w:rsid w:val="00930255"/>
    <w:rsid w:val="009302D1"/>
    <w:rsid w:val="00930BFE"/>
    <w:rsid w:val="00931E80"/>
    <w:rsid w:val="0093429D"/>
    <w:rsid w:val="00945108"/>
    <w:rsid w:val="00945CBA"/>
    <w:rsid w:val="00951702"/>
    <w:rsid w:val="00955927"/>
    <w:rsid w:val="009565EF"/>
    <w:rsid w:val="0095776A"/>
    <w:rsid w:val="0095786C"/>
    <w:rsid w:val="00957887"/>
    <w:rsid w:val="00957A8E"/>
    <w:rsid w:val="009609A1"/>
    <w:rsid w:val="0096289B"/>
    <w:rsid w:val="00967090"/>
    <w:rsid w:val="00970F86"/>
    <w:rsid w:val="00972AE0"/>
    <w:rsid w:val="00972C0F"/>
    <w:rsid w:val="00972D2F"/>
    <w:rsid w:val="00973219"/>
    <w:rsid w:val="0097549F"/>
    <w:rsid w:val="00975C70"/>
    <w:rsid w:val="00980DC0"/>
    <w:rsid w:val="00980FBD"/>
    <w:rsid w:val="009868FD"/>
    <w:rsid w:val="009933C0"/>
    <w:rsid w:val="00993AC0"/>
    <w:rsid w:val="00994854"/>
    <w:rsid w:val="009A0A5E"/>
    <w:rsid w:val="009A3B8F"/>
    <w:rsid w:val="009A6996"/>
    <w:rsid w:val="009A7ABD"/>
    <w:rsid w:val="009B3B93"/>
    <w:rsid w:val="009C0731"/>
    <w:rsid w:val="009C10F5"/>
    <w:rsid w:val="009C2A70"/>
    <w:rsid w:val="009C2D0D"/>
    <w:rsid w:val="009C726E"/>
    <w:rsid w:val="009D0C69"/>
    <w:rsid w:val="009D2ECB"/>
    <w:rsid w:val="009D32A7"/>
    <w:rsid w:val="009D3EB2"/>
    <w:rsid w:val="009D6054"/>
    <w:rsid w:val="009D7C79"/>
    <w:rsid w:val="009E39AD"/>
    <w:rsid w:val="009E3EA7"/>
    <w:rsid w:val="009E575C"/>
    <w:rsid w:val="009E597C"/>
    <w:rsid w:val="009E6312"/>
    <w:rsid w:val="009E7E81"/>
    <w:rsid w:val="009F0890"/>
    <w:rsid w:val="009F0E18"/>
    <w:rsid w:val="009F182E"/>
    <w:rsid w:val="009F7524"/>
    <w:rsid w:val="00A02297"/>
    <w:rsid w:val="00A03790"/>
    <w:rsid w:val="00A057BA"/>
    <w:rsid w:val="00A05E8B"/>
    <w:rsid w:val="00A06383"/>
    <w:rsid w:val="00A063C8"/>
    <w:rsid w:val="00A120AB"/>
    <w:rsid w:val="00A12141"/>
    <w:rsid w:val="00A1364A"/>
    <w:rsid w:val="00A1427B"/>
    <w:rsid w:val="00A14552"/>
    <w:rsid w:val="00A15CDB"/>
    <w:rsid w:val="00A24571"/>
    <w:rsid w:val="00A266ED"/>
    <w:rsid w:val="00A274B4"/>
    <w:rsid w:val="00A34E17"/>
    <w:rsid w:val="00A35AA5"/>
    <w:rsid w:val="00A362D2"/>
    <w:rsid w:val="00A37C23"/>
    <w:rsid w:val="00A43CE0"/>
    <w:rsid w:val="00A449DF"/>
    <w:rsid w:val="00A45F50"/>
    <w:rsid w:val="00A479E9"/>
    <w:rsid w:val="00A51871"/>
    <w:rsid w:val="00A51ECE"/>
    <w:rsid w:val="00A522D3"/>
    <w:rsid w:val="00A525E0"/>
    <w:rsid w:val="00A527FC"/>
    <w:rsid w:val="00A61EA7"/>
    <w:rsid w:val="00A64134"/>
    <w:rsid w:val="00A65751"/>
    <w:rsid w:val="00A66782"/>
    <w:rsid w:val="00A67BC8"/>
    <w:rsid w:val="00A755A5"/>
    <w:rsid w:val="00A756A7"/>
    <w:rsid w:val="00A76532"/>
    <w:rsid w:val="00A76BF2"/>
    <w:rsid w:val="00A77C45"/>
    <w:rsid w:val="00A8245E"/>
    <w:rsid w:val="00A82CC7"/>
    <w:rsid w:val="00A83DEC"/>
    <w:rsid w:val="00A84761"/>
    <w:rsid w:val="00A85561"/>
    <w:rsid w:val="00A85ACD"/>
    <w:rsid w:val="00A86EA3"/>
    <w:rsid w:val="00A870F6"/>
    <w:rsid w:val="00A90F97"/>
    <w:rsid w:val="00A91E70"/>
    <w:rsid w:val="00A93EB9"/>
    <w:rsid w:val="00AA00CD"/>
    <w:rsid w:val="00AA05B6"/>
    <w:rsid w:val="00AA3A8F"/>
    <w:rsid w:val="00AA65F1"/>
    <w:rsid w:val="00AB096C"/>
    <w:rsid w:val="00AB0B56"/>
    <w:rsid w:val="00AB5DEE"/>
    <w:rsid w:val="00AB767C"/>
    <w:rsid w:val="00AB7FDD"/>
    <w:rsid w:val="00AC273D"/>
    <w:rsid w:val="00AC3BB4"/>
    <w:rsid w:val="00AC3EE2"/>
    <w:rsid w:val="00AC56BF"/>
    <w:rsid w:val="00AC6DB0"/>
    <w:rsid w:val="00AC7D9E"/>
    <w:rsid w:val="00AD4152"/>
    <w:rsid w:val="00AD4BE4"/>
    <w:rsid w:val="00AD5945"/>
    <w:rsid w:val="00AE1ED8"/>
    <w:rsid w:val="00AE2222"/>
    <w:rsid w:val="00AE75EA"/>
    <w:rsid w:val="00AF0507"/>
    <w:rsid w:val="00AF0C8D"/>
    <w:rsid w:val="00AF6C3D"/>
    <w:rsid w:val="00AF6C63"/>
    <w:rsid w:val="00B0289B"/>
    <w:rsid w:val="00B02D0E"/>
    <w:rsid w:val="00B0402F"/>
    <w:rsid w:val="00B04165"/>
    <w:rsid w:val="00B04E23"/>
    <w:rsid w:val="00B0703F"/>
    <w:rsid w:val="00B07555"/>
    <w:rsid w:val="00B130F8"/>
    <w:rsid w:val="00B154A1"/>
    <w:rsid w:val="00B2131F"/>
    <w:rsid w:val="00B223FE"/>
    <w:rsid w:val="00B229B3"/>
    <w:rsid w:val="00B22C6D"/>
    <w:rsid w:val="00B24067"/>
    <w:rsid w:val="00B2603F"/>
    <w:rsid w:val="00B3444D"/>
    <w:rsid w:val="00B3664D"/>
    <w:rsid w:val="00B36ADB"/>
    <w:rsid w:val="00B37D29"/>
    <w:rsid w:val="00B37EC4"/>
    <w:rsid w:val="00B40DC6"/>
    <w:rsid w:val="00B40ED0"/>
    <w:rsid w:val="00B40F02"/>
    <w:rsid w:val="00B410D0"/>
    <w:rsid w:val="00B43C9C"/>
    <w:rsid w:val="00B44FA0"/>
    <w:rsid w:val="00B46439"/>
    <w:rsid w:val="00B50ED5"/>
    <w:rsid w:val="00B520FC"/>
    <w:rsid w:val="00B545C7"/>
    <w:rsid w:val="00B547F2"/>
    <w:rsid w:val="00B55B6C"/>
    <w:rsid w:val="00B56682"/>
    <w:rsid w:val="00B6308A"/>
    <w:rsid w:val="00B6379C"/>
    <w:rsid w:val="00B65238"/>
    <w:rsid w:val="00B65548"/>
    <w:rsid w:val="00B67CEE"/>
    <w:rsid w:val="00B72341"/>
    <w:rsid w:val="00B75918"/>
    <w:rsid w:val="00B80367"/>
    <w:rsid w:val="00B80BAB"/>
    <w:rsid w:val="00B81F30"/>
    <w:rsid w:val="00B92BA2"/>
    <w:rsid w:val="00B92D96"/>
    <w:rsid w:val="00B93591"/>
    <w:rsid w:val="00B93AF5"/>
    <w:rsid w:val="00BA2FCB"/>
    <w:rsid w:val="00BA36ED"/>
    <w:rsid w:val="00BA3815"/>
    <w:rsid w:val="00BA5174"/>
    <w:rsid w:val="00BC3F78"/>
    <w:rsid w:val="00BC543C"/>
    <w:rsid w:val="00BC78A9"/>
    <w:rsid w:val="00BD1219"/>
    <w:rsid w:val="00BD4313"/>
    <w:rsid w:val="00BD79F4"/>
    <w:rsid w:val="00BE57E8"/>
    <w:rsid w:val="00BE708B"/>
    <w:rsid w:val="00BE7270"/>
    <w:rsid w:val="00BE7EF9"/>
    <w:rsid w:val="00BF33A4"/>
    <w:rsid w:val="00BF3DFD"/>
    <w:rsid w:val="00BF5AC8"/>
    <w:rsid w:val="00BF65AE"/>
    <w:rsid w:val="00C002B4"/>
    <w:rsid w:val="00C01FA7"/>
    <w:rsid w:val="00C026B0"/>
    <w:rsid w:val="00C041AA"/>
    <w:rsid w:val="00C0626A"/>
    <w:rsid w:val="00C07262"/>
    <w:rsid w:val="00C07EBD"/>
    <w:rsid w:val="00C1132B"/>
    <w:rsid w:val="00C138D1"/>
    <w:rsid w:val="00C13977"/>
    <w:rsid w:val="00C13AB0"/>
    <w:rsid w:val="00C14928"/>
    <w:rsid w:val="00C15DAD"/>
    <w:rsid w:val="00C17097"/>
    <w:rsid w:val="00C2155C"/>
    <w:rsid w:val="00C223B9"/>
    <w:rsid w:val="00C22BDB"/>
    <w:rsid w:val="00C22FA8"/>
    <w:rsid w:val="00C23214"/>
    <w:rsid w:val="00C23420"/>
    <w:rsid w:val="00C24A20"/>
    <w:rsid w:val="00C267CD"/>
    <w:rsid w:val="00C267D4"/>
    <w:rsid w:val="00C272EE"/>
    <w:rsid w:val="00C31B18"/>
    <w:rsid w:val="00C346DC"/>
    <w:rsid w:val="00C362C0"/>
    <w:rsid w:val="00C37739"/>
    <w:rsid w:val="00C43AD7"/>
    <w:rsid w:val="00C443BB"/>
    <w:rsid w:val="00C44834"/>
    <w:rsid w:val="00C45998"/>
    <w:rsid w:val="00C45AEA"/>
    <w:rsid w:val="00C47F9B"/>
    <w:rsid w:val="00C52A0A"/>
    <w:rsid w:val="00C547A4"/>
    <w:rsid w:val="00C550B9"/>
    <w:rsid w:val="00C5547A"/>
    <w:rsid w:val="00C5778D"/>
    <w:rsid w:val="00C57959"/>
    <w:rsid w:val="00C601AA"/>
    <w:rsid w:val="00C61154"/>
    <w:rsid w:val="00C64392"/>
    <w:rsid w:val="00C64BAF"/>
    <w:rsid w:val="00C66CBF"/>
    <w:rsid w:val="00C67638"/>
    <w:rsid w:val="00C677C0"/>
    <w:rsid w:val="00C67FDA"/>
    <w:rsid w:val="00C70264"/>
    <w:rsid w:val="00C74496"/>
    <w:rsid w:val="00C75830"/>
    <w:rsid w:val="00C76E4D"/>
    <w:rsid w:val="00C774D1"/>
    <w:rsid w:val="00C801E1"/>
    <w:rsid w:val="00C84019"/>
    <w:rsid w:val="00C85EB2"/>
    <w:rsid w:val="00C91D7E"/>
    <w:rsid w:val="00C92D66"/>
    <w:rsid w:val="00C932BD"/>
    <w:rsid w:val="00C9331B"/>
    <w:rsid w:val="00C9380D"/>
    <w:rsid w:val="00C9515B"/>
    <w:rsid w:val="00C95A08"/>
    <w:rsid w:val="00C97302"/>
    <w:rsid w:val="00C974BD"/>
    <w:rsid w:val="00C978B9"/>
    <w:rsid w:val="00CA1F6A"/>
    <w:rsid w:val="00CA4745"/>
    <w:rsid w:val="00CA5938"/>
    <w:rsid w:val="00CA5AF4"/>
    <w:rsid w:val="00CA5D7F"/>
    <w:rsid w:val="00CA5FC3"/>
    <w:rsid w:val="00CA6D3E"/>
    <w:rsid w:val="00CA6E9E"/>
    <w:rsid w:val="00CB036C"/>
    <w:rsid w:val="00CB17B6"/>
    <w:rsid w:val="00CB3D1A"/>
    <w:rsid w:val="00CB464E"/>
    <w:rsid w:val="00CB75E5"/>
    <w:rsid w:val="00CC2CD9"/>
    <w:rsid w:val="00CC2CE8"/>
    <w:rsid w:val="00CC2FB7"/>
    <w:rsid w:val="00CC47BF"/>
    <w:rsid w:val="00CD3717"/>
    <w:rsid w:val="00CD5CA8"/>
    <w:rsid w:val="00CD6BA6"/>
    <w:rsid w:val="00CE17D7"/>
    <w:rsid w:val="00CE5B1D"/>
    <w:rsid w:val="00CE6C2B"/>
    <w:rsid w:val="00CF008C"/>
    <w:rsid w:val="00CF0299"/>
    <w:rsid w:val="00CF15AA"/>
    <w:rsid w:val="00CF4997"/>
    <w:rsid w:val="00D009F6"/>
    <w:rsid w:val="00D00D85"/>
    <w:rsid w:val="00D01DE9"/>
    <w:rsid w:val="00D03021"/>
    <w:rsid w:val="00D0319D"/>
    <w:rsid w:val="00D139B4"/>
    <w:rsid w:val="00D145C0"/>
    <w:rsid w:val="00D16960"/>
    <w:rsid w:val="00D201B3"/>
    <w:rsid w:val="00D24E35"/>
    <w:rsid w:val="00D2560A"/>
    <w:rsid w:val="00D25C96"/>
    <w:rsid w:val="00D2725D"/>
    <w:rsid w:val="00D30028"/>
    <w:rsid w:val="00D34720"/>
    <w:rsid w:val="00D34DFE"/>
    <w:rsid w:val="00D35E99"/>
    <w:rsid w:val="00D50088"/>
    <w:rsid w:val="00D57BD0"/>
    <w:rsid w:val="00D60597"/>
    <w:rsid w:val="00D6122E"/>
    <w:rsid w:val="00D6282F"/>
    <w:rsid w:val="00D64C06"/>
    <w:rsid w:val="00D64DCD"/>
    <w:rsid w:val="00D66802"/>
    <w:rsid w:val="00D67A8B"/>
    <w:rsid w:val="00D77D7D"/>
    <w:rsid w:val="00D83555"/>
    <w:rsid w:val="00D865AF"/>
    <w:rsid w:val="00D87288"/>
    <w:rsid w:val="00D903AB"/>
    <w:rsid w:val="00D904C8"/>
    <w:rsid w:val="00D9376A"/>
    <w:rsid w:val="00D95C64"/>
    <w:rsid w:val="00D96261"/>
    <w:rsid w:val="00DA0A2D"/>
    <w:rsid w:val="00DA0A53"/>
    <w:rsid w:val="00DA27C4"/>
    <w:rsid w:val="00DA3502"/>
    <w:rsid w:val="00DA457E"/>
    <w:rsid w:val="00DB14CE"/>
    <w:rsid w:val="00DB4946"/>
    <w:rsid w:val="00DC006B"/>
    <w:rsid w:val="00DC18CB"/>
    <w:rsid w:val="00DC338F"/>
    <w:rsid w:val="00DC400E"/>
    <w:rsid w:val="00DC44CD"/>
    <w:rsid w:val="00DC7919"/>
    <w:rsid w:val="00DD1535"/>
    <w:rsid w:val="00DD15D6"/>
    <w:rsid w:val="00DD3989"/>
    <w:rsid w:val="00DD4907"/>
    <w:rsid w:val="00DE405D"/>
    <w:rsid w:val="00DE54F9"/>
    <w:rsid w:val="00DE6AF8"/>
    <w:rsid w:val="00DF3DC9"/>
    <w:rsid w:val="00DF3F93"/>
    <w:rsid w:val="00DF42A4"/>
    <w:rsid w:val="00DF59CB"/>
    <w:rsid w:val="00E04F5B"/>
    <w:rsid w:val="00E058FB"/>
    <w:rsid w:val="00E0672D"/>
    <w:rsid w:val="00E0750F"/>
    <w:rsid w:val="00E10789"/>
    <w:rsid w:val="00E10BFC"/>
    <w:rsid w:val="00E12DDA"/>
    <w:rsid w:val="00E135C5"/>
    <w:rsid w:val="00E158C8"/>
    <w:rsid w:val="00E22488"/>
    <w:rsid w:val="00E23F6C"/>
    <w:rsid w:val="00E2410D"/>
    <w:rsid w:val="00E24161"/>
    <w:rsid w:val="00E25BBE"/>
    <w:rsid w:val="00E2699A"/>
    <w:rsid w:val="00E30E47"/>
    <w:rsid w:val="00E30F38"/>
    <w:rsid w:val="00E31B30"/>
    <w:rsid w:val="00E31CD3"/>
    <w:rsid w:val="00E334D8"/>
    <w:rsid w:val="00E351E1"/>
    <w:rsid w:val="00E36116"/>
    <w:rsid w:val="00E370E7"/>
    <w:rsid w:val="00E37F8A"/>
    <w:rsid w:val="00E42376"/>
    <w:rsid w:val="00E4329E"/>
    <w:rsid w:val="00E43C5B"/>
    <w:rsid w:val="00E45223"/>
    <w:rsid w:val="00E47997"/>
    <w:rsid w:val="00E5168D"/>
    <w:rsid w:val="00E531A9"/>
    <w:rsid w:val="00E565D0"/>
    <w:rsid w:val="00E62C1F"/>
    <w:rsid w:val="00E62FC0"/>
    <w:rsid w:val="00E6329D"/>
    <w:rsid w:val="00E6495E"/>
    <w:rsid w:val="00E71DE8"/>
    <w:rsid w:val="00E71EAD"/>
    <w:rsid w:val="00E720F5"/>
    <w:rsid w:val="00E74F63"/>
    <w:rsid w:val="00E752E9"/>
    <w:rsid w:val="00E80B45"/>
    <w:rsid w:val="00E827B0"/>
    <w:rsid w:val="00E8318F"/>
    <w:rsid w:val="00E8389E"/>
    <w:rsid w:val="00E86271"/>
    <w:rsid w:val="00E87403"/>
    <w:rsid w:val="00E877C1"/>
    <w:rsid w:val="00E87940"/>
    <w:rsid w:val="00E903AC"/>
    <w:rsid w:val="00EA0BC5"/>
    <w:rsid w:val="00EA2ACF"/>
    <w:rsid w:val="00EA2DF3"/>
    <w:rsid w:val="00EA5D0F"/>
    <w:rsid w:val="00EB277F"/>
    <w:rsid w:val="00EB431F"/>
    <w:rsid w:val="00EB64B8"/>
    <w:rsid w:val="00EB76CB"/>
    <w:rsid w:val="00EB7F9D"/>
    <w:rsid w:val="00EC20DC"/>
    <w:rsid w:val="00EC237B"/>
    <w:rsid w:val="00EC3AE7"/>
    <w:rsid w:val="00EC6FB0"/>
    <w:rsid w:val="00ED00C2"/>
    <w:rsid w:val="00ED118C"/>
    <w:rsid w:val="00ED368F"/>
    <w:rsid w:val="00ED472C"/>
    <w:rsid w:val="00ED5B6A"/>
    <w:rsid w:val="00ED649D"/>
    <w:rsid w:val="00ED72D4"/>
    <w:rsid w:val="00EE1439"/>
    <w:rsid w:val="00EE30E2"/>
    <w:rsid w:val="00EE35DA"/>
    <w:rsid w:val="00EE6B7A"/>
    <w:rsid w:val="00EE75EC"/>
    <w:rsid w:val="00EF0BF3"/>
    <w:rsid w:val="00EF30E5"/>
    <w:rsid w:val="00EF4821"/>
    <w:rsid w:val="00EF5BA6"/>
    <w:rsid w:val="00EF6A76"/>
    <w:rsid w:val="00EF7441"/>
    <w:rsid w:val="00F035CC"/>
    <w:rsid w:val="00F06811"/>
    <w:rsid w:val="00F06934"/>
    <w:rsid w:val="00F1031C"/>
    <w:rsid w:val="00F12900"/>
    <w:rsid w:val="00F12E9D"/>
    <w:rsid w:val="00F13A55"/>
    <w:rsid w:val="00F14555"/>
    <w:rsid w:val="00F1584F"/>
    <w:rsid w:val="00F15E5E"/>
    <w:rsid w:val="00F24438"/>
    <w:rsid w:val="00F2621E"/>
    <w:rsid w:val="00F26622"/>
    <w:rsid w:val="00F26A4D"/>
    <w:rsid w:val="00F26F92"/>
    <w:rsid w:val="00F310FD"/>
    <w:rsid w:val="00F34477"/>
    <w:rsid w:val="00F34B25"/>
    <w:rsid w:val="00F359FF"/>
    <w:rsid w:val="00F37DDA"/>
    <w:rsid w:val="00F410B1"/>
    <w:rsid w:val="00F4142A"/>
    <w:rsid w:val="00F41DC7"/>
    <w:rsid w:val="00F444BA"/>
    <w:rsid w:val="00F4708C"/>
    <w:rsid w:val="00F47559"/>
    <w:rsid w:val="00F5041B"/>
    <w:rsid w:val="00F51A3B"/>
    <w:rsid w:val="00F51BB5"/>
    <w:rsid w:val="00F53A24"/>
    <w:rsid w:val="00F54FBB"/>
    <w:rsid w:val="00F555D8"/>
    <w:rsid w:val="00F60FC6"/>
    <w:rsid w:val="00F613F8"/>
    <w:rsid w:val="00F617C7"/>
    <w:rsid w:val="00F61C58"/>
    <w:rsid w:val="00F62D99"/>
    <w:rsid w:val="00F63E26"/>
    <w:rsid w:val="00F66266"/>
    <w:rsid w:val="00F66D56"/>
    <w:rsid w:val="00F67852"/>
    <w:rsid w:val="00F715C6"/>
    <w:rsid w:val="00F72BA5"/>
    <w:rsid w:val="00F749A4"/>
    <w:rsid w:val="00F74BFF"/>
    <w:rsid w:val="00F75EF9"/>
    <w:rsid w:val="00F82237"/>
    <w:rsid w:val="00F83022"/>
    <w:rsid w:val="00F83A7A"/>
    <w:rsid w:val="00F84AE8"/>
    <w:rsid w:val="00F84B23"/>
    <w:rsid w:val="00F84D18"/>
    <w:rsid w:val="00F8592D"/>
    <w:rsid w:val="00F9774A"/>
    <w:rsid w:val="00FA1399"/>
    <w:rsid w:val="00FA1939"/>
    <w:rsid w:val="00FA3A77"/>
    <w:rsid w:val="00FA54EB"/>
    <w:rsid w:val="00FA7304"/>
    <w:rsid w:val="00FB0070"/>
    <w:rsid w:val="00FB048D"/>
    <w:rsid w:val="00FB1347"/>
    <w:rsid w:val="00FB1AEE"/>
    <w:rsid w:val="00FB1BD1"/>
    <w:rsid w:val="00FC1BDC"/>
    <w:rsid w:val="00FC2FCD"/>
    <w:rsid w:val="00FC3181"/>
    <w:rsid w:val="00FC41C4"/>
    <w:rsid w:val="00FC5FA5"/>
    <w:rsid w:val="00FD0F8F"/>
    <w:rsid w:val="00FD3633"/>
    <w:rsid w:val="00FD3CBD"/>
    <w:rsid w:val="00FD6754"/>
    <w:rsid w:val="00FD72D5"/>
    <w:rsid w:val="00FE270A"/>
    <w:rsid w:val="00FE5C48"/>
    <w:rsid w:val="00FE6656"/>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175DF8C-3DBA-41AC-93DD-368CB95F74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1">
    <w:lsdException w:name="Normal" w:uiPriority="0" w:qFormat="1"/>
    <w:lsdException w:name="heading 1" w:uiPriority="1" w:qFormat="1"/>
    <w:lsdException w:name="heading 2" w:uiPriority="1" w:qFormat="1"/>
    <w:lsdException w:name="heading 3" w:uiPriority="1"/>
    <w:lsdException w:name="heading 4" w:uiPriority="1"/>
    <w:lsdException w:name="heading 5" w:uiPriority="1"/>
    <w:lsdException w:name="heading 6" w:uiPriority="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semiHidden="1" w:uiPriority="97" w:unhideWhenUsed="1"/>
    <w:lsdException w:name="macro" w:semiHidden="1" w:uiPriority="97" w:unhideWhenUsed="1"/>
    <w:lsdException w:name="toa heading" w:semiHidden="1" w:uiPriority="97" w:unhideWhenUsed="1"/>
    <w:lsdException w:name="List" w:semiHidden="1" w:uiPriority="4" w:unhideWhenUsed="1"/>
    <w:lsdException w:name="List Bullet" w:semiHidden="1" w:uiPriority="2" w:unhideWhenUsed="1" w:qFormat="1"/>
    <w:lsdException w:name="List Number" w:uiPriority="3" w:qFormat="1"/>
    <w:lsdException w:name="List 2" w:semiHidden="1" w:uiPriority="4" w:unhideWhenUsed="1"/>
    <w:lsdException w:name="List 3" w:semiHidden="1" w:uiPriority="4" w:unhideWhenUsed="1"/>
    <w:lsdException w:name="List 4" w:uiPriority="4"/>
    <w:lsdException w:name="List 5" w:uiPriority="4"/>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10" w:unhideWhenUsed="1"/>
    <w:lsdException w:name="List Continue 3" w:semiHidden="1" w:uiPriority="10" w:unhideWhenUsed="1"/>
    <w:lsdException w:name="List Continue 4" w:semiHidden="1" w:uiPriority="10" w:unhideWhenUsed="1"/>
    <w:lsdException w:name="List Continue 5" w:semiHidden="1" w:uiPriority="10" w:unhideWhenUsed="1"/>
    <w:lsdException w:name="Message Header" w:semiHidden="1" w:uiPriority="97" w:unhideWhenUsed="1"/>
    <w:lsdException w:name="Subtitle" w:uiPriority="97"/>
    <w:lsdException w:name="Salutation" w:uiPriority="97"/>
    <w:lsdException w:name="Date" w:uiPriority="97"/>
    <w:lsdException w:name="Body Text First Indent" w:uiPriority="97"/>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15"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7"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7" w:unhideWhenUsed="1"/>
    <w:lsdException w:name="Table Theme" w:semiHidden="1" w:unhideWhenUsed="1"/>
    <w:lsdException w:name="Placeholder Text" w:semiHidden="1" w:uiPriority="97"/>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33"/>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51A3B"/>
    <w:pPr>
      <w:spacing w:before="120" w:after="120"/>
    </w:pPr>
    <w:rPr>
      <w:rFonts w:ascii="Fira Sans" w:hAnsi="Fira Sans"/>
    </w:rPr>
  </w:style>
  <w:style w:type="paragraph" w:styleId="Heading1">
    <w:name w:val="heading 1"/>
    <w:basedOn w:val="Normal"/>
    <w:next w:val="Normal"/>
    <w:link w:val="Heading1Char"/>
    <w:uiPriority w:val="1"/>
    <w:qFormat/>
    <w:rsid w:val="00F51A3B"/>
    <w:pPr>
      <w:keepNext/>
      <w:spacing w:line="400" w:lineRule="atLeast"/>
      <w:outlineLvl w:val="0"/>
    </w:pPr>
    <w:rPr>
      <w:rFonts w:cs="Arial"/>
      <w:b/>
      <w:bCs/>
      <w:kern w:val="32"/>
      <w:sz w:val="24"/>
      <w:szCs w:val="32"/>
    </w:rPr>
  </w:style>
  <w:style w:type="paragraph" w:styleId="Heading2">
    <w:name w:val="heading 2"/>
    <w:basedOn w:val="Normal"/>
    <w:next w:val="Normal"/>
    <w:uiPriority w:val="1"/>
    <w:qFormat/>
    <w:rsid w:val="00F51A3B"/>
    <w:pPr>
      <w:keepNext/>
      <w:outlineLvl w:val="1"/>
    </w:pPr>
    <w:rPr>
      <w:rFonts w:cs="Arial"/>
      <w:b/>
      <w:bCs/>
      <w:iCs/>
      <w:color w:val="000000" w:themeColor="text1"/>
      <w:sz w:val="22"/>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F51A3B"/>
    <w:pPr>
      <w:numPr>
        <w:numId w:val="1"/>
      </w:numPr>
      <w:ind w:left="357" w:hanging="357"/>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rPr>
  </w:style>
  <w:style w:type="paragraph" w:styleId="BodyText">
    <w:name w:val="Body Text"/>
    <w:basedOn w:val="Normal"/>
    <w:link w:val="BodyTextChar"/>
    <w:rsid w:val="008E65A3"/>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rsid w:val="008E65A3"/>
    <w:pPr>
      <w:ind w:left="283"/>
    </w:pPr>
  </w:style>
  <w:style w:type="character" w:customStyle="1" w:styleId="BodyTextIndentChar">
    <w:name w:val="Body Text Indent Char"/>
    <w:basedOn w:val="DefaultParagraphFont"/>
    <w:link w:val="BodyTextIndent"/>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33"/>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9"/>
    <w:rsid w:val="00051237"/>
    <w:pPr>
      <w:tabs>
        <w:tab w:val="center" w:pos="4513"/>
        <w:tab w:val="right" w:pos="9026"/>
      </w:tabs>
      <w:spacing w:after="0"/>
    </w:pPr>
    <w:rPr>
      <w:color w:val="928B81"/>
      <w:sz w:val="18"/>
    </w:rPr>
  </w:style>
  <w:style w:type="character" w:customStyle="1" w:styleId="FooterChar">
    <w:name w:val="Footer Char"/>
    <w:basedOn w:val="DefaultParagraphFont"/>
    <w:link w:val="Footer"/>
    <w:uiPriority w:val="9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F51A3B"/>
    <w:pPr>
      <w:numPr>
        <w:numId w:val="41"/>
      </w:numPr>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7"/>
    <w:semiHidden/>
    <w:rsid w:val="008E65A3"/>
    <w:rPr>
      <w:sz w:val="21"/>
      <w:szCs w:val="21"/>
    </w:rPr>
  </w:style>
  <w:style w:type="character" w:customStyle="1" w:styleId="PlainTextChar">
    <w:name w:val="Plain Text Char"/>
    <w:basedOn w:val="DefaultParagraphFont"/>
    <w:link w:val="PlainText"/>
    <w:uiPriority w:val="97"/>
    <w:semiHidden/>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F51A3B"/>
    <w:rPr>
      <w:rFonts w:ascii="Fira Sans" w:hAnsi="Fira Sans"/>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rsid w:val="0002436B"/>
    <w:pPr>
      <w:spacing w:before="40" w:after="40" w:line="280" w:lineRule="atLeast"/>
    </w:pPr>
    <w:rPr>
      <w:rFonts w:ascii="Arial" w:hAnsi="Arial"/>
      <w:color w:val="FFFFFF"/>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862352"/>
    <w:pPr>
      <w:spacing w:before="80" w:after="80" w:line="240" w:lineRule="auto"/>
    </w:pPr>
    <w:rPr>
      <w:rFonts w:ascii="Fira Sans" w:hAnsi="Fira Sans"/>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pPr>
      <w:ind w:left="360" w:hanging="360"/>
    </w:pPr>
    <w:rPr>
      <w:rFonts w:asciiTheme="minorHAnsi" w:hAnsiTheme="minorHAnsi"/>
    </w:rPr>
  </w:style>
  <w:style w:type="paragraph" w:customStyle="1" w:styleId="HelpText">
    <w:name w:val="HelpText"/>
    <w:basedOn w:val="Normal"/>
    <w:rsid w:val="00B04165"/>
    <w:pPr>
      <w:spacing w:after="0"/>
    </w:pPr>
    <w:rPr>
      <w:rFonts w:asciiTheme="minorHAnsi" w:hAnsiTheme="minorHAnsi"/>
      <w:vanish/>
      <w:color w:val="FF0000"/>
      <w:sz w:val="16"/>
    </w:rPr>
  </w:style>
  <w:style w:type="paragraph" w:customStyle="1" w:styleId="TableTextWhite0">
    <w:name w:val="Table_Text_White"/>
    <w:basedOn w:val="Normal"/>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F51A3B"/>
    <w:rPr>
      <w:rFonts w:ascii="Fira Sans" w:hAnsi="Fira Sans" w:cs="Arial"/>
      <w:b/>
      <w:bCs/>
      <w:kern w:val="32"/>
      <w:sz w:val="24"/>
      <w:szCs w:val="32"/>
    </w:rPr>
  </w:style>
  <w:style w:type="paragraph" w:customStyle="1" w:styleId="PDbody">
    <w:name w:val="PD body"/>
    <w:basedOn w:val="Normal"/>
    <w:link w:val="PDbodyChar"/>
    <w:uiPriority w:val="99"/>
    <w:qFormat/>
    <w:rsid w:val="00FD3CBD"/>
    <w:pPr>
      <w:spacing w:line="247" w:lineRule="auto"/>
    </w:pPr>
    <w:rPr>
      <w:rFonts w:ascii="Times New Roman" w:eastAsia="Times New Roman" w:hAnsi="Times New Roman"/>
      <w:szCs w:val="22"/>
    </w:rPr>
  </w:style>
  <w:style w:type="character" w:customStyle="1" w:styleId="PDbodyChar">
    <w:name w:val="PD body Char"/>
    <w:basedOn w:val="DefaultParagraphFont"/>
    <w:link w:val="PDbody"/>
    <w:uiPriority w:val="99"/>
    <w:rsid w:val="00FD3CBD"/>
    <w:rPr>
      <w:rFonts w:ascii="Times New Roman" w:eastAsia="Times New Roman" w:hAnsi="Times New Roman"/>
      <w:sz w:val="22"/>
      <w:szCs w:val="22"/>
    </w:rPr>
  </w:style>
  <w:style w:type="paragraph" w:customStyle="1" w:styleId="PDheading2">
    <w:name w:val="PD heading2"/>
    <w:basedOn w:val="Normal"/>
    <w:link w:val="PDheading2Char"/>
    <w:rsid w:val="006D2744"/>
    <w:pPr>
      <w:numPr>
        <w:numId w:val="28"/>
      </w:numPr>
      <w:tabs>
        <w:tab w:val="clear" w:pos="644"/>
      </w:tabs>
      <w:spacing w:before="240"/>
      <w:ind w:left="567" w:hanging="567"/>
    </w:pPr>
    <w:rPr>
      <w:rFonts w:ascii="Times New Roman" w:eastAsia="Times New Roman" w:hAnsi="Times New Roman"/>
      <w:b/>
      <w:bCs/>
      <w:sz w:val="26"/>
      <w:szCs w:val="26"/>
    </w:rPr>
  </w:style>
  <w:style w:type="character" w:customStyle="1" w:styleId="PDheading2Char">
    <w:name w:val="PD heading2 Char"/>
    <w:basedOn w:val="DefaultParagraphFont"/>
    <w:link w:val="PDheading2"/>
    <w:rsid w:val="006D2744"/>
    <w:rPr>
      <w:rFonts w:ascii="Times New Roman" w:eastAsia="Times New Roman" w:hAnsi="Times New Roman"/>
      <w:b/>
      <w:bCs/>
      <w:sz w:val="26"/>
      <w:szCs w:val="26"/>
    </w:rPr>
  </w:style>
  <w:style w:type="paragraph" w:customStyle="1" w:styleId="Pa18">
    <w:name w:val="Pa18"/>
    <w:basedOn w:val="Normal"/>
    <w:next w:val="Normal"/>
    <w:uiPriority w:val="99"/>
    <w:rsid w:val="003B515B"/>
    <w:pPr>
      <w:autoSpaceDE w:val="0"/>
      <w:autoSpaceDN w:val="0"/>
      <w:adjustRightInd w:val="0"/>
      <w:spacing w:before="0" w:after="0" w:line="161" w:lineRule="atLeast"/>
    </w:pPr>
    <w:rPr>
      <w:rFonts w:ascii="Rooney" w:hAnsi="Rooney"/>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225425">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121728870">
      <w:bodyDiv w:val="1"/>
      <w:marLeft w:val="0"/>
      <w:marRight w:val="0"/>
      <w:marTop w:val="0"/>
      <w:marBottom w:val="0"/>
      <w:divBdr>
        <w:top w:val="none" w:sz="0" w:space="0" w:color="auto"/>
        <w:left w:val="none" w:sz="0" w:space="0" w:color="auto"/>
        <w:bottom w:val="none" w:sz="0" w:space="0" w:color="auto"/>
        <w:right w:val="none" w:sz="0" w:space="0" w:color="auto"/>
      </w:divBdr>
      <w:divsChild>
        <w:div w:id="1320813563">
          <w:marLeft w:val="0"/>
          <w:marRight w:val="0"/>
          <w:marTop w:val="0"/>
          <w:marBottom w:val="0"/>
          <w:divBdr>
            <w:top w:val="none" w:sz="0" w:space="0" w:color="auto"/>
            <w:left w:val="none" w:sz="0" w:space="0" w:color="auto"/>
            <w:bottom w:val="none" w:sz="0" w:space="0" w:color="auto"/>
            <w:right w:val="none" w:sz="0" w:space="0" w:color="auto"/>
          </w:divBdr>
          <w:divsChild>
            <w:div w:id="1014384355">
              <w:marLeft w:val="0"/>
              <w:marRight w:val="0"/>
              <w:marTop w:val="0"/>
              <w:marBottom w:val="0"/>
              <w:divBdr>
                <w:top w:val="none" w:sz="0" w:space="0" w:color="auto"/>
                <w:left w:val="none" w:sz="0" w:space="0" w:color="auto"/>
                <w:bottom w:val="none" w:sz="0" w:space="0" w:color="auto"/>
                <w:right w:val="none" w:sz="0" w:space="0" w:color="auto"/>
              </w:divBdr>
            </w:div>
            <w:div w:id="426734570">
              <w:marLeft w:val="0"/>
              <w:marRight w:val="0"/>
              <w:marTop w:val="0"/>
              <w:marBottom w:val="0"/>
              <w:divBdr>
                <w:top w:val="none" w:sz="0" w:space="0" w:color="auto"/>
                <w:left w:val="none" w:sz="0" w:space="0" w:color="auto"/>
                <w:bottom w:val="none" w:sz="0" w:space="0" w:color="auto"/>
                <w:right w:val="none" w:sz="0" w:space="0" w:color="auto"/>
              </w:divBdr>
            </w:div>
            <w:div w:id="1989630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766682103">
      <w:bodyDiv w:val="1"/>
      <w:marLeft w:val="0"/>
      <w:marRight w:val="0"/>
      <w:marTop w:val="0"/>
      <w:marBottom w:val="0"/>
      <w:divBdr>
        <w:top w:val="none" w:sz="0" w:space="0" w:color="auto"/>
        <w:left w:val="none" w:sz="0" w:space="0" w:color="auto"/>
        <w:bottom w:val="none" w:sz="0" w:space="0" w:color="auto"/>
        <w:right w:val="none" w:sz="0" w:space="0" w:color="auto"/>
      </w:divBdr>
    </w:div>
    <w:div w:id="1818304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1\TrimOffline\awhittaker\Offline%20Records%20(PR)\www.ombo.nsw.gov.au" TargetMode="External"/><Relationship Id="rId13" Type="http://schemas.openxmlformats.org/officeDocument/2006/relationships/image" Target="media/image5.jpeg"/><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hyperlink" Target="https://www.psc.nsw.gov.au/workforce-management/capability-framework"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jpeg"/></Relationships>
</file>

<file path=word/_rels/footer1.xml.rels><?xml version="1.0" encoding="UTF-8" standalone="yes"?>
<Relationships xmlns="http://schemas.openxmlformats.org/package/2006/relationships"><Relationship Id="rId1" Type="http://schemas.openxmlformats.org/officeDocument/2006/relationships/image" Target="media/image8.png"/></Relationships>
</file>

<file path=word/_rels/footer2.xml.rels><?xml version="1.0" encoding="UTF-8" standalone="yes"?>
<Relationships xmlns="http://schemas.openxmlformats.org/package/2006/relationships"><Relationship Id="rId1" Type="http://schemas.openxmlformats.org/officeDocument/2006/relationships/image" Target="media/image8.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UI/customUI.xml><?xml version="1.0" encoding="utf-8"?>
<customUI xmlns="http://schemas.microsoft.com/office/2006/01/customui">
  <ribbon>
    <tabs>
      <tab id="customTab" label="Role Description" insertBeforeMso="TabHome">
        <group id="customGroup" label="Styles">
          <button idMso="StyleNormal" visible="true" size="large" label="Normal" imageMso="AlignLeft"/>
          <separator id="separator1"/>
          <button idMso="Heading1Apply" label="Heading 1" imageMso="_1" size="normal"/>
          <button idMso="Heading2Apply" label="Heading 2" imageMso="_2" size="normal"/>
          <splitButton id="SplitBullets" size="normal">
            <button idMso="ListBulletApply" label="Bullets" imageMso="Bullets"/>
            <menu id="MyMenu3" label="Bullets" itemSize="large" imageMso="Bullets">
              <button id="Style_List_Bullet_1" label="Bullets Level 1" onAction="RibbonXOnAction" tag="ApplyStyle_List_Bullet" imageMso="Bullets"/>
              <button id="Style_List_Bullet_2" label="Bullets Level 2" onAction="RibbonXOnAction" tag="ApplyStyle_List_Bullet_2" imageMso="Bullets"/>
            </menu>
          </splitButton>
          <dialogBoxLauncher>
            <button idMso="StylesPane"/>
          </dialogBoxLauncher>
        </group>
        <group id="customGroup3" label="Tools">
          <button idMso="PasteTextOnly" label="Paste Unformatted" size="large" imageMso="Paste"/>
          <toggleButton idMso="TableShowGridlines" visible="true" size="large" label="Show Gridlines"/>
          <toggleButton idMso="ParagraphMarks" visible="true" size="large" label="Show Paragraph Marks"/>
        </group>
      </tab>
    </tabs>
  </ribbon>
</customUI>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5B1E58-6ED4-46E7-A454-349EEE067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2435</Words>
  <Characters>14694</Characters>
  <Application>Microsoft Office Word</Application>
  <DocSecurity>0</DocSecurity>
  <Lines>358</Lines>
  <Paragraphs>208</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17012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keywords>[SEC=UNCLASSIFIED]</cp:keywords>
  <cp:lastModifiedBy>Victoria Masia</cp:lastModifiedBy>
  <cp:revision>2</cp:revision>
  <cp:lastPrinted>2018-02-06T23:54:00Z</cp:lastPrinted>
  <dcterms:created xsi:type="dcterms:W3CDTF">2020-01-20T00:42:00Z</dcterms:created>
  <dcterms:modified xsi:type="dcterms:W3CDTF">2020-01-20T00:42:00Z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y fmtid="{D5CDD505-2E9C-101B-9397-08002B2CF9AE}" pid="3" name="PM_MinimumSecurityClassification">
    <vt:lpwstr/>
  </property>
  <property fmtid="{D5CDD505-2E9C-101B-9397-08002B2CF9AE}" pid="4" name="PM_ProtectiveMarkingValue_Footer">
    <vt:lpwstr>UNCLASSIFIED</vt:lpwstr>
  </property>
  <property fmtid="{D5CDD505-2E9C-101B-9397-08002B2CF9AE}" pid="5" name="PM_Caveats_Count">
    <vt:lpwstr>0</vt:lpwstr>
  </property>
  <property fmtid="{D5CDD505-2E9C-101B-9397-08002B2CF9AE}" pid="6" name="PM_Originator_Hash_SHA1">
    <vt:lpwstr>34A2F75776D06C8CE06BB0B34553124F14918838</vt:lpwstr>
  </property>
  <property fmtid="{D5CDD505-2E9C-101B-9397-08002B2CF9AE}" pid="7" name="PM_SecurityClassification">
    <vt:lpwstr>UNCLASSIFIED</vt:lpwstr>
  </property>
  <property fmtid="{D5CDD505-2E9C-101B-9397-08002B2CF9AE}" pid="8" name="PM_DisplayValueSecClassificationWithQualifier">
    <vt:lpwstr>UNCLASSIFIED</vt:lpwstr>
  </property>
  <property fmtid="{D5CDD505-2E9C-101B-9397-08002B2CF9AE}" pid="9" name="PM_Qualifier">
    <vt:lpwstr/>
  </property>
  <property fmtid="{D5CDD505-2E9C-101B-9397-08002B2CF9AE}" pid="10" name="PM_InsertionValue">
    <vt:lpwstr>UNCLASSIFIED</vt:lpwstr>
  </property>
  <property fmtid="{D5CDD505-2E9C-101B-9397-08002B2CF9AE}" pid="11" name="PM_ProtectiveMarkingValue_Header">
    <vt:lpwstr>UNCLASSIFIED</vt:lpwstr>
  </property>
  <property fmtid="{D5CDD505-2E9C-101B-9397-08002B2CF9AE}" pid="12" name="PM_Hash_SHA1">
    <vt:lpwstr>2110BE0631B41A272D9CA0F14B523D04FEAC40BE</vt:lpwstr>
  </property>
  <property fmtid="{D5CDD505-2E9C-101B-9397-08002B2CF9AE}" pid="13" name="PM_ProtectiveMarkingImage_Header">
    <vt:lpwstr>C:\Program Files\Common Files\janusNET Shared\janusSEAL\Images\DocumentSlashBlue.png</vt:lpwstr>
  </property>
  <property fmtid="{D5CDD505-2E9C-101B-9397-08002B2CF9AE}" pid="14" name="PM_ProtectiveMarkingImage_Footer">
    <vt:lpwstr>C:\Program Files\Common Files\janusNET Shared\janusSEAL\Images\DocumentSlashBlue.png</vt:lpwstr>
  </property>
  <property fmtid="{D5CDD505-2E9C-101B-9397-08002B2CF9AE}" pid="15" name="PM_Namespace">
    <vt:lpwstr>2013.1.nsw.gov.au</vt:lpwstr>
  </property>
  <property fmtid="{D5CDD505-2E9C-101B-9397-08002B2CF9AE}" pid="16" name="PM_Version">
    <vt:lpwstr>2012.3</vt:lpwstr>
  </property>
  <property fmtid="{D5CDD505-2E9C-101B-9397-08002B2CF9AE}" pid="17" name="PM_Originating_FileId">
    <vt:lpwstr>8BDF38FD746E40FF81122453FC7AB8F2</vt:lpwstr>
  </property>
  <property fmtid="{D5CDD505-2E9C-101B-9397-08002B2CF9AE}" pid="18" name="PM_OriginationTimeStamp">
    <vt:lpwstr>2018-03-14T22:54:28Z</vt:lpwstr>
  </property>
  <property fmtid="{D5CDD505-2E9C-101B-9397-08002B2CF9AE}" pid="19" name="PM_Hash_Version">
    <vt:lpwstr>2016.1</vt:lpwstr>
  </property>
  <property fmtid="{D5CDD505-2E9C-101B-9397-08002B2CF9AE}" pid="20" name="PM_Hash_Salt_Prev">
    <vt:lpwstr>FD52881F1EC1C70C084D6D3FCE620CF0</vt:lpwstr>
  </property>
  <property fmtid="{D5CDD505-2E9C-101B-9397-08002B2CF9AE}" pid="21" name="PM_Hash_Salt">
    <vt:lpwstr>35D4E3EFAA2C917DF25B28679CE4E16F</vt:lpwstr>
  </property>
  <property fmtid="{D5CDD505-2E9C-101B-9397-08002B2CF9AE}" pid="22" name="PM_SecurityClassification_Prev">
    <vt:lpwstr>UNCLASSIFIED</vt:lpwstr>
  </property>
  <property fmtid="{D5CDD505-2E9C-101B-9397-08002B2CF9AE}" pid="23" name="PM_Qualifier_Prev">
    <vt:lpwstr/>
  </property>
</Properties>
</file>