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6E7C40D6" w:rsidR="00766964" w:rsidRPr="00C942B9" w:rsidRDefault="00F4371C" w:rsidP="0042689D">
            <w:pPr>
              <w:pStyle w:val="TableTextWhite"/>
              <w:rPr>
                <w:rFonts w:ascii="Public Sans" w:hAnsi="Public Sans" w:cstheme="minorHAnsi"/>
                <w:color w:val="auto"/>
                <w:sz w:val="22"/>
                <w:szCs w:val="22"/>
              </w:rPr>
            </w:pPr>
            <w:r w:rsidRPr="00F4371C">
              <w:rPr>
                <w:rFonts w:ascii="Public Sans" w:hAnsi="Public Sans" w:cstheme="minorHAnsi"/>
                <w:color w:val="auto"/>
                <w:sz w:val="22"/>
                <w:szCs w:val="22"/>
              </w:rPr>
              <w:t xml:space="preserve">Law Reform &amp; Legal Services </w:t>
            </w:r>
            <w:r w:rsidR="009A1D72">
              <w:rPr>
                <w:rFonts w:ascii="Public Sans" w:hAnsi="Public Sans" w:cstheme="minorHAnsi"/>
                <w:color w:val="auto"/>
                <w:sz w:val="22"/>
                <w:szCs w:val="22"/>
              </w:rPr>
              <w:t xml:space="preserve">/ DCJ Legal / </w:t>
            </w:r>
            <w:r w:rsidR="00613688">
              <w:rPr>
                <w:rFonts w:ascii="Public Sans" w:hAnsi="Public Sans" w:cstheme="minorHAnsi"/>
                <w:color w:val="auto"/>
                <w:sz w:val="22"/>
                <w:szCs w:val="22"/>
              </w:rPr>
              <w:t>Child Law</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5C57F93D" w:rsidR="00766964" w:rsidRPr="00C942B9" w:rsidRDefault="00F4371C"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2AE8CD47" w:rsidR="00766964" w:rsidRPr="00C942B9" w:rsidRDefault="00F4371C"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5/6</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61BFFBBD" w:rsidR="00766964" w:rsidRPr="00C942B9" w:rsidRDefault="008658D3" w:rsidP="0042689D">
            <w:pPr>
              <w:pStyle w:val="TableTextWhite"/>
              <w:rPr>
                <w:rFonts w:ascii="Public Sans" w:hAnsi="Public Sans" w:cstheme="minorHAnsi"/>
                <w:color w:val="auto"/>
                <w:sz w:val="22"/>
                <w:szCs w:val="22"/>
              </w:rPr>
            </w:pPr>
            <w:r w:rsidRPr="00930C64">
              <w:rPr>
                <w:rFonts w:ascii="Public Sans" w:hAnsi="Public Sans" w:cstheme="minorHAnsi"/>
                <w:color w:val="auto"/>
                <w:sz w:val="22"/>
                <w:szCs w:val="22"/>
              </w:rPr>
              <w:t>531111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1BA2439D" w:rsidR="00766964" w:rsidRPr="00C942B9" w:rsidRDefault="008658D3"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1119192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66FCB7D7" w:rsidR="00766964" w:rsidRPr="00C942B9" w:rsidRDefault="000F2A51"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26 September 2024</w:t>
            </w:r>
          </w:p>
        </w:tc>
        <w:tc>
          <w:tcPr>
            <w:tcW w:w="2561" w:type="dxa"/>
            <w:tcBorders>
              <w:top w:val="single" w:sz="8" w:space="0" w:color="FFFFFF"/>
              <w:left w:val="nil"/>
              <w:bottom w:val="single" w:sz="8" w:space="0" w:color="FFFFFF"/>
              <w:right w:val="nil"/>
            </w:tcBorders>
            <w:shd w:val="clear" w:color="auto" w:fill="C6D9F1"/>
          </w:tcPr>
          <w:p w14:paraId="607B8CB3" w14:textId="1C331A24"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D01E91">
              <w:rPr>
                <w:rFonts w:ascii="Public Sans" w:hAnsi="Public Sans" w:cstheme="minorHAnsi"/>
                <w:b/>
                <w:color w:val="auto"/>
                <w:sz w:val="22"/>
                <w:szCs w:val="22"/>
              </w:rPr>
              <w:t xml:space="preserve"> </w:t>
            </w:r>
            <w:r w:rsidR="000F2A51" w:rsidRPr="000F2A51">
              <w:rPr>
                <w:rFonts w:ascii="Public Sans" w:hAnsi="Public Sans" w:cstheme="minorHAnsi"/>
                <w:b/>
                <w:bCs/>
                <w:color w:val="auto"/>
                <w:sz w:val="22"/>
                <w:szCs w:val="22"/>
              </w:rPr>
              <w:t>OGC 0066</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37056C15" w:rsidR="003F1151" w:rsidRPr="00C942B9"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134688EB" w14:textId="3AF32C10" w:rsidR="00F4371C" w:rsidRPr="00F4371C" w:rsidRDefault="00F4371C" w:rsidP="00F4371C">
      <w:pPr>
        <w:numPr>
          <w:ilvl w:val="12"/>
          <w:numId w:val="0"/>
        </w:numPr>
        <w:jc w:val="both"/>
        <w:rPr>
          <w:rFonts w:ascii="Public Sans" w:hAnsi="Public Sans" w:cstheme="minorHAnsi"/>
          <w:iCs/>
        </w:rPr>
      </w:pPr>
      <w:r w:rsidRPr="00F4371C">
        <w:rPr>
          <w:rFonts w:ascii="Public Sans" w:hAnsi="Public Sans" w:cstheme="minorHAnsi"/>
          <w:iCs/>
        </w:rPr>
        <w:t xml:space="preserve">The Team Leader holds primary responsibility for the supervision, training and support of a team of Legal Assistants (LAs) as well as facilitating the regular review and updates of procedural documents and guides. </w:t>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23B4B0FB" w14:textId="51457DA8" w:rsidR="00F4371C" w:rsidRPr="007C3539" w:rsidRDefault="00F4371C" w:rsidP="007C3539">
      <w:pPr>
        <w:numPr>
          <w:ilvl w:val="0"/>
          <w:numId w:val="29"/>
        </w:numPr>
        <w:spacing w:before="120" w:line="240" w:lineRule="auto"/>
        <w:jc w:val="both"/>
        <w:rPr>
          <w:rFonts w:ascii="Public Sans" w:hAnsi="Public Sans" w:cstheme="minorHAnsi"/>
          <w:bCs/>
        </w:rPr>
      </w:pPr>
      <w:r w:rsidRPr="007C3539">
        <w:rPr>
          <w:rFonts w:ascii="Public Sans" w:hAnsi="Public Sans" w:cstheme="minorHAnsi"/>
          <w:bCs/>
        </w:rPr>
        <w:t>Supervise a team of Legal Assistants/Administrative Staff and their workload</w:t>
      </w:r>
      <w:r w:rsidR="00E45342">
        <w:rPr>
          <w:rFonts w:ascii="Public Sans" w:hAnsi="Public Sans" w:cstheme="minorHAnsi"/>
          <w:bCs/>
        </w:rPr>
        <w:t>, including being available to resolve queries regarding more complex matters and regarding correct process and procedure.</w:t>
      </w:r>
    </w:p>
    <w:p w14:paraId="65F65E54" w14:textId="1B38E53D" w:rsidR="00F4371C" w:rsidRPr="007C3539" w:rsidRDefault="00F4371C" w:rsidP="007C3539">
      <w:pPr>
        <w:numPr>
          <w:ilvl w:val="0"/>
          <w:numId w:val="29"/>
        </w:numPr>
        <w:spacing w:before="120" w:line="240" w:lineRule="auto"/>
        <w:jc w:val="both"/>
        <w:rPr>
          <w:rFonts w:ascii="Public Sans" w:hAnsi="Public Sans" w:cstheme="minorHAnsi"/>
          <w:bCs/>
        </w:rPr>
      </w:pPr>
      <w:r w:rsidRPr="007C3539">
        <w:rPr>
          <w:rFonts w:ascii="Public Sans" w:hAnsi="Public Sans" w:cstheme="minorHAnsi"/>
          <w:bCs/>
        </w:rPr>
        <w:t>Prepare and update administrative policies and procedures</w:t>
      </w:r>
      <w:r w:rsidR="00E45342">
        <w:rPr>
          <w:rFonts w:ascii="Public Sans" w:hAnsi="Public Sans" w:cstheme="minorHAnsi"/>
          <w:bCs/>
        </w:rPr>
        <w:t xml:space="preserve"> and assist in training and disseminating changes to staff.</w:t>
      </w:r>
    </w:p>
    <w:p w14:paraId="378DB1DB" w14:textId="384BB7C3" w:rsidR="00F4371C" w:rsidRPr="007C3539" w:rsidRDefault="00F4371C" w:rsidP="007C3539">
      <w:pPr>
        <w:numPr>
          <w:ilvl w:val="0"/>
          <w:numId w:val="29"/>
        </w:numPr>
        <w:spacing w:before="120" w:line="240" w:lineRule="auto"/>
        <w:jc w:val="both"/>
        <w:rPr>
          <w:rFonts w:ascii="Public Sans" w:hAnsi="Public Sans" w:cstheme="minorHAnsi"/>
          <w:bCs/>
        </w:rPr>
      </w:pPr>
      <w:r w:rsidRPr="007C3539">
        <w:rPr>
          <w:rFonts w:ascii="Public Sans" w:hAnsi="Public Sans" w:cstheme="minorHAnsi"/>
          <w:bCs/>
        </w:rPr>
        <w:t xml:space="preserve">Train and develop Legal Assistants (LAs) in the use of </w:t>
      </w:r>
      <w:proofErr w:type="spellStart"/>
      <w:r w:rsidRPr="007C3539">
        <w:rPr>
          <w:rFonts w:ascii="Public Sans" w:hAnsi="Public Sans" w:cstheme="minorHAnsi"/>
          <w:bCs/>
        </w:rPr>
        <w:t>OneTRIM</w:t>
      </w:r>
      <w:proofErr w:type="spellEnd"/>
      <w:r w:rsidRPr="007C3539">
        <w:rPr>
          <w:rFonts w:ascii="Public Sans" w:hAnsi="Public Sans" w:cstheme="minorHAnsi"/>
          <w:bCs/>
        </w:rPr>
        <w:t xml:space="preserve"> and DCJ Legal’s LAMA (Legal Activity Management Application) to open and maintain incoming matters. </w:t>
      </w:r>
    </w:p>
    <w:p w14:paraId="51ECE344" w14:textId="13172CDC" w:rsidR="00F4371C" w:rsidRPr="007C3539" w:rsidRDefault="00F4371C" w:rsidP="007C3539">
      <w:pPr>
        <w:numPr>
          <w:ilvl w:val="0"/>
          <w:numId w:val="29"/>
        </w:numPr>
        <w:spacing w:before="120" w:line="240" w:lineRule="auto"/>
        <w:jc w:val="both"/>
        <w:rPr>
          <w:rFonts w:ascii="Public Sans" w:hAnsi="Public Sans" w:cstheme="minorHAnsi"/>
          <w:bCs/>
        </w:rPr>
      </w:pPr>
      <w:r w:rsidRPr="007C3539">
        <w:rPr>
          <w:rFonts w:ascii="Public Sans" w:hAnsi="Public Sans" w:cstheme="minorHAnsi"/>
          <w:bCs/>
        </w:rPr>
        <w:lastRenderedPageBreak/>
        <w:t xml:space="preserve">Work closely with colleagues and </w:t>
      </w:r>
      <w:r w:rsidR="003D7FC1">
        <w:rPr>
          <w:rFonts w:ascii="Public Sans" w:hAnsi="Public Sans" w:cstheme="minorHAnsi"/>
          <w:bCs/>
        </w:rPr>
        <w:t>Principal Manager</w:t>
      </w:r>
      <w:r w:rsidR="003D7FC1" w:rsidRPr="007C3539">
        <w:rPr>
          <w:rFonts w:ascii="Public Sans" w:hAnsi="Public Sans" w:cstheme="minorHAnsi"/>
          <w:bCs/>
        </w:rPr>
        <w:t xml:space="preserve"> </w:t>
      </w:r>
      <w:r w:rsidRPr="007C3539">
        <w:rPr>
          <w:rFonts w:ascii="Public Sans" w:hAnsi="Public Sans" w:cstheme="minorHAnsi"/>
          <w:bCs/>
        </w:rPr>
        <w:t>on a range of continuous improvement projects</w:t>
      </w:r>
      <w:r w:rsidR="00E45342">
        <w:rPr>
          <w:rFonts w:ascii="Public Sans" w:hAnsi="Public Sans" w:cstheme="minorHAnsi"/>
          <w:bCs/>
        </w:rPr>
        <w:t>.</w:t>
      </w:r>
    </w:p>
    <w:p w14:paraId="07D79733" w14:textId="54C4E11A" w:rsidR="00F4371C" w:rsidRDefault="00F4371C" w:rsidP="007C3539">
      <w:pPr>
        <w:numPr>
          <w:ilvl w:val="0"/>
          <w:numId w:val="29"/>
        </w:numPr>
        <w:spacing w:before="120" w:line="240" w:lineRule="auto"/>
        <w:jc w:val="both"/>
        <w:rPr>
          <w:rFonts w:ascii="Public Sans" w:hAnsi="Public Sans" w:cstheme="minorHAnsi"/>
          <w:bCs/>
        </w:rPr>
      </w:pPr>
      <w:r w:rsidRPr="007C3539">
        <w:rPr>
          <w:rFonts w:ascii="Public Sans" w:hAnsi="Public Sans" w:cstheme="minorHAnsi"/>
          <w:bCs/>
        </w:rPr>
        <w:t>Work closely with the Manager to advise on and participate in the shortlisting, interviewing and recruitment of candidates for the role Legal Assistant (when vacancies arise)</w:t>
      </w:r>
      <w:r w:rsidR="00E45342">
        <w:rPr>
          <w:rFonts w:ascii="Public Sans" w:hAnsi="Public Sans" w:cstheme="minorHAnsi"/>
          <w:bCs/>
        </w:rPr>
        <w:t>.</w:t>
      </w:r>
    </w:p>
    <w:p w14:paraId="5BEBFF14" w14:textId="525C0B7C" w:rsidR="00613688" w:rsidRPr="007C3539" w:rsidRDefault="00613688" w:rsidP="007C3539">
      <w:pPr>
        <w:numPr>
          <w:ilvl w:val="0"/>
          <w:numId w:val="29"/>
        </w:numPr>
        <w:spacing w:before="120" w:line="240" w:lineRule="auto"/>
        <w:jc w:val="both"/>
        <w:rPr>
          <w:rFonts w:ascii="Public Sans" w:hAnsi="Public Sans" w:cstheme="minorHAnsi"/>
          <w:bCs/>
        </w:rPr>
      </w:pPr>
      <w:r>
        <w:rPr>
          <w:rFonts w:ascii="Public Sans" w:hAnsi="Public Sans" w:cstheme="minorHAnsi"/>
          <w:bCs/>
        </w:rPr>
        <w:t xml:space="preserve">Assisting the </w:t>
      </w:r>
      <w:r w:rsidR="008515A9">
        <w:rPr>
          <w:rFonts w:ascii="Public Sans" w:hAnsi="Public Sans" w:cstheme="minorHAnsi"/>
          <w:bCs/>
        </w:rPr>
        <w:t xml:space="preserve">Principal </w:t>
      </w:r>
      <w:r>
        <w:rPr>
          <w:rFonts w:ascii="Public Sans" w:hAnsi="Public Sans" w:cstheme="minorHAnsi"/>
          <w:bCs/>
        </w:rPr>
        <w:t>Manager in ensuring that the allocations mailbox runs smoothly, with legal requests allocated in a timely and professional manner by LAs.</w:t>
      </w:r>
    </w:p>
    <w:p w14:paraId="7FEC22AD" w14:textId="77777777"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14E9D12E" w14:textId="31AB3A7B" w:rsidR="00F4371C" w:rsidRPr="007C3539" w:rsidRDefault="00F4371C" w:rsidP="007C3539">
      <w:pPr>
        <w:numPr>
          <w:ilvl w:val="0"/>
          <w:numId w:val="29"/>
        </w:numPr>
        <w:spacing w:before="120" w:line="240" w:lineRule="auto"/>
        <w:jc w:val="both"/>
        <w:rPr>
          <w:rFonts w:ascii="Public Sans" w:hAnsi="Public Sans" w:cstheme="minorHAnsi"/>
          <w:bCs/>
        </w:rPr>
      </w:pPr>
      <w:r w:rsidRPr="007C3539">
        <w:rPr>
          <w:rFonts w:ascii="Public Sans" w:hAnsi="Public Sans" w:cstheme="minorHAnsi"/>
          <w:bCs/>
        </w:rPr>
        <w:t xml:space="preserve">Monitoring the quality and efficiency of </w:t>
      </w:r>
      <w:r w:rsidR="0093311A">
        <w:rPr>
          <w:rFonts w:ascii="Public Sans" w:hAnsi="Public Sans" w:cstheme="minorHAnsi"/>
          <w:bCs/>
        </w:rPr>
        <w:t>allocations,</w:t>
      </w:r>
      <w:r w:rsidRPr="007C3539">
        <w:rPr>
          <w:rFonts w:ascii="Public Sans" w:hAnsi="Public Sans" w:cstheme="minorHAnsi"/>
          <w:bCs/>
        </w:rPr>
        <w:t xml:space="preserve"> identifying opportunities for improvement and further training/support. </w:t>
      </w:r>
    </w:p>
    <w:p w14:paraId="690A9179" w14:textId="7C056213" w:rsidR="00F4371C" w:rsidRPr="007C3539" w:rsidRDefault="00F4371C" w:rsidP="007C3539">
      <w:pPr>
        <w:numPr>
          <w:ilvl w:val="0"/>
          <w:numId w:val="29"/>
        </w:numPr>
        <w:spacing w:before="120" w:line="240" w:lineRule="auto"/>
        <w:jc w:val="both"/>
        <w:rPr>
          <w:rFonts w:ascii="Public Sans" w:hAnsi="Public Sans" w:cstheme="minorHAnsi"/>
          <w:bCs/>
        </w:rPr>
      </w:pPr>
      <w:r w:rsidRPr="007C3539">
        <w:rPr>
          <w:rFonts w:ascii="Public Sans" w:hAnsi="Public Sans" w:cstheme="minorHAnsi"/>
          <w:bCs/>
        </w:rPr>
        <w:t xml:space="preserve">Identifying additional development opportunities and tasks for Legal Assistants to </w:t>
      </w:r>
      <w:r w:rsidR="00E45342">
        <w:rPr>
          <w:rFonts w:ascii="Public Sans" w:hAnsi="Public Sans" w:cstheme="minorHAnsi"/>
          <w:bCs/>
        </w:rPr>
        <w:t xml:space="preserve">assist the practice group run efficiently. </w:t>
      </w:r>
    </w:p>
    <w:p w14:paraId="557BBEE6" w14:textId="116EEF98" w:rsidR="00F4371C" w:rsidRPr="007C3539" w:rsidRDefault="00F4371C" w:rsidP="007C3539">
      <w:pPr>
        <w:numPr>
          <w:ilvl w:val="0"/>
          <w:numId w:val="29"/>
        </w:numPr>
        <w:spacing w:before="120" w:line="240" w:lineRule="auto"/>
        <w:jc w:val="both"/>
        <w:rPr>
          <w:rFonts w:ascii="Public Sans" w:hAnsi="Public Sans" w:cstheme="minorHAnsi"/>
          <w:bCs/>
        </w:rPr>
      </w:pPr>
      <w:r w:rsidRPr="007C3539">
        <w:rPr>
          <w:rFonts w:ascii="Public Sans" w:hAnsi="Public Sans" w:cstheme="minorHAnsi"/>
          <w:bCs/>
        </w:rPr>
        <w:t xml:space="preserve">Time management and organisational skills will be paramount </w:t>
      </w:r>
      <w:r w:rsidR="003D7FC1">
        <w:rPr>
          <w:rFonts w:ascii="Public Sans" w:hAnsi="Public Sans" w:cstheme="minorHAnsi"/>
          <w:bCs/>
        </w:rPr>
        <w:t>in</w:t>
      </w:r>
      <w:r w:rsidR="003D7FC1" w:rsidRPr="007C3539">
        <w:rPr>
          <w:rFonts w:ascii="Public Sans" w:hAnsi="Public Sans" w:cstheme="minorHAnsi"/>
          <w:bCs/>
        </w:rPr>
        <w:t xml:space="preserve"> </w:t>
      </w:r>
      <w:r w:rsidR="00E45342">
        <w:rPr>
          <w:rFonts w:ascii="Public Sans" w:hAnsi="Public Sans" w:cstheme="minorHAnsi"/>
          <w:bCs/>
        </w:rPr>
        <w:t xml:space="preserve">ensuring that </w:t>
      </w:r>
      <w:r w:rsidR="00B665E8">
        <w:rPr>
          <w:rFonts w:ascii="Public Sans" w:hAnsi="Public Sans" w:cstheme="minorHAnsi"/>
          <w:bCs/>
        </w:rPr>
        <w:t>the</w:t>
      </w:r>
      <w:r w:rsidR="00E45342">
        <w:rPr>
          <w:rFonts w:ascii="Public Sans" w:hAnsi="Public Sans" w:cstheme="minorHAnsi"/>
          <w:bCs/>
        </w:rPr>
        <w:t xml:space="preserve"> high-volume of incoming work is managed effectively by the practice group.</w:t>
      </w:r>
    </w:p>
    <w:p w14:paraId="5D2548A1" w14:textId="77777777" w:rsidR="00644B86" w:rsidRPr="00644B86" w:rsidRDefault="00644B86" w:rsidP="00644B86">
      <w:pPr>
        <w:pStyle w:val="ListParagraph"/>
        <w:spacing w:after="0" w:line="240" w:lineRule="auto"/>
        <w:ind w:left="360"/>
        <w:rPr>
          <w:rFonts w:ascii="Public Sans" w:hAnsi="Public Sans" w:cstheme="minorHAnsi"/>
          <w:b/>
          <w:bCs/>
          <w:kern w:val="32"/>
          <w:sz w:val="24"/>
          <w:szCs w:val="24"/>
        </w:rPr>
      </w:pP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2"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bookmarkEnd w:id="2"/>
      <w:tr w:rsidR="00AF26DF" w:rsidRPr="001F4A2D"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7D29DC35" w:rsidR="00AF26DF" w:rsidRPr="00643916" w:rsidRDefault="00AF26DF" w:rsidP="00AF26DF">
            <w:pPr>
              <w:keepNext/>
              <w:keepLines/>
              <w:autoSpaceDE w:val="0"/>
              <w:autoSpaceDN w:val="0"/>
              <w:adjustRightInd w:val="0"/>
              <w:spacing w:before="120" w:after="0" w:line="240" w:lineRule="auto"/>
              <w:rPr>
                <w:rFonts w:ascii="Public Sans" w:hAnsi="Public Sans" w:cstheme="majorHAnsi"/>
                <w:szCs w:val="22"/>
              </w:rPr>
            </w:pPr>
            <w:r w:rsidRPr="00AF26DF">
              <w:rPr>
                <w:rFonts w:ascii="Public Sans" w:hAnsi="Public Sans" w:cstheme="majorHAnsi"/>
                <w:szCs w:val="22"/>
              </w:rPr>
              <w:t>Manager</w:t>
            </w:r>
          </w:p>
        </w:tc>
        <w:tc>
          <w:tcPr>
            <w:tcW w:w="6946" w:type="dxa"/>
            <w:tcBorders>
              <w:top w:val="single" w:sz="8" w:space="0" w:color="auto"/>
              <w:bottom w:val="single" w:sz="8" w:space="0" w:color="auto"/>
            </w:tcBorders>
            <w:shd w:val="clear" w:color="auto" w:fill="auto"/>
          </w:tcPr>
          <w:p w14:paraId="24AA5E52" w14:textId="74606014" w:rsidR="00AF26DF" w:rsidRPr="00643916" w:rsidRDefault="00AF26DF" w:rsidP="00AF26DF">
            <w:pPr>
              <w:keepNext/>
              <w:keepLines/>
              <w:autoSpaceDE w:val="0"/>
              <w:autoSpaceDN w:val="0"/>
              <w:adjustRightInd w:val="0"/>
              <w:spacing w:before="120" w:after="0" w:line="240" w:lineRule="auto"/>
              <w:rPr>
                <w:rFonts w:ascii="Public Sans" w:hAnsi="Public Sans" w:cstheme="majorHAnsi"/>
                <w:szCs w:val="22"/>
              </w:rPr>
            </w:pPr>
            <w:r w:rsidRPr="00AF26DF">
              <w:rPr>
                <w:rFonts w:ascii="Public Sans" w:hAnsi="Public Sans" w:cstheme="majorHAnsi"/>
                <w:szCs w:val="22"/>
              </w:rPr>
              <w:t>Direct Manager. To provide</w:t>
            </w:r>
            <w:r w:rsidR="008515A9">
              <w:rPr>
                <w:rFonts w:ascii="Public Sans" w:hAnsi="Public Sans" w:cstheme="majorHAnsi"/>
                <w:szCs w:val="22"/>
              </w:rPr>
              <w:t> Principal</w:t>
            </w:r>
            <w:r w:rsidRPr="00AF26DF">
              <w:rPr>
                <w:rFonts w:ascii="Public Sans" w:hAnsi="Public Sans" w:cstheme="majorHAnsi"/>
                <w:szCs w:val="22"/>
              </w:rPr>
              <w:t xml:space="preserve"> Manager with routine updates on direct reports’ progress, training, development, output levels &amp; quality. To update Manager on procedural material review/update schedule.</w:t>
            </w:r>
          </w:p>
        </w:tc>
      </w:tr>
      <w:tr w:rsidR="00AF26DF"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63459D1A" w:rsidR="00AF26DF" w:rsidRPr="00643916" w:rsidRDefault="00AF26DF" w:rsidP="00643916">
            <w:pPr>
              <w:keepNext/>
              <w:keepLines/>
              <w:autoSpaceDE w:val="0"/>
              <w:autoSpaceDN w:val="0"/>
              <w:adjustRightInd w:val="0"/>
              <w:spacing w:before="120" w:after="0" w:line="240" w:lineRule="auto"/>
              <w:rPr>
                <w:rFonts w:ascii="Public Sans" w:hAnsi="Public Sans" w:cstheme="majorHAnsi"/>
                <w:szCs w:val="22"/>
              </w:rPr>
            </w:pPr>
            <w:r w:rsidRPr="00AF26DF">
              <w:rPr>
                <w:rFonts w:ascii="Public Sans" w:hAnsi="Public Sans" w:cstheme="majorHAnsi"/>
                <w:szCs w:val="22"/>
              </w:rPr>
              <w:t>Legal Assistants</w:t>
            </w:r>
          </w:p>
        </w:tc>
        <w:tc>
          <w:tcPr>
            <w:tcW w:w="6946" w:type="dxa"/>
            <w:tcBorders>
              <w:top w:val="single" w:sz="8" w:space="0" w:color="auto"/>
              <w:bottom w:val="single" w:sz="8" w:space="0" w:color="auto"/>
            </w:tcBorders>
            <w:shd w:val="clear" w:color="auto" w:fill="auto"/>
          </w:tcPr>
          <w:p w14:paraId="7DD9B256" w14:textId="2563BFD4" w:rsidR="00AF26DF" w:rsidRPr="00643916" w:rsidRDefault="00AF26DF" w:rsidP="00643916">
            <w:pPr>
              <w:keepNext/>
              <w:keepLines/>
              <w:autoSpaceDE w:val="0"/>
              <w:autoSpaceDN w:val="0"/>
              <w:adjustRightInd w:val="0"/>
              <w:spacing w:before="120" w:after="0" w:line="240" w:lineRule="auto"/>
              <w:rPr>
                <w:rFonts w:ascii="Public Sans" w:hAnsi="Public Sans" w:cstheme="majorHAnsi"/>
                <w:szCs w:val="22"/>
              </w:rPr>
            </w:pPr>
            <w:r w:rsidRPr="00AF26DF">
              <w:rPr>
                <w:rFonts w:ascii="Public Sans" w:hAnsi="Public Sans" w:cstheme="majorHAnsi"/>
                <w:szCs w:val="22"/>
              </w:rPr>
              <w:t xml:space="preserve">Direct Reports. Providing routine supervision, training and support. </w:t>
            </w:r>
          </w:p>
        </w:tc>
      </w:tr>
      <w:tr w:rsidR="00AF26DF"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7B39B6C8" w:rsidR="00AF26DF" w:rsidRPr="00643916" w:rsidRDefault="00E45342" w:rsidP="00643916">
            <w:pPr>
              <w:keepNext/>
              <w:keepLines/>
              <w:autoSpaceDE w:val="0"/>
              <w:autoSpaceDN w:val="0"/>
              <w:adjustRightInd w:val="0"/>
              <w:spacing w:before="120" w:after="0" w:line="240" w:lineRule="auto"/>
              <w:rPr>
                <w:rFonts w:ascii="Public Sans" w:hAnsi="Public Sans" w:cstheme="majorHAnsi"/>
                <w:szCs w:val="22"/>
              </w:rPr>
            </w:pPr>
            <w:r>
              <w:rPr>
                <w:rFonts w:ascii="Public Sans" w:hAnsi="Public Sans" w:cstheme="majorHAnsi"/>
                <w:szCs w:val="22"/>
              </w:rPr>
              <w:t xml:space="preserve">Senior </w:t>
            </w:r>
            <w:r w:rsidR="00AF26DF" w:rsidRPr="00AF26DF">
              <w:rPr>
                <w:rFonts w:ascii="Public Sans" w:hAnsi="Public Sans" w:cstheme="majorHAnsi"/>
                <w:szCs w:val="22"/>
              </w:rPr>
              <w:t xml:space="preserve">Project Officers and Administration Officers </w:t>
            </w:r>
            <w:r w:rsidR="00781505">
              <w:rPr>
                <w:rFonts w:ascii="Public Sans" w:hAnsi="Public Sans" w:cstheme="majorHAnsi"/>
                <w:szCs w:val="22"/>
              </w:rPr>
              <w:t>in team</w:t>
            </w:r>
          </w:p>
        </w:tc>
        <w:tc>
          <w:tcPr>
            <w:tcW w:w="6946" w:type="dxa"/>
            <w:tcBorders>
              <w:top w:val="single" w:sz="8" w:space="0" w:color="auto"/>
              <w:bottom w:val="single" w:sz="8" w:space="0" w:color="auto"/>
            </w:tcBorders>
            <w:shd w:val="clear" w:color="auto" w:fill="auto"/>
          </w:tcPr>
          <w:p w14:paraId="3AEC95A7" w14:textId="45A4A928" w:rsidR="00AF26DF" w:rsidRPr="00643916" w:rsidRDefault="00AF26DF" w:rsidP="00643916">
            <w:pPr>
              <w:keepNext/>
              <w:keepLines/>
              <w:autoSpaceDE w:val="0"/>
              <w:autoSpaceDN w:val="0"/>
              <w:adjustRightInd w:val="0"/>
              <w:spacing w:before="120" w:after="0" w:line="240" w:lineRule="auto"/>
              <w:rPr>
                <w:rFonts w:ascii="Public Sans" w:hAnsi="Public Sans" w:cstheme="majorHAnsi"/>
                <w:szCs w:val="22"/>
              </w:rPr>
            </w:pPr>
            <w:r w:rsidRPr="00AF26DF">
              <w:rPr>
                <w:rFonts w:ascii="Public Sans" w:hAnsi="Public Sans" w:cstheme="majorHAnsi"/>
                <w:szCs w:val="22"/>
              </w:rPr>
              <w:t>The Team Leader’s colleagues</w:t>
            </w:r>
            <w:r w:rsidR="00781505">
              <w:rPr>
                <w:rFonts w:ascii="Public Sans" w:hAnsi="Public Sans" w:cstheme="majorHAnsi"/>
                <w:szCs w:val="22"/>
              </w:rPr>
              <w:t xml:space="preserve"> reporting to the Manager</w:t>
            </w:r>
            <w:r w:rsidRPr="00AF26DF">
              <w:rPr>
                <w:rFonts w:ascii="Public Sans" w:hAnsi="Public Sans" w:cstheme="majorHAnsi"/>
                <w:szCs w:val="22"/>
              </w:rPr>
              <w:t>. Attending regular team meetings to discuss changes/updates in practices and procedures, discuss incoming volume and allocation to Legal Assistants.</w:t>
            </w:r>
          </w:p>
        </w:tc>
      </w:tr>
      <w:tr w:rsidR="00AF26DF" w:rsidRPr="001F4A2D" w14:paraId="0C7FC270" w14:textId="77777777" w:rsidTr="00E832CB">
        <w:trPr>
          <w:cantSplit/>
        </w:trPr>
        <w:tc>
          <w:tcPr>
            <w:tcW w:w="3601" w:type="dxa"/>
            <w:tcBorders>
              <w:top w:val="single" w:sz="8" w:space="0" w:color="auto"/>
              <w:bottom w:val="single" w:sz="8" w:space="0" w:color="auto"/>
            </w:tcBorders>
            <w:shd w:val="clear" w:color="auto" w:fill="auto"/>
          </w:tcPr>
          <w:p w14:paraId="10A6D7F8" w14:textId="700F33A8" w:rsidR="00AF26DF" w:rsidRPr="00643916" w:rsidRDefault="00AF26DF" w:rsidP="00643916">
            <w:pPr>
              <w:keepNext/>
              <w:keepLines/>
              <w:autoSpaceDE w:val="0"/>
              <w:autoSpaceDN w:val="0"/>
              <w:adjustRightInd w:val="0"/>
              <w:spacing w:before="120" w:after="0" w:line="240" w:lineRule="auto"/>
              <w:rPr>
                <w:rFonts w:ascii="Public Sans" w:hAnsi="Public Sans" w:cstheme="majorHAnsi"/>
                <w:szCs w:val="22"/>
              </w:rPr>
            </w:pPr>
            <w:r w:rsidRPr="00AF26DF">
              <w:rPr>
                <w:rFonts w:ascii="Public Sans" w:hAnsi="Public Sans" w:cstheme="majorHAnsi"/>
                <w:szCs w:val="22"/>
              </w:rPr>
              <w:t>Principal Solicitors &amp; Legal Officers/Solicitors</w:t>
            </w:r>
          </w:p>
        </w:tc>
        <w:tc>
          <w:tcPr>
            <w:tcW w:w="6946" w:type="dxa"/>
            <w:tcBorders>
              <w:top w:val="single" w:sz="8" w:space="0" w:color="auto"/>
              <w:bottom w:val="single" w:sz="8" w:space="0" w:color="auto"/>
            </w:tcBorders>
            <w:shd w:val="clear" w:color="auto" w:fill="auto"/>
          </w:tcPr>
          <w:p w14:paraId="6BB7FD5D" w14:textId="2BDC58C9" w:rsidR="00AF26DF" w:rsidRPr="00643916" w:rsidRDefault="00AF26DF" w:rsidP="00643916">
            <w:pPr>
              <w:keepNext/>
              <w:keepLines/>
              <w:autoSpaceDE w:val="0"/>
              <w:autoSpaceDN w:val="0"/>
              <w:adjustRightInd w:val="0"/>
              <w:spacing w:before="120" w:after="0" w:line="240" w:lineRule="auto"/>
              <w:rPr>
                <w:rFonts w:ascii="Public Sans" w:hAnsi="Public Sans" w:cstheme="majorHAnsi"/>
                <w:szCs w:val="22"/>
              </w:rPr>
            </w:pPr>
            <w:r w:rsidRPr="00AF26DF">
              <w:rPr>
                <w:rFonts w:ascii="Public Sans" w:hAnsi="Public Sans" w:cstheme="majorHAnsi"/>
                <w:szCs w:val="22"/>
              </w:rPr>
              <w:t>Responding to feedback from these internal legal professionals when reviews, changes or updates are required to practice and procedure documentation.</w:t>
            </w:r>
          </w:p>
        </w:tc>
      </w:tr>
      <w:tr w:rsidR="00AF26DF"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AF26DF" w:rsidRPr="001F4A2D" w:rsidRDefault="00AF26DF" w:rsidP="00AF26DF">
            <w:pPr>
              <w:pStyle w:val="TableText"/>
              <w:rPr>
                <w:rFonts w:ascii="Public Sans" w:hAnsi="Public Sans" w:cstheme="minorHAnsi"/>
                <w:b/>
                <w:sz w:val="22"/>
                <w:szCs w:val="22"/>
              </w:rPr>
            </w:pPr>
            <w:bookmarkStart w:id="3" w:name="Start"/>
            <w:bookmarkStart w:id="4" w:name="ExternalRelationships"/>
            <w:bookmarkEnd w:id="3"/>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AF26DF" w:rsidRPr="001F4A2D" w:rsidRDefault="00AF26DF" w:rsidP="00AF26DF">
            <w:pPr>
              <w:pStyle w:val="TableText"/>
              <w:rPr>
                <w:rFonts w:ascii="Public Sans" w:hAnsi="Public Sans" w:cstheme="minorHAnsi"/>
                <w:b/>
                <w:sz w:val="22"/>
                <w:szCs w:val="22"/>
              </w:rPr>
            </w:pPr>
          </w:p>
        </w:tc>
      </w:tr>
      <w:tr w:rsidR="00AF26DF" w:rsidRPr="001F4A2D" w14:paraId="3FE63772" w14:textId="77777777" w:rsidTr="001875A4">
        <w:tc>
          <w:tcPr>
            <w:tcW w:w="3601" w:type="dxa"/>
            <w:tcBorders>
              <w:top w:val="single" w:sz="8" w:space="0" w:color="BCBEC0"/>
              <w:bottom w:val="single" w:sz="4" w:space="0" w:color="auto"/>
            </w:tcBorders>
            <w:shd w:val="clear" w:color="auto" w:fill="auto"/>
          </w:tcPr>
          <w:p w14:paraId="7F16C0DC" w14:textId="77777777" w:rsidR="00AF26DF" w:rsidRPr="00AF26DF" w:rsidRDefault="00AF26DF" w:rsidP="00AF26DF">
            <w:pPr>
              <w:pStyle w:val="TableText"/>
              <w:keepNext/>
              <w:spacing w:before="120" w:after="0" w:line="240" w:lineRule="auto"/>
              <w:rPr>
                <w:rFonts w:ascii="Public Sans" w:hAnsi="Public Sans" w:cstheme="majorHAnsi"/>
                <w:sz w:val="22"/>
                <w:szCs w:val="22"/>
              </w:rPr>
            </w:pPr>
            <w:r w:rsidRPr="00AF26DF">
              <w:rPr>
                <w:rFonts w:ascii="Public Sans" w:hAnsi="Public Sans" w:cstheme="majorHAnsi"/>
                <w:sz w:val="22"/>
                <w:szCs w:val="22"/>
              </w:rPr>
              <w:t>Other Government Agencies</w:t>
            </w:r>
          </w:p>
          <w:p w14:paraId="3832A002" w14:textId="26F1C3D1" w:rsidR="00AF26DF" w:rsidRPr="00AF26DF" w:rsidRDefault="00AF26DF" w:rsidP="00AF26DF">
            <w:pPr>
              <w:pStyle w:val="TableText"/>
              <w:rPr>
                <w:rFonts w:ascii="Public Sans" w:hAnsi="Public Sans" w:cstheme="minorHAnsi"/>
                <w:b/>
                <w:sz w:val="22"/>
                <w:szCs w:val="22"/>
              </w:rPr>
            </w:pPr>
            <w:r w:rsidRPr="00AF26DF">
              <w:rPr>
                <w:rFonts w:ascii="Public Sans" w:hAnsi="Public Sans" w:cstheme="majorHAnsi"/>
                <w:sz w:val="22"/>
                <w:szCs w:val="22"/>
              </w:rPr>
              <w:t>(State and Commonwealth)</w:t>
            </w:r>
          </w:p>
        </w:tc>
        <w:tc>
          <w:tcPr>
            <w:tcW w:w="6946" w:type="dxa"/>
            <w:tcBorders>
              <w:top w:val="single" w:sz="8" w:space="0" w:color="BCBEC0"/>
              <w:bottom w:val="single" w:sz="4" w:space="0" w:color="auto"/>
            </w:tcBorders>
            <w:shd w:val="clear" w:color="auto" w:fill="auto"/>
          </w:tcPr>
          <w:p w14:paraId="093135B6" w14:textId="45B67E9A" w:rsidR="00AF26DF" w:rsidRPr="00643916" w:rsidRDefault="00E45342" w:rsidP="00643916">
            <w:pPr>
              <w:pStyle w:val="TableText"/>
              <w:keepNext/>
              <w:spacing w:before="120" w:after="0" w:line="240" w:lineRule="auto"/>
              <w:rPr>
                <w:rFonts w:ascii="Public Sans" w:hAnsi="Public Sans" w:cstheme="majorHAnsi"/>
                <w:sz w:val="22"/>
                <w:szCs w:val="22"/>
              </w:rPr>
            </w:pPr>
            <w:r>
              <w:rPr>
                <w:rFonts w:ascii="Public Sans" w:hAnsi="Public Sans" w:cstheme="majorHAnsi"/>
                <w:sz w:val="22"/>
                <w:szCs w:val="22"/>
              </w:rPr>
              <w:t>I</w:t>
            </w:r>
            <w:r w:rsidR="00AF26DF" w:rsidRPr="00AF26DF">
              <w:rPr>
                <w:rFonts w:ascii="Public Sans" w:hAnsi="Public Sans" w:cstheme="majorHAnsi"/>
                <w:sz w:val="22"/>
                <w:szCs w:val="22"/>
              </w:rPr>
              <w:t>nformation sharing and in relation to the conduct of legal matters</w:t>
            </w:r>
          </w:p>
        </w:tc>
      </w:tr>
      <w:tr w:rsidR="00AF26DF" w:rsidRPr="001F4A2D" w14:paraId="6FDE2BA6" w14:textId="77777777" w:rsidTr="001875A4">
        <w:tc>
          <w:tcPr>
            <w:tcW w:w="3601" w:type="dxa"/>
            <w:tcBorders>
              <w:top w:val="single" w:sz="8" w:space="0" w:color="BCBEC0"/>
              <w:bottom w:val="single" w:sz="4" w:space="0" w:color="auto"/>
            </w:tcBorders>
            <w:shd w:val="clear" w:color="auto" w:fill="auto"/>
          </w:tcPr>
          <w:p w14:paraId="59CC13EA" w14:textId="115924D1" w:rsidR="00AF26DF" w:rsidRPr="00AF26DF" w:rsidRDefault="00AF26DF" w:rsidP="00AF26DF">
            <w:pPr>
              <w:pStyle w:val="TableText"/>
              <w:rPr>
                <w:rFonts w:ascii="Public Sans" w:hAnsi="Public Sans" w:cstheme="minorHAnsi"/>
                <w:b/>
                <w:sz w:val="22"/>
                <w:szCs w:val="22"/>
              </w:rPr>
            </w:pPr>
            <w:r w:rsidRPr="00AF26DF">
              <w:rPr>
                <w:rFonts w:ascii="Public Sans" w:hAnsi="Public Sans" w:cstheme="majorHAnsi"/>
                <w:sz w:val="22"/>
                <w:szCs w:val="22"/>
              </w:rPr>
              <w:t>External Panels</w:t>
            </w:r>
          </w:p>
        </w:tc>
        <w:tc>
          <w:tcPr>
            <w:tcW w:w="6946" w:type="dxa"/>
            <w:tcBorders>
              <w:top w:val="single" w:sz="8" w:space="0" w:color="BCBEC0"/>
              <w:bottom w:val="single" w:sz="4" w:space="0" w:color="auto"/>
            </w:tcBorders>
            <w:shd w:val="clear" w:color="auto" w:fill="auto"/>
          </w:tcPr>
          <w:p w14:paraId="0524CD21" w14:textId="23E61DC0" w:rsidR="00AF26DF" w:rsidRPr="00643916" w:rsidRDefault="00AF26DF" w:rsidP="00643916">
            <w:pPr>
              <w:pStyle w:val="TableText"/>
              <w:keepNext/>
              <w:spacing w:before="120" w:after="0" w:line="240" w:lineRule="auto"/>
              <w:rPr>
                <w:rFonts w:ascii="Public Sans" w:hAnsi="Public Sans" w:cstheme="majorHAnsi"/>
                <w:sz w:val="22"/>
                <w:szCs w:val="22"/>
              </w:rPr>
            </w:pPr>
            <w:r w:rsidRPr="00AF26DF">
              <w:rPr>
                <w:rFonts w:ascii="Public Sans" w:hAnsi="Public Sans" w:cstheme="majorHAnsi"/>
                <w:sz w:val="22"/>
                <w:szCs w:val="22"/>
              </w:rPr>
              <w:t>In relation to allocation of legal matters</w:t>
            </w:r>
          </w:p>
        </w:tc>
      </w:tr>
      <w:bookmarkEnd w:id="4"/>
    </w:tbl>
    <w:p w14:paraId="2F08BEE6" w14:textId="77777777" w:rsidR="001F4A2D" w:rsidRDefault="001F4A2D" w:rsidP="00142BAB">
      <w:pPr>
        <w:pStyle w:val="Heading1"/>
        <w:rPr>
          <w:rFonts w:ascii="Public Sans" w:hAnsi="Public Sans" w:cstheme="minorHAnsi"/>
          <w:sz w:val="24"/>
          <w:szCs w:val="24"/>
        </w:rPr>
      </w:pPr>
    </w:p>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4DDDD19E" w14:textId="6050EC40" w:rsidR="00AF26DF" w:rsidRPr="00732D1B" w:rsidRDefault="00AF26DF" w:rsidP="00AF26DF">
      <w:pPr>
        <w:pStyle w:val="Heading2"/>
        <w:rPr>
          <w:rFonts w:ascii="Public Sans" w:hAnsi="Public Sans" w:cstheme="minorHAnsi"/>
          <w:b w:val="0"/>
          <w:bCs w:val="0"/>
          <w:iCs w:val="0"/>
          <w:color w:val="auto"/>
          <w:sz w:val="22"/>
          <w:szCs w:val="22"/>
          <w:lang w:eastAsia="en-AU"/>
        </w:rPr>
      </w:pPr>
      <w:r w:rsidRPr="00732D1B">
        <w:rPr>
          <w:rFonts w:ascii="Public Sans" w:hAnsi="Public Sans" w:cstheme="minorHAnsi"/>
          <w:b w:val="0"/>
          <w:bCs w:val="0"/>
          <w:iCs w:val="0"/>
          <w:color w:val="auto"/>
          <w:sz w:val="22"/>
          <w:szCs w:val="22"/>
          <w:lang w:eastAsia="en-AU"/>
        </w:rPr>
        <w:t xml:space="preserve">The Team Leader has the autonomy to </w:t>
      </w:r>
      <w:r w:rsidR="00C74D33">
        <w:rPr>
          <w:rFonts w:ascii="Public Sans" w:hAnsi="Public Sans" w:cstheme="minorHAnsi"/>
          <w:b w:val="0"/>
          <w:bCs w:val="0"/>
          <w:iCs w:val="0"/>
          <w:color w:val="auto"/>
          <w:sz w:val="22"/>
          <w:szCs w:val="22"/>
          <w:lang w:eastAsia="en-AU"/>
        </w:rPr>
        <w:t>triage incoming work, adjust rosters</w:t>
      </w:r>
      <w:r w:rsidR="006D143A">
        <w:rPr>
          <w:rFonts w:ascii="Public Sans" w:hAnsi="Public Sans" w:cstheme="minorHAnsi"/>
          <w:b w:val="0"/>
          <w:bCs w:val="0"/>
          <w:iCs w:val="0"/>
          <w:color w:val="auto"/>
          <w:sz w:val="22"/>
          <w:szCs w:val="22"/>
          <w:lang w:eastAsia="en-AU"/>
        </w:rPr>
        <w:t xml:space="preserve"> for who will be attending to the mailbox</w:t>
      </w:r>
      <w:r w:rsidR="00C74D33">
        <w:rPr>
          <w:rFonts w:ascii="Public Sans" w:hAnsi="Public Sans" w:cstheme="minorHAnsi"/>
          <w:b w:val="0"/>
          <w:bCs w:val="0"/>
          <w:iCs w:val="0"/>
          <w:color w:val="auto"/>
          <w:sz w:val="22"/>
          <w:szCs w:val="22"/>
          <w:lang w:eastAsia="en-AU"/>
        </w:rPr>
        <w:t xml:space="preserve"> and</w:t>
      </w:r>
      <w:r w:rsidR="006D143A">
        <w:rPr>
          <w:rFonts w:ascii="Public Sans" w:hAnsi="Public Sans" w:cstheme="minorHAnsi"/>
          <w:b w:val="0"/>
          <w:bCs w:val="0"/>
          <w:iCs w:val="0"/>
          <w:color w:val="auto"/>
          <w:sz w:val="22"/>
          <w:szCs w:val="22"/>
          <w:lang w:eastAsia="en-AU"/>
        </w:rPr>
        <w:t xml:space="preserve"> allocating tasks</w:t>
      </w:r>
      <w:r w:rsidRPr="00732D1B">
        <w:rPr>
          <w:rFonts w:ascii="Public Sans" w:hAnsi="Public Sans" w:cstheme="minorHAnsi"/>
          <w:b w:val="0"/>
          <w:bCs w:val="0"/>
          <w:iCs w:val="0"/>
          <w:color w:val="auto"/>
          <w:sz w:val="22"/>
          <w:szCs w:val="22"/>
          <w:lang w:eastAsia="en-AU"/>
        </w:rPr>
        <w:t>.</w:t>
      </w:r>
    </w:p>
    <w:p w14:paraId="51BF6CD2" w14:textId="629A9C8B" w:rsidR="00AF26DF" w:rsidRPr="00732D1B" w:rsidRDefault="00AF26DF" w:rsidP="00AF26DF">
      <w:pPr>
        <w:pStyle w:val="Heading2"/>
        <w:rPr>
          <w:rFonts w:ascii="Public Sans" w:hAnsi="Public Sans" w:cstheme="minorHAnsi"/>
          <w:b w:val="0"/>
          <w:bCs w:val="0"/>
          <w:iCs w:val="0"/>
          <w:color w:val="auto"/>
          <w:sz w:val="22"/>
          <w:szCs w:val="22"/>
          <w:lang w:eastAsia="en-AU"/>
        </w:rPr>
      </w:pPr>
      <w:r w:rsidRPr="00732D1B">
        <w:rPr>
          <w:rFonts w:ascii="Public Sans" w:hAnsi="Public Sans" w:cstheme="minorHAnsi"/>
          <w:b w:val="0"/>
          <w:bCs w:val="0"/>
          <w:iCs w:val="0"/>
          <w:color w:val="auto"/>
          <w:sz w:val="22"/>
          <w:szCs w:val="22"/>
          <w:lang w:eastAsia="en-AU"/>
        </w:rPr>
        <w:t>The Team Leader will have a leading advisory role in the recruitment and selection of candidates for the Legal Assistant role when vacancies arise. This will involve supporting the Manager with the preparation of interview questions, work tasks and facilitating the interview panel.</w:t>
      </w:r>
    </w:p>
    <w:p w14:paraId="706DF392" w14:textId="11491FC6" w:rsidR="00C31C1C" w:rsidRPr="00732D1B" w:rsidRDefault="00AF26DF" w:rsidP="00732D1B">
      <w:pPr>
        <w:rPr>
          <w:rFonts w:ascii="Public Sans" w:hAnsi="Public Sans" w:cstheme="minorHAnsi"/>
          <w:szCs w:val="22"/>
          <w:lang w:eastAsia="en-AU"/>
        </w:rPr>
      </w:pPr>
      <w:r w:rsidRPr="00732D1B">
        <w:rPr>
          <w:rFonts w:ascii="Public Sans" w:hAnsi="Public Sans" w:cstheme="minorHAnsi"/>
          <w:szCs w:val="22"/>
          <w:lang w:eastAsia="en-AU"/>
        </w:rPr>
        <w:t>The Team Leader will be a key liaison, facilitator and decision maker in regard to practice and procedural reviews and updates, especially in the areas of allocations and workflows.</w:t>
      </w:r>
    </w:p>
    <w:p w14:paraId="53F26FB0" w14:textId="77777777" w:rsidR="007C3539" w:rsidRDefault="007C3539" w:rsidP="008209B6">
      <w:pPr>
        <w:pStyle w:val="Heading2"/>
        <w:rPr>
          <w:rFonts w:ascii="Public Sans" w:hAnsi="Public Sans" w:cstheme="minorHAnsi"/>
          <w:u w:val="single"/>
        </w:rPr>
      </w:pPr>
    </w:p>
    <w:p w14:paraId="45262D1D" w14:textId="1DEE244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35208D95" w:rsidR="006F390F" w:rsidRPr="00C942B9" w:rsidRDefault="00EF4164" w:rsidP="0003748A">
      <w:pPr>
        <w:pStyle w:val="Heading2"/>
        <w:rPr>
          <w:rFonts w:ascii="Public Sans" w:hAnsi="Public Sans" w:cstheme="minorHAnsi"/>
          <w:b w:val="0"/>
          <w:bCs w:val="0"/>
          <w:iCs w:val="0"/>
          <w:color w:val="auto"/>
          <w:sz w:val="22"/>
          <w:szCs w:val="22"/>
        </w:rPr>
      </w:pPr>
      <w:bookmarkStart w:id="5" w:name="ReportingLine"/>
      <w:bookmarkEnd w:id="5"/>
      <w:r w:rsidRPr="00C942B9">
        <w:rPr>
          <w:rFonts w:ascii="Public Sans" w:hAnsi="Public Sans" w:cstheme="minorHAnsi"/>
          <w:b w:val="0"/>
          <w:bCs w:val="0"/>
          <w:iCs w:val="0"/>
          <w:color w:val="auto"/>
          <w:sz w:val="22"/>
          <w:szCs w:val="22"/>
        </w:rPr>
        <w:t xml:space="preserve">The role reports to the </w:t>
      </w:r>
      <w:r w:rsidR="006D143A">
        <w:rPr>
          <w:rFonts w:ascii="Public Sans" w:hAnsi="Public Sans" w:cstheme="minorHAnsi"/>
          <w:b w:val="0"/>
          <w:bCs w:val="0"/>
          <w:iCs w:val="0"/>
          <w:color w:val="auto"/>
          <w:sz w:val="22"/>
          <w:szCs w:val="22"/>
        </w:rPr>
        <w:t xml:space="preserve">Principal </w:t>
      </w:r>
      <w:r w:rsidR="00732D1B" w:rsidRPr="00732D1B">
        <w:rPr>
          <w:rFonts w:ascii="Public Sans" w:hAnsi="Public Sans" w:cstheme="minorHAnsi"/>
          <w:b w:val="0"/>
          <w:bCs w:val="0"/>
          <w:iCs w:val="0"/>
          <w:color w:val="auto"/>
          <w:sz w:val="22"/>
          <w:szCs w:val="22"/>
        </w:rPr>
        <w:t xml:space="preserve">Manager, </w:t>
      </w:r>
      <w:r w:rsidR="006D143A">
        <w:rPr>
          <w:rFonts w:ascii="Public Sans" w:hAnsi="Public Sans" w:cstheme="minorHAnsi"/>
          <w:b w:val="0"/>
          <w:bCs w:val="0"/>
          <w:iCs w:val="0"/>
          <w:color w:val="auto"/>
          <w:sz w:val="22"/>
          <w:szCs w:val="22"/>
        </w:rPr>
        <w:t>Child Law</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7924B2D7" w14:textId="43EBF1EA" w:rsidR="00732D1B" w:rsidRPr="00732D1B" w:rsidRDefault="00732D1B" w:rsidP="00732D1B">
      <w:pPr>
        <w:pStyle w:val="Heading2"/>
        <w:rPr>
          <w:rFonts w:ascii="Public Sans" w:hAnsi="Public Sans" w:cstheme="minorHAnsi"/>
          <w:b w:val="0"/>
          <w:bCs w:val="0"/>
          <w:iCs w:val="0"/>
          <w:color w:val="auto"/>
          <w:sz w:val="22"/>
          <w:szCs w:val="22"/>
          <w:lang w:eastAsia="en-AU"/>
        </w:rPr>
      </w:pPr>
      <w:r w:rsidRPr="00732D1B">
        <w:rPr>
          <w:rFonts w:ascii="Public Sans" w:hAnsi="Public Sans" w:cstheme="minorHAnsi"/>
          <w:b w:val="0"/>
          <w:bCs w:val="0"/>
          <w:iCs w:val="0"/>
          <w:color w:val="auto"/>
          <w:sz w:val="22"/>
          <w:szCs w:val="22"/>
          <w:lang w:eastAsia="en-AU"/>
        </w:rPr>
        <w:t xml:space="preserve">The role supervises </w:t>
      </w:r>
      <w:r w:rsidR="00AF36D7">
        <w:rPr>
          <w:rFonts w:ascii="Public Sans" w:hAnsi="Public Sans" w:cstheme="minorHAnsi"/>
          <w:b w:val="0"/>
          <w:bCs w:val="0"/>
          <w:iCs w:val="0"/>
          <w:color w:val="auto"/>
          <w:sz w:val="22"/>
          <w:szCs w:val="22"/>
          <w:lang w:eastAsia="en-AU"/>
        </w:rPr>
        <w:t>between 2-5</w:t>
      </w:r>
      <w:r w:rsidRPr="00732D1B">
        <w:rPr>
          <w:rFonts w:ascii="Public Sans" w:hAnsi="Public Sans" w:cstheme="minorHAnsi"/>
          <w:b w:val="0"/>
          <w:bCs w:val="0"/>
          <w:iCs w:val="0"/>
          <w:color w:val="auto"/>
          <w:sz w:val="22"/>
          <w:szCs w:val="22"/>
          <w:lang w:eastAsia="en-AU"/>
        </w:rPr>
        <w:t xml:space="preserve"> Legal Assistants (Clerk Grade 1-2)</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04D77F7F" w:rsidR="00513560" w:rsidRPr="00C942B9" w:rsidRDefault="00732D1B" w:rsidP="00513560">
      <w:pPr>
        <w:rPr>
          <w:rFonts w:ascii="Public Sans" w:hAnsi="Public Sans" w:cstheme="minorHAnsi"/>
          <w:szCs w:val="26"/>
        </w:rPr>
      </w:pPr>
      <w:bookmarkStart w:id="6" w:name="Budget"/>
      <w:bookmarkEnd w:id="6"/>
      <w:r>
        <w:rPr>
          <w:rFonts w:ascii="Public Sans" w:hAnsi="Public Sans" w:cstheme="minorHAnsi"/>
        </w:rPr>
        <w:t>Nil</w:t>
      </w:r>
    </w:p>
    <w:p w14:paraId="1AFEC898" w14:textId="77777777" w:rsidR="00513560" w:rsidRPr="00C942B9" w:rsidRDefault="00513560" w:rsidP="00A0734A">
      <w:pPr>
        <w:pStyle w:val="Heading1"/>
        <w:rPr>
          <w:rFonts w:ascii="Public Sans" w:hAnsi="Public Sans" w:cstheme="minorHAnsi"/>
          <w:b w:val="0"/>
          <w:bCs w:val="0"/>
          <w:kern w:val="0"/>
          <w:sz w:val="22"/>
          <w:szCs w:val="22"/>
        </w:rPr>
      </w:pP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34C03BA2" w14:textId="2BC7E28B" w:rsidR="00732D1B" w:rsidRPr="00BB6E00" w:rsidRDefault="00732D1B" w:rsidP="00BB6E00">
      <w:pPr>
        <w:numPr>
          <w:ilvl w:val="0"/>
          <w:numId w:val="29"/>
        </w:numPr>
        <w:spacing w:before="120" w:line="240" w:lineRule="auto"/>
        <w:jc w:val="both"/>
        <w:rPr>
          <w:rFonts w:ascii="Public Sans" w:hAnsi="Public Sans" w:cstheme="minorHAnsi"/>
          <w:bCs/>
        </w:rPr>
      </w:pPr>
      <w:r w:rsidRPr="00BB6E00">
        <w:rPr>
          <w:rFonts w:ascii="Public Sans" w:hAnsi="Public Sans" w:cstheme="minorHAnsi"/>
          <w:bCs/>
        </w:rPr>
        <w:t xml:space="preserve">Knowledge of </w:t>
      </w:r>
      <w:proofErr w:type="spellStart"/>
      <w:r w:rsidRPr="00BB6E00">
        <w:rPr>
          <w:rFonts w:ascii="Public Sans" w:hAnsi="Public Sans" w:cstheme="minorHAnsi"/>
          <w:bCs/>
        </w:rPr>
        <w:t>OneTRIM</w:t>
      </w:r>
      <w:proofErr w:type="spellEnd"/>
      <w:r w:rsidRPr="00BB6E00">
        <w:rPr>
          <w:rFonts w:ascii="Public Sans" w:hAnsi="Public Sans" w:cstheme="minorHAnsi"/>
          <w:bCs/>
        </w:rPr>
        <w:t xml:space="preserve">/Content Manager and/or the use of legal matter management systems/databases, such as DCJ Legal’s LAMA (Legal Activity Management Application). Strong working knowledge of Microsoft Excel, </w:t>
      </w:r>
      <w:r w:rsidR="006D143A">
        <w:rPr>
          <w:rFonts w:ascii="Public Sans" w:hAnsi="Public Sans" w:cstheme="minorHAnsi"/>
          <w:bCs/>
        </w:rPr>
        <w:t>MS Teams</w:t>
      </w:r>
      <w:r w:rsidR="008515A9">
        <w:rPr>
          <w:rFonts w:ascii="Public Sans" w:hAnsi="Public Sans" w:cstheme="minorHAnsi"/>
          <w:bCs/>
        </w:rPr>
        <w:t>, Fieldglass</w:t>
      </w:r>
      <w:r w:rsidR="005443ED">
        <w:rPr>
          <w:rFonts w:ascii="Public Sans" w:hAnsi="Public Sans" w:cstheme="minorHAnsi"/>
          <w:bCs/>
        </w:rPr>
        <w:t xml:space="preserve"> and </w:t>
      </w:r>
      <w:proofErr w:type="spellStart"/>
      <w:r w:rsidRPr="00BB6E00">
        <w:rPr>
          <w:rFonts w:ascii="Public Sans" w:hAnsi="Public Sans" w:cstheme="minorHAnsi"/>
          <w:bCs/>
        </w:rPr>
        <w:t>ChildStory</w:t>
      </w:r>
      <w:proofErr w:type="spellEnd"/>
    </w:p>
    <w:p w14:paraId="40C84218" w14:textId="03D98FBC" w:rsidR="00A0734A" w:rsidRPr="00BB6E00" w:rsidRDefault="00732D1B" w:rsidP="00BB6E00">
      <w:pPr>
        <w:numPr>
          <w:ilvl w:val="0"/>
          <w:numId w:val="29"/>
        </w:numPr>
        <w:spacing w:before="120" w:line="240" w:lineRule="auto"/>
        <w:jc w:val="both"/>
        <w:rPr>
          <w:rFonts w:ascii="Public Sans" w:hAnsi="Public Sans" w:cstheme="minorHAnsi"/>
          <w:bCs/>
        </w:rPr>
      </w:pPr>
      <w:r w:rsidRPr="00BB6E00">
        <w:rPr>
          <w:rFonts w:ascii="Public Sans" w:hAnsi="Public Sans" w:cstheme="minorHAnsi"/>
          <w:bCs/>
        </w:rPr>
        <w:t xml:space="preserve">Experience in training </w:t>
      </w:r>
      <w:r w:rsidR="005443ED">
        <w:rPr>
          <w:rFonts w:ascii="Public Sans" w:hAnsi="Public Sans" w:cstheme="minorHAnsi"/>
          <w:bCs/>
        </w:rPr>
        <w:t>and mentoring new staff</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7CF0E4F6" w14:textId="77777777" w:rsidR="00732D1B" w:rsidRPr="00BB6E00" w:rsidRDefault="00732D1B" w:rsidP="00BB6E00">
      <w:pPr>
        <w:numPr>
          <w:ilvl w:val="0"/>
          <w:numId w:val="29"/>
        </w:numPr>
        <w:spacing w:before="120" w:line="240" w:lineRule="auto"/>
        <w:jc w:val="both"/>
        <w:rPr>
          <w:rFonts w:ascii="Public Sans" w:hAnsi="Public Sans" w:cstheme="minorHAnsi"/>
          <w:bCs/>
        </w:rPr>
      </w:pPr>
      <w:r w:rsidRPr="00BB6E00">
        <w:rPr>
          <w:rFonts w:ascii="Public Sans" w:hAnsi="Public Sans" w:cstheme="minorHAnsi"/>
          <w:bCs/>
        </w:rPr>
        <w:t>Proven leadership and supervisory skills</w:t>
      </w:r>
    </w:p>
    <w:p w14:paraId="408C9BB1" w14:textId="77777777" w:rsidR="00732D1B" w:rsidRPr="00BB6E00" w:rsidRDefault="00732D1B" w:rsidP="00BB6E00">
      <w:pPr>
        <w:numPr>
          <w:ilvl w:val="0"/>
          <w:numId w:val="29"/>
        </w:numPr>
        <w:spacing w:before="120" w:line="240" w:lineRule="auto"/>
        <w:jc w:val="both"/>
        <w:rPr>
          <w:rFonts w:ascii="Public Sans" w:hAnsi="Public Sans" w:cstheme="minorHAnsi"/>
          <w:bCs/>
        </w:rPr>
      </w:pPr>
      <w:r w:rsidRPr="00BB6E00">
        <w:rPr>
          <w:rFonts w:ascii="Public Sans" w:hAnsi="Public Sans" w:cstheme="minorHAnsi"/>
          <w:bCs/>
        </w:rPr>
        <w:t>Good problem-solving skills</w:t>
      </w:r>
    </w:p>
    <w:p w14:paraId="6D3DA58C" w14:textId="688EFFE2" w:rsidR="00732D1B" w:rsidRPr="00BB6E00" w:rsidRDefault="00732D1B" w:rsidP="00BB6E00">
      <w:pPr>
        <w:numPr>
          <w:ilvl w:val="0"/>
          <w:numId w:val="29"/>
        </w:numPr>
        <w:spacing w:before="120" w:line="240" w:lineRule="auto"/>
        <w:jc w:val="both"/>
        <w:rPr>
          <w:rFonts w:ascii="Public Sans" w:hAnsi="Public Sans" w:cstheme="minorHAnsi"/>
          <w:bCs/>
        </w:rPr>
      </w:pPr>
      <w:r w:rsidRPr="00BB6E00">
        <w:rPr>
          <w:rFonts w:ascii="Public Sans" w:hAnsi="Public Sans" w:cstheme="minorHAnsi"/>
          <w:bCs/>
        </w:rPr>
        <w:t xml:space="preserve">Proven experience in </w:t>
      </w:r>
      <w:r w:rsidR="005443ED">
        <w:rPr>
          <w:rFonts w:ascii="Public Sans" w:hAnsi="Public Sans" w:cstheme="minorHAnsi"/>
          <w:bCs/>
        </w:rPr>
        <w:t>communicating process and procedure</w:t>
      </w:r>
      <w:r w:rsidRPr="00BB6E00">
        <w:rPr>
          <w:rFonts w:ascii="Public Sans" w:hAnsi="Public Sans" w:cstheme="minorHAnsi"/>
          <w:bCs/>
        </w:rPr>
        <w:t>, using clear and concise language</w:t>
      </w:r>
    </w:p>
    <w:p w14:paraId="6AB8F37C" w14:textId="77777777" w:rsidR="003F1151" w:rsidRPr="00C942B9" w:rsidRDefault="003F1151" w:rsidP="003F1151">
      <w:pPr>
        <w:rPr>
          <w:rFonts w:ascii="Public Sans" w:hAnsi="Public Sans" w:cstheme="minorHAnsi"/>
        </w:rPr>
      </w:pPr>
    </w:p>
    <w:p w14:paraId="4B3A22C8" w14:textId="77777777" w:rsidR="003F1151" w:rsidRPr="00C942B9" w:rsidRDefault="003F1151" w:rsidP="003F1151">
      <w:pPr>
        <w:jc w:val="both"/>
        <w:rPr>
          <w:rFonts w:ascii="Public Sans" w:hAnsi="Public Sans" w:cstheme="minorHAnsi"/>
        </w:rPr>
      </w:pPr>
      <w:bookmarkStart w:id="7" w:name="EssentialReqs"/>
      <w:bookmarkEnd w:id="7"/>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71" w:type="dxa"/>
        <w:tblBorders>
          <w:top w:val="single" w:sz="8" w:space="0" w:color="BCBEC0"/>
          <w:bottom w:val="single" w:sz="12" w:space="0" w:color="auto"/>
        </w:tblBorders>
        <w:tblLayout w:type="fixed"/>
        <w:tblLook w:val="04A0" w:firstRow="1" w:lastRow="0" w:firstColumn="1" w:lastColumn="0" w:noHBand="0" w:noVBand="1"/>
      </w:tblPr>
      <w:tblGrid>
        <w:gridCol w:w="57"/>
        <w:gridCol w:w="1418"/>
        <w:gridCol w:w="57"/>
        <w:gridCol w:w="2845"/>
        <w:gridCol w:w="74"/>
        <w:gridCol w:w="58"/>
        <w:gridCol w:w="141"/>
        <w:gridCol w:w="4338"/>
        <w:gridCol w:w="198"/>
        <w:gridCol w:w="1503"/>
        <w:gridCol w:w="57"/>
        <w:gridCol w:w="25"/>
      </w:tblGrid>
      <w:tr w:rsidR="00513560" w:rsidRPr="00B0794E" w14:paraId="0B3AEEE7" w14:textId="77777777" w:rsidTr="0021303F">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0714" w:type="dxa"/>
            <w:gridSpan w:val="11"/>
            <w:hideMark/>
          </w:tcPr>
          <w:p w14:paraId="46CEEBDA" w14:textId="77777777" w:rsidR="00513560" w:rsidRPr="00B0794E" w:rsidRDefault="00513560" w:rsidP="000A561C">
            <w:pPr>
              <w:pStyle w:val="TableTextWhite0"/>
              <w:keepNext/>
              <w:jc w:val="both"/>
              <w:rPr>
                <w:rFonts w:ascii="Public Sans" w:hAnsi="Public Sans"/>
                <w:szCs w:val="22"/>
              </w:rPr>
            </w:pPr>
            <w:bookmarkStart w:id="8" w:name="_Hlk76455047"/>
            <w:r w:rsidRPr="00B0794E">
              <w:rPr>
                <w:rFonts w:ascii="Public Sans" w:hAnsi="Public Sans"/>
                <w:szCs w:val="22"/>
              </w:rPr>
              <w:t>FOCUS CAPABILITIES</w:t>
            </w:r>
          </w:p>
        </w:tc>
      </w:tr>
      <w:tr w:rsidR="00513560" w:rsidRPr="00B0794E" w14:paraId="7FE113EC" w14:textId="77777777" w:rsidTr="0021303F">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475" w:type="dxa"/>
            <w:gridSpan w:val="2"/>
            <w:tcBorders>
              <w:bottom w:val="single" w:sz="12" w:space="0" w:color="auto"/>
            </w:tcBorders>
            <w:shd w:val="clear" w:color="auto" w:fill="BCBEC0"/>
            <w:vAlign w:val="center"/>
            <w:hideMark/>
          </w:tcPr>
          <w:p w14:paraId="6EEBCC30"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67053716"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B0794E"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BE7D54B"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Behavioural indicators</w:t>
            </w:r>
          </w:p>
        </w:tc>
        <w:tc>
          <w:tcPr>
            <w:tcW w:w="1585" w:type="dxa"/>
            <w:gridSpan w:val="3"/>
            <w:tcBorders>
              <w:bottom w:val="single" w:sz="12" w:space="0" w:color="auto"/>
            </w:tcBorders>
            <w:shd w:val="clear" w:color="auto" w:fill="BCBEC0"/>
            <w:hideMark/>
          </w:tcPr>
          <w:p w14:paraId="27EE668E" w14:textId="77777777" w:rsidR="00513560" w:rsidRPr="00B0794E" w:rsidRDefault="00513560" w:rsidP="000A561C">
            <w:pPr>
              <w:pStyle w:val="TableText"/>
              <w:keepNext/>
              <w:jc w:val="both"/>
              <w:rPr>
                <w:rFonts w:ascii="Public Sans" w:hAnsi="Public Sans"/>
                <w:b/>
                <w:sz w:val="22"/>
                <w:szCs w:val="22"/>
              </w:rPr>
            </w:pPr>
            <w:r w:rsidRPr="00B0794E">
              <w:rPr>
                <w:rFonts w:ascii="Public Sans" w:hAnsi="Public Sans"/>
                <w:b/>
                <w:sz w:val="22"/>
                <w:szCs w:val="22"/>
              </w:rPr>
              <w:t>Level</w:t>
            </w:r>
          </w:p>
        </w:tc>
      </w:tr>
      <w:tr w:rsidR="0017427C" w:rsidRPr="00B0794E" w14:paraId="0911DBA4" w14:textId="77777777" w:rsidTr="0021303F">
        <w:trPr>
          <w:gridBefore w:val="1"/>
          <w:gridAfter w:val="1"/>
          <w:wBefore w:w="57" w:type="dxa"/>
          <w:wAfter w:w="25" w:type="dxa"/>
        </w:trPr>
        <w:tc>
          <w:tcPr>
            <w:tcW w:w="1475" w:type="dxa"/>
            <w:gridSpan w:val="2"/>
            <w:tcBorders>
              <w:top w:val="single" w:sz="8" w:space="0" w:color="BCBEC0"/>
              <w:left w:val="nil"/>
              <w:bottom w:val="single" w:sz="8" w:space="0" w:color="BCBEC0"/>
              <w:right w:val="nil"/>
            </w:tcBorders>
          </w:tcPr>
          <w:p w14:paraId="0F53786E" w14:textId="578E7D9F" w:rsidR="0017427C" w:rsidRPr="00146675" w:rsidRDefault="00453807" w:rsidP="00C74EE5">
            <w:pPr>
              <w:keepNext/>
              <w:spacing w:after="0" w:line="240" w:lineRule="auto"/>
              <w:rPr>
                <w:rFonts w:ascii="Arial" w:hAnsi="Arial" w:cs="Arial"/>
                <w:noProof/>
                <w:lang w:eastAsia="en-AU"/>
              </w:rPr>
            </w:pPr>
            <w:r w:rsidRPr="00146675">
              <w:rPr>
                <w:rFonts w:ascii="Arial" w:hAnsi="Arial" w:cs="Arial"/>
                <w:noProof/>
                <w:lang w:eastAsia="en-AU"/>
              </w:rPr>
              <w:drawing>
                <wp:inline distT="0" distB="0" distL="0" distR="0" wp14:anchorId="10760EF6" wp14:editId="28164C89">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73BA474F" w14:textId="1D199770" w:rsidR="0017427C" w:rsidRDefault="00453807" w:rsidP="0017427C">
            <w:pPr>
              <w:pStyle w:val="TableText"/>
              <w:keepNext/>
              <w:spacing w:before="0" w:after="0" w:line="240" w:lineRule="auto"/>
              <w:rPr>
                <w:rFonts w:ascii="Public Sans" w:hAnsi="Public Sans" w:cs="Arial"/>
                <w:b/>
              </w:rPr>
            </w:pPr>
            <w:r w:rsidRPr="00453807">
              <w:rPr>
                <w:rFonts w:ascii="Public Sans" w:hAnsi="Public Sans" w:cs="Arial"/>
                <w:b/>
              </w:rPr>
              <w:t>Manage Self</w:t>
            </w:r>
          </w:p>
          <w:p w14:paraId="79D37090" w14:textId="3F922C17" w:rsidR="00453807" w:rsidRPr="00453807" w:rsidRDefault="00453807" w:rsidP="00453807">
            <w:pPr>
              <w:pStyle w:val="TableText"/>
              <w:keepNext/>
              <w:rPr>
                <w:rFonts w:ascii="Public Sans" w:hAnsi="Public Sans" w:cs="Arial"/>
              </w:rPr>
            </w:pPr>
            <w:r w:rsidRPr="00453807">
              <w:rPr>
                <w:rFonts w:ascii="Public Sans" w:hAnsi="Public Sans" w:cs="Arial"/>
              </w:rPr>
              <w:t>Show drive and motivation, an ability to self-reflect and a commitment to learning</w:t>
            </w:r>
          </w:p>
          <w:p w14:paraId="103FC874" w14:textId="0250E051" w:rsidR="00453807" w:rsidRPr="0017427C" w:rsidRDefault="00453807" w:rsidP="0017427C">
            <w:pPr>
              <w:pStyle w:val="TableText"/>
              <w:keepNext/>
              <w:spacing w:before="0" w:after="0" w:line="240" w:lineRule="auto"/>
              <w:rPr>
                <w:rFonts w:ascii="Public Sans" w:hAnsi="Public Sans" w:cs="Arial"/>
                <w:b/>
              </w:rPr>
            </w:pPr>
          </w:p>
        </w:tc>
        <w:tc>
          <w:tcPr>
            <w:tcW w:w="4735" w:type="dxa"/>
            <w:gridSpan w:val="4"/>
            <w:tcBorders>
              <w:top w:val="single" w:sz="8" w:space="0" w:color="BCBEC0"/>
              <w:left w:val="nil"/>
              <w:bottom w:val="single" w:sz="8" w:space="0" w:color="BCBEC0"/>
              <w:right w:val="nil"/>
            </w:tcBorders>
          </w:tcPr>
          <w:p w14:paraId="51F58EAD" w14:textId="77777777" w:rsidR="0020163E" w:rsidRPr="0020163E" w:rsidRDefault="0020163E" w:rsidP="0020163E">
            <w:pPr>
              <w:pStyle w:val="TableBullet"/>
              <w:rPr>
                <w:rFonts w:ascii="Public Sans" w:hAnsi="Public Sans"/>
                <w:sz w:val="22"/>
                <w:szCs w:val="22"/>
              </w:rPr>
            </w:pPr>
            <w:r w:rsidRPr="0020163E">
              <w:rPr>
                <w:rFonts w:ascii="Public Sans" w:hAnsi="Public Sans"/>
                <w:sz w:val="22"/>
                <w:szCs w:val="22"/>
              </w:rPr>
              <w:t xml:space="preserve">Adapt existing skills to new situations </w:t>
            </w:r>
          </w:p>
          <w:p w14:paraId="546F5651" w14:textId="77777777" w:rsidR="0020163E" w:rsidRPr="0020163E" w:rsidRDefault="0020163E" w:rsidP="0020163E">
            <w:pPr>
              <w:pStyle w:val="TableBullet"/>
              <w:rPr>
                <w:rFonts w:ascii="Public Sans" w:hAnsi="Public Sans"/>
                <w:sz w:val="22"/>
                <w:szCs w:val="22"/>
              </w:rPr>
            </w:pPr>
            <w:r w:rsidRPr="0020163E">
              <w:rPr>
                <w:rFonts w:ascii="Public Sans" w:hAnsi="Public Sans"/>
                <w:sz w:val="22"/>
                <w:szCs w:val="22"/>
              </w:rPr>
              <w:t xml:space="preserve">Show commitment to achieving work goals </w:t>
            </w:r>
          </w:p>
          <w:p w14:paraId="4E4F489A" w14:textId="77777777" w:rsidR="0020163E" w:rsidRPr="0020163E" w:rsidRDefault="0020163E" w:rsidP="0020163E">
            <w:pPr>
              <w:pStyle w:val="TableBullet"/>
              <w:rPr>
                <w:rFonts w:ascii="Public Sans" w:hAnsi="Public Sans"/>
                <w:sz w:val="22"/>
                <w:szCs w:val="22"/>
              </w:rPr>
            </w:pPr>
            <w:r w:rsidRPr="0020163E">
              <w:rPr>
                <w:rFonts w:ascii="Public Sans" w:hAnsi="Public Sans"/>
                <w:sz w:val="22"/>
                <w:szCs w:val="22"/>
              </w:rPr>
              <w:t xml:space="preserve">Show awareness of own strengths and areas for growth, and develop and apply new skills </w:t>
            </w:r>
          </w:p>
          <w:p w14:paraId="52A11A5B" w14:textId="77777777" w:rsidR="0020163E" w:rsidRPr="0020163E" w:rsidRDefault="0020163E" w:rsidP="0020163E">
            <w:pPr>
              <w:pStyle w:val="TableBullet"/>
              <w:rPr>
                <w:rFonts w:ascii="Public Sans" w:hAnsi="Public Sans"/>
                <w:sz w:val="22"/>
                <w:szCs w:val="22"/>
              </w:rPr>
            </w:pPr>
            <w:r w:rsidRPr="0020163E">
              <w:rPr>
                <w:rFonts w:ascii="Public Sans" w:hAnsi="Public Sans"/>
                <w:sz w:val="22"/>
                <w:szCs w:val="22"/>
              </w:rPr>
              <w:t xml:space="preserve">Seek feedback from colleagues and stakeholders </w:t>
            </w:r>
          </w:p>
          <w:p w14:paraId="79F9B39C" w14:textId="097CE9CE" w:rsidR="0017427C" w:rsidRPr="0017427C" w:rsidRDefault="0020163E" w:rsidP="0020163E">
            <w:pPr>
              <w:pStyle w:val="TableBullet"/>
              <w:rPr>
                <w:rFonts w:ascii="Public Sans" w:hAnsi="Public Sans"/>
                <w:sz w:val="22"/>
                <w:szCs w:val="22"/>
              </w:rPr>
            </w:pPr>
            <w:r w:rsidRPr="0020163E">
              <w:rPr>
                <w:rFonts w:ascii="Public Sans" w:hAnsi="Public Sans"/>
                <w:sz w:val="22"/>
                <w:szCs w:val="22"/>
              </w:rPr>
              <w:t>Stay motivated when tasks become difficult</w:t>
            </w:r>
          </w:p>
        </w:tc>
        <w:tc>
          <w:tcPr>
            <w:tcW w:w="1560" w:type="dxa"/>
            <w:gridSpan w:val="2"/>
            <w:tcBorders>
              <w:top w:val="single" w:sz="8" w:space="0" w:color="BCBEC0"/>
              <w:left w:val="nil"/>
              <w:bottom w:val="single" w:sz="8" w:space="0" w:color="BCBEC0"/>
              <w:right w:val="nil"/>
            </w:tcBorders>
          </w:tcPr>
          <w:p w14:paraId="7B6C6955" w14:textId="077066B8" w:rsidR="0017427C" w:rsidRDefault="00453807" w:rsidP="00C74EE5">
            <w:pPr>
              <w:pStyle w:val="TableText"/>
              <w:keepNext/>
              <w:rPr>
                <w:rFonts w:ascii="Public Sans" w:hAnsi="Public Sans" w:cstheme="minorHAnsi"/>
                <w:sz w:val="22"/>
                <w:szCs w:val="22"/>
              </w:rPr>
            </w:pPr>
            <w:r>
              <w:rPr>
                <w:rFonts w:ascii="Public Sans" w:hAnsi="Public Sans" w:cstheme="minorHAnsi"/>
                <w:sz w:val="22"/>
                <w:szCs w:val="22"/>
              </w:rPr>
              <w:t>Intermediate</w:t>
            </w:r>
          </w:p>
        </w:tc>
      </w:tr>
      <w:tr w:rsidR="0017427C" w:rsidRPr="00B0794E" w14:paraId="1A357FEF" w14:textId="77777777" w:rsidTr="0021303F">
        <w:trPr>
          <w:gridBefore w:val="1"/>
          <w:gridAfter w:val="1"/>
          <w:wBefore w:w="57" w:type="dxa"/>
          <w:wAfter w:w="25" w:type="dxa"/>
        </w:trPr>
        <w:tc>
          <w:tcPr>
            <w:tcW w:w="1475" w:type="dxa"/>
            <w:gridSpan w:val="2"/>
            <w:tcBorders>
              <w:top w:val="single" w:sz="8" w:space="0" w:color="BCBEC0"/>
              <w:left w:val="nil"/>
              <w:bottom w:val="single" w:sz="8" w:space="0" w:color="BCBEC0"/>
              <w:right w:val="nil"/>
            </w:tcBorders>
          </w:tcPr>
          <w:p w14:paraId="555657C8" w14:textId="09093354" w:rsidR="0017427C" w:rsidRPr="00146675" w:rsidRDefault="00453807" w:rsidP="00C74EE5">
            <w:pPr>
              <w:keepNext/>
              <w:spacing w:after="0" w:line="240" w:lineRule="auto"/>
              <w:rPr>
                <w:rFonts w:ascii="Arial" w:hAnsi="Arial" w:cs="Arial"/>
                <w:noProof/>
                <w:lang w:eastAsia="en-AU"/>
              </w:rPr>
            </w:pPr>
            <w:r w:rsidRPr="00146675">
              <w:rPr>
                <w:rFonts w:ascii="Arial" w:hAnsi="Arial" w:cs="Arial"/>
                <w:noProof/>
                <w:lang w:eastAsia="en-AU"/>
              </w:rPr>
              <w:drawing>
                <wp:inline distT="0" distB="0" distL="0" distR="0" wp14:anchorId="4102E2F9" wp14:editId="26CA52E9">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7840E0E7" w14:textId="77777777" w:rsidR="00453807" w:rsidRPr="00453807" w:rsidRDefault="00453807" w:rsidP="00453807">
            <w:pPr>
              <w:pStyle w:val="TableText"/>
              <w:rPr>
                <w:rFonts w:ascii="Public Sans" w:hAnsi="Public Sans" w:cs="Arial"/>
                <w:b/>
              </w:rPr>
            </w:pPr>
            <w:r w:rsidRPr="00453807">
              <w:rPr>
                <w:rFonts w:ascii="Public Sans" w:hAnsi="Public Sans" w:cs="Arial"/>
                <w:b/>
              </w:rPr>
              <w:t>Communicate Effectively</w:t>
            </w:r>
          </w:p>
          <w:p w14:paraId="6C726ADF" w14:textId="4DC632B9" w:rsidR="0017427C" w:rsidRPr="00453807" w:rsidRDefault="00453807" w:rsidP="00453807">
            <w:pPr>
              <w:pStyle w:val="TableText"/>
              <w:keepNext/>
              <w:rPr>
                <w:rFonts w:ascii="Public Sans" w:hAnsi="Public Sans" w:cs="Arial"/>
                <w:bCs/>
              </w:rPr>
            </w:pPr>
            <w:r w:rsidRPr="00453807">
              <w:rPr>
                <w:rFonts w:ascii="Public Sans" w:hAnsi="Public Sans" w:cs="Arial"/>
              </w:rPr>
              <w:t>Communicate clearly, actively listen to others, and respond with understanding and respec</w:t>
            </w:r>
            <w:r w:rsidR="00C92CD3">
              <w:rPr>
                <w:rFonts w:ascii="Public Sans" w:hAnsi="Public Sans" w:cs="Arial"/>
              </w:rPr>
              <w:t>t</w:t>
            </w:r>
          </w:p>
        </w:tc>
        <w:tc>
          <w:tcPr>
            <w:tcW w:w="4735" w:type="dxa"/>
            <w:gridSpan w:val="4"/>
            <w:tcBorders>
              <w:top w:val="single" w:sz="8" w:space="0" w:color="BCBEC0"/>
              <w:left w:val="nil"/>
              <w:bottom w:val="single" w:sz="8" w:space="0" w:color="BCBEC0"/>
              <w:right w:val="nil"/>
            </w:tcBorders>
          </w:tcPr>
          <w:p w14:paraId="4179F136" w14:textId="77777777" w:rsidR="00453807" w:rsidRPr="00453807" w:rsidRDefault="00453807" w:rsidP="00453807">
            <w:pPr>
              <w:pStyle w:val="TableBullet"/>
              <w:rPr>
                <w:rFonts w:ascii="Public Sans" w:hAnsi="Public Sans"/>
                <w:sz w:val="22"/>
                <w:szCs w:val="22"/>
              </w:rPr>
            </w:pPr>
            <w:r w:rsidRPr="00453807">
              <w:rPr>
                <w:rFonts w:ascii="Public Sans" w:hAnsi="Public Sans"/>
                <w:sz w:val="22"/>
                <w:szCs w:val="22"/>
              </w:rPr>
              <w:t xml:space="preserve">Focus on key points and speak in plain English </w:t>
            </w:r>
          </w:p>
          <w:p w14:paraId="7E2784E6" w14:textId="77777777" w:rsidR="00453807" w:rsidRPr="00453807" w:rsidRDefault="00453807" w:rsidP="00453807">
            <w:pPr>
              <w:pStyle w:val="TableBullet"/>
              <w:rPr>
                <w:rFonts w:ascii="Public Sans" w:hAnsi="Public Sans"/>
                <w:sz w:val="22"/>
                <w:szCs w:val="22"/>
              </w:rPr>
            </w:pPr>
            <w:r w:rsidRPr="00453807">
              <w:rPr>
                <w:rFonts w:ascii="Public Sans" w:hAnsi="Public Sans"/>
                <w:sz w:val="22"/>
                <w:szCs w:val="22"/>
              </w:rPr>
              <w:t xml:space="preserve">Clearly explain and present ideas and arguments </w:t>
            </w:r>
          </w:p>
          <w:p w14:paraId="4D22550E" w14:textId="77777777" w:rsidR="00453807" w:rsidRPr="00453807" w:rsidRDefault="00453807" w:rsidP="00453807">
            <w:pPr>
              <w:pStyle w:val="TableBullet"/>
              <w:rPr>
                <w:rFonts w:ascii="Public Sans" w:hAnsi="Public Sans"/>
                <w:sz w:val="22"/>
                <w:szCs w:val="22"/>
              </w:rPr>
            </w:pPr>
            <w:r w:rsidRPr="00453807">
              <w:rPr>
                <w:rFonts w:ascii="Public Sans" w:hAnsi="Public Sans"/>
                <w:sz w:val="22"/>
                <w:szCs w:val="22"/>
              </w:rPr>
              <w:t xml:space="preserve">Listen to others to gain an understanding and ask appropriate, respectful questions </w:t>
            </w:r>
          </w:p>
          <w:p w14:paraId="3925CA56" w14:textId="77777777" w:rsidR="00453807" w:rsidRPr="00453807" w:rsidRDefault="00453807" w:rsidP="00453807">
            <w:pPr>
              <w:pStyle w:val="TableBullet"/>
              <w:rPr>
                <w:rFonts w:ascii="Public Sans" w:hAnsi="Public Sans"/>
                <w:sz w:val="22"/>
                <w:szCs w:val="22"/>
              </w:rPr>
            </w:pPr>
            <w:r w:rsidRPr="00453807">
              <w:rPr>
                <w:rFonts w:ascii="Public Sans" w:hAnsi="Public Sans"/>
                <w:sz w:val="22"/>
                <w:szCs w:val="22"/>
              </w:rPr>
              <w:t xml:space="preserve">Promote the use of inclusive language and assist others to adjust where necessary </w:t>
            </w:r>
          </w:p>
          <w:p w14:paraId="79D00D52" w14:textId="77777777" w:rsidR="00453807" w:rsidRPr="00453807" w:rsidRDefault="00453807" w:rsidP="00453807">
            <w:pPr>
              <w:pStyle w:val="TableBullet"/>
              <w:rPr>
                <w:rFonts w:ascii="Public Sans" w:hAnsi="Public Sans"/>
                <w:sz w:val="22"/>
                <w:szCs w:val="22"/>
              </w:rPr>
            </w:pPr>
            <w:r w:rsidRPr="00453807">
              <w:rPr>
                <w:rFonts w:ascii="Public Sans" w:hAnsi="Public Sans"/>
                <w:sz w:val="22"/>
                <w:szCs w:val="22"/>
              </w:rPr>
              <w:t xml:space="preserve">Monitor own and others’ non-verbal cues and adapt where necessary </w:t>
            </w:r>
          </w:p>
          <w:p w14:paraId="3D9BF8F4" w14:textId="77777777" w:rsidR="00453807" w:rsidRPr="00453807" w:rsidRDefault="00453807" w:rsidP="00453807">
            <w:pPr>
              <w:pStyle w:val="TableBullet"/>
              <w:rPr>
                <w:rFonts w:ascii="Public Sans" w:hAnsi="Public Sans"/>
                <w:sz w:val="22"/>
                <w:szCs w:val="22"/>
              </w:rPr>
            </w:pPr>
            <w:r w:rsidRPr="00453807">
              <w:rPr>
                <w:rFonts w:ascii="Public Sans" w:hAnsi="Public Sans"/>
                <w:sz w:val="22"/>
                <w:szCs w:val="22"/>
              </w:rPr>
              <w:t xml:space="preserve">Write and prepare material that is well structured and easy to follow </w:t>
            </w:r>
          </w:p>
          <w:p w14:paraId="7C7AD755" w14:textId="23AA6D5A" w:rsidR="0017427C" w:rsidRPr="0017427C" w:rsidRDefault="00453807" w:rsidP="00453807">
            <w:pPr>
              <w:pStyle w:val="TableBullet"/>
              <w:rPr>
                <w:rFonts w:ascii="Public Sans" w:hAnsi="Public Sans"/>
                <w:sz w:val="22"/>
                <w:szCs w:val="22"/>
              </w:rPr>
            </w:pPr>
            <w:r w:rsidRPr="00453807">
              <w:rPr>
                <w:rFonts w:ascii="Public Sans" w:hAnsi="Public Sans"/>
                <w:sz w:val="22"/>
                <w:szCs w:val="22"/>
              </w:rPr>
              <w:t>Communicate routine technical information clearly</w:t>
            </w:r>
          </w:p>
        </w:tc>
        <w:tc>
          <w:tcPr>
            <w:tcW w:w="1560" w:type="dxa"/>
            <w:gridSpan w:val="2"/>
            <w:tcBorders>
              <w:top w:val="single" w:sz="8" w:space="0" w:color="BCBEC0"/>
              <w:left w:val="nil"/>
              <w:bottom w:val="single" w:sz="8" w:space="0" w:color="BCBEC0"/>
              <w:right w:val="nil"/>
            </w:tcBorders>
          </w:tcPr>
          <w:p w14:paraId="0FA3CE7E" w14:textId="7E215F7B" w:rsidR="0017427C" w:rsidRDefault="00453807" w:rsidP="00C74EE5">
            <w:pPr>
              <w:pStyle w:val="TableText"/>
              <w:keepNext/>
              <w:rPr>
                <w:rFonts w:ascii="Public Sans" w:hAnsi="Public Sans" w:cstheme="minorHAnsi"/>
                <w:sz w:val="22"/>
                <w:szCs w:val="22"/>
              </w:rPr>
            </w:pPr>
            <w:r>
              <w:rPr>
                <w:rFonts w:ascii="Public Sans" w:hAnsi="Public Sans" w:cstheme="minorHAnsi"/>
                <w:sz w:val="22"/>
                <w:szCs w:val="22"/>
              </w:rPr>
              <w:t>Intermediate</w:t>
            </w:r>
          </w:p>
        </w:tc>
      </w:tr>
      <w:tr w:rsidR="0017427C" w:rsidRPr="00B0794E" w14:paraId="6BC012AF" w14:textId="77777777" w:rsidTr="0021303F">
        <w:trPr>
          <w:gridBefore w:val="1"/>
          <w:gridAfter w:val="1"/>
          <w:wBefore w:w="57" w:type="dxa"/>
          <w:wAfter w:w="25" w:type="dxa"/>
        </w:trPr>
        <w:tc>
          <w:tcPr>
            <w:tcW w:w="1475" w:type="dxa"/>
            <w:gridSpan w:val="2"/>
            <w:tcBorders>
              <w:top w:val="single" w:sz="8" w:space="0" w:color="BCBEC0"/>
              <w:left w:val="nil"/>
              <w:bottom w:val="single" w:sz="8" w:space="0" w:color="BCBEC0"/>
              <w:right w:val="nil"/>
            </w:tcBorders>
          </w:tcPr>
          <w:p w14:paraId="4E925244" w14:textId="78EB1904" w:rsidR="0017427C" w:rsidRPr="00146675" w:rsidRDefault="00C92CD3" w:rsidP="00C74EE5">
            <w:pPr>
              <w:keepNext/>
              <w:spacing w:after="0" w:line="240" w:lineRule="auto"/>
              <w:rPr>
                <w:rFonts w:ascii="Arial" w:hAnsi="Arial" w:cs="Arial"/>
                <w:noProof/>
                <w:lang w:eastAsia="en-AU"/>
              </w:rPr>
            </w:pPr>
            <w:r w:rsidRPr="00146675">
              <w:rPr>
                <w:rFonts w:ascii="Arial" w:hAnsi="Arial" w:cs="Arial"/>
                <w:noProof/>
                <w:lang w:eastAsia="en-AU"/>
              </w:rPr>
              <w:drawing>
                <wp:inline distT="0" distB="0" distL="0" distR="0" wp14:anchorId="6E2B9EFE" wp14:editId="1A7F6FE2">
                  <wp:extent cx="855980" cy="855980"/>
                  <wp:effectExtent l="0" t="0" r="1270" b="1270"/>
                  <wp:docPr id="4" name="Picture 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0223C8FC" w14:textId="3BB8000E" w:rsidR="00C92CD3" w:rsidRPr="00C92CD3" w:rsidRDefault="00C92CD3" w:rsidP="00C92CD3">
            <w:pPr>
              <w:pStyle w:val="TableText"/>
              <w:rPr>
                <w:rFonts w:ascii="Public Sans" w:hAnsi="Public Sans" w:cs="Arial"/>
                <w:b/>
              </w:rPr>
            </w:pPr>
            <w:r>
              <w:rPr>
                <w:rFonts w:ascii="Public Sans" w:hAnsi="Public Sans" w:cs="Arial"/>
                <w:b/>
              </w:rPr>
              <w:t>Deliver Results</w:t>
            </w:r>
          </w:p>
          <w:p w14:paraId="5E6AE95F" w14:textId="6E4745EA" w:rsidR="0017427C" w:rsidRPr="0017427C" w:rsidRDefault="00C92CD3" w:rsidP="00C92CD3">
            <w:pPr>
              <w:pStyle w:val="TableText"/>
              <w:keepNext/>
              <w:rPr>
                <w:rFonts w:ascii="Public Sans" w:hAnsi="Public Sans" w:cs="Arial"/>
                <w:b/>
              </w:rPr>
            </w:pPr>
            <w:r w:rsidRPr="00C92CD3">
              <w:rPr>
                <w:rFonts w:ascii="Public Sans" w:hAnsi="Public Sans" w:cs="Arial"/>
              </w:rPr>
              <w:t>Achieve results through the efficient use of resources and a commitment to quality outcomes</w:t>
            </w:r>
          </w:p>
        </w:tc>
        <w:tc>
          <w:tcPr>
            <w:tcW w:w="4735" w:type="dxa"/>
            <w:gridSpan w:val="4"/>
            <w:tcBorders>
              <w:top w:val="single" w:sz="8" w:space="0" w:color="BCBEC0"/>
              <w:left w:val="nil"/>
              <w:bottom w:val="single" w:sz="8" w:space="0" w:color="BCBEC0"/>
              <w:right w:val="nil"/>
            </w:tcBorders>
          </w:tcPr>
          <w:p w14:paraId="18A3359D" w14:textId="2E8E7763" w:rsidR="0020163E" w:rsidRPr="0020163E" w:rsidRDefault="0020163E" w:rsidP="0020163E">
            <w:pPr>
              <w:pStyle w:val="TableBullet"/>
              <w:rPr>
                <w:rFonts w:ascii="Public Sans" w:hAnsi="Public Sans"/>
                <w:sz w:val="22"/>
                <w:szCs w:val="22"/>
              </w:rPr>
            </w:pPr>
            <w:r w:rsidRPr="0020163E">
              <w:rPr>
                <w:rFonts w:ascii="Public Sans" w:hAnsi="Public Sans"/>
                <w:sz w:val="22"/>
                <w:szCs w:val="22"/>
              </w:rPr>
              <w:t>Seek and apply specialist advice</w:t>
            </w:r>
            <w:r>
              <w:rPr>
                <w:rFonts w:ascii="Public Sans" w:hAnsi="Public Sans"/>
                <w:sz w:val="22"/>
                <w:szCs w:val="22"/>
              </w:rPr>
              <w:t xml:space="preserve"> </w:t>
            </w:r>
            <w:r w:rsidRPr="0020163E">
              <w:rPr>
                <w:rFonts w:ascii="Public Sans" w:hAnsi="Public Sans"/>
                <w:sz w:val="22"/>
                <w:szCs w:val="22"/>
              </w:rPr>
              <w:t>when required</w:t>
            </w:r>
          </w:p>
          <w:p w14:paraId="3C1680A3" w14:textId="421AF0D4" w:rsidR="0020163E" w:rsidRPr="0020163E" w:rsidRDefault="0020163E" w:rsidP="0020163E">
            <w:pPr>
              <w:pStyle w:val="TableBullet"/>
              <w:rPr>
                <w:rFonts w:ascii="Public Sans" w:hAnsi="Public Sans"/>
                <w:sz w:val="22"/>
                <w:szCs w:val="22"/>
              </w:rPr>
            </w:pPr>
            <w:r w:rsidRPr="0020163E">
              <w:rPr>
                <w:rFonts w:ascii="Public Sans" w:hAnsi="Public Sans"/>
                <w:sz w:val="22"/>
                <w:szCs w:val="22"/>
              </w:rPr>
              <w:t>Complete work tasks within set</w:t>
            </w:r>
            <w:r>
              <w:rPr>
                <w:rFonts w:ascii="Public Sans" w:hAnsi="Public Sans"/>
                <w:sz w:val="22"/>
                <w:szCs w:val="22"/>
              </w:rPr>
              <w:t xml:space="preserve"> </w:t>
            </w:r>
            <w:r w:rsidRPr="0020163E">
              <w:rPr>
                <w:rFonts w:ascii="Public Sans" w:hAnsi="Public Sans"/>
                <w:sz w:val="22"/>
                <w:szCs w:val="22"/>
              </w:rPr>
              <w:t>budgets, timeframes and standards</w:t>
            </w:r>
          </w:p>
          <w:p w14:paraId="21B19597" w14:textId="0CB8F2FE" w:rsidR="0020163E" w:rsidRPr="0020163E" w:rsidRDefault="0020163E" w:rsidP="0020163E">
            <w:pPr>
              <w:pStyle w:val="TableBullet"/>
              <w:rPr>
                <w:rFonts w:ascii="Public Sans" w:hAnsi="Public Sans"/>
                <w:sz w:val="22"/>
                <w:szCs w:val="22"/>
              </w:rPr>
            </w:pPr>
            <w:r w:rsidRPr="0020163E">
              <w:rPr>
                <w:rFonts w:ascii="Public Sans" w:hAnsi="Public Sans"/>
                <w:sz w:val="22"/>
                <w:szCs w:val="22"/>
              </w:rPr>
              <w:t>Take the initiative to progress and</w:t>
            </w:r>
            <w:r>
              <w:rPr>
                <w:rFonts w:ascii="Public Sans" w:hAnsi="Public Sans"/>
                <w:sz w:val="22"/>
                <w:szCs w:val="22"/>
              </w:rPr>
              <w:t xml:space="preserve"> </w:t>
            </w:r>
            <w:r w:rsidRPr="0020163E">
              <w:rPr>
                <w:rFonts w:ascii="Public Sans" w:hAnsi="Public Sans"/>
                <w:sz w:val="22"/>
                <w:szCs w:val="22"/>
              </w:rPr>
              <w:t>deliver own work and that of the</w:t>
            </w:r>
            <w:r>
              <w:rPr>
                <w:rFonts w:ascii="Public Sans" w:hAnsi="Public Sans"/>
                <w:sz w:val="22"/>
                <w:szCs w:val="22"/>
              </w:rPr>
              <w:t xml:space="preserve"> </w:t>
            </w:r>
            <w:r w:rsidRPr="0020163E">
              <w:rPr>
                <w:rFonts w:ascii="Public Sans" w:hAnsi="Public Sans"/>
                <w:sz w:val="22"/>
                <w:szCs w:val="22"/>
              </w:rPr>
              <w:t>team or unit</w:t>
            </w:r>
          </w:p>
          <w:p w14:paraId="5ABF5C28" w14:textId="1B87E786" w:rsidR="0020163E" w:rsidRPr="0020163E" w:rsidRDefault="0020163E" w:rsidP="0020163E">
            <w:pPr>
              <w:pStyle w:val="TableBullet"/>
              <w:rPr>
                <w:rFonts w:ascii="Public Sans" w:hAnsi="Public Sans"/>
                <w:sz w:val="22"/>
                <w:szCs w:val="22"/>
              </w:rPr>
            </w:pPr>
            <w:r w:rsidRPr="0020163E">
              <w:rPr>
                <w:rFonts w:ascii="Public Sans" w:hAnsi="Public Sans"/>
                <w:sz w:val="22"/>
                <w:szCs w:val="22"/>
              </w:rPr>
              <w:t>Contribute to allocating</w:t>
            </w:r>
            <w:r>
              <w:rPr>
                <w:rFonts w:ascii="Public Sans" w:hAnsi="Public Sans"/>
                <w:sz w:val="22"/>
                <w:szCs w:val="22"/>
              </w:rPr>
              <w:t xml:space="preserve"> </w:t>
            </w:r>
            <w:r w:rsidRPr="0020163E">
              <w:rPr>
                <w:rFonts w:ascii="Public Sans" w:hAnsi="Public Sans"/>
                <w:sz w:val="22"/>
                <w:szCs w:val="22"/>
              </w:rPr>
              <w:t>responsibilities and resources</w:t>
            </w:r>
            <w:r>
              <w:rPr>
                <w:rFonts w:ascii="Public Sans" w:hAnsi="Public Sans"/>
                <w:sz w:val="22"/>
                <w:szCs w:val="22"/>
              </w:rPr>
              <w:t xml:space="preserve"> </w:t>
            </w:r>
            <w:r w:rsidRPr="0020163E">
              <w:rPr>
                <w:rFonts w:ascii="Public Sans" w:hAnsi="Public Sans"/>
                <w:sz w:val="22"/>
                <w:szCs w:val="22"/>
              </w:rPr>
              <w:t>to ensure the team or unit</w:t>
            </w:r>
          </w:p>
          <w:p w14:paraId="7A3F5D3E" w14:textId="77777777" w:rsidR="0020163E" w:rsidRPr="0020163E" w:rsidRDefault="0020163E" w:rsidP="0020163E">
            <w:pPr>
              <w:pStyle w:val="TableBullet"/>
              <w:numPr>
                <w:ilvl w:val="0"/>
                <w:numId w:val="0"/>
              </w:numPr>
              <w:ind w:left="284"/>
              <w:rPr>
                <w:rFonts w:ascii="Public Sans" w:hAnsi="Public Sans"/>
                <w:sz w:val="22"/>
                <w:szCs w:val="22"/>
              </w:rPr>
            </w:pPr>
            <w:r w:rsidRPr="0020163E">
              <w:rPr>
                <w:rFonts w:ascii="Public Sans" w:hAnsi="Public Sans"/>
                <w:sz w:val="22"/>
                <w:szCs w:val="22"/>
              </w:rPr>
              <w:t>achieves goals</w:t>
            </w:r>
          </w:p>
          <w:p w14:paraId="3C1E8C97" w14:textId="1B69CFA4" w:rsidR="0020163E" w:rsidRPr="0020163E" w:rsidRDefault="0020163E" w:rsidP="0020163E">
            <w:pPr>
              <w:pStyle w:val="TableBullet"/>
              <w:rPr>
                <w:rFonts w:ascii="Public Sans" w:hAnsi="Public Sans"/>
                <w:sz w:val="22"/>
                <w:szCs w:val="22"/>
              </w:rPr>
            </w:pPr>
            <w:r w:rsidRPr="0020163E">
              <w:rPr>
                <w:rFonts w:ascii="Public Sans" w:hAnsi="Public Sans"/>
                <w:sz w:val="22"/>
                <w:szCs w:val="22"/>
              </w:rPr>
              <w:t>Identify any barriers to</w:t>
            </w:r>
            <w:r>
              <w:rPr>
                <w:rFonts w:ascii="Public Sans" w:hAnsi="Public Sans"/>
                <w:sz w:val="22"/>
                <w:szCs w:val="22"/>
              </w:rPr>
              <w:t xml:space="preserve"> </w:t>
            </w:r>
            <w:r w:rsidRPr="0020163E">
              <w:rPr>
                <w:rFonts w:ascii="Public Sans" w:hAnsi="Public Sans"/>
                <w:sz w:val="22"/>
                <w:szCs w:val="22"/>
              </w:rPr>
              <w:t>achieving results and resolve</w:t>
            </w:r>
            <w:r>
              <w:rPr>
                <w:rFonts w:ascii="Public Sans" w:hAnsi="Public Sans"/>
                <w:sz w:val="22"/>
                <w:szCs w:val="22"/>
              </w:rPr>
              <w:t xml:space="preserve"> </w:t>
            </w:r>
            <w:r w:rsidRPr="0020163E">
              <w:rPr>
                <w:rFonts w:ascii="Public Sans" w:hAnsi="Public Sans"/>
                <w:sz w:val="22"/>
                <w:szCs w:val="22"/>
              </w:rPr>
              <w:t>these where possible</w:t>
            </w:r>
          </w:p>
          <w:p w14:paraId="4687C637" w14:textId="6E1E44C8" w:rsidR="0017427C" w:rsidRPr="0020163E" w:rsidRDefault="0020163E" w:rsidP="0020163E">
            <w:pPr>
              <w:pStyle w:val="TableBullet"/>
              <w:rPr>
                <w:rFonts w:ascii="Public Sans" w:hAnsi="Public Sans"/>
                <w:sz w:val="22"/>
                <w:szCs w:val="22"/>
              </w:rPr>
            </w:pPr>
            <w:r w:rsidRPr="0020163E">
              <w:rPr>
                <w:rFonts w:ascii="Public Sans" w:hAnsi="Public Sans"/>
                <w:sz w:val="22"/>
                <w:szCs w:val="22"/>
              </w:rPr>
              <w:t>Proactively change or adjust</w:t>
            </w:r>
            <w:r>
              <w:rPr>
                <w:rFonts w:ascii="Public Sans" w:hAnsi="Public Sans"/>
                <w:sz w:val="22"/>
                <w:szCs w:val="22"/>
              </w:rPr>
              <w:t xml:space="preserve"> </w:t>
            </w:r>
            <w:r w:rsidRPr="0020163E">
              <w:rPr>
                <w:rFonts w:ascii="Public Sans" w:hAnsi="Public Sans"/>
                <w:sz w:val="22"/>
                <w:szCs w:val="22"/>
              </w:rPr>
              <w:t>plans when needed</w:t>
            </w:r>
          </w:p>
        </w:tc>
        <w:tc>
          <w:tcPr>
            <w:tcW w:w="1560" w:type="dxa"/>
            <w:gridSpan w:val="2"/>
            <w:tcBorders>
              <w:top w:val="single" w:sz="8" w:space="0" w:color="BCBEC0"/>
              <w:left w:val="nil"/>
              <w:bottom w:val="single" w:sz="8" w:space="0" w:color="BCBEC0"/>
              <w:right w:val="nil"/>
            </w:tcBorders>
          </w:tcPr>
          <w:p w14:paraId="61CC0A9D" w14:textId="2B69ED0B" w:rsidR="0017427C" w:rsidRDefault="00453807" w:rsidP="00C74EE5">
            <w:pPr>
              <w:pStyle w:val="TableText"/>
              <w:keepNext/>
              <w:rPr>
                <w:rFonts w:ascii="Public Sans" w:hAnsi="Public Sans" w:cstheme="minorHAnsi"/>
                <w:sz w:val="22"/>
                <w:szCs w:val="22"/>
              </w:rPr>
            </w:pPr>
            <w:r>
              <w:rPr>
                <w:rFonts w:ascii="Public Sans" w:hAnsi="Public Sans" w:cstheme="minorHAnsi"/>
                <w:sz w:val="22"/>
                <w:szCs w:val="22"/>
              </w:rPr>
              <w:t>Intermediate</w:t>
            </w:r>
          </w:p>
        </w:tc>
      </w:tr>
      <w:tr w:rsidR="0021303F" w:rsidRPr="008118ED" w14:paraId="50A82A8D" w14:textId="77777777" w:rsidTr="0021303F">
        <w:tblPrEx>
          <w:shd w:val="clear" w:color="auto" w:fill="FFFFFF" w:themeFill="background1"/>
        </w:tblPrEx>
        <w:trPr>
          <w:gridAfter w:val="2"/>
          <w:wAfter w:w="82" w:type="dxa"/>
        </w:trPr>
        <w:tc>
          <w:tcPr>
            <w:tcW w:w="1475" w:type="dxa"/>
            <w:gridSpan w:val="2"/>
            <w:tcBorders>
              <w:top w:val="single" w:sz="8" w:space="0" w:color="BCBEC0"/>
              <w:left w:val="nil"/>
              <w:bottom w:val="single" w:sz="8" w:space="0" w:color="BCBEC0"/>
              <w:right w:val="nil"/>
            </w:tcBorders>
            <w:shd w:val="clear" w:color="auto" w:fill="FFFFFF" w:themeFill="background1"/>
          </w:tcPr>
          <w:p w14:paraId="5404A664" w14:textId="77777777" w:rsidR="0021303F" w:rsidRPr="008118ED" w:rsidRDefault="0021303F" w:rsidP="0021303F">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5E7550EB" wp14:editId="443E60D9">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tcPr>
          <w:p w14:paraId="5170303B" w14:textId="77777777" w:rsidR="0021303F" w:rsidRPr="008118ED" w:rsidRDefault="0021303F" w:rsidP="0021303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Technology</w:t>
            </w:r>
          </w:p>
          <w:p w14:paraId="57F72278" w14:textId="77777777" w:rsidR="0021303F" w:rsidRPr="008118ED" w:rsidRDefault="0021303F" w:rsidP="000F2A51">
            <w:pPr>
              <w:pStyle w:val="TableText"/>
              <w:keepNext/>
              <w:rPr>
                <w:rFonts w:ascii="Public Sans" w:hAnsi="Public Sans" w:cs="Arial"/>
                <w:b/>
                <w:sz w:val="22"/>
                <w:szCs w:val="22"/>
              </w:rPr>
            </w:pPr>
            <w:r w:rsidRPr="000F2A51">
              <w:rPr>
                <w:rFonts w:ascii="Public Sans" w:hAnsi="Public Sans" w:cs="Arial"/>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3EF24A08" w14:textId="77777777" w:rsidR="0021303F" w:rsidRPr="008118ED" w:rsidRDefault="0021303F" w:rsidP="0021303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Demonstrate a sound understanding of technology relevant to the work unit, and identify and select the most appropriate technology for assigned tasks</w:t>
            </w:r>
          </w:p>
          <w:p w14:paraId="700EF915" w14:textId="77777777" w:rsidR="0021303F" w:rsidRPr="008118ED" w:rsidRDefault="0021303F" w:rsidP="0021303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available technology to improve individual performance and effectiveness</w:t>
            </w:r>
          </w:p>
          <w:p w14:paraId="09769537" w14:textId="77777777" w:rsidR="0021303F" w:rsidRPr="008118ED" w:rsidRDefault="0021303F" w:rsidP="0021303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Make effective use of records, information and knowledge management functions and systems</w:t>
            </w:r>
          </w:p>
          <w:p w14:paraId="254718C1" w14:textId="77777777" w:rsidR="0021303F" w:rsidRPr="008118ED" w:rsidRDefault="0021303F" w:rsidP="0021303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338D5950" w14:textId="77777777" w:rsidR="0021303F" w:rsidRPr="008118ED" w:rsidRDefault="0021303F" w:rsidP="0021303F">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752E19" w:rsidRPr="00B0794E" w14:paraId="2D738C0D" w14:textId="77777777" w:rsidTr="0021303F">
        <w:trPr>
          <w:gridBefore w:val="1"/>
          <w:gridAfter w:val="1"/>
          <w:wBefore w:w="57" w:type="dxa"/>
          <w:wAfter w:w="25" w:type="dxa"/>
        </w:trPr>
        <w:tc>
          <w:tcPr>
            <w:tcW w:w="1475" w:type="dxa"/>
            <w:gridSpan w:val="2"/>
            <w:tcBorders>
              <w:top w:val="single" w:sz="8" w:space="0" w:color="BCBEC0"/>
              <w:left w:val="nil"/>
              <w:bottom w:val="single" w:sz="4" w:space="0" w:color="BCBEC0"/>
              <w:right w:val="nil"/>
            </w:tcBorders>
          </w:tcPr>
          <w:p w14:paraId="5F191451" w14:textId="05AE152F" w:rsidR="00752E19" w:rsidRPr="00B0794E" w:rsidRDefault="00C92CD3" w:rsidP="00C74EE5">
            <w:pPr>
              <w:keepNext/>
              <w:spacing w:after="0" w:line="240" w:lineRule="auto"/>
              <w:rPr>
                <w:rFonts w:ascii="Public Sans" w:hAnsi="Public Sans"/>
                <w:noProof/>
                <w:szCs w:val="22"/>
                <w:lang w:eastAsia="en-AU"/>
              </w:rPr>
            </w:pPr>
            <w:r w:rsidRPr="00146675">
              <w:rPr>
                <w:noProof/>
                <w:lang w:eastAsia="en-AU"/>
              </w:rPr>
              <w:drawing>
                <wp:inline distT="0" distB="0" distL="0" distR="0" wp14:anchorId="026F4FBF" wp14:editId="5EDFA15D">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29387B71" w14:textId="77777777" w:rsidR="00C92CD3" w:rsidRPr="00C92CD3" w:rsidRDefault="00C92CD3" w:rsidP="00C92CD3">
            <w:pPr>
              <w:pStyle w:val="TableText"/>
              <w:rPr>
                <w:rFonts w:ascii="Public Sans" w:hAnsi="Public Sans"/>
                <w:b/>
                <w:szCs w:val="22"/>
              </w:rPr>
            </w:pPr>
            <w:r w:rsidRPr="00C92CD3">
              <w:rPr>
                <w:rFonts w:ascii="Public Sans" w:hAnsi="Public Sans"/>
                <w:b/>
                <w:szCs w:val="22"/>
              </w:rPr>
              <w:t>Manage and Develop People</w:t>
            </w:r>
          </w:p>
          <w:p w14:paraId="602D3F17" w14:textId="76E4775D" w:rsidR="00752E19" w:rsidRPr="00C92CD3" w:rsidRDefault="00C92CD3" w:rsidP="00C92CD3">
            <w:pPr>
              <w:pStyle w:val="TableText"/>
              <w:keepNext/>
              <w:rPr>
                <w:rFonts w:ascii="Public Sans" w:hAnsi="Public Sans"/>
                <w:bCs/>
                <w:sz w:val="22"/>
                <w:szCs w:val="22"/>
              </w:rPr>
            </w:pPr>
            <w:r w:rsidRPr="00C92CD3">
              <w:rPr>
                <w:rFonts w:ascii="Public Sans" w:hAnsi="Public Sans" w:cs="Arial"/>
              </w:rPr>
              <w:t>Engage and motivate staff, and develop capability and potential in others</w:t>
            </w:r>
          </w:p>
        </w:tc>
        <w:tc>
          <w:tcPr>
            <w:tcW w:w="4735" w:type="dxa"/>
            <w:gridSpan w:val="4"/>
            <w:tcBorders>
              <w:top w:val="single" w:sz="8" w:space="0" w:color="BCBEC0"/>
              <w:left w:val="nil"/>
              <w:bottom w:val="single" w:sz="4" w:space="0" w:color="BCBEC0"/>
              <w:right w:val="nil"/>
            </w:tcBorders>
          </w:tcPr>
          <w:p w14:paraId="53439900" w14:textId="77777777" w:rsidR="00C92CD3" w:rsidRPr="00C92CD3" w:rsidRDefault="00C92CD3" w:rsidP="00C92CD3">
            <w:pPr>
              <w:pStyle w:val="TableBullet"/>
              <w:rPr>
                <w:rFonts w:ascii="Public Sans" w:hAnsi="Public Sans"/>
                <w:sz w:val="22"/>
                <w:szCs w:val="22"/>
              </w:rPr>
            </w:pPr>
            <w:r w:rsidRPr="00C92CD3">
              <w:rPr>
                <w:rFonts w:ascii="Public Sans" w:hAnsi="Public Sans"/>
                <w:sz w:val="22"/>
                <w:szCs w:val="22"/>
              </w:rPr>
              <w:t xml:space="preserve">Collaborate to set clear performance standards and deadlines in line with established performance development frameworks </w:t>
            </w:r>
          </w:p>
          <w:p w14:paraId="63516984" w14:textId="77777777" w:rsidR="00C92CD3" w:rsidRPr="00C92CD3" w:rsidRDefault="00C92CD3" w:rsidP="00C92CD3">
            <w:pPr>
              <w:pStyle w:val="TableBullet"/>
              <w:rPr>
                <w:rFonts w:ascii="Public Sans" w:hAnsi="Public Sans"/>
                <w:sz w:val="22"/>
                <w:szCs w:val="22"/>
              </w:rPr>
            </w:pPr>
            <w:r w:rsidRPr="00C92CD3">
              <w:rPr>
                <w:rFonts w:ascii="Public Sans" w:hAnsi="Public Sans"/>
                <w:sz w:val="22"/>
                <w:szCs w:val="22"/>
              </w:rPr>
              <w:t xml:space="preserve">Look for ways to develop team capability and recognise and develop individual potential </w:t>
            </w:r>
          </w:p>
          <w:p w14:paraId="4549E8F6" w14:textId="77777777" w:rsidR="00C92CD3" w:rsidRPr="00C92CD3" w:rsidRDefault="00C92CD3" w:rsidP="00C92CD3">
            <w:pPr>
              <w:pStyle w:val="TableBullet"/>
              <w:rPr>
                <w:rFonts w:ascii="Public Sans" w:hAnsi="Public Sans"/>
                <w:sz w:val="22"/>
                <w:szCs w:val="22"/>
              </w:rPr>
            </w:pPr>
            <w:r w:rsidRPr="00C92CD3">
              <w:rPr>
                <w:rFonts w:ascii="Public Sans" w:hAnsi="Public Sans"/>
                <w:sz w:val="22"/>
                <w:szCs w:val="22"/>
              </w:rPr>
              <w:t xml:space="preserve">Be constructive and build on strengths by giving timely and actionable feedback </w:t>
            </w:r>
          </w:p>
          <w:p w14:paraId="3F7AF072" w14:textId="77777777" w:rsidR="00C92CD3" w:rsidRPr="00C92CD3" w:rsidRDefault="00C92CD3" w:rsidP="00C92CD3">
            <w:pPr>
              <w:pStyle w:val="TableBullet"/>
              <w:rPr>
                <w:rFonts w:ascii="Public Sans" w:hAnsi="Public Sans"/>
                <w:sz w:val="22"/>
                <w:szCs w:val="22"/>
              </w:rPr>
            </w:pPr>
            <w:r w:rsidRPr="00C92CD3">
              <w:rPr>
                <w:rFonts w:ascii="Public Sans" w:hAnsi="Public Sans"/>
                <w:sz w:val="22"/>
                <w:szCs w:val="22"/>
              </w:rPr>
              <w:t xml:space="preserve">Identify and act on opportunities to provide coaching and mentoring </w:t>
            </w:r>
          </w:p>
          <w:p w14:paraId="6A671F67" w14:textId="77777777" w:rsidR="00C92CD3" w:rsidRPr="00C92CD3" w:rsidRDefault="00C92CD3" w:rsidP="00C92CD3">
            <w:pPr>
              <w:pStyle w:val="TableBullet"/>
              <w:rPr>
                <w:rFonts w:ascii="Public Sans" w:hAnsi="Public Sans"/>
                <w:sz w:val="22"/>
                <w:szCs w:val="22"/>
              </w:rPr>
            </w:pPr>
            <w:r w:rsidRPr="00C92CD3">
              <w:rPr>
                <w:rFonts w:ascii="Public Sans" w:hAnsi="Public Sans"/>
                <w:sz w:val="22"/>
                <w:szCs w:val="22"/>
              </w:rPr>
              <w:t xml:space="preserve">Recognise performance issues that need to be addressed and work towards resolving issues </w:t>
            </w:r>
          </w:p>
          <w:p w14:paraId="112C9208" w14:textId="77777777" w:rsidR="00C92CD3" w:rsidRPr="00C92CD3" w:rsidRDefault="00C92CD3" w:rsidP="00C92CD3">
            <w:pPr>
              <w:pStyle w:val="TableBullet"/>
              <w:rPr>
                <w:rFonts w:ascii="Public Sans" w:hAnsi="Public Sans"/>
                <w:sz w:val="22"/>
                <w:szCs w:val="22"/>
              </w:rPr>
            </w:pPr>
            <w:r w:rsidRPr="00C92CD3">
              <w:rPr>
                <w:rFonts w:ascii="Public Sans" w:hAnsi="Public Sans"/>
                <w:sz w:val="22"/>
                <w:szCs w:val="22"/>
              </w:rPr>
              <w:t xml:space="preserve">Effectively support and manage team members who are working flexibly and in various locations </w:t>
            </w:r>
          </w:p>
          <w:p w14:paraId="75EAE7B0" w14:textId="77777777" w:rsidR="00C92CD3" w:rsidRPr="00C92CD3" w:rsidRDefault="00C92CD3" w:rsidP="00C92CD3">
            <w:pPr>
              <w:pStyle w:val="TableBullet"/>
              <w:rPr>
                <w:rFonts w:ascii="Public Sans" w:hAnsi="Public Sans"/>
                <w:sz w:val="22"/>
                <w:szCs w:val="22"/>
              </w:rPr>
            </w:pPr>
            <w:r w:rsidRPr="00C92CD3">
              <w:rPr>
                <w:rFonts w:ascii="Public Sans" w:hAnsi="Public Sans"/>
                <w:sz w:val="22"/>
                <w:szCs w:val="22"/>
              </w:rPr>
              <w:t xml:space="preserve">Create a safe environment where team members’ diverse backgrounds and cultures are considered and respected </w:t>
            </w:r>
          </w:p>
          <w:p w14:paraId="42DA4320" w14:textId="4FC74046" w:rsidR="00752E19" w:rsidRPr="00B0794E" w:rsidRDefault="00C92CD3" w:rsidP="00C92CD3">
            <w:pPr>
              <w:pStyle w:val="TableBullet"/>
              <w:rPr>
                <w:rFonts w:ascii="Public Sans" w:hAnsi="Public Sans"/>
                <w:sz w:val="22"/>
                <w:szCs w:val="22"/>
              </w:rPr>
            </w:pPr>
            <w:r w:rsidRPr="00C92CD3">
              <w:rPr>
                <w:rFonts w:ascii="Public Sans" w:hAnsi="Public Sans"/>
                <w:sz w:val="22"/>
                <w:szCs w:val="22"/>
              </w:rPr>
              <w:t>Consider feedback on own management style and reflect on potential areas to improve</w:t>
            </w:r>
          </w:p>
        </w:tc>
        <w:tc>
          <w:tcPr>
            <w:tcW w:w="1560" w:type="dxa"/>
            <w:gridSpan w:val="2"/>
            <w:tcBorders>
              <w:top w:val="single" w:sz="8" w:space="0" w:color="BCBEC0"/>
              <w:left w:val="nil"/>
              <w:bottom w:val="single" w:sz="4" w:space="0" w:color="BCBEC0"/>
              <w:right w:val="nil"/>
            </w:tcBorders>
          </w:tcPr>
          <w:p w14:paraId="4A4E006F" w14:textId="19B77F4A" w:rsidR="00752E19" w:rsidRPr="00B0794E" w:rsidRDefault="00453807" w:rsidP="00C74EE5">
            <w:pPr>
              <w:pStyle w:val="TableText"/>
              <w:keepNext/>
              <w:rPr>
                <w:rFonts w:ascii="Public Sans" w:hAnsi="Public Sans" w:cstheme="minorHAnsi"/>
                <w:sz w:val="22"/>
                <w:szCs w:val="22"/>
              </w:rPr>
            </w:pPr>
            <w:r>
              <w:rPr>
                <w:rFonts w:ascii="Public Sans" w:hAnsi="Public Sans" w:cstheme="minorHAnsi"/>
                <w:sz w:val="22"/>
                <w:szCs w:val="22"/>
              </w:rPr>
              <w:t>Intermediate</w:t>
            </w:r>
          </w:p>
        </w:tc>
      </w:tr>
      <w:bookmarkEnd w:id="8"/>
    </w:tbl>
    <w:p w14:paraId="44D08D83" w14:textId="77777777" w:rsidR="00D7553E" w:rsidRPr="00C942B9" w:rsidRDefault="00D7553E">
      <w:pPr>
        <w:spacing w:after="0" w:line="240" w:lineRule="auto"/>
        <w:rPr>
          <w:rFonts w:ascii="Public Sans" w:hAnsi="Public Sans" w:cstheme="minorHAnsi"/>
        </w:rPr>
      </w:pPr>
    </w:p>
    <w:p w14:paraId="0FD1BCAD" w14:textId="77777777" w:rsidR="00BD1817" w:rsidRPr="00C942B9" w:rsidRDefault="00BD1817" w:rsidP="00BD1817">
      <w:pPr>
        <w:pStyle w:val="PlainText"/>
        <w:spacing w:before="62" w:line="276" w:lineRule="auto"/>
        <w:jc w:val="both"/>
        <w:rPr>
          <w:rFonts w:ascii="Public Sans" w:eastAsiaTheme="minorEastAsia" w:hAnsi="Public Sans" w:cs="Arial"/>
          <w:b/>
          <w:i/>
          <w:sz w:val="24"/>
          <w:szCs w:val="24"/>
          <w:lang w:val="en-US"/>
        </w:rPr>
      </w:pPr>
    </w:p>
    <w:p w14:paraId="43B02821" w14:textId="77777777" w:rsidR="00C74EE5" w:rsidRPr="00C942B9" w:rsidRDefault="00C74EE5">
      <w:pPr>
        <w:spacing w:after="0" w:line="240" w:lineRule="auto"/>
        <w:rPr>
          <w:rFonts w:ascii="Public Sans" w:hAnsi="Public Sans" w:cstheme="minorHAnsi"/>
        </w:rPr>
      </w:pPr>
    </w:p>
    <w:p w14:paraId="580048F6" w14:textId="77777777" w:rsidR="00BD1817" w:rsidRPr="00C942B9" w:rsidRDefault="00BD1817">
      <w:pPr>
        <w:spacing w:after="0" w:line="240" w:lineRule="auto"/>
        <w:rPr>
          <w:rFonts w:ascii="Public Sans" w:hAnsi="Public Sans" w:cstheme="minorHAnsi"/>
        </w:rPr>
      </w:pPr>
      <w:r w:rsidRPr="00C942B9">
        <w:rPr>
          <w:rFonts w:ascii="Public Sans" w:hAnsi="Public Sans" w:cstheme="minorHAnsi"/>
        </w:rPr>
        <w:br w:type="page"/>
      </w: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0794E" w:rsidRDefault="006C5A71" w:rsidP="006C5A71">
            <w:pPr>
              <w:pStyle w:val="TableTextWhite0"/>
              <w:keepNext/>
              <w:jc w:val="both"/>
              <w:rPr>
                <w:rFonts w:ascii="Public Sans" w:hAnsi="Public Sans" w:cstheme="minorHAnsi"/>
                <w:szCs w:val="22"/>
              </w:rPr>
            </w:pPr>
            <w:r w:rsidRPr="00B0794E">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0794E" w:rsidRDefault="006C5A71" w:rsidP="006C5A71">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0794E" w:rsidRDefault="00EA36A0"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484FF74" wp14:editId="39F09DB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0794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0794E" w:rsidRDefault="00EA36A0" w:rsidP="006C5A71">
            <w:pPr>
              <w:pStyle w:val="TableText"/>
              <w:keepNext/>
              <w:rPr>
                <w:rFonts w:ascii="Public Sans" w:hAnsi="Public Sans" w:cstheme="minorHAnsi"/>
                <w:sz w:val="22"/>
                <w:szCs w:val="22"/>
              </w:rPr>
            </w:pPr>
          </w:p>
        </w:tc>
      </w:tr>
      <w:tr w:rsidR="00EA36A0" w:rsidRPr="00C942B9" w14:paraId="2ACC607B" w14:textId="77777777" w:rsidTr="00322B27">
        <w:tc>
          <w:tcPr>
            <w:tcW w:w="1470" w:type="dxa"/>
            <w:vMerge/>
          </w:tcPr>
          <w:p w14:paraId="523A977B"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27AAB3" w14:textId="206B1BF1" w:rsidR="00EA36A0" w:rsidRPr="00B0794E" w:rsidRDefault="00BA3ED5"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69C81C54" w:rsidR="00EA36A0" w:rsidRPr="00B0794E" w:rsidRDefault="00BA3ED5"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B0794E" w:rsidRDefault="00EA36A0"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0794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0794E" w:rsidRDefault="00EA36A0" w:rsidP="00513560">
            <w:pPr>
              <w:pStyle w:val="TableText"/>
              <w:keepNext/>
              <w:rPr>
                <w:rFonts w:ascii="Public Sans" w:hAnsi="Public Sans" w:cstheme="minorHAnsi"/>
                <w:sz w:val="22"/>
                <w:szCs w:val="22"/>
              </w:rPr>
            </w:pPr>
          </w:p>
        </w:tc>
      </w:tr>
      <w:tr w:rsidR="00EA36A0" w:rsidRPr="00C942B9" w14:paraId="56128DF0" w14:textId="77777777" w:rsidTr="00322B27">
        <w:tblPrEx>
          <w:tblBorders>
            <w:top w:val="single" w:sz="8" w:space="0" w:color="auto"/>
            <w:bottom w:val="single" w:sz="8" w:space="0" w:color="BCBEC0"/>
          </w:tblBorders>
        </w:tblPrEx>
        <w:tc>
          <w:tcPr>
            <w:tcW w:w="1470" w:type="dxa"/>
            <w:vMerge/>
          </w:tcPr>
          <w:p w14:paraId="7875BE7E" w14:textId="77777777" w:rsidR="00EA36A0" w:rsidRPr="00B0794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19DFF5"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3B1A154"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086FFDE" w14:textId="6D9BE8DC" w:rsidR="00EA36A0" w:rsidRPr="00B0794E" w:rsidRDefault="00BA3ED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B0794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0CDEB90D" w:rsidR="00EA36A0" w:rsidRPr="00B0794E" w:rsidRDefault="00BA3ED5"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B0794E"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2D67DABA" w:rsidR="00EA36A0" w:rsidRPr="00B0794E" w:rsidRDefault="00BA3ED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0794E" w:rsidRDefault="00322B27" w:rsidP="00AC74FB">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0794E" w:rsidRDefault="00322B27" w:rsidP="00AC74FB">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629BC47C" w14:textId="77777777" w:rsidTr="00322B27">
        <w:tblPrEx>
          <w:tblBorders>
            <w:top w:val="single" w:sz="8" w:space="0" w:color="auto"/>
            <w:bottom w:val="single" w:sz="8" w:space="0" w:color="BCBEC0"/>
          </w:tblBorders>
        </w:tblPrEx>
        <w:tc>
          <w:tcPr>
            <w:tcW w:w="1470" w:type="dxa"/>
            <w:vMerge/>
          </w:tcPr>
          <w:p w14:paraId="3879FDA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698C139"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D398478" w14:textId="78C0BC04" w:rsidR="00322B27" w:rsidRPr="00B0794E" w:rsidRDefault="00BA3ED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530E82A4" w:rsidR="00322B27" w:rsidRPr="00B0794E" w:rsidRDefault="00BA3ED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B0794E" w:rsidRDefault="00322B27"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9541C37" wp14:editId="5933F95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0794E" w:rsidRDefault="00322B27" w:rsidP="00BD1817">
            <w:pPr>
              <w:pStyle w:val="TableText"/>
              <w:keepNext/>
              <w:rPr>
                <w:rFonts w:ascii="Public Sans" w:hAnsi="Public Sans" w:cstheme="minorHAnsi"/>
                <w:sz w:val="22"/>
                <w:szCs w:val="22"/>
              </w:rPr>
            </w:pPr>
          </w:p>
        </w:tc>
      </w:tr>
      <w:tr w:rsidR="00322B27" w:rsidRPr="00C942B9"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710D9C5C" w:rsidR="00322B27" w:rsidRPr="00B0794E" w:rsidRDefault="00BA3ED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1DE83709" w:rsidR="00322B27" w:rsidRPr="00B0794E" w:rsidRDefault="00BA3ED5"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7B10CF83" w:rsidR="00322B27" w:rsidRPr="00B0794E" w:rsidRDefault="00BA3ED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2CA2AB5" w14:textId="4578DDF2" w:rsidR="00322B27" w:rsidRPr="00B0794E" w:rsidRDefault="00BA3ED5"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3519CD3" wp14:editId="7A8EF402">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889360C" w14:textId="6F3B78D8" w:rsidR="00322B27" w:rsidRPr="00B0794E" w:rsidRDefault="00BA3ED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5803AD7" w14:textId="7AF060E3" w:rsidR="00322B27" w:rsidRPr="00B0794E" w:rsidRDefault="00BA3ED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EF01F14" w14:textId="12E16C48" w:rsidR="00322B27" w:rsidRPr="00B0794E" w:rsidRDefault="00BA3ED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1D12225F" w14:textId="5AF6D07C" w:rsidR="00197F8F" w:rsidRPr="00C942B9" w:rsidRDefault="00197F8F" w:rsidP="00CB121B">
      <w:pPr>
        <w:rPr>
          <w:rFonts w:ascii="Public Sans" w:hAnsi="Public Sans" w:cstheme="minorHAnsi"/>
        </w:rPr>
      </w:pPr>
    </w:p>
    <w:sectPr w:rsidR="00197F8F" w:rsidRPr="00C942B9"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B51B" w14:textId="77777777" w:rsidR="00A021AE" w:rsidRDefault="00A021AE" w:rsidP="00AC273D">
      <w:pPr>
        <w:spacing w:after="0" w:line="240" w:lineRule="auto"/>
      </w:pPr>
      <w:r>
        <w:separator/>
      </w:r>
    </w:p>
  </w:endnote>
  <w:endnote w:type="continuationSeparator" w:id="0">
    <w:p w14:paraId="461E51F0" w14:textId="77777777" w:rsidR="00A021AE" w:rsidRDefault="00A021A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Light">
    <w:altName w:val="Cambria"/>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8332" w14:textId="77777777" w:rsidR="00A021AE" w:rsidRDefault="00A021AE" w:rsidP="00AC273D">
      <w:pPr>
        <w:spacing w:after="0" w:line="240" w:lineRule="auto"/>
      </w:pPr>
      <w:r>
        <w:separator/>
      </w:r>
    </w:p>
  </w:footnote>
  <w:footnote w:type="continuationSeparator" w:id="0">
    <w:p w14:paraId="3D03C6E6" w14:textId="77777777" w:rsidR="00A021AE" w:rsidRDefault="00A021AE"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6E4867E3" w14:textId="77777777" w:rsidR="008C131B" w:rsidRDefault="008C131B" w:rsidP="000C65EE">
          <w:pPr>
            <w:pStyle w:val="Title"/>
            <w:spacing w:line="240" w:lineRule="auto"/>
            <w:rPr>
              <w:sz w:val="12"/>
            </w:rPr>
          </w:pPr>
        </w:p>
        <w:p w14:paraId="6AC66733" w14:textId="44DE22B2" w:rsidR="008C131B" w:rsidRPr="00D46DFC" w:rsidRDefault="00F4371C"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Team Leader</w:t>
          </w:r>
          <w:r w:rsidR="00BB6E00" w:rsidRPr="00BB6E00">
            <w:rPr>
              <w:rFonts w:asciiTheme="majorHAnsi" w:hAnsiTheme="majorHAnsi" w:cstheme="majorHAnsi"/>
              <w:sz w:val="32"/>
              <w:szCs w:val="32"/>
            </w:rPr>
            <w:t xml:space="preserve"> </w:t>
          </w:r>
          <w:r w:rsidR="00613688">
            <w:rPr>
              <w:rFonts w:asciiTheme="majorHAnsi" w:hAnsiTheme="majorHAnsi" w:cstheme="majorHAnsi"/>
              <w:sz w:val="32"/>
              <w:szCs w:val="32"/>
            </w:rPr>
            <w:t xml:space="preserve">Child Law </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202E3EC"/>
    <w:lvl w:ilvl="0">
      <w:numFmt w:val="decimal"/>
      <w:lvlText w:val="*"/>
      <w:lvlJc w:val="left"/>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1"/>
  </w:num>
  <w:num w:numId="12" w16cid:durableId="1775395672">
    <w:abstractNumId w:val="22"/>
  </w:num>
  <w:num w:numId="13" w16cid:durableId="605623790">
    <w:abstractNumId w:val="22"/>
  </w:num>
  <w:num w:numId="14" w16cid:durableId="1844784048">
    <w:abstractNumId w:val="13"/>
  </w:num>
  <w:num w:numId="15" w16cid:durableId="1622035129">
    <w:abstractNumId w:val="13"/>
  </w:num>
  <w:num w:numId="16" w16cid:durableId="402489003">
    <w:abstractNumId w:val="13"/>
  </w:num>
  <w:num w:numId="17" w16cid:durableId="1384519335">
    <w:abstractNumId w:val="13"/>
  </w:num>
  <w:num w:numId="18" w16cid:durableId="1856263711">
    <w:abstractNumId w:val="13"/>
  </w:num>
  <w:num w:numId="19" w16cid:durableId="1306935716">
    <w:abstractNumId w:val="13"/>
  </w:num>
  <w:num w:numId="20" w16cid:durableId="190801194">
    <w:abstractNumId w:val="23"/>
  </w:num>
  <w:num w:numId="21" w16cid:durableId="1979719944">
    <w:abstractNumId w:val="20"/>
  </w:num>
  <w:num w:numId="22" w16cid:durableId="110324006">
    <w:abstractNumId w:val="18"/>
  </w:num>
  <w:num w:numId="23" w16cid:durableId="1922564338">
    <w:abstractNumId w:val="19"/>
  </w:num>
  <w:num w:numId="24" w16cid:durableId="993146383">
    <w:abstractNumId w:val="15"/>
  </w:num>
  <w:num w:numId="25" w16cid:durableId="334919566">
    <w:abstractNumId w:val="24"/>
  </w:num>
  <w:num w:numId="26" w16cid:durableId="1349211670">
    <w:abstractNumId w:val="9"/>
  </w:num>
  <w:num w:numId="27" w16cid:durableId="163739525">
    <w:abstractNumId w:val="21"/>
  </w:num>
  <w:num w:numId="28" w16cid:durableId="1786923219">
    <w:abstractNumId w:val="16"/>
  </w:num>
  <w:num w:numId="29" w16cid:durableId="614293669">
    <w:abstractNumId w:val="14"/>
  </w:num>
  <w:num w:numId="30" w16cid:durableId="1951546366">
    <w:abstractNumId w:val="12"/>
  </w:num>
  <w:num w:numId="31" w16cid:durableId="1666322202">
    <w:abstractNumId w:val="9"/>
  </w:num>
  <w:num w:numId="32" w16cid:durableId="1066336647">
    <w:abstractNumId w:val="17"/>
  </w:num>
  <w:num w:numId="33" w16cid:durableId="16376448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HSk7FHs/OLXRSui2KdgkhGwefxQqJ3EBEAR9hHsz9ozj9Xik91+XVj9ksQQ1BTnVqtW28ix3vX4eu1ZR5qU4/A==" w:salt="kJSqEfYNF19shkGoKJGfGg=="/>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15F"/>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1ED"/>
    <w:rsid w:val="000C2AB2"/>
    <w:rsid w:val="000C65EE"/>
    <w:rsid w:val="000D05E3"/>
    <w:rsid w:val="000E149C"/>
    <w:rsid w:val="000E264B"/>
    <w:rsid w:val="000E2D7E"/>
    <w:rsid w:val="000E41F7"/>
    <w:rsid w:val="000E4DC1"/>
    <w:rsid w:val="000E5EE6"/>
    <w:rsid w:val="000F21C2"/>
    <w:rsid w:val="000F2309"/>
    <w:rsid w:val="000F2402"/>
    <w:rsid w:val="000F2A51"/>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1CC1"/>
    <w:rsid w:val="00162154"/>
    <w:rsid w:val="00162275"/>
    <w:rsid w:val="001708F4"/>
    <w:rsid w:val="0017252E"/>
    <w:rsid w:val="00172A22"/>
    <w:rsid w:val="0017427C"/>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18D6"/>
    <w:rsid w:val="001E2B26"/>
    <w:rsid w:val="001E7CA4"/>
    <w:rsid w:val="001F0E79"/>
    <w:rsid w:val="001F3B8E"/>
    <w:rsid w:val="001F4A2D"/>
    <w:rsid w:val="001F57B6"/>
    <w:rsid w:val="001F5938"/>
    <w:rsid w:val="001F618B"/>
    <w:rsid w:val="0020163E"/>
    <w:rsid w:val="00202CD4"/>
    <w:rsid w:val="00203E4E"/>
    <w:rsid w:val="00206F8D"/>
    <w:rsid w:val="0021303F"/>
    <w:rsid w:val="00213ED7"/>
    <w:rsid w:val="0021606E"/>
    <w:rsid w:val="00222CC4"/>
    <w:rsid w:val="002256A0"/>
    <w:rsid w:val="002347AA"/>
    <w:rsid w:val="00237136"/>
    <w:rsid w:val="00237CFF"/>
    <w:rsid w:val="00243914"/>
    <w:rsid w:val="00252BF9"/>
    <w:rsid w:val="00254720"/>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14EEB"/>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D7FC1"/>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807"/>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43ED"/>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688"/>
    <w:rsid w:val="006203FF"/>
    <w:rsid w:val="00620CA4"/>
    <w:rsid w:val="00624400"/>
    <w:rsid w:val="0063412F"/>
    <w:rsid w:val="00634506"/>
    <w:rsid w:val="00635BBB"/>
    <w:rsid w:val="006367AD"/>
    <w:rsid w:val="00640B15"/>
    <w:rsid w:val="00643916"/>
    <w:rsid w:val="0064395B"/>
    <w:rsid w:val="00644B86"/>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4B7"/>
    <w:rsid w:val="006A38B2"/>
    <w:rsid w:val="006A6D25"/>
    <w:rsid w:val="006B4035"/>
    <w:rsid w:val="006B592A"/>
    <w:rsid w:val="006C1B5E"/>
    <w:rsid w:val="006C1FBD"/>
    <w:rsid w:val="006C3E53"/>
    <w:rsid w:val="006C5A71"/>
    <w:rsid w:val="006C6EB0"/>
    <w:rsid w:val="006D143A"/>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1B"/>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67184"/>
    <w:rsid w:val="00773F15"/>
    <w:rsid w:val="00780769"/>
    <w:rsid w:val="00781505"/>
    <w:rsid w:val="007830E1"/>
    <w:rsid w:val="00783BBC"/>
    <w:rsid w:val="007845C3"/>
    <w:rsid w:val="00791F8E"/>
    <w:rsid w:val="007924CD"/>
    <w:rsid w:val="0079471C"/>
    <w:rsid w:val="00795A4A"/>
    <w:rsid w:val="00796201"/>
    <w:rsid w:val="0079771E"/>
    <w:rsid w:val="007A3E74"/>
    <w:rsid w:val="007B05B2"/>
    <w:rsid w:val="007B3114"/>
    <w:rsid w:val="007C1E46"/>
    <w:rsid w:val="007C3539"/>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15A9"/>
    <w:rsid w:val="008526DE"/>
    <w:rsid w:val="0085463A"/>
    <w:rsid w:val="008634A3"/>
    <w:rsid w:val="00863AF9"/>
    <w:rsid w:val="00865372"/>
    <w:rsid w:val="008658D3"/>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311A"/>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1D72"/>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1AE"/>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4FB"/>
    <w:rsid w:val="00AC7D9E"/>
    <w:rsid w:val="00AD4152"/>
    <w:rsid w:val="00AD5945"/>
    <w:rsid w:val="00AE2222"/>
    <w:rsid w:val="00AE75EA"/>
    <w:rsid w:val="00AF0507"/>
    <w:rsid w:val="00AF26DF"/>
    <w:rsid w:val="00AF36D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65E8"/>
    <w:rsid w:val="00B67CEE"/>
    <w:rsid w:val="00B72341"/>
    <w:rsid w:val="00B75918"/>
    <w:rsid w:val="00B80BAB"/>
    <w:rsid w:val="00B81F30"/>
    <w:rsid w:val="00B92BA2"/>
    <w:rsid w:val="00B92D96"/>
    <w:rsid w:val="00B93AF5"/>
    <w:rsid w:val="00BA04C3"/>
    <w:rsid w:val="00BA2FCB"/>
    <w:rsid w:val="00BA3589"/>
    <w:rsid w:val="00BA36ED"/>
    <w:rsid w:val="00BA3815"/>
    <w:rsid w:val="00BA3ED5"/>
    <w:rsid w:val="00BA5174"/>
    <w:rsid w:val="00BB4A35"/>
    <w:rsid w:val="00BB6E00"/>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D33"/>
    <w:rsid w:val="00C74EE5"/>
    <w:rsid w:val="00C75830"/>
    <w:rsid w:val="00C76E4D"/>
    <w:rsid w:val="00C774D1"/>
    <w:rsid w:val="00C801E1"/>
    <w:rsid w:val="00C84019"/>
    <w:rsid w:val="00C85EB2"/>
    <w:rsid w:val="00C91D7E"/>
    <w:rsid w:val="00C92CD3"/>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A491F"/>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5342"/>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371C"/>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7AD14026"/>
  <w15:docId w15:val="{3D966FC0-C744-474C-887F-7732980B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Pa0">
    <w:name w:val="Pa0"/>
    <w:basedOn w:val="Normal"/>
    <w:next w:val="Normal"/>
    <w:uiPriority w:val="99"/>
    <w:rsid w:val="00161CC1"/>
    <w:pPr>
      <w:autoSpaceDE w:val="0"/>
      <w:autoSpaceDN w:val="0"/>
      <w:adjustRightInd w:val="0"/>
      <w:spacing w:after="0" w:line="201" w:lineRule="atLeast"/>
    </w:pPr>
    <w:rPr>
      <w:rFonts w:ascii="Rooney Light" w:hAnsi="Rooney Light"/>
      <w:sz w:val="24"/>
      <w:szCs w:val="24"/>
    </w:rPr>
  </w:style>
  <w:style w:type="paragraph" w:styleId="Revision">
    <w:name w:val="Revision"/>
    <w:hidden/>
    <w:uiPriority w:val="99"/>
    <w:semiHidden/>
    <w:rsid w:val="00613688"/>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Light">
    <w:altName w:val="Cambria"/>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3A17F4"/>
    <w:rsid w:val="004A4EF2"/>
    <w:rsid w:val="0059691E"/>
    <w:rsid w:val="005A37C6"/>
    <w:rsid w:val="00681C26"/>
    <w:rsid w:val="00A11993"/>
    <w:rsid w:val="00A32830"/>
    <w:rsid w:val="00B14C74"/>
    <w:rsid w:val="00BA3BFF"/>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2.xml><?xml version="1.0" encoding="utf-8"?>
<ds:datastoreItem xmlns:ds="http://schemas.openxmlformats.org/officeDocument/2006/customXml" ds:itemID="{22D32F5B-B0C2-4D19-AB88-C1D36145BA15}"/>
</file>

<file path=customXml/itemProps3.xml><?xml version="1.0" encoding="utf-8"?>
<ds:datastoreItem xmlns:ds="http://schemas.openxmlformats.org/officeDocument/2006/customXml" ds:itemID="{14366F06-1771-4D76-A132-E578D99075E2}"/>
</file>

<file path=customXml/itemProps4.xml><?xml version="1.0" encoding="utf-8"?>
<ds:datastoreItem xmlns:ds="http://schemas.openxmlformats.org/officeDocument/2006/customXml" ds:itemID="{CB1447D2-7D68-4441-87FC-CCBAC99A2CDA}"/>
</file>

<file path=docProps/app.xml><?xml version="1.0" encoding="utf-8"?>
<Properties xmlns="http://schemas.openxmlformats.org/officeDocument/2006/extended-properties" xmlns:vt="http://schemas.openxmlformats.org/officeDocument/2006/docPropsVTypes">
  <Template>Role Description template[1].dotm</Template>
  <TotalTime>12</TotalTime>
  <Pages>7</Pages>
  <Words>1718</Words>
  <Characters>9796</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dc:description/>
  <cp:lastModifiedBy>Emily Kassas</cp:lastModifiedBy>
  <cp:revision>3</cp:revision>
  <dcterms:created xsi:type="dcterms:W3CDTF">2024-09-25T23:25:00Z</dcterms:created>
  <dcterms:modified xsi:type="dcterms:W3CDTF">2024-09-26T00:48:00Z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