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2B852C20"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A2BB0BC" w14:textId="77777777" w:rsidR="009077E2" w:rsidRPr="00DC0173" w:rsidRDefault="00E95F38" w:rsidP="00DC0173">
            <w:pPr>
              <w:pStyle w:val="TableTextWhite"/>
              <w:rPr>
                <w:b/>
              </w:rPr>
            </w:pPr>
            <w:r>
              <w:rPr>
                <w:b/>
              </w:rPr>
              <w:t>Cluster</w:t>
            </w:r>
          </w:p>
        </w:tc>
        <w:tc>
          <w:tcPr>
            <w:tcW w:w="6561" w:type="dxa"/>
          </w:tcPr>
          <w:p w14:paraId="1927EB93" w14:textId="7F3557E0" w:rsidR="009077E2" w:rsidRPr="00DC0173" w:rsidRDefault="00F14919" w:rsidP="00DC0173">
            <w:pPr>
              <w:pStyle w:val="TableTextWhite"/>
            </w:pPr>
            <w:r>
              <w:t>Planning &amp; Environment</w:t>
            </w:r>
          </w:p>
        </w:tc>
      </w:tr>
      <w:tr w:rsidR="009077E2" w:rsidRPr="00DC0173" w14:paraId="6F87CE5E" w14:textId="77777777" w:rsidTr="008476E6">
        <w:tc>
          <w:tcPr>
            <w:tcW w:w="4026" w:type="dxa"/>
            <w:vAlign w:val="center"/>
          </w:tcPr>
          <w:p w14:paraId="2EFA8EEC" w14:textId="77777777" w:rsidR="009077E2" w:rsidRPr="00DC0173" w:rsidRDefault="00E95F38" w:rsidP="00DC0173">
            <w:pPr>
              <w:pStyle w:val="TableTextWhite"/>
              <w:rPr>
                <w:b/>
              </w:rPr>
            </w:pPr>
            <w:r>
              <w:rPr>
                <w:b/>
              </w:rPr>
              <w:t>Agency</w:t>
            </w:r>
          </w:p>
        </w:tc>
        <w:tc>
          <w:tcPr>
            <w:tcW w:w="6561" w:type="dxa"/>
          </w:tcPr>
          <w:p w14:paraId="5D49B3E9" w14:textId="695AFBB2" w:rsidR="009077E2" w:rsidRPr="00DC0173" w:rsidRDefault="00F14919" w:rsidP="00DC0173">
            <w:pPr>
              <w:pStyle w:val="TableTextWhite"/>
            </w:pPr>
            <w:r>
              <w:t>Museum of Applied Arts &amp; Sciences</w:t>
            </w:r>
          </w:p>
        </w:tc>
      </w:tr>
      <w:tr w:rsidR="009077E2" w:rsidRPr="00DC0173" w14:paraId="29DDAFA0" w14:textId="77777777" w:rsidTr="008476E6">
        <w:tc>
          <w:tcPr>
            <w:tcW w:w="4026" w:type="dxa"/>
            <w:vAlign w:val="center"/>
          </w:tcPr>
          <w:p w14:paraId="4804D0B4" w14:textId="77777777" w:rsidR="009077E2" w:rsidRPr="00DC0173" w:rsidRDefault="00E95F38" w:rsidP="00DC0173">
            <w:pPr>
              <w:pStyle w:val="TableTextWhite"/>
              <w:rPr>
                <w:b/>
              </w:rPr>
            </w:pPr>
            <w:r>
              <w:rPr>
                <w:b/>
              </w:rPr>
              <w:t>Division/Branch/Unit</w:t>
            </w:r>
          </w:p>
        </w:tc>
        <w:tc>
          <w:tcPr>
            <w:tcW w:w="6561" w:type="dxa"/>
          </w:tcPr>
          <w:p w14:paraId="7BC75A3C" w14:textId="17164081" w:rsidR="009077E2" w:rsidRPr="00DC0173" w:rsidRDefault="00F14919" w:rsidP="00DC0173">
            <w:pPr>
              <w:pStyle w:val="TableTextWhite"/>
            </w:pPr>
            <w:r>
              <w:t>Exhibition</w:t>
            </w:r>
          </w:p>
        </w:tc>
      </w:tr>
      <w:tr w:rsidR="009077E2" w:rsidRPr="00DC0173" w14:paraId="3510EE5E" w14:textId="77777777" w:rsidTr="008476E6">
        <w:tc>
          <w:tcPr>
            <w:tcW w:w="4026" w:type="dxa"/>
            <w:vAlign w:val="center"/>
          </w:tcPr>
          <w:p w14:paraId="38A76278" w14:textId="77777777" w:rsidR="009077E2" w:rsidRPr="00DC0173" w:rsidRDefault="00E95F38" w:rsidP="00DC0173">
            <w:pPr>
              <w:pStyle w:val="TableTextWhite"/>
              <w:rPr>
                <w:b/>
              </w:rPr>
            </w:pPr>
            <w:r>
              <w:rPr>
                <w:b/>
              </w:rPr>
              <w:t>Location</w:t>
            </w:r>
          </w:p>
        </w:tc>
        <w:tc>
          <w:tcPr>
            <w:tcW w:w="6561" w:type="dxa"/>
          </w:tcPr>
          <w:p w14:paraId="08796B2A" w14:textId="3547EC0F" w:rsidR="009077E2" w:rsidRPr="00DC0173" w:rsidRDefault="00F14919" w:rsidP="00DC0173">
            <w:pPr>
              <w:pStyle w:val="TableTextWhite"/>
            </w:pPr>
            <w:r>
              <w:t>Ultimo</w:t>
            </w:r>
          </w:p>
        </w:tc>
      </w:tr>
      <w:tr w:rsidR="009077E2" w:rsidRPr="00DC0173" w14:paraId="7ADDFD48" w14:textId="77777777" w:rsidTr="008476E6">
        <w:tc>
          <w:tcPr>
            <w:tcW w:w="4026" w:type="dxa"/>
            <w:vAlign w:val="center"/>
          </w:tcPr>
          <w:p w14:paraId="65956A42" w14:textId="77777777" w:rsidR="009077E2" w:rsidRPr="00DC0173" w:rsidRDefault="00E95F38" w:rsidP="00DC0173">
            <w:pPr>
              <w:pStyle w:val="TableTextWhite"/>
              <w:rPr>
                <w:b/>
              </w:rPr>
            </w:pPr>
            <w:r>
              <w:rPr>
                <w:b/>
              </w:rPr>
              <w:t>Classification/Grade/Band</w:t>
            </w:r>
          </w:p>
        </w:tc>
        <w:tc>
          <w:tcPr>
            <w:tcW w:w="6561" w:type="dxa"/>
          </w:tcPr>
          <w:p w14:paraId="301A4536" w14:textId="5D6EBED9" w:rsidR="009077E2" w:rsidRPr="00DC0173" w:rsidRDefault="00E95F38" w:rsidP="0098132B">
            <w:pPr>
              <w:pStyle w:val="TableTextWhite"/>
            </w:pPr>
            <w:r>
              <w:t xml:space="preserve">Clerk Grade </w:t>
            </w:r>
            <w:r w:rsidR="00914AF0">
              <w:t>5/6</w:t>
            </w:r>
          </w:p>
        </w:tc>
      </w:tr>
      <w:tr w:rsidR="009077E2" w:rsidRPr="00DC0173" w14:paraId="1E939000" w14:textId="77777777" w:rsidTr="008476E6">
        <w:tc>
          <w:tcPr>
            <w:tcW w:w="4026" w:type="dxa"/>
            <w:vAlign w:val="center"/>
          </w:tcPr>
          <w:p w14:paraId="75952336" w14:textId="77777777" w:rsidR="009077E2" w:rsidRPr="00DC0173" w:rsidRDefault="00E95F38" w:rsidP="00DC0173">
            <w:pPr>
              <w:pStyle w:val="TableTextWhite"/>
              <w:rPr>
                <w:b/>
              </w:rPr>
            </w:pPr>
            <w:r>
              <w:rPr>
                <w:b/>
              </w:rPr>
              <w:t>ANZSCO Code</w:t>
            </w:r>
          </w:p>
        </w:tc>
        <w:tc>
          <w:tcPr>
            <w:tcW w:w="6561" w:type="dxa"/>
          </w:tcPr>
          <w:p w14:paraId="7574D81C" w14:textId="3475DA14" w:rsidR="009077E2" w:rsidRPr="00DC0173" w:rsidRDefault="00914AF0" w:rsidP="00DC0173">
            <w:pPr>
              <w:pStyle w:val="TableTextWhite"/>
            </w:pPr>
            <w:r>
              <w:t>511112</w:t>
            </w:r>
          </w:p>
        </w:tc>
      </w:tr>
      <w:tr w:rsidR="009077E2" w:rsidRPr="00DC0173" w14:paraId="1EA2B1FF" w14:textId="77777777" w:rsidTr="008476E6">
        <w:tc>
          <w:tcPr>
            <w:tcW w:w="4026" w:type="dxa"/>
            <w:vAlign w:val="center"/>
          </w:tcPr>
          <w:p w14:paraId="1E082426" w14:textId="77777777" w:rsidR="009077E2" w:rsidRPr="00DC0173" w:rsidRDefault="00E95F38" w:rsidP="00DC0173">
            <w:pPr>
              <w:pStyle w:val="TableTextWhite"/>
              <w:rPr>
                <w:b/>
              </w:rPr>
            </w:pPr>
            <w:r>
              <w:rPr>
                <w:b/>
              </w:rPr>
              <w:t>PCAT Code</w:t>
            </w:r>
          </w:p>
        </w:tc>
        <w:tc>
          <w:tcPr>
            <w:tcW w:w="6561" w:type="dxa"/>
          </w:tcPr>
          <w:p w14:paraId="395F789B" w14:textId="579DD6A3" w:rsidR="009077E2" w:rsidRPr="00DC0173" w:rsidRDefault="00914AF0" w:rsidP="00DC0173">
            <w:pPr>
              <w:pStyle w:val="TableTextWhite"/>
            </w:pPr>
            <w:r>
              <w:t>1119192</w:t>
            </w:r>
          </w:p>
        </w:tc>
      </w:tr>
      <w:tr w:rsidR="009077E2" w:rsidRPr="00DC0173" w14:paraId="326AB829" w14:textId="77777777" w:rsidTr="008476E6">
        <w:tc>
          <w:tcPr>
            <w:tcW w:w="4026" w:type="dxa"/>
            <w:vAlign w:val="center"/>
          </w:tcPr>
          <w:p w14:paraId="62933563" w14:textId="77777777" w:rsidR="009077E2" w:rsidRPr="00DC0173" w:rsidRDefault="00E95F38" w:rsidP="00DC0173">
            <w:pPr>
              <w:pStyle w:val="TableTextWhite"/>
              <w:rPr>
                <w:b/>
              </w:rPr>
            </w:pPr>
            <w:r>
              <w:rPr>
                <w:b/>
              </w:rPr>
              <w:t>Date of Approval</w:t>
            </w:r>
          </w:p>
        </w:tc>
        <w:tc>
          <w:tcPr>
            <w:tcW w:w="6561" w:type="dxa"/>
          </w:tcPr>
          <w:p w14:paraId="4474082E" w14:textId="57A4F6D2" w:rsidR="009077E2" w:rsidRPr="00DC0173" w:rsidRDefault="00F14919" w:rsidP="00DC0173">
            <w:pPr>
              <w:pStyle w:val="TableTextWhite"/>
            </w:pPr>
            <w:r>
              <w:t>September 2017</w:t>
            </w:r>
          </w:p>
        </w:tc>
      </w:tr>
      <w:tr w:rsidR="009077E2" w:rsidRPr="00DC0173" w14:paraId="0DA54402" w14:textId="77777777" w:rsidTr="008476E6">
        <w:tc>
          <w:tcPr>
            <w:tcW w:w="4026" w:type="dxa"/>
            <w:vAlign w:val="center"/>
          </w:tcPr>
          <w:p w14:paraId="4327C281" w14:textId="77777777" w:rsidR="009077E2" w:rsidRPr="00DC0173" w:rsidRDefault="00E95F38" w:rsidP="00DC0173">
            <w:pPr>
              <w:pStyle w:val="TableTextWhite"/>
              <w:rPr>
                <w:b/>
              </w:rPr>
            </w:pPr>
            <w:r>
              <w:rPr>
                <w:b/>
              </w:rPr>
              <w:t>Agency Website</w:t>
            </w:r>
          </w:p>
        </w:tc>
        <w:tc>
          <w:tcPr>
            <w:tcW w:w="6561" w:type="dxa"/>
          </w:tcPr>
          <w:p w14:paraId="675D9EE2" w14:textId="59761702" w:rsidR="009077E2" w:rsidRPr="00DC0173" w:rsidRDefault="00F14919" w:rsidP="00DC0173">
            <w:pPr>
              <w:pStyle w:val="TableTextWhite"/>
            </w:pPr>
            <w:r>
              <w:t>MAAS.museum</w:t>
            </w:r>
          </w:p>
        </w:tc>
        <w:bookmarkStart w:id="0" w:name="Cluster"/>
        <w:bookmarkEnd w:id="0"/>
      </w:tr>
    </w:tbl>
    <w:p w14:paraId="182EB687" w14:textId="77777777" w:rsidR="006A2280" w:rsidRDefault="006A2280" w:rsidP="006A2280">
      <w:pPr>
        <w:tabs>
          <w:tab w:val="left" w:pos="2925"/>
        </w:tabs>
      </w:pPr>
    </w:p>
    <w:p w14:paraId="531D1C8D" w14:textId="77777777" w:rsidR="00F47143" w:rsidRPr="00614552" w:rsidRDefault="230BADD4" w:rsidP="002A12B8">
      <w:pPr>
        <w:tabs>
          <w:tab w:val="left" w:pos="2925"/>
        </w:tabs>
        <w:jc w:val="both"/>
        <w:rPr>
          <w:rStyle w:val="Heading1Char"/>
        </w:rPr>
      </w:pPr>
      <w:r w:rsidRPr="230BADD4">
        <w:rPr>
          <w:rStyle w:val="Heading1Char"/>
        </w:rPr>
        <w:t>Agency overview</w:t>
      </w:r>
    </w:p>
    <w:p w14:paraId="64FDA7C5" w14:textId="77777777" w:rsidR="00643348" w:rsidRPr="00F47143" w:rsidRDefault="00643348" w:rsidP="00643348">
      <w:pPr>
        <w:tabs>
          <w:tab w:val="left" w:pos="2925"/>
        </w:tabs>
        <w:rPr>
          <w:rFonts w:ascii="Georgia" w:hAnsi="Georgia"/>
        </w:rPr>
      </w:pPr>
      <w:r w:rsidRPr="003B0DAB">
        <w:rPr>
          <w:rFonts w:cs="Arial"/>
        </w:rPr>
        <w:t>The Museum of Applied Arts and Sciences sits at the intersection of the arts, design, science and technology and plays a critical role in engaging communities with contemporary ideas and issues.  Established in 1879, the museum includes the Powerhouse Museum, Sydney Observatory and the Museums Discovery Centre. The Museum is custodian to over half a million objects of national and international significance and is considered one of the finest and most diverse collections in Australia.</w:t>
      </w:r>
      <w:r>
        <w:rPr>
          <w:rFonts w:cs="Arial"/>
        </w:rPr>
        <w:t xml:space="preserve"> </w:t>
      </w:r>
    </w:p>
    <w:p w14:paraId="76F06D96" w14:textId="77777777" w:rsidR="00037FD5" w:rsidRPr="00614552" w:rsidRDefault="00037FD5" w:rsidP="002A12B8">
      <w:pPr>
        <w:tabs>
          <w:tab w:val="left" w:pos="2925"/>
        </w:tabs>
        <w:jc w:val="both"/>
        <w:rPr>
          <w:rStyle w:val="Heading1Char"/>
        </w:rPr>
      </w:pPr>
      <w:r w:rsidRPr="00614552">
        <w:rPr>
          <w:rStyle w:val="Heading1Char"/>
        </w:rPr>
        <w:t>Primary purpose of the role</w:t>
      </w:r>
    </w:p>
    <w:p w14:paraId="1D2D752E" w14:textId="77777777" w:rsidR="00F14919" w:rsidRDefault="00F14919" w:rsidP="00F14919">
      <w:pPr>
        <w:autoSpaceDE w:val="0"/>
        <w:autoSpaceDN w:val="0"/>
        <w:adjustRightInd w:val="0"/>
        <w:spacing w:after="120" w:line="260" w:lineRule="atLeast"/>
        <w:jc w:val="both"/>
        <w:rPr>
          <w:bCs/>
          <w:lang w:val="en"/>
        </w:rPr>
      </w:pPr>
      <w:r>
        <w:rPr>
          <w:bCs/>
          <w:lang w:val="en"/>
        </w:rPr>
        <w:t xml:space="preserve">Responsible for the design, planning and production of exhibitions, displays, major installations, visible collection storage, permanent galleries, and </w:t>
      </w:r>
      <w:r>
        <w:rPr>
          <w:bCs/>
          <w:color w:val="040506"/>
          <w:lang w:val="en"/>
        </w:rPr>
        <w:t>event and experiential design projects</w:t>
      </w:r>
      <w:r>
        <w:rPr>
          <w:bCs/>
          <w:color w:val="040506"/>
          <w:sz w:val="24"/>
          <w:szCs w:val="24"/>
          <w:lang w:val="en"/>
        </w:rPr>
        <w:t>,</w:t>
      </w:r>
      <w:r>
        <w:rPr>
          <w:rFonts w:ascii="Open Sans" w:hAnsi="Open Sans" w:cs="Open Sans"/>
          <w:bCs/>
          <w:color w:val="040506"/>
          <w:sz w:val="21"/>
          <w:szCs w:val="21"/>
          <w:lang w:val="en"/>
        </w:rPr>
        <w:t xml:space="preserve"> </w:t>
      </w:r>
      <w:r>
        <w:rPr>
          <w:bCs/>
          <w:lang w:val="en"/>
        </w:rPr>
        <w:t>this includes identifying, developing and maintaining MAAS’ established standards of design excellence.</w:t>
      </w:r>
    </w:p>
    <w:p w14:paraId="7154262F" w14:textId="77777777" w:rsidR="00F339CD" w:rsidRDefault="00F339CD" w:rsidP="002A12B8">
      <w:pPr>
        <w:pStyle w:val="Heading1"/>
        <w:jc w:val="both"/>
      </w:pPr>
      <w:r w:rsidRPr="00A14A03">
        <w:t>Key accountabilities</w:t>
      </w:r>
    </w:p>
    <w:p w14:paraId="798F695C" w14:textId="77777777" w:rsidR="00F14919" w:rsidRPr="00FD28AF" w:rsidRDefault="00F14919" w:rsidP="00F14919">
      <w:pPr>
        <w:pStyle w:val="ListParagraph"/>
        <w:numPr>
          <w:ilvl w:val="0"/>
          <w:numId w:val="3"/>
        </w:numPr>
        <w:tabs>
          <w:tab w:val="left" w:pos="2925"/>
        </w:tabs>
        <w:spacing w:after="0"/>
        <w:jc w:val="both"/>
        <w:rPr>
          <w:rFonts w:ascii="Georgia" w:hAnsi="Georgia"/>
        </w:rPr>
      </w:pPr>
      <w:r>
        <w:rPr>
          <w:rFonts w:cs="Arial"/>
        </w:rPr>
        <w:t>Develop design concepts, in accordance with the exhibition project brief, and p</w:t>
      </w:r>
      <w:r w:rsidRPr="00FD28AF">
        <w:rPr>
          <w:rFonts w:cs="Arial"/>
        </w:rPr>
        <w:t xml:space="preserve">repare and present detailed design and drawing specifications </w:t>
      </w:r>
      <w:r>
        <w:rPr>
          <w:rFonts w:cs="Arial"/>
        </w:rPr>
        <w:t xml:space="preserve">in accordance with relevant codes </w:t>
      </w:r>
      <w:proofErr w:type="gramStart"/>
      <w:r w:rsidRPr="00FD28AF">
        <w:rPr>
          <w:rFonts w:cs="Arial"/>
        </w:rPr>
        <w:t>for the production of</w:t>
      </w:r>
      <w:proofErr w:type="gramEnd"/>
      <w:r w:rsidRPr="00FD28AF">
        <w:rPr>
          <w:rFonts w:cs="Arial"/>
        </w:rPr>
        <w:t xml:space="preserve"> exhibition hardware</w:t>
      </w:r>
      <w:r w:rsidRPr="0098132B">
        <w:rPr>
          <w:rFonts w:cs="Arial"/>
        </w:rPr>
        <w:t xml:space="preserve"> </w:t>
      </w:r>
      <w:r w:rsidRPr="00FD28AF">
        <w:rPr>
          <w:rFonts w:cs="Arial"/>
        </w:rPr>
        <w:t>and document original collection material included in exhibitions and displays</w:t>
      </w:r>
    </w:p>
    <w:p w14:paraId="0DC9D84D" w14:textId="77777777" w:rsidR="00F14919" w:rsidRPr="00FD28AF" w:rsidRDefault="00F14919" w:rsidP="00F14919">
      <w:pPr>
        <w:pStyle w:val="ListParagraph"/>
        <w:numPr>
          <w:ilvl w:val="0"/>
          <w:numId w:val="3"/>
        </w:numPr>
        <w:tabs>
          <w:tab w:val="left" w:pos="2925"/>
        </w:tabs>
        <w:spacing w:after="0"/>
        <w:jc w:val="both"/>
        <w:rPr>
          <w:rFonts w:ascii="Georgia" w:hAnsi="Georgia"/>
        </w:rPr>
      </w:pPr>
      <w:r w:rsidRPr="00FD28AF">
        <w:t xml:space="preserve">Resolve, in accordance with </w:t>
      </w:r>
      <w:r>
        <w:t>exhibition project briefs</w:t>
      </w:r>
      <w:r w:rsidRPr="00FD28AF">
        <w:t xml:space="preserve">, the design integration of exhibition elements, such as graphics, objects, multimedia, lighting, interactives, and ensure the design is appropriate for the display of collections and addresses different audience needs. </w:t>
      </w:r>
    </w:p>
    <w:p w14:paraId="137BA86A" w14:textId="77777777" w:rsidR="00F14919" w:rsidRPr="00FD28AF" w:rsidRDefault="00F14919" w:rsidP="00F14919">
      <w:pPr>
        <w:pStyle w:val="ListParagraph"/>
        <w:numPr>
          <w:ilvl w:val="0"/>
          <w:numId w:val="3"/>
        </w:numPr>
        <w:tabs>
          <w:tab w:val="left" w:pos="2925"/>
        </w:tabs>
        <w:spacing w:after="0"/>
        <w:jc w:val="both"/>
      </w:pPr>
      <w:r w:rsidRPr="1A84F055">
        <w:rPr>
          <w:rFonts w:cs="Arial"/>
        </w:rPr>
        <w:t>Design supports, frames, enclosures and housings for original material in consultation with the S</w:t>
      </w:r>
      <w:r w:rsidRPr="1A84F055">
        <w:rPr>
          <w:rFonts w:eastAsia="Arial" w:cs="Arial"/>
        </w:rPr>
        <w:t>t</w:t>
      </w:r>
      <w:r w:rsidRPr="1A84F055">
        <w:rPr>
          <w:rFonts w:cs="Arial"/>
        </w:rPr>
        <w:t>ra</w:t>
      </w:r>
      <w:r w:rsidRPr="1A84F055">
        <w:rPr>
          <w:rFonts w:eastAsia="Arial" w:cs="Arial"/>
        </w:rPr>
        <w:t>t</w:t>
      </w:r>
      <w:r w:rsidRPr="1A84F055">
        <w:rPr>
          <w:rFonts w:cs="Arial"/>
        </w:rPr>
        <w:t>egic Collec</w:t>
      </w:r>
      <w:r w:rsidRPr="1A84F055">
        <w:t>t</w:t>
      </w:r>
      <w:r w:rsidRPr="1A84F055">
        <w:rPr>
          <w:rFonts w:cs="Arial"/>
        </w:rPr>
        <w:t>ions and fabricate display components including stands, display panels, prototypes, and models.</w:t>
      </w:r>
    </w:p>
    <w:p w14:paraId="09F8A4F5" w14:textId="77777777" w:rsidR="00F14919" w:rsidRPr="00FD28AF" w:rsidRDefault="00F14919" w:rsidP="00F14919">
      <w:pPr>
        <w:pStyle w:val="ListParagraph"/>
        <w:numPr>
          <w:ilvl w:val="0"/>
          <w:numId w:val="3"/>
        </w:numPr>
        <w:tabs>
          <w:tab w:val="left" w:pos="2925"/>
        </w:tabs>
        <w:spacing w:after="0"/>
        <w:jc w:val="both"/>
        <w:rPr>
          <w:rFonts w:ascii="Georgia" w:hAnsi="Georgia"/>
        </w:rPr>
      </w:pPr>
      <w:r w:rsidRPr="00FD28AF">
        <w:rPr>
          <w:rFonts w:cs="Arial"/>
        </w:rPr>
        <w:t>Design graphics, signage and display panels, including design and layout of text and images, to enable the development of creative and effective displays.</w:t>
      </w:r>
    </w:p>
    <w:p w14:paraId="22DCF232" w14:textId="77777777" w:rsidR="00F14919" w:rsidRPr="00FD28AF" w:rsidRDefault="00F14919" w:rsidP="00F14919">
      <w:pPr>
        <w:pStyle w:val="ListParagraph"/>
        <w:numPr>
          <w:ilvl w:val="0"/>
          <w:numId w:val="3"/>
        </w:numPr>
        <w:tabs>
          <w:tab w:val="left" w:pos="2925"/>
        </w:tabs>
        <w:spacing w:after="0"/>
        <w:jc w:val="both"/>
        <w:rPr>
          <w:rFonts w:ascii="Georgia" w:hAnsi="Georgia"/>
        </w:rPr>
      </w:pPr>
      <w:r w:rsidRPr="00FD28AF">
        <w:rPr>
          <w:rFonts w:cs="Arial"/>
        </w:rPr>
        <w:t>Oversee contractors engaged in the production and installation of exhibitions and displays, ensuring that the contractors meet the required design specifications for both the structures produced and the actual installation.</w:t>
      </w:r>
    </w:p>
    <w:p w14:paraId="11441B91" w14:textId="77777777" w:rsidR="00F14919" w:rsidRPr="00FD28AF" w:rsidRDefault="00F14919" w:rsidP="00F14919">
      <w:pPr>
        <w:pStyle w:val="ListParagraph"/>
        <w:numPr>
          <w:ilvl w:val="0"/>
          <w:numId w:val="3"/>
        </w:numPr>
        <w:tabs>
          <w:tab w:val="left" w:pos="2925"/>
        </w:tabs>
        <w:spacing w:after="0"/>
        <w:jc w:val="both"/>
        <w:rPr>
          <w:rFonts w:ascii="Georgia" w:hAnsi="Georgia"/>
        </w:rPr>
      </w:pPr>
      <w:r w:rsidRPr="00FD28AF">
        <w:rPr>
          <w:rFonts w:cs="Arial"/>
        </w:rPr>
        <w:t>Install and dismantle exhibitions and displays as required.</w:t>
      </w:r>
    </w:p>
    <w:p w14:paraId="41848767" w14:textId="77777777" w:rsidR="008C0E2E" w:rsidRDefault="008C0E2E" w:rsidP="002A12B8">
      <w:pPr>
        <w:pStyle w:val="Default"/>
        <w:jc w:val="both"/>
        <w:rPr>
          <w:color w:val="auto"/>
        </w:rPr>
      </w:pPr>
    </w:p>
    <w:p w14:paraId="144B6113" w14:textId="77777777" w:rsidR="001D097C" w:rsidRPr="00614552" w:rsidRDefault="001D097C" w:rsidP="002A12B8">
      <w:pPr>
        <w:tabs>
          <w:tab w:val="left" w:pos="2925"/>
        </w:tabs>
        <w:jc w:val="both"/>
        <w:rPr>
          <w:rStyle w:val="Heading1Char"/>
        </w:rPr>
      </w:pPr>
      <w:r w:rsidRPr="00614552">
        <w:rPr>
          <w:rStyle w:val="Heading1Char"/>
        </w:rPr>
        <w:lastRenderedPageBreak/>
        <w:t>Key challenges</w:t>
      </w:r>
    </w:p>
    <w:p w14:paraId="075530EA" w14:textId="77777777" w:rsidR="0042501C" w:rsidRPr="002F36DA" w:rsidRDefault="0042501C" w:rsidP="0042501C">
      <w:pPr>
        <w:numPr>
          <w:ilvl w:val="0"/>
          <w:numId w:val="8"/>
        </w:numPr>
        <w:autoSpaceDE w:val="0"/>
        <w:autoSpaceDN w:val="0"/>
        <w:adjustRightInd w:val="0"/>
        <w:spacing w:after="120" w:line="260" w:lineRule="atLeast"/>
        <w:ind w:left="720" w:hanging="360"/>
        <w:jc w:val="both"/>
        <w:rPr>
          <w:bCs/>
          <w:lang w:val="en"/>
        </w:rPr>
      </w:pPr>
      <w:r>
        <w:rPr>
          <w:bCs/>
          <w:lang w:val="en"/>
        </w:rPr>
        <w:t>Managing</w:t>
      </w:r>
      <w:r w:rsidRPr="002F36DA">
        <w:rPr>
          <w:bCs/>
          <w:lang w:val="en"/>
        </w:rPr>
        <w:t xml:space="preserve"> resources effectively to meet strategic, corporate and operational goals of the museum </w:t>
      </w:r>
      <w:proofErr w:type="gramStart"/>
      <w:r w:rsidRPr="002F36DA">
        <w:rPr>
          <w:bCs/>
          <w:lang w:val="en"/>
        </w:rPr>
        <w:t>in regards to</w:t>
      </w:r>
      <w:proofErr w:type="gramEnd"/>
      <w:r w:rsidRPr="002F36DA">
        <w:rPr>
          <w:bCs/>
          <w:lang w:val="en"/>
        </w:rPr>
        <w:t xml:space="preserve"> exhibition and design activities</w:t>
      </w:r>
    </w:p>
    <w:p w14:paraId="6A4239E0" w14:textId="77777777" w:rsidR="0042501C" w:rsidRPr="002F36DA" w:rsidRDefault="0042501C" w:rsidP="0042501C">
      <w:pPr>
        <w:numPr>
          <w:ilvl w:val="0"/>
          <w:numId w:val="8"/>
        </w:numPr>
        <w:autoSpaceDE w:val="0"/>
        <w:autoSpaceDN w:val="0"/>
        <w:adjustRightInd w:val="0"/>
        <w:spacing w:after="120" w:line="240" w:lineRule="auto"/>
        <w:ind w:left="720" w:right="708" w:hanging="360"/>
        <w:jc w:val="both"/>
        <w:rPr>
          <w:bCs/>
          <w:lang w:val="en"/>
        </w:rPr>
      </w:pPr>
      <w:r>
        <w:rPr>
          <w:bCs/>
          <w:lang w:val="en"/>
        </w:rPr>
        <w:t>Ensuring</w:t>
      </w:r>
      <w:r w:rsidRPr="002F36DA">
        <w:rPr>
          <w:bCs/>
          <w:lang w:val="en"/>
        </w:rPr>
        <w:t xml:space="preserve"> commissioning guidelines, financial reporting and milestones, contractual arrangements and performance evaluation reviews are reported on and adhered to.</w:t>
      </w:r>
    </w:p>
    <w:p w14:paraId="09B34169" w14:textId="77777777" w:rsidR="0042501C" w:rsidRPr="002F36DA" w:rsidRDefault="0042501C" w:rsidP="0042501C">
      <w:pPr>
        <w:numPr>
          <w:ilvl w:val="0"/>
          <w:numId w:val="8"/>
        </w:numPr>
        <w:tabs>
          <w:tab w:val="left" w:pos="284"/>
          <w:tab w:val="left" w:pos="360"/>
        </w:tabs>
        <w:autoSpaceDE w:val="0"/>
        <w:autoSpaceDN w:val="0"/>
        <w:adjustRightInd w:val="0"/>
        <w:spacing w:after="0" w:line="280" w:lineRule="atLeast"/>
        <w:ind w:left="720" w:hanging="360"/>
        <w:jc w:val="both"/>
        <w:rPr>
          <w:bCs/>
          <w:lang w:val="en"/>
        </w:rPr>
      </w:pPr>
      <w:r>
        <w:rPr>
          <w:bCs/>
          <w:lang w:val="en"/>
        </w:rPr>
        <w:t>Ensuring</w:t>
      </w:r>
      <w:r w:rsidRPr="002F36DA">
        <w:rPr>
          <w:bCs/>
          <w:lang w:val="en"/>
        </w:rPr>
        <w:t xml:space="preserve"> work carried out by contractors and/or Museum staff meets the </w:t>
      </w:r>
      <w:r>
        <w:rPr>
          <w:bCs/>
          <w:lang w:val="en"/>
        </w:rPr>
        <w:t xml:space="preserve">BCA </w:t>
      </w:r>
      <w:r w:rsidRPr="002F36DA">
        <w:rPr>
          <w:bCs/>
          <w:lang w:val="en"/>
        </w:rPr>
        <w:t>standards of construction and presentation consistent with MAAS requirements</w:t>
      </w:r>
    </w:p>
    <w:p w14:paraId="476A82AE" w14:textId="77777777" w:rsidR="008C0E2E" w:rsidRDefault="008C0E2E" w:rsidP="002A12B8">
      <w:pPr>
        <w:pStyle w:val="Default"/>
        <w:jc w:val="both"/>
        <w:rPr>
          <w:sz w:val="18"/>
          <w:szCs w:val="18"/>
        </w:rPr>
      </w:pPr>
    </w:p>
    <w:p w14:paraId="5C241F1B" w14:textId="77777777" w:rsidR="008C0E2E" w:rsidRDefault="008C0E2E" w:rsidP="002A12B8">
      <w:pPr>
        <w:pStyle w:val="Default"/>
        <w:jc w:val="both"/>
        <w:rPr>
          <w:sz w:val="18"/>
          <w:szCs w:val="18"/>
        </w:rPr>
      </w:pPr>
    </w:p>
    <w:p w14:paraId="1996F6AC" w14:textId="77777777" w:rsidR="00F339CD" w:rsidRPr="00EC5C1D" w:rsidRDefault="00EC5C1D" w:rsidP="002A12B8">
      <w:pPr>
        <w:tabs>
          <w:tab w:val="left" w:pos="2925"/>
        </w:tabs>
        <w:spacing w:line="240" w:lineRule="auto"/>
        <w:jc w:val="both"/>
        <w:rPr>
          <w:rFonts w:ascii="Georgia" w:hAnsi="Georgia"/>
          <w:b/>
          <w:sz w:val="28"/>
        </w:rPr>
      </w:pPr>
      <w:bookmarkStart w:id="1" w:name="_GoBack"/>
      <w:bookmarkEnd w:id="1"/>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03465DDA"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4F81F16F" w14:textId="77777777" w:rsidR="00BB532F" w:rsidRPr="00C978B9" w:rsidRDefault="00BB532F" w:rsidP="002A12B8">
            <w:pPr>
              <w:pStyle w:val="TableTextWhite0"/>
              <w:jc w:val="both"/>
            </w:pPr>
            <w:r w:rsidRPr="00C978B9">
              <w:t>Who</w:t>
            </w:r>
          </w:p>
        </w:tc>
        <w:tc>
          <w:tcPr>
            <w:tcW w:w="6986" w:type="dxa"/>
          </w:tcPr>
          <w:p w14:paraId="47181E11" w14:textId="77777777" w:rsidR="00BB532F" w:rsidRPr="00C978B9" w:rsidRDefault="00022223" w:rsidP="002A12B8">
            <w:pPr>
              <w:pStyle w:val="TableTextWhite0"/>
              <w:jc w:val="both"/>
            </w:pPr>
            <w:r>
              <w:t xml:space="preserve">       </w:t>
            </w:r>
            <w:r w:rsidR="00BB532F" w:rsidRPr="00C978B9">
              <w:t>Why</w:t>
            </w:r>
          </w:p>
        </w:tc>
      </w:tr>
      <w:tr w:rsidR="00BB532F" w:rsidRPr="00A8245E" w14:paraId="3A2E7EF1" w14:textId="77777777" w:rsidTr="00CE105E">
        <w:tc>
          <w:tcPr>
            <w:tcW w:w="3601" w:type="dxa"/>
            <w:shd w:val="clear" w:color="auto" w:fill="BCBEC0"/>
          </w:tcPr>
          <w:p w14:paraId="3D8B2859" w14:textId="77777777" w:rsidR="00BB532F" w:rsidRPr="00A8245E" w:rsidRDefault="00BB532F" w:rsidP="002A12B8">
            <w:pPr>
              <w:pStyle w:val="TableText"/>
              <w:keepNext/>
              <w:jc w:val="both"/>
              <w:rPr>
                <w:b/>
              </w:rPr>
            </w:pPr>
            <w:r w:rsidRPr="00A8245E">
              <w:rPr>
                <w:b/>
              </w:rPr>
              <w:t>Internal</w:t>
            </w:r>
          </w:p>
        </w:tc>
        <w:tc>
          <w:tcPr>
            <w:tcW w:w="6986" w:type="dxa"/>
            <w:shd w:val="clear" w:color="auto" w:fill="BCBEC0"/>
          </w:tcPr>
          <w:p w14:paraId="1E97A1FF" w14:textId="77777777" w:rsidR="00BB532F" w:rsidRPr="00A8245E" w:rsidRDefault="00BB532F" w:rsidP="002A12B8">
            <w:pPr>
              <w:pStyle w:val="TableText"/>
              <w:keepNext/>
              <w:jc w:val="both"/>
              <w:rPr>
                <w:b/>
              </w:rPr>
            </w:pPr>
          </w:p>
        </w:tc>
      </w:tr>
      <w:tr w:rsidR="00BB532F" w:rsidRPr="00C978B9" w14:paraId="2B5687A6" w14:textId="77777777" w:rsidTr="00CE105E">
        <w:tc>
          <w:tcPr>
            <w:tcW w:w="3601" w:type="dxa"/>
            <w:tcBorders>
              <w:top w:val="single" w:sz="8" w:space="0" w:color="auto"/>
              <w:bottom w:val="single" w:sz="8" w:space="0" w:color="BCBEC0"/>
            </w:tcBorders>
          </w:tcPr>
          <w:p w14:paraId="47BC6E52" w14:textId="77777777" w:rsidR="0042501C" w:rsidRPr="00054C39" w:rsidRDefault="0042501C" w:rsidP="0042501C">
            <w:pPr>
              <w:autoSpaceDE w:val="0"/>
              <w:autoSpaceDN w:val="0"/>
              <w:adjustRightInd w:val="0"/>
              <w:spacing w:before="40" w:after="40" w:line="280" w:lineRule="atLeast"/>
              <w:rPr>
                <w:bCs/>
                <w:lang w:val="en"/>
              </w:rPr>
            </w:pPr>
            <w:r w:rsidRPr="00054C39">
              <w:rPr>
                <w:bCs/>
                <w:lang w:val="en"/>
              </w:rPr>
              <w:t>Exhibition Manager</w:t>
            </w:r>
          </w:p>
          <w:p w14:paraId="24C8AC15" w14:textId="11916DA1" w:rsidR="00BB532F" w:rsidRPr="00A15CDB" w:rsidRDefault="00BB532F" w:rsidP="002A12B8">
            <w:pPr>
              <w:pStyle w:val="TableText"/>
              <w:jc w:val="both"/>
            </w:pPr>
          </w:p>
        </w:tc>
        <w:tc>
          <w:tcPr>
            <w:tcW w:w="6986" w:type="dxa"/>
            <w:tcBorders>
              <w:top w:val="single" w:sz="8" w:space="0" w:color="auto"/>
              <w:bottom w:val="single" w:sz="8" w:space="0" w:color="BCBEC0"/>
            </w:tcBorders>
          </w:tcPr>
          <w:p w14:paraId="417E74E0" w14:textId="13276CD1" w:rsidR="00BB532F" w:rsidRPr="00A15CDB" w:rsidRDefault="0042501C" w:rsidP="002A12B8">
            <w:pPr>
              <w:pStyle w:val="TableText"/>
              <w:numPr>
                <w:ilvl w:val="0"/>
                <w:numId w:val="3"/>
              </w:numPr>
              <w:jc w:val="both"/>
            </w:pPr>
            <w:r w:rsidRPr="00054C39">
              <w:rPr>
                <w:bCs/>
                <w:lang w:val="en"/>
              </w:rPr>
              <w:t>Receive overall direction and instruction and guidance from as well as providing updates on key projects, issues and priorities; keep informed</w:t>
            </w:r>
          </w:p>
        </w:tc>
      </w:tr>
      <w:tr w:rsidR="00A31D50" w:rsidRPr="00C978B9" w14:paraId="1FFA5B32" w14:textId="77777777" w:rsidTr="00CE105E">
        <w:tc>
          <w:tcPr>
            <w:tcW w:w="3601" w:type="dxa"/>
            <w:tcBorders>
              <w:top w:val="single" w:sz="8" w:space="0" w:color="auto"/>
              <w:bottom w:val="single" w:sz="8" w:space="0" w:color="BCBEC0"/>
            </w:tcBorders>
          </w:tcPr>
          <w:p w14:paraId="448496D6" w14:textId="77777777" w:rsidR="0042501C" w:rsidRPr="00054C39" w:rsidRDefault="0042501C" w:rsidP="0042501C">
            <w:pPr>
              <w:autoSpaceDE w:val="0"/>
              <w:autoSpaceDN w:val="0"/>
              <w:adjustRightInd w:val="0"/>
              <w:spacing w:before="40" w:after="40" w:line="280" w:lineRule="atLeast"/>
              <w:rPr>
                <w:bCs/>
                <w:lang w:val="en"/>
              </w:rPr>
            </w:pPr>
            <w:r w:rsidRPr="00054C39">
              <w:rPr>
                <w:bCs/>
                <w:lang w:val="en"/>
              </w:rPr>
              <w:t>Production Team</w:t>
            </w:r>
          </w:p>
          <w:p w14:paraId="319EAFB7" w14:textId="6A8651A9" w:rsidR="00A31D50" w:rsidRDefault="00A31D50" w:rsidP="002A12B8">
            <w:pPr>
              <w:pStyle w:val="TableText"/>
              <w:jc w:val="both"/>
            </w:pPr>
          </w:p>
        </w:tc>
        <w:tc>
          <w:tcPr>
            <w:tcW w:w="6986" w:type="dxa"/>
            <w:tcBorders>
              <w:top w:val="single" w:sz="8" w:space="0" w:color="auto"/>
              <w:bottom w:val="single" w:sz="8" w:space="0" w:color="BCBEC0"/>
            </w:tcBorders>
          </w:tcPr>
          <w:p w14:paraId="34DD8C85" w14:textId="77777777" w:rsidR="00A31D50" w:rsidRDefault="00A31D50" w:rsidP="002A12B8">
            <w:pPr>
              <w:pStyle w:val="Default"/>
              <w:numPr>
                <w:ilvl w:val="0"/>
                <w:numId w:val="6"/>
              </w:numPr>
              <w:jc w:val="both"/>
              <w:rPr>
                <w:sz w:val="20"/>
                <w:szCs w:val="20"/>
              </w:rPr>
            </w:pPr>
            <w:r w:rsidRPr="00362F56">
              <w:rPr>
                <w:sz w:val="20"/>
                <w:szCs w:val="20"/>
              </w:rPr>
              <w:t>Work collaboratively to ensure excellence in delivery of exhibitions</w:t>
            </w:r>
            <w:r>
              <w:rPr>
                <w:sz w:val="20"/>
                <w:szCs w:val="20"/>
              </w:rPr>
              <w:t>, displays</w:t>
            </w:r>
            <w:r w:rsidRPr="00362F56">
              <w:rPr>
                <w:sz w:val="20"/>
                <w:szCs w:val="20"/>
              </w:rPr>
              <w:t xml:space="preserve"> and initiatives</w:t>
            </w:r>
          </w:p>
          <w:p w14:paraId="2FC7D31A" w14:textId="25A80100" w:rsidR="0042501C" w:rsidRPr="00AB17E7" w:rsidRDefault="0042501C" w:rsidP="00AB17E7">
            <w:pPr>
              <w:pStyle w:val="ListParagraph"/>
              <w:numPr>
                <w:ilvl w:val="0"/>
                <w:numId w:val="6"/>
              </w:numPr>
              <w:autoSpaceDE w:val="0"/>
              <w:autoSpaceDN w:val="0"/>
              <w:adjustRightInd w:val="0"/>
              <w:spacing w:after="120" w:line="260" w:lineRule="atLeast"/>
              <w:rPr>
                <w:bCs/>
                <w:lang w:val="en"/>
              </w:rPr>
            </w:pPr>
            <w:r w:rsidRPr="0042501C">
              <w:rPr>
                <w:bCs/>
                <w:lang w:val="en"/>
              </w:rPr>
              <w:t>Provide expert advice, assistance, participate in discussions and decisions and share informati</w:t>
            </w:r>
            <w:r>
              <w:rPr>
                <w:bCs/>
                <w:lang w:val="en"/>
              </w:rPr>
              <w:t>on</w:t>
            </w:r>
          </w:p>
        </w:tc>
      </w:tr>
      <w:tr w:rsidR="00A31D50" w:rsidRPr="00C978B9" w14:paraId="6B8CACAF" w14:textId="77777777" w:rsidTr="00CE105E">
        <w:tc>
          <w:tcPr>
            <w:tcW w:w="3601" w:type="dxa"/>
            <w:tcBorders>
              <w:top w:val="single" w:sz="8" w:space="0" w:color="auto"/>
              <w:bottom w:val="single" w:sz="8" w:space="0" w:color="BCBEC0"/>
            </w:tcBorders>
          </w:tcPr>
          <w:p w14:paraId="62896354" w14:textId="77777777" w:rsidR="00A31D50" w:rsidRPr="00A15CDB" w:rsidRDefault="00A31D50" w:rsidP="002A12B8">
            <w:pPr>
              <w:pStyle w:val="TableText"/>
              <w:jc w:val="both"/>
            </w:pPr>
            <w:r>
              <w:t>Exhibition project teams</w:t>
            </w:r>
          </w:p>
        </w:tc>
        <w:tc>
          <w:tcPr>
            <w:tcW w:w="6986" w:type="dxa"/>
            <w:tcBorders>
              <w:top w:val="single" w:sz="8" w:space="0" w:color="auto"/>
              <w:bottom w:val="single" w:sz="8" w:space="0" w:color="BCBEC0"/>
            </w:tcBorders>
          </w:tcPr>
          <w:p w14:paraId="4BB4895F" w14:textId="77777777" w:rsidR="00A31D50" w:rsidRPr="00A15CDB" w:rsidRDefault="00A31D50" w:rsidP="002A12B8">
            <w:pPr>
              <w:pStyle w:val="TableText"/>
              <w:numPr>
                <w:ilvl w:val="0"/>
                <w:numId w:val="3"/>
              </w:numPr>
              <w:jc w:val="both"/>
            </w:pPr>
            <w:r>
              <w:t>Liaise on the scope of the project and in relation to the interpretation of curatorial intent.</w:t>
            </w:r>
          </w:p>
          <w:p w14:paraId="6806E504" w14:textId="77777777" w:rsidR="00A31D50" w:rsidRPr="00A15CDB" w:rsidRDefault="00A31D50" w:rsidP="002A12B8">
            <w:pPr>
              <w:pStyle w:val="TableText"/>
              <w:numPr>
                <w:ilvl w:val="0"/>
                <w:numId w:val="3"/>
              </w:numPr>
              <w:jc w:val="both"/>
            </w:pPr>
            <w:r>
              <w:t>Work closely to design and realise the project</w:t>
            </w:r>
          </w:p>
        </w:tc>
      </w:tr>
      <w:tr w:rsidR="00A31D50" w:rsidRPr="00C978B9" w14:paraId="2F80DF84" w14:textId="77777777" w:rsidTr="00CE105E">
        <w:tc>
          <w:tcPr>
            <w:tcW w:w="3601" w:type="dxa"/>
            <w:tcBorders>
              <w:top w:val="single" w:sz="8" w:space="0" w:color="auto"/>
              <w:bottom w:val="single" w:sz="8" w:space="0" w:color="BCBEC0"/>
            </w:tcBorders>
          </w:tcPr>
          <w:p w14:paraId="0EC99470" w14:textId="77777777" w:rsidR="00A31D50" w:rsidRPr="00A15CDB" w:rsidRDefault="00A31D50" w:rsidP="002A12B8">
            <w:pPr>
              <w:pStyle w:val="TableText"/>
              <w:jc w:val="both"/>
            </w:pPr>
            <w:r>
              <w:t>Internal stakeholders</w:t>
            </w:r>
          </w:p>
        </w:tc>
        <w:tc>
          <w:tcPr>
            <w:tcW w:w="6986" w:type="dxa"/>
            <w:tcBorders>
              <w:top w:val="single" w:sz="8" w:space="0" w:color="auto"/>
              <w:bottom w:val="single" w:sz="8" w:space="0" w:color="BCBEC0"/>
            </w:tcBorders>
          </w:tcPr>
          <w:p w14:paraId="66503EAA" w14:textId="77777777" w:rsidR="00A31D50" w:rsidRPr="00A15CDB" w:rsidRDefault="00A31D50" w:rsidP="002A12B8">
            <w:pPr>
              <w:pStyle w:val="TableText"/>
              <w:numPr>
                <w:ilvl w:val="0"/>
                <w:numId w:val="3"/>
              </w:numPr>
              <w:jc w:val="both"/>
            </w:pPr>
            <w:r>
              <w:t>Communicate and present design concepts for exhibitions</w:t>
            </w:r>
          </w:p>
        </w:tc>
      </w:tr>
      <w:tr w:rsidR="00A31D50" w:rsidRPr="00A8245E" w14:paraId="7758C39B" w14:textId="77777777" w:rsidTr="00CE105E">
        <w:tc>
          <w:tcPr>
            <w:tcW w:w="3601" w:type="dxa"/>
            <w:shd w:val="clear" w:color="auto" w:fill="BCBEC0"/>
          </w:tcPr>
          <w:p w14:paraId="7E0BAA09" w14:textId="77777777" w:rsidR="00A31D50" w:rsidRPr="00A8245E" w:rsidRDefault="00A31D50" w:rsidP="002A12B8">
            <w:pPr>
              <w:pStyle w:val="TableText"/>
              <w:keepNext/>
              <w:jc w:val="both"/>
              <w:rPr>
                <w:b/>
              </w:rPr>
            </w:pPr>
            <w:r w:rsidRPr="00A8245E">
              <w:rPr>
                <w:b/>
              </w:rPr>
              <w:t>External</w:t>
            </w:r>
          </w:p>
        </w:tc>
        <w:tc>
          <w:tcPr>
            <w:tcW w:w="6986" w:type="dxa"/>
            <w:shd w:val="clear" w:color="auto" w:fill="BCBEC0"/>
          </w:tcPr>
          <w:p w14:paraId="2087085E" w14:textId="77777777" w:rsidR="00A31D50" w:rsidRPr="00A8245E" w:rsidRDefault="00A31D50" w:rsidP="002A12B8">
            <w:pPr>
              <w:pStyle w:val="TableText"/>
              <w:keepNext/>
              <w:jc w:val="both"/>
              <w:rPr>
                <w:b/>
              </w:rPr>
            </w:pPr>
          </w:p>
        </w:tc>
      </w:tr>
      <w:tr w:rsidR="00A31D50" w:rsidRPr="00C978B9" w14:paraId="741EA421" w14:textId="77777777" w:rsidTr="00CE105E">
        <w:tc>
          <w:tcPr>
            <w:tcW w:w="3601" w:type="dxa"/>
            <w:tcBorders>
              <w:top w:val="single" w:sz="8" w:space="0" w:color="auto"/>
              <w:bottom w:val="single" w:sz="8" w:space="0" w:color="BCBEC0"/>
            </w:tcBorders>
          </w:tcPr>
          <w:p w14:paraId="2354F9C3" w14:textId="77777777" w:rsidR="00A31D50" w:rsidRPr="00A15CDB" w:rsidRDefault="00A31D50" w:rsidP="002A12B8">
            <w:pPr>
              <w:pStyle w:val="TableText"/>
              <w:jc w:val="both"/>
            </w:pPr>
            <w:r>
              <w:t>External project contractors</w:t>
            </w:r>
          </w:p>
        </w:tc>
        <w:tc>
          <w:tcPr>
            <w:tcW w:w="6986" w:type="dxa"/>
            <w:tcBorders>
              <w:top w:val="single" w:sz="8" w:space="0" w:color="auto"/>
              <w:bottom w:val="single" w:sz="8" w:space="0" w:color="BCBEC0"/>
            </w:tcBorders>
          </w:tcPr>
          <w:p w14:paraId="0DFE6969" w14:textId="77777777" w:rsidR="00A31D50" w:rsidRPr="00A15CDB" w:rsidRDefault="00A31D50" w:rsidP="002A12B8">
            <w:pPr>
              <w:pStyle w:val="TableText"/>
              <w:numPr>
                <w:ilvl w:val="0"/>
                <w:numId w:val="3"/>
              </w:numPr>
              <w:jc w:val="both"/>
            </w:pPr>
            <w:r>
              <w:t>Describe the design and/or components for costing; obtain quotes; check on production; and supervise installation of components in the exhibition areas to ensure that they meet the design specifications.</w:t>
            </w:r>
          </w:p>
        </w:tc>
      </w:tr>
    </w:tbl>
    <w:p w14:paraId="568B6EA9" w14:textId="77777777" w:rsidR="00BB532F" w:rsidRDefault="00BB532F" w:rsidP="002A12B8">
      <w:pPr>
        <w:jc w:val="both"/>
      </w:pPr>
    </w:p>
    <w:p w14:paraId="3E214028" w14:textId="77777777" w:rsidR="00603D53" w:rsidRDefault="00603D53" w:rsidP="002A12B8">
      <w:pPr>
        <w:pStyle w:val="Heading1"/>
        <w:jc w:val="both"/>
        <w:rPr>
          <w:sz w:val="28"/>
        </w:rPr>
      </w:pPr>
      <w:r w:rsidRPr="00614552">
        <w:t>Role dimensions</w:t>
      </w:r>
    </w:p>
    <w:p w14:paraId="1CA7148D" w14:textId="77777777" w:rsidR="00603D53" w:rsidRPr="00614552" w:rsidRDefault="00603D53" w:rsidP="002A12B8">
      <w:pPr>
        <w:pStyle w:val="Heading2"/>
        <w:jc w:val="both"/>
      </w:pPr>
      <w:r w:rsidRPr="00614552">
        <w:t>Decision making</w:t>
      </w:r>
    </w:p>
    <w:p w14:paraId="50CC2CC7" w14:textId="3BDEF633" w:rsidR="00625C07" w:rsidRPr="00625C07" w:rsidRDefault="00A31D50" w:rsidP="002A12B8">
      <w:pPr>
        <w:pStyle w:val="ListParagraph"/>
        <w:numPr>
          <w:ilvl w:val="0"/>
          <w:numId w:val="4"/>
        </w:numPr>
        <w:jc w:val="both"/>
        <w:rPr>
          <w:rFonts w:cs="Arial"/>
          <w:szCs w:val="26"/>
        </w:rPr>
      </w:pPr>
      <w:r>
        <w:rPr>
          <w:rFonts w:cs="Arial"/>
          <w:szCs w:val="26"/>
        </w:rPr>
        <w:t xml:space="preserve">Works on the </w:t>
      </w:r>
      <w:r w:rsidR="009D6DE3">
        <w:rPr>
          <w:rFonts w:cs="Arial"/>
          <w:szCs w:val="26"/>
        </w:rPr>
        <w:t xml:space="preserve">exhibition </w:t>
      </w:r>
      <w:r>
        <w:rPr>
          <w:rFonts w:cs="Arial"/>
          <w:szCs w:val="26"/>
        </w:rPr>
        <w:t xml:space="preserve">design </w:t>
      </w:r>
      <w:r w:rsidR="00603D53" w:rsidRPr="00625C07">
        <w:rPr>
          <w:rFonts w:cs="Arial"/>
          <w:szCs w:val="26"/>
        </w:rPr>
        <w:t xml:space="preserve">within </w:t>
      </w:r>
      <w:r>
        <w:rPr>
          <w:rFonts w:cs="Arial"/>
          <w:szCs w:val="26"/>
        </w:rPr>
        <w:t>parameters</w:t>
      </w:r>
      <w:r w:rsidR="009D6DE3">
        <w:rPr>
          <w:rFonts w:cs="Arial"/>
          <w:szCs w:val="26"/>
        </w:rPr>
        <w:t xml:space="preserve"> and objectives</w:t>
      </w:r>
      <w:r>
        <w:rPr>
          <w:rFonts w:cs="Arial"/>
          <w:szCs w:val="26"/>
        </w:rPr>
        <w:t xml:space="preserve"> outlined in </w:t>
      </w:r>
      <w:r w:rsidR="0098132B">
        <w:rPr>
          <w:rFonts w:cs="Arial"/>
          <w:szCs w:val="26"/>
        </w:rPr>
        <w:t xml:space="preserve">the exhibition </w:t>
      </w:r>
      <w:r w:rsidR="004C645C">
        <w:rPr>
          <w:rFonts w:cs="Arial"/>
          <w:szCs w:val="26"/>
        </w:rPr>
        <w:t xml:space="preserve">project </w:t>
      </w:r>
      <w:r>
        <w:rPr>
          <w:rFonts w:cs="Arial"/>
          <w:szCs w:val="26"/>
        </w:rPr>
        <w:t>brief</w:t>
      </w:r>
      <w:r w:rsidR="00603D53" w:rsidRPr="00625C07">
        <w:rPr>
          <w:rFonts w:cs="Arial"/>
          <w:szCs w:val="26"/>
        </w:rPr>
        <w:t xml:space="preserve"> </w:t>
      </w:r>
    </w:p>
    <w:p w14:paraId="43DEBA0A" w14:textId="77777777" w:rsidR="00625C07" w:rsidRPr="00625C07" w:rsidRDefault="00603D53" w:rsidP="002A12B8">
      <w:pPr>
        <w:pStyle w:val="ListParagraph"/>
        <w:numPr>
          <w:ilvl w:val="0"/>
          <w:numId w:val="4"/>
        </w:numPr>
        <w:jc w:val="both"/>
        <w:rPr>
          <w:rFonts w:cs="Arial"/>
          <w:szCs w:val="26"/>
        </w:rPr>
      </w:pPr>
      <w:r w:rsidRPr="00625C07">
        <w:rPr>
          <w:rFonts w:cs="Arial"/>
          <w:szCs w:val="26"/>
        </w:rPr>
        <w:t xml:space="preserve">Works independently on the design concept for the presentation of the exhibition. </w:t>
      </w:r>
    </w:p>
    <w:p w14:paraId="5293F31D" w14:textId="77777777" w:rsidR="00625C07" w:rsidRPr="00625C07" w:rsidRDefault="00603D53" w:rsidP="002A12B8">
      <w:pPr>
        <w:pStyle w:val="ListParagraph"/>
        <w:numPr>
          <w:ilvl w:val="0"/>
          <w:numId w:val="4"/>
        </w:numPr>
        <w:jc w:val="both"/>
        <w:rPr>
          <w:rFonts w:cs="Arial"/>
          <w:szCs w:val="26"/>
        </w:rPr>
      </w:pPr>
      <w:r w:rsidRPr="00625C07">
        <w:rPr>
          <w:rFonts w:cs="Arial"/>
          <w:szCs w:val="26"/>
        </w:rPr>
        <w:t xml:space="preserve">Works closely with exhibition project teams to design and develop individual exhibitions. </w:t>
      </w:r>
    </w:p>
    <w:p w14:paraId="10E28571" w14:textId="77777777" w:rsidR="00625C07" w:rsidRPr="00625C07" w:rsidRDefault="00603D53" w:rsidP="002A12B8">
      <w:pPr>
        <w:pStyle w:val="ListParagraph"/>
        <w:numPr>
          <w:ilvl w:val="0"/>
          <w:numId w:val="4"/>
        </w:numPr>
        <w:jc w:val="both"/>
        <w:rPr>
          <w:rFonts w:cs="Arial"/>
          <w:szCs w:val="26"/>
        </w:rPr>
      </w:pPr>
      <w:r w:rsidRPr="00625C07">
        <w:rPr>
          <w:rFonts w:cs="Arial"/>
          <w:szCs w:val="26"/>
        </w:rPr>
        <w:t xml:space="preserve">Oversees the work of external contractors. </w:t>
      </w:r>
    </w:p>
    <w:p w14:paraId="5D25F4B9" w14:textId="77777777" w:rsidR="00603D53" w:rsidRPr="00625C07" w:rsidRDefault="00603D53" w:rsidP="002A12B8">
      <w:pPr>
        <w:pStyle w:val="ListParagraph"/>
        <w:numPr>
          <w:ilvl w:val="0"/>
          <w:numId w:val="4"/>
        </w:numPr>
        <w:jc w:val="both"/>
        <w:rPr>
          <w:rFonts w:cs="Arial"/>
          <w:szCs w:val="26"/>
        </w:rPr>
      </w:pPr>
      <w:r w:rsidRPr="00625C07">
        <w:rPr>
          <w:rFonts w:cs="Arial"/>
          <w:szCs w:val="26"/>
        </w:rPr>
        <w:t>Provides input to operational policies and procedures and makes recommendations for improvements to processes.</w:t>
      </w:r>
    </w:p>
    <w:p w14:paraId="142A51A6" w14:textId="77777777" w:rsidR="00603D53" w:rsidRPr="00614552" w:rsidRDefault="00603D53" w:rsidP="002A12B8">
      <w:pPr>
        <w:pStyle w:val="Heading2"/>
        <w:jc w:val="both"/>
      </w:pPr>
      <w:r w:rsidRPr="00614552">
        <w:t>Reporting line</w:t>
      </w:r>
    </w:p>
    <w:p w14:paraId="368B0B1F" w14:textId="0D5EDC10" w:rsidR="00603D53" w:rsidRPr="00603D53" w:rsidRDefault="00603D53" w:rsidP="002A12B8">
      <w:pPr>
        <w:jc w:val="both"/>
        <w:rPr>
          <w:rFonts w:cs="Arial"/>
          <w:szCs w:val="26"/>
        </w:rPr>
      </w:pPr>
      <w:r w:rsidRPr="00603D53">
        <w:rPr>
          <w:rFonts w:cs="Arial"/>
          <w:szCs w:val="26"/>
        </w:rPr>
        <w:t xml:space="preserve">The role reports to the Exhibition </w:t>
      </w:r>
      <w:r w:rsidR="0042501C">
        <w:rPr>
          <w:rFonts w:cs="Arial"/>
          <w:szCs w:val="26"/>
        </w:rPr>
        <w:t>Manager</w:t>
      </w:r>
      <w:r w:rsidRPr="00603D53">
        <w:rPr>
          <w:rFonts w:cs="Arial"/>
          <w:szCs w:val="26"/>
        </w:rPr>
        <w:t>.</w:t>
      </w:r>
    </w:p>
    <w:p w14:paraId="0F36787C" w14:textId="77777777" w:rsidR="00603D53" w:rsidRPr="00614552" w:rsidRDefault="00603D53" w:rsidP="002A12B8">
      <w:pPr>
        <w:pStyle w:val="Heading2"/>
        <w:jc w:val="both"/>
      </w:pPr>
      <w:r w:rsidRPr="00614552">
        <w:t>Direct reports</w:t>
      </w:r>
    </w:p>
    <w:p w14:paraId="37B8E6D1" w14:textId="77777777" w:rsidR="00603D53" w:rsidRPr="00603D53" w:rsidRDefault="00603D53" w:rsidP="002A12B8">
      <w:pPr>
        <w:jc w:val="both"/>
        <w:rPr>
          <w:rFonts w:cs="Arial"/>
          <w:szCs w:val="26"/>
        </w:rPr>
      </w:pPr>
      <w:r w:rsidRPr="00603D53">
        <w:rPr>
          <w:rFonts w:cs="Arial"/>
          <w:szCs w:val="26"/>
        </w:rPr>
        <w:t>N/A</w:t>
      </w:r>
    </w:p>
    <w:p w14:paraId="4B7BBB7D" w14:textId="77777777" w:rsidR="00603D53" w:rsidRPr="00614552" w:rsidRDefault="00603D53" w:rsidP="002A12B8">
      <w:pPr>
        <w:pStyle w:val="Heading2"/>
        <w:jc w:val="both"/>
      </w:pPr>
      <w:r w:rsidRPr="00614552">
        <w:lastRenderedPageBreak/>
        <w:t>Budget/Expenditure</w:t>
      </w:r>
    </w:p>
    <w:p w14:paraId="64D482E6" w14:textId="77777777" w:rsidR="00603D53" w:rsidRPr="00603D53" w:rsidRDefault="00603D53" w:rsidP="002A12B8">
      <w:pPr>
        <w:jc w:val="both"/>
        <w:rPr>
          <w:rFonts w:cs="Arial"/>
          <w:szCs w:val="26"/>
        </w:rPr>
      </w:pPr>
      <w:r w:rsidRPr="00603D53">
        <w:rPr>
          <w:rFonts w:cs="Arial"/>
          <w:szCs w:val="26"/>
        </w:rPr>
        <w:t>N/A</w:t>
      </w:r>
    </w:p>
    <w:p w14:paraId="47AE9F40" w14:textId="77777777" w:rsidR="00205A8A" w:rsidRPr="00614552" w:rsidRDefault="00205A8A" w:rsidP="002A12B8">
      <w:pPr>
        <w:tabs>
          <w:tab w:val="left" w:pos="2925"/>
        </w:tabs>
        <w:jc w:val="both"/>
        <w:rPr>
          <w:rStyle w:val="Heading1Char"/>
        </w:rPr>
      </w:pPr>
      <w:r w:rsidRPr="00614552">
        <w:rPr>
          <w:rStyle w:val="Heading1Char"/>
        </w:rPr>
        <w:t>Essential requirements</w:t>
      </w:r>
    </w:p>
    <w:p w14:paraId="1AA1CD23" w14:textId="01488586" w:rsidR="00CC26A1" w:rsidRDefault="00A31D50" w:rsidP="002A12B8">
      <w:pPr>
        <w:pStyle w:val="ListParagraph"/>
        <w:numPr>
          <w:ilvl w:val="0"/>
          <w:numId w:val="7"/>
        </w:numPr>
        <w:tabs>
          <w:tab w:val="left" w:pos="2925"/>
        </w:tabs>
        <w:jc w:val="both"/>
      </w:pPr>
      <w:r w:rsidRPr="00E95492">
        <w:t>A tertiary degree in an applied architectural, interior or industrial design field</w:t>
      </w:r>
      <w:r w:rsidR="00E42A61">
        <w:t xml:space="preserve"> and/or experience deemed equivalent</w:t>
      </w:r>
    </w:p>
    <w:p w14:paraId="1B082D34" w14:textId="60EB6717" w:rsidR="00A31D50" w:rsidRPr="00E95492" w:rsidRDefault="00CC26A1" w:rsidP="002A12B8">
      <w:pPr>
        <w:pStyle w:val="ListParagraph"/>
        <w:numPr>
          <w:ilvl w:val="0"/>
          <w:numId w:val="7"/>
        </w:numPr>
        <w:tabs>
          <w:tab w:val="left" w:pos="2925"/>
        </w:tabs>
        <w:jc w:val="both"/>
      </w:pPr>
      <w:r>
        <w:t>D</w:t>
      </w:r>
      <w:r w:rsidR="00A31D50" w:rsidRPr="00E95492">
        <w:t xml:space="preserve">emonstrated experience in exhibition design or related interior architectural design and construction </w:t>
      </w:r>
      <w:r w:rsidR="0098132B">
        <w:t>with</w:t>
      </w:r>
      <w:r w:rsidR="0098132B" w:rsidRPr="00E95492">
        <w:t xml:space="preserve"> </w:t>
      </w:r>
      <w:r w:rsidR="00A31D50" w:rsidRPr="00E95492">
        <w:t xml:space="preserve">knowledge of relevant Australian Standards and sections of the Building Code of Australia. </w:t>
      </w:r>
    </w:p>
    <w:p w14:paraId="5388AFF0" w14:textId="40F4D64F" w:rsidR="00A31D50" w:rsidRPr="00813A99" w:rsidRDefault="0008010E" w:rsidP="002A12B8">
      <w:pPr>
        <w:pStyle w:val="ListParagraph"/>
        <w:numPr>
          <w:ilvl w:val="0"/>
          <w:numId w:val="7"/>
        </w:numPr>
        <w:tabs>
          <w:tab w:val="left" w:pos="2925"/>
        </w:tabs>
        <w:jc w:val="both"/>
        <w:rPr>
          <w:rFonts w:cs="Arial"/>
        </w:rPr>
      </w:pPr>
      <w:proofErr w:type="spellStart"/>
      <w:r w:rsidRPr="00EF76C0">
        <w:rPr>
          <w:rFonts w:cs="Arial"/>
        </w:rPr>
        <w:t>Well developed</w:t>
      </w:r>
      <w:proofErr w:type="spellEnd"/>
      <w:r w:rsidRPr="00EF76C0">
        <w:rPr>
          <w:rFonts w:cs="Arial"/>
        </w:rPr>
        <w:t xml:space="preserve"> </w:t>
      </w:r>
      <w:r w:rsidR="00A31D50" w:rsidRPr="00EF76C0">
        <w:rPr>
          <w:rFonts w:cs="Arial"/>
        </w:rPr>
        <w:t>knowledge of exhibition design and all facets of presentation including audience experience, interpretative techniques, display of or</w:t>
      </w:r>
      <w:r w:rsidR="00A31D50" w:rsidRPr="00813A99">
        <w:rPr>
          <w:rFonts w:cs="Arial"/>
        </w:rPr>
        <w:t>iginal collection materials and production techniques</w:t>
      </w:r>
      <w:r w:rsidR="00813A99">
        <w:rPr>
          <w:rFonts w:cs="Arial"/>
        </w:rPr>
        <w:t xml:space="preserve"> including CAD and </w:t>
      </w:r>
      <w:proofErr w:type="spellStart"/>
      <w:r w:rsidR="00813A99">
        <w:rPr>
          <w:rFonts w:cs="Arial"/>
        </w:rPr>
        <w:t>Vectorworks</w:t>
      </w:r>
      <w:proofErr w:type="spellEnd"/>
      <w:r w:rsidR="00A31D50" w:rsidRPr="00813A99">
        <w:rPr>
          <w:rFonts w:cs="Arial"/>
        </w:rPr>
        <w:t xml:space="preserve">. </w:t>
      </w:r>
    </w:p>
    <w:p w14:paraId="32EC952D" w14:textId="77777777" w:rsidR="00994DCE" w:rsidRPr="00C978B9" w:rsidRDefault="00994DCE" w:rsidP="002A12B8">
      <w:pPr>
        <w:pStyle w:val="Heading1"/>
        <w:jc w:val="both"/>
      </w:pPr>
      <w:r w:rsidRPr="00C978B9">
        <w:t>Capabilities for the role</w:t>
      </w:r>
    </w:p>
    <w:p w14:paraId="3923AACD" w14:textId="77777777" w:rsidR="00994DCE" w:rsidRPr="00325E9D" w:rsidRDefault="00994DCE" w:rsidP="002A12B8">
      <w:pPr>
        <w:jc w:val="both"/>
        <w:rPr>
          <w:rFonts w:cs="Arial"/>
        </w:rPr>
      </w:pPr>
      <w:r w:rsidRPr="00325E9D">
        <w:rPr>
          <w:rFonts w:cs="Arial"/>
        </w:rPr>
        <w:t xml:space="preserve">The NSW Public Sector Capability Framework applies to all NSW public sector employees. The Capability Framework is available at </w:t>
      </w:r>
      <w:hyperlink r:id="rId11" w:history="1">
        <w:r w:rsidRPr="00325E9D">
          <w:rPr>
            <w:rStyle w:val="Hyperlink"/>
            <w:rFonts w:cs="Arial"/>
            <w:sz w:val="22"/>
          </w:rPr>
          <w:t>www.psc.nsw.gov.au/capabilityframework</w:t>
        </w:r>
      </w:hyperlink>
    </w:p>
    <w:p w14:paraId="285C50F1" w14:textId="77777777" w:rsidR="00994DCE" w:rsidRPr="00C978B9" w:rsidRDefault="00994DCE" w:rsidP="002A12B8">
      <w:pPr>
        <w:pStyle w:val="Heading2"/>
        <w:jc w:val="both"/>
      </w:pPr>
      <w:r w:rsidRPr="00C978B9">
        <w:t xml:space="preserve">Capability </w:t>
      </w:r>
      <w:r>
        <w:t>s</w:t>
      </w:r>
      <w:r w:rsidRPr="00C978B9">
        <w:t>ummary</w:t>
      </w:r>
    </w:p>
    <w:p w14:paraId="7899F88D" w14:textId="6B1CC46D" w:rsidR="00340ADC" w:rsidRDefault="00994DCE" w:rsidP="002A12B8">
      <w:pPr>
        <w:jc w:val="both"/>
        <w:rPr>
          <w:rFonts w:cs="Arial"/>
        </w:rPr>
      </w:pPr>
      <w:r w:rsidRPr="00325E9D">
        <w:rPr>
          <w:rFonts w:cs="Arial"/>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37"/>
        <w:gridCol w:w="5424"/>
        <w:gridCol w:w="3339"/>
      </w:tblGrid>
      <w:tr w:rsidR="00643348" w:rsidRPr="00803E47" w14:paraId="71779AD7" w14:textId="77777777" w:rsidTr="00DE1CD0">
        <w:trPr>
          <w:cnfStyle w:val="100000000000" w:firstRow="1" w:lastRow="0" w:firstColumn="0" w:lastColumn="0" w:oddVBand="0" w:evenVBand="0" w:oddHBand="0" w:evenHBand="0" w:firstRowFirstColumn="0" w:firstRowLastColumn="0" w:lastRowFirstColumn="0" w:lastRowLastColumn="0"/>
          <w:tblHeader/>
        </w:trPr>
        <w:tc>
          <w:tcPr>
            <w:tcW w:w="1080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7CDEAF" w14:textId="77777777" w:rsidR="00643348" w:rsidRPr="00803E47" w:rsidRDefault="00643348" w:rsidP="00DE1CD0">
            <w:pPr>
              <w:pStyle w:val="TableTextWhite0"/>
              <w:keepNext/>
              <w:jc w:val="both"/>
            </w:pPr>
            <w:r>
              <w:t>NSW Public Sector Capability Framework</w:t>
            </w:r>
          </w:p>
        </w:tc>
      </w:tr>
      <w:tr w:rsidR="00643348" w:rsidRPr="00C978B9" w14:paraId="0D21E99F" w14:textId="77777777" w:rsidTr="00DE1CD0">
        <w:trPr>
          <w:cnfStyle w:val="100000000000" w:firstRow="1" w:lastRow="0" w:firstColumn="0" w:lastColumn="0" w:oddVBand="0" w:evenVBand="0" w:oddHBand="0" w:evenHBand="0" w:firstRowFirstColumn="0" w:firstRowLastColumn="0" w:lastRowFirstColumn="0" w:lastRowLastColumn="0"/>
          <w:tblHeader/>
        </w:trPr>
        <w:tc>
          <w:tcPr>
            <w:tcW w:w="203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14:paraId="147C1DF3" w14:textId="77777777" w:rsidR="00643348" w:rsidRPr="00C978B9" w:rsidRDefault="00643348" w:rsidP="00DE1CD0">
            <w:pPr>
              <w:pStyle w:val="TableText"/>
              <w:keepNext/>
              <w:jc w:val="both"/>
              <w:rPr>
                <w:b/>
                <w:sz w:val="24"/>
                <w:szCs w:val="24"/>
              </w:rPr>
            </w:pPr>
            <w:r>
              <w:rPr>
                <w:b/>
              </w:rPr>
              <w:t>Capability Group</w:t>
            </w:r>
          </w:p>
        </w:tc>
        <w:tc>
          <w:tcPr>
            <w:tcW w:w="5424"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78959FDB" w14:textId="77777777" w:rsidR="00643348" w:rsidRPr="00C978B9" w:rsidRDefault="00643348" w:rsidP="00DE1CD0">
            <w:pPr>
              <w:pStyle w:val="TableText"/>
              <w:keepNext/>
              <w:jc w:val="both"/>
              <w:rPr>
                <w:b/>
                <w:sz w:val="24"/>
                <w:szCs w:val="24"/>
              </w:rPr>
            </w:pPr>
            <w:r w:rsidRPr="00021C23">
              <w:rPr>
                <w:b/>
              </w:rPr>
              <w:t>Ca</w:t>
            </w:r>
            <w:r>
              <w:rPr>
                <w:b/>
              </w:rPr>
              <w:t>pability Name</w:t>
            </w:r>
          </w:p>
        </w:tc>
        <w:tc>
          <w:tcPr>
            <w:tcW w:w="3339"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1F2297AF" w14:textId="77777777" w:rsidR="00643348" w:rsidRPr="00C978B9" w:rsidRDefault="00643348" w:rsidP="00DE1CD0">
            <w:pPr>
              <w:pStyle w:val="TableText"/>
              <w:keepNext/>
              <w:jc w:val="both"/>
              <w:rPr>
                <w:b/>
                <w:sz w:val="24"/>
                <w:szCs w:val="24"/>
              </w:rPr>
            </w:pPr>
            <w:r>
              <w:rPr>
                <w:b/>
              </w:rPr>
              <w:t>Level</w:t>
            </w:r>
          </w:p>
        </w:tc>
      </w:tr>
      <w:tr w:rsidR="00643348" w:rsidRPr="00C978B9" w14:paraId="49FEC19F" w14:textId="77777777" w:rsidTr="00DE1CD0">
        <w:tc>
          <w:tcPr>
            <w:tcW w:w="2037" w:type="dxa"/>
            <w:vMerge w:val="restart"/>
            <w:tcBorders>
              <w:top w:val="gems" w:sz="8" w:space="0" w:color="BCBEC0"/>
              <w:bottom w:val="single" w:sz="8" w:space="0" w:color="BCBEC0"/>
            </w:tcBorders>
            <w:vAlign w:val="center"/>
          </w:tcPr>
          <w:p w14:paraId="690C3274" w14:textId="77777777" w:rsidR="00643348" w:rsidRPr="00C978B9" w:rsidRDefault="00643348" w:rsidP="00DE1CD0">
            <w:pPr>
              <w:keepNext/>
              <w:jc w:val="both"/>
            </w:pPr>
            <w:r w:rsidRPr="00C978B9">
              <w:rPr>
                <w:noProof/>
                <w:lang w:eastAsia="en-AU"/>
              </w:rPr>
              <w:drawing>
                <wp:inline distT="0" distB="0" distL="0" distR="0" wp14:anchorId="76AF7C04" wp14:editId="45358DFA">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2" cstate="print">
                            <a:extLst/>
                          </a:blip>
                          <a:stretch>
                            <a:fillRect/>
                          </a:stretch>
                        </pic:blipFill>
                        <pic:spPr>
                          <a:xfrm>
                            <a:off x="0" y="0"/>
                            <a:ext cx="881037" cy="881037"/>
                          </a:xfrm>
                          <a:prstGeom prst="rect">
                            <a:avLst/>
                          </a:prstGeom>
                        </pic:spPr>
                      </pic:pic>
                    </a:graphicData>
                  </a:graphic>
                </wp:inline>
              </w:drawing>
            </w:r>
          </w:p>
        </w:tc>
        <w:tc>
          <w:tcPr>
            <w:tcW w:w="5424" w:type="dxa"/>
            <w:tcBorders>
              <w:top w:val="gems" w:sz="8" w:space="0" w:color="BCBEC0"/>
              <w:bottom w:val="single" w:sz="8" w:space="0" w:color="BCBEC0"/>
            </w:tcBorders>
          </w:tcPr>
          <w:p w14:paraId="13F8871A" w14:textId="77777777" w:rsidR="00643348" w:rsidRPr="00610758" w:rsidRDefault="00643348" w:rsidP="00DE1CD0">
            <w:pPr>
              <w:pStyle w:val="TableText"/>
              <w:keepNext/>
              <w:jc w:val="both"/>
              <w:rPr>
                <w:sz w:val="24"/>
                <w:szCs w:val="24"/>
              </w:rPr>
            </w:pPr>
            <w:r>
              <w:t>Display Resilience and Courage</w:t>
            </w:r>
          </w:p>
        </w:tc>
        <w:tc>
          <w:tcPr>
            <w:tcW w:w="3339" w:type="dxa"/>
            <w:tcBorders>
              <w:top w:val="gems" w:sz="8" w:space="0" w:color="BCBEC0"/>
              <w:bottom w:val="single" w:sz="8" w:space="0" w:color="BCBEC0"/>
            </w:tcBorders>
          </w:tcPr>
          <w:p w14:paraId="4063A6B2" w14:textId="77777777" w:rsidR="00643348" w:rsidRPr="00610758" w:rsidRDefault="00643348" w:rsidP="00DE1CD0">
            <w:pPr>
              <w:pStyle w:val="TableText"/>
              <w:keepNext/>
              <w:jc w:val="both"/>
            </w:pPr>
            <w:r>
              <w:t>Foundational</w:t>
            </w:r>
          </w:p>
        </w:tc>
      </w:tr>
      <w:tr w:rsidR="00643348" w:rsidRPr="00C978B9" w14:paraId="732BB206" w14:textId="77777777" w:rsidTr="00DE1CD0">
        <w:tc>
          <w:tcPr>
            <w:tcW w:w="2037" w:type="dxa"/>
            <w:vMerge/>
            <w:tcBorders>
              <w:top w:val="single" w:sz="8" w:space="0" w:color="BCBEC0"/>
            </w:tcBorders>
          </w:tcPr>
          <w:p w14:paraId="4D56CB20" w14:textId="77777777" w:rsidR="00643348" w:rsidRPr="00C978B9" w:rsidRDefault="00643348" w:rsidP="00DE1CD0">
            <w:pPr>
              <w:keepNext/>
              <w:jc w:val="both"/>
            </w:pPr>
          </w:p>
        </w:tc>
        <w:tc>
          <w:tcPr>
            <w:tcW w:w="5424" w:type="dxa"/>
            <w:tcBorders>
              <w:top w:val="single" w:sz="8" w:space="0" w:color="BCBEC0"/>
            </w:tcBorders>
          </w:tcPr>
          <w:p w14:paraId="15BB66B7" w14:textId="77777777" w:rsidR="00643348" w:rsidRPr="00C978B9" w:rsidRDefault="00643348" w:rsidP="00DE1CD0">
            <w:pPr>
              <w:pStyle w:val="TableText"/>
              <w:keepNext/>
              <w:jc w:val="both"/>
              <w:rPr>
                <w:sz w:val="24"/>
                <w:szCs w:val="24"/>
              </w:rPr>
            </w:pPr>
            <w:r>
              <w:t>Act with Integrity</w:t>
            </w:r>
          </w:p>
        </w:tc>
        <w:tc>
          <w:tcPr>
            <w:tcW w:w="3339" w:type="dxa"/>
            <w:tcBorders>
              <w:top w:val="single" w:sz="8" w:space="0" w:color="BCBEC0"/>
            </w:tcBorders>
          </w:tcPr>
          <w:p w14:paraId="51603706" w14:textId="77777777" w:rsidR="00643348" w:rsidRPr="00A15CDB" w:rsidRDefault="00643348" w:rsidP="00DE1CD0">
            <w:pPr>
              <w:pStyle w:val="TableText"/>
              <w:keepNext/>
              <w:jc w:val="both"/>
            </w:pPr>
            <w:r>
              <w:t>Intermediate</w:t>
            </w:r>
          </w:p>
        </w:tc>
      </w:tr>
      <w:tr w:rsidR="00643348" w:rsidRPr="00C978B9" w14:paraId="5B91C03A" w14:textId="77777777" w:rsidTr="00DE1CD0">
        <w:tc>
          <w:tcPr>
            <w:tcW w:w="2037" w:type="dxa"/>
            <w:vMerge/>
            <w:tcBorders>
              <w:bottom w:val="single" w:sz="4" w:space="0" w:color="BCBEC0"/>
            </w:tcBorders>
          </w:tcPr>
          <w:p w14:paraId="6E599001" w14:textId="77777777" w:rsidR="00643348" w:rsidRPr="00C978B9" w:rsidRDefault="00643348" w:rsidP="00DE1CD0">
            <w:pPr>
              <w:keepNext/>
              <w:jc w:val="both"/>
            </w:pPr>
          </w:p>
        </w:tc>
        <w:tc>
          <w:tcPr>
            <w:tcW w:w="5424" w:type="dxa"/>
            <w:tcBorders>
              <w:bottom w:val="single" w:sz="4" w:space="0" w:color="BCBEC0"/>
            </w:tcBorders>
          </w:tcPr>
          <w:p w14:paraId="7CF67211" w14:textId="77777777" w:rsidR="00643348" w:rsidRPr="00610758" w:rsidRDefault="00643348" w:rsidP="00DE1CD0">
            <w:pPr>
              <w:pStyle w:val="TableText"/>
              <w:keepNext/>
              <w:jc w:val="both"/>
              <w:rPr>
                <w:b/>
                <w:sz w:val="24"/>
                <w:szCs w:val="24"/>
              </w:rPr>
            </w:pPr>
            <w:r>
              <w:rPr>
                <w:b/>
              </w:rPr>
              <w:t>Manage Self</w:t>
            </w:r>
          </w:p>
        </w:tc>
        <w:tc>
          <w:tcPr>
            <w:tcW w:w="3339" w:type="dxa"/>
            <w:tcBorders>
              <w:bottom w:val="single" w:sz="4" w:space="0" w:color="BCBEC0"/>
            </w:tcBorders>
          </w:tcPr>
          <w:p w14:paraId="1582F22F" w14:textId="77777777" w:rsidR="00643348" w:rsidRPr="00610758" w:rsidRDefault="00643348" w:rsidP="00DE1CD0">
            <w:pPr>
              <w:pStyle w:val="TableText"/>
              <w:keepNext/>
              <w:jc w:val="both"/>
              <w:rPr>
                <w:b/>
              </w:rPr>
            </w:pPr>
            <w:r>
              <w:rPr>
                <w:b/>
              </w:rPr>
              <w:t>Intermediate</w:t>
            </w:r>
          </w:p>
        </w:tc>
      </w:tr>
      <w:tr w:rsidR="00643348" w:rsidRPr="00C978B9" w14:paraId="3BB988E1" w14:textId="77777777" w:rsidTr="00DE1CD0">
        <w:tc>
          <w:tcPr>
            <w:tcW w:w="2037" w:type="dxa"/>
            <w:vMerge/>
            <w:tcBorders>
              <w:top w:val="single" w:sz="8" w:space="0" w:color="BCBEC0"/>
            </w:tcBorders>
          </w:tcPr>
          <w:p w14:paraId="01885208" w14:textId="77777777" w:rsidR="00643348" w:rsidRPr="00C978B9" w:rsidRDefault="00643348" w:rsidP="00DE1CD0">
            <w:pPr>
              <w:keepNext/>
              <w:jc w:val="both"/>
            </w:pPr>
          </w:p>
        </w:tc>
        <w:tc>
          <w:tcPr>
            <w:tcW w:w="5424" w:type="dxa"/>
            <w:tcBorders>
              <w:top w:val="single" w:sz="8" w:space="0" w:color="BCBEC0"/>
            </w:tcBorders>
          </w:tcPr>
          <w:p w14:paraId="65BFB207" w14:textId="77777777" w:rsidR="00643348" w:rsidRPr="00C978B9" w:rsidRDefault="00643348" w:rsidP="00DE1CD0">
            <w:pPr>
              <w:pStyle w:val="TableText"/>
              <w:keepNext/>
              <w:jc w:val="both"/>
              <w:rPr>
                <w:sz w:val="24"/>
                <w:szCs w:val="24"/>
              </w:rPr>
            </w:pPr>
            <w:r>
              <w:t>Value Diversity</w:t>
            </w:r>
          </w:p>
        </w:tc>
        <w:tc>
          <w:tcPr>
            <w:tcW w:w="3339" w:type="dxa"/>
            <w:tcBorders>
              <w:top w:val="single" w:sz="8" w:space="0" w:color="BCBEC0"/>
            </w:tcBorders>
          </w:tcPr>
          <w:p w14:paraId="061DAE6F" w14:textId="77777777" w:rsidR="00643348" w:rsidRPr="00A15CDB" w:rsidRDefault="00643348" w:rsidP="00DE1CD0">
            <w:pPr>
              <w:pStyle w:val="TableText"/>
              <w:keepNext/>
              <w:jc w:val="both"/>
            </w:pPr>
            <w:r>
              <w:t>Foundational</w:t>
            </w:r>
          </w:p>
        </w:tc>
      </w:tr>
      <w:tr w:rsidR="00643348" w:rsidRPr="00C978B9" w14:paraId="1FAE1CAC" w14:textId="77777777" w:rsidTr="00DE1CD0">
        <w:tc>
          <w:tcPr>
            <w:tcW w:w="2037" w:type="dxa"/>
            <w:vMerge w:val="restart"/>
            <w:tcBorders>
              <w:top w:val="single" w:sz="12" w:space="0" w:color="auto"/>
              <w:bottom w:val="single" w:sz="8" w:space="0" w:color="BCBEC0"/>
            </w:tcBorders>
            <w:vAlign w:val="center"/>
          </w:tcPr>
          <w:p w14:paraId="57C4EE30" w14:textId="77777777" w:rsidR="00643348" w:rsidRPr="00C978B9" w:rsidRDefault="00643348" w:rsidP="00DE1CD0">
            <w:pPr>
              <w:keepNext/>
              <w:jc w:val="both"/>
            </w:pPr>
            <w:r w:rsidRPr="00C978B9">
              <w:rPr>
                <w:noProof/>
                <w:lang w:eastAsia="en-AU"/>
              </w:rPr>
              <w:drawing>
                <wp:inline distT="0" distB="0" distL="0" distR="0" wp14:anchorId="329498A5" wp14:editId="09B0D034">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3" cstate="print">
                            <a:extLst/>
                          </a:blip>
                          <a:stretch>
                            <a:fillRect/>
                          </a:stretch>
                        </pic:blipFill>
                        <pic:spPr>
                          <a:xfrm>
                            <a:off x="0" y="0"/>
                            <a:ext cx="881037" cy="881037"/>
                          </a:xfrm>
                          <a:prstGeom prst="rect">
                            <a:avLst/>
                          </a:prstGeom>
                        </pic:spPr>
                      </pic:pic>
                    </a:graphicData>
                  </a:graphic>
                </wp:inline>
              </w:drawing>
            </w:r>
          </w:p>
        </w:tc>
        <w:tc>
          <w:tcPr>
            <w:tcW w:w="5424" w:type="dxa"/>
            <w:tcBorders>
              <w:top w:val="single" w:sz="12" w:space="0" w:color="auto"/>
              <w:bottom w:val="single" w:sz="8" w:space="0" w:color="BCBEC0"/>
            </w:tcBorders>
          </w:tcPr>
          <w:p w14:paraId="38F28819" w14:textId="77777777" w:rsidR="00643348" w:rsidRPr="00610758" w:rsidRDefault="00643348" w:rsidP="00DE1CD0">
            <w:pPr>
              <w:pStyle w:val="TableText"/>
              <w:keepNext/>
              <w:jc w:val="both"/>
              <w:rPr>
                <w:b/>
                <w:sz w:val="24"/>
                <w:szCs w:val="24"/>
              </w:rPr>
            </w:pPr>
            <w:r>
              <w:rPr>
                <w:b/>
              </w:rPr>
              <w:t>Communicate Effectively</w:t>
            </w:r>
          </w:p>
        </w:tc>
        <w:tc>
          <w:tcPr>
            <w:tcW w:w="3339" w:type="dxa"/>
            <w:tcBorders>
              <w:top w:val="single" w:sz="12" w:space="0" w:color="auto"/>
              <w:bottom w:val="single" w:sz="8" w:space="0" w:color="BCBEC0"/>
            </w:tcBorders>
          </w:tcPr>
          <w:p w14:paraId="4B5BE6B2" w14:textId="77777777" w:rsidR="00643348" w:rsidRPr="00610758" w:rsidRDefault="00643348" w:rsidP="00DE1CD0">
            <w:pPr>
              <w:pStyle w:val="TableText"/>
              <w:keepNext/>
              <w:jc w:val="both"/>
              <w:rPr>
                <w:b/>
              </w:rPr>
            </w:pPr>
            <w:r>
              <w:rPr>
                <w:b/>
              </w:rPr>
              <w:t>Intermediate</w:t>
            </w:r>
          </w:p>
        </w:tc>
      </w:tr>
      <w:tr w:rsidR="00643348" w:rsidRPr="00C978B9" w14:paraId="42D4660D" w14:textId="77777777" w:rsidTr="00DE1CD0">
        <w:tc>
          <w:tcPr>
            <w:tcW w:w="2037" w:type="dxa"/>
            <w:vMerge/>
            <w:tcBorders>
              <w:top w:val="single" w:sz="8" w:space="0" w:color="BCBEC0"/>
            </w:tcBorders>
          </w:tcPr>
          <w:p w14:paraId="758EBC70" w14:textId="77777777" w:rsidR="00643348" w:rsidRPr="00C978B9" w:rsidRDefault="00643348" w:rsidP="00DE1CD0">
            <w:pPr>
              <w:keepNext/>
              <w:jc w:val="both"/>
            </w:pPr>
          </w:p>
        </w:tc>
        <w:tc>
          <w:tcPr>
            <w:tcW w:w="5424" w:type="dxa"/>
            <w:tcBorders>
              <w:top w:val="single" w:sz="8" w:space="0" w:color="BCBEC0"/>
            </w:tcBorders>
          </w:tcPr>
          <w:p w14:paraId="7FDFF93D" w14:textId="77777777" w:rsidR="00643348" w:rsidRPr="00C978B9" w:rsidRDefault="00643348" w:rsidP="00DE1CD0">
            <w:pPr>
              <w:pStyle w:val="TableText"/>
              <w:keepNext/>
              <w:jc w:val="both"/>
              <w:rPr>
                <w:sz w:val="24"/>
                <w:szCs w:val="24"/>
              </w:rPr>
            </w:pPr>
            <w:r>
              <w:t>Commit to Customer Service</w:t>
            </w:r>
          </w:p>
        </w:tc>
        <w:tc>
          <w:tcPr>
            <w:tcW w:w="3339" w:type="dxa"/>
            <w:tcBorders>
              <w:top w:val="single" w:sz="8" w:space="0" w:color="BCBEC0"/>
            </w:tcBorders>
          </w:tcPr>
          <w:p w14:paraId="4E69905F" w14:textId="77777777" w:rsidR="00643348" w:rsidRPr="00A15CDB" w:rsidRDefault="00643348" w:rsidP="00DE1CD0">
            <w:pPr>
              <w:pStyle w:val="TableText"/>
              <w:keepNext/>
              <w:jc w:val="both"/>
            </w:pPr>
            <w:r>
              <w:t>Foundational</w:t>
            </w:r>
          </w:p>
        </w:tc>
      </w:tr>
      <w:tr w:rsidR="00643348" w:rsidRPr="00C978B9" w14:paraId="72A6B6B2" w14:textId="77777777" w:rsidTr="00DE1CD0">
        <w:tc>
          <w:tcPr>
            <w:tcW w:w="2037" w:type="dxa"/>
            <w:vMerge/>
            <w:tcBorders>
              <w:bottom w:val="single" w:sz="4" w:space="0" w:color="BCBEC0"/>
            </w:tcBorders>
          </w:tcPr>
          <w:p w14:paraId="695BDCE2" w14:textId="77777777" w:rsidR="00643348" w:rsidRPr="00C978B9" w:rsidRDefault="00643348" w:rsidP="00DE1CD0">
            <w:pPr>
              <w:keepNext/>
              <w:jc w:val="both"/>
            </w:pPr>
          </w:p>
        </w:tc>
        <w:tc>
          <w:tcPr>
            <w:tcW w:w="5424" w:type="dxa"/>
            <w:tcBorders>
              <w:bottom w:val="single" w:sz="4" w:space="0" w:color="BCBEC0"/>
            </w:tcBorders>
          </w:tcPr>
          <w:p w14:paraId="0435B3FB" w14:textId="77777777" w:rsidR="00643348" w:rsidRPr="00610758" w:rsidRDefault="00643348" w:rsidP="00DE1CD0">
            <w:pPr>
              <w:pStyle w:val="TableText"/>
              <w:keepNext/>
              <w:jc w:val="both"/>
              <w:rPr>
                <w:b/>
                <w:sz w:val="24"/>
                <w:szCs w:val="24"/>
              </w:rPr>
            </w:pPr>
            <w:r>
              <w:rPr>
                <w:b/>
              </w:rPr>
              <w:t>Work Collaboratively</w:t>
            </w:r>
          </w:p>
        </w:tc>
        <w:tc>
          <w:tcPr>
            <w:tcW w:w="3339" w:type="dxa"/>
            <w:tcBorders>
              <w:bottom w:val="single" w:sz="4" w:space="0" w:color="BCBEC0"/>
            </w:tcBorders>
          </w:tcPr>
          <w:p w14:paraId="1B464A8D" w14:textId="77777777" w:rsidR="00643348" w:rsidRPr="00610758" w:rsidRDefault="00643348" w:rsidP="00DE1CD0">
            <w:pPr>
              <w:pStyle w:val="TableText"/>
              <w:keepNext/>
              <w:jc w:val="both"/>
              <w:rPr>
                <w:b/>
              </w:rPr>
            </w:pPr>
            <w:r>
              <w:rPr>
                <w:b/>
              </w:rPr>
              <w:t>Adept</w:t>
            </w:r>
          </w:p>
        </w:tc>
      </w:tr>
      <w:tr w:rsidR="00643348" w:rsidRPr="00C978B9" w14:paraId="225E5B15" w14:textId="77777777" w:rsidTr="00DE1CD0">
        <w:tc>
          <w:tcPr>
            <w:tcW w:w="2037" w:type="dxa"/>
            <w:vMerge/>
            <w:tcBorders>
              <w:top w:val="single" w:sz="8" w:space="0" w:color="BCBEC0"/>
            </w:tcBorders>
          </w:tcPr>
          <w:p w14:paraId="00BBC2B4" w14:textId="77777777" w:rsidR="00643348" w:rsidRPr="00C978B9" w:rsidRDefault="00643348" w:rsidP="00DE1CD0">
            <w:pPr>
              <w:keepNext/>
              <w:jc w:val="both"/>
            </w:pPr>
          </w:p>
        </w:tc>
        <w:tc>
          <w:tcPr>
            <w:tcW w:w="5424" w:type="dxa"/>
            <w:tcBorders>
              <w:top w:val="single" w:sz="8" w:space="0" w:color="BCBEC0"/>
            </w:tcBorders>
          </w:tcPr>
          <w:p w14:paraId="3E292691" w14:textId="77777777" w:rsidR="00643348" w:rsidRPr="00C978B9" w:rsidRDefault="00643348" w:rsidP="00DE1CD0">
            <w:pPr>
              <w:pStyle w:val="TableText"/>
              <w:keepNext/>
              <w:jc w:val="both"/>
              <w:rPr>
                <w:sz w:val="24"/>
                <w:szCs w:val="24"/>
              </w:rPr>
            </w:pPr>
            <w:r>
              <w:t>Influence and Negotiate</w:t>
            </w:r>
          </w:p>
        </w:tc>
        <w:tc>
          <w:tcPr>
            <w:tcW w:w="3339" w:type="dxa"/>
            <w:tcBorders>
              <w:top w:val="single" w:sz="8" w:space="0" w:color="BCBEC0"/>
            </w:tcBorders>
          </w:tcPr>
          <w:p w14:paraId="4BB964D7" w14:textId="77777777" w:rsidR="00643348" w:rsidRPr="00A15CDB" w:rsidRDefault="00643348" w:rsidP="00DE1CD0">
            <w:pPr>
              <w:pStyle w:val="TableText"/>
              <w:keepNext/>
              <w:jc w:val="both"/>
            </w:pPr>
            <w:r>
              <w:t>Intermediate</w:t>
            </w:r>
          </w:p>
        </w:tc>
      </w:tr>
      <w:tr w:rsidR="00643348" w:rsidRPr="00C978B9" w14:paraId="508FEAC3" w14:textId="77777777" w:rsidTr="00DE1CD0">
        <w:tc>
          <w:tcPr>
            <w:tcW w:w="2037" w:type="dxa"/>
            <w:vMerge w:val="restart"/>
            <w:tcBorders>
              <w:top w:val="single" w:sz="12" w:space="0" w:color="auto"/>
              <w:bottom w:val="single" w:sz="8" w:space="0" w:color="BCBEC0"/>
            </w:tcBorders>
            <w:vAlign w:val="center"/>
          </w:tcPr>
          <w:p w14:paraId="18D8F957" w14:textId="77777777" w:rsidR="00643348" w:rsidRPr="00C978B9" w:rsidRDefault="00643348" w:rsidP="00DE1CD0">
            <w:pPr>
              <w:keepNext/>
              <w:jc w:val="both"/>
            </w:pPr>
            <w:r w:rsidRPr="00C978B9">
              <w:rPr>
                <w:noProof/>
                <w:lang w:eastAsia="en-AU"/>
              </w:rPr>
              <w:drawing>
                <wp:inline distT="0" distB="0" distL="0" distR="0" wp14:anchorId="5F3021B2" wp14:editId="54899C74">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4" cstate="print">
                            <a:extLst/>
                          </a:blip>
                          <a:stretch>
                            <a:fillRect/>
                          </a:stretch>
                        </pic:blipFill>
                        <pic:spPr>
                          <a:xfrm>
                            <a:off x="0" y="0"/>
                            <a:ext cx="881037" cy="881037"/>
                          </a:xfrm>
                          <a:prstGeom prst="rect">
                            <a:avLst/>
                          </a:prstGeom>
                        </pic:spPr>
                      </pic:pic>
                    </a:graphicData>
                  </a:graphic>
                </wp:inline>
              </w:drawing>
            </w:r>
          </w:p>
        </w:tc>
        <w:tc>
          <w:tcPr>
            <w:tcW w:w="5424" w:type="dxa"/>
            <w:tcBorders>
              <w:top w:val="single" w:sz="12" w:space="0" w:color="auto"/>
              <w:bottom w:val="single" w:sz="8" w:space="0" w:color="BCBEC0"/>
            </w:tcBorders>
          </w:tcPr>
          <w:p w14:paraId="56E247BC" w14:textId="77777777" w:rsidR="00643348" w:rsidRPr="00610758" w:rsidRDefault="00643348" w:rsidP="00DE1CD0">
            <w:pPr>
              <w:pStyle w:val="TableText"/>
              <w:keepNext/>
              <w:jc w:val="both"/>
              <w:rPr>
                <w:sz w:val="24"/>
                <w:szCs w:val="24"/>
              </w:rPr>
            </w:pPr>
            <w:r>
              <w:t>Deliver Results</w:t>
            </w:r>
          </w:p>
        </w:tc>
        <w:tc>
          <w:tcPr>
            <w:tcW w:w="3339" w:type="dxa"/>
            <w:tcBorders>
              <w:top w:val="single" w:sz="12" w:space="0" w:color="auto"/>
              <w:bottom w:val="single" w:sz="8" w:space="0" w:color="BCBEC0"/>
            </w:tcBorders>
          </w:tcPr>
          <w:p w14:paraId="41E6DBED" w14:textId="77777777" w:rsidR="00643348" w:rsidRPr="00610758" w:rsidRDefault="00643348" w:rsidP="00DE1CD0">
            <w:pPr>
              <w:pStyle w:val="TableText"/>
              <w:keepNext/>
              <w:jc w:val="both"/>
            </w:pPr>
            <w:r>
              <w:t>Intermediate</w:t>
            </w:r>
          </w:p>
        </w:tc>
      </w:tr>
      <w:tr w:rsidR="00643348" w:rsidRPr="00C978B9" w14:paraId="23F0E8F0" w14:textId="77777777" w:rsidTr="00DE1CD0">
        <w:tc>
          <w:tcPr>
            <w:tcW w:w="2037" w:type="dxa"/>
            <w:vMerge/>
            <w:tcBorders>
              <w:top w:val="single" w:sz="8" w:space="0" w:color="BCBEC0"/>
            </w:tcBorders>
          </w:tcPr>
          <w:p w14:paraId="3C2E289C" w14:textId="77777777" w:rsidR="00643348" w:rsidRPr="00C978B9" w:rsidRDefault="00643348" w:rsidP="00DE1CD0">
            <w:pPr>
              <w:keepNext/>
              <w:jc w:val="both"/>
            </w:pPr>
          </w:p>
        </w:tc>
        <w:tc>
          <w:tcPr>
            <w:tcW w:w="5424" w:type="dxa"/>
            <w:tcBorders>
              <w:top w:val="single" w:sz="8" w:space="0" w:color="BCBEC0"/>
            </w:tcBorders>
          </w:tcPr>
          <w:p w14:paraId="51D8C67B" w14:textId="77777777" w:rsidR="00643348" w:rsidRPr="00C978B9" w:rsidRDefault="00643348" w:rsidP="00DE1CD0">
            <w:pPr>
              <w:pStyle w:val="TableText"/>
              <w:keepNext/>
              <w:jc w:val="both"/>
              <w:rPr>
                <w:sz w:val="24"/>
                <w:szCs w:val="24"/>
              </w:rPr>
            </w:pPr>
            <w:r>
              <w:t>Plan and Prioritise</w:t>
            </w:r>
          </w:p>
        </w:tc>
        <w:tc>
          <w:tcPr>
            <w:tcW w:w="3339" w:type="dxa"/>
            <w:tcBorders>
              <w:top w:val="single" w:sz="8" w:space="0" w:color="BCBEC0"/>
            </w:tcBorders>
          </w:tcPr>
          <w:p w14:paraId="04434669" w14:textId="77777777" w:rsidR="00643348" w:rsidRPr="00A15CDB" w:rsidRDefault="00643348" w:rsidP="00DE1CD0">
            <w:pPr>
              <w:pStyle w:val="TableText"/>
              <w:keepNext/>
              <w:jc w:val="both"/>
            </w:pPr>
            <w:r>
              <w:t>Intermediate</w:t>
            </w:r>
          </w:p>
        </w:tc>
      </w:tr>
      <w:tr w:rsidR="00643348" w:rsidRPr="00C978B9" w14:paraId="35633F3A" w14:textId="77777777" w:rsidTr="00DE1CD0">
        <w:tc>
          <w:tcPr>
            <w:tcW w:w="2037" w:type="dxa"/>
            <w:vMerge/>
            <w:tcBorders>
              <w:bottom w:val="single" w:sz="4" w:space="0" w:color="BCBEC0"/>
            </w:tcBorders>
          </w:tcPr>
          <w:p w14:paraId="6C24FAE7" w14:textId="77777777" w:rsidR="00643348" w:rsidRPr="00C978B9" w:rsidRDefault="00643348" w:rsidP="00DE1CD0">
            <w:pPr>
              <w:keepNext/>
              <w:jc w:val="both"/>
            </w:pPr>
          </w:p>
        </w:tc>
        <w:tc>
          <w:tcPr>
            <w:tcW w:w="5424" w:type="dxa"/>
            <w:tcBorders>
              <w:bottom w:val="single" w:sz="4" w:space="0" w:color="BCBEC0"/>
            </w:tcBorders>
          </w:tcPr>
          <w:p w14:paraId="61BA6734" w14:textId="77777777" w:rsidR="00643348" w:rsidRPr="00610758" w:rsidRDefault="00643348" w:rsidP="00DE1CD0">
            <w:pPr>
              <w:pStyle w:val="TableText"/>
              <w:keepNext/>
              <w:jc w:val="both"/>
              <w:rPr>
                <w:b/>
                <w:sz w:val="24"/>
                <w:szCs w:val="24"/>
              </w:rPr>
            </w:pPr>
            <w:r>
              <w:rPr>
                <w:b/>
              </w:rPr>
              <w:t>Think and Solve Problems</w:t>
            </w:r>
          </w:p>
        </w:tc>
        <w:tc>
          <w:tcPr>
            <w:tcW w:w="3339" w:type="dxa"/>
            <w:tcBorders>
              <w:bottom w:val="single" w:sz="4" w:space="0" w:color="BCBEC0"/>
            </w:tcBorders>
          </w:tcPr>
          <w:p w14:paraId="47161653" w14:textId="77777777" w:rsidR="00643348" w:rsidRPr="00610758" w:rsidRDefault="00643348" w:rsidP="00DE1CD0">
            <w:pPr>
              <w:pStyle w:val="TableText"/>
              <w:keepNext/>
              <w:jc w:val="both"/>
              <w:rPr>
                <w:b/>
              </w:rPr>
            </w:pPr>
            <w:r>
              <w:rPr>
                <w:b/>
              </w:rPr>
              <w:t>Adept</w:t>
            </w:r>
          </w:p>
        </w:tc>
      </w:tr>
      <w:tr w:rsidR="00643348" w:rsidRPr="00C978B9" w14:paraId="6F96D8E4" w14:textId="77777777" w:rsidTr="00DE1CD0">
        <w:tc>
          <w:tcPr>
            <w:tcW w:w="2037" w:type="dxa"/>
            <w:vMerge/>
            <w:tcBorders>
              <w:top w:val="single" w:sz="8" w:space="0" w:color="BCBEC0"/>
            </w:tcBorders>
          </w:tcPr>
          <w:p w14:paraId="3B7D5C14" w14:textId="77777777" w:rsidR="00643348" w:rsidRPr="00C978B9" w:rsidRDefault="00643348" w:rsidP="00DE1CD0">
            <w:pPr>
              <w:keepNext/>
              <w:jc w:val="both"/>
            </w:pPr>
          </w:p>
        </w:tc>
        <w:tc>
          <w:tcPr>
            <w:tcW w:w="5424" w:type="dxa"/>
            <w:tcBorders>
              <w:top w:val="single" w:sz="8" w:space="0" w:color="BCBEC0"/>
            </w:tcBorders>
          </w:tcPr>
          <w:p w14:paraId="53423418" w14:textId="77777777" w:rsidR="00643348" w:rsidRPr="00C978B9" w:rsidRDefault="00643348" w:rsidP="00DE1CD0">
            <w:pPr>
              <w:pStyle w:val="TableText"/>
              <w:keepNext/>
              <w:jc w:val="both"/>
              <w:rPr>
                <w:sz w:val="24"/>
                <w:szCs w:val="24"/>
              </w:rPr>
            </w:pPr>
            <w:r>
              <w:t>Demonstrate Accountability</w:t>
            </w:r>
          </w:p>
        </w:tc>
        <w:tc>
          <w:tcPr>
            <w:tcW w:w="3339" w:type="dxa"/>
            <w:tcBorders>
              <w:top w:val="single" w:sz="8" w:space="0" w:color="BCBEC0"/>
            </w:tcBorders>
          </w:tcPr>
          <w:p w14:paraId="2DD56BD7" w14:textId="77777777" w:rsidR="00643348" w:rsidRPr="00A15CDB" w:rsidRDefault="00643348" w:rsidP="00DE1CD0">
            <w:pPr>
              <w:pStyle w:val="TableText"/>
              <w:keepNext/>
              <w:jc w:val="both"/>
            </w:pPr>
            <w:r>
              <w:t>Intermediate</w:t>
            </w:r>
          </w:p>
        </w:tc>
      </w:tr>
      <w:tr w:rsidR="00643348" w:rsidRPr="00C978B9" w14:paraId="5B58BEB6" w14:textId="77777777" w:rsidTr="00DE1CD0">
        <w:tc>
          <w:tcPr>
            <w:tcW w:w="2037" w:type="dxa"/>
            <w:vMerge w:val="restart"/>
            <w:tcBorders>
              <w:top w:val="single" w:sz="12" w:space="0" w:color="auto"/>
              <w:bottom w:val="single" w:sz="8" w:space="0" w:color="BCBEC0"/>
            </w:tcBorders>
            <w:vAlign w:val="center"/>
          </w:tcPr>
          <w:p w14:paraId="090B8F1A" w14:textId="77777777" w:rsidR="00643348" w:rsidRPr="00C978B9" w:rsidRDefault="00643348" w:rsidP="00DE1CD0">
            <w:pPr>
              <w:keepNext/>
              <w:jc w:val="both"/>
            </w:pPr>
            <w:r w:rsidRPr="00C978B9">
              <w:rPr>
                <w:noProof/>
                <w:lang w:eastAsia="en-AU"/>
              </w:rPr>
              <w:drawing>
                <wp:inline distT="0" distB="0" distL="0" distR="0" wp14:anchorId="3E43F278" wp14:editId="4FB9C7C0">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5" cstate="print">
                            <a:extLst/>
                          </a:blip>
                          <a:stretch>
                            <a:fillRect/>
                          </a:stretch>
                        </pic:blipFill>
                        <pic:spPr>
                          <a:xfrm>
                            <a:off x="0" y="0"/>
                            <a:ext cx="881037" cy="881037"/>
                          </a:xfrm>
                          <a:prstGeom prst="rect">
                            <a:avLst/>
                          </a:prstGeom>
                        </pic:spPr>
                      </pic:pic>
                    </a:graphicData>
                  </a:graphic>
                </wp:inline>
              </w:drawing>
            </w:r>
          </w:p>
        </w:tc>
        <w:tc>
          <w:tcPr>
            <w:tcW w:w="5424" w:type="dxa"/>
            <w:tcBorders>
              <w:top w:val="single" w:sz="12" w:space="0" w:color="auto"/>
              <w:bottom w:val="single" w:sz="8" w:space="0" w:color="BCBEC0"/>
            </w:tcBorders>
          </w:tcPr>
          <w:p w14:paraId="1B7D9E0E" w14:textId="77777777" w:rsidR="00643348" w:rsidRPr="00610758" w:rsidRDefault="00643348" w:rsidP="00DE1CD0">
            <w:pPr>
              <w:pStyle w:val="TableText"/>
              <w:keepNext/>
              <w:jc w:val="both"/>
              <w:rPr>
                <w:sz w:val="24"/>
                <w:szCs w:val="24"/>
              </w:rPr>
            </w:pPr>
            <w:r>
              <w:t>Finance</w:t>
            </w:r>
          </w:p>
        </w:tc>
        <w:tc>
          <w:tcPr>
            <w:tcW w:w="3339" w:type="dxa"/>
            <w:tcBorders>
              <w:top w:val="single" w:sz="12" w:space="0" w:color="auto"/>
              <w:bottom w:val="single" w:sz="8" w:space="0" w:color="BCBEC0"/>
            </w:tcBorders>
          </w:tcPr>
          <w:p w14:paraId="3D254F1C" w14:textId="77777777" w:rsidR="00643348" w:rsidRPr="00610758" w:rsidRDefault="00643348" w:rsidP="00DE1CD0">
            <w:pPr>
              <w:pStyle w:val="TableText"/>
              <w:keepNext/>
              <w:jc w:val="both"/>
            </w:pPr>
            <w:r>
              <w:t>Foundational</w:t>
            </w:r>
          </w:p>
        </w:tc>
      </w:tr>
      <w:tr w:rsidR="00643348" w:rsidRPr="00C978B9" w14:paraId="7801F79D" w14:textId="77777777" w:rsidTr="00DE1CD0">
        <w:tc>
          <w:tcPr>
            <w:tcW w:w="2037" w:type="dxa"/>
            <w:vMerge/>
            <w:tcBorders>
              <w:top w:val="single" w:sz="8" w:space="0" w:color="BCBEC0"/>
            </w:tcBorders>
          </w:tcPr>
          <w:p w14:paraId="76992847" w14:textId="77777777" w:rsidR="00643348" w:rsidRPr="00C978B9" w:rsidRDefault="00643348" w:rsidP="00DE1CD0">
            <w:pPr>
              <w:keepNext/>
              <w:jc w:val="both"/>
            </w:pPr>
          </w:p>
        </w:tc>
        <w:tc>
          <w:tcPr>
            <w:tcW w:w="5424" w:type="dxa"/>
            <w:tcBorders>
              <w:top w:val="single" w:sz="8" w:space="0" w:color="BCBEC0"/>
            </w:tcBorders>
          </w:tcPr>
          <w:p w14:paraId="6CAB15AA" w14:textId="77777777" w:rsidR="00643348" w:rsidRPr="00C978B9" w:rsidRDefault="00643348" w:rsidP="00DE1CD0">
            <w:pPr>
              <w:pStyle w:val="TableText"/>
              <w:keepNext/>
              <w:jc w:val="both"/>
              <w:rPr>
                <w:sz w:val="24"/>
                <w:szCs w:val="24"/>
              </w:rPr>
            </w:pPr>
            <w:r>
              <w:t>Technology</w:t>
            </w:r>
          </w:p>
        </w:tc>
        <w:tc>
          <w:tcPr>
            <w:tcW w:w="3339" w:type="dxa"/>
            <w:tcBorders>
              <w:top w:val="single" w:sz="8" w:space="0" w:color="BCBEC0"/>
            </w:tcBorders>
          </w:tcPr>
          <w:p w14:paraId="7A6B0DEB" w14:textId="77777777" w:rsidR="00643348" w:rsidRPr="00A15CDB" w:rsidRDefault="00643348" w:rsidP="00DE1CD0">
            <w:pPr>
              <w:pStyle w:val="TableText"/>
              <w:keepNext/>
              <w:jc w:val="both"/>
            </w:pPr>
            <w:r>
              <w:t>Intermediate</w:t>
            </w:r>
          </w:p>
        </w:tc>
      </w:tr>
      <w:tr w:rsidR="00643348" w:rsidRPr="00C978B9" w14:paraId="66398A5B" w14:textId="77777777" w:rsidTr="00DE1CD0">
        <w:tc>
          <w:tcPr>
            <w:tcW w:w="2037" w:type="dxa"/>
            <w:vMerge/>
            <w:tcBorders>
              <w:top w:val="single" w:sz="8" w:space="0" w:color="BCBEC0"/>
            </w:tcBorders>
          </w:tcPr>
          <w:p w14:paraId="7E853CFD" w14:textId="77777777" w:rsidR="00643348" w:rsidRPr="00C978B9" w:rsidRDefault="00643348" w:rsidP="00DE1CD0">
            <w:pPr>
              <w:keepNext/>
              <w:jc w:val="both"/>
            </w:pPr>
          </w:p>
        </w:tc>
        <w:tc>
          <w:tcPr>
            <w:tcW w:w="5424" w:type="dxa"/>
            <w:tcBorders>
              <w:top w:val="single" w:sz="8" w:space="0" w:color="BCBEC0"/>
            </w:tcBorders>
          </w:tcPr>
          <w:p w14:paraId="5881B8F5" w14:textId="77777777" w:rsidR="00643348" w:rsidRPr="00C978B9" w:rsidRDefault="00643348" w:rsidP="00DE1CD0">
            <w:pPr>
              <w:pStyle w:val="TableText"/>
              <w:keepNext/>
              <w:jc w:val="both"/>
              <w:rPr>
                <w:sz w:val="24"/>
                <w:szCs w:val="24"/>
              </w:rPr>
            </w:pPr>
            <w:r>
              <w:t>Procurement and Contract Management</w:t>
            </w:r>
          </w:p>
        </w:tc>
        <w:tc>
          <w:tcPr>
            <w:tcW w:w="3339" w:type="dxa"/>
            <w:tcBorders>
              <w:top w:val="single" w:sz="8" w:space="0" w:color="BCBEC0"/>
            </w:tcBorders>
          </w:tcPr>
          <w:p w14:paraId="03A1835F" w14:textId="77777777" w:rsidR="00643348" w:rsidRPr="00A15CDB" w:rsidRDefault="00643348" w:rsidP="00DE1CD0">
            <w:pPr>
              <w:pStyle w:val="TableText"/>
              <w:keepNext/>
              <w:jc w:val="both"/>
            </w:pPr>
            <w:r>
              <w:t>Foundational</w:t>
            </w:r>
          </w:p>
        </w:tc>
      </w:tr>
      <w:tr w:rsidR="00643348" w:rsidRPr="00C978B9" w14:paraId="7B0129DA" w14:textId="77777777" w:rsidTr="00DE1CD0">
        <w:tc>
          <w:tcPr>
            <w:tcW w:w="2037" w:type="dxa"/>
            <w:vMerge/>
            <w:tcBorders>
              <w:bottom w:val="single" w:sz="4" w:space="0" w:color="BCBEC0"/>
            </w:tcBorders>
          </w:tcPr>
          <w:p w14:paraId="487DC3C3" w14:textId="77777777" w:rsidR="00643348" w:rsidRPr="00C978B9" w:rsidRDefault="00643348" w:rsidP="00DE1CD0">
            <w:pPr>
              <w:keepNext/>
              <w:jc w:val="both"/>
            </w:pPr>
          </w:p>
        </w:tc>
        <w:tc>
          <w:tcPr>
            <w:tcW w:w="5424" w:type="dxa"/>
            <w:tcBorders>
              <w:bottom w:val="single" w:sz="4" w:space="0" w:color="BCBEC0"/>
            </w:tcBorders>
          </w:tcPr>
          <w:p w14:paraId="1BCBEF9A" w14:textId="77777777" w:rsidR="00643348" w:rsidRPr="00610758" w:rsidRDefault="00643348" w:rsidP="00DE1CD0">
            <w:pPr>
              <w:pStyle w:val="TableText"/>
              <w:keepNext/>
              <w:jc w:val="both"/>
              <w:rPr>
                <w:b/>
                <w:sz w:val="24"/>
                <w:szCs w:val="24"/>
              </w:rPr>
            </w:pPr>
            <w:r>
              <w:rPr>
                <w:b/>
              </w:rPr>
              <w:t>Project Management</w:t>
            </w:r>
          </w:p>
        </w:tc>
        <w:tc>
          <w:tcPr>
            <w:tcW w:w="3339" w:type="dxa"/>
            <w:tcBorders>
              <w:bottom w:val="single" w:sz="4" w:space="0" w:color="BCBEC0"/>
            </w:tcBorders>
          </w:tcPr>
          <w:p w14:paraId="79B39FAA" w14:textId="77777777" w:rsidR="00643348" w:rsidRPr="00610758" w:rsidRDefault="00643348" w:rsidP="00DE1CD0">
            <w:pPr>
              <w:pStyle w:val="TableText"/>
              <w:keepNext/>
              <w:jc w:val="both"/>
              <w:rPr>
                <w:b/>
              </w:rPr>
            </w:pPr>
            <w:r>
              <w:rPr>
                <w:b/>
              </w:rPr>
              <w:t>Intermediate</w:t>
            </w:r>
          </w:p>
        </w:tc>
      </w:tr>
    </w:tbl>
    <w:p w14:paraId="694F2FD8" w14:textId="77777777" w:rsidR="002D36BB" w:rsidRDefault="002D36BB" w:rsidP="002A12B8">
      <w:pPr>
        <w:jc w:val="both"/>
      </w:pPr>
    </w:p>
    <w:p w14:paraId="1DEB6ED4" w14:textId="77777777" w:rsidR="00325E9D" w:rsidRPr="00C978B9" w:rsidRDefault="00325E9D" w:rsidP="002A12B8">
      <w:pPr>
        <w:pStyle w:val="Heading2"/>
        <w:jc w:val="both"/>
      </w:pPr>
      <w:r w:rsidRPr="00C978B9">
        <w:lastRenderedPageBreak/>
        <w:t xml:space="preserve">Focus </w:t>
      </w:r>
      <w:r>
        <w:t>c</w:t>
      </w:r>
      <w:r w:rsidRPr="00C978B9">
        <w:t>apabilities</w:t>
      </w:r>
    </w:p>
    <w:p w14:paraId="6C076A11" w14:textId="77777777" w:rsidR="00325E9D" w:rsidRDefault="00325E9D" w:rsidP="002A12B8">
      <w:pPr>
        <w:jc w:val="both"/>
      </w:pPr>
      <w:r w:rsidRPr="00325E9D">
        <w:rPr>
          <w:rFonts w:cs="Arial"/>
        </w:rPr>
        <w:t xml:space="preserve">The focus capabilities for the role are the capabilities in which occupants must demonstrate immediate competence. The </w:t>
      </w:r>
      <w:proofErr w:type="spellStart"/>
      <w:r w:rsidRPr="00325E9D">
        <w:rPr>
          <w:rFonts w:cs="Arial"/>
        </w:rPr>
        <w:t>behavioural</w:t>
      </w:r>
      <w:proofErr w:type="spellEnd"/>
      <w:r w:rsidRPr="00325E9D">
        <w:rPr>
          <w:rFonts w:cs="Arial"/>
        </w:rPr>
        <w:t xml:space="preserve"> indicators provide examples of the types of </w:t>
      </w:r>
      <w:proofErr w:type="spellStart"/>
      <w:r w:rsidRPr="00325E9D">
        <w:rPr>
          <w:rFonts w:cs="Arial"/>
        </w:rPr>
        <w:t>behaviours</w:t>
      </w:r>
      <w:proofErr w:type="spellEnd"/>
      <w:r w:rsidRPr="00325E9D">
        <w:rPr>
          <w:rFonts w:cs="Arial"/>
        </w:rPr>
        <w:t xml:space="preserve">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702"/>
        <w:gridCol w:w="2337"/>
        <w:gridCol w:w="5761"/>
      </w:tblGrid>
      <w:tr w:rsidR="002D36BB" w:rsidRPr="00C978B9" w14:paraId="2004EC55" w14:textId="77777777" w:rsidTr="00FF6513">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14:paraId="737D1113" w14:textId="77777777" w:rsidR="002D36BB" w:rsidRPr="00C978B9" w:rsidRDefault="002D36BB" w:rsidP="002A12B8">
            <w:pPr>
              <w:pStyle w:val="TableTextWhite0"/>
              <w:keepNext/>
              <w:jc w:val="both"/>
            </w:pPr>
            <w:r w:rsidRPr="00C978B9">
              <w:t>NSW Public Sector Capability Framework</w:t>
            </w:r>
          </w:p>
        </w:tc>
      </w:tr>
      <w:tr w:rsidR="00A85305" w:rsidRPr="00C978B9" w14:paraId="3DF3D0C0" w14:textId="77777777" w:rsidTr="00A85305">
        <w:trPr>
          <w:cnfStyle w:val="100000000000" w:firstRow="1" w:lastRow="0" w:firstColumn="0" w:lastColumn="0" w:oddVBand="0" w:evenVBand="0" w:oddHBand="0" w:evenHBand="0" w:firstRowFirstColumn="0" w:firstRowLastColumn="0" w:lastRowFirstColumn="0" w:lastRowLastColumn="0"/>
          <w:tblHeader/>
        </w:trPr>
        <w:tc>
          <w:tcPr>
            <w:tcW w:w="2714" w:type="dxa"/>
            <w:tcBorders>
              <w:top w:val="single" w:sz="8" w:space="0" w:color="BCBEC0"/>
              <w:bottom w:val="single" w:sz="8" w:space="0" w:color="BCBEC0"/>
            </w:tcBorders>
            <w:shd w:val="clear" w:color="auto" w:fill="BCBEC0"/>
          </w:tcPr>
          <w:p w14:paraId="77EB380A" w14:textId="77777777" w:rsidR="00A85305" w:rsidRPr="00C978B9" w:rsidRDefault="00A85305" w:rsidP="002A12B8">
            <w:pPr>
              <w:pStyle w:val="TableText"/>
              <w:keepNext/>
              <w:jc w:val="both"/>
              <w:rPr>
                <w:b/>
                <w:sz w:val="24"/>
                <w:szCs w:val="24"/>
              </w:rPr>
            </w:pPr>
            <w:r>
              <w:rPr>
                <w:b/>
              </w:rPr>
              <w:t>Group and Capability</w:t>
            </w:r>
          </w:p>
        </w:tc>
        <w:tc>
          <w:tcPr>
            <w:tcW w:w="2348" w:type="dxa"/>
            <w:tcBorders>
              <w:top w:val="single" w:sz="8" w:space="0" w:color="BCBEC0"/>
              <w:bottom w:val="single" w:sz="8" w:space="0" w:color="BCBEC0"/>
            </w:tcBorders>
            <w:shd w:val="clear" w:color="auto" w:fill="BCBEC0"/>
          </w:tcPr>
          <w:p w14:paraId="15D1DC8F" w14:textId="77777777" w:rsidR="00A85305" w:rsidRPr="00C978B9" w:rsidRDefault="00A85305" w:rsidP="002A12B8">
            <w:pPr>
              <w:pStyle w:val="TableText"/>
              <w:keepNext/>
              <w:jc w:val="both"/>
              <w:rPr>
                <w:b/>
                <w:sz w:val="24"/>
                <w:szCs w:val="24"/>
              </w:rPr>
            </w:pPr>
            <w:r>
              <w:rPr>
                <w:b/>
              </w:rPr>
              <w:t>Level</w:t>
            </w:r>
          </w:p>
        </w:tc>
        <w:tc>
          <w:tcPr>
            <w:tcW w:w="5795" w:type="dxa"/>
            <w:tcBorders>
              <w:top w:val="single" w:sz="8" w:space="0" w:color="BCBEC0"/>
              <w:bottom w:val="single" w:sz="8" w:space="0" w:color="BCBEC0"/>
            </w:tcBorders>
            <w:shd w:val="clear" w:color="auto" w:fill="BCBEC0"/>
          </w:tcPr>
          <w:p w14:paraId="2F07166B" w14:textId="77777777" w:rsidR="00A85305" w:rsidRPr="00C978B9" w:rsidRDefault="00A85305" w:rsidP="002A12B8">
            <w:pPr>
              <w:pStyle w:val="TableText"/>
              <w:keepNext/>
              <w:jc w:val="both"/>
              <w:rPr>
                <w:b/>
                <w:sz w:val="24"/>
                <w:szCs w:val="24"/>
              </w:rPr>
            </w:pPr>
            <w:r>
              <w:rPr>
                <w:b/>
              </w:rPr>
              <w:t>Behavioural Indicators</w:t>
            </w:r>
          </w:p>
        </w:tc>
      </w:tr>
      <w:tr w:rsidR="0039395B" w:rsidRPr="00C978B9" w14:paraId="64763F2F" w14:textId="77777777" w:rsidTr="00742966">
        <w:tc>
          <w:tcPr>
            <w:tcW w:w="2714" w:type="dxa"/>
          </w:tcPr>
          <w:p w14:paraId="4D9C3356" w14:textId="77777777" w:rsidR="001F2503" w:rsidRPr="00C978B9" w:rsidRDefault="0039395B" w:rsidP="002A12B8">
            <w:pPr>
              <w:pStyle w:val="TableText"/>
              <w:jc w:val="both"/>
              <w:rPr>
                <w:b/>
              </w:rPr>
            </w:pPr>
            <w:r>
              <w:rPr>
                <w:b/>
              </w:rPr>
              <w:t>Personal Attributes</w:t>
            </w:r>
          </w:p>
          <w:p w14:paraId="7C6A3F0F" w14:textId="77777777" w:rsidR="001F2503" w:rsidRPr="00C978B9" w:rsidRDefault="0039395B" w:rsidP="002A12B8">
            <w:pPr>
              <w:pStyle w:val="TableText"/>
              <w:jc w:val="both"/>
            </w:pPr>
            <w:r>
              <w:t>Manage Self</w:t>
            </w:r>
          </w:p>
        </w:tc>
        <w:tc>
          <w:tcPr>
            <w:tcW w:w="2348" w:type="dxa"/>
          </w:tcPr>
          <w:p w14:paraId="130213F8" w14:textId="77777777" w:rsidR="001F2503" w:rsidRPr="00C978B9" w:rsidRDefault="0039395B" w:rsidP="002A12B8">
            <w:pPr>
              <w:pStyle w:val="TableText"/>
              <w:jc w:val="both"/>
              <w:rPr>
                <w:rFonts w:cs="Arial"/>
                <w:color w:val="000000"/>
              </w:rPr>
            </w:pPr>
            <w:r>
              <w:rPr>
                <w:rFonts w:cs="Arial"/>
                <w:color w:val="000000"/>
              </w:rPr>
              <w:t>Intermediate</w:t>
            </w:r>
          </w:p>
        </w:tc>
        <w:tc>
          <w:tcPr>
            <w:tcW w:w="5795" w:type="dxa"/>
          </w:tcPr>
          <w:p w14:paraId="51C4CBC3" w14:textId="77777777" w:rsidR="001F2503" w:rsidRPr="00C978B9" w:rsidRDefault="0039395B" w:rsidP="002A12B8">
            <w:pPr>
              <w:pStyle w:val="TableBullet"/>
              <w:jc w:val="both"/>
            </w:pPr>
            <w:r>
              <w:t>Adapt existing skills to new situations</w:t>
            </w:r>
          </w:p>
          <w:p w14:paraId="05C9DA4D" w14:textId="77777777" w:rsidR="001F2503" w:rsidRPr="00C978B9" w:rsidRDefault="0039395B" w:rsidP="002A12B8">
            <w:pPr>
              <w:pStyle w:val="TableBullet"/>
              <w:jc w:val="both"/>
            </w:pPr>
            <w:r>
              <w:t>Show commitment to achieving work goals</w:t>
            </w:r>
          </w:p>
          <w:p w14:paraId="2BC86303" w14:textId="77777777" w:rsidR="001F2503" w:rsidRPr="00C978B9" w:rsidRDefault="0039395B" w:rsidP="002A12B8">
            <w:pPr>
              <w:pStyle w:val="TableBullet"/>
              <w:jc w:val="both"/>
            </w:pPr>
            <w:r>
              <w:t>Show awareness of own strengths and areas for growth and develop and apply new skills</w:t>
            </w:r>
          </w:p>
          <w:p w14:paraId="418B35EB" w14:textId="77777777" w:rsidR="001F2503" w:rsidRPr="00C978B9" w:rsidRDefault="0039395B" w:rsidP="002A12B8">
            <w:pPr>
              <w:pStyle w:val="TableBullet"/>
              <w:jc w:val="both"/>
            </w:pPr>
            <w:r>
              <w:t>Seek feedback from colleagues and stakeholders</w:t>
            </w:r>
          </w:p>
          <w:p w14:paraId="14A04B52" w14:textId="77777777" w:rsidR="001F2503" w:rsidRPr="00C978B9" w:rsidRDefault="0039395B" w:rsidP="002A12B8">
            <w:pPr>
              <w:pStyle w:val="TableBullet"/>
              <w:jc w:val="both"/>
            </w:pPr>
            <w:r>
              <w:t>Maintain own motivation when tasks become difficult</w:t>
            </w:r>
          </w:p>
        </w:tc>
      </w:tr>
      <w:tr w:rsidR="0039395B" w:rsidRPr="00C978B9" w14:paraId="29891DF8" w14:textId="77777777" w:rsidTr="00742966">
        <w:tc>
          <w:tcPr>
            <w:tcW w:w="2714" w:type="dxa"/>
          </w:tcPr>
          <w:p w14:paraId="2762E955" w14:textId="77777777" w:rsidR="001F2503" w:rsidRPr="00C978B9" w:rsidRDefault="0039395B" w:rsidP="002A12B8">
            <w:pPr>
              <w:pStyle w:val="TableText"/>
              <w:jc w:val="both"/>
              <w:rPr>
                <w:b/>
              </w:rPr>
            </w:pPr>
            <w:r>
              <w:rPr>
                <w:b/>
              </w:rPr>
              <w:t>Relationships</w:t>
            </w:r>
          </w:p>
          <w:p w14:paraId="189E3401" w14:textId="77777777" w:rsidR="001F2503" w:rsidRPr="00C978B9" w:rsidRDefault="0039395B" w:rsidP="002A12B8">
            <w:pPr>
              <w:pStyle w:val="TableText"/>
              <w:jc w:val="both"/>
            </w:pPr>
            <w:r>
              <w:t>Communicate Effectively</w:t>
            </w:r>
          </w:p>
        </w:tc>
        <w:tc>
          <w:tcPr>
            <w:tcW w:w="2348" w:type="dxa"/>
          </w:tcPr>
          <w:p w14:paraId="083DC0D7" w14:textId="77777777" w:rsidR="001F2503" w:rsidRPr="00C978B9" w:rsidRDefault="003177D2" w:rsidP="002A12B8">
            <w:pPr>
              <w:pStyle w:val="TableText"/>
              <w:jc w:val="both"/>
              <w:rPr>
                <w:rFonts w:cs="Arial"/>
                <w:color w:val="000000"/>
              </w:rPr>
            </w:pPr>
            <w:r>
              <w:rPr>
                <w:rFonts w:cs="Arial"/>
                <w:color w:val="000000"/>
              </w:rPr>
              <w:t>Intermediate</w:t>
            </w:r>
          </w:p>
        </w:tc>
        <w:tc>
          <w:tcPr>
            <w:tcW w:w="5795" w:type="dxa"/>
          </w:tcPr>
          <w:p w14:paraId="441BAD9B" w14:textId="77777777" w:rsidR="001F2503" w:rsidRPr="00C978B9" w:rsidRDefault="0039395B" w:rsidP="002A12B8">
            <w:pPr>
              <w:pStyle w:val="TableBullet"/>
              <w:jc w:val="both"/>
            </w:pPr>
            <w:r>
              <w:t>Tailor communication to the audience</w:t>
            </w:r>
          </w:p>
          <w:p w14:paraId="74DFE14E" w14:textId="77777777" w:rsidR="001F2503" w:rsidRPr="00C978B9" w:rsidRDefault="0039395B" w:rsidP="002A12B8">
            <w:pPr>
              <w:pStyle w:val="TableBullet"/>
              <w:jc w:val="both"/>
            </w:pPr>
            <w:r>
              <w:t>Clearly explain complex concepts and arguments to individuals and groups</w:t>
            </w:r>
          </w:p>
          <w:p w14:paraId="4BD370E9" w14:textId="77777777" w:rsidR="001F2503" w:rsidRPr="00C978B9" w:rsidRDefault="0039395B" w:rsidP="002A12B8">
            <w:pPr>
              <w:pStyle w:val="TableBullet"/>
              <w:jc w:val="both"/>
            </w:pPr>
            <w:r>
              <w:t>Monitor own and others’ non-verbal cues and adapt where necessary</w:t>
            </w:r>
          </w:p>
          <w:p w14:paraId="099F72FD" w14:textId="77777777" w:rsidR="001F2503" w:rsidRPr="00C978B9" w:rsidRDefault="0039395B" w:rsidP="002A12B8">
            <w:pPr>
              <w:pStyle w:val="TableBullet"/>
              <w:jc w:val="both"/>
            </w:pPr>
            <w:r>
              <w:t>Create opportunities for others to be heard</w:t>
            </w:r>
          </w:p>
          <w:p w14:paraId="450B0D4E" w14:textId="77777777" w:rsidR="001F2503" w:rsidRPr="00C978B9" w:rsidRDefault="0039395B" w:rsidP="002A12B8">
            <w:pPr>
              <w:pStyle w:val="TableBullet"/>
              <w:jc w:val="both"/>
            </w:pPr>
            <w:r>
              <w:t>Actively listen to others and clarify own understanding</w:t>
            </w:r>
          </w:p>
          <w:p w14:paraId="540A486B" w14:textId="77777777" w:rsidR="001F2503" w:rsidRPr="00C978B9" w:rsidRDefault="0039395B" w:rsidP="002A12B8">
            <w:pPr>
              <w:pStyle w:val="TableBullet"/>
              <w:jc w:val="both"/>
            </w:pPr>
            <w:r>
              <w:t>Write fluently in a range of styles and formats</w:t>
            </w:r>
          </w:p>
        </w:tc>
      </w:tr>
      <w:tr w:rsidR="0039395B" w:rsidRPr="00C978B9" w14:paraId="585EE5B9" w14:textId="77777777" w:rsidTr="00742966">
        <w:tc>
          <w:tcPr>
            <w:tcW w:w="2714" w:type="dxa"/>
          </w:tcPr>
          <w:p w14:paraId="0C4F788E" w14:textId="77777777" w:rsidR="001F2503" w:rsidRPr="00C978B9" w:rsidRDefault="0039395B" w:rsidP="002A12B8">
            <w:pPr>
              <w:pStyle w:val="TableText"/>
              <w:jc w:val="both"/>
              <w:rPr>
                <w:b/>
              </w:rPr>
            </w:pPr>
            <w:r>
              <w:rPr>
                <w:b/>
              </w:rPr>
              <w:t>Relationships</w:t>
            </w:r>
          </w:p>
          <w:p w14:paraId="5FD0A1AC" w14:textId="77777777" w:rsidR="001F2503" w:rsidRPr="00C978B9" w:rsidRDefault="0039395B" w:rsidP="002A12B8">
            <w:pPr>
              <w:pStyle w:val="TableText"/>
              <w:jc w:val="both"/>
            </w:pPr>
            <w:r>
              <w:t>Work Collaboratively</w:t>
            </w:r>
          </w:p>
        </w:tc>
        <w:tc>
          <w:tcPr>
            <w:tcW w:w="2348" w:type="dxa"/>
          </w:tcPr>
          <w:p w14:paraId="61D72544" w14:textId="77777777" w:rsidR="001F2503" w:rsidRPr="00C978B9" w:rsidRDefault="003177D2" w:rsidP="002A12B8">
            <w:pPr>
              <w:pStyle w:val="TableText"/>
              <w:jc w:val="both"/>
              <w:rPr>
                <w:rFonts w:cs="Arial"/>
                <w:color w:val="000000"/>
              </w:rPr>
            </w:pPr>
            <w:r>
              <w:rPr>
                <w:rFonts w:cs="Arial"/>
                <w:color w:val="000000"/>
              </w:rPr>
              <w:t>Adept</w:t>
            </w:r>
          </w:p>
        </w:tc>
        <w:tc>
          <w:tcPr>
            <w:tcW w:w="5795" w:type="dxa"/>
          </w:tcPr>
          <w:p w14:paraId="15BD7D1E" w14:textId="77777777" w:rsidR="001F2503" w:rsidRPr="00C978B9" w:rsidRDefault="0039395B" w:rsidP="002A12B8">
            <w:pPr>
              <w:pStyle w:val="TableBullet"/>
              <w:jc w:val="both"/>
            </w:pPr>
            <w:r>
              <w:t>Build a supportive and co-operative team environment</w:t>
            </w:r>
          </w:p>
          <w:p w14:paraId="2175B274" w14:textId="77777777" w:rsidR="001F2503" w:rsidRPr="00C978B9" w:rsidRDefault="0039395B" w:rsidP="002A12B8">
            <w:pPr>
              <w:pStyle w:val="TableBullet"/>
              <w:jc w:val="both"/>
            </w:pPr>
            <w:r>
              <w:t>Share information and learning across teams</w:t>
            </w:r>
          </w:p>
          <w:p w14:paraId="3B4BDBB7" w14:textId="77777777" w:rsidR="001F2503" w:rsidRPr="00C978B9" w:rsidRDefault="0039395B" w:rsidP="002A12B8">
            <w:pPr>
              <w:pStyle w:val="TableBullet"/>
              <w:jc w:val="both"/>
            </w:pPr>
            <w:r>
              <w:t>Acknowledge outcomes which were achieved by effective collaboration</w:t>
            </w:r>
          </w:p>
          <w:p w14:paraId="6838D192" w14:textId="77777777" w:rsidR="001F2503" w:rsidRPr="00C978B9" w:rsidRDefault="0039395B" w:rsidP="002A12B8">
            <w:pPr>
              <w:pStyle w:val="TableBullet"/>
              <w:jc w:val="both"/>
            </w:pPr>
            <w:r>
              <w:t>Engage other teams/units to share information and solve issues and problems jointly</w:t>
            </w:r>
          </w:p>
          <w:p w14:paraId="66CCC2ED" w14:textId="77777777" w:rsidR="001F2503" w:rsidRPr="00C978B9" w:rsidRDefault="0039395B" w:rsidP="002A12B8">
            <w:pPr>
              <w:pStyle w:val="TableBullet"/>
              <w:jc w:val="both"/>
            </w:pPr>
            <w:r>
              <w:t>Support others in challenging situations</w:t>
            </w:r>
          </w:p>
        </w:tc>
      </w:tr>
      <w:tr w:rsidR="0039395B" w:rsidRPr="00C978B9" w14:paraId="2D183D2A" w14:textId="77777777" w:rsidTr="00742966">
        <w:tc>
          <w:tcPr>
            <w:tcW w:w="2714" w:type="dxa"/>
          </w:tcPr>
          <w:p w14:paraId="4B9FCC10" w14:textId="77777777" w:rsidR="001F2503" w:rsidRPr="00C978B9" w:rsidRDefault="0039395B" w:rsidP="002A12B8">
            <w:pPr>
              <w:pStyle w:val="TableText"/>
              <w:jc w:val="both"/>
              <w:rPr>
                <w:b/>
              </w:rPr>
            </w:pPr>
            <w:r>
              <w:rPr>
                <w:b/>
              </w:rPr>
              <w:t>Results</w:t>
            </w:r>
          </w:p>
          <w:p w14:paraId="4C646431" w14:textId="77777777" w:rsidR="001F2503" w:rsidRPr="00C978B9" w:rsidRDefault="0039395B" w:rsidP="002A12B8">
            <w:pPr>
              <w:pStyle w:val="TableText"/>
              <w:jc w:val="both"/>
            </w:pPr>
            <w:r>
              <w:t>Think and Solve Problems</w:t>
            </w:r>
          </w:p>
        </w:tc>
        <w:tc>
          <w:tcPr>
            <w:tcW w:w="2348" w:type="dxa"/>
          </w:tcPr>
          <w:p w14:paraId="42649899" w14:textId="77777777" w:rsidR="001F2503" w:rsidRPr="00C978B9" w:rsidRDefault="0039395B" w:rsidP="002A12B8">
            <w:pPr>
              <w:pStyle w:val="TableText"/>
              <w:jc w:val="both"/>
              <w:rPr>
                <w:rFonts w:cs="Arial"/>
                <w:color w:val="000000"/>
              </w:rPr>
            </w:pPr>
            <w:r>
              <w:rPr>
                <w:rFonts w:cs="Arial"/>
                <w:color w:val="000000"/>
              </w:rPr>
              <w:t>Adept</w:t>
            </w:r>
          </w:p>
        </w:tc>
        <w:tc>
          <w:tcPr>
            <w:tcW w:w="5795" w:type="dxa"/>
          </w:tcPr>
          <w:p w14:paraId="283EF588" w14:textId="77777777" w:rsidR="001F2503" w:rsidRPr="00C978B9" w:rsidRDefault="0039395B" w:rsidP="002A12B8">
            <w:pPr>
              <w:pStyle w:val="TableBullet"/>
              <w:jc w:val="both"/>
            </w:pPr>
            <w:r>
              <w:t>Research and analyse information, identify interrelationships and make recommendations based on relevant evidence</w:t>
            </w:r>
          </w:p>
          <w:p w14:paraId="125E34FB" w14:textId="77777777" w:rsidR="001F2503" w:rsidRPr="00C978B9" w:rsidRDefault="0039395B" w:rsidP="002A12B8">
            <w:pPr>
              <w:pStyle w:val="TableBullet"/>
              <w:jc w:val="both"/>
            </w:pPr>
            <w:r>
              <w:t>Anticipate, identify and address issues and potential problems and select the most effective solutions from a range of option</w:t>
            </w:r>
          </w:p>
          <w:p w14:paraId="43233B1A" w14:textId="77777777" w:rsidR="001F2503" w:rsidRPr="00C978B9" w:rsidRDefault="0039395B" w:rsidP="002A12B8">
            <w:pPr>
              <w:pStyle w:val="TableBullet"/>
              <w:jc w:val="both"/>
            </w:pPr>
            <w:r>
              <w:t>Participate in and contribute to team/unit initiatives to resolve common issues or barriers to effectiveness</w:t>
            </w:r>
          </w:p>
          <w:p w14:paraId="399F3DF2" w14:textId="77777777" w:rsidR="001F2503" w:rsidRPr="00C978B9" w:rsidRDefault="0039395B" w:rsidP="002A12B8">
            <w:pPr>
              <w:pStyle w:val="TableBullet"/>
              <w:jc w:val="both"/>
            </w:pPr>
            <w:r>
              <w:t>Identify and share business process improvements to enhance effectiveness</w:t>
            </w:r>
          </w:p>
        </w:tc>
      </w:tr>
      <w:tr w:rsidR="0039395B" w:rsidRPr="00C978B9" w14:paraId="43203C10" w14:textId="77777777" w:rsidTr="00742966">
        <w:tc>
          <w:tcPr>
            <w:tcW w:w="2714" w:type="dxa"/>
          </w:tcPr>
          <w:p w14:paraId="15EF3C57" w14:textId="77777777" w:rsidR="001F2503" w:rsidRPr="00C978B9" w:rsidRDefault="0039395B" w:rsidP="002A12B8">
            <w:pPr>
              <w:pStyle w:val="TableText"/>
              <w:jc w:val="both"/>
              <w:rPr>
                <w:b/>
              </w:rPr>
            </w:pPr>
            <w:r>
              <w:rPr>
                <w:b/>
              </w:rPr>
              <w:t>Business Enablers</w:t>
            </w:r>
          </w:p>
          <w:p w14:paraId="15EAA568" w14:textId="77777777" w:rsidR="001F2503" w:rsidRPr="00C978B9" w:rsidRDefault="0039395B" w:rsidP="002A12B8">
            <w:pPr>
              <w:pStyle w:val="TableText"/>
              <w:jc w:val="both"/>
            </w:pPr>
            <w:r>
              <w:t>Project Management</w:t>
            </w:r>
          </w:p>
        </w:tc>
        <w:tc>
          <w:tcPr>
            <w:tcW w:w="2348" w:type="dxa"/>
          </w:tcPr>
          <w:p w14:paraId="65D84B6A" w14:textId="77777777" w:rsidR="001F2503" w:rsidRPr="00C978B9" w:rsidRDefault="0039395B" w:rsidP="002A12B8">
            <w:pPr>
              <w:pStyle w:val="TableText"/>
              <w:jc w:val="both"/>
              <w:rPr>
                <w:rFonts w:cs="Arial"/>
                <w:color w:val="000000"/>
              </w:rPr>
            </w:pPr>
            <w:r>
              <w:rPr>
                <w:rFonts w:cs="Arial"/>
                <w:color w:val="000000"/>
              </w:rPr>
              <w:t>Intermediate</w:t>
            </w:r>
          </w:p>
        </w:tc>
        <w:tc>
          <w:tcPr>
            <w:tcW w:w="5795" w:type="dxa"/>
          </w:tcPr>
          <w:p w14:paraId="35D20A09" w14:textId="77777777" w:rsidR="001F2503" w:rsidRPr="00C978B9" w:rsidRDefault="0039395B" w:rsidP="002A12B8">
            <w:pPr>
              <w:pStyle w:val="TableBullet"/>
              <w:jc w:val="both"/>
            </w:pPr>
            <w:r>
              <w:t>Perform basic research and analysis which others will use to inform project directions</w:t>
            </w:r>
          </w:p>
          <w:p w14:paraId="55D7BDA8" w14:textId="77777777" w:rsidR="001F2503" w:rsidRPr="00C978B9" w:rsidRDefault="0039395B" w:rsidP="002A12B8">
            <w:pPr>
              <w:pStyle w:val="TableBullet"/>
              <w:jc w:val="both"/>
            </w:pPr>
            <w:r>
              <w:t>Understand project goals, steps to be undertaken and expected outcomes</w:t>
            </w:r>
          </w:p>
          <w:p w14:paraId="5093AD52" w14:textId="77777777" w:rsidR="001F2503" w:rsidRPr="00C978B9" w:rsidRDefault="0039395B" w:rsidP="002A12B8">
            <w:pPr>
              <w:pStyle w:val="TableBullet"/>
              <w:jc w:val="both"/>
            </w:pPr>
            <w:r>
              <w:t>Prepare accurate documentation to support cost or resource estimates</w:t>
            </w:r>
          </w:p>
          <w:p w14:paraId="4C6D1415" w14:textId="77777777" w:rsidR="001F2503" w:rsidRPr="00C978B9" w:rsidRDefault="0039395B" w:rsidP="002A12B8">
            <w:pPr>
              <w:pStyle w:val="TableBullet"/>
              <w:jc w:val="both"/>
            </w:pPr>
            <w:r>
              <w:t>Participate and contribute to reviews of progress, outcomes and future improvements</w:t>
            </w:r>
          </w:p>
          <w:p w14:paraId="0FA835AF" w14:textId="77777777" w:rsidR="001F2503" w:rsidRPr="00C978B9" w:rsidRDefault="0039395B" w:rsidP="002A12B8">
            <w:pPr>
              <w:pStyle w:val="TableBullet"/>
              <w:jc w:val="both"/>
            </w:pPr>
            <w:r>
              <w:t>Identify and escalate any possible variance from project plans</w:t>
            </w:r>
          </w:p>
        </w:tc>
      </w:tr>
    </w:tbl>
    <w:p w14:paraId="46AD0236" w14:textId="77777777" w:rsidR="00A06C93" w:rsidRDefault="00A06C93" w:rsidP="002A12B8">
      <w:pPr>
        <w:jc w:val="both"/>
      </w:pPr>
    </w:p>
    <w:sectPr w:rsidR="00A06C93" w:rsidSect="00643348">
      <w:headerReference w:type="even" r:id="rId16"/>
      <w:headerReference w:type="default" r:id="rId17"/>
      <w:footerReference w:type="even" r:id="rId18"/>
      <w:footerReference w:type="default" r:id="rId19"/>
      <w:headerReference w:type="first" r:id="rId20"/>
      <w:footerReference w:type="first" r:id="rId21"/>
      <w:pgSz w:w="12240" w:h="15840"/>
      <w:pgMar w:top="720" w:right="720" w:bottom="851"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1C951" w14:textId="77777777" w:rsidR="006537C2" w:rsidRDefault="006537C2" w:rsidP="00BB532F">
      <w:pPr>
        <w:spacing w:after="0" w:line="240" w:lineRule="auto"/>
      </w:pPr>
      <w:r>
        <w:separator/>
      </w:r>
    </w:p>
  </w:endnote>
  <w:endnote w:type="continuationSeparator" w:id="0">
    <w:p w14:paraId="259D00B8" w14:textId="77777777" w:rsidR="006537C2" w:rsidRDefault="006537C2"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Segoe U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7D9FA"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6BF43A99" w14:textId="77777777" w:rsidTr="00C03AFD">
      <w:tc>
        <w:tcPr>
          <w:tcW w:w="2250" w:type="pct"/>
          <w:vAlign w:val="center"/>
        </w:tcPr>
        <w:p w14:paraId="057B8FEB" w14:textId="77777777"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Pr="00C03AFD">
            <w:rPr>
              <w:color w:val="000000" w:themeColor="text1"/>
              <w:sz w:val="18"/>
            </w:rPr>
            <w:t>Exhibition</w:t>
          </w:r>
          <w:proofErr w:type="gramEnd"/>
          <w:r w:rsidRPr="00C03AFD">
            <w:rPr>
              <w:color w:val="000000" w:themeColor="text1"/>
              <w:sz w:val="18"/>
            </w:rPr>
            <w:t xml:space="preserve"> Designer</w:t>
          </w:r>
        </w:p>
      </w:tc>
      <w:tc>
        <w:tcPr>
          <w:tcW w:w="250" w:type="pct"/>
          <w:vAlign w:val="center"/>
        </w:tcPr>
        <w:p w14:paraId="704CE94F" w14:textId="280351C4"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B17E7">
            <w:rPr>
              <w:noProof/>
              <w:color w:val="928B81"/>
              <w:sz w:val="18"/>
              <w:lang w:eastAsia="en-AU"/>
            </w:rPr>
            <w:t>5</w:t>
          </w:r>
          <w:r w:rsidRPr="00C03AFD">
            <w:rPr>
              <w:noProof/>
              <w:color w:val="928B81"/>
              <w:sz w:val="18"/>
              <w:lang w:eastAsia="en-AU"/>
            </w:rPr>
            <w:fldChar w:fldCharType="end"/>
          </w:r>
        </w:p>
      </w:tc>
      <w:tc>
        <w:tcPr>
          <w:tcW w:w="2350" w:type="pct"/>
        </w:tcPr>
        <w:p w14:paraId="519F6BB7" w14:textId="77777777" w:rsidR="00C03AFD" w:rsidRDefault="00C03AFD" w:rsidP="00C03AFD">
          <w:pPr>
            <w:pStyle w:val="Footer"/>
            <w:jc w:val="right"/>
          </w:pPr>
          <w:r>
            <w:rPr>
              <w:noProof/>
              <w:lang w:val="en-AU" w:eastAsia="en-AU"/>
            </w:rPr>
            <w:drawing>
              <wp:inline distT="0" distB="0" distL="0" distR="0" wp14:anchorId="6798307E" wp14:editId="548943D0">
                <wp:extent cx="432000" cy="479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1378E7BC" w14:textId="77777777" w:rsidR="00C03AFD" w:rsidRDefault="00C03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DD1BD69" w14:textId="77777777" w:rsidTr="0047547E">
      <w:trPr>
        <w:trHeight w:val="811"/>
      </w:trPr>
      <w:tc>
        <w:tcPr>
          <w:tcW w:w="10005" w:type="dxa"/>
          <w:vAlign w:val="bottom"/>
        </w:tcPr>
        <w:p w14:paraId="191A45F3" w14:textId="4DBF4A29"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B17E7">
            <w:rPr>
              <w:noProof/>
              <w:lang w:eastAsia="en-AU"/>
            </w:rPr>
            <w:t>1</w:t>
          </w:r>
          <w:r>
            <w:rPr>
              <w:noProof/>
              <w:lang w:eastAsia="en-AU"/>
            </w:rPr>
            <w:fldChar w:fldCharType="end"/>
          </w:r>
        </w:p>
      </w:tc>
      <w:tc>
        <w:tcPr>
          <w:tcW w:w="875" w:type="dxa"/>
        </w:tcPr>
        <w:p w14:paraId="1FFA3BB8" w14:textId="77777777" w:rsidR="00BB532F" w:rsidRDefault="00BB532F" w:rsidP="00BD7BA7">
          <w:pPr>
            <w:pStyle w:val="Footer"/>
            <w:jc w:val="right"/>
          </w:pPr>
          <w:r>
            <w:rPr>
              <w:noProof/>
              <w:lang w:val="en-AU" w:eastAsia="en-AU"/>
            </w:rPr>
            <w:drawing>
              <wp:inline distT="0" distB="0" distL="0" distR="0" wp14:anchorId="30FB6DF0" wp14:editId="38B54ED4">
                <wp:extent cx="432000" cy="4798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525C4E7E"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9D705" w14:textId="77777777" w:rsidR="006537C2" w:rsidRDefault="006537C2" w:rsidP="00BB532F">
      <w:pPr>
        <w:spacing w:after="0" w:line="240" w:lineRule="auto"/>
      </w:pPr>
      <w:r>
        <w:separator/>
      </w:r>
    </w:p>
  </w:footnote>
  <w:footnote w:type="continuationSeparator" w:id="0">
    <w:p w14:paraId="3ED41D37" w14:textId="77777777" w:rsidR="006537C2" w:rsidRDefault="006537C2"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3BB5" w14:textId="77777777" w:rsidR="00C03AFD" w:rsidRDefault="00C03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1321" w14:textId="77777777" w:rsidR="00C03AFD" w:rsidRDefault="00C03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68E107BA" w14:textId="77777777" w:rsidTr="009D747B">
      <w:trPr>
        <w:trHeight w:val="1337"/>
      </w:trPr>
      <w:tc>
        <w:tcPr>
          <w:tcW w:w="7038" w:type="dxa"/>
        </w:tcPr>
        <w:p w14:paraId="725EBF87"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37E68538" w14:textId="77777777" w:rsidR="007E2FB7" w:rsidRPr="001E49B2" w:rsidRDefault="001C2248" w:rsidP="001C2248">
          <w:pPr>
            <w:pStyle w:val="TitleSub"/>
            <w:spacing w:after="0"/>
            <w:rPr>
              <w:rFonts w:ascii="Arial" w:hAnsi="Arial" w:cs="Arial"/>
              <w:b/>
            </w:rPr>
          </w:pPr>
          <w:r w:rsidRPr="001E49B2">
            <w:rPr>
              <w:rFonts w:ascii="Arial" w:hAnsi="Arial" w:cs="Arial"/>
              <w:b/>
            </w:rPr>
            <w:t>Exhibition Designer</w:t>
          </w:r>
        </w:p>
      </w:tc>
      <w:tc>
        <w:tcPr>
          <w:tcW w:w="3665" w:type="dxa"/>
        </w:tcPr>
        <w:p w14:paraId="219193D5" w14:textId="77777777" w:rsidR="000477E1" w:rsidRPr="000477E1" w:rsidRDefault="000477E1" w:rsidP="00030565">
          <w:pPr>
            <w:jc w:val="right"/>
          </w:pPr>
        </w:p>
      </w:tc>
    </w:tr>
  </w:tbl>
  <w:p w14:paraId="1BF2510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C022052"/>
    <w:lvl w:ilvl="0">
      <w:numFmt w:val="bullet"/>
      <w:lvlText w:val="*"/>
      <w:lvlJc w:val="left"/>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D12F5"/>
    <w:multiLevelType w:val="hybridMultilevel"/>
    <w:tmpl w:val="DC60C930"/>
    <w:lvl w:ilvl="0" w:tplc="CD0CFA2A">
      <w:start w:val="1"/>
      <w:numFmt w:val="decimal"/>
      <w:lvlText w:val="%1."/>
      <w:lvlJc w:val="left"/>
      <w:pPr>
        <w:tabs>
          <w:tab w:val="num" w:pos="720"/>
        </w:tabs>
        <w:ind w:left="720" w:hanging="360"/>
      </w:pPr>
    </w:lvl>
    <w:lvl w:ilvl="1" w:tplc="C9AEB87E">
      <w:start w:val="1"/>
      <w:numFmt w:val="decimal"/>
      <w:lvlText w:val="%2."/>
      <w:lvlJc w:val="left"/>
      <w:pPr>
        <w:tabs>
          <w:tab w:val="num" w:pos="1440"/>
        </w:tabs>
        <w:ind w:left="1440" w:hanging="360"/>
      </w:pPr>
    </w:lvl>
    <w:lvl w:ilvl="2" w:tplc="2B5E1350">
      <w:start w:val="1"/>
      <w:numFmt w:val="decimal"/>
      <w:lvlText w:val="%3."/>
      <w:lvlJc w:val="left"/>
      <w:pPr>
        <w:tabs>
          <w:tab w:val="num" w:pos="2160"/>
        </w:tabs>
        <w:ind w:left="2160" w:hanging="360"/>
      </w:pPr>
    </w:lvl>
    <w:lvl w:ilvl="3" w:tplc="24506C06">
      <w:start w:val="1"/>
      <w:numFmt w:val="decimal"/>
      <w:lvlText w:val="%4."/>
      <w:lvlJc w:val="left"/>
      <w:pPr>
        <w:tabs>
          <w:tab w:val="num" w:pos="2880"/>
        </w:tabs>
        <w:ind w:left="2880" w:hanging="360"/>
      </w:pPr>
    </w:lvl>
    <w:lvl w:ilvl="4" w:tplc="BF22EF10">
      <w:start w:val="1"/>
      <w:numFmt w:val="decimal"/>
      <w:lvlText w:val="%5."/>
      <w:lvlJc w:val="left"/>
      <w:pPr>
        <w:tabs>
          <w:tab w:val="num" w:pos="3600"/>
        </w:tabs>
        <w:ind w:left="3600" w:hanging="360"/>
      </w:pPr>
    </w:lvl>
    <w:lvl w:ilvl="5" w:tplc="FEA243E4">
      <w:start w:val="1"/>
      <w:numFmt w:val="decimal"/>
      <w:lvlText w:val="%6."/>
      <w:lvlJc w:val="left"/>
      <w:pPr>
        <w:tabs>
          <w:tab w:val="num" w:pos="4320"/>
        </w:tabs>
        <w:ind w:left="4320" w:hanging="360"/>
      </w:pPr>
    </w:lvl>
    <w:lvl w:ilvl="6" w:tplc="D8C45DAE">
      <w:start w:val="1"/>
      <w:numFmt w:val="decimal"/>
      <w:lvlText w:val="%7."/>
      <w:lvlJc w:val="left"/>
      <w:pPr>
        <w:tabs>
          <w:tab w:val="num" w:pos="5040"/>
        </w:tabs>
        <w:ind w:left="5040" w:hanging="360"/>
      </w:pPr>
    </w:lvl>
    <w:lvl w:ilvl="7" w:tplc="5AEA4AD6">
      <w:start w:val="1"/>
      <w:numFmt w:val="decimal"/>
      <w:lvlText w:val="%8."/>
      <w:lvlJc w:val="left"/>
      <w:pPr>
        <w:tabs>
          <w:tab w:val="num" w:pos="5760"/>
        </w:tabs>
        <w:ind w:left="5760" w:hanging="360"/>
      </w:pPr>
    </w:lvl>
    <w:lvl w:ilvl="8" w:tplc="7E38965A">
      <w:start w:val="1"/>
      <w:numFmt w:val="decimal"/>
      <w:lvlText w:val="%9."/>
      <w:lvlJc w:val="left"/>
      <w:pPr>
        <w:tabs>
          <w:tab w:val="num" w:pos="6480"/>
        </w:tabs>
        <w:ind w:left="6480" w:hanging="360"/>
      </w:pPr>
    </w:lvl>
  </w:abstractNum>
  <w:abstractNum w:abstractNumId="4" w15:restartNumberingAfterBreak="0">
    <w:nsid w:val="21CB2612"/>
    <w:multiLevelType w:val="hybridMultilevel"/>
    <w:tmpl w:val="4E5A2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644BE"/>
    <w:multiLevelType w:val="hybridMultilevel"/>
    <w:tmpl w:val="57D28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34060C"/>
    <w:multiLevelType w:val="hybridMultilevel"/>
    <w:tmpl w:val="5CBAB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566F"/>
    <w:rsid w:val="00037FD5"/>
    <w:rsid w:val="000477E1"/>
    <w:rsid w:val="00060B58"/>
    <w:rsid w:val="000645C8"/>
    <w:rsid w:val="00067161"/>
    <w:rsid w:val="0008010E"/>
    <w:rsid w:val="000A2621"/>
    <w:rsid w:val="000C3CC8"/>
    <w:rsid w:val="000D12B3"/>
    <w:rsid w:val="000D799A"/>
    <w:rsid w:val="000F231F"/>
    <w:rsid w:val="00104EC7"/>
    <w:rsid w:val="001336E8"/>
    <w:rsid w:val="0013413E"/>
    <w:rsid w:val="00134F5E"/>
    <w:rsid w:val="00153F10"/>
    <w:rsid w:val="00165754"/>
    <w:rsid w:val="001671DC"/>
    <w:rsid w:val="0018091E"/>
    <w:rsid w:val="001815E8"/>
    <w:rsid w:val="00185ABC"/>
    <w:rsid w:val="00194A32"/>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8314F"/>
    <w:rsid w:val="00287C54"/>
    <w:rsid w:val="002A12B8"/>
    <w:rsid w:val="002A648F"/>
    <w:rsid w:val="002B0B83"/>
    <w:rsid w:val="002B1F76"/>
    <w:rsid w:val="002C2823"/>
    <w:rsid w:val="002D36BB"/>
    <w:rsid w:val="00301747"/>
    <w:rsid w:val="00315E95"/>
    <w:rsid w:val="003177D2"/>
    <w:rsid w:val="00325E9D"/>
    <w:rsid w:val="00327F5C"/>
    <w:rsid w:val="00340ADC"/>
    <w:rsid w:val="00343491"/>
    <w:rsid w:val="00345199"/>
    <w:rsid w:val="00346D51"/>
    <w:rsid w:val="00351826"/>
    <w:rsid w:val="00372A99"/>
    <w:rsid w:val="00373737"/>
    <w:rsid w:val="00375289"/>
    <w:rsid w:val="00377118"/>
    <w:rsid w:val="0039395B"/>
    <w:rsid w:val="003A2AFA"/>
    <w:rsid w:val="003A3538"/>
    <w:rsid w:val="003B0F42"/>
    <w:rsid w:val="003B403A"/>
    <w:rsid w:val="003C00FD"/>
    <w:rsid w:val="003C031F"/>
    <w:rsid w:val="003C5EB3"/>
    <w:rsid w:val="003D5227"/>
    <w:rsid w:val="003E2663"/>
    <w:rsid w:val="00411F3E"/>
    <w:rsid w:val="0041525E"/>
    <w:rsid w:val="004203B4"/>
    <w:rsid w:val="0042501C"/>
    <w:rsid w:val="00436621"/>
    <w:rsid w:val="00442732"/>
    <w:rsid w:val="00466287"/>
    <w:rsid w:val="0047547E"/>
    <w:rsid w:val="00492AA6"/>
    <w:rsid w:val="004B250F"/>
    <w:rsid w:val="004C45E2"/>
    <w:rsid w:val="004C645C"/>
    <w:rsid w:val="004D0C22"/>
    <w:rsid w:val="004D27C8"/>
    <w:rsid w:val="004E44A5"/>
    <w:rsid w:val="004E474E"/>
    <w:rsid w:val="004E7F32"/>
    <w:rsid w:val="00502DBF"/>
    <w:rsid w:val="00521D19"/>
    <w:rsid w:val="00523CFF"/>
    <w:rsid w:val="00527FCF"/>
    <w:rsid w:val="005307BA"/>
    <w:rsid w:val="00545AC6"/>
    <w:rsid w:val="00551038"/>
    <w:rsid w:val="0059035B"/>
    <w:rsid w:val="005B10E1"/>
    <w:rsid w:val="005B5053"/>
    <w:rsid w:val="005C7AF5"/>
    <w:rsid w:val="005D71EA"/>
    <w:rsid w:val="005E6C59"/>
    <w:rsid w:val="005E75FC"/>
    <w:rsid w:val="005F5FD1"/>
    <w:rsid w:val="005F7EE8"/>
    <w:rsid w:val="006022B4"/>
    <w:rsid w:val="00603D53"/>
    <w:rsid w:val="00612673"/>
    <w:rsid w:val="00612AFA"/>
    <w:rsid w:val="00614552"/>
    <w:rsid w:val="00621D45"/>
    <w:rsid w:val="00623950"/>
    <w:rsid w:val="00625C07"/>
    <w:rsid w:val="00626492"/>
    <w:rsid w:val="0063544E"/>
    <w:rsid w:val="00643348"/>
    <w:rsid w:val="006537C2"/>
    <w:rsid w:val="006538BF"/>
    <w:rsid w:val="00674D4C"/>
    <w:rsid w:val="00683870"/>
    <w:rsid w:val="006A2280"/>
    <w:rsid w:val="006B723B"/>
    <w:rsid w:val="006C2473"/>
    <w:rsid w:val="006C397F"/>
    <w:rsid w:val="006C4218"/>
    <w:rsid w:val="006D1FBC"/>
    <w:rsid w:val="006E28E7"/>
    <w:rsid w:val="006F6652"/>
    <w:rsid w:val="006F7124"/>
    <w:rsid w:val="00701F8B"/>
    <w:rsid w:val="007041EA"/>
    <w:rsid w:val="007249EC"/>
    <w:rsid w:val="00735B28"/>
    <w:rsid w:val="00735E89"/>
    <w:rsid w:val="00742966"/>
    <w:rsid w:val="00753EEE"/>
    <w:rsid w:val="00767553"/>
    <w:rsid w:val="007721AF"/>
    <w:rsid w:val="007736B4"/>
    <w:rsid w:val="00773975"/>
    <w:rsid w:val="00776DCB"/>
    <w:rsid w:val="00780299"/>
    <w:rsid w:val="007862DE"/>
    <w:rsid w:val="00786A0F"/>
    <w:rsid w:val="00792A3E"/>
    <w:rsid w:val="00794CC1"/>
    <w:rsid w:val="00794E0E"/>
    <w:rsid w:val="007B7C1F"/>
    <w:rsid w:val="007C21C8"/>
    <w:rsid w:val="007D0E2E"/>
    <w:rsid w:val="007E2FB7"/>
    <w:rsid w:val="007F24D6"/>
    <w:rsid w:val="00805561"/>
    <w:rsid w:val="00806FE1"/>
    <w:rsid w:val="00807ED1"/>
    <w:rsid w:val="00813A99"/>
    <w:rsid w:val="00817B11"/>
    <w:rsid w:val="008203EE"/>
    <w:rsid w:val="008267A0"/>
    <w:rsid w:val="0083547C"/>
    <w:rsid w:val="008476E6"/>
    <w:rsid w:val="0085706D"/>
    <w:rsid w:val="00860904"/>
    <w:rsid w:val="008876CE"/>
    <w:rsid w:val="008A0EBB"/>
    <w:rsid w:val="008A13AC"/>
    <w:rsid w:val="008B74C1"/>
    <w:rsid w:val="008C0B4D"/>
    <w:rsid w:val="008C0E2E"/>
    <w:rsid w:val="008C37C8"/>
    <w:rsid w:val="008D7766"/>
    <w:rsid w:val="008E08E3"/>
    <w:rsid w:val="00902EC0"/>
    <w:rsid w:val="009077E2"/>
    <w:rsid w:val="00910F45"/>
    <w:rsid w:val="00911725"/>
    <w:rsid w:val="00914AF0"/>
    <w:rsid w:val="00917BF1"/>
    <w:rsid w:val="009351E9"/>
    <w:rsid w:val="00940C04"/>
    <w:rsid w:val="00957666"/>
    <w:rsid w:val="00964A6C"/>
    <w:rsid w:val="00970179"/>
    <w:rsid w:val="00977E40"/>
    <w:rsid w:val="0098132B"/>
    <w:rsid w:val="00985984"/>
    <w:rsid w:val="00994DCE"/>
    <w:rsid w:val="0099587E"/>
    <w:rsid w:val="009979FA"/>
    <w:rsid w:val="009B3103"/>
    <w:rsid w:val="009C12FA"/>
    <w:rsid w:val="009D6DE3"/>
    <w:rsid w:val="009D72FE"/>
    <w:rsid w:val="009D747B"/>
    <w:rsid w:val="00A00C30"/>
    <w:rsid w:val="00A02AEF"/>
    <w:rsid w:val="00A067A1"/>
    <w:rsid w:val="00A06C93"/>
    <w:rsid w:val="00A14A03"/>
    <w:rsid w:val="00A2122C"/>
    <w:rsid w:val="00A31D50"/>
    <w:rsid w:val="00A41E4E"/>
    <w:rsid w:val="00A4412E"/>
    <w:rsid w:val="00A47353"/>
    <w:rsid w:val="00A608AD"/>
    <w:rsid w:val="00A73C38"/>
    <w:rsid w:val="00A77B0C"/>
    <w:rsid w:val="00A83932"/>
    <w:rsid w:val="00A85305"/>
    <w:rsid w:val="00A8686E"/>
    <w:rsid w:val="00A8732A"/>
    <w:rsid w:val="00A970A2"/>
    <w:rsid w:val="00AB120A"/>
    <w:rsid w:val="00AB17E7"/>
    <w:rsid w:val="00AB50E4"/>
    <w:rsid w:val="00AC1AF9"/>
    <w:rsid w:val="00AC742D"/>
    <w:rsid w:val="00AC7DC9"/>
    <w:rsid w:val="00AE14D7"/>
    <w:rsid w:val="00AF01AC"/>
    <w:rsid w:val="00AF4250"/>
    <w:rsid w:val="00AF7D0C"/>
    <w:rsid w:val="00B0574B"/>
    <w:rsid w:val="00B2037F"/>
    <w:rsid w:val="00B32691"/>
    <w:rsid w:val="00B407F6"/>
    <w:rsid w:val="00B56D04"/>
    <w:rsid w:val="00B635E3"/>
    <w:rsid w:val="00B72B4F"/>
    <w:rsid w:val="00B835C0"/>
    <w:rsid w:val="00B876AF"/>
    <w:rsid w:val="00B95F8E"/>
    <w:rsid w:val="00BA759E"/>
    <w:rsid w:val="00BB532F"/>
    <w:rsid w:val="00BC162D"/>
    <w:rsid w:val="00BC2FE4"/>
    <w:rsid w:val="00BD4DDA"/>
    <w:rsid w:val="00BE4EAE"/>
    <w:rsid w:val="00C03AFD"/>
    <w:rsid w:val="00C271F9"/>
    <w:rsid w:val="00C517B6"/>
    <w:rsid w:val="00C63F0F"/>
    <w:rsid w:val="00C70636"/>
    <w:rsid w:val="00C70842"/>
    <w:rsid w:val="00C80CE5"/>
    <w:rsid w:val="00CC26A1"/>
    <w:rsid w:val="00CC76F2"/>
    <w:rsid w:val="00CE105E"/>
    <w:rsid w:val="00CE1E5E"/>
    <w:rsid w:val="00D0404B"/>
    <w:rsid w:val="00D55E55"/>
    <w:rsid w:val="00D663ED"/>
    <w:rsid w:val="00D67A17"/>
    <w:rsid w:val="00D74882"/>
    <w:rsid w:val="00D759EE"/>
    <w:rsid w:val="00D956AA"/>
    <w:rsid w:val="00DA543F"/>
    <w:rsid w:val="00DC0173"/>
    <w:rsid w:val="00DC11EA"/>
    <w:rsid w:val="00DC4056"/>
    <w:rsid w:val="00DE2472"/>
    <w:rsid w:val="00DE58C6"/>
    <w:rsid w:val="00DE6C80"/>
    <w:rsid w:val="00DF1540"/>
    <w:rsid w:val="00DF5EB4"/>
    <w:rsid w:val="00E25470"/>
    <w:rsid w:val="00E27471"/>
    <w:rsid w:val="00E42A61"/>
    <w:rsid w:val="00E44564"/>
    <w:rsid w:val="00E72D70"/>
    <w:rsid w:val="00E80A46"/>
    <w:rsid w:val="00E83B02"/>
    <w:rsid w:val="00E85FA0"/>
    <w:rsid w:val="00E87997"/>
    <w:rsid w:val="00E95F38"/>
    <w:rsid w:val="00EA7A67"/>
    <w:rsid w:val="00EC0B04"/>
    <w:rsid w:val="00EC4A51"/>
    <w:rsid w:val="00EC5C1D"/>
    <w:rsid w:val="00ED176B"/>
    <w:rsid w:val="00EF76C0"/>
    <w:rsid w:val="00F1294B"/>
    <w:rsid w:val="00F14919"/>
    <w:rsid w:val="00F31B35"/>
    <w:rsid w:val="00F339CD"/>
    <w:rsid w:val="00F33A43"/>
    <w:rsid w:val="00F36551"/>
    <w:rsid w:val="00F41650"/>
    <w:rsid w:val="00F47143"/>
    <w:rsid w:val="00F905C9"/>
    <w:rsid w:val="00F9569D"/>
    <w:rsid w:val="00FC306C"/>
    <w:rsid w:val="00FC4BC9"/>
    <w:rsid w:val="00FC6457"/>
    <w:rsid w:val="00FD28AF"/>
    <w:rsid w:val="00FD3076"/>
    <w:rsid w:val="00FD46BA"/>
    <w:rsid w:val="00FD7D5E"/>
    <w:rsid w:val="00FE1CBC"/>
    <w:rsid w:val="00FE2E58"/>
    <w:rsid w:val="00FE5458"/>
    <w:rsid w:val="00FF467A"/>
    <w:rsid w:val="00FF6513"/>
    <w:rsid w:val="230BA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69AF0"/>
  <w15:docId w15:val="{A891C828-D88A-4362-8F93-877975CB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apple-converted-space">
    <w:name w:val="apple-converted-space"/>
    <w:rsid w:val="00D0404B"/>
  </w:style>
  <w:style w:type="paragraph" w:customStyle="1" w:styleId="Default">
    <w:name w:val="Default"/>
    <w:rsid w:val="008C0E2E"/>
    <w:pPr>
      <w:autoSpaceDE w:val="0"/>
      <w:autoSpaceDN w:val="0"/>
      <w:adjustRightInd w:val="0"/>
      <w:spacing w:after="0" w:line="240" w:lineRule="auto"/>
    </w:pPr>
    <w:rPr>
      <w:rFonts w:cs="Arial"/>
      <w:color w:val="000000"/>
      <w:sz w:val="24"/>
      <w:szCs w:val="24"/>
      <w:lang w:val="en-AU"/>
    </w:rPr>
  </w:style>
  <w:style w:type="character" w:styleId="CommentReference">
    <w:name w:val="annotation reference"/>
    <w:basedOn w:val="DefaultParagraphFont"/>
    <w:uiPriority w:val="99"/>
    <w:semiHidden/>
    <w:unhideWhenUsed/>
    <w:rsid w:val="00B95F8E"/>
    <w:rPr>
      <w:sz w:val="16"/>
      <w:szCs w:val="16"/>
    </w:rPr>
  </w:style>
  <w:style w:type="paragraph" w:styleId="CommentText">
    <w:name w:val="annotation text"/>
    <w:basedOn w:val="Normal"/>
    <w:link w:val="CommentTextChar"/>
    <w:uiPriority w:val="99"/>
    <w:semiHidden/>
    <w:unhideWhenUsed/>
    <w:rsid w:val="00B95F8E"/>
    <w:pPr>
      <w:spacing w:line="240" w:lineRule="auto"/>
    </w:pPr>
    <w:rPr>
      <w:sz w:val="20"/>
      <w:szCs w:val="20"/>
    </w:rPr>
  </w:style>
  <w:style w:type="character" w:customStyle="1" w:styleId="CommentTextChar">
    <w:name w:val="Comment Text Char"/>
    <w:basedOn w:val="DefaultParagraphFont"/>
    <w:link w:val="CommentText"/>
    <w:uiPriority w:val="99"/>
    <w:semiHidden/>
    <w:rsid w:val="00B95F8E"/>
    <w:rPr>
      <w:sz w:val="20"/>
      <w:szCs w:val="20"/>
    </w:rPr>
  </w:style>
  <w:style w:type="paragraph" w:styleId="CommentSubject">
    <w:name w:val="annotation subject"/>
    <w:basedOn w:val="CommentText"/>
    <w:next w:val="CommentText"/>
    <w:link w:val="CommentSubjectChar"/>
    <w:uiPriority w:val="99"/>
    <w:semiHidden/>
    <w:unhideWhenUsed/>
    <w:rsid w:val="00B95F8E"/>
    <w:rPr>
      <w:b/>
      <w:bCs/>
    </w:rPr>
  </w:style>
  <w:style w:type="character" w:customStyle="1" w:styleId="CommentSubjectChar">
    <w:name w:val="Comment Subject Char"/>
    <w:basedOn w:val="CommentTextChar"/>
    <w:link w:val="CommentSubject"/>
    <w:uiPriority w:val="99"/>
    <w:semiHidden/>
    <w:rsid w:val="00B95F8E"/>
    <w:rPr>
      <w:b/>
      <w:bCs/>
      <w:sz w:val="20"/>
      <w:szCs w:val="20"/>
    </w:rPr>
  </w:style>
  <w:style w:type="paragraph" w:styleId="Revision">
    <w:name w:val="Revision"/>
    <w:hidden/>
    <w:uiPriority w:val="99"/>
    <w:semiHidden/>
    <w:rsid w:val="00917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c.nsw.gov.au/capabilityframework" TargetMode="Externa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119D57EBC3524393261704DAE17760" ma:contentTypeVersion="11" ma:contentTypeDescription="Create a new document." ma:contentTypeScope="" ma:versionID="fc76618c16e2ba6876be114076f65aa7">
  <xsd:schema xmlns:xsd="http://www.w3.org/2001/XMLSchema" xmlns:xs="http://www.w3.org/2001/XMLSchema" xmlns:p="http://schemas.microsoft.com/office/2006/metadata/properties" xmlns:ns2="4fd21786-bff0-406d-868f-14e3cce16e00" xmlns:ns3="651accd8-9b9e-45ac-8cdf-4ebd245ad4c7" targetNamespace="http://schemas.microsoft.com/office/2006/metadata/properties" ma:root="true" ma:fieldsID="95583d6d2cce68313e4d4e70457b619d" ns2:_="" ns3:_="">
    <xsd:import namespace="4fd21786-bff0-406d-868f-14e3cce16e00"/>
    <xsd:import namespace="651accd8-9b9e-45ac-8cdf-4ebd245ad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21786-bff0-406d-868f-14e3cce16e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accd8-9b9e-45ac-8cdf-4ebd245ad4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76934-5AA7-4413-9C0D-CC00B301AF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5AC43D-44FC-4CEA-8373-1D201B06C825}">
  <ds:schemaRefs>
    <ds:schemaRef ds:uri="http://schemas.microsoft.com/sharepoint/v3/contenttype/forms"/>
  </ds:schemaRefs>
</ds:datastoreItem>
</file>

<file path=customXml/itemProps3.xml><?xml version="1.0" encoding="utf-8"?>
<ds:datastoreItem xmlns:ds="http://schemas.openxmlformats.org/officeDocument/2006/customXml" ds:itemID="{FDBE2C89-8CEB-4326-88B1-262CF53F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21786-bff0-406d-868f-14e3cce16e00"/>
    <ds:schemaRef ds:uri="651accd8-9b9e-45ac-8cdf-4ebd245ad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062D4-00F1-411F-AF3F-1B3F1C6A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4</TotalTime>
  <Pages>4</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Priya Bajaj</cp:lastModifiedBy>
  <cp:revision>5</cp:revision>
  <cp:lastPrinted>2014-10-02T00:51:00Z</cp:lastPrinted>
  <dcterms:created xsi:type="dcterms:W3CDTF">2017-09-06T06:10:00Z</dcterms:created>
  <dcterms:modified xsi:type="dcterms:W3CDTF">2019-07-29T01:22:00Z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0x0101003D119D57EBC3524393261704DAE17760</vt:lpwstr>
  </property>
</Properties>
</file>