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644" w:type="dxa"/>
        <w:tblLook w:val="04A0" w:firstRow="1" w:lastRow="0" w:firstColumn="1" w:lastColumn="0" w:noHBand="0" w:noVBand="1"/>
        <w:tblCaption w:val="PSC_Role_InformationTable"/>
        <w:tblDescription w:val="PSC_Role_InformationTable"/>
      </w:tblPr>
      <w:tblGrid>
        <w:gridCol w:w="10644"/>
      </w:tblGrid>
      <w:tr w:rsidR="00815D27" w:rsidRPr="00DC0173" w14:paraId="1DB5ABE4" w14:textId="77777777" w:rsidTr="00815D27">
        <w:trPr>
          <w:cnfStyle w:val="100000000000" w:firstRow="1" w:lastRow="0" w:firstColumn="0" w:lastColumn="0" w:oddVBand="0" w:evenVBand="0" w:oddHBand="0" w:evenHBand="0" w:firstRowFirstColumn="0" w:firstRowLastColumn="0" w:lastRowFirstColumn="0" w:lastRowLastColumn="0"/>
        </w:trPr>
        <w:tc>
          <w:tcPr>
            <w:tcW w:w="10644" w:type="dxa"/>
            <w:vAlign w:val="center"/>
          </w:tcPr>
          <w:tbl>
            <w:tblPr>
              <w:tblStyle w:val="PSCGreen"/>
              <w:tblW w:w="10587" w:type="dxa"/>
              <w:tblLook w:val="04A0" w:firstRow="1" w:lastRow="0" w:firstColumn="1" w:lastColumn="0" w:noHBand="0" w:noVBand="1"/>
            </w:tblPr>
            <w:tblGrid>
              <w:gridCol w:w="4026"/>
              <w:gridCol w:w="6561"/>
            </w:tblGrid>
            <w:tr w:rsidR="00815D27" w:rsidRPr="00DC0173" w14:paraId="48240DC8" w14:textId="77777777" w:rsidTr="00991238">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4319351" w14:textId="77777777" w:rsidR="00815D27" w:rsidRPr="00DC0173" w:rsidRDefault="00815D27" w:rsidP="00815D27">
                  <w:pPr>
                    <w:pStyle w:val="TableTextWhite"/>
                    <w:rPr>
                      <w:b/>
                    </w:rPr>
                  </w:pPr>
                  <w:bookmarkStart w:id="0" w:name="_GoBack"/>
                  <w:bookmarkEnd w:id="0"/>
                  <w:r>
                    <w:rPr>
                      <w:b/>
                    </w:rPr>
                    <w:t>Cluster</w:t>
                  </w:r>
                </w:p>
              </w:tc>
              <w:tc>
                <w:tcPr>
                  <w:tcW w:w="6561" w:type="dxa"/>
                </w:tcPr>
                <w:p w14:paraId="4CED56B4" w14:textId="05743761" w:rsidR="00815D27" w:rsidRPr="00DC0173" w:rsidRDefault="00D51FD3" w:rsidP="00815D27">
                  <w:pPr>
                    <w:pStyle w:val="TableTextWhite"/>
                  </w:pPr>
                  <w:r>
                    <w:t>Premier and Cabinet</w:t>
                  </w:r>
                </w:p>
              </w:tc>
            </w:tr>
            <w:tr w:rsidR="00815D27" w:rsidRPr="00DC0173" w14:paraId="4C42406D" w14:textId="77777777" w:rsidTr="00991238">
              <w:tc>
                <w:tcPr>
                  <w:tcW w:w="4026" w:type="dxa"/>
                  <w:vAlign w:val="center"/>
                </w:tcPr>
                <w:p w14:paraId="2A319C0E" w14:textId="77777777" w:rsidR="00815D27" w:rsidRPr="00DC0173" w:rsidRDefault="00815D27" w:rsidP="00815D27">
                  <w:pPr>
                    <w:pStyle w:val="TableTextWhite"/>
                    <w:rPr>
                      <w:b/>
                    </w:rPr>
                  </w:pPr>
                  <w:r>
                    <w:rPr>
                      <w:b/>
                    </w:rPr>
                    <w:t>Agency</w:t>
                  </w:r>
                </w:p>
              </w:tc>
              <w:tc>
                <w:tcPr>
                  <w:tcW w:w="6561" w:type="dxa"/>
                </w:tcPr>
                <w:p w14:paraId="4C3C9C3A" w14:textId="77777777" w:rsidR="00815D27" w:rsidRPr="00DC0173" w:rsidRDefault="00815D27" w:rsidP="00815D27">
                  <w:pPr>
                    <w:pStyle w:val="TableTextWhite"/>
                  </w:pPr>
                  <w:r>
                    <w:t>State Library of New South Wales</w:t>
                  </w:r>
                </w:p>
              </w:tc>
            </w:tr>
            <w:tr w:rsidR="00815D27" w:rsidRPr="00DC0173" w14:paraId="5F451FE7" w14:textId="77777777" w:rsidTr="00991238">
              <w:tc>
                <w:tcPr>
                  <w:tcW w:w="4026" w:type="dxa"/>
                  <w:vAlign w:val="center"/>
                </w:tcPr>
                <w:p w14:paraId="24AE69E5" w14:textId="77777777" w:rsidR="00815D27" w:rsidRPr="00DC0173" w:rsidRDefault="00815D27" w:rsidP="00815D27">
                  <w:pPr>
                    <w:pStyle w:val="TableTextWhite"/>
                    <w:rPr>
                      <w:b/>
                    </w:rPr>
                  </w:pPr>
                  <w:r>
                    <w:rPr>
                      <w:b/>
                    </w:rPr>
                    <w:t>Division/Branch/Unit</w:t>
                  </w:r>
                </w:p>
              </w:tc>
              <w:tc>
                <w:tcPr>
                  <w:tcW w:w="6561" w:type="dxa"/>
                </w:tcPr>
                <w:p w14:paraId="522136EE" w14:textId="567D3923" w:rsidR="00815D27" w:rsidRPr="00DC0173" w:rsidRDefault="00D51FD3" w:rsidP="00815D27">
                  <w:pPr>
                    <w:pStyle w:val="TableTextWhite"/>
                  </w:pPr>
                  <w:r>
                    <w:t>Mitchell Librarian and</w:t>
                  </w:r>
                  <w:r w:rsidR="00815D27">
                    <w:t xml:space="preserve"> Engagement</w:t>
                  </w:r>
                  <w:r>
                    <w:t xml:space="preserve"> / Public Programs</w:t>
                  </w:r>
                </w:p>
              </w:tc>
            </w:tr>
            <w:tr w:rsidR="00815D27" w:rsidRPr="00DC0173" w14:paraId="626DA6EA" w14:textId="77777777" w:rsidTr="00991238">
              <w:tc>
                <w:tcPr>
                  <w:tcW w:w="4026" w:type="dxa"/>
                  <w:vAlign w:val="center"/>
                </w:tcPr>
                <w:p w14:paraId="0C9A3EB4" w14:textId="77777777" w:rsidR="00815D27" w:rsidRPr="00DC0173" w:rsidRDefault="00815D27" w:rsidP="00815D27">
                  <w:pPr>
                    <w:pStyle w:val="TableTextWhite"/>
                    <w:rPr>
                      <w:b/>
                    </w:rPr>
                  </w:pPr>
                  <w:r>
                    <w:rPr>
                      <w:b/>
                    </w:rPr>
                    <w:t>Classification/Grade/Band</w:t>
                  </w:r>
                </w:p>
              </w:tc>
              <w:tc>
                <w:tcPr>
                  <w:tcW w:w="6561" w:type="dxa"/>
                </w:tcPr>
                <w:p w14:paraId="14642F0C" w14:textId="45FD23B4" w:rsidR="00815D27" w:rsidRPr="00DC0173" w:rsidRDefault="00993EBC" w:rsidP="00815D27">
                  <w:pPr>
                    <w:pStyle w:val="TableTextWhite"/>
                  </w:pPr>
                  <w:r>
                    <w:t xml:space="preserve">Clerk </w:t>
                  </w:r>
                  <w:r w:rsidR="0063335D">
                    <w:t xml:space="preserve">Grade </w:t>
                  </w:r>
                  <w:r w:rsidR="00ED3CD7">
                    <w:t>11/12</w:t>
                  </w:r>
                </w:p>
              </w:tc>
            </w:tr>
            <w:tr w:rsidR="00815D27" w:rsidRPr="00DC0173" w14:paraId="6C9A2694" w14:textId="77777777" w:rsidTr="00991238">
              <w:tc>
                <w:tcPr>
                  <w:tcW w:w="4026" w:type="dxa"/>
                  <w:vAlign w:val="center"/>
                </w:tcPr>
                <w:p w14:paraId="02A64A5B" w14:textId="610C2E44" w:rsidR="00815D27" w:rsidRPr="00DC0173" w:rsidRDefault="00815D27" w:rsidP="00E34D0C">
                  <w:pPr>
                    <w:pStyle w:val="TableTextWhite"/>
                    <w:rPr>
                      <w:b/>
                    </w:rPr>
                  </w:pPr>
                  <w:r>
                    <w:rPr>
                      <w:b/>
                    </w:rPr>
                    <w:t>ANZSCO Code</w:t>
                  </w:r>
                </w:p>
              </w:tc>
              <w:tc>
                <w:tcPr>
                  <w:tcW w:w="6561" w:type="dxa"/>
                </w:tcPr>
                <w:p w14:paraId="407F3ED4" w14:textId="07CF4FBD" w:rsidR="00815D27" w:rsidRPr="00DC0173" w:rsidRDefault="00D51FD3" w:rsidP="00815D27">
                  <w:pPr>
                    <w:pStyle w:val="TableTextWhite"/>
                  </w:pPr>
                  <w:r w:rsidRPr="00D51FD3">
                    <w:t>149311</w:t>
                  </w:r>
                </w:p>
              </w:tc>
            </w:tr>
            <w:tr w:rsidR="00815D27" w:rsidRPr="00DC0173" w14:paraId="10C83D0E" w14:textId="77777777" w:rsidTr="00991238">
              <w:tc>
                <w:tcPr>
                  <w:tcW w:w="4026" w:type="dxa"/>
                  <w:vAlign w:val="center"/>
                </w:tcPr>
                <w:p w14:paraId="70C6EB42" w14:textId="77777777" w:rsidR="00815D27" w:rsidRPr="00DC0173" w:rsidRDefault="00815D27" w:rsidP="00815D27">
                  <w:pPr>
                    <w:pStyle w:val="TableTextWhite"/>
                    <w:rPr>
                      <w:b/>
                    </w:rPr>
                  </w:pPr>
                  <w:r>
                    <w:rPr>
                      <w:b/>
                    </w:rPr>
                    <w:t>PCAT Code</w:t>
                  </w:r>
                </w:p>
              </w:tc>
              <w:tc>
                <w:tcPr>
                  <w:tcW w:w="6561" w:type="dxa"/>
                </w:tcPr>
                <w:p w14:paraId="1A3C279C" w14:textId="658C48E7" w:rsidR="00815D27" w:rsidRPr="00DC0173" w:rsidRDefault="00D51FD3" w:rsidP="00815D27">
                  <w:pPr>
                    <w:pStyle w:val="TableTextWhite"/>
                  </w:pPr>
                  <w:r w:rsidRPr="00D51FD3">
                    <w:t>1119192</w:t>
                  </w:r>
                </w:p>
              </w:tc>
            </w:tr>
            <w:tr w:rsidR="00815D27" w:rsidRPr="00DC0173" w14:paraId="136561BE" w14:textId="77777777" w:rsidTr="00991238">
              <w:tc>
                <w:tcPr>
                  <w:tcW w:w="4026" w:type="dxa"/>
                  <w:vAlign w:val="center"/>
                </w:tcPr>
                <w:p w14:paraId="6CDAEA18" w14:textId="77777777" w:rsidR="00815D27" w:rsidRPr="00DC0173" w:rsidRDefault="00815D27" w:rsidP="00815D27">
                  <w:pPr>
                    <w:pStyle w:val="TableTextWhite"/>
                    <w:rPr>
                      <w:b/>
                    </w:rPr>
                  </w:pPr>
                  <w:r>
                    <w:rPr>
                      <w:b/>
                    </w:rPr>
                    <w:t>Date of Approval</w:t>
                  </w:r>
                </w:p>
              </w:tc>
              <w:tc>
                <w:tcPr>
                  <w:tcW w:w="6561" w:type="dxa"/>
                </w:tcPr>
                <w:p w14:paraId="25539AC6" w14:textId="54EEABA0" w:rsidR="00815D27" w:rsidRPr="00DC0173" w:rsidRDefault="0063335D" w:rsidP="00815D27">
                  <w:pPr>
                    <w:pStyle w:val="TableTextWhite"/>
                  </w:pPr>
                  <w:r>
                    <w:t>June</w:t>
                  </w:r>
                  <w:r w:rsidR="00094243">
                    <w:t xml:space="preserve"> 2018 </w:t>
                  </w:r>
                </w:p>
              </w:tc>
            </w:tr>
            <w:tr w:rsidR="00815D27" w:rsidRPr="00DC0173" w14:paraId="26755ED6" w14:textId="77777777" w:rsidTr="00991238">
              <w:tc>
                <w:tcPr>
                  <w:tcW w:w="4026" w:type="dxa"/>
                  <w:vAlign w:val="center"/>
                </w:tcPr>
                <w:p w14:paraId="33637843" w14:textId="77777777" w:rsidR="00815D27" w:rsidRPr="00DC0173" w:rsidRDefault="00815D27" w:rsidP="00815D27">
                  <w:pPr>
                    <w:pStyle w:val="TableTextWhite"/>
                    <w:rPr>
                      <w:b/>
                    </w:rPr>
                  </w:pPr>
                  <w:r>
                    <w:rPr>
                      <w:b/>
                    </w:rPr>
                    <w:t>Agency Website</w:t>
                  </w:r>
                </w:p>
              </w:tc>
              <w:tc>
                <w:tcPr>
                  <w:tcW w:w="6561" w:type="dxa"/>
                </w:tcPr>
                <w:p w14:paraId="0A096BB3" w14:textId="77777777" w:rsidR="00815D27" w:rsidRPr="00DC0173" w:rsidRDefault="00815D27" w:rsidP="00815D27">
                  <w:pPr>
                    <w:pStyle w:val="TableTextWhite"/>
                  </w:pPr>
                  <w:r>
                    <w:t>www.sl.nsw.gov.au</w:t>
                  </w:r>
                </w:p>
              </w:tc>
            </w:tr>
          </w:tbl>
          <w:p w14:paraId="7FC4030B" w14:textId="77777777" w:rsidR="00815D27" w:rsidRPr="00DC0173" w:rsidRDefault="00815D27" w:rsidP="00DC0173">
            <w:pPr>
              <w:pStyle w:val="TableTextWhite"/>
              <w:rPr>
                <w:b/>
              </w:rPr>
            </w:pPr>
          </w:p>
        </w:tc>
      </w:tr>
    </w:tbl>
    <w:p w14:paraId="5D901D12" w14:textId="77777777" w:rsidR="00815D27" w:rsidRDefault="00815D27" w:rsidP="00815D27">
      <w:pPr>
        <w:tabs>
          <w:tab w:val="left" w:pos="2925"/>
        </w:tabs>
      </w:pPr>
    </w:p>
    <w:p w14:paraId="7CB8342C" w14:textId="436175D5" w:rsidR="00815D27" w:rsidRPr="00614552" w:rsidRDefault="00815D27" w:rsidP="00815D27">
      <w:pPr>
        <w:tabs>
          <w:tab w:val="left" w:pos="2925"/>
        </w:tabs>
        <w:rPr>
          <w:rStyle w:val="Heading1Char"/>
        </w:rPr>
      </w:pPr>
      <w:r w:rsidRPr="00614552">
        <w:rPr>
          <w:rStyle w:val="Heading1Char"/>
        </w:rPr>
        <w:t>Agency overview</w:t>
      </w:r>
      <w:r w:rsidR="005E34CE">
        <w:rPr>
          <w:rStyle w:val="Heading1Char"/>
        </w:rPr>
        <w:t xml:space="preserve"> </w:t>
      </w:r>
    </w:p>
    <w:p w14:paraId="572D3A75" w14:textId="1649681D" w:rsidR="00D51FD3" w:rsidRDefault="00D51FD3" w:rsidP="00815D27">
      <w:pPr>
        <w:tabs>
          <w:tab w:val="left" w:pos="2925"/>
        </w:tabs>
        <w:jc w:val="both"/>
      </w:pPr>
      <w:r w:rsidRPr="00D51FD3">
        <w:t>The State Library of New South Wales is one of Australia’s oldest and most important public institutions. Collecting actively since 1826, the Library preserves and presents the social, cultural and scientific history of our State and our Nation for the benefit of all. Its rich collections, both physical and digital, alongside partnerships with the public library network across NSW and other vibrant collaborations enable Australians to examine their past and imagine their future. In short, the Library occupies a unique position at the very heart of our civil society.</w:t>
      </w:r>
    </w:p>
    <w:p w14:paraId="6C557430" w14:textId="505144AC" w:rsidR="00D51FD3" w:rsidRDefault="00D51FD3" w:rsidP="00815D27">
      <w:pPr>
        <w:tabs>
          <w:tab w:val="left" w:pos="2925"/>
        </w:tabs>
        <w:rPr>
          <w:rFonts w:cs="Arial"/>
        </w:rPr>
      </w:pPr>
      <w:r w:rsidRPr="00D51FD3">
        <w:rPr>
          <w:rFonts w:cs="Arial"/>
        </w:rPr>
        <w:t xml:space="preserve">The Mitchell Librarian and Engagement Division supports the State Library’s engagement with the people of NSW and beyond. The Division is led by the Mitchell Librarian who also has a special responsibility for managing the highly significant collection of rare books, images, manuscripts and other material organized around the library of David Scott Mitchell which was given to the State in the early twentieth century. The Division is responsible for the creative and intellectual development of exhibitions, promotion and analysis of the Mitchell Library Collection, support for scholarship, learning and Indigenous engagement, media and communications, public programs, along with design and publications. The Mitchell Library is a uniquely important research collection which documents the development of Australia and its region from the earliest times to the present today. The Mitchell Librarian provides advice to the State Librarian on all these and related matters. </w:t>
      </w:r>
    </w:p>
    <w:p w14:paraId="0CF411B5" w14:textId="77777777" w:rsidR="00037FD5" w:rsidRPr="00614552" w:rsidRDefault="00037FD5" w:rsidP="006A2280">
      <w:pPr>
        <w:tabs>
          <w:tab w:val="left" w:pos="2925"/>
        </w:tabs>
        <w:rPr>
          <w:rStyle w:val="Heading1Char"/>
        </w:rPr>
      </w:pPr>
      <w:r w:rsidRPr="00614552">
        <w:rPr>
          <w:rStyle w:val="Heading1Char"/>
        </w:rPr>
        <w:t>Primary purpose of the role</w:t>
      </w:r>
    </w:p>
    <w:p w14:paraId="421E8DBF" w14:textId="00597504" w:rsidR="00073D7B" w:rsidRPr="00966954" w:rsidRDefault="00073D7B" w:rsidP="00073D7B">
      <w:pPr>
        <w:autoSpaceDE w:val="0"/>
        <w:autoSpaceDN w:val="0"/>
        <w:adjustRightInd w:val="0"/>
        <w:ind w:right="281"/>
        <w:rPr>
          <w:rFonts w:eastAsia="Calibri"/>
          <w:spacing w:val="-2"/>
        </w:rPr>
      </w:pPr>
      <w:r w:rsidRPr="00966954">
        <w:rPr>
          <w:rFonts w:eastAsia="Calibri"/>
          <w:spacing w:val="-2"/>
        </w:rPr>
        <w:t>The Public Programs</w:t>
      </w:r>
      <w:r w:rsidR="00D51FD3">
        <w:rPr>
          <w:rFonts w:eastAsia="Calibri"/>
          <w:spacing w:val="-2"/>
        </w:rPr>
        <w:t xml:space="preserve"> </w:t>
      </w:r>
      <w:r w:rsidR="00D51FD3" w:rsidRPr="00966954">
        <w:rPr>
          <w:rFonts w:eastAsia="Calibri"/>
          <w:spacing w:val="-2"/>
        </w:rPr>
        <w:t>Manager</w:t>
      </w:r>
      <w:r w:rsidRPr="00966954">
        <w:rPr>
          <w:rFonts w:eastAsia="Calibri"/>
          <w:spacing w:val="-2"/>
        </w:rPr>
        <w:t xml:space="preserve"> leads the development, planning, coordination and delivery of the Library’s public facing programs, including events, awards and the volunteer program. The Public Programs Manager also works across the institution to ensure that educational and other offerings are coordinated with public programming.</w:t>
      </w:r>
    </w:p>
    <w:p w14:paraId="6BE2B68E" w14:textId="77777777" w:rsidR="00F339CD" w:rsidRDefault="00F339CD" w:rsidP="00614552">
      <w:pPr>
        <w:pStyle w:val="Heading1"/>
      </w:pPr>
      <w:r w:rsidRPr="00A14A03">
        <w:t>Key accountabilities</w:t>
      </w:r>
    </w:p>
    <w:p w14:paraId="6E97AEBA" w14:textId="706338FF" w:rsidR="00073D7B" w:rsidRPr="00966954" w:rsidRDefault="00073D7B" w:rsidP="00073D7B">
      <w:pPr>
        <w:numPr>
          <w:ilvl w:val="0"/>
          <w:numId w:val="3"/>
        </w:numPr>
        <w:autoSpaceDE w:val="0"/>
        <w:autoSpaceDN w:val="0"/>
        <w:adjustRightInd w:val="0"/>
        <w:spacing w:before="120" w:after="120" w:line="240" w:lineRule="auto"/>
        <w:ind w:left="714" w:right="284" w:hanging="357"/>
      </w:pPr>
      <w:r w:rsidRPr="00966954">
        <w:t xml:space="preserve">Develop and deliver thought-provoking public programming which generates ideas, discussions and situates the Library at the </w:t>
      </w:r>
      <w:proofErr w:type="spellStart"/>
      <w:r w:rsidRPr="00966954">
        <w:t>centre</w:t>
      </w:r>
      <w:proofErr w:type="spellEnd"/>
      <w:r w:rsidRPr="00966954">
        <w:t xml:space="preserve"> of Sydney’s cultural and intellectual life</w:t>
      </w:r>
      <w:r>
        <w:t>.</w:t>
      </w:r>
    </w:p>
    <w:p w14:paraId="4C17127A" w14:textId="52B02D54" w:rsidR="00073D7B" w:rsidRPr="00966954" w:rsidRDefault="00073D7B" w:rsidP="00073D7B">
      <w:pPr>
        <w:numPr>
          <w:ilvl w:val="0"/>
          <w:numId w:val="3"/>
        </w:numPr>
        <w:autoSpaceDE w:val="0"/>
        <w:autoSpaceDN w:val="0"/>
        <w:adjustRightInd w:val="0"/>
        <w:spacing w:before="120" w:after="120" w:line="240" w:lineRule="auto"/>
        <w:ind w:left="714" w:right="284" w:hanging="357"/>
      </w:pPr>
      <w:r w:rsidRPr="00966954">
        <w:lastRenderedPageBreak/>
        <w:t>Provide leadership to the Library’s Volunteer Program and support its management and development across the Library</w:t>
      </w:r>
      <w:r>
        <w:t>.</w:t>
      </w:r>
    </w:p>
    <w:p w14:paraId="2C2CA45E" w14:textId="06C6C098" w:rsidR="00073D7B" w:rsidRPr="00966954" w:rsidRDefault="00073D7B" w:rsidP="00073D7B">
      <w:pPr>
        <w:numPr>
          <w:ilvl w:val="0"/>
          <w:numId w:val="3"/>
        </w:numPr>
        <w:autoSpaceDE w:val="0"/>
        <w:autoSpaceDN w:val="0"/>
        <w:adjustRightInd w:val="0"/>
        <w:spacing w:before="120" w:after="120" w:line="240" w:lineRule="auto"/>
        <w:ind w:left="714" w:right="284" w:hanging="357"/>
      </w:pPr>
      <w:r w:rsidRPr="00966954">
        <w:t>Work across the Library to ensure that outreach, engagement, educational, scholarly, and public offerings are aligned and in keeping with the Library’s identity</w:t>
      </w:r>
      <w:r>
        <w:t>.</w:t>
      </w:r>
    </w:p>
    <w:p w14:paraId="47AA8004" w14:textId="3367A0F3" w:rsidR="00073D7B" w:rsidRPr="00966954" w:rsidRDefault="00073D7B" w:rsidP="00073D7B">
      <w:pPr>
        <w:numPr>
          <w:ilvl w:val="0"/>
          <w:numId w:val="3"/>
        </w:numPr>
        <w:autoSpaceDE w:val="0"/>
        <w:autoSpaceDN w:val="0"/>
        <w:adjustRightInd w:val="0"/>
        <w:spacing w:before="120" w:after="120" w:line="240" w:lineRule="auto"/>
        <w:ind w:left="714" w:right="284" w:hanging="357"/>
      </w:pPr>
      <w:r w:rsidRPr="00966954">
        <w:t>Provide team leadership and supervise the performance of direct reports by setting work objectives, assessing performance and providing feedback, development and coaching to develop staff capabilities, meet work objectives and provide high levels of customer service</w:t>
      </w:r>
      <w:r>
        <w:t>.</w:t>
      </w:r>
    </w:p>
    <w:p w14:paraId="14570B51" w14:textId="59CBF2B6" w:rsidR="00073D7B" w:rsidRPr="00966954" w:rsidRDefault="00073D7B" w:rsidP="00073D7B">
      <w:pPr>
        <w:numPr>
          <w:ilvl w:val="0"/>
          <w:numId w:val="3"/>
        </w:numPr>
        <w:autoSpaceDE w:val="0"/>
        <w:autoSpaceDN w:val="0"/>
        <w:adjustRightInd w:val="0"/>
        <w:spacing w:before="120" w:after="120" w:line="240" w:lineRule="auto"/>
        <w:ind w:left="714" w:right="284" w:hanging="357"/>
      </w:pPr>
      <w:r w:rsidRPr="00966954">
        <w:t>Lead the coordination, delivery and development of the Library’s Awards programs that align the Library’s strategic objectives to commercial activities</w:t>
      </w:r>
      <w:r>
        <w:t>.</w:t>
      </w:r>
    </w:p>
    <w:p w14:paraId="147844B2" w14:textId="193CE2FD" w:rsidR="00073D7B" w:rsidRPr="00966954" w:rsidRDefault="00073D7B" w:rsidP="00073D7B">
      <w:pPr>
        <w:numPr>
          <w:ilvl w:val="0"/>
          <w:numId w:val="3"/>
        </w:numPr>
        <w:autoSpaceDE w:val="0"/>
        <w:autoSpaceDN w:val="0"/>
        <w:adjustRightInd w:val="0"/>
        <w:spacing w:before="120" w:after="120" w:line="240" w:lineRule="auto"/>
        <w:ind w:left="714" w:right="284" w:hanging="357"/>
      </w:pPr>
      <w:r w:rsidRPr="00966954">
        <w:t>Develop and lead creative and commercial programming partnerships</w:t>
      </w:r>
      <w:r>
        <w:t>.</w:t>
      </w:r>
    </w:p>
    <w:p w14:paraId="69DCB3C4" w14:textId="050D7396" w:rsidR="00073D7B" w:rsidRPr="00966954" w:rsidRDefault="00073D7B" w:rsidP="00073D7B">
      <w:pPr>
        <w:numPr>
          <w:ilvl w:val="0"/>
          <w:numId w:val="3"/>
        </w:numPr>
        <w:autoSpaceDE w:val="0"/>
        <w:autoSpaceDN w:val="0"/>
        <w:adjustRightInd w:val="0"/>
        <w:spacing w:before="120" w:after="120" w:line="240" w:lineRule="auto"/>
        <w:ind w:left="714" w:right="284" w:hanging="357"/>
      </w:pPr>
      <w:r w:rsidRPr="00966954">
        <w:t xml:space="preserve">Coordinate the management of events, working closely with the </w:t>
      </w:r>
      <w:r w:rsidR="00D51FD3">
        <w:t>Visitor Services</w:t>
      </w:r>
      <w:r w:rsidR="00D51FD3" w:rsidRPr="00966954">
        <w:t xml:space="preserve"> </w:t>
      </w:r>
      <w:r w:rsidRPr="00966954">
        <w:t xml:space="preserve">Manager to ensure their successful delivery, and work closely with the </w:t>
      </w:r>
      <w:r w:rsidR="00950FD7" w:rsidRPr="00966954">
        <w:t>M</w:t>
      </w:r>
      <w:r w:rsidR="00950FD7">
        <w:t>edia</w:t>
      </w:r>
      <w:r w:rsidR="00950FD7" w:rsidRPr="00966954">
        <w:t xml:space="preserve"> </w:t>
      </w:r>
      <w:r w:rsidRPr="00966954">
        <w:t>and Communications team to communicate and promote the Library’s public programs</w:t>
      </w:r>
      <w:r>
        <w:t>.</w:t>
      </w:r>
    </w:p>
    <w:p w14:paraId="0E87439D" w14:textId="563D4B3F" w:rsidR="00073D7B" w:rsidRPr="0063335D" w:rsidRDefault="00073D7B" w:rsidP="00073D7B">
      <w:pPr>
        <w:numPr>
          <w:ilvl w:val="0"/>
          <w:numId w:val="3"/>
        </w:numPr>
        <w:autoSpaceDE w:val="0"/>
        <w:autoSpaceDN w:val="0"/>
        <w:adjustRightInd w:val="0"/>
        <w:spacing w:before="120" w:after="120" w:line="240" w:lineRule="auto"/>
        <w:ind w:left="714" w:right="284" w:hanging="357"/>
        <w:rPr>
          <w:color w:val="000000"/>
        </w:rPr>
      </w:pPr>
      <w:r w:rsidRPr="00966954">
        <w:t>Lead the production of content for the library’s events publication What’s On and ensure that physical and online events-related information is accurate, timely and coordinated</w:t>
      </w:r>
      <w:r>
        <w:t>.</w:t>
      </w:r>
    </w:p>
    <w:p w14:paraId="7F326B2D" w14:textId="77777777" w:rsidR="001D097C" w:rsidRPr="00614552" w:rsidRDefault="001D097C" w:rsidP="006A2280">
      <w:pPr>
        <w:tabs>
          <w:tab w:val="left" w:pos="2925"/>
        </w:tabs>
        <w:rPr>
          <w:rStyle w:val="Heading1Char"/>
        </w:rPr>
      </w:pPr>
      <w:r w:rsidRPr="00614552">
        <w:rPr>
          <w:rStyle w:val="Heading1Char"/>
        </w:rPr>
        <w:t>Key challenges</w:t>
      </w:r>
    </w:p>
    <w:p w14:paraId="664C5BB2" w14:textId="341EFF59" w:rsidR="00073D7B" w:rsidRPr="00966954" w:rsidRDefault="00073D7B" w:rsidP="00073D7B">
      <w:pPr>
        <w:numPr>
          <w:ilvl w:val="0"/>
          <w:numId w:val="3"/>
        </w:numPr>
        <w:autoSpaceDE w:val="0"/>
        <w:autoSpaceDN w:val="0"/>
        <w:adjustRightInd w:val="0"/>
        <w:spacing w:after="120" w:line="240" w:lineRule="auto"/>
        <w:ind w:left="714" w:right="284" w:hanging="357"/>
      </w:pPr>
      <w:r w:rsidRPr="00966954">
        <w:t>Developing and delivering programs aligned to the Library’s identity and goals, with limited resources and diverse stakeholder needs and expectations</w:t>
      </w:r>
      <w:r>
        <w:t>.</w:t>
      </w:r>
    </w:p>
    <w:p w14:paraId="1A669D99" w14:textId="2B0CDC4A" w:rsidR="00073D7B" w:rsidRPr="00966954" w:rsidRDefault="00073D7B" w:rsidP="00073D7B">
      <w:pPr>
        <w:numPr>
          <w:ilvl w:val="0"/>
          <w:numId w:val="3"/>
        </w:numPr>
        <w:autoSpaceDE w:val="0"/>
        <w:autoSpaceDN w:val="0"/>
        <w:adjustRightInd w:val="0"/>
        <w:spacing w:after="120" w:line="240" w:lineRule="auto"/>
        <w:ind w:left="714" w:right="284" w:hanging="357"/>
        <w:rPr>
          <w:rFonts w:eastAsia="Calibri"/>
        </w:rPr>
      </w:pPr>
      <w:r w:rsidRPr="00966954">
        <w:rPr>
          <w:rFonts w:eastAsia="Calibri"/>
        </w:rPr>
        <w:t>Expand existing audiences and build new audiences through the development and delivery of innovative public programs, ensuring that they meet the Library’s strategic objectives</w:t>
      </w:r>
      <w:r>
        <w:rPr>
          <w:rFonts w:eastAsia="Calibri"/>
        </w:rPr>
        <w:t>.</w:t>
      </w:r>
    </w:p>
    <w:p w14:paraId="6DB8B991" w14:textId="20303A12" w:rsidR="00073D7B" w:rsidRPr="00966954" w:rsidRDefault="00073D7B" w:rsidP="00073D7B">
      <w:pPr>
        <w:numPr>
          <w:ilvl w:val="0"/>
          <w:numId w:val="3"/>
        </w:numPr>
        <w:autoSpaceDE w:val="0"/>
        <w:autoSpaceDN w:val="0"/>
        <w:adjustRightInd w:val="0"/>
        <w:spacing w:after="120" w:line="240" w:lineRule="auto"/>
        <w:ind w:left="714" w:right="284" w:hanging="357"/>
        <w:rPr>
          <w:rFonts w:eastAsia="Calibri"/>
        </w:rPr>
      </w:pPr>
      <w:r w:rsidRPr="00966954">
        <w:rPr>
          <w:rFonts w:eastAsia="Calibri"/>
        </w:rPr>
        <w:t>Coordinate special events and cultural tours to meet the needs of internal and external stakeholders including the State Librarian, Library Executive and Foundation and external partners</w:t>
      </w:r>
      <w:r>
        <w:rPr>
          <w:rFonts w:eastAsia="Calibri"/>
        </w:rPr>
        <w:t>.</w:t>
      </w:r>
    </w:p>
    <w:p w14:paraId="62B3D859" w14:textId="6123E3E6" w:rsidR="00073D7B" w:rsidRPr="00966954" w:rsidRDefault="00073D7B" w:rsidP="00073D7B">
      <w:pPr>
        <w:numPr>
          <w:ilvl w:val="0"/>
          <w:numId w:val="3"/>
        </w:numPr>
        <w:autoSpaceDE w:val="0"/>
        <w:autoSpaceDN w:val="0"/>
        <w:adjustRightInd w:val="0"/>
        <w:spacing w:after="120" w:line="240" w:lineRule="auto"/>
        <w:ind w:left="714" w:right="284" w:hanging="357"/>
        <w:rPr>
          <w:rFonts w:eastAsia="Calibri"/>
        </w:rPr>
      </w:pPr>
      <w:r w:rsidRPr="00966954">
        <w:rPr>
          <w:rFonts w:eastAsia="Calibri"/>
        </w:rPr>
        <w:t xml:space="preserve">Liaise with diverse </w:t>
      </w:r>
      <w:proofErr w:type="spellStart"/>
      <w:r w:rsidRPr="00966954">
        <w:rPr>
          <w:rFonts w:eastAsia="Calibri"/>
        </w:rPr>
        <w:t>organisations</w:t>
      </w:r>
      <w:proofErr w:type="spellEnd"/>
      <w:r w:rsidRPr="00966954">
        <w:rPr>
          <w:rFonts w:eastAsia="Calibri"/>
        </w:rPr>
        <w:t xml:space="preserve"> including federal and state government situations, arts </w:t>
      </w:r>
      <w:proofErr w:type="spellStart"/>
      <w:r w:rsidRPr="00966954">
        <w:rPr>
          <w:rFonts w:eastAsia="Calibri"/>
        </w:rPr>
        <w:t>organisations</w:t>
      </w:r>
      <w:proofErr w:type="spellEnd"/>
      <w:r w:rsidRPr="00966954">
        <w:rPr>
          <w:rFonts w:eastAsia="Calibri"/>
        </w:rPr>
        <w:t>, sponsors and tourism providers</w:t>
      </w:r>
      <w:r>
        <w:rPr>
          <w:rFonts w:eastAsia="Calibri"/>
        </w:rPr>
        <w:t>.</w:t>
      </w:r>
    </w:p>
    <w:p w14:paraId="48E9807E"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BB0946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0F34A86" w14:textId="77777777" w:rsidR="00BB532F" w:rsidRPr="00C978B9" w:rsidRDefault="00BB532F" w:rsidP="00BD7BA7">
            <w:pPr>
              <w:pStyle w:val="TableTextWhite0"/>
            </w:pPr>
            <w:r w:rsidRPr="00C978B9">
              <w:t>Who</w:t>
            </w:r>
          </w:p>
        </w:tc>
        <w:tc>
          <w:tcPr>
            <w:tcW w:w="6986" w:type="dxa"/>
          </w:tcPr>
          <w:p w14:paraId="507ECDF8" w14:textId="77777777" w:rsidR="00BB532F" w:rsidRPr="00C978B9" w:rsidRDefault="00022223" w:rsidP="00022223">
            <w:pPr>
              <w:pStyle w:val="TableTextWhite0"/>
            </w:pPr>
            <w:r>
              <w:t xml:space="preserve">       </w:t>
            </w:r>
            <w:r w:rsidR="00BB532F" w:rsidRPr="00C978B9">
              <w:t>Why</w:t>
            </w:r>
          </w:p>
        </w:tc>
      </w:tr>
      <w:tr w:rsidR="00BB532F" w:rsidRPr="00A8245E" w14:paraId="478573BC" w14:textId="77777777" w:rsidTr="00CE105E">
        <w:tc>
          <w:tcPr>
            <w:tcW w:w="3601" w:type="dxa"/>
            <w:shd w:val="clear" w:color="auto" w:fill="BCBEC0"/>
          </w:tcPr>
          <w:p w14:paraId="30396605"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50B8F4E" w14:textId="77777777" w:rsidR="00BB532F" w:rsidRPr="00A8245E" w:rsidRDefault="00BB532F" w:rsidP="00BD7BA7">
            <w:pPr>
              <w:pStyle w:val="TableText"/>
              <w:keepNext/>
              <w:rPr>
                <w:b/>
              </w:rPr>
            </w:pPr>
          </w:p>
        </w:tc>
      </w:tr>
      <w:tr w:rsidR="00BB532F" w:rsidRPr="00C978B9" w14:paraId="2E1B5BEF" w14:textId="77777777" w:rsidTr="00CE105E">
        <w:tc>
          <w:tcPr>
            <w:tcW w:w="3601" w:type="dxa"/>
            <w:tcBorders>
              <w:top w:val="single" w:sz="8" w:space="0" w:color="auto"/>
              <w:bottom w:val="single" w:sz="8" w:space="0" w:color="BCBEC0"/>
            </w:tcBorders>
          </w:tcPr>
          <w:p w14:paraId="65B5C950" w14:textId="628A67DF" w:rsidR="00BB532F" w:rsidRPr="00A15CDB" w:rsidRDefault="00D51FD3" w:rsidP="002B1F76">
            <w:pPr>
              <w:pStyle w:val="TableText"/>
            </w:pPr>
            <w:r>
              <w:rPr>
                <w:rFonts w:eastAsia="Calibri"/>
                <w:spacing w:val="2"/>
                <w:position w:val="1"/>
              </w:rPr>
              <w:t>Mitchell Librarian</w:t>
            </w:r>
            <w:r w:rsidR="007A70DF">
              <w:rPr>
                <w:rFonts w:eastAsia="Calibri"/>
                <w:spacing w:val="2"/>
                <w:position w:val="1"/>
              </w:rPr>
              <w:t xml:space="preserve"> and</w:t>
            </w:r>
            <w:r>
              <w:rPr>
                <w:rFonts w:eastAsia="Calibri"/>
                <w:spacing w:val="2"/>
                <w:position w:val="1"/>
              </w:rPr>
              <w:t xml:space="preserve"> Director,</w:t>
            </w:r>
            <w:r w:rsidR="007A70DF">
              <w:rPr>
                <w:rFonts w:eastAsia="Calibri"/>
                <w:spacing w:val="2"/>
                <w:position w:val="1"/>
              </w:rPr>
              <w:t xml:space="preserve"> E</w:t>
            </w:r>
            <w:r w:rsidR="0063335D" w:rsidRPr="00397B97">
              <w:rPr>
                <w:rFonts w:eastAsia="Calibri"/>
                <w:spacing w:val="2"/>
                <w:position w:val="1"/>
              </w:rPr>
              <w:t>ngagement</w:t>
            </w:r>
          </w:p>
        </w:tc>
        <w:tc>
          <w:tcPr>
            <w:tcW w:w="6986" w:type="dxa"/>
            <w:tcBorders>
              <w:top w:val="single" w:sz="8" w:space="0" w:color="auto"/>
              <w:bottom w:val="single" w:sz="8" w:space="0" w:color="BCBEC0"/>
            </w:tcBorders>
          </w:tcPr>
          <w:p w14:paraId="09F8EFFC" w14:textId="1BAF3DBC" w:rsidR="0063335D" w:rsidRPr="00A15CDB" w:rsidRDefault="00073D7B" w:rsidP="00022223">
            <w:pPr>
              <w:pStyle w:val="TableText"/>
              <w:numPr>
                <w:ilvl w:val="0"/>
                <w:numId w:val="3"/>
              </w:numPr>
            </w:pPr>
            <w:r w:rsidRPr="00966954">
              <w:t xml:space="preserve">Review plans and priorities, consult on programming initiatives, discuss issues, seek guidance </w:t>
            </w:r>
            <w:proofErr w:type="gramStart"/>
            <w:r w:rsidRPr="00966954">
              <w:t>with regard to</w:t>
            </w:r>
            <w:proofErr w:type="gramEnd"/>
            <w:r w:rsidRPr="00966954">
              <w:t xml:space="preserve"> direction, gain support</w:t>
            </w:r>
          </w:p>
        </w:tc>
      </w:tr>
      <w:tr w:rsidR="0063335D" w:rsidRPr="00C978B9" w14:paraId="6DBB3E2D" w14:textId="77777777" w:rsidTr="00CE105E">
        <w:tc>
          <w:tcPr>
            <w:tcW w:w="3601" w:type="dxa"/>
            <w:tcBorders>
              <w:top w:val="single" w:sz="8" w:space="0" w:color="auto"/>
              <w:bottom w:val="single" w:sz="8" w:space="0" w:color="BCBEC0"/>
            </w:tcBorders>
          </w:tcPr>
          <w:p w14:paraId="6AA29AF1" w14:textId="72BFC9EC" w:rsidR="0063335D" w:rsidRPr="00A15CDB" w:rsidRDefault="00D51FD3" w:rsidP="0063335D">
            <w:pPr>
              <w:pStyle w:val="TableText"/>
            </w:pPr>
            <w:r>
              <w:rPr>
                <w:rFonts w:eastAsia="Calibri"/>
              </w:rPr>
              <w:t>State Librarian</w:t>
            </w:r>
            <w:r w:rsidR="0063335D" w:rsidRPr="00397B97">
              <w:rPr>
                <w:rFonts w:eastAsia="Calibri"/>
              </w:rPr>
              <w:t xml:space="preserve"> </w:t>
            </w:r>
          </w:p>
        </w:tc>
        <w:tc>
          <w:tcPr>
            <w:tcW w:w="6986" w:type="dxa"/>
            <w:tcBorders>
              <w:top w:val="single" w:sz="8" w:space="0" w:color="auto"/>
              <w:bottom w:val="single" w:sz="8" w:space="0" w:color="BCBEC0"/>
            </w:tcBorders>
          </w:tcPr>
          <w:p w14:paraId="7B1EF573" w14:textId="77EA8725" w:rsidR="0063335D" w:rsidRPr="00A15CDB" w:rsidRDefault="00073D7B" w:rsidP="0063335D">
            <w:pPr>
              <w:pStyle w:val="TableText"/>
              <w:numPr>
                <w:ilvl w:val="0"/>
                <w:numId w:val="3"/>
              </w:numPr>
            </w:pPr>
            <w:r w:rsidRPr="00966954">
              <w:t>Provide expert advice and deliver special events</w:t>
            </w:r>
          </w:p>
        </w:tc>
      </w:tr>
      <w:tr w:rsidR="0063335D" w:rsidRPr="00C978B9" w14:paraId="6C68D181" w14:textId="77777777" w:rsidTr="00CE105E">
        <w:tc>
          <w:tcPr>
            <w:tcW w:w="3601" w:type="dxa"/>
            <w:tcBorders>
              <w:top w:val="single" w:sz="8" w:space="0" w:color="auto"/>
              <w:bottom w:val="single" w:sz="8" w:space="0" w:color="BCBEC0"/>
            </w:tcBorders>
          </w:tcPr>
          <w:p w14:paraId="434D38DC" w14:textId="5E97CFBF" w:rsidR="0063335D" w:rsidRPr="00A15CDB" w:rsidRDefault="0063335D" w:rsidP="0063335D">
            <w:pPr>
              <w:pStyle w:val="TableText"/>
            </w:pPr>
            <w:r w:rsidRPr="00397B97">
              <w:rPr>
                <w:rFonts w:eastAsia="Calibri"/>
                <w:spacing w:val="-2"/>
                <w:position w:val="1"/>
              </w:rPr>
              <w:t>Team</w:t>
            </w:r>
          </w:p>
        </w:tc>
        <w:tc>
          <w:tcPr>
            <w:tcW w:w="6986" w:type="dxa"/>
            <w:tcBorders>
              <w:top w:val="single" w:sz="8" w:space="0" w:color="auto"/>
              <w:bottom w:val="single" w:sz="8" w:space="0" w:color="BCBEC0"/>
            </w:tcBorders>
          </w:tcPr>
          <w:p w14:paraId="048B3B26" w14:textId="2E7FC7EE" w:rsidR="0063335D" w:rsidRDefault="00073D7B" w:rsidP="0063335D">
            <w:pPr>
              <w:pStyle w:val="TableText"/>
              <w:numPr>
                <w:ilvl w:val="0"/>
                <w:numId w:val="3"/>
              </w:numPr>
            </w:pPr>
            <w:r w:rsidRPr="00966954">
              <w:t>Provide advice, guidance and regular performance feedback; manage workflows and provide leadership, coaching and professional development opportunities</w:t>
            </w:r>
          </w:p>
        </w:tc>
      </w:tr>
      <w:tr w:rsidR="0063335D" w:rsidRPr="00C978B9" w14:paraId="3764E960" w14:textId="77777777" w:rsidTr="00CE105E">
        <w:tc>
          <w:tcPr>
            <w:tcW w:w="3601" w:type="dxa"/>
            <w:tcBorders>
              <w:top w:val="single" w:sz="8" w:space="0" w:color="auto"/>
              <w:bottom w:val="single" w:sz="8" w:space="0" w:color="BCBEC0"/>
            </w:tcBorders>
          </w:tcPr>
          <w:p w14:paraId="0C3A449E" w14:textId="77777777" w:rsidR="0063335D" w:rsidRPr="00A15CDB" w:rsidRDefault="0063335D" w:rsidP="0063335D">
            <w:pPr>
              <w:pStyle w:val="TableText"/>
            </w:pPr>
            <w:r>
              <w:t>All Library staff</w:t>
            </w:r>
          </w:p>
        </w:tc>
        <w:tc>
          <w:tcPr>
            <w:tcW w:w="6986" w:type="dxa"/>
            <w:tcBorders>
              <w:top w:val="single" w:sz="8" w:space="0" w:color="auto"/>
              <w:bottom w:val="single" w:sz="8" w:space="0" w:color="BCBEC0"/>
            </w:tcBorders>
          </w:tcPr>
          <w:p w14:paraId="32671387" w14:textId="38EF3F33" w:rsidR="0063335D" w:rsidRPr="00A15CDB" w:rsidRDefault="0063335D" w:rsidP="0063335D">
            <w:pPr>
              <w:numPr>
                <w:ilvl w:val="0"/>
                <w:numId w:val="3"/>
              </w:numPr>
              <w:autoSpaceDE w:val="0"/>
              <w:autoSpaceDN w:val="0"/>
              <w:adjustRightInd w:val="0"/>
              <w:ind w:right="281"/>
            </w:pPr>
            <w:r w:rsidRPr="00397B97">
              <w:t>Liaise and collaborate with colleagues across the institution on marketing and communications planning and implementation</w:t>
            </w:r>
          </w:p>
        </w:tc>
      </w:tr>
      <w:tr w:rsidR="0063335D" w:rsidRPr="00A8245E" w14:paraId="549354EE" w14:textId="77777777" w:rsidTr="00CE105E">
        <w:tc>
          <w:tcPr>
            <w:tcW w:w="3601" w:type="dxa"/>
            <w:shd w:val="clear" w:color="auto" w:fill="BCBEC0"/>
          </w:tcPr>
          <w:p w14:paraId="3559DEB8" w14:textId="77777777" w:rsidR="0063335D" w:rsidRPr="00A8245E" w:rsidRDefault="0063335D" w:rsidP="0063335D">
            <w:pPr>
              <w:pStyle w:val="TableText"/>
              <w:keepNext/>
              <w:rPr>
                <w:b/>
              </w:rPr>
            </w:pPr>
            <w:r w:rsidRPr="00A8245E">
              <w:rPr>
                <w:b/>
              </w:rPr>
              <w:t>External</w:t>
            </w:r>
          </w:p>
        </w:tc>
        <w:tc>
          <w:tcPr>
            <w:tcW w:w="6986" w:type="dxa"/>
            <w:shd w:val="clear" w:color="auto" w:fill="BCBEC0"/>
          </w:tcPr>
          <w:p w14:paraId="53C20053" w14:textId="77777777" w:rsidR="0063335D" w:rsidRPr="00A8245E" w:rsidRDefault="0063335D" w:rsidP="0063335D">
            <w:pPr>
              <w:pStyle w:val="TableText"/>
              <w:keepNext/>
              <w:rPr>
                <w:b/>
              </w:rPr>
            </w:pPr>
          </w:p>
        </w:tc>
      </w:tr>
      <w:tr w:rsidR="0063335D" w:rsidRPr="00C978B9" w14:paraId="6704257E" w14:textId="77777777" w:rsidTr="00991238">
        <w:tc>
          <w:tcPr>
            <w:tcW w:w="3601" w:type="dxa"/>
            <w:tcBorders>
              <w:top w:val="single" w:sz="8" w:space="0" w:color="auto"/>
              <w:bottom w:val="single" w:sz="8" w:space="0" w:color="BCBEC0"/>
            </w:tcBorders>
          </w:tcPr>
          <w:p w14:paraId="332E1411" w14:textId="70F05F7A" w:rsidR="0063335D" w:rsidRPr="00A15CDB" w:rsidRDefault="0063335D" w:rsidP="0063335D">
            <w:pPr>
              <w:pStyle w:val="TableText"/>
            </w:pPr>
            <w:r w:rsidRPr="00397B97">
              <w:rPr>
                <w:rFonts w:eastAsia="Calibri"/>
                <w:spacing w:val="-2"/>
                <w:position w:val="1"/>
              </w:rPr>
              <w:t>Cultural and Arts organisations</w:t>
            </w:r>
          </w:p>
        </w:tc>
        <w:tc>
          <w:tcPr>
            <w:tcW w:w="6986" w:type="dxa"/>
            <w:tcBorders>
              <w:top w:val="single" w:sz="8" w:space="0" w:color="auto"/>
              <w:bottom w:val="single" w:sz="8" w:space="0" w:color="BCBEC0"/>
            </w:tcBorders>
          </w:tcPr>
          <w:p w14:paraId="45D3BCF0" w14:textId="0AC16572" w:rsidR="0063335D" w:rsidRPr="00A15CDB" w:rsidRDefault="00073D7B" w:rsidP="0063335D">
            <w:pPr>
              <w:pStyle w:val="TableText"/>
              <w:numPr>
                <w:ilvl w:val="0"/>
                <w:numId w:val="3"/>
              </w:numPr>
            </w:pPr>
            <w:r w:rsidRPr="00966954">
              <w:t>Productive collaborations with external partners across</w:t>
            </w:r>
            <w:r w:rsidR="007A70DF">
              <w:t xml:space="preserve"> cultural and other sectors</w:t>
            </w:r>
          </w:p>
        </w:tc>
      </w:tr>
      <w:tr w:rsidR="0063335D" w:rsidRPr="00C978B9" w14:paraId="4563ABA6" w14:textId="77777777" w:rsidTr="00991238">
        <w:tc>
          <w:tcPr>
            <w:tcW w:w="3601" w:type="dxa"/>
            <w:tcBorders>
              <w:top w:val="single" w:sz="8" w:space="0" w:color="auto"/>
              <w:bottom w:val="single" w:sz="8" w:space="0" w:color="BCBEC0"/>
            </w:tcBorders>
          </w:tcPr>
          <w:p w14:paraId="251F389A" w14:textId="3C49F56D" w:rsidR="0063335D" w:rsidRPr="00A15CDB" w:rsidRDefault="0063335D" w:rsidP="0063335D">
            <w:pPr>
              <w:pStyle w:val="TableText"/>
            </w:pPr>
            <w:r w:rsidRPr="00397B97">
              <w:rPr>
                <w:rFonts w:eastAsia="Calibri"/>
                <w:spacing w:val="-2"/>
                <w:position w:val="1"/>
              </w:rPr>
              <w:t>External clients and other stakeholders</w:t>
            </w:r>
          </w:p>
        </w:tc>
        <w:tc>
          <w:tcPr>
            <w:tcW w:w="6986" w:type="dxa"/>
            <w:tcBorders>
              <w:top w:val="single" w:sz="8" w:space="0" w:color="auto"/>
              <w:bottom w:val="single" w:sz="8" w:space="0" w:color="BCBEC0"/>
            </w:tcBorders>
          </w:tcPr>
          <w:p w14:paraId="39CB4004" w14:textId="793CA5C0" w:rsidR="0063335D" w:rsidRPr="00A15CDB" w:rsidRDefault="00073D7B" w:rsidP="0063335D">
            <w:pPr>
              <w:pStyle w:val="TableText"/>
              <w:numPr>
                <w:ilvl w:val="0"/>
                <w:numId w:val="3"/>
              </w:numPr>
            </w:pPr>
            <w:r w:rsidRPr="00966954">
              <w:rPr>
                <w:rFonts w:eastAsia="Calibri"/>
                <w:bCs/>
                <w:spacing w:val="2"/>
              </w:rPr>
              <w:t>Communicate and liaise to build effective relationships and ensure high-quality outcomes</w:t>
            </w:r>
          </w:p>
        </w:tc>
      </w:tr>
      <w:tr w:rsidR="0063335D" w:rsidRPr="00C978B9" w14:paraId="0F9B5F63" w14:textId="77777777" w:rsidTr="00CE105E">
        <w:tc>
          <w:tcPr>
            <w:tcW w:w="3601" w:type="dxa"/>
            <w:tcBorders>
              <w:top w:val="single" w:sz="8" w:space="0" w:color="auto"/>
              <w:bottom w:val="single" w:sz="8" w:space="0" w:color="BCBEC0"/>
            </w:tcBorders>
          </w:tcPr>
          <w:p w14:paraId="1BBCE31D" w14:textId="0C067D5F" w:rsidR="0063335D" w:rsidRPr="00A15CDB" w:rsidRDefault="00073D7B" w:rsidP="0063335D">
            <w:pPr>
              <w:pStyle w:val="TableText"/>
            </w:pPr>
            <w:r>
              <w:rPr>
                <w:rFonts w:eastAsia="Calibri"/>
                <w:spacing w:val="-2"/>
                <w:position w:val="1"/>
              </w:rPr>
              <w:t>Government</w:t>
            </w:r>
          </w:p>
        </w:tc>
        <w:tc>
          <w:tcPr>
            <w:tcW w:w="6986" w:type="dxa"/>
            <w:tcBorders>
              <w:top w:val="single" w:sz="8" w:space="0" w:color="auto"/>
              <w:bottom w:val="single" w:sz="8" w:space="0" w:color="BCBEC0"/>
            </w:tcBorders>
          </w:tcPr>
          <w:p w14:paraId="386180EA" w14:textId="1C918987" w:rsidR="0063335D" w:rsidRPr="00A15CDB" w:rsidRDefault="00073D7B" w:rsidP="0063335D">
            <w:pPr>
              <w:pStyle w:val="TableText"/>
              <w:numPr>
                <w:ilvl w:val="0"/>
                <w:numId w:val="3"/>
              </w:numPr>
            </w:pPr>
            <w:r>
              <w:rPr>
                <w:rFonts w:eastAsia="Calibri"/>
                <w:bCs/>
                <w:spacing w:val="2"/>
              </w:rPr>
              <w:t>Lia</w:t>
            </w:r>
            <w:r w:rsidR="007A70DF">
              <w:rPr>
                <w:rFonts w:eastAsia="Calibri"/>
                <w:bCs/>
                <w:spacing w:val="2"/>
              </w:rPr>
              <w:t>i</w:t>
            </w:r>
            <w:r>
              <w:rPr>
                <w:rFonts w:eastAsia="Calibri"/>
                <w:bCs/>
                <w:spacing w:val="2"/>
              </w:rPr>
              <w:t>se with relev</w:t>
            </w:r>
            <w:r w:rsidRPr="00073D7B">
              <w:rPr>
                <w:rFonts w:eastAsia="Calibri"/>
                <w:bCs/>
                <w:spacing w:val="2"/>
              </w:rPr>
              <w:t>ant governmental bodies</w:t>
            </w:r>
          </w:p>
        </w:tc>
      </w:tr>
    </w:tbl>
    <w:p w14:paraId="56A70C4A" w14:textId="77777777" w:rsidR="00815D27" w:rsidRDefault="00815D27" w:rsidP="00815D27">
      <w:pPr>
        <w:pStyle w:val="Heading1"/>
        <w:rPr>
          <w:sz w:val="28"/>
        </w:rPr>
      </w:pPr>
      <w:r w:rsidRPr="00614552">
        <w:lastRenderedPageBreak/>
        <w:t>Role dimensions</w:t>
      </w:r>
    </w:p>
    <w:p w14:paraId="618F5CFB" w14:textId="77777777" w:rsidR="00815D27" w:rsidRPr="00614552" w:rsidRDefault="00815D27" w:rsidP="00815D27">
      <w:pPr>
        <w:pStyle w:val="Heading2"/>
      </w:pPr>
      <w:r w:rsidRPr="00614552">
        <w:t>Decision making</w:t>
      </w:r>
    </w:p>
    <w:p w14:paraId="0DE41ACD" w14:textId="75A72947" w:rsidR="00073D7B" w:rsidRDefault="00073D7B" w:rsidP="00073D7B">
      <w:pPr>
        <w:numPr>
          <w:ilvl w:val="0"/>
          <w:numId w:val="4"/>
        </w:numPr>
        <w:spacing w:before="120" w:after="120" w:line="240" w:lineRule="auto"/>
        <w:ind w:left="714" w:hanging="357"/>
      </w:pPr>
      <w:r>
        <w:t>Accountable for planning</w:t>
      </w:r>
      <w:r w:rsidR="001C5C99">
        <w:t>,</w:t>
      </w:r>
      <w:r>
        <w:t xml:space="preserve"> development and implementation of all aspects of public programs, including selection of speakers, materials and identification of target audiences.</w:t>
      </w:r>
    </w:p>
    <w:p w14:paraId="20714CF8" w14:textId="214503EB" w:rsidR="00073D7B" w:rsidRDefault="00073D7B" w:rsidP="00073D7B">
      <w:pPr>
        <w:numPr>
          <w:ilvl w:val="0"/>
          <w:numId w:val="4"/>
        </w:numPr>
        <w:spacing w:before="120" w:after="120" w:line="240" w:lineRule="auto"/>
        <w:ind w:left="714" w:hanging="357"/>
      </w:pPr>
      <w:bookmarkStart w:id="1" w:name="_Hlk515269908"/>
      <w:r>
        <w:t>Responsible for effective management and use of human</w:t>
      </w:r>
      <w:r w:rsidR="00094BDD">
        <w:t>,</w:t>
      </w:r>
      <w:r>
        <w:t xml:space="preserve"> financial and other resources within set budgets.</w:t>
      </w:r>
    </w:p>
    <w:p w14:paraId="38D913C7" w14:textId="093C50E9" w:rsidR="00073D7B" w:rsidRDefault="00073D7B" w:rsidP="00073D7B">
      <w:pPr>
        <w:numPr>
          <w:ilvl w:val="0"/>
          <w:numId w:val="4"/>
        </w:numPr>
        <w:spacing w:before="120" w:after="120" w:line="240" w:lineRule="auto"/>
        <w:ind w:left="714" w:hanging="357"/>
      </w:pPr>
      <w:r>
        <w:t>Liaises with industry leaders, government and central agencies and internal and external peers</w:t>
      </w:r>
      <w:bookmarkEnd w:id="1"/>
      <w:r>
        <w:t>.</w:t>
      </w:r>
    </w:p>
    <w:p w14:paraId="6212AB34" w14:textId="46729A41" w:rsidR="00073D7B" w:rsidRDefault="00073D7B" w:rsidP="00073D7B">
      <w:pPr>
        <w:numPr>
          <w:ilvl w:val="0"/>
          <w:numId w:val="4"/>
        </w:numPr>
        <w:autoSpaceDE w:val="0"/>
        <w:autoSpaceDN w:val="0"/>
        <w:adjustRightInd w:val="0"/>
        <w:spacing w:before="120" w:after="120" w:line="240" w:lineRule="auto"/>
        <w:ind w:left="714" w:right="281" w:hanging="357"/>
      </w:pPr>
      <w:r w:rsidRPr="00397B97">
        <w:t xml:space="preserve">Exercises high levels of autonomy when managing time, </w:t>
      </w:r>
      <w:proofErr w:type="spellStart"/>
      <w:r w:rsidRPr="00397B97">
        <w:t>prioritising</w:t>
      </w:r>
      <w:proofErr w:type="spellEnd"/>
      <w:r w:rsidRPr="00397B97">
        <w:t xml:space="preserve"> issues and determining work schedules</w:t>
      </w:r>
      <w:r>
        <w:t>.</w:t>
      </w:r>
    </w:p>
    <w:p w14:paraId="60CDA442" w14:textId="46A1139F" w:rsidR="00073D7B" w:rsidRPr="00397B97" w:rsidRDefault="00073D7B" w:rsidP="00073D7B">
      <w:pPr>
        <w:numPr>
          <w:ilvl w:val="0"/>
          <w:numId w:val="4"/>
        </w:numPr>
        <w:autoSpaceDE w:val="0"/>
        <w:autoSpaceDN w:val="0"/>
        <w:adjustRightInd w:val="0"/>
        <w:spacing w:before="120" w:after="120" w:line="240" w:lineRule="auto"/>
        <w:ind w:left="714" w:right="281" w:hanging="357"/>
      </w:pPr>
      <w:r>
        <w:t>P</w:t>
      </w:r>
      <w:r w:rsidRPr="00397B97">
        <w:t>rovides direction, leadership and management of staff including assessment of performance outcomes and development needs</w:t>
      </w:r>
      <w:r>
        <w:t>.</w:t>
      </w:r>
    </w:p>
    <w:p w14:paraId="67B98EBB" w14:textId="77777777" w:rsidR="0063335D" w:rsidRPr="007015B6" w:rsidRDefault="0063335D" w:rsidP="0063335D">
      <w:pPr>
        <w:pStyle w:val="ListParagraph"/>
        <w:rPr>
          <w:rFonts w:cs="Arial"/>
          <w:szCs w:val="26"/>
        </w:rPr>
      </w:pPr>
    </w:p>
    <w:p w14:paraId="3DDBB7D4" w14:textId="77777777" w:rsidR="00815D27" w:rsidRPr="00614552" w:rsidRDefault="00815D27" w:rsidP="00815D27">
      <w:pPr>
        <w:pStyle w:val="Heading2"/>
      </w:pPr>
      <w:r w:rsidRPr="00614552">
        <w:t>Reporting line</w:t>
      </w:r>
    </w:p>
    <w:p w14:paraId="312823E5" w14:textId="42B262DD" w:rsidR="00815D27" w:rsidRPr="00603D53" w:rsidRDefault="004C23D9" w:rsidP="00815D27">
      <w:pPr>
        <w:rPr>
          <w:rFonts w:cs="Arial"/>
          <w:szCs w:val="26"/>
        </w:rPr>
      </w:pPr>
      <w:r w:rsidRPr="00397B97">
        <w:t xml:space="preserve">This role reports to the </w:t>
      </w:r>
      <w:r w:rsidR="00D51FD3">
        <w:t>Mitchell Librarian and Director,</w:t>
      </w:r>
      <w:r w:rsidRPr="00397B97">
        <w:t xml:space="preserve"> Engagement</w:t>
      </w:r>
      <w:r w:rsidR="00815D27" w:rsidRPr="00603D53">
        <w:rPr>
          <w:rFonts w:cs="Arial"/>
          <w:szCs w:val="26"/>
        </w:rPr>
        <w:t>.</w:t>
      </w:r>
    </w:p>
    <w:p w14:paraId="6BF5E6E6" w14:textId="77777777" w:rsidR="00815D27" w:rsidRPr="00614552" w:rsidRDefault="00815D27" w:rsidP="00815D27">
      <w:pPr>
        <w:pStyle w:val="Heading2"/>
      </w:pPr>
      <w:r w:rsidRPr="00614552">
        <w:t>Direct reports</w:t>
      </w:r>
    </w:p>
    <w:p w14:paraId="61EE1314" w14:textId="79BEC129" w:rsidR="00073D7B" w:rsidRPr="00966954" w:rsidRDefault="00073D7B" w:rsidP="00073D7B">
      <w:bookmarkStart w:id="2" w:name="DirectReports"/>
      <w:bookmarkEnd w:id="2"/>
      <w:r w:rsidRPr="00966954">
        <w:t xml:space="preserve">Senior Project Officer Awards (x2), </w:t>
      </w:r>
      <w:r w:rsidR="00D97087">
        <w:t>Public Programs</w:t>
      </w:r>
      <w:r w:rsidRPr="00966954">
        <w:t xml:space="preserve"> Officer</w:t>
      </w:r>
      <w:r w:rsidR="001C5C99">
        <w:t>, Volunteer Program Coordinator</w:t>
      </w:r>
      <w:r w:rsidR="00D97087">
        <w:t xml:space="preserve"> and Public Program Coordinator.</w:t>
      </w:r>
    </w:p>
    <w:p w14:paraId="6D9BD01F" w14:textId="77777777" w:rsidR="00815D27" w:rsidRPr="00614552" w:rsidRDefault="00815D27" w:rsidP="00815D27">
      <w:pPr>
        <w:pStyle w:val="Heading2"/>
      </w:pPr>
      <w:r w:rsidRPr="00614552">
        <w:t>Budget/Expenditure</w:t>
      </w:r>
    </w:p>
    <w:p w14:paraId="0BBB4A76" w14:textId="5B5BA26D" w:rsidR="004C23D9" w:rsidRPr="00397B97" w:rsidRDefault="00CC1E39" w:rsidP="004C23D9">
      <w:r>
        <w:t>TBA</w:t>
      </w:r>
    </w:p>
    <w:p w14:paraId="54202841" w14:textId="77777777" w:rsidR="00815D27" w:rsidRPr="00614552" w:rsidRDefault="00815D27" w:rsidP="00815D27">
      <w:pPr>
        <w:tabs>
          <w:tab w:val="left" w:pos="2925"/>
        </w:tabs>
        <w:rPr>
          <w:rStyle w:val="Heading1Char"/>
        </w:rPr>
      </w:pPr>
      <w:r w:rsidRPr="00614552">
        <w:rPr>
          <w:rStyle w:val="Heading1Char"/>
        </w:rPr>
        <w:t>Essential requirements</w:t>
      </w:r>
    </w:p>
    <w:p w14:paraId="1D14778D" w14:textId="4021EA97" w:rsidR="00073D7B" w:rsidRPr="007F4F3A" w:rsidRDefault="00073D7B" w:rsidP="00073D7B">
      <w:pPr>
        <w:numPr>
          <w:ilvl w:val="0"/>
          <w:numId w:val="5"/>
        </w:numPr>
        <w:autoSpaceDE w:val="0"/>
        <w:autoSpaceDN w:val="0"/>
        <w:adjustRightInd w:val="0"/>
        <w:spacing w:before="120" w:after="120" w:line="240" w:lineRule="auto"/>
        <w:ind w:right="281"/>
        <w:rPr>
          <w:rFonts w:eastAsia="Calibri"/>
          <w:bCs/>
          <w:spacing w:val="2"/>
        </w:rPr>
      </w:pPr>
      <w:r>
        <w:rPr>
          <w:rFonts w:eastAsia="Calibri"/>
          <w:bCs/>
          <w:spacing w:val="2"/>
        </w:rPr>
        <w:t>R</w:t>
      </w:r>
      <w:r w:rsidRPr="007F4F3A">
        <w:rPr>
          <w:rFonts w:eastAsia="Calibri"/>
          <w:bCs/>
          <w:spacing w:val="2"/>
        </w:rPr>
        <w:t>elevant qualifications relating to visit</w:t>
      </w:r>
      <w:r w:rsidR="00094BDD">
        <w:rPr>
          <w:rFonts w:eastAsia="Calibri"/>
          <w:bCs/>
          <w:spacing w:val="2"/>
        </w:rPr>
        <w:t>or</w:t>
      </w:r>
      <w:r w:rsidRPr="007F4F3A">
        <w:rPr>
          <w:rFonts w:eastAsia="Calibri"/>
          <w:bCs/>
          <w:spacing w:val="2"/>
        </w:rPr>
        <w:t xml:space="preserve"> engagement to public programs, event management and/or significant experience in the development and delivery of cultural events and programs</w:t>
      </w:r>
      <w:r w:rsidR="00494D60">
        <w:rPr>
          <w:rFonts w:eastAsia="Calibri"/>
          <w:bCs/>
          <w:spacing w:val="2"/>
        </w:rPr>
        <w:t>.</w:t>
      </w:r>
    </w:p>
    <w:p w14:paraId="353B0FD9" w14:textId="26B8FC3F" w:rsidR="00073D7B" w:rsidRPr="007F4F3A" w:rsidRDefault="00073D7B" w:rsidP="00073D7B">
      <w:pPr>
        <w:numPr>
          <w:ilvl w:val="0"/>
          <w:numId w:val="5"/>
        </w:numPr>
        <w:autoSpaceDE w:val="0"/>
        <w:autoSpaceDN w:val="0"/>
        <w:adjustRightInd w:val="0"/>
        <w:spacing w:before="120" w:after="120" w:line="240" w:lineRule="auto"/>
        <w:ind w:right="281"/>
        <w:rPr>
          <w:rFonts w:eastAsia="Calibri"/>
          <w:bCs/>
          <w:spacing w:val="2"/>
        </w:rPr>
      </w:pPr>
      <w:r>
        <w:rPr>
          <w:rFonts w:eastAsia="Calibri"/>
          <w:bCs/>
          <w:spacing w:val="2"/>
        </w:rPr>
        <w:t>R</w:t>
      </w:r>
      <w:r w:rsidRPr="007F4F3A">
        <w:rPr>
          <w:rFonts w:eastAsia="Calibri"/>
          <w:bCs/>
          <w:spacing w:val="2"/>
        </w:rPr>
        <w:t>ecord of managing successful</w:t>
      </w:r>
      <w:r w:rsidR="00094BDD">
        <w:rPr>
          <w:rFonts w:eastAsia="Calibri"/>
          <w:bCs/>
          <w:spacing w:val="2"/>
        </w:rPr>
        <w:t xml:space="preserve"> and</w:t>
      </w:r>
      <w:r w:rsidRPr="007F4F3A">
        <w:rPr>
          <w:rFonts w:eastAsia="Calibri"/>
          <w:bCs/>
          <w:spacing w:val="2"/>
        </w:rPr>
        <w:t xml:space="preserve"> innovative programs at the whole of </w:t>
      </w:r>
      <w:proofErr w:type="spellStart"/>
      <w:r w:rsidRPr="007F4F3A">
        <w:rPr>
          <w:rFonts w:eastAsia="Calibri"/>
          <w:bCs/>
          <w:spacing w:val="2"/>
        </w:rPr>
        <w:t>organisation</w:t>
      </w:r>
      <w:proofErr w:type="spellEnd"/>
      <w:r w:rsidR="00094BDD">
        <w:rPr>
          <w:rFonts w:eastAsia="Calibri"/>
          <w:bCs/>
          <w:spacing w:val="2"/>
        </w:rPr>
        <w:t xml:space="preserve"> level</w:t>
      </w:r>
      <w:r w:rsidRPr="007F4F3A">
        <w:rPr>
          <w:rFonts w:eastAsia="Calibri"/>
          <w:bCs/>
          <w:spacing w:val="2"/>
        </w:rPr>
        <w:t xml:space="preserve"> in a competitive environment</w:t>
      </w:r>
      <w:r w:rsidR="00494D60">
        <w:rPr>
          <w:rFonts w:eastAsia="Calibri"/>
          <w:bCs/>
          <w:spacing w:val="2"/>
        </w:rPr>
        <w:t>.</w:t>
      </w:r>
    </w:p>
    <w:p w14:paraId="3FD5FB73" w14:textId="337B3765" w:rsidR="00994DCE" w:rsidRPr="00C978B9" w:rsidRDefault="00994DCE" w:rsidP="00994DCE">
      <w:pPr>
        <w:pStyle w:val="Heading1"/>
      </w:pPr>
      <w:r w:rsidRPr="00C978B9">
        <w:t>Capabilities for the role</w:t>
      </w:r>
    </w:p>
    <w:p w14:paraId="0F1C5328" w14:textId="1AA37A99"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4CAED9FB" w14:textId="77777777" w:rsidR="00994DCE" w:rsidRPr="00C978B9" w:rsidRDefault="00994DCE" w:rsidP="00994DCE">
      <w:pPr>
        <w:pStyle w:val="Heading2"/>
      </w:pPr>
      <w:r w:rsidRPr="00C978B9">
        <w:t xml:space="preserve">Capability </w:t>
      </w:r>
      <w:r>
        <w:t>s</w:t>
      </w:r>
      <w:r w:rsidRPr="00C978B9">
        <w:t>ummary</w:t>
      </w:r>
    </w:p>
    <w:p w14:paraId="6AED51B7"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0EA71B6E" w14:textId="77777777" w:rsidTr="00907F38">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64CA06" w14:textId="77777777" w:rsidR="00FD3076" w:rsidRPr="00803E47" w:rsidRDefault="00FD3076" w:rsidP="00FD3076">
            <w:pPr>
              <w:pStyle w:val="TableTextWhite0"/>
              <w:keepNext/>
            </w:pPr>
            <w:r>
              <w:lastRenderedPageBreak/>
              <w:t>NSW Public Sector Capability Framework</w:t>
            </w:r>
          </w:p>
        </w:tc>
      </w:tr>
      <w:tr w:rsidR="00FD3076" w:rsidRPr="00C978B9" w14:paraId="494D0F4F" w14:textId="77777777" w:rsidTr="00907F38">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3BD3F6DF" w14:textId="77777777" w:rsidR="00FD3076" w:rsidRPr="00C978B9" w:rsidRDefault="00FD3076" w:rsidP="00FD3076">
            <w:pPr>
              <w:pStyle w:val="TableText"/>
              <w:keepNext/>
              <w:rPr>
                <w:b/>
                <w:sz w:val="24"/>
                <w:szCs w:val="24"/>
              </w:rPr>
            </w:pPr>
            <w:r>
              <w:rPr>
                <w:b/>
              </w:rPr>
              <w:t>Capability Group</w:t>
            </w:r>
          </w:p>
        </w:tc>
        <w:tc>
          <w:tcPr>
            <w:tcW w:w="542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4DB28D6C" w14:textId="77777777" w:rsidR="00FD3076" w:rsidRPr="00C978B9" w:rsidRDefault="00FD3076" w:rsidP="00FD3076">
            <w:pPr>
              <w:pStyle w:val="TableText"/>
              <w:keepNext/>
              <w:rPr>
                <w:b/>
                <w:sz w:val="24"/>
                <w:szCs w:val="24"/>
              </w:rPr>
            </w:pPr>
            <w:r w:rsidRPr="00021C23">
              <w:rPr>
                <w:b/>
              </w:rPr>
              <w:t>Ca</w:t>
            </w:r>
            <w:r>
              <w:rPr>
                <w:b/>
              </w:rPr>
              <w:t>pability Name</w:t>
            </w:r>
          </w:p>
        </w:tc>
        <w:tc>
          <w:tcPr>
            <w:tcW w:w="3339"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55E83BDA" w14:textId="77777777" w:rsidR="00FD3076" w:rsidRPr="00C978B9" w:rsidRDefault="00FD3076" w:rsidP="00FD3076">
            <w:pPr>
              <w:pStyle w:val="TableText"/>
              <w:keepNext/>
              <w:rPr>
                <w:b/>
                <w:sz w:val="24"/>
                <w:szCs w:val="24"/>
              </w:rPr>
            </w:pPr>
            <w:r>
              <w:rPr>
                <w:b/>
              </w:rPr>
              <w:t>Level</w:t>
            </w:r>
          </w:p>
        </w:tc>
      </w:tr>
      <w:tr w:rsidR="00373737" w:rsidRPr="00C978B9" w14:paraId="38A9635C" w14:textId="77777777" w:rsidTr="00907F38">
        <w:tc>
          <w:tcPr>
            <w:tcW w:w="2037" w:type="dxa"/>
            <w:vMerge w:val="restart"/>
            <w:tcBorders>
              <w:top w:val="gems" w:sz="8" w:space="0" w:color="BCBEC0"/>
              <w:bottom w:val="single" w:sz="8" w:space="0" w:color="BCBEC0"/>
            </w:tcBorders>
            <w:vAlign w:val="center"/>
          </w:tcPr>
          <w:p w14:paraId="2C511FDE" w14:textId="77777777" w:rsidR="00373737" w:rsidRPr="00C978B9" w:rsidRDefault="005A487C" w:rsidP="00131907">
            <w:pPr>
              <w:keepNext/>
            </w:pPr>
            <w:r w:rsidRPr="00C978B9">
              <w:rPr>
                <w:noProof/>
                <w:lang w:eastAsia="en-AU"/>
              </w:rPr>
              <w:drawing>
                <wp:inline distT="0" distB="0" distL="0" distR="0" wp14:anchorId="50E8F47F" wp14:editId="13F89291">
                  <wp:extent cx="881037" cy="881037"/>
                  <wp:effectExtent l="0" t="0" r="0" b="0"/>
                  <wp:docPr id="8" name="Picture2" descr="Personal Attributes" title="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24" w:type="dxa"/>
            <w:tcBorders>
              <w:top w:val="gems" w:sz="8" w:space="0" w:color="BCBEC0"/>
              <w:bottom w:val="single" w:sz="8" w:space="0" w:color="BCBEC0"/>
            </w:tcBorders>
          </w:tcPr>
          <w:p w14:paraId="3F405D24" w14:textId="77777777" w:rsidR="00373737" w:rsidRPr="00BC4053" w:rsidRDefault="006B723B" w:rsidP="006B723B">
            <w:pPr>
              <w:pStyle w:val="TableText"/>
              <w:keepNext/>
              <w:rPr>
                <w:b/>
                <w:sz w:val="24"/>
                <w:szCs w:val="24"/>
              </w:rPr>
            </w:pPr>
            <w:r w:rsidRPr="00BC4053">
              <w:rPr>
                <w:b/>
              </w:rPr>
              <w:t>Display Resilience and Courage</w:t>
            </w:r>
          </w:p>
        </w:tc>
        <w:tc>
          <w:tcPr>
            <w:tcW w:w="3339" w:type="dxa"/>
            <w:tcBorders>
              <w:top w:val="gems" w:sz="8" w:space="0" w:color="BCBEC0"/>
              <w:bottom w:val="single" w:sz="8" w:space="0" w:color="BCBEC0"/>
            </w:tcBorders>
          </w:tcPr>
          <w:p w14:paraId="23421196" w14:textId="611A831F" w:rsidR="00373737" w:rsidRPr="00BC4053" w:rsidRDefault="00907F38" w:rsidP="006B723B">
            <w:pPr>
              <w:pStyle w:val="TableText"/>
              <w:keepNext/>
              <w:rPr>
                <w:b/>
              </w:rPr>
            </w:pPr>
            <w:r w:rsidRPr="00BC4053">
              <w:rPr>
                <w:b/>
              </w:rPr>
              <w:t>Adept</w:t>
            </w:r>
          </w:p>
        </w:tc>
      </w:tr>
      <w:tr w:rsidR="00373737" w:rsidRPr="00C978B9" w14:paraId="078F947F" w14:textId="77777777" w:rsidTr="00907F38">
        <w:tc>
          <w:tcPr>
            <w:tcW w:w="2037" w:type="dxa"/>
            <w:vMerge/>
            <w:tcBorders>
              <w:top w:val="single" w:sz="8" w:space="0" w:color="BCBEC0"/>
            </w:tcBorders>
          </w:tcPr>
          <w:p w14:paraId="55559F48" w14:textId="77777777" w:rsidR="00373737" w:rsidRPr="00C978B9" w:rsidRDefault="00373737" w:rsidP="00131907">
            <w:pPr>
              <w:keepNext/>
            </w:pPr>
          </w:p>
        </w:tc>
        <w:tc>
          <w:tcPr>
            <w:tcW w:w="5424" w:type="dxa"/>
            <w:tcBorders>
              <w:top w:val="single" w:sz="8" w:space="0" w:color="BCBEC0"/>
            </w:tcBorders>
          </w:tcPr>
          <w:p w14:paraId="50CC6559" w14:textId="77777777" w:rsidR="00373737" w:rsidRPr="00BC4053" w:rsidRDefault="006B723B" w:rsidP="006B723B">
            <w:pPr>
              <w:pStyle w:val="TableText"/>
              <w:keepNext/>
              <w:rPr>
                <w:sz w:val="24"/>
                <w:szCs w:val="24"/>
              </w:rPr>
            </w:pPr>
            <w:r w:rsidRPr="00BC4053">
              <w:t>Act with Integrity</w:t>
            </w:r>
          </w:p>
        </w:tc>
        <w:tc>
          <w:tcPr>
            <w:tcW w:w="3339" w:type="dxa"/>
            <w:tcBorders>
              <w:top w:val="single" w:sz="8" w:space="0" w:color="BCBEC0"/>
            </w:tcBorders>
          </w:tcPr>
          <w:p w14:paraId="4C58D927" w14:textId="5D478AE0" w:rsidR="00373737" w:rsidRPr="00BC4053" w:rsidRDefault="00431631" w:rsidP="006B723B">
            <w:pPr>
              <w:pStyle w:val="TableText"/>
              <w:keepNext/>
            </w:pPr>
            <w:r>
              <w:t>Adept</w:t>
            </w:r>
          </w:p>
        </w:tc>
      </w:tr>
      <w:tr w:rsidR="00373737" w:rsidRPr="00C978B9" w14:paraId="462AC3C0" w14:textId="77777777" w:rsidTr="00907F38">
        <w:tc>
          <w:tcPr>
            <w:tcW w:w="2037" w:type="dxa"/>
            <w:vMerge/>
            <w:tcBorders>
              <w:bottom w:val="single" w:sz="4" w:space="0" w:color="BCBEC0"/>
            </w:tcBorders>
          </w:tcPr>
          <w:p w14:paraId="2A40921F" w14:textId="77777777" w:rsidR="00373737" w:rsidRPr="00C978B9" w:rsidRDefault="00373737" w:rsidP="00131907">
            <w:pPr>
              <w:keepNext/>
            </w:pPr>
          </w:p>
        </w:tc>
        <w:tc>
          <w:tcPr>
            <w:tcW w:w="5424" w:type="dxa"/>
            <w:tcBorders>
              <w:bottom w:val="single" w:sz="4" w:space="0" w:color="BCBEC0"/>
            </w:tcBorders>
          </w:tcPr>
          <w:p w14:paraId="0A327BC4" w14:textId="77777777" w:rsidR="00373737" w:rsidRPr="00907F38" w:rsidRDefault="0001016C" w:rsidP="0001016C">
            <w:pPr>
              <w:pStyle w:val="TableText"/>
              <w:keepNext/>
              <w:rPr>
                <w:sz w:val="24"/>
                <w:szCs w:val="24"/>
              </w:rPr>
            </w:pPr>
            <w:r w:rsidRPr="00907F38">
              <w:t>Manage Self</w:t>
            </w:r>
          </w:p>
        </w:tc>
        <w:tc>
          <w:tcPr>
            <w:tcW w:w="3339" w:type="dxa"/>
            <w:tcBorders>
              <w:bottom w:val="single" w:sz="4" w:space="0" w:color="BCBEC0"/>
            </w:tcBorders>
          </w:tcPr>
          <w:p w14:paraId="4DC2D323" w14:textId="0F8A3D7C" w:rsidR="00373737" w:rsidRPr="00907F38" w:rsidRDefault="00907F38" w:rsidP="0001016C">
            <w:pPr>
              <w:pStyle w:val="TableText"/>
              <w:keepNext/>
            </w:pPr>
            <w:r w:rsidRPr="00907F38">
              <w:t>Adept</w:t>
            </w:r>
          </w:p>
        </w:tc>
      </w:tr>
      <w:tr w:rsidR="00373737" w:rsidRPr="00C978B9" w14:paraId="183ED02A" w14:textId="77777777" w:rsidTr="00907F38">
        <w:tc>
          <w:tcPr>
            <w:tcW w:w="2037" w:type="dxa"/>
            <w:vMerge/>
            <w:tcBorders>
              <w:top w:val="single" w:sz="8" w:space="0" w:color="BCBEC0"/>
            </w:tcBorders>
          </w:tcPr>
          <w:p w14:paraId="71A47503" w14:textId="77777777" w:rsidR="00373737" w:rsidRPr="00C978B9" w:rsidRDefault="00373737" w:rsidP="00131907">
            <w:pPr>
              <w:keepNext/>
            </w:pPr>
          </w:p>
        </w:tc>
        <w:tc>
          <w:tcPr>
            <w:tcW w:w="5424" w:type="dxa"/>
            <w:tcBorders>
              <w:top w:val="single" w:sz="8" w:space="0" w:color="BCBEC0"/>
            </w:tcBorders>
          </w:tcPr>
          <w:p w14:paraId="4D29F33E" w14:textId="77777777" w:rsidR="00373737" w:rsidRPr="00C978B9" w:rsidRDefault="006B723B" w:rsidP="006B723B">
            <w:pPr>
              <w:pStyle w:val="TableText"/>
              <w:keepNext/>
              <w:rPr>
                <w:sz w:val="24"/>
                <w:szCs w:val="24"/>
              </w:rPr>
            </w:pPr>
            <w:r>
              <w:t>Value Diversity</w:t>
            </w:r>
          </w:p>
        </w:tc>
        <w:tc>
          <w:tcPr>
            <w:tcW w:w="3339" w:type="dxa"/>
            <w:tcBorders>
              <w:top w:val="single" w:sz="8" w:space="0" w:color="BCBEC0"/>
            </w:tcBorders>
          </w:tcPr>
          <w:p w14:paraId="5D6574CD" w14:textId="3F0969AC" w:rsidR="00373737" w:rsidRPr="00A15CDB" w:rsidRDefault="00907F38" w:rsidP="006B723B">
            <w:pPr>
              <w:pStyle w:val="TableText"/>
              <w:keepNext/>
            </w:pPr>
            <w:r>
              <w:t>Adept</w:t>
            </w:r>
          </w:p>
        </w:tc>
      </w:tr>
      <w:tr w:rsidR="00373737" w:rsidRPr="00C978B9" w14:paraId="07A39451" w14:textId="77777777" w:rsidTr="00907F38">
        <w:tc>
          <w:tcPr>
            <w:tcW w:w="2037" w:type="dxa"/>
            <w:vMerge w:val="restart"/>
            <w:tcBorders>
              <w:top w:val="single" w:sz="12" w:space="0" w:color="auto"/>
              <w:bottom w:val="single" w:sz="8" w:space="0" w:color="BCBEC0"/>
            </w:tcBorders>
            <w:vAlign w:val="center"/>
          </w:tcPr>
          <w:p w14:paraId="3CC4A01E" w14:textId="77777777" w:rsidR="00373737" w:rsidRPr="00C978B9" w:rsidRDefault="005A487C" w:rsidP="00131907">
            <w:pPr>
              <w:keepNext/>
            </w:pPr>
            <w:r w:rsidRPr="00C978B9">
              <w:rPr>
                <w:noProof/>
                <w:lang w:eastAsia="en-AU"/>
              </w:rPr>
              <w:drawing>
                <wp:inline distT="0" distB="0" distL="0" distR="0" wp14:anchorId="421B8F3B" wp14:editId="36529A02">
                  <wp:extent cx="881037" cy="881037"/>
                  <wp:effectExtent l="0" t="0" r="0" b="0"/>
                  <wp:docPr id="9" name="Picture2" descr="Relationships" tit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5E3F75F7" w14:textId="77777777" w:rsidR="00373737" w:rsidRPr="00601CA8" w:rsidRDefault="006B723B" w:rsidP="006B723B">
            <w:pPr>
              <w:pStyle w:val="TableText"/>
              <w:keepNext/>
              <w:rPr>
                <w:b/>
                <w:sz w:val="24"/>
                <w:szCs w:val="24"/>
              </w:rPr>
            </w:pPr>
            <w:r w:rsidRPr="00601CA8">
              <w:rPr>
                <w:b/>
              </w:rPr>
              <w:t>Communicate Effectively</w:t>
            </w:r>
          </w:p>
        </w:tc>
        <w:tc>
          <w:tcPr>
            <w:tcW w:w="3339" w:type="dxa"/>
            <w:tcBorders>
              <w:top w:val="single" w:sz="12" w:space="0" w:color="auto"/>
              <w:bottom w:val="single" w:sz="8" w:space="0" w:color="BCBEC0"/>
            </w:tcBorders>
          </w:tcPr>
          <w:p w14:paraId="439D611E" w14:textId="09AC5296" w:rsidR="00373737" w:rsidRPr="00601CA8" w:rsidRDefault="00907F38" w:rsidP="006B723B">
            <w:pPr>
              <w:pStyle w:val="TableText"/>
              <w:keepNext/>
              <w:rPr>
                <w:b/>
              </w:rPr>
            </w:pPr>
            <w:r>
              <w:rPr>
                <w:b/>
              </w:rPr>
              <w:t>Advanced</w:t>
            </w:r>
          </w:p>
        </w:tc>
      </w:tr>
      <w:tr w:rsidR="00373737" w:rsidRPr="00C978B9" w14:paraId="7E509CFC" w14:textId="77777777" w:rsidTr="00907F38">
        <w:tc>
          <w:tcPr>
            <w:tcW w:w="2037" w:type="dxa"/>
            <w:vMerge/>
            <w:tcBorders>
              <w:bottom w:val="single" w:sz="4" w:space="0" w:color="BCBEC0"/>
            </w:tcBorders>
          </w:tcPr>
          <w:p w14:paraId="297DA7CA" w14:textId="77777777" w:rsidR="00373737" w:rsidRPr="00C978B9" w:rsidRDefault="00373737" w:rsidP="00131907">
            <w:pPr>
              <w:keepNext/>
            </w:pPr>
          </w:p>
        </w:tc>
        <w:tc>
          <w:tcPr>
            <w:tcW w:w="5424" w:type="dxa"/>
            <w:tcBorders>
              <w:bottom w:val="single" w:sz="4" w:space="0" w:color="BCBEC0"/>
            </w:tcBorders>
          </w:tcPr>
          <w:p w14:paraId="549ACB58" w14:textId="77777777" w:rsidR="00373737" w:rsidRPr="00610758" w:rsidRDefault="0001016C" w:rsidP="0001016C">
            <w:pPr>
              <w:pStyle w:val="TableText"/>
              <w:keepNext/>
              <w:rPr>
                <w:b/>
                <w:sz w:val="24"/>
                <w:szCs w:val="24"/>
              </w:rPr>
            </w:pPr>
            <w:r>
              <w:rPr>
                <w:b/>
              </w:rPr>
              <w:t>Commit to Customer Service</w:t>
            </w:r>
          </w:p>
        </w:tc>
        <w:tc>
          <w:tcPr>
            <w:tcW w:w="3339" w:type="dxa"/>
            <w:tcBorders>
              <w:bottom w:val="single" w:sz="4" w:space="0" w:color="BCBEC0"/>
            </w:tcBorders>
          </w:tcPr>
          <w:p w14:paraId="5177DC70" w14:textId="0D555502" w:rsidR="00373737" w:rsidRPr="00610758" w:rsidRDefault="00907F38" w:rsidP="0001016C">
            <w:pPr>
              <w:pStyle w:val="TableText"/>
              <w:keepNext/>
              <w:rPr>
                <w:b/>
              </w:rPr>
            </w:pPr>
            <w:r>
              <w:rPr>
                <w:b/>
              </w:rPr>
              <w:t>Adept</w:t>
            </w:r>
          </w:p>
        </w:tc>
      </w:tr>
      <w:tr w:rsidR="00373737" w:rsidRPr="00C978B9" w14:paraId="535CA3E4" w14:textId="77777777" w:rsidTr="00907F38">
        <w:tc>
          <w:tcPr>
            <w:tcW w:w="2037" w:type="dxa"/>
            <w:vMerge/>
            <w:tcBorders>
              <w:top w:val="single" w:sz="8" w:space="0" w:color="BCBEC0"/>
            </w:tcBorders>
          </w:tcPr>
          <w:p w14:paraId="75A369C1" w14:textId="77777777" w:rsidR="00373737" w:rsidRPr="00C978B9" w:rsidRDefault="00373737" w:rsidP="00131907">
            <w:pPr>
              <w:keepNext/>
            </w:pPr>
          </w:p>
        </w:tc>
        <w:tc>
          <w:tcPr>
            <w:tcW w:w="5424" w:type="dxa"/>
            <w:tcBorders>
              <w:top w:val="single" w:sz="8" w:space="0" w:color="BCBEC0"/>
            </w:tcBorders>
          </w:tcPr>
          <w:p w14:paraId="191CF4D8" w14:textId="77777777" w:rsidR="00373737" w:rsidRPr="004B56B5" w:rsidRDefault="006B723B" w:rsidP="006B723B">
            <w:pPr>
              <w:pStyle w:val="TableText"/>
              <w:keepNext/>
              <w:rPr>
                <w:sz w:val="24"/>
                <w:szCs w:val="24"/>
              </w:rPr>
            </w:pPr>
            <w:r w:rsidRPr="004B56B5">
              <w:t>Work Collaboratively</w:t>
            </w:r>
          </w:p>
        </w:tc>
        <w:tc>
          <w:tcPr>
            <w:tcW w:w="3339" w:type="dxa"/>
            <w:tcBorders>
              <w:top w:val="single" w:sz="8" w:space="0" w:color="BCBEC0"/>
            </w:tcBorders>
          </w:tcPr>
          <w:p w14:paraId="06E9D352" w14:textId="045C9B4E" w:rsidR="00373737" w:rsidRPr="004B56B5" w:rsidRDefault="00907F38" w:rsidP="006B723B">
            <w:pPr>
              <w:pStyle w:val="TableText"/>
              <w:keepNext/>
            </w:pPr>
            <w:r>
              <w:t>Adept</w:t>
            </w:r>
          </w:p>
        </w:tc>
      </w:tr>
      <w:tr w:rsidR="00373737" w:rsidRPr="00C978B9" w14:paraId="5E69915E" w14:textId="77777777" w:rsidTr="00907F38">
        <w:tc>
          <w:tcPr>
            <w:tcW w:w="2037" w:type="dxa"/>
            <w:vMerge/>
            <w:tcBorders>
              <w:top w:val="single" w:sz="8" w:space="0" w:color="BCBEC0"/>
            </w:tcBorders>
          </w:tcPr>
          <w:p w14:paraId="24083706" w14:textId="77777777" w:rsidR="00373737" w:rsidRPr="00C978B9" w:rsidRDefault="00373737" w:rsidP="00131907">
            <w:pPr>
              <w:keepNext/>
            </w:pPr>
          </w:p>
        </w:tc>
        <w:tc>
          <w:tcPr>
            <w:tcW w:w="5424" w:type="dxa"/>
            <w:tcBorders>
              <w:top w:val="single" w:sz="8" w:space="0" w:color="BCBEC0"/>
            </w:tcBorders>
          </w:tcPr>
          <w:p w14:paraId="6A33A8CF" w14:textId="77777777" w:rsidR="00373737" w:rsidRPr="00907F38" w:rsidRDefault="006B723B" w:rsidP="006B723B">
            <w:pPr>
              <w:pStyle w:val="TableText"/>
              <w:keepNext/>
              <w:rPr>
                <w:b/>
                <w:sz w:val="24"/>
                <w:szCs w:val="24"/>
              </w:rPr>
            </w:pPr>
            <w:r w:rsidRPr="00907F38">
              <w:rPr>
                <w:b/>
              </w:rPr>
              <w:t>Influence and Negotiate</w:t>
            </w:r>
          </w:p>
        </w:tc>
        <w:tc>
          <w:tcPr>
            <w:tcW w:w="3339" w:type="dxa"/>
            <w:tcBorders>
              <w:top w:val="single" w:sz="8" w:space="0" w:color="BCBEC0"/>
            </w:tcBorders>
          </w:tcPr>
          <w:p w14:paraId="5ADFFFEA" w14:textId="7F62A5C3" w:rsidR="00373737" w:rsidRPr="00907F38" w:rsidRDefault="00907F38" w:rsidP="006B723B">
            <w:pPr>
              <w:pStyle w:val="TableText"/>
              <w:keepNext/>
              <w:rPr>
                <w:b/>
              </w:rPr>
            </w:pPr>
            <w:r w:rsidRPr="00907F38">
              <w:rPr>
                <w:b/>
              </w:rPr>
              <w:t>Adept</w:t>
            </w:r>
          </w:p>
        </w:tc>
      </w:tr>
      <w:tr w:rsidR="00373737" w:rsidRPr="00C978B9" w14:paraId="63BAF633" w14:textId="77777777" w:rsidTr="00907F38">
        <w:tc>
          <w:tcPr>
            <w:tcW w:w="2037" w:type="dxa"/>
            <w:vMerge w:val="restart"/>
            <w:tcBorders>
              <w:top w:val="single" w:sz="12" w:space="0" w:color="auto"/>
              <w:bottom w:val="single" w:sz="8" w:space="0" w:color="BCBEC0"/>
            </w:tcBorders>
            <w:vAlign w:val="center"/>
          </w:tcPr>
          <w:p w14:paraId="12FAA96E" w14:textId="77777777" w:rsidR="00373737" w:rsidRPr="00C978B9" w:rsidRDefault="005A487C" w:rsidP="00131907">
            <w:pPr>
              <w:keepNext/>
            </w:pPr>
            <w:r w:rsidRPr="00C978B9">
              <w:rPr>
                <w:noProof/>
                <w:lang w:eastAsia="en-AU"/>
              </w:rPr>
              <w:drawing>
                <wp:inline distT="0" distB="0" distL="0" distR="0" wp14:anchorId="19EB14D2" wp14:editId="6A8A8AD0">
                  <wp:extent cx="881037" cy="881037"/>
                  <wp:effectExtent l="0" t="0" r="0" b="0"/>
                  <wp:docPr id="10" name="Picture2" descr="Results" titl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3542921D" w14:textId="77777777" w:rsidR="00373737" w:rsidRPr="00907F38" w:rsidRDefault="006B723B" w:rsidP="006B723B">
            <w:pPr>
              <w:pStyle w:val="TableText"/>
              <w:keepNext/>
              <w:rPr>
                <w:b/>
                <w:sz w:val="24"/>
                <w:szCs w:val="24"/>
              </w:rPr>
            </w:pPr>
            <w:r w:rsidRPr="00907F38">
              <w:rPr>
                <w:b/>
              </w:rPr>
              <w:t>Deliver Results</w:t>
            </w:r>
          </w:p>
        </w:tc>
        <w:tc>
          <w:tcPr>
            <w:tcW w:w="3339" w:type="dxa"/>
            <w:tcBorders>
              <w:top w:val="single" w:sz="12" w:space="0" w:color="auto"/>
              <w:bottom w:val="single" w:sz="8" w:space="0" w:color="BCBEC0"/>
            </w:tcBorders>
          </w:tcPr>
          <w:p w14:paraId="55EC425E" w14:textId="6F7A2B87" w:rsidR="00373737" w:rsidRPr="00907F38" w:rsidRDefault="00907F38" w:rsidP="006B723B">
            <w:pPr>
              <w:pStyle w:val="TableText"/>
              <w:keepNext/>
              <w:rPr>
                <w:b/>
              </w:rPr>
            </w:pPr>
            <w:r w:rsidRPr="00907F38">
              <w:rPr>
                <w:b/>
              </w:rPr>
              <w:t>Adept</w:t>
            </w:r>
          </w:p>
        </w:tc>
      </w:tr>
      <w:tr w:rsidR="00373737" w:rsidRPr="00C978B9" w14:paraId="6E9B4264" w14:textId="77777777" w:rsidTr="00907F38">
        <w:tc>
          <w:tcPr>
            <w:tcW w:w="2037" w:type="dxa"/>
            <w:vMerge/>
            <w:tcBorders>
              <w:top w:val="single" w:sz="8" w:space="0" w:color="BCBEC0"/>
            </w:tcBorders>
          </w:tcPr>
          <w:p w14:paraId="1683EB81" w14:textId="77777777" w:rsidR="00373737" w:rsidRPr="00C978B9" w:rsidRDefault="00373737" w:rsidP="00131907">
            <w:pPr>
              <w:keepNext/>
            </w:pPr>
          </w:p>
        </w:tc>
        <w:tc>
          <w:tcPr>
            <w:tcW w:w="5424" w:type="dxa"/>
            <w:tcBorders>
              <w:top w:val="single" w:sz="8" w:space="0" w:color="BCBEC0"/>
            </w:tcBorders>
          </w:tcPr>
          <w:p w14:paraId="5DEE79B2" w14:textId="77777777" w:rsidR="00373737" w:rsidRPr="00907F38" w:rsidRDefault="006B723B" w:rsidP="006B723B">
            <w:pPr>
              <w:pStyle w:val="TableText"/>
              <w:keepNext/>
              <w:rPr>
                <w:sz w:val="24"/>
                <w:szCs w:val="24"/>
              </w:rPr>
            </w:pPr>
            <w:r w:rsidRPr="00907F38">
              <w:t>Plan and Prioritise</w:t>
            </w:r>
          </w:p>
        </w:tc>
        <w:tc>
          <w:tcPr>
            <w:tcW w:w="3339" w:type="dxa"/>
            <w:tcBorders>
              <w:top w:val="single" w:sz="8" w:space="0" w:color="BCBEC0"/>
            </w:tcBorders>
          </w:tcPr>
          <w:p w14:paraId="20BF8698" w14:textId="284BA65A" w:rsidR="00373737" w:rsidRPr="00601CA8" w:rsidRDefault="00907F38" w:rsidP="006B723B">
            <w:pPr>
              <w:pStyle w:val="TableText"/>
              <w:keepNext/>
              <w:rPr>
                <w:b/>
              </w:rPr>
            </w:pPr>
            <w:r>
              <w:t>Adept</w:t>
            </w:r>
          </w:p>
        </w:tc>
      </w:tr>
      <w:tr w:rsidR="00373737" w:rsidRPr="00C978B9" w14:paraId="49671F79" w14:textId="77777777" w:rsidTr="00907F38">
        <w:tc>
          <w:tcPr>
            <w:tcW w:w="2037" w:type="dxa"/>
            <w:vMerge/>
            <w:tcBorders>
              <w:top w:val="single" w:sz="8" w:space="0" w:color="BCBEC0"/>
            </w:tcBorders>
          </w:tcPr>
          <w:p w14:paraId="554EF9FA" w14:textId="77777777" w:rsidR="00373737" w:rsidRPr="00C978B9" w:rsidRDefault="00373737" w:rsidP="00131907">
            <w:pPr>
              <w:keepNext/>
            </w:pPr>
          </w:p>
        </w:tc>
        <w:tc>
          <w:tcPr>
            <w:tcW w:w="5424" w:type="dxa"/>
            <w:tcBorders>
              <w:top w:val="single" w:sz="8" w:space="0" w:color="BCBEC0"/>
            </w:tcBorders>
          </w:tcPr>
          <w:p w14:paraId="51D8CB34" w14:textId="77777777" w:rsidR="00373737" w:rsidRPr="00907F38" w:rsidRDefault="006B723B" w:rsidP="006B723B">
            <w:pPr>
              <w:pStyle w:val="TableText"/>
              <w:keepNext/>
              <w:rPr>
                <w:b/>
                <w:sz w:val="24"/>
                <w:szCs w:val="24"/>
              </w:rPr>
            </w:pPr>
            <w:r w:rsidRPr="00907F38">
              <w:rPr>
                <w:b/>
              </w:rPr>
              <w:t>Think and Solve Problems</w:t>
            </w:r>
          </w:p>
        </w:tc>
        <w:tc>
          <w:tcPr>
            <w:tcW w:w="3339" w:type="dxa"/>
            <w:tcBorders>
              <w:top w:val="single" w:sz="8" w:space="0" w:color="BCBEC0"/>
            </w:tcBorders>
          </w:tcPr>
          <w:p w14:paraId="04F86C80" w14:textId="456E8AEB" w:rsidR="00373737" w:rsidRPr="00907F38" w:rsidRDefault="00907F38" w:rsidP="006B723B">
            <w:pPr>
              <w:pStyle w:val="TableText"/>
              <w:keepNext/>
              <w:rPr>
                <w:b/>
              </w:rPr>
            </w:pPr>
            <w:r w:rsidRPr="00907F38">
              <w:rPr>
                <w:b/>
              </w:rPr>
              <w:t>Adept</w:t>
            </w:r>
          </w:p>
        </w:tc>
      </w:tr>
      <w:tr w:rsidR="00373737" w:rsidRPr="00C978B9" w14:paraId="3B64312E" w14:textId="77777777" w:rsidTr="00907F38">
        <w:tc>
          <w:tcPr>
            <w:tcW w:w="2037" w:type="dxa"/>
            <w:vMerge/>
            <w:tcBorders>
              <w:top w:val="single" w:sz="8" w:space="0" w:color="BCBEC0"/>
            </w:tcBorders>
          </w:tcPr>
          <w:p w14:paraId="142F4EE9" w14:textId="77777777" w:rsidR="00373737" w:rsidRPr="00C978B9" w:rsidRDefault="00373737" w:rsidP="00131907">
            <w:pPr>
              <w:keepNext/>
            </w:pPr>
          </w:p>
        </w:tc>
        <w:tc>
          <w:tcPr>
            <w:tcW w:w="5424" w:type="dxa"/>
            <w:tcBorders>
              <w:top w:val="single" w:sz="8" w:space="0" w:color="BCBEC0"/>
            </w:tcBorders>
          </w:tcPr>
          <w:p w14:paraId="75F2EDF9" w14:textId="77777777" w:rsidR="00373737" w:rsidRPr="00C978B9" w:rsidRDefault="006B723B" w:rsidP="006B723B">
            <w:pPr>
              <w:pStyle w:val="TableText"/>
              <w:keepNext/>
              <w:rPr>
                <w:sz w:val="24"/>
                <w:szCs w:val="24"/>
              </w:rPr>
            </w:pPr>
            <w:r>
              <w:t>Demonstrate Accountability</w:t>
            </w:r>
          </w:p>
        </w:tc>
        <w:tc>
          <w:tcPr>
            <w:tcW w:w="3339" w:type="dxa"/>
            <w:tcBorders>
              <w:top w:val="single" w:sz="8" w:space="0" w:color="BCBEC0"/>
            </w:tcBorders>
          </w:tcPr>
          <w:p w14:paraId="03A0658B" w14:textId="4EEF1E27" w:rsidR="00373737" w:rsidRPr="00A15CDB" w:rsidRDefault="00907F38" w:rsidP="006B723B">
            <w:pPr>
              <w:pStyle w:val="TableText"/>
              <w:keepNext/>
            </w:pPr>
            <w:r>
              <w:t>Adept</w:t>
            </w:r>
          </w:p>
        </w:tc>
      </w:tr>
      <w:tr w:rsidR="00373737" w:rsidRPr="00C978B9" w14:paraId="325B829C" w14:textId="77777777" w:rsidTr="00907F38">
        <w:tc>
          <w:tcPr>
            <w:tcW w:w="2037" w:type="dxa"/>
            <w:vMerge w:val="restart"/>
            <w:tcBorders>
              <w:top w:val="single" w:sz="12" w:space="0" w:color="auto"/>
              <w:bottom w:val="single" w:sz="8" w:space="0" w:color="BCBEC0"/>
            </w:tcBorders>
            <w:vAlign w:val="center"/>
          </w:tcPr>
          <w:p w14:paraId="0DBF8795" w14:textId="77777777" w:rsidR="00373737" w:rsidRPr="00C978B9" w:rsidRDefault="005A487C" w:rsidP="00131907">
            <w:pPr>
              <w:keepNext/>
            </w:pPr>
            <w:r w:rsidRPr="00C978B9">
              <w:rPr>
                <w:noProof/>
                <w:lang w:eastAsia="en-AU"/>
              </w:rPr>
              <w:drawing>
                <wp:inline distT="0" distB="0" distL="0" distR="0" wp14:anchorId="5FFC3530" wp14:editId="6991544B">
                  <wp:extent cx="881037" cy="881037"/>
                  <wp:effectExtent l="0" t="0" r="0" b="0"/>
                  <wp:docPr id="12" name="Picture2" descr="Business Enablers" title="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07C118C1" w14:textId="77777777" w:rsidR="00373737" w:rsidRPr="00610758" w:rsidRDefault="006B723B" w:rsidP="006B723B">
            <w:pPr>
              <w:pStyle w:val="TableText"/>
              <w:keepNext/>
              <w:rPr>
                <w:sz w:val="24"/>
                <w:szCs w:val="24"/>
              </w:rPr>
            </w:pPr>
            <w:r>
              <w:t>Finance</w:t>
            </w:r>
          </w:p>
        </w:tc>
        <w:tc>
          <w:tcPr>
            <w:tcW w:w="3339" w:type="dxa"/>
            <w:tcBorders>
              <w:top w:val="single" w:sz="12" w:space="0" w:color="auto"/>
              <w:bottom w:val="single" w:sz="8" w:space="0" w:color="BCBEC0"/>
            </w:tcBorders>
          </w:tcPr>
          <w:p w14:paraId="15DF4B61" w14:textId="39517102" w:rsidR="00373737" w:rsidRPr="00610758" w:rsidRDefault="00907F38" w:rsidP="006B723B">
            <w:pPr>
              <w:pStyle w:val="TableText"/>
              <w:keepNext/>
            </w:pPr>
            <w:r>
              <w:t>Intermediate</w:t>
            </w:r>
          </w:p>
        </w:tc>
      </w:tr>
      <w:tr w:rsidR="00373737" w:rsidRPr="00C978B9" w14:paraId="67FB35FE" w14:textId="77777777" w:rsidTr="00907F38">
        <w:tc>
          <w:tcPr>
            <w:tcW w:w="2037" w:type="dxa"/>
            <w:vMerge/>
            <w:tcBorders>
              <w:bottom w:val="single" w:sz="4" w:space="0" w:color="BCBEC0"/>
            </w:tcBorders>
          </w:tcPr>
          <w:p w14:paraId="7BAE6140" w14:textId="77777777" w:rsidR="00373737" w:rsidRPr="00C978B9" w:rsidRDefault="00373737" w:rsidP="00131907">
            <w:pPr>
              <w:keepNext/>
            </w:pPr>
          </w:p>
        </w:tc>
        <w:tc>
          <w:tcPr>
            <w:tcW w:w="5424" w:type="dxa"/>
            <w:tcBorders>
              <w:bottom w:val="single" w:sz="4" w:space="0" w:color="BCBEC0"/>
            </w:tcBorders>
          </w:tcPr>
          <w:p w14:paraId="6BD5D87F" w14:textId="77777777" w:rsidR="00373737" w:rsidRPr="001C5C99" w:rsidRDefault="0001016C" w:rsidP="0001016C">
            <w:pPr>
              <w:pStyle w:val="TableText"/>
              <w:keepNext/>
              <w:rPr>
                <w:sz w:val="24"/>
                <w:szCs w:val="24"/>
              </w:rPr>
            </w:pPr>
            <w:r w:rsidRPr="001C5C99">
              <w:t>Technology</w:t>
            </w:r>
          </w:p>
        </w:tc>
        <w:tc>
          <w:tcPr>
            <w:tcW w:w="3339" w:type="dxa"/>
            <w:tcBorders>
              <w:bottom w:val="single" w:sz="4" w:space="0" w:color="BCBEC0"/>
            </w:tcBorders>
          </w:tcPr>
          <w:p w14:paraId="05DF70E8" w14:textId="77777777" w:rsidR="00373737" w:rsidRPr="001C5C99" w:rsidRDefault="0001016C" w:rsidP="0001016C">
            <w:pPr>
              <w:pStyle w:val="TableText"/>
              <w:keepNext/>
            </w:pPr>
            <w:r w:rsidRPr="001C5C99">
              <w:t>Intermediate</w:t>
            </w:r>
          </w:p>
        </w:tc>
      </w:tr>
      <w:tr w:rsidR="00373737" w:rsidRPr="00C978B9" w14:paraId="05FEAA32" w14:textId="77777777" w:rsidTr="00907F38">
        <w:tc>
          <w:tcPr>
            <w:tcW w:w="2037" w:type="dxa"/>
            <w:vMerge/>
            <w:tcBorders>
              <w:top w:val="single" w:sz="8" w:space="0" w:color="BCBEC0"/>
            </w:tcBorders>
          </w:tcPr>
          <w:p w14:paraId="2B533694" w14:textId="77777777" w:rsidR="00373737" w:rsidRPr="00C978B9" w:rsidRDefault="00373737" w:rsidP="00131907">
            <w:pPr>
              <w:keepNext/>
            </w:pPr>
          </w:p>
        </w:tc>
        <w:tc>
          <w:tcPr>
            <w:tcW w:w="5424" w:type="dxa"/>
            <w:tcBorders>
              <w:top w:val="single" w:sz="8" w:space="0" w:color="BCBEC0"/>
            </w:tcBorders>
          </w:tcPr>
          <w:p w14:paraId="3261956C" w14:textId="77777777" w:rsidR="00373737" w:rsidRPr="00C978B9" w:rsidRDefault="006B723B" w:rsidP="006B723B">
            <w:pPr>
              <w:pStyle w:val="TableText"/>
              <w:keepNext/>
              <w:rPr>
                <w:sz w:val="24"/>
                <w:szCs w:val="24"/>
              </w:rPr>
            </w:pPr>
            <w:r>
              <w:t>Procurement and Contract Management</w:t>
            </w:r>
          </w:p>
        </w:tc>
        <w:tc>
          <w:tcPr>
            <w:tcW w:w="3339" w:type="dxa"/>
            <w:tcBorders>
              <w:top w:val="single" w:sz="8" w:space="0" w:color="BCBEC0"/>
            </w:tcBorders>
          </w:tcPr>
          <w:p w14:paraId="64AE18EA" w14:textId="110D71B3" w:rsidR="00373737" w:rsidRPr="00A15CDB" w:rsidRDefault="00907F38" w:rsidP="006B723B">
            <w:pPr>
              <w:pStyle w:val="TableText"/>
              <w:keepNext/>
            </w:pPr>
            <w:r>
              <w:t>Intermediate</w:t>
            </w:r>
          </w:p>
        </w:tc>
      </w:tr>
      <w:tr w:rsidR="00373737" w:rsidRPr="00C978B9" w14:paraId="21EF032C" w14:textId="77777777" w:rsidTr="00907F38">
        <w:tc>
          <w:tcPr>
            <w:tcW w:w="2037" w:type="dxa"/>
            <w:vMerge/>
            <w:tcBorders>
              <w:top w:val="single" w:sz="8" w:space="0" w:color="BCBEC0"/>
            </w:tcBorders>
          </w:tcPr>
          <w:p w14:paraId="15D3E3D5" w14:textId="77777777" w:rsidR="00373737" w:rsidRPr="00C978B9" w:rsidRDefault="00373737" w:rsidP="00131907">
            <w:pPr>
              <w:keepNext/>
            </w:pPr>
          </w:p>
        </w:tc>
        <w:tc>
          <w:tcPr>
            <w:tcW w:w="5424" w:type="dxa"/>
            <w:tcBorders>
              <w:top w:val="single" w:sz="8" w:space="0" w:color="BCBEC0"/>
            </w:tcBorders>
          </w:tcPr>
          <w:p w14:paraId="7CD82789" w14:textId="77777777" w:rsidR="00373737" w:rsidRPr="001C5C99" w:rsidRDefault="006B723B" w:rsidP="006B723B">
            <w:pPr>
              <w:pStyle w:val="TableText"/>
              <w:keepNext/>
              <w:rPr>
                <w:b/>
              </w:rPr>
            </w:pPr>
            <w:r w:rsidRPr="001C5C99">
              <w:rPr>
                <w:b/>
              </w:rPr>
              <w:t>Project Management</w:t>
            </w:r>
          </w:p>
        </w:tc>
        <w:tc>
          <w:tcPr>
            <w:tcW w:w="3339" w:type="dxa"/>
            <w:tcBorders>
              <w:top w:val="single" w:sz="8" w:space="0" w:color="BCBEC0"/>
            </w:tcBorders>
          </w:tcPr>
          <w:p w14:paraId="0B71A5B7" w14:textId="5CFA5762" w:rsidR="00373737" w:rsidRPr="001C5C99" w:rsidRDefault="00907F38" w:rsidP="006B723B">
            <w:pPr>
              <w:pStyle w:val="TableText"/>
              <w:keepNext/>
              <w:rPr>
                <w:b/>
              </w:rPr>
            </w:pPr>
            <w:r w:rsidRPr="001C5C99">
              <w:rPr>
                <w:b/>
              </w:rPr>
              <w:t>Intermediate</w:t>
            </w:r>
          </w:p>
        </w:tc>
      </w:tr>
      <w:tr w:rsidR="00907F38" w:rsidRPr="00C978B9" w14:paraId="35D9EB8D" w14:textId="77777777" w:rsidTr="00E759E5">
        <w:tc>
          <w:tcPr>
            <w:tcW w:w="2037" w:type="dxa"/>
            <w:vMerge w:val="restart"/>
            <w:tcBorders>
              <w:top w:val="single" w:sz="12" w:space="0" w:color="auto"/>
              <w:bottom w:val="single" w:sz="8" w:space="0" w:color="BCBEC0"/>
            </w:tcBorders>
            <w:vAlign w:val="center"/>
          </w:tcPr>
          <w:p w14:paraId="04DEC3EF" w14:textId="6D77B5BE" w:rsidR="00907F38" w:rsidRPr="00C978B9" w:rsidRDefault="00907F38" w:rsidP="00E759E5">
            <w:pPr>
              <w:keepNext/>
            </w:pPr>
            <w:r w:rsidRPr="00C978B9">
              <w:rPr>
                <w:noProof/>
                <w:lang w:eastAsia="en-AU"/>
              </w:rPr>
              <w:drawing>
                <wp:inline distT="0" distB="0" distL="0" distR="0" wp14:anchorId="24843415" wp14:editId="7ECEDF6B">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24" w:type="dxa"/>
            <w:tcBorders>
              <w:top w:val="single" w:sz="12" w:space="0" w:color="auto"/>
              <w:bottom w:val="single" w:sz="8" w:space="0" w:color="BCBEC0"/>
            </w:tcBorders>
          </w:tcPr>
          <w:p w14:paraId="710F6796" w14:textId="4C99E8B1" w:rsidR="00907F38" w:rsidRPr="00610758" w:rsidRDefault="00907F38" w:rsidP="00E759E5">
            <w:pPr>
              <w:pStyle w:val="TableText"/>
              <w:keepNext/>
              <w:rPr>
                <w:sz w:val="24"/>
                <w:szCs w:val="24"/>
              </w:rPr>
            </w:pPr>
            <w:r>
              <w:rPr>
                <w:b/>
              </w:rPr>
              <w:t>Manage and Develop People</w:t>
            </w:r>
          </w:p>
        </w:tc>
        <w:tc>
          <w:tcPr>
            <w:tcW w:w="3339" w:type="dxa"/>
            <w:tcBorders>
              <w:top w:val="single" w:sz="12" w:space="0" w:color="auto"/>
              <w:bottom w:val="single" w:sz="8" w:space="0" w:color="BCBEC0"/>
            </w:tcBorders>
          </w:tcPr>
          <w:p w14:paraId="7705D56F" w14:textId="546B45A0" w:rsidR="00907F38" w:rsidRPr="00907F38" w:rsidRDefault="00907F38" w:rsidP="00E759E5">
            <w:pPr>
              <w:pStyle w:val="TableText"/>
              <w:keepNext/>
              <w:rPr>
                <w:b/>
              </w:rPr>
            </w:pPr>
            <w:r w:rsidRPr="00907F38">
              <w:rPr>
                <w:b/>
              </w:rPr>
              <w:t>Adept</w:t>
            </w:r>
          </w:p>
        </w:tc>
      </w:tr>
      <w:tr w:rsidR="00907F38" w:rsidRPr="00C978B9" w14:paraId="655B9B1C" w14:textId="77777777" w:rsidTr="00E759E5">
        <w:tc>
          <w:tcPr>
            <w:tcW w:w="2037" w:type="dxa"/>
            <w:vMerge/>
            <w:tcBorders>
              <w:bottom w:val="single" w:sz="4" w:space="0" w:color="BCBEC0"/>
            </w:tcBorders>
          </w:tcPr>
          <w:p w14:paraId="042E4D2E" w14:textId="77777777" w:rsidR="00907F38" w:rsidRPr="00C978B9" w:rsidRDefault="00907F38" w:rsidP="00E759E5">
            <w:pPr>
              <w:keepNext/>
            </w:pPr>
          </w:p>
        </w:tc>
        <w:tc>
          <w:tcPr>
            <w:tcW w:w="5424" w:type="dxa"/>
            <w:tcBorders>
              <w:bottom w:val="single" w:sz="4" w:space="0" w:color="BCBEC0"/>
            </w:tcBorders>
          </w:tcPr>
          <w:p w14:paraId="7F537FBA" w14:textId="08D3AB75" w:rsidR="00907F38" w:rsidRPr="00610758" w:rsidRDefault="00907F38" w:rsidP="00E759E5">
            <w:pPr>
              <w:pStyle w:val="TableText"/>
              <w:keepNext/>
              <w:rPr>
                <w:b/>
                <w:sz w:val="24"/>
                <w:szCs w:val="24"/>
              </w:rPr>
            </w:pPr>
            <w:r>
              <w:t>Inspire Direction and Purpose</w:t>
            </w:r>
          </w:p>
        </w:tc>
        <w:tc>
          <w:tcPr>
            <w:tcW w:w="3339" w:type="dxa"/>
            <w:tcBorders>
              <w:bottom w:val="single" w:sz="4" w:space="0" w:color="BCBEC0"/>
            </w:tcBorders>
          </w:tcPr>
          <w:p w14:paraId="4157EE3E" w14:textId="77777777" w:rsidR="00907F38" w:rsidRPr="00907F38" w:rsidRDefault="00907F38" w:rsidP="00E759E5">
            <w:pPr>
              <w:pStyle w:val="TableText"/>
              <w:keepNext/>
            </w:pPr>
            <w:r w:rsidRPr="00907F38">
              <w:t>Intermediate</w:t>
            </w:r>
          </w:p>
        </w:tc>
      </w:tr>
      <w:tr w:rsidR="00907F38" w:rsidRPr="00C978B9" w14:paraId="2FA12951" w14:textId="77777777" w:rsidTr="00E759E5">
        <w:tc>
          <w:tcPr>
            <w:tcW w:w="2037" w:type="dxa"/>
            <w:vMerge/>
            <w:tcBorders>
              <w:top w:val="single" w:sz="8" w:space="0" w:color="BCBEC0"/>
            </w:tcBorders>
          </w:tcPr>
          <w:p w14:paraId="065A722B" w14:textId="77777777" w:rsidR="00907F38" w:rsidRPr="00C978B9" w:rsidRDefault="00907F38" w:rsidP="00E759E5">
            <w:pPr>
              <w:keepNext/>
            </w:pPr>
          </w:p>
        </w:tc>
        <w:tc>
          <w:tcPr>
            <w:tcW w:w="5424" w:type="dxa"/>
            <w:tcBorders>
              <w:top w:val="single" w:sz="8" w:space="0" w:color="BCBEC0"/>
            </w:tcBorders>
          </w:tcPr>
          <w:p w14:paraId="56DA8BCD" w14:textId="610EDDF6" w:rsidR="00907F38" w:rsidRPr="00C978B9" w:rsidRDefault="00907F38" w:rsidP="00E759E5">
            <w:pPr>
              <w:pStyle w:val="TableText"/>
              <w:keepNext/>
              <w:rPr>
                <w:sz w:val="24"/>
                <w:szCs w:val="24"/>
              </w:rPr>
            </w:pPr>
            <w:r>
              <w:t>Optimise Business Outcomes</w:t>
            </w:r>
          </w:p>
        </w:tc>
        <w:tc>
          <w:tcPr>
            <w:tcW w:w="3339" w:type="dxa"/>
            <w:tcBorders>
              <w:top w:val="single" w:sz="8" w:space="0" w:color="BCBEC0"/>
            </w:tcBorders>
          </w:tcPr>
          <w:p w14:paraId="19320972" w14:textId="77777777" w:rsidR="00907F38" w:rsidRPr="00A15CDB" w:rsidRDefault="00907F38" w:rsidP="00E759E5">
            <w:pPr>
              <w:pStyle w:val="TableText"/>
              <w:keepNext/>
            </w:pPr>
            <w:r>
              <w:t>Intermediate</w:t>
            </w:r>
          </w:p>
        </w:tc>
      </w:tr>
      <w:tr w:rsidR="00907F38" w:rsidRPr="00C978B9" w14:paraId="57DB4AE4" w14:textId="77777777" w:rsidTr="00907F38">
        <w:tc>
          <w:tcPr>
            <w:tcW w:w="2037" w:type="dxa"/>
            <w:vMerge/>
            <w:tcBorders>
              <w:top w:val="single" w:sz="8" w:space="0" w:color="BCBEC0"/>
              <w:bottom w:val="single" w:sz="8" w:space="0" w:color="BCBEC0"/>
            </w:tcBorders>
          </w:tcPr>
          <w:p w14:paraId="54BAC62A" w14:textId="77777777" w:rsidR="00907F38" w:rsidRPr="00C978B9" w:rsidRDefault="00907F38" w:rsidP="00E759E5">
            <w:pPr>
              <w:keepNext/>
            </w:pPr>
          </w:p>
        </w:tc>
        <w:tc>
          <w:tcPr>
            <w:tcW w:w="5424" w:type="dxa"/>
            <w:tcBorders>
              <w:top w:val="single" w:sz="8" w:space="0" w:color="BCBEC0"/>
              <w:bottom w:val="single" w:sz="8" w:space="0" w:color="BCBEC0"/>
            </w:tcBorders>
          </w:tcPr>
          <w:p w14:paraId="1C512CE0" w14:textId="58076C94" w:rsidR="00907F38" w:rsidRPr="00907F38" w:rsidRDefault="00907F38" w:rsidP="00E759E5">
            <w:pPr>
              <w:pStyle w:val="TableText"/>
              <w:keepNext/>
            </w:pPr>
            <w:r w:rsidRPr="00B63DA3">
              <w:t>Manage Reform and Change</w:t>
            </w:r>
          </w:p>
        </w:tc>
        <w:tc>
          <w:tcPr>
            <w:tcW w:w="3339" w:type="dxa"/>
            <w:tcBorders>
              <w:top w:val="single" w:sz="8" w:space="0" w:color="BCBEC0"/>
              <w:bottom w:val="single" w:sz="8" w:space="0" w:color="BCBEC0"/>
            </w:tcBorders>
          </w:tcPr>
          <w:p w14:paraId="71334B43" w14:textId="36D1DF0B" w:rsidR="00907F38" w:rsidRPr="00A15CDB" w:rsidRDefault="00907F38" w:rsidP="00E759E5">
            <w:pPr>
              <w:pStyle w:val="TableText"/>
              <w:keepNext/>
            </w:pPr>
            <w:r>
              <w:t>Adept</w:t>
            </w:r>
          </w:p>
        </w:tc>
      </w:tr>
    </w:tbl>
    <w:p w14:paraId="69597078" w14:textId="77777777" w:rsidR="002D36BB" w:rsidRDefault="002D36BB" w:rsidP="008E08E3"/>
    <w:p w14:paraId="273CA25B" w14:textId="77777777" w:rsidR="00325E9D" w:rsidRPr="00C978B9" w:rsidRDefault="00325E9D" w:rsidP="00325E9D">
      <w:pPr>
        <w:pStyle w:val="Heading2"/>
      </w:pPr>
      <w:r w:rsidRPr="00C978B9">
        <w:t xml:space="preserve">Focus </w:t>
      </w:r>
      <w:r>
        <w:t>c</w:t>
      </w:r>
      <w:r w:rsidRPr="00C978B9">
        <w:t>apabilities</w:t>
      </w:r>
    </w:p>
    <w:p w14:paraId="5C2D5313"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57"/>
        <w:gridCol w:w="2645"/>
        <w:gridCol w:w="45"/>
        <w:gridCol w:w="2293"/>
        <w:gridCol w:w="35"/>
        <w:gridCol w:w="5725"/>
      </w:tblGrid>
      <w:tr w:rsidR="002D36BB" w:rsidRPr="00C978B9" w14:paraId="0A287D0A" w14:textId="77777777" w:rsidTr="008C6BBD">
        <w:trPr>
          <w:cnfStyle w:val="100000000000" w:firstRow="1" w:lastRow="0" w:firstColumn="0" w:lastColumn="0" w:oddVBand="0" w:evenVBand="0" w:oddHBand="0" w:evenHBand="0" w:firstRowFirstColumn="0" w:firstRowLastColumn="0" w:lastRowFirstColumn="0" w:lastRowLastColumn="0"/>
          <w:tblHeader/>
        </w:trPr>
        <w:tc>
          <w:tcPr>
            <w:tcW w:w="10800" w:type="dxa"/>
            <w:gridSpan w:val="6"/>
          </w:tcPr>
          <w:p w14:paraId="51D8EDD2" w14:textId="77777777" w:rsidR="002D36BB" w:rsidRPr="00C978B9" w:rsidRDefault="002D36BB" w:rsidP="006C18F8">
            <w:pPr>
              <w:pStyle w:val="TableTextWhite0"/>
              <w:keepNext/>
            </w:pPr>
            <w:r w:rsidRPr="00C978B9">
              <w:t>NSW Public Sector Capability Framework</w:t>
            </w:r>
          </w:p>
        </w:tc>
      </w:tr>
      <w:tr w:rsidR="00A85305" w:rsidRPr="00C978B9" w14:paraId="6B371CD4" w14:textId="77777777" w:rsidTr="008C6BBD">
        <w:trPr>
          <w:cnfStyle w:val="100000000000" w:firstRow="1" w:lastRow="0" w:firstColumn="0" w:lastColumn="0" w:oddVBand="0" w:evenVBand="0" w:oddHBand="0" w:evenHBand="0" w:firstRowFirstColumn="0" w:firstRowLastColumn="0" w:lastRowFirstColumn="0" w:lastRowLastColumn="0"/>
          <w:tblHeader/>
        </w:trPr>
        <w:tc>
          <w:tcPr>
            <w:tcW w:w="2702" w:type="dxa"/>
            <w:gridSpan w:val="2"/>
            <w:tcBorders>
              <w:top w:val="single" w:sz="8" w:space="0" w:color="BCBEC0"/>
              <w:bottom w:val="single" w:sz="8" w:space="0" w:color="BCBEC0"/>
            </w:tcBorders>
            <w:shd w:val="clear" w:color="auto" w:fill="BCBEC0"/>
          </w:tcPr>
          <w:p w14:paraId="4E51A3C0" w14:textId="77777777" w:rsidR="00A85305" w:rsidRPr="00C978B9" w:rsidRDefault="00A85305" w:rsidP="00A85305">
            <w:pPr>
              <w:pStyle w:val="TableText"/>
              <w:keepNext/>
              <w:rPr>
                <w:b/>
                <w:sz w:val="24"/>
                <w:szCs w:val="24"/>
              </w:rPr>
            </w:pPr>
            <w:r>
              <w:rPr>
                <w:b/>
              </w:rPr>
              <w:t>Group and Capability</w:t>
            </w:r>
          </w:p>
        </w:tc>
        <w:tc>
          <w:tcPr>
            <w:tcW w:w="2338" w:type="dxa"/>
            <w:gridSpan w:val="2"/>
            <w:tcBorders>
              <w:top w:val="single" w:sz="8" w:space="0" w:color="BCBEC0"/>
              <w:bottom w:val="single" w:sz="8" w:space="0" w:color="BCBEC0"/>
            </w:tcBorders>
            <w:shd w:val="clear" w:color="auto" w:fill="BCBEC0"/>
          </w:tcPr>
          <w:p w14:paraId="2D03E2A7" w14:textId="77777777" w:rsidR="00A85305" w:rsidRPr="00C978B9" w:rsidRDefault="00A85305" w:rsidP="00A85305">
            <w:pPr>
              <w:pStyle w:val="TableText"/>
              <w:keepNext/>
              <w:rPr>
                <w:b/>
                <w:sz w:val="24"/>
                <w:szCs w:val="24"/>
              </w:rPr>
            </w:pPr>
            <w:r>
              <w:rPr>
                <w:b/>
              </w:rPr>
              <w:t>Level</w:t>
            </w:r>
          </w:p>
        </w:tc>
        <w:tc>
          <w:tcPr>
            <w:tcW w:w="5760" w:type="dxa"/>
            <w:gridSpan w:val="2"/>
            <w:tcBorders>
              <w:top w:val="single" w:sz="8" w:space="0" w:color="BCBEC0"/>
              <w:bottom w:val="single" w:sz="8" w:space="0" w:color="BCBEC0"/>
            </w:tcBorders>
            <w:shd w:val="clear" w:color="auto" w:fill="BCBEC0"/>
          </w:tcPr>
          <w:p w14:paraId="091AFBB6" w14:textId="77777777" w:rsidR="00A85305" w:rsidRPr="00C978B9" w:rsidRDefault="00A85305" w:rsidP="00A85305">
            <w:pPr>
              <w:pStyle w:val="TableText"/>
              <w:keepNext/>
              <w:rPr>
                <w:b/>
                <w:sz w:val="24"/>
                <w:szCs w:val="24"/>
              </w:rPr>
            </w:pPr>
            <w:r>
              <w:rPr>
                <w:b/>
              </w:rPr>
              <w:t>Behavioural Indicators</w:t>
            </w:r>
          </w:p>
        </w:tc>
      </w:tr>
      <w:tr w:rsidR="00601CA8" w:rsidRPr="00C978B9" w14:paraId="0EC69FEF" w14:textId="77777777" w:rsidTr="008C6BBD">
        <w:tc>
          <w:tcPr>
            <w:tcW w:w="2702" w:type="dxa"/>
            <w:gridSpan w:val="2"/>
          </w:tcPr>
          <w:p w14:paraId="3C59D532" w14:textId="77777777" w:rsidR="00601CA8" w:rsidRPr="00C978B9" w:rsidRDefault="00601CA8" w:rsidP="00601CA8">
            <w:pPr>
              <w:pStyle w:val="TableText"/>
              <w:rPr>
                <w:b/>
              </w:rPr>
            </w:pPr>
            <w:r>
              <w:rPr>
                <w:b/>
              </w:rPr>
              <w:t>Personal Attributes</w:t>
            </w:r>
          </w:p>
          <w:p w14:paraId="5D54B375" w14:textId="20D3417C" w:rsidR="00601CA8" w:rsidRPr="009C36C1" w:rsidRDefault="004D6040" w:rsidP="00601CA8">
            <w:pPr>
              <w:pStyle w:val="TableText"/>
            </w:pPr>
            <w:r w:rsidRPr="009C36C1">
              <w:t>Display Resilience and Courage</w:t>
            </w:r>
          </w:p>
        </w:tc>
        <w:tc>
          <w:tcPr>
            <w:tcW w:w="2338" w:type="dxa"/>
            <w:gridSpan w:val="2"/>
          </w:tcPr>
          <w:p w14:paraId="1575769C" w14:textId="3576D93B" w:rsidR="00601CA8" w:rsidRPr="00C978B9" w:rsidRDefault="004D6040" w:rsidP="00601CA8">
            <w:pPr>
              <w:pStyle w:val="TableText"/>
              <w:rPr>
                <w:rFonts w:cs="Arial"/>
                <w:color w:val="000000"/>
              </w:rPr>
            </w:pPr>
            <w:r>
              <w:rPr>
                <w:rFonts w:cs="Arial"/>
                <w:color w:val="000000"/>
              </w:rPr>
              <w:t>Adept</w:t>
            </w:r>
          </w:p>
        </w:tc>
        <w:tc>
          <w:tcPr>
            <w:tcW w:w="5760" w:type="dxa"/>
            <w:gridSpan w:val="2"/>
          </w:tcPr>
          <w:p w14:paraId="0FEF4442" w14:textId="77777777" w:rsidR="004D6040" w:rsidRDefault="004D6040" w:rsidP="00601CA8">
            <w:pPr>
              <w:pStyle w:val="TableBullet"/>
            </w:pPr>
            <w:r>
              <w:t xml:space="preserve">Be flexible, show initiative and respond quickly when situations change </w:t>
            </w:r>
          </w:p>
          <w:p w14:paraId="5D48E638" w14:textId="77777777" w:rsidR="004D6040" w:rsidRDefault="004D6040" w:rsidP="00601CA8">
            <w:pPr>
              <w:pStyle w:val="TableBullet"/>
            </w:pPr>
            <w:r>
              <w:t xml:space="preserve">Give frank and honest feedback/advice </w:t>
            </w:r>
          </w:p>
          <w:p w14:paraId="675B5358" w14:textId="5CDE755A" w:rsidR="004D6040" w:rsidRDefault="004D6040" w:rsidP="00601CA8">
            <w:pPr>
              <w:pStyle w:val="TableBullet"/>
            </w:pPr>
            <w:r>
              <w:t xml:space="preserve">Listen when ideas are challenged, seek to understand the nature of the criticism and respond constructively </w:t>
            </w:r>
          </w:p>
          <w:p w14:paraId="6DEE6B9F" w14:textId="77777777" w:rsidR="004D6040" w:rsidRDefault="004D6040" w:rsidP="00601CA8">
            <w:pPr>
              <w:pStyle w:val="TableBullet"/>
            </w:pPr>
            <w:r>
              <w:t xml:space="preserve">Raise and work through challenging issues and seek alternatives </w:t>
            </w:r>
          </w:p>
          <w:p w14:paraId="37107E36" w14:textId="4A1DA276" w:rsidR="004D6040" w:rsidRPr="00C978B9" w:rsidRDefault="004D6040" w:rsidP="00601CA8">
            <w:pPr>
              <w:pStyle w:val="TableBullet"/>
            </w:pPr>
            <w:r>
              <w:t>Keep control of own emotions and stay calm under pressure and in challenging situations</w:t>
            </w:r>
          </w:p>
        </w:tc>
      </w:tr>
      <w:tr w:rsidR="0024675E" w:rsidRPr="00C978B9" w14:paraId="720C2819" w14:textId="77777777" w:rsidTr="008C6BBD">
        <w:tc>
          <w:tcPr>
            <w:tcW w:w="2702" w:type="dxa"/>
            <w:gridSpan w:val="2"/>
          </w:tcPr>
          <w:p w14:paraId="74F23DC8" w14:textId="77777777" w:rsidR="0024675E" w:rsidRPr="00C978B9" w:rsidRDefault="0024675E" w:rsidP="00E65FC7">
            <w:pPr>
              <w:pStyle w:val="TableText"/>
              <w:rPr>
                <w:b/>
              </w:rPr>
            </w:pPr>
            <w:r>
              <w:rPr>
                <w:b/>
              </w:rPr>
              <w:lastRenderedPageBreak/>
              <w:t>Relationships</w:t>
            </w:r>
          </w:p>
          <w:p w14:paraId="0C391713" w14:textId="77777777" w:rsidR="0024675E" w:rsidRPr="00C978B9" w:rsidRDefault="0024675E" w:rsidP="00E65FC7">
            <w:pPr>
              <w:pStyle w:val="TableText"/>
            </w:pPr>
            <w:r>
              <w:t>Communicate Effectively</w:t>
            </w:r>
          </w:p>
        </w:tc>
        <w:tc>
          <w:tcPr>
            <w:tcW w:w="2338" w:type="dxa"/>
            <w:gridSpan w:val="2"/>
          </w:tcPr>
          <w:p w14:paraId="0536D94C" w14:textId="7B3C0637" w:rsidR="0024675E" w:rsidRPr="00C978B9" w:rsidRDefault="008C6BBD" w:rsidP="00E65FC7">
            <w:pPr>
              <w:pStyle w:val="TableText"/>
              <w:rPr>
                <w:rFonts w:cs="Arial"/>
                <w:color w:val="000000"/>
              </w:rPr>
            </w:pPr>
            <w:r>
              <w:rPr>
                <w:rFonts w:cs="Arial"/>
                <w:color w:val="000000"/>
              </w:rPr>
              <w:t>Advanced</w:t>
            </w:r>
          </w:p>
        </w:tc>
        <w:tc>
          <w:tcPr>
            <w:tcW w:w="5760" w:type="dxa"/>
            <w:gridSpan w:val="2"/>
          </w:tcPr>
          <w:p w14:paraId="5DE9788B" w14:textId="77777777" w:rsidR="00CB3392" w:rsidRDefault="00CB3392" w:rsidP="00E65FC7">
            <w:pPr>
              <w:pStyle w:val="TableBullet"/>
            </w:pPr>
            <w:r>
              <w:t xml:space="preserve">Present with credibility, engage varied audiences and test levels of understanding </w:t>
            </w:r>
          </w:p>
          <w:p w14:paraId="5D565324" w14:textId="77777777" w:rsidR="00CB3392" w:rsidRDefault="00CB3392" w:rsidP="00E65FC7">
            <w:pPr>
              <w:pStyle w:val="TableBullet"/>
            </w:pPr>
            <w:r>
              <w:t xml:space="preserve">Translate technical and complex information concisely for diverse audiences </w:t>
            </w:r>
          </w:p>
          <w:p w14:paraId="53983150" w14:textId="77777777" w:rsidR="00CB3392" w:rsidRDefault="00CB3392" w:rsidP="00E65FC7">
            <w:pPr>
              <w:pStyle w:val="TableBullet"/>
            </w:pPr>
            <w:r>
              <w:t xml:space="preserve">Create opportunities for others to contribute to discussion and debate </w:t>
            </w:r>
          </w:p>
          <w:p w14:paraId="08292A40" w14:textId="77777777" w:rsidR="00CB3392" w:rsidRDefault="00CB3392" w:rsidP="00E65FC7">
            <w:pPr>
              <w:pStyle w:val="TableBullet"/>
            </w:pPr>
            <w:r>
              <w:t xml:space="preserve">Actively listen and encourage others to contribute inputs </w:t>
            </w:r>
          </w:p>
          <w:p w14:paraId="42AB8C2C" w14:textId="77777777" w:rsidR="00CB3392" w:rsidRDefault="00CB3392" w:rsidP="00E65FC7">
            <w:pPr>
              <w:pStyle w:val="TableBullet"/>
            </w:pPr>
            <w:r>
              <w:t xml:space="preserve">Adjust style and approach to optimise outcomes </w:t>
            </w:r>
          </w:p>
          <w:p w14:paraId="6A0F8FCA" w14:textId="5C80578C" w:rsidR="00CB3392" w:rsidRPr="00C978B9" w:rsidRDefault="00CB3392" w:rsidP="00E65FC7">
            <w:pPr>
              <w:pStyle w:val="TableBullet"/>
            </w:pPr>
            <w:r>
              <w:t>Write fluently and persuasively in a range of styles and formats</w:t>
            </w:r>
          </w:p>
        </w:tc>
      </w:tr>
      <w:tr w:rsidR="008C6BBD" w:rsidRPr="00C978B9" w14:paraId="2EBD8287" w14:textId="77777777" w:rsidTr="008C6BBD">
        <w:tc>
          <w:tcPr>
            <w:tcW w:w="2702" w:type="dxa"/>
            <w:gridSpan w:val="2"/>
          </w:tcPr>
          <w:p w14:paraId="2B57F450" w14:textId="77777777" w:rsidR="008C6BBD" w:rsidRPr="00C978B9" w:rsidRDefault="008C6BBD" w:rsidP="00E759E5">
            <w:pPr>
              <w:pStyle w:val="TableText"/>
              <w:rPr>
                <w:b/>
              </w:rPr>
            </w:pPr>
            <w:r>
              <w:rPr>
                <w:b/>
              </w:rPr>
              <w:t>Relationships</w:t>
            </w:r>
          </w:p>
          <w:p w14:paraId="6844732F" w14:textId="77777777" w:rsidR="008C6BBD" w:rsidRPr="00C978B9" w:rsidRDefault="008C6BBD" w:rsidP="00E759E5">
            <w:pPr>
              <w:pStyle w:val="TableText"/>
            </w:pPr>
            <w:r>
              <w:t>Commit to Customer Service</w:t>
            </w:r>
          </w:p>
        </w:tc>
        <w:tc>
          <w:tcPr>
            <w:tcW w:w="2338" w:type="dxa"/>
            <w:gridSpan w:val="2"/>
          </w:tcPr>
          <w:p w14:paraId="2503AEEA" w14:textId="77777777" w:rsidR="008C6BBD" w:rsidRPr="00C978B9" w:rsidRDefault="008C6BBD" w:rsidP="00E759E5">
            <w:pPr>
              <w:pStyle w:val="TableText"/>
              <w:rPr>
                <w:rFonts w:cs="Arial"/>
                <w:color w:val="000000"/>
              </w:rPr>
            </w:pPr>
            <w:r>
              <w:rPr>
                <w:rFonts w:cs="Arial"/>
                <w:color w:val="000000"/>
              </w:rPr>
              <w:t>Adept</w:t>
            </w:r>
          </w:p>
        </w:tc>
        <w:tc>
          <w:tcPr>
            <w:tcW w:w="5760" w:type="dxa"/>
            <w:gridSpan w:val="2"/>
          </w:tcPr>
          <w:p w14:paraId="2E6F85AD" w14:textId="77777777" w:rsidR="00CB3392" w:rsidRDefault="00CB3392" w:rsidP="00E759E5">
            <w:pPr>
              <w:pStyle w:val="TableBullet"/>
            </w:pPr>
            <w:r>
              <w:t xml:space="preserve">Take responsibility for delivering high quality customer-focused services </w:t>
            </w:r>
          </w:p>
          <w:p w14:paraId="425E3BDF" w14:textId="77777777" w:rsidR="00CB3392" w:rsidRDefault="00CB3392" w:rsidP="00E759E5">
            <w:pPr>
              <w:pStyle w:val="TableBullet"/>
            </w:pPr>
            <w:r>
              <w:t xml:space="preserve">Understand customer perspectives and ensure responsiveness to their needs </w:t>
            </w:r>
          </w:p>
          <w:p w14:paraId="7C1196BF" w14:textId="7954B986" w:rsidR="00CB3392" w:rsidRDefault="00CB3392" w:rsidP="00E759E5">
            <w:pPr>
              <w:pStyle w:val="TableBullet"/>
            </w:pPr>
            <w:r>
              <w:t xml:space="preserve">Identify customer service needs and implement solutions </w:t>
            </w:r>
          </w:p>
          <w:p w14:paraId="45DF88A2" w14:textId="77777777" w:rsidR="00CB3392" w:rsidRDefault="00CB3392" w:rsidP="00E759E5">
            <w:pPr>
              <w:pStyle w:val="TableBullet"/>
            </w:pPr>
            <w:r>
              <w:t xml:space="preserve">Find opportunities to co-operate with internal and external parties to improve outcomes for customers </w:t>
            </w:r>
          </w:p>
          <w:p w14:paraId="7B0611D7" w14:textId="77777777" w:rsidR="00CB3392" w:rsidRDefault="00CB3392" w:rsidP="00E759E5">
            <w:pPr>
              <w:pStyle w:val="TableBullet"/>
            </w:pPr>
            <w:r>
              <w:t xml:space="preserve">Maintain relationships with key customers in area of expertise </w:t>
            </w:r>
          </w:p>
          <w:p w14:paraId="48ACF846" w14:textId="18BF394E" w:rsidR="00CB3392" w:rsidRPr="00C978B9" w:rsidRDefault="00CB3392" w:rsidP="00E759E5">
            <w:pPr>
              <w:pStyle w:val="TableBullet"/>
            </w:pPr>
            <w:r>
              <w:t>Connect and collaborate with relevant stakeholders within the community</w:t>
            </w:r>
          </w:p>
        </w:tc>
      </w:tr>
      <w:tr w:rsidR="00601CA8" w:rsidRPr="00C978B9" w14:paraId="47B2DD67" w14:textId="77777777" w:rsidTr="008C6BBD">
        <w:tc>
          <w:tcPr>
            <w:tcW w:w="2702" w:type="dxa"/>
            <w:gridSpan w:val="2"/>
          </w:tcPr>
          <w:p w14:paraId="576B409D" w14:textId="77777777" w:rsidR="00601CA8" w:rsidRPr="00C978B9" w:rsidRDefault="00601CA8" w:rsidP="00601CA8">
            <w:pPr>
              <w:pStyle w:val="TableText"/>
              <w:rPr>
                <w:b/>
              </w:rPr>
            </w:pPr>
            <w:r>
              <w:rPr>
                <w:b/>
              </w:rPr>
              <w:t>Relationships</w:t>
            </w:r>
          </w:p>
          <w:p w14:paraId="489AB8DA" w14:textId="6E20B204" w:rsidR="00601CA8" w:rsidRPr="00C978B9" w:rsidRDefault="008C6BBD" w:rsidP="00601CA8">
            <w:pPr>
              <w:pStyle w:val="TableText"/>
            </w:pPr>
            <w:r>
              <w:t>Influence and Negotiate</w:t>
            </w:r>
          </w:p>
        </w:tc>
        <w:tc>
          <w:tcPr>
            <w:tcW w:w="2338" w:type="dxa"/>
            <w:gridSpan w:val="2"/>
          </w:tcPr>
          <w:p w14:paraId="72B259A9" w14:textId="01B1F912" w:rsidR="00601CA8" w:rsidRPr="00C978B9" w:rsidRDefault="008C6BBD" w:rsidP="00601CA8">
            <w:pPr>
              <w:pStyle w:val="TableText"/>
              <w:rPr>
                <w:rFonts w:cs="Arial"/>
                <w:color w:val="000000"/>
              </w:rPr>
            </w:pPr>
            <w:r>
              <w:rPr>
                <w:rFonts w:cs="Arial"/>
                <w:color w:val="000000"/>
              </w:rPr>
              <w:t>Adept</w:t>
            </w:r>
          </w:p>
        </w:tc>
        <w:tc>
          <w:tcPr>
            <w:tcW w:w="5760" w:type="dxa"/>
            <w:gridSpan w:val="2"/>
          </w:tcPr>
          <w:p w14:paraId="0B709A90" w14:textId="77777777" w:rsidR="00CB3392" w:rsidRDefault="00CB3392" w:rsidP="00601CA8">
            <w:pPr>
              <w:pStyle w:val="TableBullet"/>
            </w:pPr>
            <w:r>
              <w:t xml:space="preserve">Negotiate from an informed and credible position </w:t>
            </w:r>
          </w:p>
          <w:p w14:paraId="5D5F0AC2" w14:textId="77777777" w:rsidR="00CB3392" w:rsidRDefault="00CB3392" w:rsidP="00601CA8">
            <w:pPr>
              <w:pStyle w:val="TableBullet"/>
            </w:pPr>
            <w:r>
              <w:t xml:space="preserve">Lead and facilitate productive discussions with staff and stakeholders </w:t>
            </w:r>
          </w:p>
          <w:p w14:paraId="70BC74E0" w14:textId="77777777" w:rsidR="00CB3392" w:rsidRDefault="00CB3392" w:rsidP="00601CA8">
            <w:pPr>
              <w:pStyle w:val="TableBullet"/>
            </w:pPr>
            <w:r>
              <w:t xml:space="preserve">Encourage others to talk, share and debate ideas to achieve a consensus </w:t>
            </w:r>
          </w:p>
          <w:p w14:paraId="532588CB" w14:textId="77777777" w:rsidR="00CB3392" w:rsidRDefault="00CB3392" w:rsidP="00601CA8">
            <w:pPr>
              <w:pStyle w:val="TableBullet"/>
            </w:pPr>
            <w:r>
              <w:t xml:space="preserve">Recognise and explain the need for compromise </w:t>
            </w:r>
          </w:p>
          <w:p w14:paraId="4E864586" w14:textId="0D64127A" w:rsidR="00CB3392" w:rsidRDefault="00CB3392" w:rsidP="00601CA8">
            <w:pPr>
              <w:pStyle w:val="TableBullet"/>
            </w:pPr>
            <w:r>
              <w:t xml:space="preserve">Influence others with a fair and considered approach and sound arguments </w:t>
            </w:r>
          </w:p>
          <w:p w14:paraId="3F5CDCD1" w14:textId="77777777" w:rsidR="00CB3392" w:rsidRDefault="00CB3392" w:rsidP="00601CA8">
            <w:pPr>
              <w:pStyle w:val="TableBullet"/>
            </w:pPr>
            <w:r>
              <w:t xml:space="preserve">Show sensitivity and understanding in resolving conflicts and differences </w:t>
            </w:r>
          </w:p>
          <w:p w14:paraId="702EF044" w14:textId="77777777" w:rsidR="00CB3392" w:rsidRDefault="00CB3392" w:rsidP="00601CA8">
            <w:pPr>
              <w:pStyle w:val="TableBullet"/>
            </w:pPr>
            <w:r>
              <w:t xml:space="preserve">Manage challenging relations with internal and external stakeholders </w:t>
            </w:r>
          </w:p>
          <w:p w14:paraId="30805E6A" w14:textId="0B770607" w:rsidR="00CB3392" w:rsidRPr="00C978B9" w:rsidRDefault="00CB3392" w:rsidP="00601CA8">
            <w:pPr>
              <w:pStyle w:val="TableBullet"/>
            </w:pPr>
            <w:r>
              <w:t>Pre-empt and minimise conflict</w:t>
            </w:r>
          </w:p>
        </w:tc>
      </w:tr>
      <w:tr w:rsidR="008C6BBD" w:rsidRPr="00C978B9" w14:paraId="2BDC21E9" w14:textId="77777777" w:rsidTr="00E759E5">
        <w:trPr>
          <w:gridBefore w:val="1"/>
          <w:wBefore w:w="57" w:type="dxa"/>
        </w:trPr>
        <w:tc>
          <w:tcPr>
            <w:tcW w:w="2690" w:type="dxa"/>
            <w:gridSpan w:val="2"/>
          </w:tcPr>
          <w:p w14:paraId="55502979" w14:textId="77777777" w:rsidR="008C6BBD" w:rsidRPr="00C978B9" w:rsidRDefault="008C6BBD" w:rsidP="00E759E5">
            <w:pPr>
              <w:pStyle w:val="TableText"/>
              <w:rPr>
                <w:b/>
              </w:rPr>
            </w:pPr>
            <w:r>
              <w:rPr>
                <w:b/>
              </w:rPr>
              <w:t>Results</w:t>
            </w:r>
          </w:p>
          <w:p w14:paraId="7F53EDC1" w14:textId="77777777" w:rsidR="008C6BBD" w:rsidRPr="00C978B9" w:rsidRDefault="008C6BBD" w:rsidP="00E759E5">
            <w:pPr>
              <w:pStyle w:val="TableText"/>
            </w:pPr>
            <w:r>
              <w:t>Deliver Results</w:t>
            </w:r>
          </w:p>
        </w:tc>
        <w:tc>
          <w:tcPr>
            <w:tcW w:w="2328" w:type="dxa"/>
            <w:gridSpan w:val="2"/>
          </w:tcPr>
          <w:p w14:paraId="51D50D68" w14:textId="77777777" w:rsidR="008C6BBD" w:rsidRPr="00C978B9" w:rsidRDefault="008C6BBD" w:rsidP="00E759E5">
            <w:pPr>
              <w:pStyle w:val="TableText"/>
              <w:rPr>
                <w:rFonts w:cs="Arial"/>
                <w:color w:val="000000"/>
              </w:rPr>
            </w:pPr>
            <w:r>
              <w:rPr>
                <w:rFonts w:cs="Arial"/>
                <w:color w:val="000000"/>
              </w:rPr>
              <w:t>Adept</w:t>
            </w:r>
          </w:p>
        </w:tc>
        <w:tc>
          <w:tcPr>
            <w:tcW w:w="5725" w:type="dxa"/>
          </w:tcPr>
          <w:p w14:paraId="7B24C32F" w14:textId="77777777" w:rsidR="00CB3392" w:rsidRDefault="00CB3392" w:rsidP="00E759E5">
            <w:pPr>
              <w:pStyle w:val="TableBullet"/>
            </w:pPr>
            <w:r>
              <w:t xml:space="preserve">Take responsibility for delivering on intended outcomes </w:t>
            </w:r>
          </w:p>
          <w:p w14:paraId="58A58599" w14:textId="77777777" w:rsidR="00CB3392" w:rsidRDefault="00CB3392" w:rsidP="00E759E5">
            <w:pPr>
              <w:pStyle w:val="TableBullet"/>
            </w:pPr>
            <w:r>
              <w:t xml:space="preserve">Make sure team/unit staff understand expected goals and acknowledge success </w:t>
            </w:r>
          </w:p>
          <w:p w14:paraId="065D2DC6" w14:textId="77777777" w:rsidR="00CB3392" w:rsidRDefault="00CB3392" w:rsidP="00E759E5">
            <w:pPr>
              <w:pStyle w:val="TableBullet"/>
            </w:pPr>
            <w:r>
              <w:t xml:space="preserve">Identify resource needs and ensure goals are achieved within budget and deadlines </w:t>
            </w:r>
          </w:p>
          <w:p w14:paraId="4366C7E4" w14:textId="3CAE50C3" w:rsidR="00CB3392" w:rsidRDefault="00CB3392" w:rsidP="00E759E5">
            <w:pPr>
              <w:pStyle w:val="TableBullet"/>
            </w:pPr>
            <w:r>
              <w:t xml:space="preserve">Identify changed priorities and ensure allocation of resources meets new business needs </w:t>
            </w:r>
          </w:p>
          <w:p w14:paraId="2ACF51CD" w14:textId="77777777" w:rsidR="00CB3392" w:rsidRDefault="00CB3392" w:rsidP="00E759E5">
            <w:pPr>
              <w:pStyle w:val="TableBullet"/>
            </w:pPr>
            <w:r>
              <w:t xml:space="preserve">Ensure financial implications of changed priorities are explicit and budgeted for </w:t>
            </w:r>
          </w:p>
          <w:p w14:paraId="5E2E28B2" w14:textId="1CF2D482" w:rsidR="00CB3392" w:rsidRPr="00C978B9" w:rsidRDefault="00CB3392" w:rsidP="00E759E5">
            <w:pPr>
              <w:pStyle w:val="TableBullet"/>
            </w:pPr>
            <w:r>
              <w:t>Use own expertise and seek others’ expertise to achieve work outcomes</w:t>
            </w:r>
          </w:p>
        </w:tc>
      </w:tr>
      <w:tr w:rsidR="00601CA8" w:rsidRPr="00C978B9" w14:paraId="2483F7BE" w14:textId="77777777" w:rsidTr="008C6BBD">
        <w:trPr>
          <w:gridBefore w:val="1"/>
          <w:wBefore w:w="57" w:type="dxa"/>
        </w:trPr>
        <w:tc>
          <w:tcPr>
            <w:tcW w:w="2690" w:type="dxa"/>
            <w:gridSpan w:val="2"/>
          </w:tcPr>
          <w:p w14:paraId="33E48A8A" w14:textId="77777777" w:rsidR="00601CA8" w:rsidRPr="00C978B9" w:rsidRDefault="00601CA8" w:rsidP="00991238">
            <w:pPr>
              <w:pStyle w:val="TableText"/>
              <w:rPr>
                <w:b/>
              </w:rPr>
            </w:pPr>
            <w:r>
              <w:rPr>
                <w:b/>
              </w:rPr>
              <w:lastRenderedPageBreak/>
              <w:t>Results</w:t>
            </w:r>
          </w:p>
          <w:p w14:paraId="61A3ACF8" w14:textId="63672608" w:rsidR="00601CA8" w:rsidRPr="00C978B9" w:rsidRDefault="008C6BBD" w:rsidP="00991238">
            <w:pPr>
              <w:pStyle w:val="TableText"/>
            </w:pPr>
            <w:r>
              <w:t>Think and Solve Problems</w:t>
            </w:r>
          </w:p>
        </w:tc>
        <w:tc>
          <w:tcPr>
            <w:tcW w:w="2328" w:type="dxa"/>
            <w:gridSpan w:val="2"/>
          </w:tcPr>
          <w:p w14:paraId="5F2F81F4" w14:textId="5FAAC06F" w:rsidR="00601CA8" w:rsidRPr="00C978B9" w:rsidRDefault="008C6BBD" w:rsidP="00991238">
            <w:pPr>
              <w:pStyle w:val="TableText"/>
              <w:rPr>
                <w:rFonts w:cs="Arial"/>
                <w:color w:val="000000"/>
              </w:rPr>
            </w:pPr>
            <w:r>
              <w:rPr>
                <w:rFonts w:cs="Arial"/>
                <w:color w:val="000000"/>
              </w:rPr>
              <w:t>Adept</w:t>
            </w:r>
          </w:p>
        </w:tc>
        <w:tc>
          <w:tcPr>
            <w:tcW w:w="5725" w:type="dxa"/>
          </w:tcPr>
          <w:p w14:paraId="36A6CE21" w14:textId="77777777" w:rsidR="00CB3392" w:rsidRDefault="00CB3392" w:rsidP="00991238">
            <w:pPr>
              <w:pStyle w:val="TableBullet"/>
            </w:pPr>
            <w:r>
              <w:t xml:space="preserve">Research and analyse information, identify interrelationships and make recommendations based on relevant evidence </w:t>
            </w:r>
          </w:p>
          <w:p w14:paraId="070401B4" w14:textId="77777777" w:rsidR="00CB3392" w:rsidRDefault="00CB3392" w:rsidP="00991238">
            <w:pPr>
              <w:pStyle w:val="TableBullet"/>
            </w:pPr>
            <w:r>
              <w:t xml:space="preserve">Anticipate, identify and address issues and potential problems and select the most effective solutions from a range of options </w:t>
            </w:r>
          </w:p>
          <w:p w14:paraId="31607FDE" w14:textId="77777777" w:rsidR="00CB3392" w:rsidRDefault="00CB3392" w:rsidP="00991238">
            <w:pPr>
              <w:pStyle w:val="TableBullet"/>
            </w:pPr>
            <w:r>
              <w:t xml:space="preserve">Participate in and contribute to team/unit initiatives to resolve common issues or barriers to effectiveness </w:t>
            </w:r>
          </w:p>
          <w:p w14:paraId="02EBA0C9" w14:textId="5D7D778F" w:rsidR="00CB3392" w:rsidRPr="00C978B9" w:rsidRDefault="00CB3392" w:rsidP="00991238">
            <w:pPr>
              <w:pStyle w:val="TableBullet"/>
            </w:pPr>
            <w:r>
              <w:t>Identify and share business process improvements to enhance effectiveness</w:t>
            </w:r>
          </w:p>
        </w:tc>
      </w:tr>
      <w:tr w:rsidR="00CB3392" w:rsidRPr="00C978B9" w14:paraId="22496882" w14:textId="77777777" w:rsidTr="00E759E5">
        <w:tc>
          <w:tcPr>
            <w:tcW w:w="2702" w:type="dxa"/>
            <w:gridSpan w:val="2"/>
          </w:tcPr>
          <w:p w14:paraId="4A863465" w14:textId="77777777" w:rsidR="00CB3392" w:rsidRPr="00C978B9" w:rsidRDefault="00CB3392" w:rsidP="00E759E5">
            <w:pPr>
              <w:pStyle w:val="TableText"/>
              <w:rPr>
                <w:b/>
              </w:rPr>
            </w:pPr>
            <w:r>
              <w:rPr>
                <w:b/>
              </w:rPr>
              <w:t>Business Enablers</w:t>
            </w:r>
          </w:p>
          <w:p w14:paraId="1994D7C4" w14:textId="0F756EDA" w:rsidR="00CB3392" w:rsidRPr="00C978B9" w:rsidRDefault="009C36C1" w:rsidP="00E759E5">
            <w:pPr>
              <w:pStyle w:val="TableText"/>
            </w:pPr>
            <w:r>
              <w:t>Project Management</w:t>
            </w:r>
          </w:p>
        </w:tc>
        <w:tc>
          <w:tcPr>
            <w:tcW w:w="2338" w:type="dxa"/>
            <w:gridSpan w:val="2"/>
          </w:tcPr>
          <w:p w14:paraId="7E264235" w14:textId="77777777" w:rsidR="00CB3392" w:rsidRPr="00C978B9" w:rsidRDefault="00CB3392" w:rsidP="00E759E5">
            <w:pPr>
              <w:pStyle w:val="TableText"/>
              <w:rPr>
                <w:rFonts w:cs="Arial"/>
                <w:color w:val="000000"/>
              </w:rPr>
            </w:pPr>
            <w:r>
              <w:rPr>
                <w:rFonts w:cs="Arial"/>
                <w:color w:val="000000"/>
              </w:rPr>
              <w:t>Intermediate</w:t>
            </w:r>
          </w:p>
        </w:tc>
        <w:tc>
          <w:tcPr>
            <w:tcW w:w="5760" w:type="dxa"/>
            <w:gridSpan w:val="2"/>
          </w:tcPr>
          <w:p w14:paraId="76C93702" w14:textId="77777777" w:rsidR="009C36C1" w:rsidRDefault="009C36C1" w:rsidP="00CB3392">
            <w:pPr>
              <w:pStyle w:val="TableBullet"/>
            </w:pPr>
            <w:r>
              <w:t xml:space="preserve">Perform basic research and analysis which others will use to inform project directions </w:t>
            </w:r>
          </w:p>
          <w:p w14:paraId="47A8F7FE" w14:textId="77777777" w:rsidR="009C36C1" w:rsidRDefault="009C36C1" w:rsidP="00CB3392">
            <w:pPr>
              <w:pStyle w:val="TableBullet"/>
            </w:pPr>
            <w:r>
              <w:t xml:space="preserve">Understand project goals, steps to be undertaken and expected outcomes </w:t>
            </w:r>
          </w:p>
          <w:p w14:paraId="7954C230" w14:textId="77777777" w:rsidR="009C36C1" w:rsidRDefault="009C36C1" w:rsidP="00CB3392">
            <w:pPr>
              <w:pStyle w:val="TableBullet"/>
            </w:pPr>
            <w:r>
              <w:t xml:space="preserve">Prepare accurate documentation to support cost or resource estimates </w:t>
            </w:r>
          </w:p>
          <w:p w14:paraId="76D93754" w14:textId="77777777" w:rsidR="009C36C1" w:rsidRDefault="009C36C1" w:rsidP="00CB3392">
            <w:pPr>
              <w:pStyle w:val="TableBullet"/>
            </w:pPr>
            <w:r>
              <w:t xml:space="preserve">Participate and contribute to reviews of progress, outcomes and future improvements </w:t>
            </w:r>
          </w:p>
          <w:p w14:paraId="67F7A387" w14:textId="4489D5BB" w:rsidR="009C36C1" w:rsidRPr="00C978B9" w:rsidRDefault="009C36C1" w:rsidP="00CB3392">
            <w:pPr>
              <w:pStyle w:val="TableBullet"/>
            </w:pPr>
            <w:r>
              <w:t>Identify and escalate any possible variance from project plans</w:t>
            </w:r>
          </w:p>
        </w:tc>
      </w:tr>
      <w:tr w:rsidR="00601CA8" w:rsidRPr="00C978B9" w14:paraId="7CB23092" w14:textId="77777777" w:rsidTr="008C6BBD">
        <w:tc>
          <w:tcPr>
            <w:tcW w:w="2702" w:type="dxa"/>
            <w:gridSpan w:val="2"/>
          </w:tcPr>
          <w:p w14:paraId="75C3FAC1" w14:textId="4DA1B857" w:rsidR="00601CA8" w:rsidRPr="00C978B9" w:rsidRDefault="00CB3392" w:rsidP="00601CA8">
            <w:pPr>
              <w:pStyle w:val="TableText"/>
              <w:rPr>
                <w:b/>
              </w:rPr>
            </w:pPr>
            <w:r>
              <w:rPr>
                <w:b/>
              </w:rPr>
              <w:t>People Management</w:t>
            </w:r>
          </w:p>
          <w:p w14:paraId="7A77C0EF" w14:textId="07EB0DCE" w:rsidR="00601CA8" w:rsidRPr="00C978B9" w:rsidRDefault="00CB3392" w:rsidP="00601CA8">
            <w:pPr>
              <w:pStyle w:val="TableText"/>
            </w:pPr>
            <w:r>
              <w:t>Manage and Develop People</w:t>
            </w:r>
          </w:p>
        </w:tc>
        <w:tc>
          <w:tcPr>
            <w:tcW w:w="2338" w:type="dxa"/>
            <w:gridSpan w:val="2"/>
          </w:tcPr>
          <w:p w14:paraId="5F3196B8" w14:textId="3D987D98" w:rsidR="00601CA8" w:rsidRPr="00C978B9" w:rsidRDefault="00CB3392" w:rsidP="00601CA8">
            <w:pPr>
              <w:pStyle w:val="TableText"/>
              <w:rPr>
                <w:rFonts w:cs="Arial"/>
                <w:color w:val="000000"/>
              </w:rPr>
            </w:pPr>
            <w:r>
              <w:rPr>
                <w:rFonts w:cs="Arial"/>
                <w:color w:val="000000"/>
              </w:rPr>
              <w:t>Adept</w:t>
            </w:r>
          </w:p>
        </w:tc>
        <w:tc>
          <w:tcPr>
            <w:tcW w:w="5760" w:type="dxa"/>
            <w:gridSpan w:val="2"/>
          </w:tcPr>
          <w:p w14:paraId="2BA373BF" w14:textId="77777777" w:rsidR="00CB3392" w:rsidRDefault="00CB3392" w:rsidP="00601CA8">
            <w:pPr>
              <w:pStyle w:val="TableBullet"/>
            </w:pPr>
            <w:r>
              <w:t xml:space="preserve">Define and clearly communicate roles and responsibilities to achieve team/unit outcomes </w:t>
            </w:r>
          </w:p>
          <w:p w14:paraId="7492941F" w14:textId="77777777" w:rsidR="00CB3392" w:rsidRDefault="00CB3392" w:rsidP="00601CA8">
            <w:pPr>
              <w:pStyle w:val="TableBullet"/>
            </w:pPr>
            <w:r>
              <w:t xml:space="preserve">Negotiate clear performance standards and monitor progress </w:t>
            </w:r>
          </w:p>
          <w:p w14:paraId="5995C51E" w14:textId="77777777" w:rsidR="00CB3392" w:rsidRDefault="00CB3392" w:rsidP="00601CA8">
            <w:pPr>
              <w:pStyle w:val="TableBullet"/>
            </w:pPr>
            <w:r>
              <w:t xml:space="preserve">Develop team/unit plans that </w:t>
            </w:r>
            <w:proofErr w:type="gramStart"/>
            <w:r>
              <w:t>take into account</w:t>
            </w:r>
            <w:proofErr w:type="gramEnd"/>
            <w:r>
              <w:t xml:space="preserve"> team capability, strengths and opportunities for development </w:t>
            </w:r>
          </w:p>
          <w:p w14:paraId="5AD5E495" w14:textId="77777777" w:rsidR="00CB3392" w:rsidRDefault="00CB3392" w:rsidP="00601CA8">
            <w:pPr>
              <w:pStyle w:val="TableBullet"/>
            </w:pPr>
            <w:r>
              <w:t xml:space="preserve">Provide regular constructive feedback to build on strengths and achieve results </w:t>
            </w:r>
          </w:p>
          <w:p w14:paraId="28586AB6" w14:textId="77777777" w:rsidR="00CB3392" w:rsidRDefault="00CB3392" w:rsidP="00601CA8">
            <w:pPr>
              <w:pStyle w:val="TableBullet"/>
            </w:pPr>
            <w:r>
              <w:t xml:space="preserve">Address and resolve team and individual performance issues, including unsatisfactory performance in a timely and effective way </w:t>
            </w:r>
          </w:p>
          <w:p w14:paraId="437F10BE" w14:textId="66A6CECD" w:rsidR="00CB3392" w:rsidRPr="00C978B9" w:rsidRDefault="00CB3392" w:rsidP="00601CA8">
            <w:pPr>
              <w:pStyle w:val="TableBullet"/>
            </w:pPr>
            <w:r>
              <w:t>Monitor and report on performance of team in line with established performance development frameworks</w:t>
            </w:r>
          </w:p>
        </w:tc>
      </w:tr>
    </w:tbl>
    <w:p w14:paraId="5AFE524A" w14:textId="77777777" w:rsidR="00936A60" w:rsidRDefault="00936A60"/>
    <w:sectPr w:rsidR="00936A60"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882A" w14:textId="77777777" w:rsidR="00806888" w:rsidRDefault="00806888" w:rsidP="00BB532F">
      <w:pPr>
        <w:spacing w:after="0" w:line="240" w:lineRule="auto"/>
      </w:pPr>
      <w:r>
        <w:separator/>
      </w:r>
    </w:p>
  </w:endnote>
  <w:endnote w:type="continuationSeparator" w:id="0">
    <w:p w14:paraId="608C8E9C" w14:textId="77777777" w:rsidR="00806888" w:rsidRDefault="0080688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30AEB48" w14:textId="77777777" w:rsidTr="00C03AFD">
      <w:tc>
        <w:tcPr>
          <w:tcW w:w="2250" w:type="pct"/>
          <w:vAlign w:val="center"/>
        </w:tcPr>
        <w:p w14:paraId="4BCC9C31" w14:textId="26052DDE" w:rsidR="00C03AFD" w:rsidRDefault="00C03AFD" w:rsidP="00C03AFD">
          <w:pPr>
            <w:pStyle w:val="Footer"/>
          </w:pPr>
          <w:r w:rsidRPr="00C03AFD">
            <w:rPr>
              <w:color w:val="928B81"/>
              <w:sz w:val="18"/>
            </w:rPr>
            <w:t>Role Description</w:t>
          </w:r>
          <w:r w:rsidR="00F23F56">
            <w:rPr>
              <w:color w:val="928B81"/>
              <w:sz w:val="18"/>
            </w:rPr>
            <w:t>:</w:t>
          </w:r>
          <w:r w:rsidR="00F23F56">
            <w:rPr>
              <w:color w:val="595959" w:themeColor="text1" w:themeTint="A6"/>
              <w:sz w:val="18"/>
            </w:rPr>
            <w:t xml:space="preserve"> </w:t>
          </w:r>
          <w:r w:rsidR="00073D7B">
            <w:rPr>
              <w:color w:val="000000" w:themeColor="text1"/>
              <w:sz w:val="18"/>
            </w:rPr>
            <w:t>Public Programs</w:t>
          </w:r>
          <w:r w:rsidR="00D51FD3">
            <w:rPr>
              <w:color w:val="000000" w:themeColor="text1"/>
              <w:sz w:val="18"/>
            </w:rPr>
            <w:t xml:space="preserve"> Manager</w:t>
          </w:r>
        </w:p>
      </w:tc>
      <w:tc>
        <w:tcPr>
          <w:tcW w:w="250" w:type="pct"/>
          <w:vAlign w:val="center"/>
        </w:tcPr>
        <w:p w14:paraId="0390E151" w14:textId="0DED2A90"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F5D88">
            <w:rPr>
              <w:noProof/>
              <w:color w:val="928B81"/>
              <w:sz w:val="18"/>
              <w:lang w:eastAsia="en-AU"/>
            </w:rPr>
            <w:t>6</w:t>
          </w:r>
          <w:r w:rsidRPr="00C03AFD">
            <w:rPr>
              <w:noProof/>
              <w:color w:val="928B81"/>
              <w:sz w:val="18"/>
              <w:lang w:eastAsia="en-AU"/>
            </w:rPr>
            <w:fldChar w:fldCharType="end"/>
          </w:r>
        </w:p>
      </w:tc>
      <w:tc>
        <w:tcPr>
          <w:tcW w:w="2350" w:type="pct"/>
        </w:tcPr>
        <w:p w14:paraId="682087E9" w14:textId="77777777" w:rsidR="00C03AFD" w:rsidRDefault="00A307B6" w:rsidP="00C03AFD">
          <w:pPr>
            <w:pStyle w:val="Footer"/>
            <w:jc w:val="right"/>
          </w:pPr>
          <w:r>
            <w:rPr>
              <w:noProof/>
              <w:lang w:val="en-AU" w:eastAsia="en-AU"/>
            </w:rPr>
            <w:drawing>
              <wp:inline distT="0" distB="0" distL="0" distR="0" wp14:anchorId="6753F838" wp14:editId="1B666120">
                <wp:extent cx="586740" cy="617220"/>
                <wp:effectExtent l="0" t="0" r="3810" b="0"/>
                <wp:docPr id="7" name="Picture 7"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14F109B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CDA89E7" w14:textId="77777777" w:rsidTr="0047547E">
      <w:trPr>
        <w:trHeight w:val="811"/>
      </w:trPr>
      <w:tc>
        <w:tcPr>
          <w:tcW w:w="10005" w:type="dxa"/>
          <w:vAlign w:val="bottom"/>
        </w:tcPr>
        <w:p w14:paraId="38DADB82" w14:textId="6679FDA8"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F5D88">
            <w:rPr>
              <w:noProof/>
              <w:lang w:eastAsia="en-AU"/>
            </w:rPr>
            <w:t>1</w:t>
          </w:r>
          <w:r>
            <w:rPr>
              <w:noProof/>
              <w:lang w:eastAsia="en-AU"/>
            </w:rPr>
            <w:fldChar w:fldCharType="end"/>
          </w:r>
        </w:p>
      </w:tc>
      <w:tc>
        <w:tcPr>
          <w:tcW w:w="875" w:type="dxa"/>
        </w:tcPr>
        <w:p w14:paraId="3F23D621" w14:textId="77777777" w:rsidR="00BB532F" w:rsidRDefault="00A307B6" w:rsidP="00BD7BA7">
          <w:pPr>
            <w:pStyle w:val="Footer"/>
            <w:jc w:val="right"/>
          </w:pPr>
          <w:r>
            <w:rPr>
              <w:noProof/>
              <w:lang w:val="en-AU" w:eastAsia="en-AU"/>
            </w:rPr>
            <w:drawing>
              <wp:inline distT="0" distB="0" distL="0" distR="0" wp14:anchorId="41A8C7DD" wp14:editId="03084ED1">
                <wp:extent cx="586740" cy="617220"/>
                <wp:effectExtent l="0" t="0" r="3810" b="0"/>
                <wp:docPr id="6" name="Picture 6"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46E93B8F"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00EC" w14:textId="77777777" w:rsidR="00806888" w:rsidRDefault="00806888" w:rsidP="00BB532F">
      <w:pPr>
        <w:spacing w:after="0" w:line="240" w:lineRule="auto"/>
      </w:pPr>
      <w:r>
        <w:separator/>
      </w:r>
    </w:p>
  </w:footnote>
  <w:footnote w:type="continuationSeparator" w:id="0">
    <w:p w14:paraId="1FB227F0" w14:textId="77777777" w:rsidR="00806888" w:rsidRDefault="0080688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693AEE8C" w14:textId="77777777" w:rsidTr="009D747B">
      <w:trPr>
        <w:trHeight w:val="1337"/>
      </w:trPr>
      <w:tc>
        <w:tcPr>
          <w:tcW w:w="7038" w:type="dxa"/>
        </w:tcPr>
        <w:p w14:paraId="32486440"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1E3AB4E8" w14:textId="4A4FE13B" w:rsidR="007E2FB7" w:rsidRPr="001E49B2" w:rsidRDefault="00073D7B" w:rsidP="001C2248">
          <w:pPr>
            <w:pStyle w:val="TitleSub"/>
            <w:spacing w:after="0"/>
            <w:rPr>
              <w:rFonts w:ascii="Arial" w:hAnsi="Arial" w:cs="Arial"/>
              <w:b/>
            </w:rPr>
          </w:pPr>
          <w:r>
            <w:rPr>
              <w:rFonts w:ascii="Arial" w:hAnsi="Arial" w:cs="Arial"/>
              <w:b/>
            </w:rPr>
            <w:t>Public Programs</w:t>
          </w:r>
          <w:r w:rsidR="00D51FD3">
            <w:rPr>
              <w:rFonts w:ascii="Arial" w:hAnsi="Arial" w:cs="Arial"/>
              <w:b/>
            </w:rPr>
            <w:t xml:space="preserve"> Manager</w:t>
          </w:r>
        </w:p>
      </w:tc>
      <w:tc>
        <w:tcPr>
          <w:tcW w:w="3665" w:type="dxa"/>
        </w:tcPr>
        <w:p w14:paraId="4D3AF0F6" w14:textId="77777777" w:rsidR="000477E1" w:rsidRPr="000477E1" w:rsidRDefault="000477E1" w:rsidP="00030565">
          <w:pPr>
            <w:jc w:val="right"/>
          </w:pPr>
        </w:p>
      </w:tc>
    </w:tr>
  </w:tbl>
  <w:p w14:paraId="14DE6141"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404E"/>
    <w:multiLevelType w:val="hybridMultilevel"/>
    <w:tmpl w:val="8744B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601E2"/>
    <w:multiLevelType w:val="hybridMultilevel"/>
    <w:tmpl w:val="BE80C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E1EFF"/>
    <w:multiLevelType w:val="hybridMultilevel"/>
    <w:tmpl w:val="8310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27942"/>
    <w:multiLevelType w:val="hybridMultilevel"/>
    <w:tmpl w:val="9A3A325E"/>
    <w:lvl w:ilvl="0" w:tplc="3830F454">
      <w:numFmt w:val="bullet"/>
      <w:lvlText w:val="•"/>
      <w:lvlJc w:val="left"/>
      <w:pPr>
        <w:ind w:left="720" w:hanging="360"/>
      </w:pPr>
      <w:rPr>
        <w:rFonts w:ascii="Calibri" w:eastAsia="Calibri" w:hAnsi="Calibri" w:cs="Calibri"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0F6D4D"/>
    <w:multiLevelType w:val="hybridMultilevel"/>
    <w:tmpl w:val="D1CAB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96431"/>
    <w:multiLevelType w:val="hybridMultilevel"/>
    <w:tmpl w:val="D6CA9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8"/>
  </w:num>
  <w:num w:numId="7">
    <w:abstractNumId w:val="6"/>
  </w:num>
  <w:num w:numId="8">
    <w:abstractNumId w:val="2"/>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1F7"/>
    <w:rsid w:val="000477E1"/>
    <w:rsid w:val="00060B58"/>
    <w:rsid w:val="000645C8"/>
    <w:rsid w:val="00067161"/>
    <w:rsid w:val="00073D7B"/>
    <w:rsid w:val="00082728"/>
    <w:rsid w:val="00094243"/>
    <w:rsid w:val="00094BDD"/>
    <w:rsid w:val="000A2621"/>
    <w:rsid w:val="000C3CC8"/>
    <w:rsid w:val="000D12B3"/>
    <w:rsid w:val="000D15D8"/>
    <w:rsid w:val="000D799A"/>
    <w:rsid w:val="000F231F"/>
    <w:rsid w:val="00104EC7"/>
    <w:rsid w:val="001336E8"/>
    <w:rsid w:val="0013413E"/>
    <w:rsid w:val="00134F5E"/>
    <w:rsid w:val="00153F10"/>
    <w:rsid w:val="00165754"/>
    <w:rsid w:val="001671DC"/>
    <w:rsid w:val="0018091E"/>
    <w:rsid w:val="001815E8"/>
    <w:rsid w:val="0018171F"/>
    <w:rsid w:val="00185ABC"/>
    <w:rsid w:val="00194A32"/>
    <w:rsid w:val="001A00F1"/>
    <w:rsid w:val="001A1AA1"/>
    <w:rsid w:val="001A1EC8"/>
    <w:rsid w:val="001A4F0B"/>
    <w:rsid w:val="001B1F0F"/>
    <w:rsid w:val="001B5DFD"/>
    <w:rsid w:val="001B75A6"/>
    <w:rsid w:val="001C095A"/>
    <w:rsid w:val="001C0E5F"/>
    <w:rsid w:val="001C2248"/>
    <w:rsid w:val="001C5166"/>
    <w:rsid w:val="001C5A46"/>
    <w:rsid w:val="001C5C99"/>
    <w:rsid w:val="001D097C"/>
    <w:rsid w:val="001E0619"/>
    <w:rsid w:val="001E2792"/>
    <w:rsid w:val="001E27DB"/>
    <w:rsid w:val="001E49B2"/>
    <w:rsid w:val="001F2503"/>
    <w:rsid w:val="00201E8B"/>
    <w:rsid w:val="00205A8A"/>
    <w:rsid w:val="00211F68"/>
    <w:rsid w:val="002173AF"/>
    <w:rsid w:val="00237421"/>
    <w:rsid w:val="00240A8E"/>
    <w:rsid w:val="0024675E"/>
    <w:rsid w:val="00263ACB"/>
    <w:rsid w:val="00272839"/>
    <w:rsid w:val="0028314F"/>
    <w:rsid w:val="00287C54"/>
    <w:rsid w:val="0029165A"/>
    <w:rsid w:val="00292393"/>
    <w:rsid w:val="002A648F"/>
    <w:rsid w:val="002B0B83"/>
    <w:rsid w:val="002B1F76"/>
    <w:rsid w:val="002C2823"/>
    <w:rsid w:val="002D36BB"/>
    <w:rsid w:val="002F7E8A"/>
    <w:rsid w:val="00301747"/>
    <w:rsid w:val="003026EF"/>
    <w:rsid w:val="00325E9D"/>
    <w:rsid w:val="00327F5C"/>
    <w:rsid w:val="00340ADC"/>
    <w:rsid w:val="00343491"/>
    <w:rsid w:val="00345199"/>
    <w:rsid w:val="00346D51"/>
    <w:rsid w:val="00351826"/>
    <w:rsid w:val="0037209F"/>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00B97"/>
    <w:rsid w:val="00411F3E"/>
    <w:rsid w:val="0041525E"/>
    <w:rsid w:val="004203B4"/>
    <w:rsid w:val="00431631"/>
    <w:rsid w:val="00436621"/>
    <w:rsid w:val="00442732"/>
    <w:rsid w:val="00466287"/>
    <w:rsid w:val="0047547E"/>
    <w:rsid w:val="00492AA6"/>
    <w:rsid w:val="00494D60"/>
    <w:rsid w:val="004B56B5"/>
    <w:rsid w:val="004C23D9"/>
    <w:rsid w:val="004C45E2"/>
    <w:rsid w:val="004D0C22"/>
    <w:rsid w:val="004D27C8"/>
    <w:rsid w:val="004D6040"/>
    <w:rsid w:val="004E44A5"/>
    <w:rsid w:val="004E474E"/>
    <w:rsid w:val="004E7F32"/>
    <w:rsid w:val="00502DBF"/>
    <w:rsid w:val="00505468"/>
    <w:rsid w:val="005133FB"/>
    <w:rsid w:val="00521D19"/>
    <w:rsid w:val="00523CFF"/>
    <w:rsid w:val="00527FCF"/>
    <w:rsid w:val="005307BA"/>
    <w:rsid w:val="00537402"/>
    <w:rsid w:val="00545AC6"/>
    <w:rsid w:val="00551038"/>
    <w:rsid w:val="00571150"/>
    <w:rsid w:val="0059035B"/>
    <w:rsid w:val="00595029"/>
    <w:rsid w:val="005A487C"/>
    <w:rsid w:val="005A5EFF"/>
    <w:rsid w:val="005B10E1"/>
    <w:rsid w:val="005B5053"/>
    <w:rsid w:val="005C7AF5"/>
    <w:rsid w:val="005D71EA"/>
    <w:rsid w:val="005E2DA3"/>
    <w:rsid w:val="005E34CE"/>
    <w:rsid w:val="005E6C59"/>
    <w:rsid w:val="005E75FC"/>
    <w:rsid w:val="005F5FD1"/>
    <w:rsid w:val="005F7EE8"/>
    <w:rsid w:val="00601CA8"/>
    <w:rsid w:val="006022B4"/>
    <w:rsid w:val="00603D53"/>
    <w:rsid w:val="00612673"/>
    <w:rsid w:val="00612AFA"/>
    <w:rsid w:val="00614552"/>
    <w:rsid w:val="00621D45"/>
    <w:rsid w:val="00623950"/>
    <w:rsid w:val="00626492"/>
    <w:rsid w:val="0063335D"/>
    <w:rsid w:val="0063544E"/>
    <w:rsid w:val="006538BF"/>
    <w:rsid w:val="00674D4C"/>
    <w:rsid w:val="00683870"/>
    <w:rsid w:val="00691C52"/>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0F50"/>
    <w:rsid w:val="00753EEE"/>
    <w:rsid w:val="00767553"/>
    <w:rsid w:val="007736B4"/>
    <w:rsid w:val="00773975"/>
    <w:rsid w:val="00776DCB"/>
    <w:rsid w:val="00780299"/>
    <w:rsid w:val="007862DE"/>
    <w:rsid w:val="00786A0F"/>
    <w:rsid w:val="00792A3E"/>
    <w:rsid w:val="00794CC1"/>
    <w:rsid w:val="00794E0E"/>
    <w:rsid w:val="007A70DF"/>
    <w:rsid w:val="007B7C1F"/>
    <w:rsid w:val="007C21C8"/>
    <w:rsid w:val="007D0E2E"/>
    <w:rsid w:val="007E2FB7"/>
    <w:rsid w:val="007F5D88"/>
    <w:rsid w:val="00805561"/>
    <w:rsid w:val="00805B50"/>
    <w:rsid w:val="00806888"/>
    <w:rsid w:val="00806FE1"/>
    <w:rsid w:val="00807ED1"/>
    <w:rsid w:val="00815D27"/>
    <w:rsid w:val="00817B11"/>
    <w:rsid w:val="008203EE"/>
    <w:rsid w:val="00821C97"/>
    <w:rsid w:val="008267A0"/>
    <w:rsid w:val="0083547C"/>
    <w:rsid w:val="008355FE"/>
    <w:rsid w:val="00844570"/>
    <w:rsid w:val="008476E6"/>
    <w:rsid w:val="0085706D"/>
    <w:rsid w:val="00860904"/>
    <w:rsid w:val="0087126C"/>
    <w:rsid w:val="00872606"/>
    <w:rsid w:val="008A0EBB"/>
    <w:rsid w:val="008A13AC"/>
    <w:rsid w:val="008B74C1"/>
    <w:rsid w:val="008C0B4D"/>
    <w:rsid w:val="008C37C8"/>
    <w:rsid w:val="008C6BBD"/>
    <w:rsid w:val="008D7766"/>
    <w:rsid w:val="008E08E3"/>
    <w:rsid w:val="008E1C11"/>
    <w:rsid w:val="00902EC0"/>
    <w:rsid w:val="009077E2"/>
    <w:rsid w:val="00907F38"/>
    <w:rsid w:val="00910F45"/>
    <w:rsid w:val="00911725"/>
    <w:rsid w:val="0092096F"/>
    <w:rsid w:val="009343A1"/>
    <w:rsid w:val="009351E9"/>
    <w:rsid w:val="00936A60"/>
    <w:rsid w:val="00940C04"/>
    <w:rsid w:val="00950FD7"/>
    <w:rsid w:val="00957666"/>
    <w:rsid w:val="00964A6C"/>
    <w:rsid w:val="00970179"/>
    <w:rsid w:val="00977E40"/>
    <w:rsid w:val="00985984"/>
    <w:rsid w:val="00993EBC"/>
    <w:rsid w:val="00994DCE"/>
    <w:rsid w:val="0099587E"/>
    <w:rsid w:val="009979FA"/>
    <w:rsid w:val="009B3103"/>
    <w:rsid w:val="009C12FA"/>
    <w:rsid w:val="009C36C1"/>
    <w:rsid w:val="009D72FE"/>
    <w:rsid w:val="009D747B"/>
    <w:rsid w:val="00A00C30"/>
    <w:rsid w:val="00A02AEF"/>
    <w:rsid w:val="00A14A03"/>
    <w:rsid w:val="00A2122C"/>
    <w:rsid w:val="00A307B6"/>
    <w:rsid w:val="00A41E4E"/>
    <w:rsid w:val="00A4412E"/>
    <w:rsid w:val="00A47353"/>
    <w:rsid w:val="00A73C38"/>
    <w:rsid w:val="00A75A94"/>
    <w:rsid w:val="00A77B0C"/>
    <w:rsid w:val="00A83932"/>
    <w:rsid w:val="00A85305"/>
    <w:rsid w:val="00A8686E"/>
    <w:rsid w:val="00A8732A"/>
    <w:rsid w:val="00A970A2"/>
    <w:rsid w:val="00AB120A"/>
    <w:rsid w:val="00AB50E4"/>
    <w:rsid w:val="00AC1AF9"/>
    <w:rsid w:val="00AC414A"/>
    <w:rsid w:val="00AC742D"/>
    <w:rsid w:val="00AC7DC9"/>
    <w:rsid w:val="00AE14D7"/>
    <w:rsid w:val="00AF01AC"/>
    <w:rsid w:val="00AF7D0C"/>
    <w:rsid w:val="00B0574B"/>
    <w:rsid w:val="00B17696"/>
    <w:rsid w:val="00B2037F"/>
    <w:rsid w:val="00B32691"/>
    <w:rsid w:val="00B407F6"/>
    <w:rsid w:val="00B635E3"/>
    <w:rsid w:val="00B72B4F"/>
    <w:rsid w:val="00B835C0"/>
    <w:rsid w:val="00B876AF"/>
    <w:rsid w:val="00B95974"/>
    <w:rsid w:val="00BA759E"/>
    <w:rsid w:val="00BB532F"/>
    <w:rsid w:val="00BC162D"/>
    <w:rsid w:val="00BC2FE4"/>
    <w:rsid w:val="00BC4053"/>
    <w:rsid w:val="00BD4DDA"/>
    <w:rsid w:val="00BE4EAE"/>
    <w:rsid w:val="00BF30D5"/>
    <w:rsid w:val="00C03AFD"/>
    <w:rsid w:val="00C20EBD"/>
    <w:rsid w:val="00C26B23"/>
    <w:rsid w:val="00C271F9"/>
    <w:rsid w:val="00C372D3"/>
    <w:rsid w:val="00C517B6"/>
    <w:rsid w:val="00C605C9"/>
    <w:rsid w:val="00C63F0F"/>
    <w:rsid w:val="00C70636"/>
    <w:rsid w:val="00C70842"/>
    <w:rsid w:val="00C74F5A"/>
    <w:rsid w:val="00CB3392"/>
    <w:rsid w:val="00CC1E39"/>
    <w:rsid w:val="00CC76F2"/>
    <w:rsid w:val="00CE105E"/>
    <w:rsid w:val="00CE1E5E"/>
    <w:rsid w:val="00D00767"/>
    <w:rsid w:val="00D33E7F"/>
    <w:rsid w:val="00D4090D"/>
    <w:rsid w:val="00D51FD3"/>
    <w:rsid w:val="00D54FF2"/>
    <w:rsid w:val="00D55E55"/>
    <w:rsid w:val="00D663ED"/>
    <w:rsid w:val="00D67A17"/>
    <w:rsid w:val="00D74882"/>
    <w:rsid w:val="00D759EE"/>
    <w:rsid w:val="00D8387D"/>
    <w:rsid w:val="00D956AA"/>
    <w:rsid w:val="00D97087"/>
    <w:rsid w:val="00DA543F"/>
    <w:rsid w:val="00DC0173"/>
    <w:rsid w:val="00DC11EA"/>
    <w:rsid w:val="00DC4056"/>
    <w:rsid w:val="00DE2472"/>
    <w:rsid w:val="00DE58C6"/>
    <w:rsid w:val="00DE6C80"/>
    <w:rsid w:val="00DF1540"/>
    <w:rsid w:val="00DF5EB4"/>
    <w:rsid w:val="00E25470"/>
    <w:rsid w:val="00E27471"/>
    <w:rsid w:val="00E34D0C"/>
    <w:rsid w:val="00E44564"/>
    <w:rsid w:val="00E636B1"/>
    <w:rsid w:val="00E70DC0"/>
    <w:rsid w:val="00E72D70"/>
    <w:rsid w:val="00E80A46"/>
    <w:rsid w:val="00E83B02"/>
    <w:rsid w:val="00E85FA0"/>
    <w:rsid w:val="00E87997"/>
    <w:rsid w:val="00E95F38"/>
    <w:rsid w:val="00EA7A67"/>
    <w:rsid w:val="00EC0B04"/>
    <w:rsid w:val="00EC4A51"/>
    <w:rsid w:val="00EC5C1D"/>
    <w:rsid w:val="00ED176B"/>
    <w:rsid w:val="00ED3CD7"/>
    <w:rsid w:val="00F152B1"/>
    <w:rsid w:val="00F23F56"/>
    <w:rsid w:val="00F31B35"/>
    <w:rsid w:val="00F339CD"/>
    <w:rsid w:val="00F33A43"/>
    <w:rsid w:val="00F41650"/>
    <w:rsid w:val="00F4613B"/>
    <w:rsid w:val="00F47143"/>
    <w:rsid w:val="00F9569D"/>
    <w:rsid w:val="00FB7168"/>
    <w:rsid w:val="00FC19AF"/>
    <w:rsid w:val="00FC306C"/>
    <w:rsid w:val="00FC6457"/>
    <w:rsid w:val="00FD3076"/>
    <w:rsid w:val="00FD46BA"/>
    <w:rsid w:val="00FE1CBC"/>
    <w:rsid w:val="00FE2E58"/>
    <w:rsid w:val="00FE5458"/>
    <w:rsid w:val="00FF1C8F"/>
    <w:rsid w:val="00FF467A"/>
    <w:rsid w:val="00FF6513"/>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867F2"/>
  <w15:docId w15:val="{BF476573-A023-408C-9CAC-35A306F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semiHidden/>
    <w:rsid w:val="0063335D"/>
    <w:rPr>
      <w:sz w:val="16"/>
      <w:szCs w:val="16"/>
    </w:rPr>
  </w:style>
  <w:style w:type="paragraph" w:styleId="CommentText">
    <w:name w:val="annotation text"/>
    <w:basedOn w:val="Normal"/>
    <w:link w:val="CommentTextChar"/>
    <w:semiHidden/>
    <w:rsid w:val="0063335D"/>
    <w:pPr>
      <w:spacing w:after="0" w:line="240" w:lineRule="auto"/>
    </w:pPr>
    <w:rPr>
      <w:rFonts w:eastAsia="Times New Roman" w:cs="Arial"/>
      <w:sz w:val="20"/>
      <w:szCs w:val="20"/>
      <w:lang w:val="en-AU" w:eastAsia="en-AU"/>
    </w:rPr>
  </w:style>
  <w:style w:type="character" w:customStyle="1" w:styleId="CommentTextChar">
    <w:name w:val="Comment Text Char"/>
    <w:basedOn w:val="DefaultParagraphFont"/>
    <w:link w:val="CommentText"/>
    <w:semiHidden/>
    <w:rsid w:val="0063335D"/>
    <w:rPr>
      <w:rFonts w:eastAsia="Times New Roman" w:cs="Arial"/>
      <w:sz w:val="20"/>
      <w:szCs w:val="20"/>
      <w:lang w:val="en-AU" w:eastAsia="en-AU"/>
    </w:rPr>
  </w:style>
  <w:style w:type="paragraph" w:styleId="BodyText">
    <w:name w:val="Body Text"/>
    <w:basedOn w:val="Normal"/>
    <w:link w:val="BodyTextChar"/>
    <w:rsid w:val="0063335D"/>
    <w:pPr>
      <w:spacing w:after="0" w:line="240" w:lineRule="auto"/>
    </w:pPr>
    <w:rPr>
      <w:rFonts w:eastAsia="Times New Roman" w:cs="Times New Roman"/>
      <w:szCs w:val="20"/>
      <w:lang w:val="en-AU"/>
    </w:rPr>
  </w:style>
  <w:style w:type="character" w:customStyle="1" w:styleId="BodyTextChar">
    <w:name w:val="Body Text Char"/>
    <w:basedOn w:val="DefaultParagraphFont"/>
    <w:link w:val="BodyText"/>
    <w:rsid w:val="0063335D"/>
    <w:rPr>
      <w:rFonts w:eastAsia="Times New Roman" w:cs="Times New Roman"/>
      <w:szCs w:val="20"/>
      <w:lang w:val="en-AU"/>
    </w:rPr>
  </w:style>
  <w:style w:type="paragraph" w:styleId="CommentSubject">
    <w:name w:val="annotation subject"/>
    <w:basedOn w:val="CommentText"/>
    <w:next w:val="CommentText"/>
    <w:link w:val="CommentSubjectChar"/>
    <w:uiPriority w:val="99"/>
    <w:semiHidden/>
    <w:unhideWhenUsed/>
    <w:rsid w:val="00C372D3"/>
    <w:pPr>
      <w:spacing w:after="200"/>
    </w:pPr>
    <w:rPr>
      <w:rFonts w:eastAsiaTheme="minorEastAsia" w:cstheme="minorBidi"/>
      <w:b/>
      <w:bCs/>
      <w:lang w:val="en-US" w:eastAsia="en-US"/>
    </w:rPr>
  </w:style>
  <w:style w:type="character" w:customStyle="1" w:styleId="CommentSubjectChar">
    <w:name w:val="Comment Subject Char"/>
    <w:basedOn w:val="CommentTextChar"/>
    <w:link w:val="CommentSubject"/>
    <w:uiPriority w:val="99"/>
    <w:semiHidden/>
    <w:rsid w:val="00C372D3"/>
    <w:rPr>
      <w:rFonts w:eastAsia="Times New Roman" w:cs="Arial"/>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76C4-D2F6-400A-973A-6A075C48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211</TotalTime>
  <Pages>6</Pages>
  <Words>1591</Words>
  <Characters>10233</Characters>
  <Application>Microsoft Office Word</Application>
  <DocSecurity>0</DocSecurity>
  <Lines>307</Lines>
  <Paragraphs>194</Paragraphs>
  <ScaleCrop>false</ScaleCrop>
  <HeadingPairs>
    <vt:vector size="2" baseType="variant">
      <vt:variant>
        <vt:lpstr>Title</vt:lpstr>
      </vt:variant>
      <vt:variant>
        <vt:i4>1</vt:i4>
      </vt:variant>
    </vt:vector>
  </HeadingPairs>
  <TitlesOfParts>
    <vt:vector size="1" baseType="lpstr">
      <vt:lpstr/>
    </vt:vector>
  </TitlesOfParts>
  <Company>State Library of NSW</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 Public Programs Manager</dc:title>
  <dc:creator>Anbarasu Palanisamy</dc:creator>
  <cp:keywords> [SEC=UNCLASSIFIED]</cp:keywords>
  <cp:lastModifiedBy>Franka Mlinaric</cp:lastModifiedBy>
  <cp:revision>34</cp:revision>
  <cp:lastPrinted>2020-03-10T05:36:00Z</cp:lastPrinted>
  <dcterms:created xsi:type="dcterms:W3CDTF">2018-03-07T05:22:00Z</dcterms:created>
  <dcterms:modified xsi:type="dcterms:W3CDTF">2020-03-10T05:37:00Z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A3046989</vt:lpwstr>
  </property>
  <property fmtid="{D5CDD505-2E9C-101B-9397-08002B2CF9AE}" pid="4" name="Objective-Title">
    <vt:lpwstr>ccr psa DRAFT Administrative Support Officer RD 20150724</vt:lpwstr>
  </property>
  <property fmtid="{D5CDD505-2E9C-101B-9397-08002B2CF9AE}" pid="5" name="Objective-Comment">
    <vt:lpwstr/>
  </property>
  <property fmtid="{D5CDD505-2E9C-101B-9397-08002B2CF9AE}" pid="6" name="Objective-CreationStamp">
    <vt:filetime>2015-09-23T04:04:37Z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2015-09-30T02:02:22Z</vt:filetime>
  </property>
  <property fmtid="{D5CDD505-2E9C-101B-9397-08002B2CF9AE}" pid="10" name="Objective-ModificationStamp">
    <vt:filetime>2015-09-30T02:02:24Z</vt:filetime>
  </property>
  <property fmtid="{D5CDD505-2E9C-101B-9397-08002B2CF9AE}" pid="11" name="Objective-Owner">
    <vt:lpwstr>Louella Hodge</vt:lpwstr>
  </property>
  <property fmtid="{D5CDD505-2E9C-101B-9397-08002B2CF9AE}" pid="12" name="Objective-Path">
    <vt:lpwstr>Objective Global Folder:1. Public Service Commission (PSC):1. Public Service Commission File Plan (PSC):WORKFORCE PLANNING:SECTOR WIDE FRAMEWORKS:Capability Framework:Role Descriptions:NON EXECUTIVE APPROVED roles:</vt:lpwstr>
  </property>
  <property fmtid="{D5CDD505-2E9C-101B-9397-08002B2CF9AE}" pid="13" name="Objective-Parent">
    <vt:lpwstr>NON EXECUTIVE APPROVED roles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words clerk grade added</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PM_DisplayValueSecClassificationWithQualifier">
    <vt:lpwstr>UNCLASSIFIED</vt:lpwstr>
  </property>
  <property fmtid="{D5CDD505-2E9C-101B-9397-08002B2CF9AE}" pid="25" name="PM_SecurityClassification">
    <vt:lpwstr>UNCLASSIFIED</vt:lpwstr>
  </property>
  <property fmtid="{D5CDD505-2E9C-101B-9397-08002B2CF9AE}" pid="26" name="PM_Hash_Salt_Prev">
    <vt:lpwstr>30D281B36A48FDAE4861C40DD4C7B753</vt:lpwstr>
  </property>
  <property fmtid="{D5CDD505-2E9C-101B-9397-08002B2CF9AE}" pid="27" name="PM_Qualifier">
    <vt:lpwstr/>
  </property>
  <property fmtid="{D5CDD505-2E9C-101B-9397-08002B2CF9AE}" pid="28" name="PM_InsertionValue">
    <vt:lpwstr>UNCLASSIFIED</vt:lpwstr>
  </property>
  <property fmtid="{D5CDD505-2E9C-101B-9397-08002B2CF9AE}" pid="29" name="PM_Originator_Hash_SHA1">
    <vt:lpwstr>69931D278F865AA06D48E0AFAA4104134635FBB1</vt:lpwstr>
  </property>
  <property fmtid="{D5CDD505-2E9C-101B-9397-08002B2CF9AE}" pid="30" name="PM_Hash_Version">
    <vt:lpwstr>2014.2</vt:lpwstr>
  </property>
  <property fmtid="{D5CDD505-2E9C-101B-9397-08002B2CF9AE}" pid="31" name="PM_Hash_Salt">
    <vt:lpwstr>C656463A7D169B654BB542D4BAC5929D</vt:lpwstr>
  </property>
  <property fmtid="{D5CDD505-2E9C-101B-9397-08002B2CF9AE}" pid="32" name="PM_Hash_SHA1">
    <vt:lpwstr>FAC7780F7E411CD71D704F6527E45F7FE9E7766C</vt:lpwstr>
  </property>
  <property fmtid="{D5CDD505-2E9C-101B-9397-08002B2CF9AE}" pid="33" name="PM_Caveats_Count">
    <vt:lpwstr>0</vt:lpwstr>
  </property>
  <property fmtid="{D5CDD505-2E9C-101B-9397-08002B2CF9AE}" pid="34" name="PM_SecurityClassification_Prev">
    <vt:lpwstr>UNCLASSIFIED</vt:lpwstr>
  </property>
  <property fmtid="{D5CDD505-2E9C-101B-9397-08002B2CF9AE}" pid="35" name="PM_Qualifier_Prev">
    <vt:lpwstr/>
  </property>
</Properties>
</file>