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Pr>
      <w:tblGrid>
        <w:gridCol w:w="4026"/>
        <w:gridCol w:w="6561"/>
      </w:tblGrid>
      <w:tr w:rsidR="00C65FEC" w:rsidRPr="00C65FEC" w:rsidTr="000D4410">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C65FEC" w:rsidRPr="00C65FEC" w:rsidRDefault="00C65FEC" w:rsidP="00C65FEC">
            <w:pPr>
              <w:spacing w:before="40" w:after="40"/>
              <w:rPr>
                <w:b/>
                <w:color w:val="FFFFFF"/>
              </w:rPr>
            </w:pPr>
            <w:r w:rsidRPr="00C65FEC">
              <w:rPr>
                <w:b/>
                <w:color w:val="FFFFFF"/>
              </w:rPr>
              <w:t>Cluster</w:t>
            </w:r>
          </w:p>
        </w:tc>
        <w:tc>
          <w:tcPr>
            <w:tcW w:w="6561" w:type="dxa"/>
          </w:tcPr>
          <w:p w:rsidR="00C65FEC" w:rsidRPr="00C65FEC" w:rsidRDefault="00C65FEC" w:rsidP="00C65FEC">
            <w:pPr>
              <w:spacing w:before="40" w:after="40"/>
              <w:rPr>
                <w:color w:val="FFFFFF"/>
              </w:rPr>
            </w:pPr>
            <w:r w:rsidRPr="00C65FEC">
              <w:rPr>
                <w:color w:val="FFFFFF"/>
              </w:rPr>
              <w:t>Regional NSW</w:t>
            </w:r>
          </w:p>
        </w:tc>
      </w:tr>
      <w:tr w:rsidR="00C65FEC" w:rsidRPr="00C65FEC" w:rsidTr="000D4410">
        <w:tc>
          <w:tcPr>
            <w:tcW w:w="4026" w:type="dxa"/>
            <w:vAlign w:val="center"/>
          </w:tcPr>
          <w:p w:rsidR="00C65FEC" w:rsidRPr="00C65FEC" w:rsidRDefault="00C65FEC" w:rsidP="00C65FEC">
            <w:pPr>
              <w:spacing w:before="40" w:after="40"/>
              <w:rPr>
                <w:b/>
                <w:color w:val="FFFFFF"/>
              </w:rPr>
            </w:pPr>
            <w:r w:rsidRPr="00C65FEC">
              <w:rPr>
                <w:b/>
                <w:color w:val="FFFFFF"/>
              </w:rPr>
              <w:t>Agency</w:t>
            </w:r>
          </w:p>
        </w:tc>
        <w:tc>
          <w:tcPr>
            <w:tcW w:w="6561" w:type="dxa"/>
          </w:tcPr>
          <w:p w:rsidR="00C65FEC" w:rsidRPr="00C65FEC" w:rsidRDefault="00C65FEC" w:rsidP="00C65FEC">
            <w:pPr>
              <w:spacing w:before="40" w:after="40"/>
              <w:rPr>
                <w:color w:val="FFFFFF"/>
              </w:rPr>
            </w:pPr>
            <w:r w:rsidRPr="00C65FEC">
              <w:rPr>
                <w:color w:val="FFFFFF"/>
              </w:rPr>
              <w:t xml:space="preserve">Department of </w:t>
            </w:r>
            <w:r>
              <w:rPr>
                <w:color w:val="FFFFFF"/>
              </w:rPr>
              <w:t>Regional NSW</w:t>
            </w:r>
          </w:p>
        </w:tc>
      </w:tr>
      <w:tr w:rsidR="00C65FEC" w:rsidRPr="00C65FEC" w:rsidTr="000D4410">
        <w:tc>
          <w:tcPr>
            <w:tcW w:w="4026" w:type="dxa"/>
            <w:vAlign w:val="center"/>
          </w:tcPr>
          <w:p w:rsidR="00C65FEC" w:rsidRPr="00C65FEC" w:rsidRDefault="00C65FEC" w:rsidP="00C65FEC">
            <w:pPr>
              <w:spacing w:before="40" w:after="40"/>
              <w:rPr>
                <w:b/>
                <w:color w:val="FFFFFF"/>
              </w:rPr>
            </w:pPr>
            <w:r>
              <w:rPr>
                <w:b/>
                <w:color w:val="FFFFFF"/>
              </w:rPr>
              <w:t>Group/Division/Branch</w:t>
            </w:r>
          </w:p>
        </w:tc>
        <w:tc>
          <w:tcPr>
            <w:tcW w:w="6561" w:type="dxa"/>
          </w:tcPr>
          <w:p w:rsidR="00C65FEC" w:rsidRPr="00C65FEC" w:rsidRDefault="00C65FEC" w:rsidP="00C65FEC">
            <w:pPr>
              <w:spacing w:before="40" w:after="40"/>
              <w:rPr>
                <w:color w:val="FFFFFF"/>
              </w:rPr>
            </w:pPr>
            <w:r w:rsidRPr="00C65FEC">
              <w:rPr>
                <w:color w:val="FFFFFF"/>
              </w:rPr>
              <w:t>DPI / Biosecurity and Food Safety / EMAI</w:t>
            </w:r>
          </w:p>
        </w:tc>
      </w:tr>
      <w:tr w:rsidR="00C65FEC" w:rsidRPr="00C65FEC" w:rsidTr="000D4410">
        <w:tc>
          <w:tcPr>
            <w:tcW w:w="4026" w:type="dxa"/>
            <w:vAlign w:val="center"/>
          </w:tcPr>
          <w:p w:rsidR="00C65FEC" w:rsidRPr="00C65FEC" w:rsidRDefault="00C65FEC" w:rsidP="00C65FEC">
            <w:pPr>
              <w:spacing w:before="40" w:after="40"/>
              <w:rPr>
                <w:b/>
                <w:color w:val="FFFFFF"/>
              </w:rPr>
            </w:pPr>
            <w:r w:rsidRPr="00C65FEC">
              <w:rPr>
                <w:b/>
                <w:color w:val="FFFFFF"/>
              </w:rPr>
              <w:t>Location</w:t>
            </w:r>
          </w:p>
        </w:tc>
        <w:tc>
          <w:tcPr>
            <w:tcW w:w="6561" w:type="dxa"/>
          </w:tcPr>
          <w:p w:rsidR="00C65FEC" w:rsidRPr="00C65FEC" w:rsidRDefault="00C65FEC" w:rsidP="00C65FEC">
            <w:pPr>
              <w:spacing w:before="40" w:after="40"/>
              <w:rPr>
                <w:color w:val="FFFFFF"/>
              </w:rPr>
            </w:pPr>
            <w:r w:rsidRPr="00C65FEC">
              <w:rPr>
                <w:color w:val="FFFFFF"/>
              </w:rPr>
              <w:t>Menangle</w:t>
            </w:r>
          </w:p>
        </w:tc>
      </w:tr>
      <w:tr w:rsidR="00C65FEC" w:rsidRPr="00C65FEC" w:rsidTr="000D4410">
        <w:tc>
          <w:tcPr>
            <w:tcW w:w="4026" w:type="dxa"/>
            <w:vAlign w:val="center"/>
          </w:tcPr>
          <w:p w:rsidR="00C65FEC" w:rsidRPr="00C65FEC" w:rsidRDefault="00C65FEC" w:rsidP="00C65FEC">
            <w:pPr>
              <w:spacing w:before="40" w:after="40"/>
              <w:rPr>
                <w:b/>
                <w:color w:val="FFFFFF"/>
              </w:rPr>
            </w:pPr>
            <w:r w:rsidRPr="00C65FEC">
              <w:rPr>
                <w:b/>
                <w:color w:val="FFFFFF"/>
              </w:rPr>
              <w:t>Classification/Grade/Band</w:t>
            </w:r>
          </w:p>
        </w:tc>
        <w:tc>
          <w:tcPr>
            <w:tcW w:w="6561" w:type="dxa"/>
          </w:tcPr>
          <w:p w:rsidR="00C65FEC" w:rsidRPr="00C65FEC" w:rsidRDefault="00C65FEC" w:rsidP="00C65FEC">
            <w:pPr>
              <w:spacing w:before="40" w:after="40"/>
              <w:rPr>
                <w:color w:val="FFFFFF"/>
              </w:rPr>
            </w:pPr>
            <w:r w:rsidRPr="00C65FEC">
              <w:rPr>
                <w:color w:val="FFFFFF"/>
              </w:rPr>
              <w:t>Professional Officer Grade 1 - 4</w:t>
            </w:r>
          </w:p>
        </w:tc>
      </w:tr>
      <w:tr w:rsidR="00C65FEC" w:rsidRPr="00C65FEC" w:rsidTr="000D4410">
        <w:tc>
          <w:tcPr>
            <w:tcW w:w="4026" w:type="dxa"/>
            <w:vAlign w:val="center"/>
          </w:tcPr>
          <w:p w:rsidR="00C65FEC" w:rsidRPr="00C65FEC" w:rsidRDefault="00C65FEC" w:rsidP="00C65FEC">
            <w:pPr>
              <w:spacing w:before="40" w:after="40"/>
              <w:rPr>
                <w:b/>
                <w:i/>
                <w:color w:val="FFFFFF"/>
              </w:rPr>
            </w:pPr>
            <w:r w:rsidRPr="00C65FEC">
              <w:rPr>
                <w:b/>
                <w:color w:val="FFFFFF"/>
              </w:rPr>
              <w:t xml:space="preserve">Job Family </w:t>
            </w:r>
            <w:r w:rsidRPr="00C65FEC">
              <w:rPr>
                <w:b/>
                <w:i/>
                <w:color w:val="FFFFFF"/>
              </w:rPr>
              <w:t>(internal use only)</w:t>
            </w:r>
          </w:p>
        </w:tc>
        <w:tc>
          <w:tcPr>
            <w:tcW w:w="6561" w:type="dxa"/>
          </w:tcPr>
          <w:p w:rsidR="00C65FEC" w:rsidRPr="00C65FEC" w:rsidRDefault="00C65FEC" w:rsidP="00C65FEC">
            <w:pPr>
              <w:spacing w:before="40" w:after="40"/>
              <w:rPr>
                <w:color w:val="FFFFFF"/>
              </w:rPr>
            </w:pPr>
            <w:r w:rsidRPr="00C65FEC">
              <w:rPr>
                <w:color w:val="FFFFFF"/>
              </w:rPr>
              <w:t>Bespoke / Science and Engineering / Delivery</w:t>
            </w:r>
          </w:p>
        </w:tc>
      </w:tr>
      <w:tr w:rsidR="00C65FEC" w:rsidRPr="00C65FEC" w:rsidTr="000D4410">
        <w:tc>
          <w:tcPr>
            <w:tcW w:w="4026" w:type="dxa"/>
            <w:vAlign w:val="center"/>
          </w:tcPr>
          <w:p w:rsidR="00C65FEC" w:rsidRPr="00C65FEC" w:rsidRDefault="00C65FEC" w:rsidP="00C65FEC">
            <w:pPr>
              <w:spacing w:before="40" w:after="40"/>
              <w:rPr>
                <w:b/>
                <w:color w:val="FFFFFF"/>
              </w:rPr>
            </w:pPr>
            <w:r w:rsidRPr="00C65FEC">
              <w:rPr>
                <w:b/>
                <w:color w:val="FFFFFF"/>
              </w:rPr>
              <w:t>ANZSCO Code</w:t>
            </w:r>
          </w:p>
        </w:tc>
        <w:tc>
          <w:tcPr>
            <w:tcW w:w="6561" w:type="dxa"/>
          </w:tcPr>
          <w:p w:rsidR="00C65FEC" w:rsidRPr="00C65FEC" w:rsidRDefault="00C65FEC" w:rsidP="00C65FEC">
            <w:pPr>
              <w:spacing w:before="40" w:after="40"/>
              <w:rPr>
                <w:color w:val="FFFFFF"/>
              </w:rPr>
            </w:pPr>
            <w:r w:rsidRPr="00C65FEC">
              <w:rPr>
                <w:color w:val="FFFFFF"/>
              </w:rPr>
              <w:t>311413</w:t>
            </w:r>
          </w:p>
        </w:tc>
      </w:tr>
      <w:tr w:rsidR="00C65FEC" w:rsidRPr="00C65FEC" w:rsidTr="000D4410">
        <w:tc>
          <w:tcPr>
            <w:tcW w:w="4026" w:type="dxa"/>
            <w:vAlign w:val="center"/>
          </w:tcPr>
          <w:p w:rsidR="00C65FEC" w:rsidRPr="00C65FEC" w:rsidRDefault="00C65FEC" w:rsidP="00C65FEC">
            <w:pPr>
              <w:spacing w:before="40" w:after="40"/>
              <w:rPr>
                <w:b/>
                <w:color w:val="FFFFFF"/>
              </w:rPr>
            </w:pPr>
            <w:r w:rsidRPr="00C65FEC">
              <w:rPr>
                <w:b/>
                <w:color w:val="FFFFFF"/>
              </w:rPr>
              <w:t>PCAT Code</w:t>
            </w:r>
          </w:p>
        </w:tc>
        <w:tc>
          <w:tcPr>
            <w:tcW w:w="6561" w:type="dxa"/>
          </w:tcPr>
          <w:p w:rsidR="00C65FEC" w:rsidRPr="00C65FEC" w:rsidRDefault="00C65FEC" w:rsidP="00C65FEC">
            <w:pPr>
              <w:spacing w:before="40" w:after="40"/>
              <w:rPr>
                <w:color w:val="FFFFFF"/>
              </w:rPr>
            </w:pPr>
            <w:r w:rsidRPr="00C65FEC">
              <w:rPr>
                <w:color w:val="FFFFFF"/>
              </w:rPr>
              <w:t>1119192</w:t>
            </w:r>
          </w:p>
        </w:tc>
      </w:tr>
      <w:tr w:rsidR="00C65FEC" w:rsidRPr="00C65FEC" w:rsidTr="000D4410">
        <w:tc>
          <w:tcPr>
            <w:tcW w:w="4026" w:type="dxa"/>
            <w:vAlign w:val="center"/>
          </w:tcPr>
          <w:p w:rsidR="00C65FEC" w:rsidRPr="00C65FEC" w:rsidRDefault="00C65FEC" w:rsidP="00C65FEC">
            <w:pPr>
              <w:spacing w:before="40" w:after="40"/>
              <w:rPr>
                <w:b/>
                <w:color w:val="FFFFFF"/>
              </w:rPr>
            </w:pPr>
            <w:r w:rsidRPr="00C65FEC">
              <w:rPr>
                <w:b/>
                <w:color w:val="FFFFFF"/>
              </w:rPr>
              <w:t>Date of Approval</w:t>
            </w:r>
          </w:p>
        </w:tc>
        <w:tc>
          <w:tcPr>
            <w:tcW w:w="6561" w:type="dxa"/>
          </w:tcPr>
          <w:p w:rsidR="00C65FEC" w:rsidRPr="00C65FEC" w:rsidRDefault="00C65FEC" w:rsidP="00C65FEC">
            <w:pPr>
              <w:spacing w:before="40" w:after="40"/>
              <w:rPr>
                <w:color w:val="FFFFFF"/>
              </w:rPr>
            </w:pPr>
            <w:r>
              <w:rPr>
                <w:color w:val="FFFFFF"/>
              </w:rPr>
              <w:t>16 November 2020</w:t>
            </w:r>
          </w:p>
        </w:tc>
      </w:tr>
      <w:tr w:rsidR="00C65FEC" w:rsidRPr="00C65FEC" w:rsidTr="000D4410">
        <w:tc>
          <w:tcPr>
            <w:tcW w:w="4026" w:type="dxa"/>
            <w:tcBorders>
              <w:bottom w:val="single" w:sz="8" w:space="0" w:color="auto"/>
            </w:tcBorders>
            <w:vAlign w:val="center"/>
          </w:tcPr>
          <w:p w:rsidR="00C65FEC" w:rsidRPr="00C65FEC" w:rsidRDefault="00C65FEC" w:rsidP="00C65FEC">
            <w:pPr>
              <w:spacing w:before="40" w:after="40"/>
              <w:rPr>
                <w:b/>
                <w:color w:val="FFFFFF"/>
              </w:rPr>
            </w:pPr>
            <w:r w:rsidRPr="00C65FEC">
              <w:rPr>
                <w:b/>
                <w:color w:val="FFFFFF"/>
              </w:rPr>
              <w:t>Agency Website</w:t>
            </w:r>
          </w:p>
        </w:tc>
        <w:tc>
          <w:tcPr>
            <w:tcW w:w="6561" w:type="dxa"/>
            <w:tcBorders>
              <w:bottom w:val="single" w:sz="8" w:space="0" w:color="auto"/>
            </w:tcBorders>
          </w:tcPr>
          <w:p w:rsidR="00C65FEC" w:rsidRPr="00C65FEC" w:rsidRDefault="00C65FEC" w:rsidP="00C65FEC">
            <w:pPr>
              <w:spacing w:before="40" w:after="40"/>
              <w:rPr>
                <w:color w:val="FFFFFF"/>
              </w:rPr>
            </w:pPr>
            <w:r w:rsidRPr="00C65FEC">
              <w:rPr>
                <w:color w:val="FFFFFF"/>
              </w:rPr>
              <w:t>www.dpi.nsw.gov.au</w:t>
            </w:r>
          </w:p>
        </w:tc>
        <w:bookmarkStart w:id="0" w:name="Cluster"/>
        <w:bookmarkEnd w:id="0"/>
      </w:tr>
    </w:tbl>
    <w:p w:rsidR="00C65FEC" w:rsidRPr="00C65FEC" w:rsidRDefault="00C65FEC" w:rsidP="00C65FEC">
      <w:pPr>
        <w:spacing w:after="0" w:line="230" w:lineRule="exact"/>
        <w:rPr>
          <w:rFonts w:ascii="Times New Roman" w:hAnsi="Times New Roman" w:cs="Times New Roman"/>
          <w:sz w:val="24"/>
          <w:szCs w:val="24"/>
          <w:lang w:val="en-AU" w:eastAsia="en-AU"/>
        </w:rPr>
      </w:pPr>
    </w:p>
    <w:p w:rsidR="00C65FEC" w:rsidRPr="00C65FEC" w:rsidRDefault="00C65FEC" w:rsidP="00C65FEC">
      <w:pPr>
        <w:spacing w:after="0" w:line="240" w:lineRule="auto"/>
        <w:ind w:left="100"/>
        <w:rPr>
          <w:rFonts w:ascii="Times New Roman" w:hAnsi="Times New Roman" w:cs="Times New Roman"/>
          <w:sz w:val="20"/>
          <w:szCs w:val="20"/>
          <w:lang w:val="en-AU" w:eastAsia="en-AU"/>
        </w:rPr>
      </w:pPr>
      <w:r w:rsidRPr="00C65FEC">
        <w:rPr>
          <w:rFonts w:eastAsia="Times New Roman" w:cs="Arial"/>
          <w:b/>
          <w:bCs/>
          <w:sz w:val="26"/>
          <w:szCs w:val="26"/>
          <w:lang w:val="en-AU" w:eastAsia="en-AU"/>
        </w:rPr>
        <w:t>Agency overview</w:t>
      </w:r>
    </w:p>
    <w:p w:rsidR="00C65FEC" w:rsidRPr="00C65FEC" w:rsidRDefault="00C65FEC" w:rsidP="00C65FEC">
      <w:pPr>
        <w:spacing w:after="0" w:line="260" w:lineRule="exact"/>
        <w:rPr>
          <w:rFonts w:ascii="Times New Roman" w:hAnsi="Times New Roman" w:cs="Times New Roman"/>
          <w:sz w:val="24"/>
          <w:szCs w:val="24"/>
          <w:lang w:val="en-AU" w:eastAsia="en-AU"/>
        </w:rPr>
      </w:pPr>
    </w:p>
    <w:p w:rsidR="00C65FEC" w:rsidRPr="00C65FEC" w:rsidRDefault="00C65FEC" w:rsidP="00C65FEC">
      <w:pPr>
        <w:spacing w:after="0" w:line="272" w:lineRule="auto"/>
        <w:ind w:left="100" w:right="160"/>
        <w:rPr>
          <w:rFonts w:ascii="Times New Roman" w:hAnsi="Times New Roman" w:cs="Times New Roman"/>
          <w:sz w:val="20"/>
          <w:szCs w:val="20"/>
          <w:lang w:val="en-AU" w:eastAsia="en-AU"/>
        </w:rPr>
      </w:pPr>
      <w:r w:rsidRPr="00C65FEC">
        <w:rPr>
          <w:rFonts w:eastAsia="Times New Roman" w:cs="Arial"/>
          <w:color w:val="201F1E"/>
          <w:lang w:val="en-AU" w:eastAsia="en-AU"/>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C65FEC" w:rsidRPr="00C65FEC" w:rsidRDefault="00C65FEC" w:rsidP="00C65FEC">
      <w:pPr>
        <w:spacing w:after="0" w:line="218" w:lineRule="exact"/>
        <w:rPr>
          <w:rFonts w:ascii="Times New Roman" w:hAnsi="Times New Roman" w:cs="Times New Roman"/>
          <w:sz w:val="24"/>
          <w:szCs w:val="24"/>
          <w:lang w:val="en-AU" w:eastAsia="en-AU"/>
        </w:rPr>
      </w:pPr>
    </w:p>
    <w:p w:rsidR="00C65FEC" w:rsidRPr="00C65FEC" w:rsidRDefault="00C65FEC" w:rsidP="00C65FEC">
      <w:pPr>
        <w:spacing w:after="0" w:line="238" w:lineRule="auto"/>
        <w:ind w:left="100" w:right="20"/>
        <w:rPr>
          <w:rFonts w:ascii="Times New Roman" w:hAnsi="Times New Roman" w:cs="Times New Roman"/>
          <w:sz w:val="20"/>
          <w:szCs w:val="20"/>
          <w:lang w:val="en-AU" w:eastAsia="en-AU"/>
        </w:rPr>
      </w:pPr>
      <w:r w:rsidRPr="00C65FEC">
        <w:rPr>
          <w:rFonts w:eastAsia="Times New Roman" w:cs="Arial"/>
          <w:lang w:val="en-AU" w:eastAsia="en-AU"/>
        </w:rPr>
        <w:t>The NSW Department of Primary Industries (NSW DPI) supports the development of profitable primary industries that create a more prosperous NSW and contributes to a better environment through the sustainable use of natural resources.</w:t>
      </w:r>
    </w:p>
    <w:p w:rsidR="00C65FEC" w:rsidRPr="00C65FEC" w:rsidRDefault="00C65FEC" w:rsidP="00C65FEC">
      <w:pPr>
        <w:spacing w:after="0" w:line="284" w:lineRule="exact"/>
        <w:rPr>
          <w:rFonts w:ascii="Times New Roman" w:hAnsi="Times New Roman" w:cs="Times New Roman"/>
          <w:sz w:val="24"/>
          <w:szCs w:val="24"/>
          <w:lang w:val="en-AU" w:eastAsia="en-AU"/>
        </w:rPr>
      </w:pPr>
    </w:p>
    <w:p w:rsidR="00C65FEC" w:rsidRPr="00C65FEC" w:rsidRDefault="00C65FEC" w:rsidP="00C65FEC">
      <w:pPr>
        <w:spacing w:after="0" w:line="273" w:lineRule="auto"/>
        <w:ind w:left="100" w:right="280"/>
        <w:rPr>
          <w:rFonts w:ascii="Times New Roman" w:hAnsi="Times New Roman" w:cs="Times New Roman"/>
          <w:sz w:val="20"/>
          <w:szCs w:val="20"/>
          <w:lang w:val="en-AU" w:eastAsia="en-AU"/>
        </w:rPr>
      </w:pPr>
      <w:r w:rsidRPr="00C65FEC">
        <w:rPr>
          <w:rFonts w:eastAsia="Times New Roman" w:cs="Arial"/>
          <w:lang w:val="en-AU" w:eastAsia="en-AU"/>
        </w:rPr>
        <w:t>Within NSW DPI, the Biosecurity &amp; Food Safety Division is responsible for effective management and risk minimisation of biosecurity threats to NSW as well as the through-chain regulation of food safety and animal welfare. It delivers a risk based approach to policy and compliance, and provides regional engagement and coordination in response to emergency incidents and natural disasters impacting primary industries and the food sector.</w:t>
      </w:r>
    </w:p>
    <w:p w:rsidR="00C65FEC" w:rsidRPr="00C65FEC" w:rsidRDefault="00C65FEC" w:rsidP="00C65FEC">
      <w:pPr>
        <w:spacing w:after="0" w:line="266" w:lineRule="auto"/>
        <w:ind w:left="100" w:right="420"/>
        <w:rPr>
          <w:rFonts w:eastAsia="Times New Roman" w:cs="Arial"/>
          <w:lang w:val="en-AU" w:eastAsia="en-AU"/>
        </w:rPr>
      </w:pPr>
    </w:p>
    <w:p w:rsidR="00387BDB" w:rsidRPr="00387BDB" w:rsidRDefault="00387BDB" w:rsidP="00387BDB">
      <w:pPr>
        <w:spacing w:after="0" w:line="240" w:lineRule="auto"/>
        <w:ind w:left="60"/>
        <w:rPr>
          <w:rFonts w:ascii="Times New Roman" w:hAnsi="Times New Roman" w:cs="Times New Roman"/>
          <w:sz w:val="20"/>
          <w:szCs w:val="20"/>
          <w:lang w:val="en-AU" w:eastAsia="en-AU"/>
        </w:rPr>
      </w:pPr>
      <w:r w:rsidRPr="00387BDB">
        <w:rPr>
          <w:rFonts w:eastAsia="Times New Roman" w:cs="Arial"/>
          <w:b/>
          <w:bCs/>
          <w:sz w:val="26"/>
          <w:szCs w:val="26"/>
          <w:lang w:val="en-AU" w:eastAsia="en-AU"/>
        </w:rPr>
        <w:t>Primary purpose of the role</w:t>
      </w:r>
    </w:p>
    <w:p w:rsidR="00387BDB" w:rsidRPr="00387BDB" w:rsidRDefault="00387BDB" w:rsidP="00387BDB">
      <w:pPr>
        <w:spacing w:after="0" w:line="255" w:lineRule="exact"/>
        <w:rPr>
          <w:rFonts w:ascii="Times New Roman" w:hAnsi="Times New Roman" w:cs="Times New Roman"/>
          <w:sz w:val="20"/>
          <w:szCs w:val="20"/>
          <w:lang w:val="en-AU" w:eastAsia="en-AU"/>
        </w:rPr>
      </w:pPr>
    </w:p>
    <w:p w:rsidR="00387BDB" w:rsidRPr="00387BDB" w:rsidRDefault="00387BDB" w:rsidP="00387BDB">
      <w:pPr>
        <w:spacing w:after="0" w:line="270" w:lineRule="auto"/>
        <w:ind w:left="60" w:right="260"/>
        <w:rPr>
          <w:rFonts w:ascii="Times New Roman" w:hAnsi="Times New Roman" w:cs="Times New Roman"/>
          <w:sz w:val="20"/>
          <w:szCs w:val="20"/>
          <w:lang w:val="en-AU" w:eastAsia="en-AU"/>
        </w:rPr>
      </w:pPr>
      <w:r w:rsidRPr="00387BDB">
        <w:rPr>
          <w:rFonts w:eastAsia="Times New Roman" w:cs="Arial"/>
          <w:lang w:val="en-AU" w:eastAsia="en-AU"/>
        </w:rPr>
        <w:t>Th</w:t>
      </w:r>
      <w:r w:rsidR="00124A61">
        <w:rPr>
          <w:rFonts w:eastAsia="Times New Roman" w:cs="Arial"/>
          <w:lang w:val="en-AU" w:eastAsia="en-AU"/>
        </w:rPr>
        <w:t xml:space="preserve">e Senior Parasitologist Veterinary </w:t>
      </w:r>
      <w:r w:rsidRPr="00387BDB">
        <w:rPr>
          <w:rFonts w:eastAsia="Times New Roman" w:cs="Arial"/>
          <w:lang w:val="en-AU" w:eastAsia="en-AU"/>
        </w:rPr>
        <w:t>liaises with staff within the EMAI Microbiology and Parasitology Laboratory ensuring a coordinated approach to diagnostic testing, research and development, and quality assurance.</w:t>
      </w:r>
    </w:p>
    <w:p w:rsidR="00387BDB" w:rsidRPr="00387BDB" w:rsidRDefault="00387BDB" w:rsidP="00387BDB">
      <w:pPr>
        <w:spacing w:after="0" w:line="302" w:lineRule="exact"/>
        <w:rPr>
          <w:rFonts w:ascii="Times New Roman" w:hAnsi="Times New Roman" w:cs="Times New Roman"/>
          <w:sz w:val="20"/>
          <w:szCs w:val="20"/>
          <w:lang w:val="en-AU" w:eastAsia="en-AU"/>
        </w:rPr>
      </w:pPr>
    </w:p>
    <w:p w:rsidR="00387BDB" w:rsidRPr="00387BDB" w:rsidRDefault="00387BDB" w:rsidP="00387BDB">
      <w:pPr>
        <w:spacing w:after="0" w:line="240" w:lineRule="auto"/>
        <w:ind w:left="60"/>
        <w:rPr>
          <w:rFonts w:ascii="Times New Roman" w:hAnsi="Times New Roman" w:cs="Times New Roman"/>
          <w:sz w:val="20"/>
          <w:szCs w:val="20"/>
          <w:lang w:val="en-AU" w:eastAsia="en-AU"/>
        </w:rPr>
      </w:pPr>
      <w:r w:rsidRPr="00387BDB">
        <w:rPr>
          <w:rFonts w:eastAsia="Times New Roman" w:cs="Arial"/>
          <w:b/>
          <w:bCs/>
          <w:sz w:val="26"/>
          <w:szCs w:val="26"/>
          <w:lang w:val="en-AU" w:eastAsia="en-AU"/>
        </w:rPr>
        <w:t>Key accountabilities</w:t>
      </w:r>
    </w:p>
    <w:p w:rsidR="00387BDB" w:rsidRPr="00387BDB" w:rsidRDefault="00387BDB" w:rsidP="00387BDB">
      <w:pPr>
        <w:spacing w:after="0" w:line="269" w:lineRule="exact"/>
        <w:rPr>
          <w:rFonts w:ascii="Times New Roman" w:hAnsi="Times New Roman" w:cs="Times New Roman"/>
          <w:sz w:val="20"/>
          <w:szCs w:val="20"/>
          <w:lang w:val="en-AU" w:eastAsia="en-AU"/>
        </w:rPr>
      </w:pPr>
    </w:p>
    <w:p w:rsidR="00387BDB" w:rsidRPr="00387BDB" w:rsidRDefault="00387BDB" w:rsidP="00387BDB">
      <w:pPr>
        <w:numPr>
          <w:ilvl w:val="0"/>
          <w:numId w:val="8"/>
        </w:numPr>
        <w:tabs>
          <w:tab w:val="left" w:pos="780"/>
        </w:tabs>
        <w:spacing w:after="0" w:line="266" w:lineRule="auto"/>
        <w:ind w:left="780" w:right="520" w:hanging="360"/>
        <w:rPr>
          <w:rFonts w:eastAsia="Times New Roman" w:cs="Arial"/>
          <w:lang w:val="en-AU" w:eastAsia="en-AU"/>
        </w:rPr>
      </w:pPr>
      <w:r w:rsidRPr="00387BDB">
        <w:rPr>
          <w:rFonts w:eastAsia="Times New Roman" w:cs="Arial"/>
          <w:lang w:val="en-AU" w:eastAsia="en-AU"/>
        </w:rPr>
        <w:t>Conduct and supervise parasitological diagnostic testing within the Microbiology and Parasitology section to ensure client expectations are met</w:t>
      </w:r>
    </w:p>
    <w:p w:rsidR="00387BDB" w:rsidRPr="00387BDB" w:rsidRDefault="00387BDB" w:rsidP="00387BDB">
      <w:pPr>
        <w:spacing w:after="0" w:line="34" w:lineRule="exact"/>
        <w:rPr>
          <w:rFonts w:eastAsia="Times New Roman" w:cs="Arial"/>
          <w:lang w:val="en-AU" w:eastAsia="en-AU"/>
        </w:rPr>
      </w:pPr>
    </w:p>
    <w:p w:rsidR="00387BDB" w:rsidRPr="00387BDB" w:rsidRDefault="00387BDB" w:rsidP="00387BDB">
      <w:pPr>
        <w:numPr>
          <w:ilvl w:val="0"/>
          <w:numId w:val="8"/>
        </w:numPr>
        <w:tabs>
          <w:tab w:val="left" w:pos="780"/>
        </w:tabs>
        <w:spacing w:after="0" w:line="270" w:lineRule="auto"/>
        <w:ind w:left="780" w:hanging="360"/>
        <w:rPr>
          <w:rFonts w:eastAsia="Times New Roman" w:cs="Arial"/>
          <w:lang w:val="en-AU" w:eastAsia="en-AU"/>
        </w:rPr>
      </w:pPr>
      <w:r w:rsidRPr="00387BDB">
        <w:rPr>
          <w:rFonts w:eastAsia="Times New Roman" w:cs="Arial"/>
          <w:lang w:val="en-AU" w:eastAsia="en-AU"/>
        </w:rPr>
        <w:t>Provide advice to laboratory staff and veterinarians on appropriate parasitological tests and techniques to be undertaken</w:t>
      </w:r>
    </w:p>
    <w:p w:rsidR="00387BDB" w:rsidRPr="00387BDB" w:rsidRDefault="00387BDB" w:rsidP="00387BDB">
      <w:pPr>
        <w:spacing w:after="0" w:line="26" w:lineRule="exact"/>
        <w:rPr>
          <w:rFonts w:eastAsia="Times New Roman" w:cs="Arial"/>
          <w:lang w:val="en-AU" w:eastAsia="en-AU"/>
        </w:rPr>
      </w:pPr>
    </w:p>
    <w:p w:rsidR="00387BDB" w:rsidRPr="00387BDB" w:rsidRDefault="00387BDB" w:rsidP="00387BDB">
      <w:pPr>
        <w:numPr>
          <w:ilvl w:val="0"/>
          <w:numId w:val="8"/>
        </w:numPr>
        <w:tabs>
          <w:tab w:val="left" w:pos="780"/>
        </w:tabs>
        <w:spacing w:after="0" w:line="270" w:lineRule="auto"/>
        <w:ind w:left="780" w:right="180" w:hanging="360"/>
        <w:rPr>
          <w:rFonts w:eastAsia="Times New Roman" w:cs="Arial"/>
          <w:lang w:val="en-AU" w:eastAsia="en-AU"/>
        </w:rPr>
      </w:pPr>
      <w:r w:rsidRPr="00387BDB">
        <w:rPr>
          <w:rFonts w:eastAsia="Times New Roman" w:cs="Arial"/>
          <w:lang w:val="en-AU" w:eastAsia="en-AU"/>
        </w:rPr>
        <w:lastRenderedPageBreak/>
        <w:t>Liaise with managers, professional and technical staff and veterinary pathologists and provide advice on testing outcomes</w:t>
      </w:r>
    </w:p>
    <w:p w:rsidR="00387BDB" w:rsidRPr="00387BDB" w:rsidRDefault="00387BDB" w:rsidP="00387BDB">
      <w:pPr>
        <w:spacing w:after="0" w:line="26" w:lineRule="exact"/>
        <w:rPr>
          <w:rFonts w:eastAsia="Times New Roman" w:cs="Arial"/>
          <w:lang w:val="en-AU" w:eastAsia="en-AU"/>
        </w:rPr>
      </w:pPr>
    </w:p>
    <w:p w:rsidR="00387BDB" w:rsidRPr="00124A61" w:rsidRDefault="00387BDB" w:rsidP="00387BDB">
      <w:pPr>
        <w:numPr>
          <w:ilvl w:val="0"/>
          <w:numId w:val="8"/>
        </w:numPr>
        <w:tabs>
          <w:tab w:val="left" w:pos="780"/>
        </w:tabs>
        <w:spacing w:after="0" w:line="273" w:lineRule="auto"/>
        <w:ind w:left="780" w:right="20" w:hanging="360"/>
        <w:rPr>
          <w:rFonts w:eastAsia="Times New Roman" w:cs="Arial"/>
          <w:lang w:val="en-AU" w:eastAsia="en-AU"/>
        </w:rPr>
      </w:pPr>
      <w:r w:rsidRPr="00124A61">
        <w:rPr>
          <w:rFonts w:eastAsia="Times New Roman" w:cs="Arial"/>
          <w:lang w:val="en-AU" w:eastAsia="en-AU"/>
        </w:rPr>
        <w:t>Identify and implement technical developments relevant to veterinary parasitology</w:t>
      </w:r>
      <w:r w:rsidR="00124A61" w:rsidRPr="00124A61">
        <w:rPr>
          <w:rFonts w:eastAsia="Times New Roman" w:cs="Arial"/>
          <w:lang w:val="en-AU" w:eastAsia="en-AU"/>
        </w:rPr>
        <w:t xml:space="preserve"> and </w:t>
      </w:r>
      <w:r w:rsidR="00124A61">
        <w:rPr>
          <w:rFonts w:eastAsia="Times New Roman" w:cs="Arial"/>
          <w:lang w:val="en-AU" w:eastAsia="en-AU"/>
        </w:rPr>
        <w:t>p</w:t>
      </w:r>
      <w:r w:rsidRPr="00124A61">
        <w:rPr>
          <w:rFonts w:eastAsia="Times New Roman" w:cs="Arial"/>
          <w:lang w:val="en-AU" w:eastAsia="en-AU"/>
        </w:rPr>
        <w:t>lan, design and conduct research experiments in accordance with scientific principles and stipulated quality assurance requirements within NSW DPI Biosecurity and Food Safety</w:t>
      </w:r>
    </w:p>
    <w:p w:rsidR="00387BDB" w:rsidRPr="00387BDB" w:rsidRDefault="00387BDB" w:rsidP="00387BDB">
      <w:pPr>
        <w:numPr>
          <w:ilvl w:val="0"/>
          <w:numId w:val="8"/>
        </w:numPr>
        <w:tabs>
          <w:tab w:val="left" w:pos="780"/>
        </w:tabs>
        <w:spacing w:after="0" w:line="273" w:lineRule="auto"/>
        <w:ind w:left="780" w:right="20" w:hanging="360"/>
        <w:rPr>
          <w:rFonts w:eastAsia="Times New Roman" w:cs="Arial"/>
          <w:lang w:val="en-AU" w:eastAsia="en-AU"/>
        </w:rPr>
      </w:pPr>
      <w:r w:rsidRPr="00387BDB">
        <w:rPr>
          <w:rFonts w:cs="Arial"/>
          <w:lang w:val="en-AU" w:eastAsia="en-AU"/>
        </w:rPr>
        <w:t>Maintain peer relevance by keeping up to date with scientific research developments, establishing and maintaining effective scientific and industry networks, delivering presentations and attending seminars/ conferences and other professional forums to ensure that the Department has access to relevant information and is able to contribute to the body of scientific expertise within the discipline</w:t>
      </w:r>
    </w:p>
    <w:p w:rsidR="00387BDB" w:rsidRPr="00387BDB" w:rsidRDefault="00387BDB" w:rsidP="00387BDB">
      <w:pPr>
        <w:numPr>
          <w:ilvl w:val="0"/>
          <w:numId w:val="8"/>
        </w:numPr>
        <w:tabs>
          <w:tab w:val="left" w:pos="780"/>
        </w:tabs>
        <w:spacing w:after="0" w:line="273" w:lineRule="auto"/>
        <w:ind w:left="780" w:right="20" w:hanging="360"/>
        <w:rPr>
          <w:rFonts w:eastAsia="Times New Roman" w:cs="Arial"/>
          <w:lang w:val="en-AU" w:eastAsia="en-AU"/>
        </w:rPr>
      </w:pPr>
      <w:r w:rsidRPr="00387BDB">
        <w:rPr>
          <w:rFonts w:eastAsia="Times New Roman" w:cs="Arial"/>
          <w:lang w:val="en-AU" w:eastAsia="en-AU"/>
        </w:rPr>
        <w:t>Proactively identify opportunities to continually improve the efficiency and effectiveness of laboratory performance and promote maintenance of Quality Assurance to meet NATA ISO17025</w:t>
      </w:r>
    </w:p>
    <w:p w:rsidR="00387BDB" w:rsidRPr="00387BDB" w:rsidRDefault="00387BDB" w:rsidP="00387BDB">
      <w:pPr>
        <w:spacing w:after="0" w:line="17" w:lineRule="exact"/>
        <w:rPr>
          <w:rFonts w:eastAsia="Times New Roman" w:cs="Arial"/>
          <w:lang w:val="en-AU" w:eastAsia="en-AU"/>
        </w:rPr>
      </w:pPr>
    </w:p>
    <w:p w:rsidR="00387BDB" w:rsidRPr="00124A61" w:rsidRDefault="00387BDB" w:rsidP="00387BDB">
      <w:pPr>
        <w:numPr>
          <w:ilvl w:val="0"/>
          <w:numId w:val="8"/>
        </w:numPr>
        <w:tabs>
          <w:tab w:val="left" w:pos="780"/>
        </w:tabs>
        <w:spacing w:after="0" w:line="240" w:lineRule="auto"/>
        <w:ind w:left="780" w:hanging="360"/>
        <w:rPr>
          <w:rFonts w:eastAsia="Times New Roman" w:cs="Arial"/>
          <w:lang w:val="en-AU" w:eastAsia="en-AU"/>
        </w:rPr>
      </w:pPr>
      <w:r w:rsidRPr="00124A61">
        <w:rPr>
          <w:rFonts w:eastAsia="Times New Roman" w:cs="Arial"/>
          <w:lang w:val="en-AU" w:eastAsia="en-AU"/>
        </w:rPr>
        <w:t>Coordinate staff and workflow within the laboratory section to ensure testing outcomes are met</w:t>
      </w:r>
      <w:r w:rsidR="00124A61" w:rsidRPr="00124A61">
        <w:rPr>
          <w:rFonts w:eastAsia="Times New Roman" w:cs="Arial"/>
          <w:lang w:val="en-AU" w:eastAsia="en-AU"/>
        </w:rPr>
        <w:t xml:space="preserve">, </w:t>
      </w:r>
      <w:r w:rsidR="00124A61">
        <w:rPr>
          <w:rFonts w:eastAsia="Times New Roman" w:cs="Arial"/>
          <w:lang w:val="en-AU" w:eastAsia="en-AU"/>
        </w:rPr>
        <w:t>p</w:t>
      </w:r>
      <w:r w:rsidRPr="00124A61">
        <w:rPr>
          <w:rFonts w:eastAsia="Times New Roman" w:cs="Arial"/>
          <w:lang w:val="en-AU" w:eastAsia="en-AU"/>
        </w:rPr>
        <w:t>romot</w:t>
      </w:r>
      <w:r w:rsidR="00124A61">
        <w:rPr>
          <w:rFonts w:eastAsia="Times New Roman" w:cs="Arial"/>
          <w:lang w:val="en-AU" w:eastAsia="en-AU"/>
        </w:rPr>
        <w:t>ing</w:t>
      </w:r>
      <w:r w:rsidRPr="00124A61">
        <w:rPr>
          <w:rFonts w:eastAsia="Times New Roman" w:cs="Arial"/>
          <w:lang w:val="en-AU" w:eastAsia="en-AU"/>
        </w:rPr>
        <w:t xml:space="preserve"> and maintain</w:t>
      </w:r>
      <w:r w:rsidR="00124A61">
        <w:rPr>
          <w:rFonts w:eastAsia="Times New Roman" w:cs="Arial"/>
          <w:lang w:val="en-AU" w:eastAsia="en-AU"/>
        </w:rPr>
        <w:t>ing</w:t>
      </w:r>
      <w:r w:rsidRPr="00124A61">
        <w:rPr>
          <w:rFonts w:eastAsia="Times New Roman" w:cs="Arial"/>
          <w:lang w:val="en-AU" w:eastAsia="en-AU"/>
        </w:rPr>
        <w:t xml:space="preserve"> a safe work culture </w:t>
      </w:r>
      <w:r w:rsidR="00124A61">
        <w:rPr>
          <w:rFonts w:eastAsia="Times New Roman" w:cs="Arial"/>
          <w:lang w:val="en-AU" w:eastAsia="en-AU"/>
        </w:rPr>
        <w:t>at all times</w:t>
      </w:r>
    </w:p>
    <w:p w:rsidR="00387BDB" w:rsidRPr="00387BDB" w:rsidRDefault="00387BDB" w:rsidP="00387BDB">
      <w:pPr>
        <w:spacing w:after="0" w:line="61" w:lineRule="exact"/>
        <w:rPr>
          <w:rFonts w:eastAsia="Times New Roman" w:cs="Arial"/>
          <w:lang w:val="en-AU" w:eastAsia="en-AU"/>
        </w:rPr>
      </w:pPr>
    </w:p>
    <w:p w:rsidR="00387BDB" w:rsidRPr="00387BDB" w:rsidRDefault="00387BDB" w:rsidP="00387BDB">
      <w:pPr>
        <w:numPr>
          <w:ilvl w:val="0"/>
          <w:numId w:val="8"/>
        </w:numPr>
        <w:tabs>
          <w:tab w:val="left" w:pos="780"/>
        </w:tabs>
        <w:spacing w:after="0" w:line="272" w:lineRule="auto"/>
        <w:ind w:left="780" w:right="400" w:hanging="360"/>
        <w:rPr>
          <w:rFonts w:eastAsia="Times New Roman" w:cs="Arial"/>
          <w:lang w:val="en-AU" w:eastAsia="en-AU"/>
        </w:rPr>
      </w:pPr>
      <w:r w:rsidRPr="00387BDB">
        <w:rPr>
          <w:rFonts w:eastAsia="Times New Roman" w:cs="Arial"/>
          <w:lang w:val="en-AU" w:eastAsia="en-AU"/>
        </w:rPr>
        <w:t>Comply with work standards for Research Officers according to the level of appointment in the Professional Officer Progression Criteria (1-4) scale in the Crown Employees (NSW Department of Industry) Professional Officers Award</w:t>
      </w:r>
    </w:p>
    <w:p w:rsidR="00387BDB" w:rsidRPr="00387BDB" w:rsidRDefault="00387BDB" w:rsidP="00387BDB">
      <w:pPr>
        <w:spacing w:after="0" w:line="300" w:lineRule="exact"/>
        <w:rPr>
          <w:rFonts w:ascii="Times New Roman" w:hAnsi="Times New Roman" w:cs="Times New Roman"/>
          <w:sz w:val="20"/>
          <w:szCs w:val="20"/>
          <w:lang w:val="en-AU" w:eastAsia="en-AU"/>
        </w:rPr>
      </w:pPr>
    </w:p>
    <w:p w:rsidR="00387BDB" w:rsidRPr="00387BDB" w:rsidRDefault="00387BDB" w:rsidP="00387BDB">
      <w:pPr>
        <w:spacing w:after="0" w:line="240" w:lineRule="auto"/>
        <w:ind w:left="60"/>
        <w:rPr>
          <w:rFonts w:ascii="Times New Roman" w:hAnsi="Times New Roman" w:cs="Times New Roman"/>
          <w:sz w:val="20"/>
          <w:szCs w:val="20"/>
          <w:lang w:val="en-AU" w:eastAsia="en-AU"/>
        </w:rPr>
      </w:pPr>
      <w:r w:rsidRPr="00387BDB">
        <w:rPr>
          <w:rFonts w:eastAsia="Times New Roman" w:cs="Arial"/>
          <w:b/>
          <w:bCs/>
          <w:sz w:val="26"/>
          <w:szCs w:val="26"/>
          <w:lang w:val="en-AU" w:eastAsia="en-AU"/>
        </w:rPr>
        <w:t>Key challenges</w:t>
      </w:r>
    </w:p>
    <w:p w:rsidR="00387BDB" w:rsidRPr="00387BDB" w:rsidRDefault="00387BDB" w:rsidP="00387BDB">
      <w:pPr>
        <w:spacing w:after="0" w:line="142" w:lineRule="exact"/>
        <w:rPr>
          <w:rFonts w:ascii="Times New Roman" w:hAnsi="Times New Roman" w:cs="Times New Roman"/>
          <w:sz w:val="20"/>
          <w:szCs w:val="20"/>
          <w:lang w:val="en-AU" w:eastAsia="en-AU"/>
        </w:rPr>
      </w:pPr>
    </w:p>
    <w:p w:rsidR="00387BDB" w:rsidRPr="00387BDB" w:rsidRDefault="00387BDB" w:rsidP="00387BDB">
      <w:pPr>
        <w:numPr>
          <w:ilvl w:val="0"/>
          <w:numId w:val="9"/>
        </w:numPr>
        <w:tabs>
          <w:tab w:val="left" w:pos="780"/>
        </w:tabs>
        <w:spacing w:after="0" w:line="240" w:lineRule="auto"/>
        <w:ind w:left="780" w:hanging="360"/>
        <w:rPr>
          <w:rFonts w:eastAsia="Times New Roman" w:cs="Arial"/>
          <w:lang w:val="en-AU" w:eastAsia="en-AU"/>
        </w:rPr>
      </w:pPr>
      <w:r w:rsidRPr="00387BDB">
        <w:rPr>
          <w:rFonts w:eastAsia="Times New Roman" w:cs="Arial"/>
          <w:lang w:val="en-AU" w:eastAsia="en-AU"/>
        </w:rPr>
        <w:t>Working within a team environment to drive diagnostic testing and research and development</w:t>
      </w:r>
    </w:p>
    <w:p w:rsidR="00387BDB" w:rsidRPr="00387BDB" w:rsidRDefault="00387BDB" w:rsidP="00387BDB">
      <w:pPr>
        <w:spacing w:after="0" w:line="49" w:lineRule="exact"/>
        <w:rPr>
          <w:rFonts w:eastAsia="Times New Roman" w:cs="Arial"/>
          <w:lang w:val="en-AU" w:eastAsia="en-AU"/>
        </w:rPr>
      </w:pPr>
    </w:p>
    <w:p w:rsidR="00387BDB" w:rsidRPr="00387BDB" w:rsidRDefault="00387BDB" w:rsidP="00387BDB">
      <w:pPr>
        <w:numPr>
          <w:ilvl w:val="0"/>
          <w:numId w:val="9"/>
        </w:numPr>
        <w:tabs>
          <w:tab w:val="left" w:pos="780"/>
        </w:tabs>
        <w:spacing w:after="0" w:line="240" w:lineRule="auto"/>
        <w:ind w:left="780" w:hanging="360"/>
        <w:rPr>
          <w:rFonts w:eastAsia="Times New Roman" w:cs="Arial"/>
          <w:lang w:val="en-AU" w:eastAsia="en-AU"/>
        </w:rPr>
      </w:pPr>
      <w:r w:rsidRPr="00387BDB">
        <w:rPr>
          <w:rFonts w:eastAsia="Times New Roman" w:cs="Arial"/>
          <w:lang w:val="en-AU" w:eastAsia="en-AU"/>
        </w:rPr>
        <w:t>Managing multiple tasks effectively within tight timeframes to ensure diagnostic outcomes are met</w:t>
      </w:r>
    </w:p>
    <w:p w:rsidR="00387BDB" w:rsidRDefault="00387BDB" w:rsidP="00387BDB">
      <w:pPr>
        <w:spacing w:after="0" w:line="323" w:lineRule="exact"/>
        <w:rPr>
          <w:rFonts w:ascii="Times New Roman" w:hAnsi="Times New Roman" w:cs="Times New Roman"/>
          <w:sz w:val="20"/>
          <w:szCs w:val="20"/>
          <w:lang w:val="en-AU" w:eastAsia="en-AU"/>
        </w:rPr>
      </w:pPr>
    </w:p>
    <w:p w:rsidR="00387BDB" w:rsidRPr="00EC5C1D" w:rsidRDefault="00387BDB" w:rsidP="00387BDB">
      <w:pPr>
        <w:tabs>
          <w:tab w:val="left" w:pos="2925"/>
        </w:tabs>
        <w:spacing w:line="240" w:lineRule="auto"/>
        <w:rPr>
          <w:rFonts w:ascii="Georgia" w:hAnsi="Georgia"/>
          <w:b/>
          <w:sz w:val="28"/>
        </w:rPr>
      </w:pPr>
      <w:r w:rsidRPr="00614552">
        <w:rPr>
          <w:rStyle w:val="Heading1Char"/>
        </w:rPr>
        <w:t>Key relationships</w:t>
      </w:r>
    </w:p>
    <w:tbl>
      <w:tblPr>
        <w:tblStyle w:val="PSCPurple"/>
        <w:tblW w:w="10831" w:type="dxa"/>
        <w:tblLayout w:type="fixed"/>
        <w:tblLook w:val="04A0" w:firstRow="1" w:lastRow="0" w:firstColumn="1" w:lastColumn="0" w:noHBand="0" w:noVBand="1"/>
        <w:tblCaption w:val="PSC_Key_RelationshipsTable"/>
        <w:tblDescription w:val="PSC_Key_RelationshipsTable"/>
      </w:tblPr>
      <w:tblGrid>
        <w:gridCol w:w="2325"/>
        <w:gridCol w:w="426"/>
        <w:gridCol w:w="7654"/>
        <w:gridCol w:w="426"/>
      </w:tblGrid>
      <w:tr w:rsidR="00387BDB" w:rsidRPr="00C978B9" w:rsidTr="000D4410">
        <w:trPr>
          <w:cnfStyle w:val="100000000000" w:firstRow="1" w:lastRow="0" w:firstColumn="0" w:lastColumn="0" w:oddVBand="0" w:evenVBand="0" w:oddHBand="0" w:evenHBand="0" w:firstRowFirstColumn="0" w:firstRowLastColumn="0" w:lastRowFirstColumn="0" w:lastRowLastColumn="0"/>
          <w:tblHeader/>
        </w:trPr>
        <w:tc>
          <w:tcPr>
            <w:tcW w:w="2751" w:type="dxa"/>
            <w:gridSpan w:val="2"/>
          </w:tcPr>
          <w:p w:rsidR="00387BDB" w:rsidRPr="00C978B9" w:rsidRDefault="00387BDB" w:rsidP="000D4410">
            <w:pPr>
              <w:pStyle w:val="TableTextWhite0"/>
            </w:pPr>
            <w:r w:rsidRPr="00C978B9">
              <w:t>Who</w:t>
            </w:r>
          </w:p>
        </w:tc>
        <w:tc>
          <w:tcPr>
            <w:tcW w:w="8080" w:type="dxa"/>
            <w:gridSpan w:val="2"/>
          </w:tcPr>
          <w:p w:rsidR="00387BDB" w:rsidRPr="00C978B9" w:rsidRDefault="00387BDB" w:rsidP="000D4410">
            <w:pPr>
              <w:pStyle w:val="TableTextWhite0"/>
            </w:pPr>
            <w:r>
              <w:t xml:space="preserve">       </w:t>
            </w:r>
            <w:r w:rsidRPr="00C978B9">
              <w:t>Why</w:t>
            </w:r>
          </w:p>
        </w:tc>
      </w:tr>
      <w:tr w:rsidR="00387BDB" w:rsidRPr="00A8245E" w:rsidTr="000D4410">
        <w:tc>
          <w:tcPr>
            <w:tcW w:w="2751" w:type="dxa"/>
            <w:gridSpan w:val="2"/>
            <w:shd w:val="clear" w:color="auto" w:fill="BCBEC0"/>
          </w:tcPr>
          <w:p w:rsidR="00387BDB" w:rsidRPr="00A8245E" w:rsidRDefault="00387BDB" w:rsidP="000D4410">
            <w:pPr>
              <w:pStyle w:val="TableText"/>
              <w:keepNext/>
              <w:rPr>
                <w:b/>
              </w:rPr>
            </w:pPr>
            <w:r w:rsidRPr="00A8245E">
              <w:rPr>
                <w:b/>
              </w:rPr>
              <w:t>Internal</w:t>
            </w:r>
          </w:p>
        </w:tc>
        <w:tc>
          <w:tcPr>
            <w:tcW w:w="8080" w:type="dxa"/>
            <w:gridSpan w:val="2"/>
            <w:shd w:val="clear" w:color="auto" w:fill="BCBEC0"/>
          </w:tcPr>
          <w:p w:rsidR="00387BDB" w:rsidRPr="00A8245E" w:rsidRDefault="00387BDB" w:rsidP="000D4410">
            <w:pPr>
              <w:pStyle w:val="TableText"/>
              <w:keepNext/>
              <w:rPr>
                <w:b/>
              </w:rPr>
            </w:pPr>
          </w:p>
        </w:tc>
      </w:tr>
      <w:tr w:rsidR="00387BDB" w:rsidRPr="00C978B9" w:rsidTr="000D4410">
        <w:trPr>
          <w:gridAfter w:val="1"/>
          <w:wAfter w:w="426" w:type="dxa"/>
        </w:trPr>
        <w:tc>
          <w:tcPr>
            <w:tcW w:w="2325" w:type="dxa"/>
            <w:tcBorders>
              <w:top w:val="single" w:sz="8" w:space="0" w:color="auto"/>
              <w:bottom w:val="single" w:sz="8" w:space="0" w:color="BCBEC0"/>
            </w:tcBorders>
          </w:tcPr>
          <w:tbl>
            <w:tblPr>
              <w:tblW w:w="0" w:type="auto"/>
              <w:tblLayout w:type="fixed"/>
              <w:tblCellMar>
                <w:left w:w="0" w:type="dxa"/>
                <w:right w:w="0" w:type="dxa"/>
              </w:tblCellMar>
              <w:tblLook w:val="04A0" w:firstRow="1" w:lastRow="0" w:firstColumn="1" w:lastColumn="0" w:noHBand="0" w:noVBand="1"/>
            </w:tblPr>
            <w:tblGrid>
              <w:gridCol w:w="3420"/>
            </w:tblGrid>
            <w:tr w:rsidR="00387BDB" w:rsidRPr="00387BDB" w:rsidTr="000D4410">
              <w:trPr>
                <w:trHeight w:val="317"/>
              </w:trPr>
              <w:tc>
                <w:tcPr>
                  <w:tcW w:w="3420" w:type="dxa"/>
                  <w:tcBorders>
                    <w:top w:val="single" w:sz="8" w:space="0" w:color="auto"/>
                  </w:tcBorders>
                  <w:vAlign w:val="bottom"/>
                </w:tcPr>
                <w:p w:rsidR="000D4410" w:rsidRDefault="00387BDB" w:rsidP="00387BDB">
                  <w:pPr>
                    <w:spacing w:after="0" w:line="240" w:lineRule="auto"/>
                    <w:rPr>
                      <w:rFonts w:eastAsia="Times New Roman" w:cs="Arial"/>
                      <w:sz w:val="20"/>
                      <w:szCs w:val="20"/>
                      <w:lang w:val="en-AU" w:eastAsia="en-AU"/>
                    </w:rPr>
                  </w:pPr>
                  <w:r w:rsidRPr="00387BDB">
                    <w:rPr>
                      <w:rFonts w:eastAsia="Times New Roman" w:cs="Arial"/>
                      <w:sz w:val="20"/>
                      <w:szCs w:val="20"/>
                      <w:lang w:val="en-AU" w:eastAsia="en-AU"/>
                    </w:rPr>
                    <w:t xml:space="preserve">Team Leader </w:t>
                  </w:r>
                </w:p>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sz w:val="20"/>
                      <w:szCs w:val="20"/>
                      <w:lang w:val="en-AU" w:eastAsia="en-AU"/>
                    </w:rPr>
                    <w:t>Microbiology and</w:t>
                  </w:r>
                </w:p>
              </w:tc>
            </w:tr>
            <w:tr w:rsidR="00387BDB" w:rsidRPr="00387BDB" w:rsidTr="000D4410">
              <w:trPr>
                <w:trHeight w:val="281"/>
              </w:trPr>
              <w:tc>
                <w:tcPr>
                  <w:tcW w:w="3420" w:type="dxa"/>
                  <w:vAlign w:val="bottom"/>
                </w:tcPr>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sz w:val="20"/>
                      <w:szCs w:val="20"/>
                      <w:lang w:val="en-AU" w:eastAsia="en-AU"/>
                    </w:rPr>
                    <w:t>Parasitology</w:t>
                  </w:r>
                </w:p>
              </w:tc>
            </w:tr>
          </w:tbl>
          <w:p w:rsidR="00387BDB" w:rsidRPr="00A15CDB" w:rsidRDefault="00387BDB" w:rsidP="000D4410">
            <w:pPr>
              <w:pStyle w:val="NoSpacing"/>
              <w:spacing w:line="280" w:lineRule="exact"/>
            </w:pPr>
          </w:p>
        </w:tc>
        <w:tc>
          <w:tcPr>
            <w:tcW w:w="8080" w:type="dxa"/>
            <w:gridSpan w:val="2"/>
            <w:tcBorders>
              <w:top w:val="single" w:sz="8" w:space="0" w:color="auto"/>
              <w:bottom w:val="single" w:sz="8" w:space="0" w:color="BCBEC0"/>
            </w:tcBorders>
          </w:tcPr>
          <w:tbl>
            <w:tblPr>
              <w:tblW w:w="0" w:type="auto"/>
              <w:tblLayout w:type="fixed"/>
              <w:tblCellMar>
                <w:left w:w="0" w:type="dxa"/>
                <w:right w:w="0" w:type="dxa"/>
              </w:tblCellMar>
              <w:tblLook w:val="04A0" w:firstRow="1" w:lastRow="0" w:firstColumn="1" w:lastColumn="0" w:noHBand="0" w:noVBand="1"/>
            </w:tblPr>
            <w:tblGrid>
              <w:gridCol w:w="7180"/>
            </w:tblGrid>
            <w:tr w:rsidR="00387BDB" w:rsidRPr="00387BDB" w:rsidTr="000D4410">
              <w:trPr>
                <w:trHeight w:val="317"/>
              </w:trPr>
              <w:tc>
                <w:tcPr>
                  <w:tcW w:w="7180" w:type="dxa"/>
                  <w:tcBorders>
                    <w:top w:val="single" w:sz="8" w:space="0" w:color="auto"/>
                  </w:tcBorders>
                  <w:vAlign w:val="bottom"/>
                </w:tcPr>
                <w:p w:rsidR="00387BDB" w:rsidRPr="00387BDB" w:rsidRDefault="00387BDB" w:rsidP="00387BDB">
                  <w:pPr>
                    <w:pStyle w:val="ListParagraph"/>
                    <w:numPr>
                      <w:ilvl w:val="0"/>
                      <w:numId w:val="19"/>
                    </w:numPr>
                    <w:spacing w:after="0" w:line="240" w:lineRule="auto"/>
                    <w:rPr>
                      <w:rFonts w:ascii="Times New Roman" w:hAnsi="Times New Roman" w:cs="Times New Roman"/>
                      <w:sz w:val="20"/>
                      <w:szCs w:val="20"/>
                      <w:lang w:val="en-AU" w:eastAsia="en-AU"/>
                    </w:rPr>
                  </w:pPr>
                  <w:r w:rsidRPr="00387BDB">
                    <w:rPr>
                      <w:rFonts w:eastAsia="Times New Roman" w:cs="Arial"/>
                      <w:sz w:val="20"/>
                      <w:szCs w:val="20"/>
                      <w:lang w:val="en-AU" w:eastAsia="en-AU"/>
                    </w:rPr>
                    <w:t>Receive guidance from, discuss priorities and provide regular updates</w:t>
                  </w:r>
                </w:p>
              </w:tc>
            </w:tr>
            <w:tr w:rsidR="00387BDB" w:rsidRPr="00387BDB" w:rsidTr="000D4410">
              <w:trPr>
                <w:trHeight w:val="281"/>
              </w:trPr>
              <w:tc>
                <w:tcPr>
                  <w:tcW w:w="7180" w:type="dxa"/>
                  <w:vAlign w:val="bottom"/>
                </w:tcPr>
                <w:p w:rsidR="00387BDB" w:rsidRPr="00387BDB" w:rsidRDefault="00387BDB" w:rsidP="00387BDB">
                  <w:pPr>
                    <w:spacing w:after="0" w:line="240" w:lineRule="auto"/>
                    <w:rPr>
                      <w:rFonts w:ascii="Times New Roman" w:hAnsi="Times New Roman" w:cs="Times New Roman"/>
                      <w:sz w:val="20"/>
                      <w:szCs w:val="20"/>
                      <w:lang w:val="en-AU" w:eastAsia="en-AU"/>
                    </w:rPr>
                  </w:pPr>
                  <w:r>
                    <w:rPr>
                      <w:rFonts w:eastAsia="Times New Roman" w:cs="Arial"/>
                      <w:sz w:val="20"/>
                      <w:szCs w:val="20"/>
                      <w:lang w:val="en-AU" w:eastAsia="en-AU"/>
                    </w:rPr>
                    <w:tab/>
                  </w:r>
                  <w:r w:rsidRPr="00387BDB">
                    <w:rPr>
                      <w:rFonts w:eastAsia="Times New Roman" w:cs="Arial"/>
                      <w:sz w:val="20"/>
                      <w:szCs w:val="20"/>
                      <w:lang w:val="en-AU" w:eastAsia="en-AU"/>
                    </w:rPr>
                    <w:t>on key issues and progress</w:t>
                  </w:r>
                </w:p>
              </w:tc>
            </w:tr>
            <w:tr w:rsidR="00387BDB" w:rsidRPr="00387BDB" w:rsidTr="000D4410">
              <w:trPr>
                <w:trHeight w:val="319"/>
              </w:trPr>
              <w:tc>
                <w:tcPr>
                  <w:tcW w:w="7180" w:type="dxa"/>
                  <w:vAlign w:val="bottom"/>
                </w:tcPr>
                <w:p w:rsidR="00387BDB" w:rsidRPr="00387BDB" w:rsidRDefault="00387BDB" w:rsidP="00387BDB">
                  <w:pPr>
                    <w:pStyle w:val="ListParagraph"/>
                    <w:numPr>
                      <w:ilvl w:val="0"/>
                      <w:numId w:val="19"/>
                    </w:numPr>
                    <w:spacing w:after="0" w:line="240" w:lineRule="auto"/>
                    <w:rPr>
                      <w:rFonts w:ascii="Times New Roman" w:hAnsi="Times New Roman" w:cs="Times New Roman"/>
                      <w:sz w:val="20"/>
                      <w:szCs w:val="20"/>
                      <w:lang w:val="en-AU" w:eastAsia="en-AU"/>
                    </w:rPr>
                  </w:pPr>
                  <w:r w:rsidRPr="00387BDB">
                    <w:rPr>
                      <w:rFonts w:eastAsia="Times New Roman" w:cs="Arial"/>
                      <w:sz w:val="20"/>
                      <w:szCs w:val="20"/>
                      <w:lang w:val="en-AU" w:eastAsia="en-AU"/>
                    </w:rPr>
                    <w:t>Escalate issues as appropriate</w:t>
                  </w:r>
                </w:p>
              </w:tc>
            </w:tr>
            <w:tr w:rsidR="00387BDB" w:rsidRPr="00387BDB" w:rsidTr="000D4410">
              <w:trPr>
                <w:trHeight w:val="322"/>
              </w:trPr>
              <w:tc>
                <w:tcPr>
                  <w:tcW w:w="7180" w:type="dxa"/>
                  <w:vAlign w:val="bottom"/>
                </w:tcPr>
                <w:p w:rsidR="00387BDB" w:rsidRPr="00387BDB" w:rsidRDefault="00387BDB" w:rsidP="00387BDB">
                  <w:pPr>
                    <w:pStyle w:val="ListParagraph"/>
                    <w:numPr>
                      <w:ilvl w:val="0"/>
                      <w:numId w:val="19"/>
                    </w:numPr>
                    <w:spacing w:after="0" w:line="240" w:lineRule="auto"/>
                    <w:rPr>
                      <w:rFonts w:ascii="Times New Roman" w:hAnsi="Times New Roman" w:cs="Times New Roman"/>
                      <w:sz w:val="20"/>
                      <w:szCs w:val="20"/>
                      <w:lang w:val="en-AU" w:eastAsia="en-AU"/>
                    </w:rPr>
                  </w:pPr>
                  <w:r w:rsidRPr="00387BDB">
                    <w:rPr>
                      <w:rFonts w:eastAsia="Times New Roman" w:cs="Arial"/>
                      <w:sz w:val="20"/>
                      <w:szCs w:val="20"/>
                      <w:lang w:val="en-AU" w:eastAsia="en-AU"/>
                    </w:rPr>
                    <w:t>Participate in meetings to represent laboratory section perspective</w:t>
                  </w:r>
                </w:p>
              </w:tc>
            </w:tr>
            <w:tr w:rsidR="00387BDB" w:rsidRPr="00387BDB" w:rsidTr="000D4410">
              <w:trPr>
                <w:trHeight w:val="276"/>
              </w:trPr>
              <w:tc>
                <w:tcPr>
                  <w:tcW w:w="7180" w:type="dxa"/>
                  <w:vAlign w:val="bottom"/>
                </w:tcPr>
                <w:p w:rsidR="00387BDB" w:rsidRPr="00387BDB" w:rsidRDefault="00387BDB" w:rsidP="00387BDB">
                  <w:pPr>
                    <w:spacing w:after="0" w:line="240" w:lineRule="auto"/>
                    <w:rPr>
                      <w:rFonts w:ascii="Times New Roman" w:hAnsi="Times New Roman" w:cs="Times New Roman"/>
                      <w:sz w:val="20"/>
                      <w:szCs w:val="20"/>
                      <w:lang w:val="en-AU" w:eastAsia="en-AU"/>
                    </w:rPr>
                  </w:pPr>
                  <w:r>
                    <w:rPr>
                      <w:rFonts w:eastAsia="Times New Roman" w:cs="Arial"/>
                      <w:sz w:val="20"/>
                      <w:szCs w:val="20"/>
                      <w:lang w:val="en-AU" w:eastAsia="en-AU"/>
                    </w:rPr>
                    <w:tab/>
                  </w:r>
                  <w:r w:rsidRPr="00387BDB">
                    <w:rPr>
                      <w:rFonts w:eastAsia="Times New Roman" w:cs="Arial"/>
                      <w:sz w:val="20"/>
                      <w:szCs w:val="20"/>
                      <w:lang w:val="en-AU" w:eastAsia="en-AU"/>
                    </w:rPr>
                    <w:t>and share information about day to day and medium to long term</w:t>
                  </w:r>
                </w:p>
              </w:tc>
            </w:tr>
            <w:tr w:rsidR="00387BDB" w:rsidRPr="00387BDB" w:rsidTr="000D4410">
              <w:trPr>
                <w:trHeight w:val="283"/>
              </w:trPr>
              <w:tc>
                <w:tcPr>
                  <w:tcW w:w="7180" w:type="dxa"/>
                  <w:vAlign w:val="bottom"/>
                </w:tcPr>
                <w:p w:rsidR="00387BDB" w:rsidRPr="00387BDB" w:rsidRDefault="00387BDB" w:rsidP="00387BDB">
                  <w:pPr>
                    <w:spacing w:after="0" w:line="240" w:lineRule="auto"/>
                    <w:rPr>
                      <w:rFonts w:ascii="Times New Roman" w:hAnsi="Times New Roman" w:cs="Times New Roman"/>
                      <w:sz w:val="20"/>
                      <w:szCs w:val="20"/>
                      <w:lang w:val="en-AU" w:eastAsia="en-AU"/>
                    </w:rPr>
                  </w:pPr>
                  <w:r>
                    <w:rPr>
                      <w:rFonts w:eastAsia="Times New Roman" w:cs="Arial"/>
                      <w:sz w:val="20"/>
                      <w:szCs w:val="20"/>
                      <w:lang w:val="en-AU" w:eastAsia="en-AU"/>
                    </w:rPr>
                    <w:tab/>
                  </w:r>
                  <w:r w:rsidRPr="00387BDB">
                    <w:rPr>
                      <w:rFonts w:eastAsia="Times New Roman" w:cs="Arial"/>
                      <w:sz w:val="20"/>
                      <w:szCs w:val="20"/>
                      <w:lang w:val="en-AU" w:eastAsia="en-AU"/>
                    </w:rPr>
                    <w:t>issues</w:t>
                  </w:r>
                </w:p>
              </w:tc>
            </w:tr>
          </w:tbl>
          <w:p w:rsidR="00387BDB" w:rsidRPr="00A15CDB" w:rsidRDefault="00387BDB" w:rsidP="00387BDB">
            <w:pPr>
              <w:pStyle w:val="NoSpacing"/>
              <w:spacing w:line="280" w:lineRule="exact"/>
            </w:pPr>
          </w:p>
        </w:tc>
      </w:tr>
      <w:tr w:rsidR="00387BDB" w:rsidRPr="00C978B9" w:rsidTr="000D4410">
        <w:trPr>
          <w:gridAfter w:val="1"/>
          <w:wAfter w:w="426" w:type="dxa"/>
        </w:trPr>
        <w:tc>
          <w:tcPr>
            <w:tcW w:w="2325" w:type="dxa"/>
            <w:tcBorders>
              <w:top w:val="single" w:sz="8" w:space="0" w:color="auto"/>
              <w:bottom w:val="single" w:sz="8" w:space="0" w:color="BCBEC0"/>
            </w:tcBorders>
          </w:tcPr>
          <w:p w:rsidR="00387BDB" w:rsidRPr="00A15CDB" w:rsidRDefault="00387BDB" w:rsidP="00387BDB">
            <w:pPr>
              <w:spacing w:line="290" w:lineRule="auto"/>
              <w:ind w:right="260"/>
            </w:pPr>
            <w:r w:rsidRPr="00387BDB">
              <w:rPr>
                <w:rFonts w:eastAsia="Times New Roman" w:cs="Arial"/>
                <w:lang w:eastAsia="en-AU"/>
              </w:rPr>
              <w:t>Team Leader Microbiology and Parasitology, Technical Manager, Professional staff</w:t>
            </w:r>
          </w:p>
        </w:tc>
        <w:tc>
          <w:tcPr>
            <w:tcW w:w="8080" w:type="dxa"/>
            <w:gridSpan w:val="2"/>
            <w:tcBorders>
              <w:top w:val="single" w:sz="8" w:space="0" w:color="auto"/>
              <w:bottom w:val="single" w:sz="8" w:space="0" w:color="BCBEC0"/>
            </w:tcBorders>
          </w:tcPr>
          <w:p w:rsidR="00387BDB" w:rsidRPr="00387BDB" w:rsidRDefault="00387BDB" w:rsidP="00387BDB">
            <w:pPr>
              <w:numPr>
                <w:ilvl w:val="0"/>
                <w:numId w:val="13"/>
              </w:numPr>
              <w:tabs>
                <w:tab w:val="left" w:pos="360"/>
              </w:tabs>
              <w:rPr>
                <w:rFonts w:eastAsia="Times New Roman" w:cs="Arial"/>
                <w:lang w:eastAsia="en-AU"/>
              </w:rPr>
            </w:pPr>
            <w:r w:rsidRPr="00387BDB">
              <w:rPr>
                <w:rFonts w:eastAsia="Times New Roman" w:cs="Arial"/>
                <w:lang w:eastAsia="en-AU"/>
              </w:rPr>
              <w:t>Interact with and work collaboratively to achieve unit outcomes</w:t>
            </w:r>
          </w:p>
          <w:p w:rsidR="00387BDB" w:rsidRPr="00387BDB" w:rsidRDefault="00387BDB" w:rsidP="00387BDB">
            <w:pPr>
              <w:spacing w:line="86" w:lineRule="exact"/>
              <w:rPr>
                <w:rFonts w:eastAsia="Times New Roman" w:cs="Arial"/>
                <w:lang w:eastAsia="en-AU"/>
              </w:rPr>
            </w:pPr>
          </w:p>
          <w:p w:rsidR="00387BDB" w:rsidRPr="00387BDB" w:rsidRDefault="00387BDB" w:rsidP="00387BDB">
            <w:pPr>
              <w:numPr>
                <w:ilvl w:val="0"/>
                <w:numId w:val="13"/>
              </w:numPr>
              <w:tabs>
                <w:tab w:val="left" w:pos="360"/>
              </w:tabs>
              <w:rPr>
                <w:rFonts w:eastAsia="Times New Roman" w:cs="Arial"/>
                <w:lang w:eastAsia="en-AU"/>
              </w:rPr>
            </w:pPr>
            <w:r w:rsidRPr="00387BDB">
              <w:rPr>
                <w:rFonts w:eastAsia="Times New Roman" w:cs="Arial"/>
                <w:lang w:eastAsia="en-AU"/>
              </w:rPr>
              <w:t>Share information and discuss solutions to problems with colleagues</w:t>
            </w:r>
          </w:p>
          <w:p w:rsidR="00387BDB" w:rsidRPr="00387BDB" w:rsidRDefault="00387BDB" w:rsidP="00387BDB">
            <w:pPr>
              <w:spacing w:line="92" w:lineRule="exact"/>
              <w:rPr>
                <w:rFonts w:eastAsia="Times New Roman" w:cs="Arial"/>
                <w:lang w:eastAsia="en-AU"/>
              </w:rPr>
            </w:pPr>
          </w:p>
          <w:p w:rsidR="00387BDB" w:rsidRPr="00387BDB" w:rsidRDefault="00387BDB" w:rsidP="00387BDB">
            <w:pPr>
              <w:numPr>
                <w:ilvl w:val="0"/>
                <w:numId w:val="13"/>
              </w:numPr>
              <w:tabs>
                <w:tab w:val="left" w:pos="360"/>
              </w:tabs>
              <w:spacing w:line="290" w:lineRule="auto"/>
              <w:ind w:right="520"/>
              <w:rPr>
                <w:rFonts w:eastAsia="Times New Roman" w:cs="Arial"/>
                <w:lang w:eastAsia="en-AU"/>
              </w:rPr>
            </w:pPr>
            <w:r w:rsidRPr="00387BDB">
              <w:rPr>
                <w:rFonts w:eastAsia="Times New Roman" w:cs="Arial"/>
                <w:lang w:eastAsia="en-AU"/>
              </w:rPr>
              <w:t>Participate in meetings to represent laboratory section perspective and share information about day to day and medium to long term issues</w:t>
            </w:r>
          </w:p>
        </w:tc>
      </w:tr>
      <w:tr w:rsidR="00387BDB" w:rsidRPr="00C978B9" w:rsidTr="000D4410">
        <w:trPr>
          <w:gridAfter w:val="1"/>
          <w:wAfter w:w="426" w:type="dxa"/>
        </w:trPr>
        <w:tc>
          <w:tcPr>
            <w:tcW w:w="2325" w:type="dxa"/>
            <w:tcBorders>
              <w:top w:val="single" w:sz="8" w:space="0" w:color="auto"/>
              <w:bottom w:val="single" w:sz="8" w:space="0" w:color="auto"/>
            </w:tcBorders>
          </w:tcPr>
          <w:p w:rsidR="00387BDB" w:rsidRPr="00387BDB" w:rsidRDefault="00387BDB" w:rsidP="00387BDB">
            <w:pPr>
              <w:spacing w:line="284" w:lineRule="auto"/>
              <w:rPr>
                <w:rFonts w:ascii="Times New Roman" w:hAnsi="Times New Roman"/>
                <w:lang w:eastAsia="en-AU"/>
              </w:rPr>
            </w:pPr>
            <w:r w:rsidRPr="00387BDB">
              <w:rPr>
                <w:rFonts w:eastAsia="Times New Roman" w:cs="Arial"/>
                <w:lang w:eastAsia="en-AU"/>
              </w:rPr>
              <w:t>Diagnostic team, technical officers and technical assistants</w:t>
            </w:r>
          </w:p>
          <w:p w:rsidR="00387BDB" w:rsidRPr="00A15CDB" w:rsidRDefault="00387BDB" w:rsidP="000D4410">
            <w:pPr>
              <w:pStyle w:val="NoSpacing"/>
              <w:spacing w:line="280" w:lineRule="exact"/>
            </w:pPr>
          </w:p>
        </w:tc>
        <w:tc>
          <w:tcPr>
            <w:tcW w:w="8080" w:type="dxa"/>
            <w:gridSpan w:val="2"/>
            <w:tcBorders>
              <w:top w:val="single" w:sz="8" w:space="0" w:color="auto"/>
              <w:bottom w:val="single" w:sz="8" w:space="0" w:color="auto"/>
            </w:tcBorders>
          </w:tcPr>
          <w:p w:rsidR="00387BDB" w:rsidRPr="00387BDB" w:rsidRDefault="00387BDB" w:rsidP="00387BDB">
            <w:pPr>
              <w:numPr>
                <w:ilvl w:val="0"/>
                <w:numId w:val="14"/>
              </w:numPr>
              <w:tabs>
                <w:tab w:val="left" w:pos="360"/>
              </w:tabs>
              <w:rPr>
                <w:rFonts w:eastAsia="Times New Roman" w:cs="Arial"/>
                <w:lang w:eastAsia="en-AU"/>
              </w:rPr>
            </w:pPr>
            <w:r w:rsidRPr="00387BDB">
              <w:rPr>
                <w:rFonts w:eastAsia="Times New Roman" w:cs="Arial"/>
                <w:lang w:eastAsia="en-AU"/>
              </w:rPr>
              <w:t>Interact with and work collaboratively to achieve section outcomes.</w:t>
            </w:r>
          </w:p>
          <w:p w:rsidR="00387BDB" w:rsidRPr="00387BDB" w:rsidRDefault="00387BDB" w:rsidP="00387BDB">
            <w:pPr>
              <w:spacing w:line="86" w:lineRule="exact"/>
              <w:rPr>
                <w:rFonts w:eastAsia="Times New Roman" w:cs="Arial"/>
                <w:lang w:eastAsia="en-AU"/>
              </w:rPr>
            </w:pPr>
          </w:p>
          <w:p w:rsidR="00387BDB" w:rsidRPr="00387BDB" w:rsidRDefault="00387BDB" w:rsidP="00387BDB">
            <w:pPr>
              <w:numPr>
                <w:ilvl w:val="0"/>
                <w:numId w:val="14"/>
              </w:numPr>
              <w:tabs>
                <w:tab w:val="left" w:pos="360"/>
              </w:tabs>
              <w:rPr>
                <w:rFonts w:eastAsia="Times New Roman" w:cs="Arial"/>
                <w:lang w:eastAsia="en-AU"/>
              </w:rPr>
            </w:pPr>
            <w:r w:rsidRPr="00387BDB">
              <w:rPr>
                <w:rFonts w:eastAsia="Times New Roman" w:cs="Arial"/>
                <w:lang w:eastAsia="en-AU"/>
              </w:rPr>
              <w:t>Ensure all tasks are completed in a timely manner</w:t>
            </w:r>
          </w:p>
          <w:p w:rsidR="00387BDB" w:rsidRPr="00A15CDB" w:rsidRDefault="00387BDB" w:rsidP="00387BDB">
            <w:pPr>
              <w:pStyle w:val="NoSpacing"/>
              <w:numPr>
                <w:ilvl w:val="0"/>
                <w:numId w:val="14"/>
              </w:numPr>
              <w:spacing w:line="280" w:lineRule="exact"/>
            </w:pPr>
            <w:r>
              <w:rPr>
                <w:rFonts w:eastAsia="Times New Roman" w:cs="Arial"/>
              </w:rPr>
              <w:t>Contribute to a harmonised team environment by completing all assigned tasks and taking initiative to assist other team members that may require additional help</w:t>
            </w:r>
          </w:p>
        </w:tc>
      </w:tr>
      <w:tr w:rsidR="00387BDB" w:rsidRPr="00C978B9" w:rsidTr="000D4410">
        <w:trPr>
          <w:gridAfter w:val="1"/>
          <w:wAfter w:w="426" w:type="dxa"/>
        </w:trPr>
        <w:tc>
          <w:tcPr>
            <w:tcW w:w="2325" w:type="dxa"/>
            <w:tcBorders>
              <w:top w:val="single" w:sz="8" w:space="0" w:color="auto"/>
              <w:bottom w:val="single" w:sz="8" w:space="0" w:color="000000" w:themeColor="text1"/>
            </w:tcBorders>
          </w:tcPr>
          <w:p w:rsidR="00387BDB" w:rsidRPr="00A15CDB" w:rsidRDefault="00387BDB" w:rsidP="00387BDB">
            <w:pPr>
              <w:spacing w:line="289" w:lineRule="auto"/>
            </w:pPr>
            <w:r w:rsidRPr="00387BDB">
              <w:rPr>
                <w:rFonts w:eastAsia="Times New Roman" w:cs="Arial"/>
                <w:lang w:eastAsia="en-AU"/>
              </w:rPr>
              <w:t>Diagnostic team, technical officers and technical assistants</w:t>
            </w:r>
          </w:p>
        </w:tc>
        <w:tc>
          <w:tcPr>
            <w:tcW w:w="8080" w:type="dxa"/>
            <w:gridSpan w:val="2"/>
            <w:tcBorders>
              <w:top w:val="single" w:sz="8" w:space="0" w:color="auto"/>
              <w:bottom w:val="single" w:sz="8" w:space="0" w:color="000000" w:themeColor="text1"/>
            </w:tcBorders>
          </w:tcPr>
          <w:p w:rsidR="00387BDB" w:rsidRPr="00387BDB" w:rsidRDefault="00387BDB" w:rsidP="00387BDB">
            <w:pPr>
              <w:numPr>
                <w:ilvl w:val="0"/>
                <w:numId w:val="15"/>
              </w:numPr>
              <w:tabs>
                <w:tab w:val="left" w:pos="360"/>
              </w:tabs>
              <w:spacing w:line="289" w:lineRule="auto"/>
              <w:ind w:right="320"/>
              <w:rPr>
                <w:rFonts w:eastAsia="Times New Roman" w:cs="Arial"/>
                <w:lang w:eastAsia="en-AU"/>
              </w:rPr>
            </w:pPr>
            <w:r w:rsidRPr="00387BDB">
              <w:rPr>
                <w:rFonts w:eastAsia="Times New Roman" w:cs="Arial"/>
                <w:lang w:eastAsia="en-AU"/>
              </w:rPr>
              <w:t>Provide guidance to, discuss priorities with and provide feedback on testing progress and outcomes</w:t>
            </w:r>
          </w:p>
        </w:tc>
      </w:tr>
    </w:tbl>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b/>
          <w:bCs/>
          <w:sz w:val="26"/>
          <w:szCs w:val="26"/>
          <w:lang w:val="en-AU" w:eastAsia="en-AU"/>
        </w:rPr>
        <w:lastRenderedPageBreak/>
        <w:t>Role dimensions</w:t>
      </w:r>
    </w:p>
    <w:p w:rsidR="00387BDB" w:rsidRPr="00387BDB" w:rsidRDefault="00387BDB" w:rsidP="00387BDB">
      <w:pPr>
        <w:spacing w:after="0" w:line="118" w:lineRule="exact"/>
        <w:rPr>
          <w:rFonts w:ascii="Times New Roman" w:hAnsi="Times New Roman" w:cs="Times New Roman"/>
          <w:sz w:val="20"/>
          <w:szCs w:val="20"/>
          <w:lang w:val="en-AU" w:eastAsia="en-AU"/>
        </w:rPr>
      </w:pPr>
    </w:p>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b/>
          <w:bCs/>
          <w:color w:val="6D6E71"/>
          <w:sz w:val="24"/>
          <w:szCs w:val="24"/>
          <w:lang w:val="en-AU" w:eastAsia="en-AU"/>
        </w:rPr>
        <w:t>Decision making</w:t>
      </w:r>
    </w:p>
    <w:p w:rsidR="00387BDB" w:rsidRPr="00387BDB" w:rsidRDefault="00387BDB" w:rsidP="00387BDB">
      <w:pPr>
        <w:spacing w:after="0" w:line="134" w:lineRule="exact"/>
        <w:rPr>
          <w:rFonts w:ascii="Times New Roman" w:hAnsi="Times New Roman" w:cs="Times New Roman"/>
          <w:sz w:val="20"/>
          <w:szCs w:val="20"/>
          <w:lang w:val="en-AU" w:eastAsia="en-AU"/>
        </w:rPr>
      </w:pPr>
    </w:p>
    <w:p w:rsidR="00387BDB" w:rsidRPr="00387BDB" w:rsidRDefault="00387BDB" w:rsidP="00387BDB">
      <w:pPr>
        <w:spacing w:after="0" w:line="272" w:lineRule="auto"/>
        <w:rPr>
          <w:rFonts w:ascii="Times New Roman" w:hAnsi="Times New Roman" w:cs="Times New Roman"/>
          <w:sz w:val="20"/>
          <w:szCs w:val="20"/>
          <w:lang w:val="en-AU" w:eastAsia="en-AU"/>
        </w:rPr>
      </w:pPr>
      <w:r w:rsidRPr="00387BDB">
        <w:rPr>
          <w:rFonts w:eastAsia="Times New Roman" w:cs="Arial"/>
          <w:lang w:val="en-AU" w:eastAsia="en-AU"/>
        </w:rPr>
        <w:t>This role has a moderate level of autonomy and is accountable for the delivery of testing outcomes within the parasitology section; refers to a supervisor any decisions that require significant deviation from project outcomes or timeframes, are likely to escalate or create substantial or contentious precedent, require a higher administrative or financial delegation, or submission to a higher level of management.</w:t>
      </w:r>
    </w:p>
    <w:p w:rsidR="00387BDB" w:rsidRPr="00387BDB" w:rsidRDefault="00387BDB" w:rsidP="00387BDB">
      <w:pPr>
        <w:spacing w:after="0" w:line="205" w:lineRule="exact"/>
        <w:rPr>
          <w:rFonts w:ascii="Times New Roman" w:hAnsi="Times New Roman" w:cs="Times New Roman"/>
          <w:sz w:val="20"/>
          <w:szCs w:val="20"/>
          <w:lang w:val="en-AU" w:eastAsia="en-AU"/>
        </w:rPr>
      </w:pPr>
    </w:p>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b/>
          <w:bCs/>
          <w:color w:val="6D6E71"/>
          <w:sz w:val="24"/>
          <w:szCs w:val="24"/>
          <w:lang w:val="en-AU" w:eastAsia="en-AU"/>
        </w:rPr>
        <w:t>Reporting line</w:t>
      </w:r>
    </w:p>
    <w:p w:rsidR="00387BDB" w:rsidRPr="00387BDB" w:rsidRDefault="00387BDB" w:rsidP="00387BDB">
      <w:pPr>
        <w:spacing w:after="0" w:line="122" w:lineRule="exact"/>
        <w:rPr>
          <w:rFonts w:ascii="Times New Roman" w:hAnsi="Times New Roman" w:cs="Times New Roman"/>
          <w:sz w:val="20"/>
          <w:szCs w:val="20"/>
          <w:lang w:val="en-AU" w:eastAsia="en-AU"/>
        </w:rPr>
      </w:pPr>
    </w:p>
    <w:p w:rsidR="00387BDB" w:rsidRPr="00387BDB" w:rsidRDefault="006167EC" w:rsidP="00387BDB">
      <w:pPr>
        <w:spacing w:after="0" w:line="240" w:lineRule="auto"/>
        <w:rPr>
          <w:rFonts w:ascii="Times New Roman" w:hAnsi="Times New Roman" w:cs="Times New Roman"/>
          <w:sz w:val="20"/>
          <w:szCs w:val="20"/>
          <w:lang w:val="en-AU" w:eastAsia="en-AU"/>
        </w:rPr>
      </w:pPr>
      <w:r>
        <w:rPr>
          <w:rFonts w:eastAsia="Times New Roman" w:cs="Arial"/>
          <w:lang w:val="en-AU" w:eastAsia="en-AU"/>
        </w:rPr>
        <w:t>Team Leader</w:t>
      </w:r>
      <w:r w:rsidR="00387BDB" w:rsidRPr="00387BDB">
        <w:rPr>
          <w:rFonts w:eastAsia="Times New Roman" w:cs="Arial"/>
          <w:lang w:val="en-AU" w:eastAsia="en-AU"/>
        </w:rPr>
        <w:t>, Microbiology and Parasitology</w:t>
      </w:r>
    </w:p>
    <w:p w:rsidR="00387BDB" w:rsidRPr="00387BDB" w:rsidRDefault="00387BDB" w:rsidP="00387BDB">
      <w:pPr>
        <w:spacing w:after="0" w:line="232" w:lineRule="exact"/>
        <w:rPr>
          <w:rFonts w:ascii="Times New Roman" w:hAnsi="Times New Roman" w:cs="Times New Roman"/>
          <w:sz w:val="20"/>
          <w:szCs w:val="20"/>
          <w:lang w:val="en-AU" w:eastAsia="en-AU"/>
        </w:rPr>
      </w:pPr>
    </w:p>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b/>
          <w:bCs/>
          <w:color w:val="6D6E71"/>
          <w:sz w:val="24"/>
          <w:szCs w:val="24"/>
          <w:lang w:val="en-AU" w:eastAsia="en-AU"/>
        </w:rPr>
        <w:t>Direct reports</w:t>
      </w:r>
    </w:p>
    <w:p w:rsidR="00387BDB" w:rsidRPr="00387BDB" w:rsidRDefault="00387BDB" w:rsidP="00387BDB">
      <w:pPr>
        <w:spacing w:after="0" w:line="127" w:lineRule="exact"/>
        <w:rPr>
          <w:rFonts w:ascii="Times New Roman" w:hAnsi="Times New Roman" w:cs="Times New Roman"/>
          <w:sz w:val="20"/>
          <w:szCs w:val="20"/>
          <w:lang w:val="en-AU" w:eastAsia="en-AU"/>
        </w:rPr>
      </w:pPr>
    </w:p>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lang w:val="en-AU" w:eastAsia="en-AU"/>
        </w:rPr>
        <w:t>Technical assistants and/or technical officers within parasitology section</w:t>
      </w:r>
    </w:p>
    <w:p w:rsidR="00387BDB" w:rsidRPr="00387BDB" w:rsidRDefault="00387BDB" w:rsidP="00387BDB">
      <w:pPr>
        <w:spacing w:after="0" w:line="232" w:lineRule="exact"/>
        <w:rPr>
          <w:rFonts w:ascii="Times New Roman" w:hAnsi="Times New Roman" w:cs="Times New Roman"/>
          <w:sz w:val="20"/>
          <w:szCs w:val="20"/>
          <w:lang w:val="en-AU" w:eastAsia="en-AU"/>
        </w:rPr>
      </w:pPr>
    </w:p>
    <w:p w:rsidR="00871C36" w:rsidRDefault="00871C36" w:rsidP="00387BDB">
      <w:pPr>
        <w:spacing w:after="0" w:line="240" w:lineRule="auto"/>
        <w:rPr>
          <w:rFonts w:eastAsia="Times New Roman" w:cs="Arial"/>
          <w:b/>
          <w:bCs/>
          <w:sz w:val="26"/>
          <w:szCs w:val="26"/>
          <w:lang w:val="en-AU" w:eastAsia="en-AU"/>
        </w:rPr>
      </w:pPr>
      <w:r>
        <w:rPr>
          <w:rFonts w:eastAsia="Times New Roman" w:cs="Arial"/>
          <w:b/>
          <w:bCs/>
          <w:sz w:val="26"/>
          <w:szCs w:val="26"/>
          <w:lang w:val="en-AU" w:eastAsia="en-AU"/>
        </w:rPr>
        <w:t>Key knowledge and experience</w:t>
      </w:r>
    </w:p>
    <w:p w:rsidR="00871C36" w:rsidRPr="00871C36" w:rsidRDefault="00871C36" w:rsidP="00871C36">
      <w:pPr>
        <w:pStyle w:val="ListParagraph"/>
        <w:numPr>
          <w:ilvl w:val="0"/>
          <w:numId w:val="15"/>
        </w:numPr>
        <w:spacing w:after="0" w:line="240" w:lineRule="auto"/>
        <w:rPr>
          <w:rFonts w:eastAsia="Times New Roman" w:cs="Arial"/>
          <w:b/>
          <w:bCs/>
          <w:sz w:val="26"/>
          <w:szCs w:val="26"/>
          <w:lang w:val="en-AU" w:eastAsia="en-AU"/>
        </w:rPr>
      </w:pPr>
      <w:bookmarkStart w:id="1" w:name="_GoBack"/>
      <w:r w:rsidRPr="00871C36">
        <w:rPr>
          <w:rFonts w:eastAsia="Times New Roman" w:cs="Arial"/>
          <w:lang w:val="en-AU" w:eastAsia="en-AU"/>
        </w:rPr>
        <w:t>Demonstrated experience in parasitology</w:t>
      </w:r>
    </w:p>
    <w:bookmarkEnd w:id="1"/>
    <w:p w:rsidR="00871C36" w:rsidRPr="00871C36" w:rsidRDefault="00871C36" w:rsidP="00871C36">
      <w:pPr>
        <w:spacing w:after="0" w:line="240" w:lineRule="auto"/>
        <w:rPr>
          <w:rFonts w:eastAsia="Times New Roman" w:cs="Arial"/>
          <w:b/>
          <w:bCs/>
          <w:sz w:val="26"/>
          <w:szCs w:val="26"/>
          <w:lang w:val="en-AU" w:eastAsia="en-AU"/>
        </w:rPr>
      </w:pPr>
    </w:p>
    <w:p w:rsidR="00387BDB" w:rsidRPr="00387BDB" w:rsidRDefault="00387BDB" w:rsidP="00387BDB">
      <w:pPr>
        <w:spacing w:after="0" w:line="240" w:lineRule="auto"/>
        <w:rPr>
          <w:rFonts w:ascii="Times New Roman" w:hAnsi="Times New Roman" w:cs="Times New Roman"/>
          <w:sz w:val="20"/>
          <w:szCs w:val="20"/>
          <w:lang w:val="en-AU" w:eastAsia="en-AU"/>
        </w:rPr>
      </w:pPr>
      <w:r w:rsidRPr="00387BDB">
        <w:rPr>
          <w:rFonts w:eastAsia="Times New Roman" w:cs="Arial"/>
          <w:b/>
          <w:bCs/>
          <w:sz w:val="26"/>
          <w:szCs w:val="26"/>
          <w:lang w:val="en-AU" w:eastAsia="en-AU"/>
        </w:rPr>
        <w:t>Essential requirements</w:t>
      </w:r>
    </w:p>
    <w:p w:rsidR="00387BDB" w:rsidRPr="00871C36" w:rsidRDefault="00387BDB" w:rsidP="00871C36">
      <w:pPr>
        <w:pStyle w:val="ListParagraph"/>
        <w:numPr>
          <w:ilvl w:val="0"/>
          <w:numId w:val="15"/>
        </w:numPr>
        <w:tabs>
          <w:tab w:val="left" w:pos="720"/>
        </w:tabs>
        <w:spacing w:after="0" w:line="240" w:lineRule="auto"/>
        <w:rPr>
          <w:rFonts w:eastAsia="Times New Roman" w:cs="Arial"/>
          <w:lang w:val="en-AU" w:eastAsia="en-AU"/>
        </w:rPr>
      </w:pPr>
      <w:r w:rsidRPr="00871C36">
        <w:rPr>
          <w:rFonts w:eastAsia="Times New Roman" w:cs="Arial"/>
          <w:lang w:val="en-AU" w:eastAsia="en-AU"/>
        </w:rPr>
        <w:t>Degree qualification in Veterinary Science, Science or a related field</w:t>
      </w:r>
    </w:p>
    <w:p w:rsidR="00387BDB" w:rsidRPr="00387BDB" w:rsidRDefault="00387BDB" w:rsidP="00387BDB">
      <w:pPr>
        <w:spacing w:after="0" w:line="49" w:lineRule="exact"/>
        <w:rPr>
          <w:rFonts w:eastAsia="Times New Roman" w:cs="Arial"/>
          <w:lang w:val="en-AU" w:eastAsia="en-AU"/>
        </w:rPr>
      </w:pPr>
    </w:p>
    <w:p w:rsidR="00387BDB" w:rsidRDefault="00387BDB" w:rsidP="00387BDB">
      <w:pPr>
        <w:spacing w:after="0" w:line="323" w:lineRule="exact"/>
        <w:rPr>
          <w:rFonts w:ascii="Times New Roman" w:hAnsi="Times New Roman" w:cs="Times New Roman"/>
          <w:sz w:val="20"/>
          <w:szCs w:val="20"/>
          <w:lang w:val="en-AU" w:eastAsia="en-AU"/>
        </w:rPr>
      </w:pPr>
    </w:p>
    <w:p w:rsidR="000D4410" w:rsidRPr="00C978B9" w:rsidRDefault="000D4410" w:rsidP="000D4410">
      <w:pPr>
        <w:pStyle w:val="Heading1"/>
      </w:pPr>
      <w:r w:rsidRPr="00C978B9">
        <w:t>Capabilities for the role</w:t>
      </w:r>
    </w:p>
    <w:p w:rsidR="000D4410" w:rsidRPr="00175AAF" w:rsidRDefault="000D4410" w:rsidP="000D4410">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0D4410" w:rsidRPr="00175AAF" w:rsidRDefault="000D4410" w:rsidP="000D4410">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0D4410" w:rsidRPr="00C978B9" w:rsidRDefault="000D4410" w:rsidP="000D4410">
      <w:pPr>
        <w:pStyle w:val="Heading1"/>
      </w:pPr>
      <w:r w:rsidRPr="00C978B9">
        <w:t xml:space="preserve">Focus </w:t>
      </w:r>
      <w:r>
        <w:t>c</w:t>
      </w:r>
      <w:r w:rsidRPr="00C978B9">
        <w:t>apabilities</w:t>
      </w:r>
    </w:p>
    <w:p w:rsidR="000D4410" w:rsidRDefault="000D4410" w:rsidP="000D4410">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0D4410" w:rsidRDefault="000D4410" w:rsidP="000D4410">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0D4410" w:rsidRPr="00BB12E9" w:rsidRDefault="000D4410" w:rsidP="000D4410">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D4410" w:rsidRPr="00803E47" w:rsidTr="000D441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0D4410" w:rsidRPr="00803E47" w:rsidRDefault="000D4410" w:rsidP="000D4410">
            <w:pPr>
              <w:pStyle w:val="TableTextWhite0"/>
              <w:keepNext/>
              <w:jc w:val="both"/>
            </w:pPr>
            <w:r w:rsidRPr="00051E80">
              <w:rPr>
                <w:sz w:val="24"/>
                <w:szCs w:val="24"/>
              </w:rPr>
              <w:lastRenderedPageBreak/>
              <w:t>FOCUS CAPABILITIES</w:t>
            </w:r>
          </w:p>
        </w:tc>
      </w:tr>
      <w:tr w:rsidR="000D4410" w:rsidRPr="00C978B9" w:rsidTr="000D441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D4410" w:rsidRPr="00C978B9" w:rsidRDefault="000D4410" w:rsidP="000D441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D4410" w:rsidRPr="00C978B9" w:rsidRDefault="000D4410" w:rsidP="000D441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D4410" w:rsidRDefault="000D4410" w:rsidP="000D4410">
            <w:pPr>
              <w:pStyle w:val="TableText"/>
              <w:keepNext/>
              <w:rPr>
                <w:b/>
              </w:rPr>
            </w:pPr>
          </w:p>
        </w:tc>
        <w:tc>
          <w:tcPr>
            <w:tcW w:w="4770" w:type="dxa"/>
            <w:tcBorders>
              <w:bottom w:val="single" w:sz="12" w:space="0" w:color="auto"/>
            </w:tcBorders>
            <w:shd w:val="clear" w:color="auto" w:fill="BCBEC0"/>
          </w:tcPr>
          <w:p w:rsidR="000D4410" w:rsidRDefault="000D4410" w:rsidP="000D4410">
            <w:pPr>
              <w:pStyle w:val="TableText"/>
              <w:keepNext/>
              <w:rPr>
                <w:b/>
              </w:rPr>
            </w:pPr>
            <w:r>
              <w:rPr>
                <w:b/>
              </w:rPr>
              <w:t>Behavioural indicators</w:t>
            </w:r>
          </w:p>
        </w:tc>
        <w:tc>
          <w:tcPr>
            <w:tcW w:w="1606" w:type="dxa"/>
            <w:tcBorders>
              <w:bottom w:val="single" w:sz="12" w:space="0" w:color="auto"/>
            </w:tcBorders>
            <w:shd w:val="clear" w:color="auto" w:fill="BCBEC0"/>
          </w:tcPr>
          <w:p w:rsidR="000D4410" w:rsidRDefault="000D4410" w:rsidP="000D4410">
            <w:pPr>
              <w:pStyle w:val="TableText"/>
              <w:keepNext/>
              <w:jc w:val="both"/>
              <w:rPr>
                <w:b/>
              </w:rPr>
            </w:pPr>
            <w:r>
              <w:rPr>
                <w:b/>
              </w:rPr>
              <w:t xml:space="preserve">Level </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8226F" w:rsidRDefault="000D4410" w:rsidP="000D4410">
            <w:pPr>
              <w:pStyle w:val="TableText"/>
              <w:keepNext/>
              <w:rPr>
                <w:b/>
              </w:rPr>
            </w:pPr>
            <w:r>
              <w:rPr>
                <w:b/>
              </w:rPr>
              <w:t>Act with Integrity</w:t>
            </w:r>
          </w:p>
          <w:p w:rsidR="000D4410" w:rsidRPr="00AA57E3" w:rsidRDefault="000D4410" w:rsidP="000D4410">
            <w:pPr>
              <w:pStyle w:val="TableText"/>
              <w:keepNext/>
            </w:pPr>
            <w:r>
              <w:t>Be ethical and professional, and uphold and promote the public sector values</w:t>
            </w:r>
          </w:p>
        </w:tc>
        <w:tc>
          <w:tcPr>
            <w:tcW w:w="4770" w:type="dxa"/>
            <w:tcBorders>
              <w:bottom w:val="single" w:sz="4" w:space="0" w:color="BCBEC0"/>
            </w:tcBorders>
          </w:tcPr>
          <w:p w:rsidR="000D4410" w:rsidRPr="00AA57E3" w:rsidRDefault="000D4410" w:rsidP="000D4410">
            <w:pPr>
              <w:pStyle w:val="TableBullet"/>
              <w:tabs>
                <w:tab w:val="clear" w:pos="284"/>
                <w:tab w:val="num" w:pos="360"/>
              </w:tabs>
              <w:ind w:left="360" w:hanging="360"/>
            </w:pPr>
            <w:r>
              <w:t>Represent the organisation in an honest, ethical and professional way</w:t>
            </w:r>
          </w:p>
          <w:p w:rsidR="000D4410" w:rsidRPr="00AA57E3" w:rsidRDefault="000D4410" w:rsidP="000D4410">
            <w:pPr>
              <w:pStyle w:val="TableBullet"/>
              <w:tabs>
                <w:tab w:val="clear" w:pos="284"/>
                <w:tab w:val="num" w:pos="360"/>
              </w:tabs>
              <w:ind w:left="360" w:hanging="360"/>
            </w:pPr>
            <w:r>
              <w:t>Support a culture of integrity and professionalism</w:t>
            </w:r>
          </w:p>
          <w:p w:rsidR="000D4410" w:rsidRPr="00AA57E3" w:rsidRDefault="000D4410" w:rsidP="000D4410">
            <w:pPr>
              <w:pStyle w:val="TableBullet"/>
              <w:tabs>
                <w:tab w:val="clear" w:pos="284"/>
                <w:tab w:val="num" w:pos="360"/>
              </w:tabs>
              <w:ind w:left="360" w:hanging="360"/>
            </w:pPr>
            <w:r>
              <w:t>Understand and help others to recognise their obligations to comply with legislation, policies, guidelines and codes of conduct</w:t>
            </w:r>
          </w:p>
          <w:p w:rsidR="000D4410" w:rsidRPr="00AA57E3" w:rsidRDefault="000D4410" w:rsidP="000D4410">
            <w:pPr>
              <w:pStyle w:val="TableBullet"/>
              <w:tabs>
                <w:tab w:val="clear" w:pos="284"/>
                <w:tab w:val="num" w:pos="360"/>
              </w:tabs>
              <w:ind w:left="360" w:hanging="360"/>
            </w:pPr>
            <w:r>
              <w:t>Recognise and report misconduct and illegal and inappropriate behaviour</w:t>
            </w:r>
          </w:p>
          <w:p w:rsidR="000D4410" w:rsidRPr="00AA57E3" w:rsidRDefault="000D4410" w:rsidP="000D4410">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pPr>
              <w:pStyle w:val="TableText"/>
              <w:keepNext/>
              <w:rPr>
                <w:b/>
              </w:rPr>
            </w:pPr>
            <w:r>
              <w:rPr>
                <w:b/>
              </w:rPr>
              <w:t>Manage Self</w:t>
            </w:r>
          </w:p>
          <w:p w:rsidR="000D4410" w:rsidRPr="00A8226F" w:rsidRDefault="000D4410" w:rsidP="000D4410">
            <w:pPr>
              <w:pStyle w:val="TableText"/>
              <w:keepNext/>
              <w:rPr>
                <w:b/>
              </w:rPr>
            </w:pPr>
            <w:r>
              <w:t>Show drive and motivation, an ability to self-reflect and a commitment to learning</w:t>
            </w:r>
          </w:p>
        </w:tc>
        <w:tc>
          <w:tcPr>
            <w:tcW w:w="4770" w:type="dxa"/>
            <w:tcBorders>
              <w:bottom w:val="single" w:sz="4" w:space="0" w:color="BCBEC0"/>
            </w:tcBorders>
          </w:tcPr>
          <w:p w:rsidR="000D4410" w:rsidRDefault="000D4410" w:rsidP="000D4410">
            <w:pPr>
              <w:pStyle w:val="TableBullet"/>
              <w:tabs>
                <w:tab w:val="clear" w:pos="284"/>
                <w:tab w:val="num" w:pos="360"/>
              </w:tabs>
              <w:ind w:left="360" w:hanging="360"/>
            </w:pPr>
            <w:r>
              <w:t>Adapt existing skills to new situations</w:t>
            </w:r>
          </w:p>
          <w:p w:rsidR="000D4410" w:rsidRDefault="000D4410" w:rsidP="000D4410">
            <w:pPr>
              <w:pStyle w:val="TableBullet"/>
              <w:tabs>
                <w:tab w:val="clear" w:pos="284"/>
                <w:tab w:val="num" w:pos="360"/>
              </w:tabs>
              <w:ind w:left="360" w:hanging="360"/>
            </w:pPr>
            <w:r>
              <w:t>Show commitment to achieving work goals</w:t>
            </w:r>
          </w:p>
          <w:p w:rsidR="000D4410" w:rsidRDefault="000D4410" w:rsidP="000D4410">
            <w:pPr>
              <w:pStyle w:val="TableBullet"/>
              <w:tabs>
                <w:tab w:val="clear" w:pos="284"/>
                <w:tab w:val="num" w:pos="360"/>
              </w:tabs>
              <w:ind w:left="360" w:hanging="360"/>
            </w:pPr>
            <w:r>
              <w:t>Show awareness of own strengths and areas for growth, and develop and apply new skills</w:t>
            </w:r>
          </w:p>
          <w:p w:rsidR="000D4410" w:rsidRDefault="000D4410" w:rsidP="000D4410">
            <w:pPr>
              <w:pStyle w:val="TableBullet"/>
              <w:tabs>
                <w:tab w:val="clear" w:pos="284"/>
                <w:tab w:val="num" w:pos="360"/>
              </w:tabs>
              <w:ind w:left="360" w:hanging="360"/>
            </w:pPr>
            <w:r>
              <w:t>Seek feedback from colleagues and stakeholders</w:t>
            </w:r>
          </w:p>
          <w:p w:rsidR="000D4410" w:rsidRDefault="000D4410" w:rsidP="000D4410">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8226F" w:rsidRDefault="000D4410" w:rsidP="000D4410">
            <w:pPr>
              <w:pStyle w:val="TableText"/>
              <w:keepNext/>
              <w:rPr>
                <w:b/>
              </w:rPr>
            </w:pPr>
            <w:r>
              <w:rPr>
                <w:b/>
              </w:rPr>
              <w:t>Commit to Customer Service</w:t>
            </w:r>
          </w:p>
          <w:p w:rsidR="000D4410" w:rsidRPr="00AA57E3" w:rsidRDefault="000D4410" w:rsidP="000D4410">
            <w:pPr>
              <w:pStyle w:val="TableText"/>
              <w:keepNext/>
            </w:pPr>
            <w:r>
              <w:t>Provide customer-focused services in line with public sector and organisational objectives</w:t>
            </w:r>
          </w:p>
        </w:tc>
        <w:tc>
          <w:tcPr>
            <w:tcW w:w="4770" w:type="dxa"/>
            <w:tcBorders>
              <w:bottom w:val="single" w:sz="4" w:space="0" w:color="BCBEC0"/>
            </w:tcBorders>
          </w:tcPr>
          <w:p w:rsidR="000D4410" w:rsidRPr="00AA57E3" w:rsidRDefault="000D4410" w:rsidP="000D4410">
            <w:pPr>
              <w:pStyle w:val="TableBullet"/>
              <w:tabs>
                <w:tab w:val="clear" w:pos="284"/>
                <w:tab w:val="num" w:pos="360"/>
              </w:tabs>
              <w:ind w:left="360" w:hanging="360"/>
            </w:pPr>
            <w:r>
              <w:t>Focus on providing a positive customer experience</w:t>
            </w:r>
          </w:p>
          <w:p w:rsidR="000D4410" w:rsidRPr="00AA57E3" w:rsidRDefault="000D4410" w:rsidP="000D4410">
            <w:pPr>
              <w:pStyle w:val="TableBullet"/>
              <w:tabs>
                <w:tab w:val="clear" w:pos="284"/>
                <w:tab w:val="num" w:pos="360"/>
              </w:tabs>
              <w:ind w:left="360" w:hanging="360"/>
            </w:pPr>
            <w:r>
              <w:t>Support a customer-focused culture in the organisation</w:t>
            </w:r>
          </w:p>
          <w:p w:rsidR="000D4410" w:rsidRPr="00AA57E3" w:rsidRDefault="000D4410" w:rsidP="000D4410">
            <w:pPr>
              <w:pStyle w:val="TableBullet"/>
              <w:tabs>
                <w:tab w:val="clear" w:pos="284"/>
                <w:tab w:val="num" w:pos="360"/>
              </w:tabs>
              <w:ind w:left="360" w:hanging="360"/>
            </w:pPr>
            <w:r>
              <w:t>Demonstrate a thorough knowledge of the services provided and relay this knowledge to customers</w:t>
            </w:r>
          </w:p>
          <w:p w:rsidR="000D4410" w:rsidRPr="00AA57E3" w:rsidRDefault="000D4410" w:rsidP="000D4410">
            <w:pPr>
              <w:pStyle w:val="TableBullet"/>
              <w:tabs>
                <w:tab w:val="clear" w:pos="284"/>
                <w:tab w:val="num" w:pos="360"/>
              </w:tabs>
              <w:ind w:left="360" w:hanging="360"/>
            </w:pPr>
            <w:r>
              <w:t>Identify and respond quickly to customer needs</w:t>
            </w:r>
          </w:p>
          <w:p w:rsidR="000D4410" w:rsidRPr="00AA57E3" w:rsidRDefault="000D4410" w:rsidP="000D4410">
            <w:pPr>
              <w:pStyle w:val="TableBullet"/>
              <w:tabs>
                <w:tab w:val="clear" w:pos="284"/>
                <w:tab w:val="num" w:pos="360"/>
              </w:tabs>
              <w:ind w:left="360" w:hanging="360"/>
            </w:pPr>
            <w:r>
              <w:t>Consider customer service requirements and develop solutions to meet needs</w:t>
            </w:r>
          </w:p>
          <w:p w:rsidR="000D4410" w:rsidRPr="00AA57E3" w:rsidRDefault="000D4410" w:rsidP="000D4410">
            <w:pPr>
              <w:pStyle w:val="TableBullet"/>
              <w:tabs>
                <w:tab w:val="clear" w:pos="284"/>
                <w:tab w:val="num" w:pos="360"/>
              </w:tabs>
              <w:ind w:left="360" w:hanging="360"/>
            </w:pPr>
            <w:r>
              <w:t>Resolve complex customer issues and needs</w:t>
            </w:r>
          </w:p>
          <w:p w:rsidR="000D4410" w:rsidRPr="00AA57E3" w:rsidRDefault="000D4410" w:rsidP="000D4410">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pPr>
              <w:pStyle w:val="TableText"/>
              <w:keepNext/>
              <w:rPr>
                <w:b/>
              </w:rPr>
            </w:pPr>
            <w:r>
              <w:rPr>
                <w:b/>
              </w:rPr>
              <w:t>Work Collaboratively</w:t>
            </w:r>
          </w:p>
          <w:p w:rsidR="000D4410" w:rsidRPr="00A8226F" w:rsidRDefault="000D4410" w:rsidP="000D4410">
            <w:pPr>
              <w:pStyle w:val="TableText"/>
              <w:keepNext/>
              <w:rPr>
                <w:b/>
              </w:rPr>
            </w:pPr>
            <w:r>
              <w:t>Collaborate with others and value their contribution</w:t>
            </w:r>
          </w:p>
        </w:tc>
        <w:tc>
          <w:tcPr>
            <w:tcW w:w="4770" w:type="dxa"/>
            <w:tcBorders>
              <w:bottom w:val="single" w:sz="4" w:space="0" w:color="BCBEC0"/>
            </w:tcBorders>
          </w:tcPr>
          <w:p w:rsidR="000D4410" w:rsidRDefault="000D4410" w:rsidP="000D4410">
            <w:pPr>
              <w:pStyle w:val="TableBullet"/>
              <w:tabs>
                <w:tab w:val="clear" w:pos="284"/>
                <w:tab w:val="num" w:pos="360"/>
              </w:tabs>
              <w:ind w:left="360" w:hanging="360"/>
            </w:pPr>
            <w:r>
              <w:t>Encourage a culture that recognises the value of collaboration</w:t>
            </w:r>
          </w:p>
          <w:p w:rsidR="000D4410" w:rsidRDefault="000D4410" w:rsidP="000D4410">
            <w:pPr>
              <w:pStyle w:val="TableBullet"/>
              <w:tabs>
                <w:tab w:val="clear" w:pos="284"/>
                <w:tab w:val="num" w:pos="360"/>
              </w:tabs>
              <w:ind w:left="360" w:hanging="360"/>
            </w:pPr>
            <w:r>
              <w:t>Build cooperation and overcome barriers to information sharing and communication across teams and units</w:t>
            </w:r>
          </w:p>
          <w:p w:rsidR="000D4410" w:rsidRDefault="000D4410" w:rsidP="000D4410">
            <w:pPr>
              <w:pStyle w:val="TableBullet"/>
              <w:tabs>
                <w:tab w:val="clear" w:pos="284"/>
                <w:tab w:val="num" w:pos="360"/>
              </w:tabs>
              <w:ind w:left="360" w:hanging="360"/>
            </w:pPr>
            <w:r>
              <w:t>Share lessons learned across teams and units</w:t>
            </w:r>
          </w:p>
          <w:p w:rsidR="000D4410" w:rsidRDefault="000D4410" w:rsidP="000D4410">
            <w:pPr>
              <w:pStyle w:val="TableBullet"/>
              <w:tabs>
                <w:tab w:val="clear" w:pos="284"/>
                <w:tab w:val="num" w:pos="360"/>
              </w:tabs>
              <w:ind w:left="360" w:hanging="360"/>
            </w:pPr>
            <w:r>
              <w:t>Identify opportunities to leverage the strengths of others to solve issues and develop better processes and approaches to work</w:t>
            </w:r>
          </w:p>
          <w:p w:rsidR="000D4410" w:rsidRDefault="000D4410" w:rsidP="000D4410">
            <w:pPr>
              <w:pStyle w:val="TableBullet"/>
              <w:tabs>
                <w:tab w:val="clear" w:pos="284"/>
                <w:tab w:val="num" w:pos="360"/>
              </w:tabs>
              <w:ind w:left="360" w:hanging="360"/>
            </w:pPr>
            <w:r>
              <w:t xml:space="preserve">Actively use collaboration tools, including digital technologies, to engage diverse audiences in </w:t>
            </w:r>
            <w:r>
              <w:lastRenderedPageBreak/>
              <w:t>solving problems and improving services</w:t>
            </w:r>
          </w:p>
        </w:tc>
        <w:tc>
          <w:tcPr>
            <w:tcW w:w="1606" w:type="dxa"/>
            <w:tcBorders>
              <w:bottom w:val="single" w:sz="4" w:space="0" w:color="BCBEC0"/>
            </w:tcBorders>
          </w:tcPr>
          <w:p w:rsidR="000D4410" w:rsidRDefault="000D4410" w:rsidP="000D4410">
            <w:pPr>
              <w:pStyle w:val="TableBullet"/>
              <w:numPr>
                <w:ilvl w:val="0"/>
                <w:numId w:val="0"/>
              </w:numPr>
              <w:jc w:val="both"/>
            </w:pPr>
            <w:r>
              <w:lastRenderedPageBreak/>
              <w:t>Adept</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8226F" w:rsidRDefault="000D4410" w:rsidP="000D4410">
            <w:pPr>
              <w:pStyle w:val="TableText"/>
              <w:keepNext/>
              <w:rPr>
                <w:b/>
              </w:rPr>
            </w:pPr>
            <w:r>
              <w:rPr>
                <w:b/>
              </w:rPr>
              <w:t>Think and Solve Problems</w:t>
            </w:r>
          </w:p>
          <w:p w:rsidR="000D4410" w:rsidRPr="00AA57E3" w:rsidRDefault="000D4410" w:rsidP="000D4410">
            <w:pPr>
              <w:pStyle w:val="TableText"/>
              <w:keepNext/>
            </w:pPr>
            <w:r>
              <w:t>Think, analyse and consider the broader context to develop practical solutions</w:t>
            </w:r>
          </w:p>
        </w:tc>
        <w:tc>
          <w:tcPr>
            <w:tcW w:w="4770" w:type="dxa"/>
            <w:tcBorders>
              <w:bottom w:val="single" w:sz="4" w:space="0" w:color="BCBEC0"/>
            </w:tcBorders>
          </w:tcPr>
          <w:p w:rsidR="000D4410" w:rsidRPr="00AA57E3" w:rsidRDefault="000D4410" w:rsidP="000D4410">
            <w:pPr>
              <w:pStyle w:val="TableBullet"/>
              <w:tabs>
                <w:tab w:val="clear" w:pos="284"/>
                <w:tab w:val="num" w:pos="360"/>
              </w:tabs>
              <w:ind w:left="360" w:hanging="360"/>
            </w:pPr>
            <w:r>
              <w:t>Undertake objective, critical analysis to draw accurate conclusions that recognise and manage contextual issues</w:t>
            </w:r>
          </w:p>
          <w:p w:rsidR="000D4410" w:rsidRPr="00AA57E3" w:rsidRDefault="000D4410" w:rsidP="000D4410">
            <w:pPr>
              <w:pStyle w:val="TableBullet"/>
              <w:tabs>
                <w:tab w:val="clear" w:pos="284"/>
                <w:tab w:val="num" w:pos="360"/>
              </w:tabs>
              <w:ind w:left="360" w:hanging="360"/>
            </w:pPr>
            <w:r>
              <w:t>Work through issues, weigh up alternatives and identify the most effective solutions in collaboration with others</w:t>
            </w:r>
          </w:p>
          <w:p w:rsidR="000D4410" w:rsidRPr="00AA57E3" w:rsidRDefault="000D4410" w:rsidP="000D4410">
            <w:pPr>
              <w:pStyle w:val="TableBullet"/>
              <w:tabs>
                <w:tab w:val="clear" w:pos="284"/>
                <w:tab w:val="num" w:pos="360"/>
              </w:tabs>
              <w:ind w:left="360" w:hanging="360"/>
            </w:pPr>
            <w:r>
              <w:t>Take account of the wider business context when considering options to resolve issues</w:t>
            </w:r>
          </w:p>
          <w:p w:rsidR="000D4410" w:rsidRPr="00AA57E3" w:rsidRDefault="000D4410" w:rsidP="000D4410">
            <w:pPr>
              <w:pStyle w:val="TableBullet"/>
              <w:tabs>
                <w:tab w:val="clear" w:pos="284"/>
                <w:tab w:val="num" w:pos="360"/>
              </w:tabs>
              <w:ind w:left="360" w:hanging="360"/>
            </w:pPr>
            <w:r>
              <w:t>Explore a range of possibilities and creative alternatives to contribute to system, process and business improvements</w:t>
            </w:r>
          </w:p>
          <w:p w:rsidR="000D4410" w:rsidRPr="00AA57E3" w:rsidRDefault="000D4410" w:rsidP="000D4410">
            <w:pPr>
              <w:pStyle w:val="TableBullet"/>
              <w:tabs>
                <w:tab w:val="clear" w:pos="284"/>
                <w:tab w:val="num" w:pos="360"/>
              </w:tabs>
              <w:ind w:left="360" w:hanging="360"/>
            </w:pPr>
            <w:r>
              <w:t>Implement systems and processes that are underpinned by high-quality research and analysis</w:t>
            </w:r>
          </w:p>
          <w:p w:rsidR="000D4410" w:rsidRPr="00AA57E3" w:rsidRDefault="000D4410" w:rsidP="000D4410">
            <w:pPr>
              <w:pStyle w:val="TableBullet"/>
              <w:tabs>
                <w:tab w:val="clear" w:pos="284"/>
                <w:tab w:val="num" w:pos="360"/>
              </w:tabs>
              <w:ind w:left="360" w:hanging="360"/>
            </w:pPr>
            <w:r>
              <w:t>Look for opportunities to design innovative solutions to meet user needs and service demands</w:t>
            </w:r>
          </w:p>
          <w:p w:rsidR="000D4410" w:rsidRPr="00AA57E3" w:rsidRDefault="000D4410" w:rsidP="000D4410">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rsidR="000D4410" w:rsidRDefault="000D4410" w:rsidP="000D4410">
            <w:pPr>
              <w:pStyle w:val="TableBullet"/>
              <w:numPr>
                <w:ilvl w:val="0"/>
                <w:numId w:val="0"/>
              </w:numPr>
              <w:jc w:val="both"/>
            </w:pPr>
            <w:r>
              <w:t>Advanced</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pPr>
              <w:pStyle w:val="TableText"/>
              <w:keepNext/>
              <w:rPr>
                <w:b/>
              </w:rPr>
            </w:pPr>
            <w:r>
              <w:rPr>
                <w:b/>
              </w:rPr>
              <w:t>Demonstrate Accountability</w:t>
            </w:r>
          </w:p>
          <w:p w:rsidR="000D4410" w:rsidRPr="00A8226F" w:rsidRDefault="000D4410" w:rsidP="000D4410">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0D4410" w:rsidRDefault="000D4410" w:rsidP="000D4410">
            <w:pPr>
              <w:pStyle w:val="TableBullet"/>
              <w:tabs>
                <w:tab w:val="clear" w:pos="284"/>
                <w:tab w:val="num" w:pos="360"/>
              </w:tabs>
              <w:ind w:left="360" w:hanging="360"/>
            </w:pPr>
            <w:r>
              <w:t>Be proactive in taking responsibility and being accountable for own actions</w:t>
            </w:r>
          </w:p>
          <w:p w:rsidR="000D4410" w:rsidRDefault="000D4410" w:rsidP="000D4410">
            <w:pPr>
              <w:pStyle w:val="TableBullet"/>
              <w:tabs>
                <w:tab w:val="clear" w:pos="284"/>
                <w:tab w:val="num" w:pos="360"/>
              </w:tabs>
              <w:ind w:left="360" w:hanging="360"/>
            </w:pPr>
            <w:r>
              <w:t>Understand delegations and act within authority levels</w:t>
            </w:r>
          </w:p>
          <w:p w:rsidR="000D4410" w:rsidRDefault="000D4410" w:rsidP="000D4410">
            <w:pPr>
              <w:pStyle w:val="TableBullet"/>
              <w:tabs>
                <w:tab w:val="clear" w:pos="284"/>
                <w:tab w:val="num" w:pos="360"/>
              </w:tabs>
              <w:ind w:left="360" w:hanging="360"/>
            </w:pPr>
            <w:r>
              <w:t>Identify and follow safe work practices, and be vigilant about own and others’ application of these practices</w:t>
            </w:r>
          </w:p>
          <w:p w:rsidR="000D4410" w:rsidRDefault="000D4410" w:rsidP="000D4410">
            <w:pPr>
              <w:pStyle w:val="TableBullet"/>
              <w:tabs>
                <w:tab w:val="clear" w:pos="284"/>
                <w:tab w:val="num" w:pos="360"/>
              </w:tabs>
              <w:ind w:left="360" w:hanging="360"/>
            </w:pPr>
            <w:r>
              <w:t>Be aware of risks and act on or escalate risks, as appropriate</w:t>
            </w:r>
          </w:p>
          <w:p w:rsidR="000D4410" w:rsidRDefault="000D4410" w:rsidP="000D4410">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8226F" w:rsidRDefault="000D4410" w:rsidP="000D4410">
            <w:pPr>
              <w:pStyle w:val="TableText"/>
              <w:keepNext/>
              <w:rPr>
                <w:b/>
              </w:rPr>
            </w:pPr>
            <w:r>
              <w:rPr>
                <w:b/>
              </w:rPr>
              <w:t>Project Management</w:t>
            </w:r>
          </w:p>
          <w:p w:rsidR="000D4410" w:rsidRPr="00AA57E3" w:rsidRDefault="000D4410" w:rsidP="000D4410">
            <w:pPr>
              <w:pStyle w:val="TableText"/>
              <w:keepNext/>
            </w:pPr>
            <w:r>
              <w:t>Understand and apply effective planning, coordination and control methods</w:t>
            </w:r>
          </w:p>
        </w:tc>
        <w:tc>
          <w:tcPr>
            <w:tcW w:w="4770" w:type="dxa"/>
            <w:tcBorders>
              <w:bottom w:val="single" w:sz="4" w:space="0" w:color="BCBEC0"/>
            </w:tcBorders>
          </w:tcPr>
          <w:p w:rsidR="000D4410" w:rsidRPr="00AA57E3" w:rsidRDefault="000D4410" w:rsidP="000D4410">
            <w:pPr>
              <w:pStyle w:val="TableBullet"/>
              <w:tabs>
                <w:tab w:val="clear" w:pos="284"/>
                <w:tab w:val="num" w:pos="360"/>
              </w:tabs>
              <w:ind w:left="360" w:hanging="360"/>
            </w:pPr>
            <w:r>
              <w:t>Understand all components of the project management process, including the need to consider change management to realise business benefits</w:t>
            </w:r>
          </w:p>
          <w:p w:rsidR="000D4410" w:rsidRPr="00AA57E3" w:rsidRDefault="000D4410" w:rsidP="000D4410">
            <w:pPr>
              <w:pStyle w:val="TableBullet"/>
              <w:tabs>
                <w:tab w:val="clear" w:pos="284"/>
                <w:tab w:val="num" w:pos="360"/>
              </w:tabs>
              <w:ind w:left="360" w:hanging="360"/>
            </w:pPr>
            <w:r>
              <w:t>Prepare clear project proposals and accurate estimates of required costs and resources</w:t>
            </w:r>
          </w:p>
          <w:p w:rsidR="000D4410" w:rsidRPr="00AA57E3" w:rsidRDefault="000D4410" w:rsidP="000D4410">
            <w:pPr>
              <w:pStyle w:val="TableBullet"/>
              <w:tabs>
                <w:tab w:val="clear" w:pos="284"/>
                <w:tab w:val="num" w:pos="360"/>
              </w:tabs>
              <w:ind w:left="360" w:hanging="360"/>
            </w:pPr>
            <w:r>
              <w:t>Establish performance outcomes and measures for key project goals, and define monitoring, reporting and communication requirements</w:t>
            </w:r>
          </w:p>
          <w:p w:rsidR="000D4410" w:rsidRPr="00AA57E3" w:rsidRDefault="000D4410" w:rsidP="000D4410">
            <w:pPr>
              <w:pStyle w:val="TableBullet"/>
              <w:tabs>
                <w:tab w:val="clear" w:pos="284"/>
                <w:tab w:val="num" w:pos="360"/>
              </w:tabs>
              <w:ind w:left="360" w:hanging="360"/>
            </w:pPr>
            <w:r>
              <w:t>Identify and evaluate risks associated with the project and develop mitigation strategies</w:t>
            </w:r>
          </w:p>
          <w:p w:rsidR="000D4410" w:rsidRPr="00AA57E3" w:rsidRDefault="000D4410" w:rsidP="000D4410">
            <w:pPr>
              <w:pStyle w:val="TableBullet"/>
              <w:tabs>
                <w:tab w:val="clear" w:pos="284"/>
                <w:tab w:val="num" w:pos="360"/>
              </w:tabs>
              <w:ind w:left="360" w:hanging="360"/>
            </w:pPr>
            <w:r>
              <w:t>Identify and consult stakeholders to inform the project strategy</w:t>
            </w:r>
          </w:p>
          <w:p w:rsidR="000D4410" w:rsidRPr="00AA57E3" w:rsidRDefault="000D4410" w:rsidP="000D4410">
            <w:pPr>
              <w:pStyle w:val="TableBullet"/>
              <w:tabs>
                <w:tab w:val="clear" w:pos="284"/>
                <w:tab w:val="num" w:pos="360"/>
              </w:tabs>
              <w:ind w:left="360" w:hanging="360"/>
            </w:pPr>
            <w:r>
              <w:t xml:space="preserve">Communicate the project’s objectives and its </w:t>
            </w:r>
            <w:r>
              <w:lastRenderedPageBreak/>
              <w:t>expected benefits</w:t>
            </w:r>
          </w:p>
          <w:p w:rsidR="000D4410" w:rsidRPr="00AA57E3" w:rsidRDefault="000D4410" w:rsidP="000D4410">
            <w:pPr>
              <w:pStyle w:val="TableBullet"/>
              <w:tabs>
                <w:tab w:val="clear" w:pos="284"/>
                <w:tab w:val="num" w:pos="360"/>
              </w:tabs>
              <w:ind w:left="360" w:hanging="360"/>
            </w:pPr>
            <w:r>
              <w:t>Monitor the completion of project milestones against goals and take necessary action</w:t>
            </w:r>
          </w:p>
          <w:p w:rsidR="000D4410" w:rsidRPr="00AA57E3" w:rsidRDefault="000D4410" w:rsidP="000D4410">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rsidR="000D4410" w:rsidRDefault="000D4410" w:rsidP="000D4410">
            <w:pPr>
              <w:pStyle w:val="TableBullet"/>
              <w:numPr>
                <w:ilvl w:val="0"/>
                <w:numId w:val="0"/>
              </w:numPr>
              <w:jc w:val="both"/>
            </w:pPr>
            <w:r>
              <w:lastRenderedPageBreak/>
              <w:t>Adept</w:t>
            </w:r>
          </w:p>
        </w:tc>
      </w:tr>
      <w:tr w:rsidR="000D4410" w:rsidRPr="00C978B9" w:rsidTr="000D4410">
        <w:tc>
          <w:tcPr>
            <w:tcW w:w="1406" w:type="dxa"/>
            <w:tcBorders>
              <w:bottom w:val="single" w:sz="4" w:space="0" w:color="BCBEC0"/>
            </w:tcBorders>
          </w:tcPr>
          <w:p w:rsidR="000D4410" w:rsidRPr="00C978B9" w:rsidRDefault="000D4410" w:rsidP="000D4410">
            <w:pPr>
              <w:keepNext/>
            </w:pPr>
            <w:r>
              <w:rPr>
                <w:noProof/>
                <w:lang w:eastAsia="en-AU"/>
              </w:rPr>
              <w:drawing>
                <wp:inline distT="0" distB="0" distL="0" distR="0" wp14:anchorId="21E59A0D" wp14:editId="0053AB9C">
                  <wp:extent cx="838200" cy="838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8226F" w:rsidRDefault="000D4410" w:rsidP="000D4410">
            <w:pPr>
              <w:pStyle w:val="TableText"/>
              <w:keepNext/>
              <w:rPr>
                <w:b/>
              </w:rPr>
            </w:pPr>
            <w:r>
              <w:rPr>
                <w:b/>
              </w:rPr>
              <w:t>Manage and Develop People</w:t>
            </w:r>
          </w:p>
          <w:p w:rsidR="000D4410" w:rsidRPr="00AA57E3" w:rsidRDefault="000D4410" w:rsidP="000D4410">
            <w:pPr>
              <w:pStyle w:val="TableText"/>
              <w:keepNext/>
            </w:pPr>
            <w:r>
              <w:t>Engage and motivate staff, and develop capability and potential in others</w:t>
            </w:r>
          </w:p>
        </w:tc>
        <w:tc>
          <w:tcPr>
            <w:tcW w:w="4770" w:type="dxa"/>
            <w:tcBorders>
              <w:bottom w:val="single" w:sz="4" w:space="0" w:color="BCBEC0"/>
            </w:tcBorders>
          </w:tcPr>
          <w:p w:rsidR="000D4410" w:rsidRPr="00AA57E3" w:rsidRDefault="000D4410" w:rsidP="000D4410">
            <w:pPr>
              <w:pStyle w:val="TableBullet"/>
              <w:tabs>
                <w:tab w:val="clear" w:pos="284"/>
                <w:tab w:val="num" w:pos="360"/>
              </w:tabs>
              <w:ind w:left="360" w:hanging="360"/>
            </w:pPr>
            <w:r>
              <w:t>Collaborate to set clear performance standards and deadlines in line with established performance development frameworks</w:t>
            </w:r>
          </w:p>
          <w:p w:rsidR="000D4410" w:rsidRPr="00AA57E3" w:rsidRDefault="000D4410" w:rsidP="000D4410">
            <w:pPr>
              <w:pStyle w:val="TableBullet"/>
              <w:tabs>
                <w:tab w:val="clear" w:pos="284"/>
                <w:tab w:val="num" w:pos="360"/>
              </w:tabs>
              <w:ind w:left="360" w:hanging="360"/>
            </w:pPr>
            <w:r>
              <w:t>Look for ways to develop team capability and recognise and develop individual potential</w:t>
            </w:r>
          </w:p>
          <w:p w:rsidR="000D4410" w:rsidRPr="00AA57E3" w:rsidRDefault="000D4410" w:rsidP="000D4410">
            <w:pPr>
              <w:pStyle w:val="TableBullet"/>
              <w:tabs>
                <w:tab w:val="clear" w:pos="284"/>
                <w:tab w:val="num" w:pos="360"/>
              </w:tabs>
              <w:ind w:left="360" w:hanging="360"/>
            </w:pPr>
            <w:r>
              <w:t>Be constructive and build on strengths by giving timely and actionable feedback</w:t>
            </w:r>
          </w:p>
          <w:p w:rsidR="000D4410" w:rsidRPr="00AA57E3" w:rsidRDefault="000D4410" w:rsidP="000D4410">
            <w:pPr>
              <w:pStyle w:val="TableBullet"/>
              <w:tabs>
                <w:tab w:val="clear" w:pos="284"/>
                <w:tab w:val="num" w:pos="360"/>
              </w:tabs>
              <w:ind w:left="360" w:hanging="360"/>
            </w:pPr>
            <w:r>
              <w:t>Identify and act on opportunities to provide coaching and mentoring</w:t>
            </w:r>
          </w:p>
          <w:p w:rsidR="000D4410" w:rsidRPr="00AA57E3" w:rsidRDefault="000D4410" w:rsidP="000D4410">
            <w:pPr>
              <w:pStyle w:val="TableBullet"/>
              <w:tabs>
                <w:tab w:val="clear" w:pos="284"/>
                <w:tab w:val="num" w:pos="360"/>
              </w:tabs>
              <w:ind w:left="360" w:hanging="360"/>
            </w:pPr>
            <w:r>
              <w:t>Recognise performance issues that need to be addressed and work towards resolving issues</w:t>
            </w:r>
          </w:p>
          <w:p w:rsidR="000D4410" w:rsidRPr="00AA57E3" w:rsidRDefault="000D4410" w:rsidP="000D4410">
            <w:pPr>
              <w:pStyle w:val="TableBullet"/>
              <w:tabs>
                <w:tab w:val="clear" w:pos="284"/>
                <w:tab w:val="num" w:pos="360"/>
              </w:tabs>
              <w:ind w:left="360" w:hanging="360"/>
            </w:pPr>
            <w:r>
              <w:t>Effectively support and manage team members who are working flexibly and in various locations</w:t>
            </w:r>
          </w:p>
          <w:p w:rsidR="000D4410" w:rsidRPr="00AA57E3" w:rsidRDefault="000D4410" w:rsidP="000D4410">
            <w:pPr>
              <w:pStyle w:val="TableBullet"/>
              <w:tabs>
                <w:tab w:val="clear" w:pos="284"/>
                <w:tab w:val="num" w:pos="360"/>
              </w:tabs>
              <w:ind w:left="360" w:hanging="360"/>
            </w:pPr>
            <w:r>
              <w:t>Create a safe environment where team members’ diverse backgrounds and cultures are considered and respected</w:t>
            </w:r>
          </w:p>
          <w:p w:rsidR="000D4410" w:rsidRPr="00AA57E3" w:rsidRDefault="000D4410" w:rsidP="000D4410">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bl>
    <w:p w:rsidR="00871C36" w:rsidRDefault="00871C36" w:rsidP="000D4410">
      <w:pPr>
        <w:pStyle w:val="Heading1"/>
      </w:pPr>
    </w:p>
    <w:p w:rsidR="000D4410" w:rsidRDefault="000D4410" w:rsidP="000D4410">
      <w:pPr>
        <w:pStyle w:val="Heading1"/>
      </w:pPr>
      <w:r>
        <w:t>Complementary capabilities</w:t>
      </w:r>
    </w:p>
    <w:p w:rsidR="000D4410" w:rsidRPr="003927AE" w:rsidRDefault="000D4410" w:rsidP="000D4410">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0D4410" w:rsidRDefault="000D4410" w:rsidP="000D4410">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0D4410" w:rsidRDefault="000D4410"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871C36" w:rsidRDefault="00871C36" w:rsidP="000D4410">
      <w:pPr>
        <w:pStyle w:val="PlainText"/>
        <w:spacing w:before="62" w:line="276" w:lineRule="auto"/>
        <w:rPr>
          <w:rFonts w:ascii="Arial" w:hAnsi="Arial"/>
          <w:szCs w:val="22"/>
          <w:lang w:val="en-US"/>
        </w:rPr>
      </w:pPr>
    </w:p>
    <w:p w:rsidR="000D4410" w:rsidRDefault="000D4410" w:rsidP="000D4410">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0D4410" w:rsidRPr="00803E47" w:rsidTr="000D441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0D4410" w:rsidRPr="00803E47" w:rsidRDefault="000D4410" w:rsidP="000D4410">
            <w:pPr>
              <w:pStyle w:val="TableTextWhite0"/>
              <w:keepNext/>
              <w:jc w:val="both"/>
            </w:pPr>
            <w:r>
              <w:rPr>
                <w:sz w:val="24"/>
                <w:szCs w:val="24"/>
              </w:rPr>
              <w:lastRenderedPageBreak/>
              <w:t>COMPLEMENTARY</w:t>
            </w:r>
            <w:r w:rsidRPr="00051E80">
              <w:rPr>
                <w:sz w:val="24"/>
                <w:szCs w:val="24"/>
              </w:rPr>
              <w:t xml:space="preserve"> CAPABILITIES</w:t>
            </w:r>
          </w:p>
        </w:tc>
      </w:tr>
      <w:tr w:rsidR="000D4410" w:rsidRPr="00C978B9" w:rsidTr="000D441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0D4410" w:rsidRPr="00C978B9" w:rsidRDefault="000D4410" w:rsidP="000D441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0D4410" w:rsidRPr="00C978B9" w:rsidRDefault="000D4410" w:rsidP="000D441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0D4410" w:rsidRDefault="000D4410" w:rsidP="000D4410">
            <w:pPr>
              <w:pStyle w:val="TableText"/>
              <w:keepNext/>
              <w:rPr>
                <w:b/>
              </w:rPr>
            </w:pPr>
          </w:p>
        </w:tc>
        <w:tc>
          <w:tcPr>
            <w:tcW w:w="4770" w:type="dxa"/>
            <w:tcBorders>
              <w:bottom w:val="single" w:sz="12" w:space="0" w:color="auto"/>
            </w:tcBorders>
            <w:shd w:val="clear" w:color="auto" w:fill="BCBEC0"/>
          </w:tcPr>
          <w:p w:rsidR="000D4410" w:rsidRDefault="000D4410" w:rsidP="000D4410">
            <w:pPr>
              <w:pStyle w:val="TableText"/>
              <w:keepNext/>
              <w:rPr>
                <w:b/>
              </w:rPr>
            </w:pPr>
            <w:r>
              <w:rPr>
                <w:b/>
              </w:rPr>
              <w:t>Description</w:t>
            </w:r>
          </w:p>
        </w:tc>
        <w:tc>
          <w:tcPr>
            <w:tcW w:w="1606" w:type="dxa"/>
            <w:tcBorders>
              <w:bottom w:val="single" w:sz="12" w:space="0" w:color="auto"/>
            </w:tcBorders>
            <w:shd w:val="clear" w:color="auto" w:fill="BCBEC0"/>
          </w:tcPr>
          <w:p w:rsidR="000D4410" w:rsidRDefault="000D4410" w:rsidP="000D4410">
            <w:pPr>
              <w:pStyle w:val="TableText"/>
              <w:keepNext/>
              <w:jc w:val="both"/>
              <w:rPr>
                <w:b/>
              </w:rPr>
            </w:pPr>
            <w:r>
              <w:rPr>
                <w:b/>
              </w:rPr>
              <w:t xml:space="preserve">Level </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A57E3" w:rsidRDefault="000D4410" w:rsidP="000D4410">
            <w:r>
              <w:t>Display Resilience and Courage</w:t>
            </w:r>
          </w:p>
        </w:tc>
        <w:tc>
          <w:tcPr>
            <w:tcW w:w="4770" w:type="dxa"/>
            <w:tcBorders>
              <w:bottom w:val="single" w:sz="4" w:space="0" w:color="BCBEC0"/>
            </w:tcBorders>
          </w:tcPr>
          <w:p w:rsidR="000D4410" w:rsidRPr="00AA57E3" w:rsidRDefault="000D4410" w:rsidP="000D4410">
            <w:r>
              <w:t>Be open and honest, prepared to express your views, and willing to accept and commit to change</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r>
              <w:t>Value Diversity and Inclusion</w:t>
            </w:r>
          </w:p>
        </w:tc>
        <w:tc>
          <w:tcPr>
            <w:tcW w:w="4770" w:type="dxa"/>
            <w:tcBorders>
              <w:bottom w:val="single" w:sz="4" w:space="0" w:color="BCBEC0"/>
            </w:tcBorders>
          </w:tcPr>
          <w:p w:rsidR="000D4410" w:rsidRDefault="000D4410" w:rsidP="000D4410">
            <w:r>
              <w:t>Demonstrate inclusive behaviour and show respect for diverse backgrounds, experiences and perspectives</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A57E3" w:rsidRDefault="000D4410" w:rsidP="000D4410">
            <w:r>
              <w:t>Communicate Effectively</w:t>
            </w:r>
          </w:p>
        </w:tc>
        <w:tc>
          <w:tcPr>
            <w:tcW w:w="4770" w:type="dxa"/>
            <w:tcBorders>
              <w:bottom w:val="single" w:sz="4" w:space="0" w:color="BCBEC0"/>
            </w:tcBorders>
          </w:tcPr>
          <w:p w:rsidR="000D4410" w:rsidRPr="00AA57E3" w:rsidRDefault="000D4410" w:rsidP="000D4410">
            <w:r>
              <w:t>Communicate clearly, actively listen to others, and respond with understanding and respect</w:t>
            </w:r>
          </w:p>
        </w:tc>
        <w:tc>
          <w:tcPr>
            <w:tcW w:w="1606" w:type="dxa"/>
            <w:tcBorders>
              <w:bottom w:val="single" w:sz="4" w:space="0" w:color="BCBEC0"/>
            </w:tcBorders>
          </w:tcPr>
          <w:p w:rsidR="000D4410" w:rsidRDefault="000D4410" w:rsidP="000D4410">
            <w:pPr>
              <w:pStyle w:val="TableBullet"/>
              <w:numPr>
                <w:ilvl w:val="0"/>
                <w:numId w:val="0"/>
              </w:numPr>
              <w:jc w:val="both"/>
            </w:pPr>
            <w:r>
              <w:t>Adept</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r>
              <w:t>Influence and Negotiate</w:t>
            </w:r>
          </w:p>
        </w:tc>
        <w:tc>
          <w:tcPr>
            <w:tcW w:w="4770" w:type="dxa"/>
            <w:tcBorders>
              <w:bottom w:val="single" w:sz="4" w:space="0" w:color="BCBEC0"/>
            </w:tcBorders>
          </w:tcPr>
          <w:p w:rsidR="000D4410" w:rsidRDefault="000D4410" w:rsidP="000D4410">
            <w:r>
              <w:t>Gain consensus and commitment from others, and resolve issues and conflicts</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A57E3" w:rsidRDefault="000D4410" w:rsidP="000D4410">
            <w:r>
              <w:t>Deliver Results</w:t>
            </w:r>
          </w:p>
        </w:tc>
        <w:tc>
          <w:tcPr>
            <w:tcW w:w="4770" w:type="dxa"/>
            <w:tcBorders>
              <w:bottom w:val="single" w:sz="4" w:space="0" w:color="BCBEC0"/>
            </w:tcBorders>
          </w:tcPr>
          <w:p w:rsidR="000D4410" w:rsidRPr="00AA57E3" w:rsidRDefault="000D4410" w:rsidP="000D4410">
            <w:r>
              <w:t>Achieve results through the efficient use of resources and a commitment to quality outcomes</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r>
              <w:t>Plan and Prioritise</w:t>
            </w:r>
          </w:p>
        </w:tc>
        <w:tc>
          <w:tcPr>
            <w:tcW w:w="4770" w:type="dxa"/>
            <w:tcBorders>
              <w:bottom w:val="single" w:sz="4" w:space="0" w:color="BCBEC0"/>
            </w:tcBorders>
          </w:tcPr>
          <w:p w:rsidR="000D4410" w:rsidRDefault="000D4410" w:rsidP="000D4410">
            <w:r>
              <w:t>Plan to achieve priority outcomes and respond flexibly to changing circumstances</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A57E3" w:rsidRDefault="000D4410" w:rsidP="000D4410">
            <w:r>
              <w:t>Finance</w:t>
            </w:r>
          </w:p>
        </w:tc>
        <w:tc>
          <w:tcPr>
            <w:tcW w:w="4770" w:type="dxa"/>
            <w:tcBorders>
              <w:bottom w:val="single" w:sz="4" w:space="0" w:color="BCBEC0"/>
            </w:tcBorders>
          </w:tcPr>
          <w:p w:rsidR="000D4410" w:rsidRPr="00AA57E3" w:rsidRDefault="000D4410" w:rsidP="000D4410">
            <w:r>
              <w:t>Understand and apply financial processes to achieve value for money and minimise financial risk</w:t>
            </w:r>
          </w:p>
        </w:tc>
        <w:tc>
          <w:tcPr>
            <w:tcW w:w="1606" w:type="dxa"/>
            <w:tcBorders>
              <w:bottom w:val="single" w:sz="4" w:space="0" w:color="BCBEC0"/>
            </w:tcBorders>
          </w:tcPr>
          <w:p w:rsidR="000D4410" w:rsidRDefault="000D4410" w:rsidP="000D4410">
            <w:pPr>
              <w:pStyle w:val="TableBullet"/>
              <w:numPr>
                <w:ilvl w:val="0"/>
                <w:numId w:val="0"/>
              </w:numPr>
              <w:jc w:val="both"/>
            </w:pPr>
            <w:r>
              <w:t>Adept</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r>
              <w:t>Technology</w:t>
            </w:r>
          </w:p>
        </w:tc>
        <w:tc>
          <w:tcPr>
            <w:tcW w:w="4770" w:type="dxa"/>
            <w:tcBorders>
              <w:bottom w:val="single" w:sz="4" w:space="0" w:color="BCBEC0"/>
            </w:tcBorders>
          </w:tcPr>
          <w:p w:rsidR="000D4410" w:rsidRDefault="000D4410" w:rsidP="000D4410">
            <w:r>
              <w:t>Understand and use available technologies to maximise efficiencies and effectiveness</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r>
              <w:t>Procurement and Contract Management</w:t>
            </w:r>
          </w:p>
        </w:tc>
        <w:tc>
          <w:tcPr>
            <w:tcW w:w="4770" w:type="dxa"/>
            <w:tcBorders>
              <w:bottom w:val="single" w:sz="4" w:space="0" w:color="BCBEC0"/>
            </w:tcBorders>
          </w:tcPr>
          <w:p w:rsidR="000D4410" w:rsidRDefault="000D4410" w:rsidP="000D4410">
            <w:r>
              <w:t>Understand and apply procurement processes to ensure effective purchasing and contract performance</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val="restart"/>
            <w:tcBorders>
              <w:bottom w:val="single" w:sz="4" w:space="0" w:color="BCBEC0"/>
            </w:tcBorders>
          </w:tcPr>
          <w:p w:rsidR="000D4410" w:rsidRPr="00C978B9" w:rsidRDefault="000D4410" w:rsidP="000D4410">
            <w:pPr>
              <w:keepNext/>
            </w:pPr>
            <w:r>
              <w:rPr>
                <w:noProof/>
                <w:lang w:eastAsia="en-AU"/>
              </w:rPr>
              <w:drawing>
                <wp:inline distT="0" distB="0" distL="0" distR="0">
                  <wp:extent cx="838200" cy="83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971" w:type="dxa"/>
            <w:gridSpan w:val="2"/>
            <w:tcBorders>
              <w:bottom w:val="single" w:sz="4" w:space="0" w:color="BCBEC0"/>
            </w:tcBorders>
          </w:tcPr>
          <w:p w:rsidR="000D4410" w:rsidRPr="00AA57E3" w:rsidRDefault="000D4410" w:rsidP="000D4410">
            <w:r>
              <w:t>Inspire Direction and Purpose</w:t>
            </w:r>
          </w:p>
        </w:tc>
        <w:tc>
          <w:tcPr>
            <w:tcW w:w="4770" w:type="dxa"/>
            <w:tcBorders>
              <w:bottom w:val="single" w:sz="4" w:space="0" w:color="BCBEC0"/>
            </w:tcBorders>
          </w:tcPr>
          <w:p w:rsidR="000D4410" w:rsidRPr="00AA57E3" w:rsidRDefault="000D4410" w:rsidP="000D4410">
            <w:r>
              <w:t>Communicate goals, priorities and vision, and recognise achievements</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r>
              <w:t>Optimise Business Outcomes</w:t>
            </w:r>
          </w:p>
        </w:tc>
        <w:tc>
          <w:tcPr>
            <w:tcW w:w="4770" w:type="dxa"/>
            <w:tcBorders>
              <w:bottom w:val="single" w:sz="4" w:space="0" w:color="BCBEC0"/>
            </w:tcBorders>
          </w:tcPr>
          <w:p w:rsidR="000D4410" w:rsidRDefault="000D4410" w:rsidP="000D4410">
            <w:r>
              <w:t>Manage people and resources effectively to achieve public value</w:t>
            </w:r>
          </w:p>
        </w:tc>
        <w:tc>
          <w:tcPr>
            <w:tcW w:w="1606" w:type="dxa"/>
            <w:tcBorders>
              <w:bottom w:val="single" w:sz="4" w:space="0" w:color="BCBEC0"/>
            </w:tcBorders>
          </w:tcPr>
          <w:p w:rsidR="000D4410" w:rsidRDefault="000D4410" w:rsidP="000D4410">
            <w:pPr>
              <w:pStyle w:val="TableBullet"/>
              <w:numPr>
                <w:ilvl w:val="0"/>
                <w:numId w:val="0"/>
              </w:numPr>
              <w:jc w:val="both"/>
            </w:pPr>
            <w:r>
              <w:t>Intermediate</w:t>
            </w:r>
          </w:p>
        </w:tc>
      </w:tr>
      <w:tr w:rsidR="000D4410" w:rsidRPr="00C978B9" w:rsidTr="000D4410">
        <w:tc>
          <w:tcPr>
            <w:tcW w:w="1406" w:type="dxa"/>
            <w:vMerge/>
            <w:tcBorders>
              <w:bottom w:val="single" w:sz="4" w:space="0" w:color="BCBEC0"/>
            </w:tcBorders>
          </w:tcPr>
          <w:p w:rsidR="000D4410" w:rsidRDefault="000D4410" w:rsidP="000D4410">
            <w:pPr>
              <w:keepNext/>
              <w:rPr>
                <w:noProof/>
                <w:lang w:eastAsia="en-AU"/>
              </w:rPr>
            </w:pPr>
          </w:p>
        </w:tc>
        <w:tc>
          <w:tcPr>
            <w:tcW w:w="2971" w:type="dxa"/>
            <w:gridSpan w:val="2"/>
            <w:tcBorders>
              <w:bottom w:val="single" w:sz="4" w:space="0" w:color="BCBEC0"/>
            </w:tcBorders>
          </w:tcPr>
          <w:p w:rsidR="000D4410" w:rsidRPr="00A8226F" w:rsidRDefault="000D4410" w:rsidP="000D4410">
            <w:r>
              <w:t>Manage Reform and Change</w:t>
            </w:r>
          </w:p>
        </w:tc>
        <w:tc>
          <w:tcPr>
            <w:tcW w:w="4770" w:type="dxa"/>
            <w:tcBorders>
              <w:bottom w:val="single" w:sz="4" w:space="0" w:color="BCBEC0"/>
            </w:tcBorders>
          </w:tcPr>
          <w:p w:rsidR="000D4410" w:rsidRDefault="000D4410" w:rsidP="000D4410">
            <w:r>
              <w:t>Support, promote and champion change, and assist others to engage with change</w:t>
            </w:r>
          </w:p>
        </w:tc>
        <w:tc>
          <w:tcPr>
            <w:tcW w:w="1606" w:type="dxa"/>
            <w:tcBorders>
              <w:bottom w:val="single" w:sz="4" w:space="0" w:color="BCBEC0"/>
            </w:tcBorders>
          </w:tcPr>
          <w:p w:rsidR="000D4410" w:rsidRDefault="000D4410" w:rsidP="000D4410">
            <w:pPr>
              <w:pStyle w:val="TableBullet"/>
              <w:numPr>
                <w:ilvl w:val="0"/>
                <w:numId w:val="0"/>
              </w:numPr>
              <w:jc w:val="both"/>
            </w:pPr>
            <w:r>
              <w:t>Foundational</w:t>
            </w:r>
          </w:p>
        </w:tc>
      </w:tr>
    </w:tbl>
    <w:p w:rsidR="000D4410" w:rsidRPr="003927AE" w:rsidRDefault="000D4410" w:rsidP="000D4410"/>
    <w:p w:rsidR="000D4410" w:rsidRPr="00387BDB" w:rsidRDefault="000D4410" w:rsidP="00387BDB">
      <w:pPr>
        <w:spacing w:after="0" w:line="323" w:lineRule="exact"/>
        <w:rPr>
          <w:rFonts w:ascii="Times New Roman" w:hAnsi="Times New Roman" w:cs="Times New Roman"/>
          <w:sz w:val="20"/>
          <w:szCs w:val="20"/>
          <w:lang w:val="en-AU" w:eastAsia="en-AU"/>
        </w:rPr>
      </w:pPr>
    </w:p>
    <w:sectPr w:rsidR="000D4410" w:rsidRPr="00387BDB" w:rsidSect="00387BDB">
      <w:headerReference w:type="default" r:id="rId14"/>
      <w:footerReference w:type="default" r:id="rId15"/>
      <w:headerReference w:type="first" r:id="rId16"/>
      <w:footerReference w:type="first" r:id="rId17"/>
      <w:pgSz w:w="12240" w:h="15840"/>
      <w:pgMar w:top="710" w:right="820" w:bottom="0" w:left="660" w:header="0" w:footer="0" w:gutter="0"/>
      <w:cols w:space="720" w:equalWidth="0">
        <w:col w:w="107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9A1" w:rsidRDefault="002E09A1" w:rsidP="00BB532F">
      <w:pPr>
        <w:spacing w:after="0" w:line="240" w:lineRule="auto"/>
      </w:pPr>
      <w:r>
        <w:separator/>
      </w:r>
    </w:p>
  </w:endnote>
  <w:endnote w:type="continuationSeparator" w:id="0">
    <w:p w:rsidR="002E09A1" w:rsidRDefault="002E09A1"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554"/>
      <w:gridCol w:w="5214"/>
    </w:tblGrid>
    <w:tr w:rsidR="000D4410" w:rsidTr="00C03AFD">
      <w:tc>
        <w:tcPr>
          <w:tcW w:w="2250" w:type="pct"/>
          <w:vAlign w:val="center"/>
        </w:tcPr>
        <w:p w:rsidR="000D4410" w:rsidRDefault="000D4410" w:rsidP="00387BDB">
          <w:pPr>
            <w:pStyle w:val="Footer"/>
          </w:pPr>
          <w:r w:rsidRPr="00C03AFD">
            <w:rPr>
              <w:color w:val="928B81"/>
              <w:sz w:val="18"/>
            </w:rPr>
            <w:t>Role Description</w:t>
          </w:r>
          <w:r w:rsidRPr="00C03AFD">
            <w:rPr>
              <w:color w:val="595959" w:themeColor="text1" w:themeTint="A6"/>
              <w:sz w:val="18"/>
            </w:rPr>
            <w:t xml:space="preserve">  </w:t>
          </w:r>
          <w:r>
            <w:rPr>
              <w:color w:val="000000" w:themeColor="text1"/>
              <w:sz w:val="18"/>
            </w:rPr>
            <w:t>Senior Parasitologist Veterinary</w:t>
          </w:r>
        </w:p>
      </w:tc>
      <w:tc>
        <w:tcPr>
          <w:tcW w:w="250" w:type="pct"/>
          <w:vAlign w:val="center"/>
        </w:tcPr>
        <w:p w:rsidR="000D4410" w:rsidRPr="00C03AFD" w:rsidRDefault="000D4410"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57E21">
            <w:rPr>
              <w:noProof/>
              <w:color w:val="928B81"/>
              <w:sz w:val="18"/>
              <w:lang w:eastAsia="en-AU"/>
            </w:rPr>
            <w:t>3</w:t>
          </w:r>
          <w:r w:rsidRPr="00C03AFD">
            <w:rPr>
              <w:noProof/>
              <w:color w:val="928B81"/>
              <w:sz w:val="18"/>
              <w:lang w:eastAsia="en-AU"/>
            </w:rPr>
            <w:fldChar w:fldCharType="end"/>
          </w:r>
        </w:p>
      </w:tc>
      <w:tc>
        <w:tcPr>
          <w:tcW w:w="2350" w:type="pct"/>
        </w:tcPr>
        <w:p w:rsidR="000D4410" w:rsidRDefault="000D4410" w:rsidP="00C03AFD">
          <w:pPr>
            <w:pStyle w:val="Footer"/>
            <w:jc w:val="right"/>
          </w:pPr>
          <w:r>
            <w:rPr>
              <w:noProof/>
              <w:lang w:val="en-AU" w:eastAsia="en-AU"/>
            </w:rPr>
            <w:drawing>
              <wp:inline distT="0" distB="0" distL="0" distR="0" wp14:anchorId="775A645D" wp14:editId="61C93274">
                <wp:extent cx="436736" cy="45720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0D4410" w:rsidRDefault="000D4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0D4410" w:rsidTr="0047547E">
      <w:trPr>
        <w:trHeight w:val="811"/>
      </w:trPr>
      <w:tc>
        <w:tcPr>
          <w:tcW w:w="10005" w:type="dxa"/>
          <w:vAlign w:val="bottom"/>
        </w:tcPr>
        <w:p w:rsidR="000D4410" w:rsidRPr="00051237" w:rsidRDefault="000D4410" w:rsidP="000D4410">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Pr>
              <w:noProof/>
              <w:lang w:eastAsia="en-AU"/>
            </w:rPr>
            <w:t>3</w:t>
          </w:r>
          <w:r>
            <w:rPr>
              <w:noProof/>
              <w:lang w:eastAsia="en-AU"/>
            </w:rPr>
            <w:fldChar w:fldCharType="end"/>
          </w:r>
        </w:p>
      </w:tc>
      <w:tc>
        <w:tcPr>
          <w:tcW w:w="875" w:type="dxa"/>
        </w:tcPr>
        <w:p w:rsidR="000D4410" w:rsidRDefault="000D4410" w:rsidP="000D4410">
          <w:pPr>
            <w:pStyle w:val="Footer"/>
            <w:jc w:val="right"/>
          </w:pPr>
          <w:r>
            <w:rPr>
              <w:noProof/>
              <w:lang w:val="en-AU" w:eastAsia="en-AU"/>
            </w:rPr>
            <w:drawing>
              <wp:inline distT="0" distB="0" distL="0" distR="0" wp14:anchorId="064CAD57" wp14:editId="46A285E6">
                <wp:extent cx="436736" cy="457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532" cy="460127"/>
                        </a:xfrm>
                        <a:prstGeom prst="rect">
                          <a:avLst/>
                        </a:prstGeom>
                      </pic:spPr>
                    </pic:pic>
                  </a:graphicData>
                </a:graphic>
              </wp:inline>
            </w:drawing>
          </w:r>
        </w:p>
      </w:tc>
    </w:tr>
  </w:tbl>
  <w:p w:rsidR="000D4410" w:rsidRDefault="000D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9A1" w:rsidRDefault="002E09A1" w:rsidP="00BB532F">
      <w:pPr>
        <w:spacing w:after="0" w:line="240" w:lineRule="auto"/>
      </w:pPr>
      <w:r>
        <w:separator/>
      </w:r>
    </w:p>
  </w:footnote>
  <w:footnote w:type="continuationSeparator" w:id="0">
    <w:p w:rsidR="002E09A1" w:rsidRDefault="002E09A1"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410" w:rsidRDefault="000D4410"/>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0D4410" w:rsidRPr="000477E1" w:rsidTr="000D4410">
      <w:trPr>
        <w:trHeight w:val="1337"/>
      </w:trPr>
      <w:tc>
        <w:tcPr>
          <w:tcW w:w="7038" w:type="dxa"/>
        </w:tcPr>
        <w:p w:rsidR="000D4410" w:rsidRPr="001E49B2" w:rsidRDefault="000D4410" w:rsidP="000D4410">
          <w:pPr>
            <w:pStyle w:val="TitleSub"/>
            <w:spacing w:after="0"/>
            <w:rPr>
              <w:rFonts w:ascii="Arial" w:hAnsi="Arial" w:cs="Arial"/>
            </w:rPr>
          </w:pPr>
          <w:r w:rsidRPr="001E49B2">
            <w:rPr>
              <w:rFonts w:ascii="Arial" w:hAnsi="Arial" w:cs="Arial"/>
            </w:rPr>
            <w:t xml:space="preserve">Role Description </w:t>
          </w:r>
        </w:p>
        <w:p w:rsidR="000D4410" w:rsidRPr="001E49B2" w:rsidRDefault="000D4410" w:rsidP="000D4410">
          <w:pPr>
            <w:pStyle w:val="TitleSub"/>
            <w:spacing w:after="0"/>
            <w:rPr>
              <w:rFonts w:ascii="Arial" w:hAnsi="Arial" w:cs="Arial"/>
              <w:b/>
            </w:rPr>
          </w:pPr>
          <w:r>
            <w:rPr>
              <w:rFonts w:ascii="Arial" w:hAnsi="Arial" w:cs="Arial"/>
              <w:b/>
            </w:rPr>
            <w:t>Senior Parasitologist Veterinary</w:t>
          </w:r>
        </w:p>
      </w:tc>
      <w:tc>
        <w:tcPr>
          <w:tcW w:w="3665" w:type="dxa"/>
        </w:tcPr>
        <w:p w:rsidR="000D4410" w:rsidRPr="000477E1" w:rsidRDefault="000D4410" w:rsidP="000D4410">
          <w:pPr>
            <w:jc w:val="right"/>
          </w:pPr>
          <w:r>
            <w:rPr>
              <w:noProof/>
              <w:lang w:val="en-AU" w:eastAsia="en-AU"/>
            </w:rPr>
            <w:drawing>
              <wp:anchor distT="0" distB="0" distL="0" distR="0" simplePos="0" relativeHeight="251659264" behindDoc="0" locked="0" layoutInCell="1" allowOverlap="1" wp14:anchorId="5D6CC93B" wp14:editId="3170B779">
                <wp:simplePos x="0" y="0"/>
                <wp:positionH relativeFrom="page">
                  <wp:posOffset>65405</wp:posOffset>
                </wp:positionH>
                <wp:positionV relativeFrom="paragraph">
                  <wp:posOffset>5080</wp:posOffset>
                </wp:positionV>
                <wp:extent cx="2278062" cy="57277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278062" cy="572770"/>
                        </a:xfrm>
                        <a:prstGeom prst="rect">
                          <a:avLst/>
                        </a:prstGeom>
                      </pic:spPr>
                    </pic:pic>
                  </a:graphicData>
                </a:graphic>
              </wp:anchor>
            </w:drawing>
          </w:r>
        </w:p>
        <w:p w:rsidR="000D4410" w:rsidRPr="000477E1" w:rsidRDefault="000D4410" w:rsidP="000D4410">
          <w:pPr>
            <w:jc w:val="right"/>
          </w:pPr>
        </w:p>
      </w:tc>
    </w:tr>
  </w:tbl>
  <w:p w:rsidR="000D4410" w:rsidRDefault="000D4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4416"/>
    </w:tblGrid>
    <w:tr w:rsidR="000D4410" w:rsidTr="00075469">
      <w:trPr>
        <w:trHeight w:val="1337"/>
      </w:trPr>
      <w:tc>
        <w:tcPr>
          <w:tcW w:w="7038" w:type="dxa"/>
          <w:vAlign w:val="bottom"/>
        </w:tcPr>
        <w:p w:rsidR="000D4410" w:rsidRPr="001E49B2" w:rsidRDefault="000D4410" w:rsidP="00075469">
          <w:pPr>
            <w:pStyle w:val="TitleSub"/>
            <w:spacing w:after="0"/>
            <w:rPr>
              <w:rFonts w:ascii="Arial" w:hAnsi="Arial" w:cs="Arial"/>
            </w:rPr>
          </w:pPr>
          <w:r w:rsidRPr="001E49B2">
            <w:rPr>
              <w:rFonts w:ascii="Arial" w:hAnsi="Arial" w:cs="Arial"/>
            </w:rPr>
            <w:t xml:space="preserve">Role Description </w:t>
          </w:r>
        </w:p>
        <w:p w:rsidR="000D4410" w:rsidRPr="001E49B2" w:rsidRDefault="000D4410" w:rsidP="00075469">
          <w:pPr>
            <w:pStyle w:val="TitleSub"/>
            <w:spacing w:after="0"/>
            <w:rPr>
              <w:rFonts w:ascii="Arial" w:hAnsi="Arial" w:cs="Arial"/>
              <w:b/>
            </w:rPr>
          </w:pPr>
          <w:r>
            <w:rPr>
              <w:rFonts w:ascii="Arial" w:hAnsi="Arial" w:cs="Arial"/>
              <w:b/>
            </w:rPr>
            <w:t>Senior Parasitologist Veterinary</w:t>
          </w:r>
        </w:p>
      </w:tc>
      <w:tc>
        <w:tcPr>
          <w:tcW w:w="3665" w:type="dxa"/>
        </w:tcPr>
        <w:p w:rsidR="000D4410" w:rsidRDefault="000D4410" w:rsidP="00030565">
          <w:pPr>
            <w:jc w:val="right"/>
          </w:pPr>
        </w:p>
        <w:p w:rsidR="000D4410" w:rsidRPr="005A423C" w:rsidRDefault="000D4410" w:rsidP="005A423C">
          <w:r>
            <w:rPr>
              <w:noProof/>
              <w:lang w:val="en-AU" w:eastAsia="en-AU"/>
            </w:rPr>
            <w:drawing>
              <wp:inline distT="0" distB="0" distL="0" distR="0" wp14:anchorId="06EF1B53" wp14:editId="1DF803B7">
                <wp:extent cx="2667000" cy="670560"/>
                <wp:effectExtent l="0" t="0" r="0" b="0"/>
                <wp:docPr id="7" name="Picture 7" descr="C:\Users\asgillm\AppData\Local\Microsoft\Windows\Temporary Internet Files\Content.Word\DPI logo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gillm\AppData\Local\Microsoft\Windows\Temporary Internet Files\Content.Word\DPI logo colour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000" cy="670560"/>
                        </a:xfrm>
                        <a:prstGeom prst="rect">
                          <a:avLst/>
                        </a:prstGeom>
                        <a:noFill/>
                        <a:ln>
                          <a:noFill/>
                        </a:ln>
                      </pic:spPr>
                    </pic:pic>
                  </a:graphicData>
                </a:graphic>
              </wp:inline>
            </w:drawing>
          </w:r>
        </w:p>
      </w:tc>
    </w:tr>
  </w:tbl>
  <w:p w:rsidR="000D4410" w:rsidRDefault="000D4410"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7C1C10"/>
    <w:multiLevelType w:val="hybridMultilevel"/>
    <w:tmpl w:val="F39A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C0C5E"/>
    <w:multiLevelType w:val="hybridMultilevel"/>
    <w:tmpl w:val="6A746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200854"/>
    <w:multiLevelType w:val="hybridMultilevel"/>
    <w:tmpl w:val="D4B0209E"/>
    <w:lvl w:ilvl="0" w:tplc="BBF8C9B8">
      <w:start w:val="1"/>
      <w:numFmt w:val="bullet"/>
      <w:lvlText w:val="•"/>
      <w:lvlJc w:val="left"/>
    </w:lvl>
    <w:lvl w:ilvl="1" w:tplc="2CE0F89E">
      <w:numFmt w:val="decimal"/>
      <w:lvlText w:val=""/>
      <w:lvlJc w:val="left"/>
      <w:rPr>
        <w:rFonts w:cs="Times New Roman"/>
      </w:rPr>
    </w:lvl>
    <w:lvl w:ilvl="2" w:tplc="6C86B4D2">
      <w:numFmt w:val="decimal"/>
      <w:lvlText w:val=""/>
      <w:lvlJc w:val="left"/>
      <w:rPr>
        <w:rFonts w:cs="Times New Roman"/>
      </w:rPr>
    </w:lvl>
    <w:lvl w:ilvl="3" w:tplc="5D68EBF0">
      <w:numFmt w:val="decimal"/>
      <w:lvlText w:val=""/>
      <w:lvlJc w:val="left"/>
      <w:rPr>
        <w:rFonts w:cs="Times New Roman"/>
      </w:rPr>
    </w:lvl>
    <w:lvl w:ilvl="4" w:tplc="1442ADBA">
      <w:numFmt w:val="decimal"/>
      <w:lvlText w:val=""/>
      <w:lvlJc w:val="left"/>
      <w:rPr>
        <w:rFonts w:cs="Times New Roman"/>
      </w:rPr>
    </w:lvl>
    <w:lvl w:ilvl="5" w:tplc="5FB875F2">
      <w:numFmt w:val="decimal"/>
      <w:lvlText w:val=""/>
      <w:lvlJc w:val="left"/>
      <w:rPr>
        <w:rFonts w:cs="Times New Roman"/>
      </w:rPr>
    </w:lvl>
    <w:lvl w:ilvl="6" w:tplc="52888384">
      <w:numFmt w:val="decimal"/>
      <w:lvlText w:val=""/>
      <w:lvlJc w:val="left"/>
      <w:rPr>
        <w:rFonts w:cs="Times New Roman"/>
      </w:rPr>
    </w:lvl>
    <w:lvl w:ilvl="7" w:tplc="C4DEEA8E">
      <w:numFmt w:val="decimal"/>
      <w:lvlText w:val=""/>
      <w:lvlJc w:val="left"/>
      <w:rPr>
        <w:rFonts w:cs="Times New Roman"/>
      </w:rPr>
    </w:lvl>
    <w:lvl w:ilvl="8" w:tplc="E38031C8">
      <w:numFmt w:val="decimal"/>
      <w:lvlText w:val=""/>
      <w:lvlJc w:val="left"/>
      <w:rPr>
        <w:rFonts w:cs="Times New Roman"/>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55D86"/>
    <w:multiLevelType w:val="hybridMultilevel"/>
    <w:tmpl w:val="53D8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5E366B"/>
    <w:multiLevelType w:val="hybridMultilevel"/>
    <w:tmpl w:val="BA50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21030"/>
    <w:multiLevelType w:val="hybridMultilevel"/>
    <w:tmpl w:val="4DD8B54A"/>
    <w:lvl w:ilvl="0" w:tplc="21842B38">
      <w:numFmt w:val="bullet"/>
      <w:lvlText w:val="•"/>
      <w:lvlJc w:val="left"/>
      <w:pPr>
        <w:ind w:left="720" w:hanging="360"/>
      </w:pPr>
      <w:rPr>
        <w:rFonts w:ascii="Arial" w:eastAsia="Times New Roman" w:hAnsi="Aria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2D4240"/>
    <w:multiLevelType w:val="hybridMultilevel"/>
    <w:tmpl w:val="88C67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B141F2"/>
    <w:multiLevelType w:val="hybridMultilevel"/>
    <w:tmpl w:val="DC265746"/>
    <w:lvl w:ilvl="0" w:tplc="96BE7070">
      <w:start w:val="1"/>
      <w:numFmt w:val="bullet"/>
      <w:lvlText w:val="•"/>
      <w:lvlJc w:val="left"/>
    </w:lvl>
    <w:lvl w:ilvl="1" w:tplc="E6504C42">
      <w:numFmt w:val="decimal"/>
      <w:lvlText w:val=""/>
      <w:lvlJc w:val="left"/>
      <w:rPr>
        <w:rFonts w:cs="Times New Roman"/>
      </w:rPr>
    </w:lvl>
    <w:lvl w:ilvl="2" w:tplc="E2F6959C">
      <w:numFmt w:val="decimal"/>
      <w:lvlText w:val=""/>
      <w:lvlJc w:val="left"/>
      <w:rPr>
        <w:rFonts w:cs="Times New Roman"/>
      </w:rPr>
    </w:lvl>
    <w:lvl w:ilvl="3" w:tplc="FEE2D690">
      <w:numFmt w:val="decimal"/>
      <w:lvlText w:val=""/>
      <w:lvlJc w:val="left"/>
      <w:rPr>
        <w:rFonts w:cs="Times New Roman"/>
      </w:rPr>
    </w:lvl>
    <w:lvl w:ilvl="4" w:tplc="12F488A0">
      <w:numFmt w:val="decimal"/>
      <w:lvlText w:val=""/>
      <w:lvlJc w:val="left"/>
      <w:rPr>
        <w:rFonts w:cs="Times New Roman"/>
      </w:rPr>
    </w:lvl>
    <w:lvl w:ilvl="5" w:tplc="D424FCCE">
      <w:numFmt w:val="decimal"/>
      <w:lvlText w:val=""/>
      <w:lvlJc w:val="left"/>
      <w:rPr>
        <w:rFonts w:cs="Times New Roman"/>
      </w:rPr>
    </w:lvl>
    <w:lvl w:ilvl="6" w:tplc="11FC4C62">
      <w:numFmt w:val="decimal"/>
      <w:lvlText w:val=""/>
      <w:lvlJc w:val="left"/>
      <w:rPr>
        <w:rFonts w:cs="Times New Roman"/>
      </w:rPr>
    </w:lvl>
    <w:lvl w:ilvl="7" w:tplc="CD663990">
      <w:numFmt w:val="decimal"/>
      <w:lvlText w:val=""/>
      <w:lvlJc w:val="left"/>
      <w:rPr>
        <w:rFonts w:cs="Times New Roman"/>
      </w:rPr>
    </w:lvl>
    <w:lvl w:ilvl="8" w:tplc="D3A26BB8">
      <w:numFmt w:val="decimal"/>
      <w:lvlText w:val=""/>
      <w:lvlJc w:val="left"/>
      <w:rPr>
        <w:rFonts w:cs="Times New Roman"/>
      </w:rPr>
    </w:lvl>
  </w:abstractNum>
  <w:abstractNum w:abstractNumId="11" w15:restartNumberingAfterBreak="0">
    <w:nsid w:val="3B0B5DFC"/>
    <w:multiLevelType w:val="hybridMultilevel"/>
    <w:tmpl w:val="976C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71EFB"/>
    <w:multiLevelType w:val="hybridMultilevel"/>
    <w:tmpl w:val="D9566216"/>
    <w:lvl w:ilvl="0" w:tplc="6080A0F0">
      <w:start w:val="1"/>
      <w:numFmt w:val="bullet"/>
      <w:lvlText w:val="•"/>
      <w:lvlJc w:val="left"/>
    </w:lvl>
    <w:lvl w:ilvl="1" w:tplc="97C03898">
      <w:numFmt w:val="decimal"/>
      <w:lvlText w:val=""/>
      <w:lvlJc w:val="left"/>
      <w:rPr>
        <w:rFonts w:cs="Times New Roman"/>
      </w:rPr>
    </w:lvl>
    <w:lvl w:ilvl="2" w:tplc="9E686500">
      <w:numFmt w:val="decimal"/>
      <w:lvlText w:val=""/>
      <w:lvlJc w:val="left"/>
      <w:rPr>
        <w:rFonts w:cs="Times New Roman"/>
      </w:rPr>
    </w:lvl>
    <w:lvl w:ilvl="3" w:tplc="0F8268B8">
      <w:numFmt w:val="decimal"/>
      <w:lvlText w:val=""/>
      <w:lvlJc w:val="left"/>
      <w:rPr>
        <w:rFonts w:cs="Times New Roman"/>
      </w:rPr>
    </w:lvl>
    <w:lvl w:ilvl="4" w:tplc="C8AE4750">
      <w:numFmt w:val="decimal"/>
      <w:lvlText w:val=""/>
      <w:lvlJc w:val="left"/>
      <w:rPr>
        <w:rFonts w:cs="Times New Roman"/>
      </w:rPr>
    </w:lvl>
    <w:lvl w:ilvl="5" w:tplc="32263D04">
      <w:numFmt w:val="decimal"/>
      <w:lvlText w:val=""/>
      <w:lvlJc w:val="left"/>
      <w:rPr>
        <w:rFonts w:cs="Times New Roman"/>
      </w:rPr>
    </w:lvl>
    <w:lvl w:ilvl="6" w:tplc="3B50D764">
      <w:numFmt w:val="decimal"/>
      <w:lvlText w:val=""/>
      <w:lvlJc w:val="left"/>
      <w:rPr>
        <w:rFonts w:cs="Times New Roman"/>
      </w:rPr>
    </w:lvl>
    <w:lvl w:ilvl="7" w:tplc="C338C848">
      <w:numFmt w:val="decimal"/>
      <w:lvlText w:val=""/>
      <w:lvlJc w:val="left"/>
      <w:rPr>
        <w:rFonts w:cs="Times New Roman"/>
      </w:rPr>
    </w:lvl>
    <w:lvl w:ilvl="8" w:tplc="0E288E58">
      <w:numFmt w:val="decimal"/>
      <w:lvlText w:val=""/>
      <w:lvlJc w:val="left"/>
      <w:rPr>
        <w:rFonts w:cs="Times New Roman"/>
      </w:rPr>
    </w:lvl>
  </w:abstractNum>
  <w:abstractNum w:abstractNumId="13" w15:restartNumberingAfterBreak="0">
    <w:nsid w:val="43141ABF"/>
    <w:multiLevelType w:val="hybridMultilevel"/>
    <w:tmpl w:val="854C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3575F"/>
    <w:multiLevelType w:val="hybridMultilevel"/>
    <w:tmpl w:val="5254B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5F007C"/>
    <w:multiLevelType w:val="hybridMultilevel"/>
    <w:tmpl w:val="B99AD2A2"/>
    <w:lvl w:ilvl="0" w:tplc="341451AE">
      <w:start w:val="1"/>
      <w:numFmt w:val="bullet"/>
      <w:lvlText w:val="•"/>
      <w:lvlJc w:val="left"/>
    </w:lvl>
    <w:lvl w:ilvl="1" w:tplc="17A09A88">
      <w:numFmt w:val="decimal"/>
      <w:lvlText w:val=""/>
      <w:lvlJc w:val="left"/>
      <w:rPr>
        <w:rFonts w:cs="Times New Roman"/>
      </w:rPr>
    </w:lvl>
    <w:lvl w:ilvl="2" w:tplc="BB0E7984">
      <w:numFmt w:val="decimal"/>
      <w:lvlText w:val=""/>
      <w:lvlJc w:val="left"/>
      <w:rPr>
        <w:rFonts w:cs="Times New Roman"/>
      </w:rPr>
    </w:lvl>
    <w:lvl w:ilvl="3" w:tplc="4A947A74">
      <w:numFmt w:val="decimal"/>
      <w:lvlText w:val=""/>
      <w:lvlJc w:val="left"/>
      <w:rPr>
        <w:rFonts w:cs="Times New Roman"/>
      </w:rPr>
    </w:lvl>
    <w:lvl w:ilvl="4" w:tplc="3560ED02">
      <w:numFmt w:val="decimal"/>
      <w:lvlText w:val=""/>
      <w:lvlJc w:val="left"/>
      <w:rPr>
        <w:rFonts w:cs="Times New Roman"/>
      </w:rPr>
    </w:lvl>
    <w:lvl w:ilvl="5" w:tplc="2E90A9A2">
      <w:numFmt w:val="decimal"/>
      <w:lvlText w:val=""/>
      <w:lvlJc w:val="left"/>
      <w:rPr>
        <w:rFonts w:cs="Times New Roman"/>
      </w:rPr>
    </w:lvl>
    <w:lvl w:ilvl="6" w:tplc="4EA09E88">
      <w:numFmt w:val="decimal"/>
      <w:lvlText w:val=""/>
      <w:lvlJc w:val="left"/>
      <w:rPr>
        <w:rFonts w:cs="Times New Roman"/>
      </w:rPr>
    </w:lvl>
    <w:lvl w:ilvl="7" w:tplc="77F677A4">
      <w:numFmt w:val="decimal"/>
      <w:lvlText w:val=""/>
      <w:lvlJc w:val="left"/>
      <w:rPr>
        <w:rFonts w:cs="Times New Roman"/>
      </w:rPr>
    </w:lvl>
    <w:lvl w:ilvl="8" w:tplc="69405A4E">
      <w:numFmt w:val="decimal"/>
      <w:lvlText w:val=""/>
      <w:lvlJc w:val="left"/>
      <w:rPr>
        <w:rFonts w:cs="Times New Roman"/>
      </w:rPr>
    </w:lvl>
  </w:abstractNum>
  <w:abstractNum w:abstractNumId="16" w15:restartNumberingAfterBreak="0">
    <w:nsid w:val="642D5385"/>
    <w:multiLevelType w:val="hybridMultilevel"/>
    <w:tmpl w:val="A6CA1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3743E6"/>
    <w:multiLevelType w:val="hybridMultilevel"/>
    <w:tmpl w:val="39C47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45E146"/>
    <w:multiLevelType w:val="hybridMultilevel"/>
    <w:tmpl w:val="E6E46B02"/>
    <w:lvl w:ilvl="0" w:tplc="B8923E1E">
      <w:start w:val="1"/>
      <w:numFmt w:val="bullet"/>
      <w:lvlText w:val="•"/>
      <w:lvlJc w:val="left"/>
    </w:lvl>
    <w:lvl w:ilvl="1" w:tplc="69D0B48A">
      <w:numFmt w:val="decimal"/>
      <w:lvlText w:val=""/>
      <w:lvlJc w:val="left"/>
      <w:rPr>
        <w:rFonts w:cs="Times New Roman"/>
      </w:rPr>
    </w:lvl>
    <w:lvl w:ilvl="2" w:tplc="C81A3BC0">
      <w:numFmt w:val="decimal"/>
      <w:lvlText w:val=""/>
      <w:lvlJc w:val="left"/>
      <w:rPr>
        <w:rFonts w:cs="Times New Roman"/>
      </w:rPr>
    </w:lvl>
    <w:lvl w:ilvl="3" w:tplc="948AFF62">
      <w:numFmt w:val="decimal"/>
      <w:lvlText w:val=""/>
      <w:lvlJc w:val="left"/>
      <w:rPr>
        <w:rFonts w:cs="Times New Roman"/>
      </w:rPr>
    </w:lvl>
    <w:lvl w:ilvl="4" w:tplc="FB1ADF1C">
      <w:numFmt w:val="decimal"/>
      <w:lvlText w:val=""/>
      <w:lvlJc w:val="left"/>
      <w:rPr>
        <w:rFonts w:cs="Times New Roman"/>
      </w:rPr>
    </w:lvl>
    <w:lvl w:ilvl="5" w:tplc="B9A6B0E6">
      <w:numFmt w:val="decimal"/>
      <w:lvlText w:val=""/>
      <w:lvlJc w:val="left"/>
      <w:rPr>
        <w:rFonts w:cs="Times New Roman"/>
      </w:rPr>
    </w:lvl>
    <w:lvl w:ilvl="6" w:tplc="1BDACC96">
      <w:numFmt w:val="decimal"/>
      <w:lvlText w:val=""/>
      <w:lvlJc w:val="left"/>
      <w:rPr>
        <w:rFonts w:cs="Times New Roman"/>
      </w:rPr>
    </w:lvl>
    <w:lvl w:ilvl="7" w:tplc="47446D32">
      <w:numFmt w:val="decimal"/>
      <w:lvlText w:val=""/>
      <w:lvlJc w:val="left"/>
      <w:rPr>
        <w:rFonts w:cs="Times New Roman"/>
      </w:rPr>
    </w:lvl>
    <w:lvl w:ilvl="8" w:tplc="9F9A6C7E">
      <w:numFmt w:val="decimal"/>
      <w:lvlText w:val=""/>
      <w:lvlJc w:val="left"/>
      <w:rPr>
        <w:rFonts w:cs="Times New Roman"/>
      </w:rPr>
    </w:lvl>
  </w:abstractNum>
  <w:abstractNum w:abstractNumId="19" w15:restartNumberingAfterBreak="0">
    <w:nsid w:val="79E2A9E3"/>
    <w:multiLevelType w:val="hybridMultilevel"/>
    <w:tmpl w:val="26DC0B48"/>
    <w:lvl w:ilvl="0" w:tplc="1B82AF00">
      <w:start w:val="1"/>
      <w:numFmt w:val="bullet"/>
      <w:lvlText w:val="•"/>
      <w:lvlJc w:val="left"/>
    </w:lvl>
    <w:lvl w:ilvl="1" w:tplc="3B50FE08">
      <w:numFmt w:val="decimal"/>
      <w:lvlText w:val=""/>
      <w:lvlJc w:val="left"/>
      <w:rPr>
        <w:rFonts w:cs="Times New Roman"/>
      </w:rPr>
    </w:lvl>
    <w:lvl w:ilvl="2" w:tplc="0310EBEA">
      <w:numFmt w:val="decimal"/>
      <w:lvlText w:val=""/>
      <w:lvlJc w:val="left"/>
      <w:rPr>
        <w:rFonts w:cs="Times New Roman"/>
      </w:rPr>
    </w:lvl>
    <w:lvl w:ilvl="3" w:tplc="F0B624E0">
      <w:numFmt w:val="decimal"/>
      <w:lvlText w:val=""/>
      <w:lvlJc w:val="left"/>
      <w:rPr>
        <w:rFonts w:cs="Times New Roman"/>
      </w:rPr>
    </w:lvl>
    <w:lvl w:ilvl="4" w:tplc="04DCC184">
      <w:numFmt w:val="decimal"/>
      <w:lvlText w:val=""/>
      <w:lvlJc w:val="left"/>
      <w:rPr>
        <w:rFonts w:cs="Times New Roman"/>
      </w:rPr>
    </w:lvl>
    <w:lvl w:ilvl="5" w:tplc="58FAE6B8">
      <w:numFmt w:val="decimal"/>
      <w:lvlText w:val=""/>
      <w:lvlJc w:val="left"/>
      <w:rPr>
        <w:rFonts w:cs="Times New Roman"/>
      </w:rPr>
    </w:lvl>
    <w:lvl w:ilvl="6" w:tplc="B594A38E">
      <w:numFmt w:val="decimal"/>
      <w:lvlText w:val=""/>
      <w:lvlJc w:val="left"/>
      <w:rPr>
        <w:rFonts w:cs="Times New Roman"/>
      </w:rPr>
    </w:lvl>
    <w:lvl w:ilvl="7" w:tplc="FA48368A">
      <w:numFmt w:val="decimal"/>
      <w:lvlText w:val=""/>
      <w:lvlJc w:val="left"/>
      <w:rPr>
        <w:rFonts w:cs="Times New Roman"/>
      </w:rPr>
    </w:lvl>
    <w:lvl w:ilvl="8" w:tplc="C0CE27C4">
      <w:numFmt w:val="decimal"/>
      <w:lvlText w:val=""/>
      <w:lvlJc w:val="left"/>
      <w:rPr>
        <w:rFonts w:cs="Times New Roman"/>
      </w:rPr>
    </w:lvl>
  </w:abstractNum>
  <w:num w:numId="1">
    <w:abstractNumId w:val="0"/>
  </w:num>
  <w:num w:numId="2">
    <w:abstractNumId w:val="4"/>
  </w:num>
  <w:num w:numId="3">
    <w:abstractNumId w:val="9"/>
  </w:num>
  <w:num w:numId="4">
    <w:abstractNumId w:val="11"/>
  </w:num>
  <w:num w:numId="5">
    <w:abstractNumId w:val="6"/>
  </w:num>
  <w:num w:numId="6">
    <w:abstractNumId w:val="7"/>
  </w:num>
  <w:num w:numId="7">
    <w:abstractNumId w:val="13"/>
  </w:num>
  <w:num w:numId="8">
    <w:abstractNumId w:val="10"/>
  </w:num>
  <w:num w:numId="9">
    <w:abstractNumId w:val="12"/>
  </w:num>
  <w:num w:numId="10">
    <w:abstractNumId w:val="19"/>
  </w:num>
  <w:num w:numId="11">
    <w:abstractNumId w:val="18"/>
  </w:num>
  <w:num w:numId="12">
    <w:abstractNumId w:val="16"/>
  </w:num>
  <w:num w:numId="13">
    <w:abstractNumId w:val="17"/>
  </w:num>
  <w:num w:numId="14">
    <w:abstractNumId w:val="2"/>
  </w:num>
  <w:num w:numId="15">
    <w:abstractNumId w:val="14"/>
  </w:num>
  <w:num w:numId="16">
    <w:abstractNumId w:val="5"/>
  </w:num>
  <w:num w:numId="17">
    <w:abstractNumId w:val="3"/>
  </w:num>
  <w:num w:numId="18">
    <w:abstractNumId w:val="8"/>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5469"/>
    <w:rsid w:val="000A2621"/>
    <w:rsid w:val="000C3CC8"/>
    <w:rsid w:val="000C76B1"/>
    <w:rsid w:val="000D12B3"/>
    <w:rsid w:val="000D4410"/>
    <w:rsid w:val="000D799A"/>
    <w:rsid w:val="000F231F"/>
    <w:rsid w:val="00104EC7"/>
    <w:rsid w:val="0012399F"/>
    <w:rsid w:val="00124A61"/>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21F69"/>
    <w:rsid w:val="00237421"/>
    <w:rsid w:val="00237D98"/>
    <w:rsid w:val="00240A8E"/>
    <w:rsid w:val="00263ACB"/>
    <w:rsid w:val="0028314F"/>
    <w:rsid w:val="00287C54"/>
    <w:rsid w:val="002A3470"/>
    <w:rsid w:val="002A648F"/>
    <w:rsid w:val="002B0B83"/>
    <w:rsid w:val="002B1F76"/>
    <w:rsid w:val="002C2823"/>
    <w:rsid w:val="002D36BB"/>
    <w:rsid w:val="002E09A1"/>
    <w:rsid w:val="00301747"/>
    <w:rsid w:val="00325E9D"/>
    <w:rsid w:val="00327F5C"/>
    <w:rsid w:val="00340ADC"/>
    <w:rsid w:val="00343491"/>
    <w:rsid w:val="0034436E"/>
    <w:rsid w:val="00345199"/>
    <w:rsid w:val="00346D51"/>
    <w:rsid w:val="00351826"/>
    <w:rsid w:val="00372A99"/>
    <w:rsid w:val="00373737"/>
    <w:rsid w:val="00375289"/>
    <w:rsid w:val="00377118"/>
    <w:rsid w:val="00386275"/>
    <w:rsid w:val="00387BDB"/>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0FAF"/>
    <w:rsid w:val="004C45E2"/>
    <w:rsid w:val="004D0C22"/>
    <w:rsid w:val="004D27C8"/>
    <w:rsid w:val="004E44A5"/>
    <w:rsid w:val="004E474E"/>
    <w:rsid w:val="004E7F32"/>
    <w:rsid w:val="004F71B7"/>
    <w:rsid w:val="00502DBF"/>
    <w:rsid w:val="00521D19"/>
    <w:rsid w:val="00523CFF"/>
    <w:rsid w:val="00527FCF"/>
    <w:rsid w:val="005307BA"/>
    <w:rsid w:val="00537458"/>
    <w:rsid w:val="00545AC6"/>
    <w:rsid w:val="00551038"/>
    <w:rsid w:val="00557E21"/>
    <w:rsid w:val="00561E50"/>
    <w:rsid w:val="0059035B"/>
    <w:rsid w:val="005A423C"/>
    <w:rsid w:val="005B10E1"/>
    <w:rsid w:val="005B5053"/>
    <w:rsid w:val="005C7AF5"/>
    <w:rsid w:val="005D3436"/>
    <w:rsid w:val="005D71EA"/>
    <w:rsid w:val="005E1AFE"/>
    <w:rsid w:val="005E6C59"/>
    <w:rsid w:val="005E75FC"/>
    <w:rsid w:val="005F5FD1"/>
    <w:rsid w:val="005F7EE8"/>
    <w:rsid w:val="006022B4"/>
    <w:rsid w:val="00603D53"/>
    <w:rsid w:val="00612673"/>
    <w:rsid w:val="00612AFA"/>
    <w:rsid w:val="00614552"/>
    <w:rsid w:val="006167EC"/>
    <w:rsid w:val="00621D45"/>
    <w:rsid w:val="00623950"/>
    <w:rsid w:val="00626492"/>
    <w:rsid w:val="0063544E"/>
    <w:rsid w:val="006538BF"/>
    <w:rsid w:val="00674D4C"/>
    <w:rsid w:val="00683870"/>
    <w:rsid w:val="006A2280"/>
    <w:rsid w:val="006B276C"/>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6DDF"/>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60A45"/>
    <w:rsid w:val="00871C36"/>
    <w:rsid w:val="008A0EBB"/>
    <w:rsid w:val="008A13AC"/>
    <w:rsid w:val="008B50AB"/>
    <w:rsid w:val="008B74C1"/>
    <w:rsid w:val="008C0B4D"/>
    <w:rsid w:val="008C37C8"/>
    <w:rsid w:val="008D7766"/>
    <w:rsid w:val="008E08E3"/>
    <w:rsid w:val="00900876"/>
    <w:rsid w:val="00902EC0"/>
    <w:rsid w:val="009077E2"/>
    <w:rsid w:val="00910F45"/>
    <w:rsid w:val="00911725"/>
    <w:rsid w:val="009351E9"/>
    <w:rsid w:val="00940C04"/>
    <w:rsid w:val="00957666"/>
    <w:rsid w:val="00964A6C"/>
    <w:rsid w:val="00970179"/>
    <w:rsid w:val="009709CE"/>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D4935"/>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65FEC"/>
    <w:rsid w:val="00C70636"/>
    <w:rsid w:val="00C70842"/>
    <w:rsid w:val="00CC76F2"/>
    <w:rsid w:val="00CE105E"/>
    <w:rsid w:val="00CE1E5E"/>
    <w:rsid w:val="00CE3D25"/>
    <w:rsid w:val="00D55E55"/>
    <w:rsid w:val="00D663ED"/>
    <w:rsid w:val="00D67A17"/>
    <w:rsid w:val="00D74882"/>
    <w:rsid w:val="00D759EE"/>
    <w:rsid w:val="00D91B95"/>
    <w:rsid w:val="00D956AA"/>
    <w:rsid w:val="00DA543F"/>
    <w:rsid w:val="00DC0173"/>
    <w:rsid w:val="00DC11EA"/>
    <w:rsid w:val="00DC4056"/>
    <w:rsid w:val="00DE2472"/>
    <w:rsid w:val="00DE58C6"/>
    <w:rsid w:val="00DE6C80"/>
    <w:rsid w:val="00DF1540"/>
    <w:rsid w:val="00DF5EB4"/>
    <w:rsid w:val="00E25470"/>
    <w:rsid w:val="00E27471"/>
    <w:rsid w:val="00E44564"/>
    <w:rsid w:val="00E54760"/>
    <w:rsid w:val="00E72D70"/>
    <w:rsid w:val="00E80A46"/>
    <w:rsid w:val="00E83B02"/>
    <w:rsid w:val="00E85FA0"/>
    <w:rsid w:val="00E87997"/>
    <w:rsid w:val="00E95F38"/>
    <w:rsid w:val="00EA5005"/>
    <w:rsid w:val="00EA7A67"/>
    <w:rsid w:val="00EC0B04"/>
    <w:rsid w:val="00EC4A51"/>
    <w:rsid w:val="00EC5C1D"/>
    <w:rsid w:val="00ED176B"/>
    <w:rsid w:val="00F0736E"/>
    <w:rsid w:val="00F11DED"/>
    <w:rsid w:val="00F31B35"/>
    <w:rsid w:val="00F339CD"/>
    <w:rsid w:val="00F33A43"/>
    <w:rsid w:val="00F41650"/>
    <w:rsid w:val="00F45553"/>
    <w:rsid w:val="00F47143"/>
    <w:rsid w:val="00F52BB4"/>
    <w:rsid w:val="00F86195"/>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94F853-420A-46A9-A70B-900E2B404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900876"/>
    <w:rPr>
      <w:sz w:val="16"/>
      <w:szCs w:val="16"/>
    </w:rPr>
  </w:style>
  <w:style w:type="paragraph" w:styleId="CommentText">
    <w:name w:val="annotation text"/>
    <w:basedOn w:val="Normal"/>
    <w:link w:val="CommentTextChar"/>
    <w:uiPriority w:val="99"/>
    <w:semiHidden/>
    <w:unhideWhenUsed/>
    <w:rsid w:val="00900876"/>
    <w:pPr>
      <w:spacing w:line="240" w:lineRule="auto"/>
    </w:pPr>
    <w:rPr>
      <w:sz w:val="20"/>
      <w:szCs w:val="20"/>
    </w:rPr>
  </w:style>
  <w:style w:type="character" w:customStyle="1" w:styleId="CommentTextChar">
    <w:name w:val="Comment Text Char"/>
    <w:basedOn w:val="DefaultParagraphFont"/>
    <w:link w:val="CommentText"/>
    <w:uiPriority w:val="99"/>
    <w:semiHidden/>
    <w:rsid w:val="00900876"/>
    <w:rPr>
      <w:sz w:val="20"/>
      <w:szCs w:val="20"/>
    </w:rPr>
  </w:style>
  <w:style w:type="paragraph" w:styleId="CommentSubject">
    <w:name w:val="annotation subject"/>
    <w:basedOn w:val="CommentText"/>
    <w:next w:val="CommentText"/>
    <w:link w:val="CommentSubjectChar"/>
    <w:uiPriority w:val="99"/>
    <w:semiHidden/>
    <w:unhideWhenUsed/>
    <w:rsid w:val="00900876"/>
    <w:rPr>
      <w:b/>
      <w:bCs/>
    </w:rPr>
  </w:style>
  <w:style w:type="character" w:customStyle="1" w:styleId="CommentSubjectChar">
    <w:name w:val="Comment Subject Char"/>
    <w:basedOn w:val="CommentTextChar"/>
    <w:link w:val="CommentSubject"/>
    <w:uiPriority w:val="99"/>
    <w:semiHidden/>
    <w:rsid w:val="00900876"/>
    <w:rPr>
      <w:b/>
      <w:bCs/>
      <w:sz w:val="20"/>
      <w:szCs w:val="20"/>
    </w:rPr>
  </w:style>
  <w:style w:type="paragraph" w:styleId="NoSpacing">
    <w:name w:val="No Spacing"/>
    <w:uiPriority w:val="1"/>
    <w:qFormat/>
    <w:rsid w:val="00387BDB"/>
    <w:pPr>
      <w:spacing w:after="0" w:line="240" w:lineRule="auto"/>
    </w:pPr>
  </w:style>
  <w:style w:type="paragraph" w:styleId="PlainText">
    <w:name w:val="Plain Text"/>
    <w:basedOn w:val="Normal"/>
    <w:link w:val="PlainTextChar"/>
    <w:uiPriority w:val="99"/>
    <w:unhideWhenUsed/>
    <w:rsid w:val="000D4410"/>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0D4410"/>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6E93-6FE3-489C-90FD-0F41E083D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TotalTime>
  <Pages>7</Pages>
  <Words>2060</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Jodi Arthur</cp:lastModifiedBy>
  <cp:revision>2</cp:revision>
  <cp:lastPrinted>2018-05-15T04:03:00Z</cp:lastPrinted>
  <dcterms:created xsi:type="dcterms:W3CDTF">2021-02-04T02:28:00Z</dcterms:created>
  <dcterms:modified xsi:type="dcterms:W3CDTF">2021-02-04T02:28:00Z</dcterms:modified>
</cp:coreProperties>
</file>