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pPr w:leftFromText="180" w:rightFromText="180" w:vertAnchor="page" w:horzAnchor="margin" w:tblpY="2011"/>
        <w:tblW w:w="10556" w:type="dxa"/>
        <w:tblLook w:val="04A0" w:firstRow="1" w:lastRow="0" w:firstColumn="1" w:lastColumn="0" w:noHBand="0" w:noVBand="1"/>
      </w:tblPr>
      <w:tblGrid>
        <w:gridCol w:w="4026"/>
        <w:gridCol w:w="6530"/>
      </w:tblGrid>
      <w:tr w:rsidR="00A76532" w:rsidRPr="00C978B9" w14:paraId="3391CD00" w14:textId="77777777" w:rsidTr="00D27D9D">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389AD5B" w14:textId="41645096" w:rsidR="00A76532" w:rsidRPr="009E6312" w:rsidRDefault="00A76532" w:rsidP="00D27D9D">
            <w:pPr>
              <w:pStyle w:val="TableTextWhite"/>
              <w:rPr>
                <w:b/>
                <w:color w:val="000000"/>
                <w:sz w:val="24"/>
                <w:szCs w:val="24"/>
              </w:rPr>
            </w:pPr>
            <w:bookmarkStart w:id="0" w:name="_GoBack"/>
            <w:bookmarkEnd w:id="0"/>
            <w:r w:rsidRPr="009E6312">
              <w:rPr>
                <w:b/>
              </w:rPr>
              <w:t>Cluster</w:t>
            </w:r>
          </w:p>
        </w:tc>
        <w:tc>
          <w:tcPr>
            <w:tcW w:w="6530" w:type="dxa"/>
          </w:tcPr>
          <w:p w14:paraId="63CC66D4" w14:textId="79B2C2BB" w:rsidR="00A76532" w:rsidRPr="0033590A" w:rsidRDefault="002E6ECD" w:rsidP="00D27D9D">
            <w:pPr>
              <w:pStyle w:val="TableTextWhite"/>
            </w:pPr>
            <w:bookmarkStart w:id="1" w:name="Cluster"/>
            <w:bookmarkEnd w:id="1"/>
            <w:r>
              <w:t>Planning</w:t>
            </w:r>
            <w:r w:rsidR="00D60414">
              <w:t>, Industry</w:t>
            </w:r>
            <w:r>
              <w:t xml:space="preserve"> &amp; Environment </w:t>
            </w:r>
          </w:p>
        </w:tc>
      </w:tr>
      <w:tr w:rsidR="00A76532" w:rsidRPr="00C978B9" w14:paraId="6A741B03" w14:textId="77777777" w:rsidTr="00D27D9D">
        <w:tc>
          <w:tcPr>
            <w:tcW w:w="4026" w:type="dxa"/>
            <w:vAlign w:val="center"/>
          </w:tcPr>
          <w:p w14:paraId="7B7247BF" w14:textId="4074520D" w:rsidR="00A76532" w:rsidRPr="009E6312" w:rsidRDefault="00744677" w:rsidP="00D27D9D">
            <w:pPr>
              <w:pStyle w:val="TableTextWhite"/>
              <w:rPr>
                <w:b/>
              </w:rPr>
            </w:pPr>
            <w:bookmarkStart w:id="2" w:name="DeptAgency"/>
            <w:bookmarkEnd w:id="2"/>
            <w:r>
              <w:rPr>
                <w:b/>
              </w:rPr>
              <w:t>Agency</w:t>
            </w:r>
          </w:p>
        </w:tc>
        <w:tc>
          <w:tcPr>
            <w:tcW w:w="6530" w:type="dxa"/>
          </w:tcPr>
          <w:p w14:paraId="6A3766EA" w14:textId="28981D47" w:rsidR="00A76532" w:rsidRPr="0033590A" w:rsidRDefault="00D60414" w:rsidP="00D27D9D">
            <w:pPr>
              <w:pStyle w:val="TableTextWhite"/>
            </w:pPr>
            <w:bookmarkStart w:id="3" w:name="Dept"/>
            <w:bookmarkEnd w:id="3"/>
            <w:r>
              <w:t>Department of Planning, Industry &amp; Environment</w:t>
            </w:r>
          </w:p>
        </w:tc>
      </w:tr>
      <w:tr w:rsidR="00A76532" w:rsidRPr="00C978B9" w14:paraId="2BA47C4E" w14:textId="77777777" w:rsidTr="00D27D9D">
        <w:tc>
          <w:tcPr>
            <w:tcW w:w="4026" w:type="dxa"/>
            <w:vAlign w:val="center"/>
          </w:tcPr>
          <w:p w14:paraId="033D3389" w14:textId="77777777" w:rsidR="00A76532" w:rsidRPr="009E6312" w:rsidRDefault="0014725A" w:rsidP="00D27D9D">
            <w:pPr>
              <w:pStyle w:val="TableTextWhite"/>
              <w:rPr>
                <w:b/>
                <w:color w:val="000000"/>
                <w:sz w:val="24"/>
                <w:szCs w:val="24"/>
              </w:rPr>
            </w:pPr>
            <w:r>
              <w:rPr>
                <w:b/>
              </w:rPr>
              <w:t>Division</w:t>
            </w:r>
            <w:r w:rsidR="00A76845">
              <w:rPr>
                <w:b/>
              </w:rPr>
              <w:t>/</w:t>
            </w:r>
            <w:r w:rsidR="00A76532" w:rsidRPr="009E6312">
              <w:rPr>
                <w:b/>
              </w:rPr>
              <w:t>Branch/Unit</w:t>
            </w:r>
          </w:p>
        </w:tc>
        <w:tc>
          <w:tcPr>
            <w:tcW w:w="6530" w:type="dxa"/>
          </w:tcPr>
          <w:p w14:paraId="5DEEC265" w14:textId="77777777" w:rsidR="00A76532" w:rsidRPr="0033590A" w:rsidRDefault="00FC7A90" w:rsidP="00D27D9D">
            <w:pPr>
              <w:pStyle w:val="TableTextWhite"/>
            </w:pPr>
            <w:bookmarkStart w:id="4" w:name="Branch"/>
            <w:bookmarkEnd w:id="4"/>
            <w:r>
              <w:t>Various</w:t>
            </w:r>
          </w:p>
        </w:tc>
      </w:tr>
      <w:tr w:rsidR="00A76532" w:rsidRPr="00C978B9" w14:paraId="7B7AE84D" w14:textId="77777777" w:rsidTr="00D27D9D">
        <w:tc>
          <w:tcPr>
            <w:tcW w:w="4026" w:type="dxa"/>
          </w:tcPr>
          <w:p w14:paraId="60417E1F" w14:textId="77777777" w:rsidR="00A76532" w:rsidRPr="009E6312" w:rsidRDefault="00A76532" w:rsidP="00D27D9D">
            <w:pPr>
              <w:pStyle w:val="TableTextWhite"/>
              <w:rPr>
                <w:b/>
                <w:color w:val="000000"/>
                <w:sz w:val="24"/>
                <w:szCs w:val="24"/>
              </w:rPr>
            </w:pPr>
            <w:r w:rsidRPr="009E6312">
              <w:rPr>
                <w:b/>
              </w:rPr>
              <w:t>Location</w:t>
            </w:r>
          </w:p>
        </w:tc>
        <w:tc>
          <w:tcPr>
            <w:tcW w:w="6530" w:type="dxa"/>
          </w:tcPr>
          <w:p w14:paraId="4B905788" w14:textId="77777777" w:rsidR="00A76532" w:rsidRPr="0033590A" w:rsidRDefault="00B950A7" w:rsidP="00D27D9D">
            <w:pPr>
              <w:pStyle w:val="TableTextWhite"/>
            </w:pPr>
            <w:bookmarkStart w:id="5" w:name="Location"/>
            <w:bookmarkEnd w:id="5"/>
            <w:r>
              <w:t>Various</w:t>
            </w:r>
          </w:p>
        </w:tc>
      </w:tr>
      <w:tr w:rsidR="00A76532" w:rsidRPr="00C978B9" w14:paraId="5BBC0391" w14:textId="77777777" w:rsidTr="00D27D9D">
        <w:tc>
          <w:tcPr>
            <w:tcW w:w="4026" w:type="dxa"/>
            <w:vAlign w:val="center"/>
          </w:tcPr>
          <w:p w14:paraId="352EC164" w14:textId="77777777" w:rsidR="00A76532" w:rsidRPr="009E6312" w:rsidRDefault="00A76532" w:rsidP="00D27D9D">
            <w:pPr>
              <w:pStyle w:val="TableTextWhite"/>
              <w:rPr>
                <w:b/>
                <w:color w:val="000000"/>
                <w:sz w:val="24"/>
                <w:szCs w:val="24"/>
              </w:rPr>
            </w:pPr>
            <w:r w:rsidRPr="009E6312">
              <w:rPr>
                <w:b/>
              </w:rPr>
              <w:t>Classification/Grade/Band</w:t>
            </w:r>
          </w:p>
        </w:tc>
        <w:tc>
          <w:tcPr>
            <w:tcW w:w="6530" w:type="dxa"/>
          </w:tcPr>
          <w:p w14:paraId="5DBDF710" w14:textId="5F118C45" w:rsidR="00A76532" w:rsidRPr="0033590A" w:rsidRDefault="00744677" w:rsidP="00D27D9D">
            <w:pPr>
              <w:pStyle w:val="TableTextWhite"/>
            </w:pPr>
            <w:bookmarkStart w:id="6" w:name="Grade"/>
            <w:bookmarkEnd w:id="6"/>
            <w:r>
              <w:t>Environment</w:t>
            </w:r>
            <w:r w:rsidR="00D27D9D">
              <w:t xml:space="preserve"> Officer Class 4</w:t>
            </w:r>
          </w:p>
        </w:tc>
      </w:tr>
      <w:tr w:rsidR="00A76532" w:rsidRPr="00C978B9" w14:paraId="604444AD" w14:textId="77777777" w:rsidTr="00D27D9D">
        <w:tc>
          <w:tcPr>
            <w:tcW w:w="4026" w:type="dxa"/>
            <w:vAlign w:val="center"/>
          </w:tcPr>
          <w:p w14:paraId="0BC93EF4" w14:textId="098034F7" w:rsidR="00A76532" w:rsidRPr="009E6312" w:rsidRDefault="00A31AB2" w:rsidP="00D27D9D">
            <w:pPr>
              <w:pStyle w:val="TableTextWhite"/>
              <w:rPr>
                <w:b/>
                <w:color w:val="000000"/>
                <w:sz w:val="24"/>
                <w:szCs w:val="24"/>
              </w:rPr>
            </w:pPr>
            <w:r>
              <w:rPr>
                <w:b/>
              </w:rPr>
              <w:t>Role Number</w:t>
            </w:r>
          </w:p>
        </w:tc>
        <w:tc>
          <w:tcPr>
            <w:tcW w:w="6530" w:type="dxa"/>
          </w:tcPr>
          <w:p w14:paraId="4280BFA0" w14:textId="3D2359F5" w:rsidR="00A76532" w:rsidRPr="0033590A" w:rsidRDefault="00A31AB2" w:rsidP="00D27D9D">
            <w:pPr>
              <w:pStyle w:val="TableTextWhite"/>
            </w:pPr>
            <w:bookmarkStart w:id="7" w:name="ANZSCO"/>
            <w:bookmarkEnd w:id="7"/>
            <w:r>
              <w:t>Generic</w:t>
            </w:r>
          </w:p>
        </w:tc>
      </w:tr>
      <w:tr w:rsidR="00A31AB2" w:rsidRPr="00C978B9" w14:paraId="3F959B88" w14:textId="77777777" w:rsidTr="00D27D9D">
        <w:tc>
          <w:tcPr>
            <w:tcW w:w="4026" w:type="dxa"/>
            <w:vAlign w:val="center"/>
          </w:tcPr>
          <w:p w14:paraId="360B7BBD" w14:textId="1BA5A553" w:rsidR="00A31AB2" w:rsidRPr="009E6312" w:rsidRDefault="00A31AB2" w:rsidP="00A31AB2">
            <w:pPr>
              <w:pStyle w:val="TableTextWhite"/>
              <w:rPr>
                <w:b/>
              </w:rPr>
            </w:pPr>
            <w:r w:rsidRPr="009E6312">
              <w:rPr>
                <w:b/>
              </w:rPr>
              <w:t>ANZSCO Code</w:t>
            </w:r>
          </w:p>
        </w:tc>
        <w:tc>
          <w:tcPr>
            <w:tcW w:w="6530" w:type="dxa"/>
          </w:tcPr>
          <w:p w14:paraId="7196C1CC" w14:textId="49F36F2D" w:rsidR="00A31AB2" w:rsidRPr="0033590A" w:rsidRDefault="00A31AB2" w:rsidP="00A31AB2">
            <w:pPr>
              <w:pStyle w:val="TableTextWhite"/>
            </w:pPr>
            <w:bookmarkStart w:id="8" w:name="RoleNum"/>
            <w:bookmarkEnd w:id="8"/>
            <w:r w:rsidRPr="00A31AB2">
              <w:t>531111</w:t>
            </w:r>
          </w:p>
        </w:tc>
      </w:tr>
      <w:tr w:rsidR="00A76532" w:rsidRPr="00C978B9" w14:paraId="4B93DC86" w14:textId="77777777" w:rsidTr="00D27D9D">
        <w:tc>
          <w:tcPr>
            <w:tcW w:w="4026" w:type="dxa"/>
            <w:vAlign w:val="center"/>
          </w:tcPr>
          <w:p w14:paraId="697C83F3" w14:textId="77777777" w:rsidR="00A76532" w:rsidRPr="009E6312" w:rsidRDefault="00A76532" w:rsidP="00D27D9D">
            <w:pPr>
              <w:pStyle w:val="TableTextWhite"/>
              <w:rPr>
                <w:b/>
                <w:color w:val="000000"/>
                <w:sz w:val="24"/>
                <w:szCs w:val="24"/>
              </w:rPr>
            </w:pPr>
            <w:r w:rsidRPr="009E6312">
              <w:rPr>
                <w:b/>
              </w:rPr>
              <w:t>PCAT Code</w:t>
            </w:r>
          </w:p>
        </w:tc>
        <w:tc>
          <w:tcPr>
            <w:tcW w:w="6530" w:type="dxa"/>
          </w:tcPr>
          <w:p w14:paraId="68DEEF6B" w14:textId="45D9C601" w:rsidR="00A76532" w:rsidRPr="0033590A" w:rsidRDefault="00A31AB2" w:rsidP="00D27D9D">
            <w:pPr>
              <w:pStyle w:val="TableTextWhite"/>
            </w:pPr>
            <w:bookmarkStart w:id="9" w:name="PCAT"/>
            <w:bookmarkEnd w:id="9"/>
            <w:r w:rsidRPr="00A31AB2">
              <w:t>1127292</w:t>
            </w:r>
          </w:p>
        </w:tc>
      </w:tr>
      <w:tr w:rsidR="00A76532" w:rsidRPr="00C978B9" w14:paraId="2F724131" w14:textId="77777777" w:rsidTr="00D27D9D">
        <w:tc>
          <w:tcPr>
            <w:tcW w:w="4026" w:type="dxa"/>
            <w:vAlign w:val="center"/>
          </w:tcPr>
          <w:p w14:paraId="027FD5CD" w14:textId="77777777" w:rsidR="00A76532" w:rsidRPr="009E6312" w:rsidRDefault="00A76532" w:rsidP="00D27D9D">
            <w:pPr>
              <w:pStyle w:val="TableTextWhite"/>
              <w:rPr>
                <w:b/>
                <w:color w:val="000000"/>
                <w:sz w:val="24"/>
                <w:szCs w:val="24"/>
              </w:rPr>
            </w:pPr>
            <w:r w:rsidRPr="009E6312">
              <w:rPr>
                <w:b/>
              </w:rPr>
              <w:t>Date of Approval</w:t>
            </w:r>
          </w:p>
        </w:tc>
        <w:tc>
          <w:tcPr>
            <w:tcW w:w="6530" w:type="dxa"/>
          </w:tcPr>
          <w:p w14:paraId="7D39DA22" w14:textId="77777777" w:rsidR="00A76532" w:rsidRPr="0033590A" w:rsidRDefault="006217D9" w:rsidP="00D27D9D">
            <w:pPr>
              <w:pStyle w:val="TableTextWhite"/>
            </w:pPr>
            <w:bookmarkStart w:id="10" w:name="Date"/>
            <w:bookmarkEnd w:id="10"/>
            <w:r>
              <w:t>April</w:t>
            </w:r>
            <w:r w:rsidR="00B950A7">
              <w:t xml:space="preserve"> 2015</w:t>
            </w:r>
          </w:p>
        </w:tc>
      </w:tr>
      <w:tr w:rsidR="00A76532" w:rsidRPr="00C978B9" w14:paraId="3925DD5A" w14:textId="77777777" w:rsidTr="00D27D9D">
        <w:tc>
          <w:tcPr>
            <w:tcW w:w="4026" w:type="dxa"/>
            <w:vAlign w:val="center"/>
          </w:tcPr>
          <w:p w14:paraId="4D3BC280" w14:textId="77777777" w:rsidR="00A76532" w:rsidRPr="00B950A7" w:rsidRDefault="00D201B3" w:rsidP="00D27D9D">
            <w:pPr>
              <w:pStyle w:val="TableTextWhite"/>
              <w:rPr>
                <w:b/>
                <w:color w:val="FFFFFF" w:themeColor="background1"/>
                <w:sz w:val="24"/>
                <w:szCs w:val="24"/>
              </w:rPr>
            </w:pPr>
            <w:r w:rsidRPr="00B950A7">
              <w:rPr>
                <w:b/>
                <w:color w:val="FFFFFF" w:themeColor="background1"/>
              </w:rPr>
              <w:t>Agency We</w:t>
            </w:r>
            <w:r w:rsidR="00A76532" w:rsidRPr="00B950A7">
              <w:rPr>
                <w:b/>
                <w:color w:val="FFFFFF" w:themeColor="background1"/>
              </w:rPr>
              <w:t>bsite</w:t>
            </w:r>
          </w:p>
        </w:tc>
        <w:bookmarkStart w:id="11" w:name="AgencyURL"/>
        <w:bookmarkEnd w:id="11"/>
        <w:tc>
          <w:tcPr>
            <w:tcW w:w="6530" w:type="dxa"/>
          </w:tcPr>
          <w:p w14:paraId="08A19034" w14:textId="14BA39CC" w:rsidR="00A76532" w:rsidRPr="00D60414" w:rsidRDefault="00D60414" w:rsidP="00D60414">
            <w:pPr>
              <w:rPr>
                <w:rFonts w:cs="Arial"/>
                <w:lang w:val="en"/>
              </w:rPr>
            </w:pPr>
            <w:r>
              <w:rPr>
                <w:color w:val="auto"/>
              </w:rPr>
              <w:fldChar w:fldCharType="begin"/>
            </w:r>
            <w:r>
              <w:instrText xml:space="preserve"> HYPERLINK "https://www.dpie.nsw.gov.au/" </w:instrText>
            </w:r>
            <w:r>
              <w:rPr>
                <w:color w:val="auto"/>
              </w:rPr>
              <w:fldChar w:fldCharType="separate"/>
            </w:r>
            <w:r w:rsidRPr="00D57AD6">
              <w:rPr>
                <w:rStyle w:val="Hyperlink"/>
                <w:rFonts w:cs="Arial"/>
                <w:lang w:val="en"/>
              </w:rPr>
              <w:t>https://www.dpie.nsw.gov.au/</w:t>
            </w:r>
            <w:r>
              <w:rPr>
                <w:rStyle w:val="Hyperlink"/>
                <w:rFonts w:cs="Arial"/>
                <w:lang w:val="en"/>
              </w:rPr>
              <w:fldChar w:fldCharType="end"/>
            </w:r>
            <w:r>
              <w:rPr>
                <w:rFonts w:cs="Arial"/>
                <w:lang w:val="en"/>
              </w:rPr>
              <w:t xml:space="preserve"> </w:t>
            </w:r>
          </w:p>
        </w:tc>
      </w:tr>
    </w:tbl>
    <w:p w14:paraId="7CA9A3F4" w14:textId="77777777" w:rsidR="00A76532" w:rsidRDefault="002E6ECD" w:rsidP="00057CB3">
      <w:pPr>
        <w:pStyle w:val="Heading1"/>
        <w:spacing w:before="40"/>
      </w:pPr>
      <w:bookmarkStart w:id="12" w:name="DeptAgency2"/>
      <w:bookmarkEnd w:id="12"/>
      <w:r>
        <w:t xml:space="preserve">Agency </w:t>
      </w:r>
      <w:r w:rsidR="0003659D" w:rsidRPr="00C978B9">
        <w:t>overview</w:t>
      </w:r>
    </w:p>
    <w:p w14:paraId="150258AE" w14:textId="77777777" w:rsidR="00D60414" w:rsidRPr="0093275F" w:rsidRDefault="00773EE8" w:rsidP="00D60414">
      <w:pPr>
        <w:rPr>
          <w:rFonts w:cs="Arial"/>
          <w:color w:val="111111"/>
          <w:lang w:val="en" w:eastAsia="en-AU"/>
        </w:rPr>
      </w:pPr>
      <w:bookmarkStart w:id="13" w:name="DeptOverview"/>
      <w:bookmarkEnd w:id="13"/>
      <w:r>
        <w:rPr>
          <w:color w:val="000000"/>
        </w:rPr>
        <w:t xml:space="preserve">The </w:t>
      </w:r>
      <w:bookmarkStart w:id="14" w:name="_Hlk19091545"/>
      <w:r w:rsidR="00D60414" w:rsidRPr="0093275F">
        <w:rPr>
          <w:rFonts w:cs="Arial"/>
          <w:color w:val="111111"/>
          <w:lang w:val="en"/>
        </w:rPr>
        <w:t>Planning, Industry and Environment Cluster brings together the functions from the former Planning &amp; Environment and Industry Clusters.</w:t>
      </w:r>
    </w:p>
    <w:p w14:paraId="407F5806" w14:textId="4F913DCE" w:rsidR="00773EE8" w:rsidRPr="00D60414" w:rsidRDefault="00D60414" w:rsidP="00D60414">
      <w:pPr>
        <w:rPr>
          <w:rFonts w:cs="Arial"/>
          <w:lang w:val="en"/>
        </w:rPr>
      </w:pPr>
      <w:r w:rsidRPr="0093275F">
        <w:rPr>
          <w:rFonts w:cs="Arial"/>
          <w:color w:val="111111"/>
          <w:lang w:val="en"/>
        </w:rPr>
        <w:t xml:space="preserve">The new Cluster will drive for greater levels of integration and efficiency across key areas </w:t>
      </w:r>
      <w:r w:rsidRPr="00E26CA6">
        <w:rPr>
          <w:rFonts w:cs="Arial"/>
          <w:lang w:val="en"/>
        </w:rPr>
        <w:t xml:space="preserve">such as </w:t>
      </w:r>
      <w:proofErr w:type="gramStart"/>
      <w:r w:rsidRPr="00E26CA6">
        <w:rPr>
          <w:rFonts w:cs="Arial"/>
          <w:lang w:val="en"/>
        </w:rPr>
        <w:t>long term</w:t>
      </w:r>
      <w:proofErr w:type="gramEnd"/>
      <w:r w:rsidRPr="00E26CA6">
        <w:rPr>
          <w:rFonts w:cs="Arial"/>
          <w:lang w:val="en"/>
        </w:rPr>
        <w:t xml:space="preserve"> planning, precincts, housing, property, infrastructure priorities, open space, the environment, our natural resources – land, water, mining – energy, and growing our industries. </w:t>
      </w:r>
      <w:proofErr w:type="gramStart"/>
      <w:r w:rsidRPr="00E26CA6">
        <w:rPr>
          <w:rFonts w:cs="Arial"/>
          <w:lang w:val="en"/>
        </w:rPr>
        <w:t>In particular, there</w:t>
      </w:r>
      <w:proofErr w:type="gramEnd"/>
      <w:r w:rsidRPr="00E26CA6">
        <w:rPr>
          <w:rFonts w:cs="Arial"/>
          <w:lang w:val="en"/>
        </w:rPr>
        <w:t xml:space="preserve"> will be a redoubling of emphasis on regional NSW</w:t>
      </w:r>
      <w:r>
        <w:rPr>
          <w:rFonts w:cs="Arial"/>
          <w:lang w:val="en"/>
        </w:rPr>
        <w:t xml:space="preserve">. </w:t>
      </w:r>
      <w:bookmarkEnd w:id="14"/>
    </w:p>
    <w:p w14:paraId="28F7B935" w14:textId="77777777" w:rsidR="00057CB3" w:rsidRDefault="00057CB3" w:rsidP="00057CB3">
      <w:pPr>
        <w:pStyle w:val="Heading1"/>
      </w:pPr>
      <w:r w:rsidRPr="00C978B9">
        <w:t>Primary purpose of the role</w:t>
      </w:r>
    </w:p>
    <w:p w14:paraId="4288FE98" w14:textId="77777777" w:rsidR="00FC7A90" w:rsidRPr="00792DED" w:rsidRDefault="00792DED" w:rsidP="00792DED">
      <w:r w:rsidRPr="00792DED">
        <w:rPr>
          <w:rFonts w:eastAsia="Times New Roman" w:cs="Arial"/>
          <w:lang w:eastAsia="en-AU"/>
        </w:rPr>
        <w:t>Assists the Senior Branch Coordination Officer to provide coordination and administrative support services to the Branch and provides administrative assistance and secretarial services to the Branch Director to optimise the effective and efficient operations of the Branch</w:t>
      </w:r>
    </w:p>
    <w:p w14:paraId="1C9BECFB" w14:textId="77777777" w:rsidR="00FC7A90" w:rsidRDefault="00057CB3" w:rsidP="00493FE2">
      <w:pPr>
        <w:pStyle w:val="Heading1"/>
      </w:pPr>
      <w:bookmarkStart w:id="15" w:name="Purpose"/>
      <w:bookmarkEnd w:id="15"/>
      <w:r w:rsidRPr="00C978B9">
        <w:t xml:space="preserve">Key </w:t>
      </w:r>
      <w:r w:rsidR="00043B92">
        <w:t>a</w:t>
      </w:r>
      <w:r w:rsidRPr="00C978B9">
        <w:t>ccountabilities</w:t>
      </w:r>
    </w:p>
    <w:p w14:paraId="24DF11E8" w14:textId="77777777" w:rsidR="000730CF" w:rsidRPr="00FA006E" w:rsidRDefault="000730CF" w:rsidP="000730CF">
      <w:pPr>
        <w:numPr>
          <w:ilvl w:val="0"/>
          <w:numId w:val="47"/>
        </w:numPr>
        <w:spacing w:after="0" w:line="240" w:lineRule="auto"/>
        <w:rPr>
          <w:rFonts w:cs="Arial"/>
          <w:szCs w:val="22"/>
        </w:rPr>
      </w:pPr>
      <w:bookmarkStart w:id="16" w:name="Accountabilities"/>
      <w:bookmarkEnd w:id="16"/>
      <w:r w:rsidRPr="00FA006E">
        <w:rPr>
          <w:rFonts w:cs="Arial"/>
          <w:szCs w:val="22"/>
        </w:rPr>
        <w:t>Maintain the Branch Director’s diary – screening invitations, requests for appointments, speaking arrangements for internal/external sources; negotiating meeting times, and resolving diary clashes to ensure that matters of an urgent or sensitive nature are given priority and that best use is made of the Branch Director’s available meeting time.</w:t>
      </w:r>
    </w:p>
    <w:p w14:paraId="1CBEB804" w14:textId="77777777" w:rsidR="000730CF" w:rsidRPr="00FA006E" w:rsidRDefault="000730CF" w:rsidP="000730CF">
      <w:pPr>
        <w:numPr>
          <w:ilvl w:val="0"/>
          <w:numId w:val="47"/>
        </w:numPr>
        <w:spacing w:after="0" w:line="240" w:lineRule="auto"/>
        <w:rPr>
          <w:rFonts w:cs="Arial"/>
          <w:szCs w:val="22"/>
        </w:rPr>
      </w:pPr>
      <w:r w:rsidRPr="00FA006E">
        <w:rPr>
          <w:rFonts w:cs="Arial"/>
          <w:szCs w:val="22"/>
        </w:rPr>
        <w:t>Organise the Branch Director’s itineraries and all travel arrangements including associated documentation such as payment travel claims, payment vouchers, travel requisitions, cash advances, corporate card expenses and subsistence claims.</w:t>
      </w:r>
    </w:p>
    <w:p w14:paraId="5BA636E9" w14:textId="41708488" w:rsidR="00FA006E" w:rsidRPr="00FA006E" w:rsidRDefault="00FA006E" w:rsidP="00FA006E">
      <w:pPr>
        <w:numPr>
          <w:ilvl w:val="0"/>
          <w:numId w:val="47"/>
        </w:numPr>
        <w:spacing w:after="0" w:line="240" w:lineRule="auto"/>
        <w:rPr>
          <w:rFonts w:cs="Arial"/>
          <w:szCs w:val="22"/>
        </w:rPr>
      </w:pPr>
      <w:r w:rsidRPr="00FA006E">
        <w:rPr>
          <w:rFonts w:cs="Arial"/>
          <w:szCs w:val="22"/>
        </w:rPr>
        <w:t>Provide coordination and administrative support services to the Branch including preparation of agendas, organisation of meetings</w:t>
      </w:r>
      <w:r w:rsidR="008C09DB">
        <w:rPr>
          <w:rFonts w:cs="Arial"/>
          <w:szCs w:val="22"/>
        </w:rPr>
        <w:t xml:space="preserve"> and </w:t>
      </w:r>
      <w:r w:rsidR="000730CF">
        <w:rPr>
          <w:rFonts w:cs="Arial"/>
          <w:szCs w:val="22"/>
        </w:rPr>
        <w:t>taking minutes</w:t>
      </w:r>
      <w:r w:rsidR="00FF23BE">
        <w:rPr>
          <w:rFonts w:cs="Arial"/>
          <w:szCs w:val="22"/>
        </w:rPr>
        <w:t>. Assist the Senior Branch Coordinator in</w:t>
      </w:r>
      <w:r w:rsidR="000730CF">
        <w:rPr>
          <w:rFonts w:cs="Arial"/>
          <w:szCs w:val="22"/>
        </w:rPr>
        <w:t xml:space="preserve"> </w:t>
      </w:r>
      <w:r w:rsidRPr="00FA006E">
        <w:rPr>
          <w:rFonts w:cs="Arial"/>
          <w:szCs w:val="22"/>
        </w:rPr>
        <w:t>collation of Branch human resource management information; monitor the efficient and effective operation of Branch administrative systems and make recommendations for change where necessary.</w:t>
      </w:r>
    </w:p>
    <w:p w14:paraId="12957119" w14:textId="77777777" w:rsidR="00FA006E" w:rsidRPr="00FA006E" w:rsidRDefault="00FA006E" w:rsidP="00FA006E">
      <w:pPr>
        <w:numPr>
          <w:ilvl w:val="0"/>
          <w:numId w:val="47"/>
        </w:numPr>
        <w:spacing w:after="0" w:line="240" w:lineRule="auto"/>
        <w:rPr>
          <w:rFonts w:cs="Arial"/>
          <w:szCs w:val="22"/>
        </w:rPr>
      </w:pPr>
      <w:r w:rsidRPr="00FA006E">
        <w:rPr>
          <w:rFonts w:cs="Arial"/>
          <w:szCs w:val="22"/>
        </w:rPr>
        <w:t>Provide secretarial service to internal/external committees, collate and distribute agendas, minutes and follow-up correspondence.</w:t>
      </w:r>
    </w:p>
    <w:p w14:paraId="0A208781" w14:textId="001ABEA4" w:rsidR="00FA006E" w:rsidRPr="00FA006E" w:rsidRDefault="00FA006E" w:rsidP="00FA006E">
      <w:pPr>
        <w:numPr>
          <w:ilvl w:val="0"/>
          <w:numId w:val="47"/>
        </w:numPr>
        <w:spacing w:after="0" w:line="240" w:lineRule="auto"/>
        <w:rPr>
          <w:rFonts w:cs="Arial"/>
          <w:szCs w:val="22"/>
        </w:rPr>
      </w:pPr>
      <w:r w:rsidRPr="00FA006E">
        <w:rPr>
          <w:rFonts w:cs="Arial"/>
          <w:szCs w:val="22"/>
        </w:rPr>
        <w:t xml:space="preserve">Provide financial assistance to the Branch Director and Senior Branch Coordination Officer by using the SAP accounting system in regard to: purchasing requisitions; follow-up action for payments and delivery of goods; receipt of items and input for the approval of expenditure by the Director; </w:t>
      </w:r>
      <w:r w:rsidR="00FF23BE">
        <w:rPr>
          <w:rFonts w:cs="Arial"/>
          <w:szCs w:val="22"/>
        </w:rPr>
        <w:t xml:space="preserve">assist the Senior Branch Coordinator in </w:t>
      </w:r>
      <w:r w:rsidRPr="00FA006E">
        <w:rPr>
          <w:rFonts w:cs="Arial"/>
          <w:szCs w:val="22"/>
        </w:rPr>
        <w:t>monitoring of monthly expenditure reports, checking known expenditure to date and highlighting problems and collating information received from Branch sections and producing SAP print outs.</w:t>
      </w:r>
    </w:p>
    <w:p w14:paraId="1CFB14EA" w14:textId="77777777" w:rsidR="00FA006E" w:rsidRPr="00FA006E" w:rsidRDefault="00FA006E" w:rsidP="00FA006E">
      <w:pPr>
        <w:numPr>
          <w:ilvl w:val="0"/>
          <w:numId w:val="47"/>
        </w:numPr>
        <w:spacing w:after="0" w:line="240" w:lineRule="auto"/>
        <w:rPr>
          <w:rFonts w:cs="Arial"/>
          <w:szCs w:val="22"/>
        </w:rPr>
      </w:pPr>
      <w:r w:rsidRPr="00FA006E">
        <w:rPr>
          <w:rFonts w:cs="Arial"/>
          <w:szCs w:val="22"/>
        </w:rPr>
        <w:lastRenderedPageBreak/>
        <w:t xml:space="preserve">Ensure that Ministerial requests, correspondence and briefing material submitted to the Branch Director is accurate, timely and consistent with precedent material, government and Agency policy and procedures/standards/protocols and has the appropriate level of approval. </w:t>
      </w:r>
    </w:p>
    <w:p w14:paraId="5828288E" w14:textId="77777777" w:rsidR="00FA006E" w:rsidRPr="00FA006E" w:rsidRDefault="00FA006E" w:rsidP="00FA006E">
      <w:pPr>
        <w:numPr>
          <w:ilvl w:val="0"/>
          <w:numId w:val="47"/>
        </w:numPr>
        <w:spacing w:after="0" w:line="240" w:lineRule="auto"/>
        <w:rPr>
          <w:rFonts w:cs="Arial"/>
          <w:szCs w:val="22"/>
        </w:rPr>
      </w:pPr>
      <w:r w:rsidRPr="00FA006E">
        <w:rPr>
          <w:rFonts w:cs="Arial"/>
          <w:szCs w:val="22"/>
        </w:rPr>
        <w:t xml:space="preserve">Respond to requests to meet or talk with the Branch Director, assessing the nature of each request and referring them to appropriate areas within the Agency as necessary; receive the Branch Director’s visitors and liaise as necessary to organise meetings or submissions. </w:t>
      </w:r>
    </w:p>
    <w:p w14:paraId="17A8C47A" w14:textId="2196F94C" w:rsidR="00FA006E" w:rsidRDefault="00FA006E" w:rsidP="00FA006E">
      <w:pPr>
        <w:numPr>
          <w:ilvl w:val="0"/>
          <w:numId w:val="47"/>
        </w:numPr>
        <w:spacing w:after="0" w:line="240" w:lineRule="auto"/>
        <w:rPr>
          <w:rFonts w:cs="Arial"/>
          <w:szCs w:val="22"/>
        </w:rPr>
      </w:pPr>
      <w:r w:rsidRPr="00FA006E">
        <w:rPr>
          <w:rFonts w:cs="Arial"/>
          <w:szCs w:val="22"/>
        </w:rPr>
        <w:t>Coordinate, review and edit, as necessary, routine correspondence</w:t>
      </w:r>
      <w:r w:rsidR="003D756B">
        <w:rPr>
          <w:rFonts w:cs="Arial"/>
          <w:szCs w:val="22"/>
        </w:rPr>
        <w:t>,</w:t>
      </w:r>
      <w:r w:rsidRPr="00FA006E">
        <w:rPr>
          <w:rFonts w:cs="Arial"/>
          <w:szCs w:val="22"/>
        </w:rPr>
        <w:t xml:space="preserve">  submissions </w:t>
      </w:r>
      <w:r w:rsidR="003D756B">
        <w:rPr>
          <w:rFonts w:cs="Arial"/>
          <w:szCs w:val="22"/>
        </w:rPr>
        <w:t xml:space="preserve">and work requests </w:t>
      </w:r>
      <w:r w:rsidRPr="00FA006E">
        <w:rPr>
          <w:rFonts w:cs="Arial"/>
          <w:szCs w:val="22"/>
        </w:rPr>
        <w:t>received by the Branch Director; prepare responses and submissions on routine matters as directed</w:t>
      </w:r>
      <w:r w:rsidR="003D756B">
        <w:rPr>
          <w:rFonts w:cs="Arial"/>
          <w:szCs w:val="22"/>
        </w:rPr>
        <w:t xml:space="preserve">, </w:t>
      </w:r>
      <w:r w:rsidRPr="00FA006E">
        <w:rPr>
          <w:rFonts w:cs="Arial"/>
          <w:szCs w:val="22"/>
        </w:rPr>
        <w:t>and maintain effective records management system for the Branch Director which includes resubmit system for correspondence and submissions, the creation of files, disposal, archiving and general maintenance, filing and tracking of files or correspondence.</w:t>
      </w:r>
    </w:p>
    <w:p w14:paraId="40863D95" w14:textId="77777777" w:rsidR="00FA006E" w:rsidRDefault="00FA006E" w:rsidP="00FA006E">
      <w:pPr>
        <w:spacing w:after="0" w:line="240" w:lineRule="auto"/>
        <w:rPr>
          <w:rFonts w:cs="Arial"/>
          <w:szCs w:val="22"/>
        </w:rPr>
      </w:pPr>
    </w:p>
    <w:p w14:paraId="78F55EFB" w14:textId="77777777" w:rsidR="00057CB3" w:rsidRPr="00FA006E" w:rsidRDefault="00057CB3" w:rsidP="00FA006E">
      <w:pPr>
        <w:spacing w:after="0" w:line="240" w:lineRule="auto"/>
        <w:rPr>
          <w:rFonts w:cs="Arial"/>
          <w:b/>
          <w:sz w:val="28"/>
          <w:szCs w:val="22"/>
        </w:rPr>
      </w:pPr>
      <w:r w:rsidRPr="00FA006E">
        <w:rPr>
          <w:b/>
          <w:sz w:val="28"/>
          <w:szCs w:val="22"/>
        </w:rPr>
        <w:t>Key</w:t>
      </w:r>
      <w:r w:rsidR="00E31CD3" w:rsidRPr="00FA006E">
        <w:rPr>
          <w:b/>
          <w:sz w:val="28"/>
          <w:szCs w:val="22"/>
        </w:rPr>
        <w:t xml:space="preserve"> </w:t>
      </w:r>
      <w:r w:rsidR="00043B92" w:rsidRPr="00FA006E">
        <w:rPr>
          <w:b/>
          <w:sz w:val="28"/>
          <w:szCs w:val="22"/>
        </w:rPr>
        <w:t>c</w:t>
      </w:r>
      <w:r w:rsidRPr="00FA006E">
        <w:rPr>
          <w:b/>
          <w:sz w:val="28"/>
          <w:szCs w:val="22"/>
        </w:rPr>
        <w:t>hallenges</w:t>
      </w:r>
    </w:p>
    <w:p w14:paraId="7849CBED" w14:textId="77777777" w:rsidR="000761D2" w:rsidRPr="00FA006E" w:rsidRDefault="000761D2" w:rsidP="000761D2">
      <w:pPr>
        <w:numPr>
          <w:ilvl w:val="0"/>
          <w:numId w:val="46"/>
        </w:numPr>
        <w:spacing w:after="0" w:line="240" w:lineRule="auto"/>
        <w:rPr>
          <w:rFonts w:cs="Arial"/>
          <w:szCs w:val="22"/>
        </w:rPr>
      </w:pPr>
      <w:bookmarkStart w:id="17" w:name="Challenges"/>
      <w:bookmarkEnd w:id="17"/>
      <w:r w:rsidRPr="00FA006E">
        <w:rPr>
          <w:rFonts w:cs="Arial"/>
          <w:szCs w:val="22"/>
        </w:rPr>
        <w:t>Communicates with a wide group of people at a senior level on a broad range of issues associated with the Branch and requires the capacity to deal sensitively with staff at all levels (both external to the Agency and within the organisation as well as the ability to understand the nature of Branch responsibilities in order to provide the appropriate response and level of information or necessary referral on to the relevant officer. External groups include Board members, senior officers of external authorities and heads of industry and community groups.</w:t>
      </w:r>
    </w:p>
    <w:p w14:paraId="42212FF8" w14:textId="279DDFDB" w:rsidR="000761D2" w:rsidRPr="00FA006E" w:rsidRDefault="000761D2" w:rsidP="000761D2">
      <w:pPr>
        <w:numPr>
          <w:ilvl w:val="0"/>
          <w:numId w:val="46"/>
        </w:numPr>
        <w:spacing w:after="0" w:line="240" w:lineRule="auto"/>
        <w:jc w:val="both"/>
        <w:rPr>
          <w:rFonts w:cs="Arial"/>
          <w:szCs w:val="22"/>
        </w:rPr>
      </w:pPr>
      <w:r w:rsidRPr="00FA006E">
        <w:rPr>
          <w:rFonts w:cs="Arial"/>
          <w:szCs w:val="22"/>
        </w:rPr>
        <w:t>Needs to maintain knowledge of major projects and activities, policies and procedures pertaining to the Branch, as well as an understanding of a broad range of issues and corporate objectives</w:t>
      </w:r>
      <w:r w:rsidR="00D6580D">
        <w:rPr>
          <w:rFonts w:cs="Arial"/>
          <w:szCs w:val="22"/>
        </w:rPr>
        <w:t>.</w:t>
      </w:r>
    </w:p>
    <w:p w14:paraId="0E3A1417" w14:textId="77777777" w:rsidR="00B75C94" w:rsidRDefault="00B75C94" w:rsidP="00057CB3">
      <w:pPr>
        <w:pStyle w:val="Heading1"/>
      </w:pPr>
    </w:p>
    <w:p w14:paraId="65216569" w14:textId="77777777" w:rsidR="00057CB3" w:rsidRDefault="00043B92" w:rsidP="00057CB3">
      <w:pPr>
        <w:pStyle w:val="Heading1"/>
      </w:pPr>
      <w:r>
        <w:t>Key r</w:t>
      </w:r>
      <w:r w:rsidR="00057CB3" w:rsidRPr="00C978B9">
        <w:t>elationships</w:t>
      </w:r>
    </w:p>
    <w:tbl>
      <w:tblPr>
        <w:tblStyle w:val="PSCPurple"/>
        <w:tblW w:w="10547" w:type="dxa"/>
        <w:tblLayout w:type="fixed"/>
        <w:tblLook w:val="04A0" w:firstRow="1" w:lastRow="0" w:firstColumn="1" w:lastColumn="0" w:noHBand="0" w:noVBand="1"/>
      </w:tblPr>
      <w:tblGrid>
        <w:gridCol w:w="3601"/>
        <w:gridCol w:w="6946"/>
      </w:tblGrid>
      <w:tr w:rsidR="00057CB3" w:rsidRPr="00C978B9" w14:paraId="5E7B38CC" w14:textId="77777777" w:rsidTr="00014E98">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D3C49AE" w14:textId="77777777" w:rsidR="00057CB3" w:rsidRPr="00C978B9" w:rsidRDefault="00057CB3" w:rsidP="00803E47">
            <w:pPr>
              <w:pStyle w:val="TableTextWhite0"/>
            </w:pPr>
            <w:r w:rsidRPr="00C978B9">
              <w:t>Who</w:t>
            </w:r>
          </w:p>
        </w:tc>
        <w:tc>
          <w:tcPr>
            <w:tcW w:w="6946" w:type="dxa"/>
          </w:tcPr>
          <w:p w14:paraId="1CE37E91" w14:textId="77777777" w:rsidR="00057CB3" w:rsidRPr="00C978B9" w:rsidRDefault="00057CB3" w:rsidP="00803E47">
            <w:pPr>
              <w:pStyle w:val="TableTextWhite0"/>
            </w:pPr>
            <w:r w:rsidRPr="00C978B9">
              <w:t>Why</w:t>
            </w:r>
          </w:p>
        </w:tc>
      </w:tr>
      <w:tr w:rsidR="0002436B" w:rsidRPr="00A8245E" w14:paraId="0BF424F0" w14:textId="77777777" w:rsidTr="00014E98">
        <w:trPr>
          <w:cantSplit/>
        </w:trPr>
        <w:tc>
          <w:tcPr>
            <w:tcW w:w="3601" w:type="dxa"/>
            <w:tcBorders>
              <w:top w:val="single" w:sz="8" w:space="0" w:color="auto"/>
              <w:bottom w:val="single" w:sz="8" w:space="0" w:color="auto"/>
            </w:tcBorders>
            <w:shd w:val="clear" w:color="auto" w:fill="BCBEC0"/>
          </w:tcPr>
          <w:p w14:paraId="383EC5D3" w14:textId="77777777" w:rsidR="0002436B" w:rsidRPr="00A8245E" w:rsidRDefault="0002436B" w:rsidP="00732D8A">
            <w:pPr>
              <w:pStyle w:val="TableText"/>
              <w:keepNext/>
              <w:rPr>
                <w:b/>
              </w:rPr>
            </w:pPr>
            <w:bookmarkStart w:id="18" w:name="InternalRelationships"/>
            <w:r w:rsidRPr="00A8245E">
              <w:rPr>
                <w:b/>
              </w:rPr>
              <w:t>Internal</w:t>
            </w:r>
          </w:p>
        </w:tc>
        <w:tc>
          <w:tcPr>
            <w:tcW w:w="6946" w:type="dxa"/>
            <w:tcBorders>
              <w:top w:val="single" w:sz="8" w:space="0" w:color="auto"/>
              <w:bottom w:val="single" w:sz="8" w:space="0" w:color="auto"/>
            </w:tcBorders>
            <w:shd w:val="clear" w:color="auto" w:fill="BCBEC0"/>
          </w:tcPr>
          <w:p w14:paraId="5B37EFB7" w14:textId="77777777" w:rsidR="0002436B" w:rsidRPr="00A8245E" w:rsidRDefault="0002436B" w:rsidP="00732D8A">
            <w:pPr>
              <w:pStyle w:val="TableText"/>
              <w:keepNext/>
              <w:rPr>
                <w:b/>
              </w:rPr>
            </w:pPr>
          </w:p>
        </w:tc>
      </w:tr>
      <w:tr w:rsidR="0002436B" w:rsidRPr="00C978B9" w14:paraId="7B8459A1" w14:textId="77777777" w:rsidTr="00014E98">
        <w:tc>
          <w:tcPr>
            <w:tcW w:w="3601" w:type="dxa"/>
            <w:tcBorders>
              <w:top w:val="single" w:sz="8" w:space="0" w:color="auto"/>
              <w:bottom w:val="single" w:sz="8" w:space="0" w:color="BCBEC0"/>
            </w:tcBorders>
          </w:tcPr>
          <w:p w14:paraId="3039BC6B" w14:textId="77777777" w:rsidR="0002436B" w:rsidRPr="00A15CDB" w:rsidRDefault="00BB5BC3" w:rsidP="00A15CDB">
            <w:pPr>
              <w:pStyle w:val="TableText"/>
            </w:pPr>
            <w:bookmarkStart w:id="19" w:name="Start"/>
            <w:bookmarkEnd w:id="19"/>
            <w:r>
              <w:t>Supervisor</w:t>
            </w:r>
          </w:p>
        </w:tc>
        <w:tc>
          <w:tcPr>
            <w:tcW w:w="6946" w:type="dxa"/>
            <w:tcBorders>
              <w:top w:val="single" w:sz="8" w:space="0" w:color="auto"/>
              <w:bottom w:val="single" w:sz="8" w:space="0" w:color="BCBEC0"/>
            </w:tcBorders>
          </w:tcPr>
          <w:p w14:paraId="31FE1550" w14:textId="77777777" w:rsidR="0002436B" w:rsidRPr="00A15CDB" w:rsidRDefault="00BB5BC3" w:rsidP="006E7FFC">
            <w:pPr>
              <w:pStyle w:val="TableText"/>
              <w:ind w:left="360"/>
            </w:pPr>
            <w:r>
              <w:t>Receive broad guidance and support, provide advice, recommendations and exchange information</w:t>
            </w:r>
            <w:r w:rsidR="00D27C38">
              <w:t>.</w:t>
            </w:r>
            <w:r>
              <w:t xml:space="preserve"> </w:t>
            </w:r>
          </w:p>
        </w:tc>
      </w:tr>
      <w:tr w:rsidR="0002436B" w:rsidRPr="00C978B9" w14:paraId="306C38F0" w14:textId="77777777" w:rsidTr="00B1410C">
        <w:tc>
          <w:tcPr>
            <w:tcW w:w="3601" w:type="dxa"/>
            <w:tcBorders>
              <w:top w:val="single" w:sz="8" w:space="0" w:color="BCBEC0"/>
              <w:bottom w:val="single" w:sz="8" w:space="0" w:color="auto"/>
            </w:tcBorders>
          </w:tcPr>
          <w:p w14:paraId="1F6F5ED7" w14:textId="77777777" w:rsidR="0002436B" w:rsidRPr="00A15CDB" w:rsidRDefault="00BB5BC3" w:rsidP="00A15CDB">
            <w:pPr>
              <w:pStyle w:val="TableText"/>
            </w:pPr>
            <w:r>
              <w:t>Direct reports</w:t>
            </w:r>
          </w:p>
        </w:tc>
        <w:tc>
          <w:tcPr>
            <w:tcW w:w="6946" w:type="dxa"/>
            <w:tcBorders>
              <w:top w:val="single" w:sz="8" w:space="0" w:color="BCBEC0"/>
              <w:bottom w:val="single" w:sz="8" w:space="0" w:color="auto"/>
            </w:tcBorders>
          </w:tcPr>
          <w:p w14:paraId="0E962092" w14:textId="77777777" w:rsidR="0002436B" w:rsidRPr="00A15CDB" w:rsidRDefault="00BB5BC3" w:rsidP="006E7FFC">
            <w:pPr>
              <w:pStyle w:val="TableText"/>
              <w:ind w:left="360"/>
            </w:pPr>
            <w:r>
              <w:t>Provide guidance and support, exchange information</w:t>
            </w:r>
            <w:r w:rsidR="00D27C38">
              <w:t>.</w:t>
            </w:r>
          </w:p>
        </w:tc>
      </w:tr>
      <w:tr w:rsidR="00DF30E6" w:rsidRPr="00C978B9" w14:paraId="276BB253" w14:textId="77777777" w:rsidTr="00B1410C">
        <w:tc>
          <w:tcPr>
            <w:tcW w:w="3601" w:type="dxa"/>
            <w:tcBorders>
              <w:top w:val="single" w:sz="8" w:space="0" w:color="BCBEC0"/>
              <w:bottom w:val="single" w:sz="8" w:space="0" w:color="auto"/>
            </w:tcBorders>
          </w:tcPr>
          <w:p w14:paraId="42D115FF" w14:textId="77777777" w:rsidR="00DF30E6" w:rsidRDefault="00DC701B" w:rsidP="00A15CDB">
            <w:pPr>
              <w:pStyle w:val="TableText"/>
            </w:pPr>
            <w:r>
              <w:t xml:space="preserve">Branch managers and staff </w:t>
            </w:r>
          </w:p>
          <w:p w14:paraId="6A45A410" w14:textId="602E2816" w:rsidR="00DC701B" w:rsidRPr="00A15CDB" w:rsidRDefault="00DC701B" w:rsidP="00A15CDB">
            <w:pPr>
              <w:pStyle w:val="TableText"/>
            </w:pPr>
            <w:r>
              <w:t xml:space="preserve"> </w:t>
            </w:r>
          </w:p>
        </w:tc>
        <w:tc>
          <w:tcPr>
            <w:tcW w:w="6946" w:type="dxa"/>
            <w:tcBorders>
              <w:top w:val="single" w:sz="8" w:space="0" w:color="BCBEC0"/>
              <w:bottom w:val="single" w:sz="8" w:space="0" w:color="auto"/>
            </w:tcBorders>
          </w:tcPr>
          <w:p w14:paraId="0CB3DE25" w14:textId="77777777" w:rsidR="00DC701B" w:rsidRPr="006E7FFC" w:rsidRDefault="00DC701B" w:rsidP="006E7FFC">
            <w:pPr>
              <w:spacing w:after="0" w:line="240" w:lineRule="auto"/>
              <w:ind w:left="360"/>
              <w:rPr>
                <w:sz w:val="20"/>
              </w:rPr>
            </w:pPr>
            <w:r w:rsidRPr="006E7FFC">
              <w:rPr>
                <w:sz w:val="20"/>
              </w:rPr>
              <w:t>Establish and maintain effective working relationships to consult and collaborate on cross branch projects and related matters.</w:t>
            </w:r>
          </w:p>
          <w:p w14:paraId="6B5DED3B" w14:textId="77777777" w:rsidR="00F710FA" w:rsidRPr="006E7FFC" w:rsidRDefault="00F710FA" w:rsidP="006E7FFC">
            <w:pPr>
              <w:spacing w:after="0" w:line="240" w:lineRule="auto"/>
              <w:ind w:left="360"/>
              <w:rPr>
                <w:sz w:val="20"/>
              </w:rPr>
            </w:pPr>
            <w:r w:rsidRPr="006E7FFC">
              <w:rPr>
                <w:sz w:val="20"/>
              </w:rPr>
              <w:t>Represent the Branch, as requested by the Director, on corporate working groups/steering committees etc</w:t>
            </w:r>
            <w:r w:rsidR="00DC701B" w:rsidRPr="006E7FFC">
              <w:rPr>
                <w:sz w:val="20"/>
              </w:rPr>
              <w:t>.</w:t>
            </w:r>
            <w:r w:rsidRPr="006E7FFC">
              <w:rPr>
                <w:sz w:val="20"/>
              </w:rPr>
              <w:t xml:space="preserve"> seeking regional input on issues affecting areas such as administrative, human resource or </w:t>
            </w:r>
            <w:proofErr w:type="gramStart"/>
            <w:r w:rsidRPr="006E7FFC">
              <w:rPr>
                <w:sz w:val="20"/>
              </w:rPr>
              <w:t>information based</w:t>
            </w:r>
            <w:proofErr w:type="gramEnd"/>
            <w:r w:rsidRPr="006E7FFC">
              <w:rPr>
                <w:sz w:val="20"/>
              </w:rPr>
              <w:t xml:space="preserve"> technology.</w:t>
            </w:r>
          </w:p>
          <w:p w14:paraId="0D62EEB1" w14:textId="6EA1AD45" w:rsidR="00DF30E6" w:rsidRPr="006E7FFC" w:rsidRDefault="00DC701B" w:rsidP="00D6580D">
            <w:pPr>
              <w:spacing w:after="0" w:line="240" w:lineRule="auto"/>
              <w:ind w:left="360"/>
              <w:rPr>
                <w:sz w:val="20"/>
              </w:rPr>
            </w:pPr>
            <w:r w:rsidRPr="006E7FFC">
              <w:rPr>
                <w:sz w:val="20"/>
              </w:rPr>
              <w:t xml:space="preserve">Provide a key point of contact within the Branch for </w:t>
            </w:r>
            <w:r w:rsidR="00D6580D">
              <w:rPr>
                <w:sz w:val="20"/>
              </w:rPr>
              <w:t xml:space="preserve">Executive </w:t>
            </w:r>
            <w:proofErr w:type="gramStart"/>
            <w:r w:rsidR="00D6580D">
              <w:rPr>
                <w:sz w:val="20"/>
              </w:rPr>
              <w:t xml:space="preserve">Services </w:t>
            </w:r>
            <w:r w:rsidRPr="006E7FFC">
              <w:rPr>
                <w:sz w:val="20"/>
              </w:rPr>
              <w:t xml:space="preserve"> and</w:t>
            </w:r>
            <w:proofErr w:type="gramEnd"/>
            <w:r w:rsidRPr="006E7FFC">
              <w:rPr>
                <w:sz w:val="20"/>
              </w:rPr>
              <w:t xml:space="preserve"> other work areas in the Group</w:t>
            </w:r>
            <w:r w:rsidR="00D27C38">
              <w:rPr>
                <w:sz w:val="20"/>
              </w:rPr>
              <w:t>.</w:t>
            </w:r>
          </w:p>
        </w:tc>
      </w:tr>
      <w:tr w:rsidR="0002436B" w:rsidRPr="00A8245E" w14:paraId="61C2C961" w14:textId="77777777" w:rsidTr="00B1410C">
        <w:tc>
          <w:tcPr>
            <w:tcW w:w="3601" w:type="dxa"/>
            <w:tcBorders>
              <w:top w:val="single" w:sz="8" w:space="0" w:color="auto"/>
              <w:bottom w:val="single" w:sz="8" w:space="0" w:color="auto"/>
            </w:tcBorders>
            <w:shd w:val="clear" w:color="auto" w:fill="BCBEC0"/>
          </w:tcPr>
          <w:p w14:paraId="69A4F291" w14:textId="77777777" w:rsidR="0002436B" w:rsidRPr="00A8245E" w:rsidRDefault="0002436B" w:rsidP="0002436B">
            <w:pPr>
              <w:pStyle w:val="TableText"/>
              <w:rPr>
                <w:b/>
              </w:rPr>
            </w:pPr>
            <w:bookmarkStart w:id="20" w:name="ExternalRelationships"/>
            <w:bookmarkEnd w:id="18"/>
            <w:r w:rsidRPr="00A8245E">
              <w:rPr>
                <w:b/>
              </w:rPr>
              <w:t>External</w:t>
            </w:r>
          </w:p>
        </w:tc>
        <w:tc>
          <w:tcPr>
            <w:tcW w:w="6946" w:type="dxa"/>
            <w:tcBorders>
              <w:top w:val="single" w:sz="8" w:space="0" w:color="auto"/>
              <w:bottom w:val="single" w:sz="8" w:space="0" w:color="auto"/>
            </w:tcBorders>
            <w:shd w:val="clear" w:color="auto" w:fill="BCBEC0"/>
          </w:tcPr>
          <w:p w14:paraId="77FA8B66" w14:textId="77777777" w:rsidR="0002436B" w:rsidRPr="00A8245E" w:rsidRDefault="0002436B" w:rsidP="006E7FFC">
            <w:pPr>
              <w:pStyle w:val="TableText"/>
              <w:ind w:left="360"/>
              <w:rPr>
                <w:b/>
              </w:rPr>
            </w:pPr>
          </w:p>
        </w:tc>
      </w:tr>
      <w:tr w:rsidR="0002436B" w:rsidRPr="00C978B9" w14:paraId="12319986" w14:textId="77777777" w:rsidTr="00B1410C">
        <w:tc>
          <w:tcPr>
            <w:tcW w:w="3601" w:type="dxa"/>
            <w:tcBorders>
              <w:top w:val="single" w:sz="8" w:space="0" w:color="auto"/>
            </w:tcBorders>
          </w:tcPr>
          <w:p w14:paraId="08B47BDD" w14:textId="77777777" w:rsidR="0002436B" w:rsidRPr="00A15CDB" w:rsidRDefault="00DC701B" w:rsidP="00A15CDB">
            <w:pPr>
              <w:pStyle w:val="TableText"/>
            </w:pPr>
            <w:r>
              <w:t>Stakeholders</w:t>
            </w:r>
          </w:p>
        </w:tc>
        <w:tc>
          <w:tcPr>
            <w:tcW w:w="6946" w:type="dxa"/>
            <w:tcBorders>
              <w:top w:val="single" w:sz="8" w:space="0" w:color="auto"/>
            </w:tcBorders>
          </w:tcPr>
          <w:p w14:paraId="0F0076CC" w14:textId="77777777" w:rsidR="006E7FFC" w:rsidRPr="006E7FFC" w:rsidRDefault="00DC701B" w:rsidP="006E7FFC">
            <w:pPr>
              <w:spacing w:after="0" w:line="240" w:lineRule="auto"/>
              <w:ind w:left="360"/>
              <w:rPr>
                <w:sz w:val="20"/>
              </w:rPr>
            </w:pPr>
            <w:r w:rsidRPr="006E7FFC">
              <w:rPr>
                <w:sz w:val="20"/>
              </w:rPr>
              <w:t>Maintain cooperative and productive working relationships with key contacts</w:t>
            </w:r>
            <w:r w:rsidR="00D27C38">
              <w:rPr>
                <w:sz w:val="20"/>
              </w:rPr>
              <w:t>.</w:t>
            </w:r>
            <w:r w:rsidRPr="006E7FFC">
              <w:rPr>
                <w:sz w:val="20"/>
              </w:rPr>
              <w:t xml:space="preserve"> </w:t>
            </w:r>
          </w:p>
          <w:p w14:paraId="1FDA3BB7" w14:textId="77777777" w:rsidR="0002436B" w:rsidRPr="00FF1BB4" w:rsidRDefault="00DC701B" w:rsidP="006E7FFC">
            <w:pPr>
              <w:spacing w:after="0" w:line="240" w:lineRule="auto"/>
              <w:ind w:left="360"/>
              <w:rPr>
                <w:sz w:val="20"/>
              </w:rPr>
            </w:pPr>
            <w:r w:rsidRPr="00FF1BB4">
              <w:rPr>
                <w:sz w:val="20"/>
              </w:rPr>
              <w:t>Liaise, on behalf of Branch Director, with external stakeholders including company executives and heads of industry and community</w:t>
            </w:r>
            <w:r w:rsidR="00D27C38" w:rsidRPr="00FF1BB4">
              <w:rPr>
                <w:sz w:val="20"/>
              </w:rPr>
              <w:t>.</w:t>
            </w:r>
          </w:p>
        </w:tc>
      </w:tr>
    </w:tbl>
    <w:bookmarkEnd w:id="20"/>
    <w:p w14:paraId="13DB6C72" w14:textId="77777777" w:rsidR="00057CB3" w:rsidRPr="00C978B9" w:rsidRDefault="0002436B" w:rsidP="0002436B">
      <w:pPr>
        <w:pStyle w:val="Heading1"/>
      </w:pPr>
      <w:r w:rsidRPr="00C978B9">
        <w:t xml:space="preserve">Role </w:t>
      </w:r>
      <w:r w:rsidR="00043B92">
        <w:t>d</w:t>
      </w:r>
      <w:r w:rsidRPr="00C978B9">
        <w:t>imensions</w:t>
      </w:r>
    </w:p>
    <w:p w14:paraId="63DBFED2" w14:textId="77777777" w:rsidR="0002436B" w:rsidRDefault="001D133A" w:rsidP="0002436B">
      <w:pPr>
        <w:pStyle w:val="Heading2"/>
      </w:pPr>
      <w:r w:rsidRPr="00C978B9">
        <w:t>Decision making</w:t>
      </w:r>
    </w:p>
    <w:p w14:paraId="09CB9AFB" w14:textId="1A188554" w:rsidR="0075453A" w:rsidRPr="00C978B9" w:rsidRDefault="0075453A" w:rsidP="0075453A">
      <w:bookmarkStart w:id="21" w:name="DecisionMaking"/>
      <w:bookmarkEnd w:id="21"/>
      <w:r>
        <w:t xml:space="preserve">The role operates in a structured work environment governed by well-established operating practices, protocols and statutory requirements. The </w:t>
      </w:r>
      <w:r w:rsidR="00FF23BE">
        <w:t>occupant of the role</w:t>
      </w:r>
      <w:r>
        <w:t xml:space="preserve"> is expected to set their day to day work priorities, subject overall operational requirements. </w:t>
      </w:r>
      <w:r w:rsidR="00FF23BE">
        <w:t>The occupant of the role is</w:t>
      </w:r>
      <w:r>
        <w:t xml:space="preserve"> also expected to balance the competing demands of clients.</w:t>
      </w:r>
    </w:p>
    <w:p w14:paraId="630536BE" w14:textId="77777777" w:rsidR="0033213B" w:rsidRPr="00B950A7" w:rsidRDefault="0033213B" w:rsidP="00B950A7">
      <w:pPr>
        <w:spacing w:after="0" w:line="240" w:lineRule="auto"/>
        <w:jc w:val="both"/>
        <w:rPr>
          <w:szCs w:val="22"/>
        </w:rPr>
      </w:pPr>
    </w:p>
    <w:p w14:paraId="5A1213A1" w14:textId="77777777" w:rsidR="001D133A" w:rsidRDefault="001D133A" w:rsidP="001D133A">
      <w:pPr>
        <w:pStyle w:val="Heading2"/>
      </w:pPr>
      <w:r w:rsidRPr="00C978B9">
        <w:t>Reporting line</w:t>
      </w:r>
    </w:p>
    <w:p w14:paraId="3240C0AA" w14:textId="64ADBE45" w:rsidR="001D133A" w:rsidRPr="008C09DB" w:rsidRDefault="00FF1BB4" w:rsidP="001D133A">
      <w:pPr>
        <w:pStyle w:val="Heading2"/>
        <w:rPr>
          <w:b w:val="0"/>
          <w:color w:val="auto"/>
          <w:sz w:val="22"/>
        </w:rPr>
      </w:pPr>
      <w:bookmarkStart w:id="22" w:name="ReportingLine"/>
      <w:bookmarkEnd w:id="22"/>
      <w:r w:rsidRPr="008C09DB">
        <w:rPr>
          <w:b w:val="0"/>
          <w:color w:val="auto"/>
          <w:sz w:val="22"/>
          <w:szCs w:val="22"/>
        </w:rPr>
        <w:t xml:space="preserve">Depending on the Branch this role may report to the Branch Director or the Senior Branch Coordinator. </w:t>
      </w:r>
      <w:r w:rsidR="001D133A" w:rsidRPr="008C09DB">
        <w:rPr>
          <w:b w:val="0"/>
          <w:color w:val="auto"/>
          <w:sz w:val="22"/>
        </w:rPr>
        <w:t>Direct reports</w:t>
      </w:r>
    </w:p>
    <w:p w14:paraId="792BF600" w14:textId="799176A6" w:rsidR="001D133A" w:rsidRDefault="008C09DB" w:rsidP="008C09DB">
      <w:pPr>
        <w:pStyle w:val="Heading2"/>
      </w:pPr>
      <w:bookmarkStart w:id="23" w:name="DirectReports"/>
      <w:bookmarkEnd w:id="23"/>
      <w:r>
        <w:t>Direct Reports</w:t>
      </w:r>
    </w:p>
    <w:p w14:paraId="1C9775DE" w14:textId="5C81B690" w:rsidR="008C09DB" w:rsidRPr="008C09DB" w:rsidRDefault="008C09DB" w:rsidP="008C09DB">
      <w:r>
        <w:t xml:space="preserve">Nil </w:t>
      </w:r>
    </w:p>
    <w:p w14:paraId="26895058" w14:textId="77777777" w:rsidR="001D133A" w:rsidRDefault="001D133A" w:rsidP="001D133A">
      <w:pPr>
        <w:pStyle w:val="Heading2"/>
      </w:pPr>
      <w:r w:rsidRPr="00C978B9">
        <w:t>Budget/Expenditure</w:t>
      </w:r>
    </w:p>
    <w:p w14:paraId="7CDBFAA2" w14:textId="77777777" w:rsidR="001D133A" w:rsidRPr="00C978B9" w:rsidRDefault="00792DED" w:rsidP="001D133A">
      <w:bookmarkStart w:id="24" w:name="Budget"/>
      <w:bookmarkEnd w:id="24"/>
      <w:r>
        <w:t>Nil</w:t>
      </w:r>
    </w:p>
    <w:p w14:paraId="1E2B21AC" w14:textId="77777777" w:rsidR="001D133A" w:rsidRDefault="001D133A" w:rsidP="001D133A">
      <w:pPr>
        <w:pStyle w:val="Heading1"/>
      </w:pPr>
      <w:r w:rsidRPr="00C978B9">
        <w:t>Essential requir</w:t>
      </w:r>
      <w:r w:rsidR="00E31CD3" w:rsidRPr="00C978B9">
        <w:t>e</w:t>
      </w:r>
      <w:r w:rsidRPr="00C978B9">
        <w:t>ments</w:t>
      </w:r>
    </w:p>
    <w:p w14:paraId="77B79108" w14:textId="77777777" w:rsidR="00792DED" w:rsidRPr="00792DED" w:rsidRDefault="00792DED" w:rsidP="00792DED">
      <w:pPr>
        <w:pStyle w:val="BodyText"/>
        <w:numPr>
          <w:ilvl w:val="0"/>
          <w:numId w:val="43"/>
        </w:numPr>
        <w:spacing w:before="0" w:line="240" w:lineRule="auto"/>
        <w:rPr>
          <w:rFonts w:eastAsia="Arial" w:cs="Arial"/>
          <w:color w:val="auto"/>
        </w:rPr>
      </w:pPr>
      <w:bookmarkStart w:id="25" w:name="EssentialReqs"/>
      <w:bookmarkEnd w:id="25"/>
      <w:r w:rsidRPr="00792DED">
        <w:rPr>
          <w:rFonts w:eastAsia="Arial" w:cs="Arial"/>
          <w:color w:val="auto"/>
        </w:rPr>
        <w:t xml:space="preserve">Experience in secretarial support at a senior level. </w:t>
      </w:r>
    </w:p>
    <w:p w14:paraId="5843E008" w14:textId="77777777" w:rsidR="00792DED" w:rsidRPr="00792DED" w:rsidRDefault="00792DED" w:rsidP="00792DED">
      <w:pPr>
        <w:pStyle w:val="BodyText"/>
        <w:numPr>
          <w:ilvl w:val="0"/>
          <w:numId w:val="43"/>
        </w:numPr>
        <w:spacing w:before="0" w:line="240" w:lineRule="auto"/>
        <w:rPr>
          <w:rFonts w:eastAsia="Arial" w:cs="Arial"/>
          <w:color w:val="auto"/>
        </w:rPr>
      </w:pPr>
      <w:r w:rsidRPr="00792DED">
        <w:rPr>
          <w:rFonts w:eastAsia="Arial" w:cs="Arial"/>
          <w:color w:val="auto"/>
        </w:rPr>
        <w:t>Knowledge of public sector administrative, records management and financial procedures.</w:t>
      </w:r>
    </w:p>
    <w:p w14:paraId="3EF68420" w14:textId="77777777" w:rsidR="001D133A" w:rsidRPr="00C978B9" w:rsidRDefault="001D133A" w:rsidP="001D133A">
      <w:pPr>
        <w:pStyle w:val="Heading1"/>
      </w:pPr>
      <w:r w:rsidRPr="00C978B9">
        <w:t>Capabilities for the role</w:t>
      </w:r>
    </w:p>
    <w:p w14:paraId="123784B6" w14:textId="3FF30712" w:rsidR="00566E7B" w:rsidRDefault="00566E7B" w:rsidP="00566E7B">
      <w:r>
        <w:t xml:space="preserve">The NSW Public Sector Capability Framework applies to all NSW public sector employees. The Capability Framework is available at </w:t>
      </w:r>
      <w:hyperlink r:id="rId8" w:history="1">
        <w:r w:rsidRPr="00D27D9D">
          <w:rPr>
            <w:rStyle w:val="Hyperlink"/>
            <w:sz w:val="22"/>
          </w:rPr>
          <w:t>www.psc.nsw.gov.au/capabilityframework</w:t>
        </w:r>
      </w:hyperlink>
      <w:r w:rsidR="00D27D9D" w:rsidRPr="00D27D9D">
        <w:rPr>
          <w:rStyle w:val="Hyperlink"/>
          <w:sz w:val="22"/>
        </w:rPr>
        <w:t>.</w:t>
      </w:r>
    </w:p>
    <w:p w14:paraId="76EAFFB9" w14:textId="77777777" w:rsidR="001D133A" w:rsidRPr="00C978B9" w:rsidRDefault="001D133A" w:rsidP="001D133A">
      <w:pPr>
        <w:pStyle w:val="Heading2"/>
      </w:pPr>
      <w:r w:rsidRPr="00C978B9">
        <w:t xml:space="preserve">Capability </w:t>
      </w:r>
      <w:r w:rsidR="00043B92">
        <w:t>s</w:t>
      </w:r>
      <w:r w:rsidRPr="00C978B9">
        <w:t>ummary</w:t>
      </w:r>
    </w:p>
    <w:p w14:paraId="30615298" w14:textId="77777777" w:rsidR="00A82CC7" w:rsidRPr="00C978B9" w:rsidRDefault="00A82CC7" w:rsidP="00A82CC7">
      <w:r w:rsidRPr="00C978B9">
        <w:t>Below is the full list of capabilities and the level required for this role. The capabilities in bold are the focus capabilities for this role. Refer to the next section for further information about the focus capabilities.</w:t>
      </w:r>
    </w:p>
    <w:p w14:paraId="20AA6AC3" w14:textId="77777777" w:rsidR="00E31CD3" w:rsidRPr="00C978B9" w:rsidRDefault="00E31CD3" w:rsidP="00A82CC7"/>
    <w:tbl>
      <w:tblPr>
        <w:tblStyle w:val="PSCPurple"/>
        <w:tblW w:w="0" w:type="auto"/>
        <w:tblLook w:val="04A0" w:firstRow="1" w:lastRow="0" w:firstColumn="1" w:lastColumn="0" w:noHBand="0" w:noVBand="1"/>
      </w:tblPr>
      <w:tblGrid>
        <w:gridCol w:w="2177"/>
        <w:gridCol w:w="4816"/>
        <w:gridCol w:w="3495"/>
      </w:tblGrid>
      <w:tr w:rsidR="001D133A" w:rsidRPr="00C978B9" w14:paraId="3EC40717" w14:textId="77777777" w:rsidTr="00F451D8">
        <w:trPr>
          <w:cnfStyle w:val="100000000000" w:firstRow="1" w:lastRow="0" w:firstColumn="0" w:lastColumn="0" w:oddVBand="0" w:evenVBand="0" w:oddHBand="0" w:evenHBand="0" w:firstRowFirstColumn="0" w:firstRowLastColumn="0" w:lastRowFirstColumn="0" w:lastRowLastColumn="0"/>
          <w:tblHeader/>
        </w:trPr>
        <w:tc>
          <w:tcPr>
            <w:tcW w:w="10545" w:type="dxa"/>
            <w:gridSpan w:val="3"/>
            <w:tcBorders>
              <w:bottom w:val="single" w:sz="8" w:space="0" w:color="BCBEC0"/>
            </w:tcBorders>
          </w:tcPr>
          <w:p w14:paraId="44CE70A3" w14:textId="77777777" w:rsidR="001D133A" w:rsidRPr="00C978B9" w:rsidRDefault="001D133A" w:rsidP="00803E47">
            <w:pPr>
              <w:pStyle w:val="TableTextWhite0"/>
            </w:pPr>
            <w:r w:rsidRPr="00C978B9">
              <w:t>NSW Public Sector Capability Framework</w:t>
            </w:r>
          </w:p>
        </w:tc>
      </w:tr>
      <w:tr w:rsidR="001D133A" w:rsidRPr="00582E73" w14:paraId="79EBB797" w14:textId="77777777" w:rsidTr="00F451D8">
        <w:trPr>
          <w:cnfStyle w:val="100000000000" w:firstRow="1" w:lastRow="0" w:firstColumn="0" w:lastColumn="0" w:oddVBand="0" w:evenVBand="0" w:oddHBand="0" w:evenHBand="0" w:firstRowFirstColumn="0" w:firstRowLastColumn="0" w:lastRowFirstColumn="0" w:lastRowLastColumn="0"/>
          <w:tblHeader/>
        </w:trPr>
        <w:tc>
          <w:tcPr>
            <w:tcW w:w="2184" w:type="dxa"/>
            <w:tcBorders>
              <w:top w:val="single" w:sz="8" w:space="0" w:color="BCBEC0"/>
              <w:bottom w:val="single" w:sz="8" w:space="0" w:color="BCBEC0"/>
            </w:tcBorders>
            <w:shd w:val="clear" w:color="auto" w:fill="BCBEC0"/>
          </w:tcPr>
          <w:p w14:paraId="0150CA16" w14:textId="77777777" w:rsidR="001D133A" w:rsidRPr="00582E73" w:rsidRDefault="001D133A" w:rsidP="003A5831">
            <w:pPr>
              <w:pStyle w:val="TableText"/>
              <w:keepNext/>
              <w:rPr>
                <w:b/>
              </w:rPr>
            </w:pPr>
            <w:r w:rsidRPr="00582E73">
              <w:rPr>
                <w:b/>
              </w:rPr>
              <w:t>Capability Group</w:t>
            </w:r>
          </w:p>
        </w:tc>
        <w:tc>
          <w:tcPr>
            <w:tcW w:w="4846" w:type="dxa"/>
            <w:tcBorders>
              <w:top w:val="single" w:sz="8" w:space="0" w:color="BCBEC0"/>
              <w:bottom w:val="single" w:sz="8" w:space="0" w:color="BCBEC0"/>
            </w:tcBorders>
            <w:shd w:val="clear" w:color="auto" w:fill="BCBEC0"/>
          </w:tcPr>
          <w:p w14:paraId="13656179" w14:textId="77777777" w:rsidR="001D133A" w:rsidRPr="00582E73" w:rsidRDefault="001D133A" w:rsidP="003A5831">
            <w:pPr>
              <w:pStyle w:val="TableText"/>
              <w:keepNext/>
              <w:rPr>
                <w:b/>
              </w:rPr>
            </w:pPr>
            <w:r w:rsidRPr="00582E73">
              <w:rPr>
                <w:b/>
              </w:rPr>
              <w:t>Capability Name</w:t>
            </w:r>
          </w:p>
        </w:tc>
        <w:tc>
          <w:tcPr>
            <w:tcW w:w="3515" w:type="dxa"/>
            <w:tcBorders>
              <w:top w:val="single" w:sz="8" w:space="0" w:color="BCBEC0"/>
              <w:bottom w:val="single" w:sz="8" w:space="0" w:color="BCBEC0"/>
            </w:tcBorders>
            <w:shd w:val="clear" w:color="auto" w:fill="BCBEC0"/>
          </w:tcPr>
          <w:p w14:paraId="33590A45" w14:textId="77777777" w:rsidR="001D133A" w:rsidRPr="00582E73" w:rsidRDefault="001D133A" w:rsidP="003A5831">
            <w:pPr>
              <w:pStyle w:val="TableText"/>
              <w:keepNext/>
              <w:rPr>
                <w:b/>
              </w:rPr>
            </w:pPr>
            <w:r w:rsidRPr="00582E73">
              <w:rPr>
                <w:b/>
              </w:rPr>
              <w:t>Level</w:t>
            </w:r>
          </w:p>
        </w:tc>
      </w:tr>
      <w:tr w:rsidR="00E332C4" w:rsidRPr="00C978B9" w14:paraId="63D7650C" w14:textId="77777777" w:rsidTr="00F451D8">
        <w:tc>
          <w:tcPr>
            <w:tcW w:w="2184" w:type="dxa"/>
            <w:vMerge w:val="restart"/>
            <w:tcBorders>
              <w:top w:val="single" w:sz="8" w:space="0" w:color="BCBEC0"/>
            </w:tcBorders>
          </w:tcPr>
          <w:p w14:paraId="62EF1F17" w14:textId="77777777" w:rsidR="00E332C4" w:rsidRPr="00C978B9" w:rsidRDefault="00E332C4" w:rsidP="003A5831">
            <w:pPr>
              <w:keepNext/>
            </w:pPr>
            <w:bookmarkStart w:id="26" w:name="Resilience" w:colFirst="1" w:colLast="2"/>
            <w:r w:rsidRPr="00C978B9">
              <w:rPr>
                <w:noProof/>
                <w:lang w:eastAsia="en-AU"/>
              </w:rPr>
              <w:drawing>
                <wp:inline distT="0" distB="0" distL="0" distR="0" wp14:anchorId="28EB3B5E" wp14:editId="63515CBD">
                  <wp:extent cx="88582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BCBEC0"/>
            </w:tcBorders>
          </w:tcPr>
          <w:p w14:paraId="0A88A7ED" w14:textId="77777777" w:rsidR="00E332C4" w:rsidRPr="000003EA" w:rsidRDefault="00E332C4" w:rsidP="00923A26">
            <w:pPr>
              <w:pStyle w:val="TableText"/>
              <w:keepNext/>
              <w:rPr>
                <w:b/>
                <w:sz w:val="24"/>
                <w:szCs w:val="24"/>
              </w:rPr>
            </w:pPr>
            <w:r w:rsidRPr="000003EA">
              <w:rPr>
                <w:b/>
              </w:rPr>
              <w:t>Display Resilience and Courage</w:t>
            </w:r>
          </w:p>
        </w:tc>
        <w:tc>
          <w:tcPr>
            <w:tcW w:w="3515" w:type="dxa"/>
            <w:tcBorders>
              <w:top w:val="single" w:sz="8" w:space="0" w:color="BCBEC0"/>
            </w:tcBorders>
          </w:tcPr>
          <w:p w14:paraId="379ED829" w14:textId="77777777" w:rsidR="00E332C4" w:rsidRPr="000003EA" w:rsidRDefault="00E332C4" w:rsidP="00923A26">
            <w:pPr>
              <w:pStyle w:val="TableText"/>
              <w:keepNext/>
              <w:rPr>
                <w:b/>
              </w:rPr>
            </w:pPr>
            <w:r w:rsidRPr="000003EA">
              <w:rPr>
                <w:b/>
              </w:rPr>
              <w:t>Foundational</w:t>
            </w:r>
          </w:p>
        </w:tc>
      </w:tr>
      <w:tr w:rsidR="00E332C4" w:rsidRPr="00C978B9" w14:paraId="0D3B571A" w14:textId="77777777" w:rsidTr="00F451D8">
        <w:tc>
          <w:tcPr>
            <w:tcW w:w="2184" w:type="dxa"/>
            <w:vMerge/>
          </w:tcPr>
          <w:p w14:paraId="594C7A7D" w14:textId="77777777" w:rsidR="00E332C4" w:rsidRPr="00C978B9" w:rsidRDefault="00E332C4" w:rsidP="003A5831">
            <w:pPr>
              <w:keepNext/>
            </w:pPr>
            <w:bookmarkStart w:id="27" w:name="Integrity" w:colFirst="1" w:colLast="2"/>
            <w:bookmarkEnd w:id="26"/>
          </w:p>
        </w:tc>
        <w:tc>
          <w:tcPr>
            <w:tcW w:w="4846" w:type="dxa"/>
          </w:tcPr>
          <w:p w14:paraId="6603F449" w14:textId="77777777" w:rsidR="00E332C4" w:rsidRPr="000003EA" w:rsidRDefault="00E332C4" w:rsidP="00923A26">
            <w:pPr>
              <w:pStyle w:val="TableText"/>
              <w:keepNext/>
              <w:rPr>
                <w:sz w:val="24"/>
                <w:szCs w:val="24"/>
              </w:rPr>
            </w:pPr>
            <w:r>
              <w:t>Act with Integrity</w:t>
            </w:r>
          </w:p>
        </w:tc>
        <w:tc>
          <w:tcPr>
            <w:tcW w:w="3515" w:type="dxa"/>
          </w:tcPr>
          <w:p w14:paraId="40BF7D6B" w14:textId="77777777" w:rsidR="00E332C4" w:rsidRPr="00A15CDB" w:rsidRDefault="00E332C4" w:rsidP="00923A26">
            <w:pPr>
              <w:pStyle w:val="TableText"/>
              <w:keepNext/>
            </w:pPr>
            <w:r>
              <w:t>Foundational</w:t>
            </w:r>
          </w:p>
        </w:tc>
      </w:tr>
      <w:tr w:rsidR="00E332C4" w:rsidRPr="00C978B9" w14:paraId="1A733860" w14:textId="77777777" w:rsidTr="00F451D8">
        <w:tc>
          <w:tcPr>
            <w:tcW w:w="2184" w:type="dxa"/>
            <w:vMerge/>
          </w:tcPr>
          <w:p w14:paraId="38894322" w14:textId="77777777" w:rsidR="00E332C4" w:rsidRPr="00C978B9" w:rsidRDefault="00E332C4" w:rsidP="003A5831">
            <w:pPr>
              <w:keepNext/>
            </w:pPr>
            <w:bookmarkStart w:id="28" w:name="Self" w:colFirst="1" w:colLast="2"/>
            <w:bookmarkEnd w:id="27"/>
          </w:p>
        </w:tc>
        <w:tc>
          <w:tcPr>
            <w:tcW w:w="4846" w:type="dxa"/>
          </w:tcPr>
          <w:p w14:paraId="04E13C28" w14:textId="77777777" w:rsidR="00E332C4" w:rsidRPr="008C09DB" w:rsidRDefault="00E332C4" w:rsidP="00923A26">
            <w:pPr>
              <w:pStyle w:val="TableText"/>
              <w:keepNext/>
              <w:rPr>
                <w:b/>
                <w:sz w:val="24"/>
                <w:szCs w:val="24"/>
              </w:rPr>
            </w:pPr>
            <w:r w:rsidRPr="008C09DB">
              <w:rPr>
                <w:b/>
              </w:rPr>
              <w:t>Manage Self</w:t>
            </w:r>
          </w:p>
        </w:tc>
        <w:tc>
          <w:tcPr>
            <w:tcW w:w="3515" w:type="dxa"/>
          </w:tcPr>
          <w:p w14:paraId="4FCD84FA" w14:textId="77777777" w:rsidR="00E332C4" w:rsidRPr="008C09DB" w:rsidRDefault="00E332C4" w:rsidP="00923A26">
            <w:pPr>
              <w:pStyle w:val="TableText"/>
              <w:keepNext/>
              <w:rPr>
                <w:b/>
              </w:rPr>
            </w:pPr>
            <w:r w:rsidRPr="008C09DB">
              <w:rPr>
                <w:b/>
              </w:rPr>
              <w:t>Intermediate</w:t>
            </w:r>
          </w:p>
        </w:tc>
      </w:tr>
      <w:tr w:rsidR="00E332C4" w:rsidRPr="00C978B9" w14:paraId="1BA56328" w14:textId="77777777" w:rsidTr="00F451D8">
        <w:tc>
          <w:tcPr>
            <w:tcW w:w="2184" w:type="dxa"/>
            <w:vMerge/>
            <w:tcBorders>
              <w:bottom w:val="single" w:sz="8" w:space="0" w:color="auto"/>
            </w:tcBorders>
          </w:tcPr>
          <w:p w14:paraId="51466E46" w14:textId="77777777" w:rsidR="00E332C4" w:rsidRPr="00C978B9" w:rsidRDefault="00E332C4" w:rsidP="001D133A">
            <w:bookmarkStart w:id="29" w:name="Value" w:colFirst="1" w:colLast="2"/>
            <w:bookmarkEnd w:id="28"/>
          </w:p>
        </w:tc>
        <w:tc>
          <w:tcPr>
            <w:tcW w:w="4846" w:type="dxa"/>
            <w:tcBorders>
              <w:bottom w:val="single" w:sz="8" w:space="0" w:color="auto"/>
            </w:tcBorders>
          </w:tcPr>
          <w:p w14:paraId="16016480" w14:textId="77777777" w:rsidR="00E332C4" w:rsidRPr="000003EA" w:rsidRDefault="00E332C4" w:rsidP="00923A26">
            <w:pPr>
              <w:pStyle w:val="TableText"/>
              <w:keepNext/>
              <w:rPr>
                <w:sz w:val="24"/>
                <w:szCs w:val="24"/>
              </w:rPr>
            </w:pPr>
            <w:r>
              <w:t>Value Diversity</w:t>
            </w:r>
          </w:p>
        </w:tc>
        <w:tc>
          <w:tcPr>
            <w:tcW w:w="3515" w:type="dxa"/>
            <w:tcBorders>
              <w:bottom w:val="single" w:sz="8" w:space="0" w:color="auto"/>
            </w:tcBorders>
          </w:tcPr>
          <w:p w14:paraId="4E7939A6" w14:textId="77777777" w:rsidR="00E332C4" w:rsidRPr="00A15CDB" w:rsidRDefault="00E332C4" w:rsidP="00923A26">
            <w:pPr>
              <w:pStyle w:val="TableText"/>
              <w:keepNext/>
            </w:pPr>
            <w:r>
              <w:t>Foundational</w:t>
            </w:r>
          </w:p>
        </w:tc>
      </w:tr>
      <w:tr w:rsidR="00E332C4" w:rsidRPr="00C978B9" w14:paraId="0CB553DE" w14:textId="77777777" w:rsidTr="00F451D8">
        <w:tc>
          <w:tcPr>
            <w:tcW w:w="2184" w:type="dxa"/>
            <w:vMerge w:val="restart"/>
            <w:tcBorders>
              <w:top w:val="single" w:sz="8" w:space="0" w:color="auto"/>
            </w:tcBorders>
          </w:tcPr>
          <w:p w14:paraId="32D9C4CE" w14:textId="77777777" w:rsidR="00E332C4" w:rsidRPr="00C978B9" w:rsidRDefault="00E332C4" w:rsidP="003A5831">
            <w:pPr>
              <w:keepNext/>
            </w:pPr>
            <w:bookmarkStart w:id="30" w:name="Comm" w:colFirst="1" w:colLast="2"/>
            <w:bookmarkEnd w:id="29"/>
            <w:r w:rsidRPr="00C978B9">
              <w:rPr>
                <w:noProof/>
                <w:lang w:eastAsia="en-AU"/>
              </w:rPr>
              <w:drawing>
                <wp:inline distT="0" distB="0" distL="0" distR="0" wp14:anchorId="435FA576" wp14:editId="475B81CC">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14:paraId="675FF36B" w14:textId="77777777" w:rsidR="00E332C4" w:rsidRPr="008C09DB" w:rsidRDefault="00E332C4" w:rsidP="00923A26">
            <w:pPr>
              <w:pStyle w:val="TableText"/>
              <w:keepNext/>
              <w:rPr>
                <w:b/>
                <w:sz w:val="24"/>
                <w:szCs w:val="24"/>
              </w:rPr>
            </w:pPr>
            <w:r w:rsidRPr="008C09DB">
              <w:rPr>
                <w:b/>
              </w:rPr>
              <w:t>Communicate Effectively</w:t>
            </w:r>
          </w:p>
        </w:tc>
        <w:tc>
          <w:tcPr>
            <w:tcW w:w="3515" w:type="dxa"/>
            <w:tcBorders>
              <w:top w:val="single" w:sz="8" w:space="0" w:color="auto"/>
              <w:bottom w:val="single" w:sz="8" w:space="0" w:color="BCBEC0"/>
            </w:tcBorders>
          </w:tcPr>
          <w:p w14:paraId="670A2EE1" w14:textId="77777777" w:rsidR="00E332C4" w:rsidRPr="008C09DB" w:rsidRDefault="00E332C4" w:rsidP="00923A26">
            <w:pPr>
              <w:pStyle w:val="TableText"/>
              <w:keepNext/>
              <w:rPr>
                <w:b/>
              </w:rPr>
            </w:pPr>
            <w:r w:rsidRPr="008C09DB">
              <w:rPr>
                <w:b/>
              </w:rPr>
              <w:t>Intermediate</w:t>
            </w:r>
          </w:p>
        </w:tc>
      </w:tr>
      <w:tr w:rsidR="00E332C4" w:rsidRPr="00C978B9" w14:paraId="4BAA430A" w14:textId="77777777" w:rsidTr="00F451D8">
        <w:tc>
          <w:tcPr>
            <w:tcW w:w="2184" w:type="dxa"/>
            <w:vMerge/>
          </w:tcPr>
          <w:p w14:paraId="235F353B" w14:textId="77777777" w:rsidR="00E332C4" w:rsidRPr="00C978B9" w:rsidRDefault="00E332C4" w:rsidP="003A5831">
            <w:pPr>
              <w:keepNext/>
            </w:pPr>
            <w:bookmarkStart w:id="31" w:name="CustServ" w:colFirst="1" w:colLast="2"/>
            <w:bookmarkEnd w:id="30"/>
          </w:p>
        </w:tc>
        <w:tc>
          <w:tcPr>
            <w:tcW w:w="4846" w:type="dxa"/>
            <w:tcBorders>
              <w:top w:val="single" w:sz="8" w:space="0" w:color="BCBEC0"/>
            </w:tcBorders>
          </w:tcPr>
          <w:p w14:paraId="1689DA26" w14:textId="77777777" w:rsidR="00E332C4" w:rsidRPr="00FB52C9" w:rsidRDefault="00E332C4" w:rsidP="00923A26">
            <w:pPr>
              <w:pStyle w:val="TableText"/>
              <w:keepNext/>
            </w:pPr>
            <w:r>
              <w:t>Commit to Customer Service</w:t>
            </w:r>
          </w:p>
        </w:tc>
        <w:tc>
          <w:tcPr>
            <w:tcW w:w="3515" w:type="dxa"/>
            <w:tcBorders>
              <w:top w:val="single" w:sz="8" w:space="0" w:color="BCBEC0"/>
            </w:tcBorders>
          </w:tcPr>
          <w:p w14:paraId="4182A2BF" w14:textId="77777777" w:rsidR="00E332C4" w:rsidRPr="00A15CDB" w:rsidRDefault="00E332C4" w:rsidP="00923A26">
            <w:pPr>
              <w:pStyle w:val="TableText"/>
              <w:keepNext/>
            </w:pPr>
            <w:r>
              <w:t>Foundational</w:t>
            </w:r>
          </w:p>
        </w:tc>
      </w:tr>
      <w:tr w:rsidR="00E332C4" w:rsidRPr="00C978B9" w14:paraId="4A68DF59" w14:textId="77777777" w:rsidTr="00F451D8">
        <w:tc>
          <w:tcPr>
            <w:tcW w:w="2184" w:type="dxa"/>
            <w:vMerge/>
          </w:tcPr>
          <w:p w14:paraId="5DDAC5AD" w14:textId="77777777" w:rsidR="00E332C4" w:rsidRPr="00C978B9" w:rsidRDefault="00E332C4" w:rsidP="003A5831">
            <w:pPr>
              <w:keepNext/>
            </w:pPr>
            <w:bookmarkStart w:id="32" w:name="Work_Col" w:colFirst="1" w:colLast="2"/>
            <w:bookmarkEnd w:id="31"/>
          </w:p>
        </w:tc>
        <w:tc>
          <w:tcPr>
            <w:tcW w:w="4846" w:type="dxa"/>
          </w:tcPr>
          <w:p w14:paraId="2CDE5F08" w14:textId="77777777" w:rsidR="00E332C4" w:rsidRPr="000003EA" w:rsidRDefault="00E332C4" w:rsidP="00923A26">
            <w:pPr>
              <w:pStyle w:val="TableText"/>
              <w:keepNext/>
              <w:rPr>
                <w:b/>
                <w:sz w:val="24"/>
                <w:szCs w:val="24"/>
              </w:rPr>
            </w:pPr>
            <w:r w:rsidRPr="000003EA">
              <w:rPr>
                <w:b/>
              </w:rPr>
              <w:t>Work Collaboratively</w:t>
            </w:r>
          </w:p>
        </w:tc>
        <w:tc>
          <w:tcPr>
            <w:tcW w:w="3515" w:type="dxa"/>
          </w:tcPr>
          <w:p w14:paraId="69F07FEF" w14:textId="77777777" w:rsidR="00E332C4" w:rsidRPr="000003EA" w:rsidRDefault="00E332C4" w:rsidP="00923A26">
            <w:pPr>
              <w:pStyle w:val="TableText"/>
              <w:keepNext/>
              <w:rPr>
                <w:b/>
              </w:rPr>
            </w:pPr>
            <w:r w:rsidRPr="000003EA">
              <w:rPr>
                <w:b/>
              </w:rPr>
              <w:t>Intermediate</w:t>
            </w:r>
          </w:p>
        </w:tc>
      </w:tr>
      <w:tr w:rsidR="00E332C4" w:rsidRPr="00C978B9" w14:paraId="212A2792" w14:textId="77777777" w:rsidTr="00F451D8">
        <w:tc>
          <w:tcPr>
            <w:tcW w:w="2184" w:type="dxa"/>
            <w:vMerge/>
            <w:tcBorders>
              <w:bottom w:val="single" w:sz="8" w:space="0" w:color="auto"/>
            </w:tcBorders>
          </w:tcPr>
          <w:p w14:paraId="344D25E9" w14:textId="77777777" w:rsidR="00E332C4" w:rsidRPr="00C978B9" w:rsidRDefault="00E332C4" w:rsidP="001D133A">
            <w:bookmarkStart w:id="33" w:name="Negotiate" w:colFirst="1" w:colLast="2"/>
            <w:bookmarkEnd w:id="32"/>
          </w:p>
        </w:tc>
        <w:tc>
          <w:tcPr>
            <w:tcW w:w="4846" w:type="dxa"/>
            <w:tcBorders>
              <w:bottom w:val="single" w:sz="8" w:space="0" w:color="auto"/>
            </w:tcBorders>
          </w:tcPr>
          <w:p w14:paraId="0EB4278D" w14:textId="77777777" w:rsidR="00E332C4" w:rsidRPr="000003EA" w:rsidRDefault="00E332C4" w:rsidP="00923A26">
            <w:pPr>
              <w:pStyle w:val="TableText"/>
              <w:keepNext/>
              <w:rPr>
                <w:sz w:val="24"/>
                <w:szCs w:val="24"/>
              </w:rPr>
            </w:pPr>
            <w:r>
              <w:t>Influence and Negotiate</w:t>
            </w:r>
          </w:p>
        </w:tc>
        <w:tc>
          <w:tcPr>
            <w:tcW w:w="3515" w:type="dxa"/>
            <w:tcBorders>
              <w:bottom w:val="single" w:sz="8" w:space="0" w:color="auto"/>
            </w:tcBorders>
          </w:tcPr>
          <w:p w14:paraId="305DFFC6" w14:textId="77777777" w:rsidR="00E332C4" w:rsidRPr="00A15CDB" w:rsidRDefault="00E332C4" w:rsidP="00923A26">
            <w:pPr>
              <w:pStyle w:val="TableText"/>
              <w:keepNext/>
            </w:pPr>
            <w:r>
              <w:t>Foundational</w:t>
            </w:r>
          </w:p>
        </w:tc>
      </w:tr>
      <w:tr w:rsidR="00E332C4" w:rsidRPr="00C978B9" w14:paraId="333964A1" w14:textId="77777777" w:rsidTr="00F451D8">
        <w:tc>
          <w:tcPr>
            <w:tcW w:w="2184" w:type="dxa"/>
            <w:vMerge w:val="restart"/>
            <w:tcBorders>
              <w:top w:val="single" w:sz="8" w:space="0" w:color="auto"/>
            </w:tcBorders>
          </w:tcPr>
          <w:p w14:paraId="693CE14E" w14:textId="77777777" w:rsidR="00E332C4" w:rsidRPr="00C978B9" w:rsidRDefault="00E332C4" w:rsidP="003A5831">
            <w:pPr>
              <w:keepNext/>
            </w:pPr>
            <w:bookmarkStart w:id="34" w:name="Deliver" w:colFirst="1" w:colLast="2"/>
            <w:bookmarkEnd w:id="33"/>
            <w:r w:rsidRPr="00C978B9">
              <w:rPr>
                <w:noProof/>
                <w:lang w:eastAsia="en-AU"/>
              </w:rPr>
              <w:drawing>
                <wp:inline distT="0" distB="0" distL="0" distR="0" wp14:anchorId="1C8F5876" wp14:editId="4241692E">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14:paraId="5F9C624C" w14:textId="77777777" w:rsidR="00E332C4" w:rsidRPr="000003EA" w:rsidRDefault="00E332C4" w:rsidP="00923A26">
            <w:pPr>
              <w:pStyle w:val="TableText"/>
              <w:keepNext/>
              <w:rPr>
                <w:sz w:val="24"/>
                <w:szCs w:val="24"/>
              </w:rPr>
            </w:pPr>
            <w:r>
              <w:t>Deliver Results</w:t>
            </w:r>
          </w:p>
        </w:tc>
        <w:tc>
          <w:tcPr>
            <w:tcW w:w="3515" w:type="dxa"/>
            <w:tcBorders>
              <w:top w:val="single" w:sz="8" w:space="0" w:color="auto"/>
              <w:bottom w:val="single" w:sz="8" w:space="0" w:color="BCBEC0"/>
            </w:tcBorders>
          </w:tcPr>
          <w:p w14:paraId="0D73EC35" w14:textId="77777777" w:rsidR="00E332C4" w:rsidRPr="00610758" w:rsidRDefault="00E332C4" w:rsidP="00923A26">
            <w:pPr>
              <w:pStyle w:val="TableText"/>
              <w:keepNext/>
            </w:pPr>
            <w:r>
              <w:t>Foundational</w:t>
            </w:r>
          </w:p>
        </w:tc>
      </w:tr>
      <w:tr w:rsidR="00E332C4" w:rsidRPr="00C978B9" w14:paraId="5DA3438D" w14:textId="77777777" w:rsidTr="00F451D8">
        <w:tc>
          <w:tcPr>
            <w:tcW w:w="2184" w:type="dxa"/>
            <w:vMerge/>
          </w:tcPr>
          <w:p w14:paraId="3BD630E2" w14:textId="77777777" w:rsidR="00E332C4" w:rsidRPr="00C978B9" w:rsidRDefault="00E332C4" w:rsidP="003A5831">
            <w:pPr>
              <w:keepNext/>
            </w:pPr>
            <w:bookmarkStart w:id="35" w:name="Plan" w:colFirst="1" w:colLast="2"/>
            <w:bookmarkEnd w:id="34"/>
          </w:p>
        </w:tc>
        <w:tc>
          <w:tcPr>
            <w:tcW w:w="4846" w:type="dxa"/>
            <w:tcBorders>
              <w:top w:val="single" w:sz="8" w:space="0" w:color="BCBEC0"/>
            </w:tcBorders>
          </w:tcPr>
          <w:p w14:paraId="231E1104" w14:textId="77777777" w:rsidR="00E332C4" w:rsidRPr="000003EA" w:rsidRDefault="00E332C4" w:rsidP="00923A26">
            <w:pPr>
              <w:pStyle w:val="TableText"/>
              <w:keepNext/>
              <w:rPr>
                <w:sz w:val="24"/>
                <w:szCs w:val="24"/>
              </w:rPr>
            </w:pPr>
            <w:r>
              <w:t>Plan and Prioritise</w:t>
            </w:r>
          </w:p>
        </w:tc>
        <w:tc>
          <w:tcPr>
            <w:tcW w:w="3515" w:type="dxa"/>
            <w:tcBorders>
              <w:top w:val="single" w:sz="8" w:space="0" w:color="BCBEC0"/>
            </w:tcBorders>
          </w:tcPr>
          <w:p w14:paraId="537F81CC" w14:textId="77777777" w:rsidR="00E332C4" w:rsidRPr="00A15CDB" w:rsidRDefault="00E332C4" w:rsidP="00923A26">
            <w:pPr>
              <w:pStyle w:val="TableText"/>
              <w:keepNext/>
            </w:pPr>
            <w:r>
              <w:t>Foundational</w:t>
            </w:r>
          </w:p>
        </w:tc>
      </w:tr>
      <w:tr w:rsidR="00E332C4" w:rsidRPr="00C978B9" w14:paraId="47A00F84" w14:textId="77777777" w:rsidTr="00F451D8">
        <w:tc>
          <w:tcPr>
            <w:tcW w:w="2184" w:type="dxa"/>
            <w:vMerge/>
          </w:tcPr>
          <w:p w14:paraId="5B636D42" w14:textId="77777777" w:rsidR="00E332C4" w:rsidRPr="00C978B9" w:rsidRDefault="00E332C4" w:rsidP="003A5831">
            <w:pPr>
              <w:keepNext/>
            </w:pPr>
            <w:bookmarkStart w:id="36" w:name="Think" w:colFirst="1" w:colLast="2"/>
            <w:bookmarkEnd w:id="35"/>
          </w:p>
        </w:tc>
        <w:tc>
          <w:tcPr>
            <w:tcW w:w="4846" w:type="dxa"/>
          </w:tcPr>
          <w:p w14:paraId="1063728B" w14:textId="77777777" w:rsidR="00E332C4" w:rsidRPr="000003EA" w:rsidRDefault="00E332C4" w:rsidP="00923A26">
            <w:pPr>
              <w:pStyle w:val="TableText"/>
              <w:keepNext/>
              <w:rPr>
                <w:b/>
                <w:sz w:val="24"/>
                <w:szCs w:val="24"/>
              </w:rPr>
            </w:pPr>
            <w:r w:rsidRPr="000003EA">
              <w:rPr>
                <w:b/>
              </w:rPr>
              <w:t>Think and Solve Problems</w:t>
            </w:r>
          </w:p>
        </w:tc>
        <w:tc>
          <w:tcPr>
            <w:tcW w:w="3515" w:type="dxa"/>
          </w:tcPr>
          <w:p w14:paraId="522DF1BF" w14:textId="77777777" w:rsidR="00E332C4" w:rsidRPr="000003EA" w:rsidRDefault="00E332C4" w:rsidP="00923A26">
            <w:pPr>
              <w:pStyle w:val="TableText"/>
              <w:keepNext/>
              <w:rPr>
                <w:b/>
              </w:rPr>
            </w:pPr>
            <w:r w:rsidRPr="000003EA">
              <w:rPr>
                <w:b/>
              </w:rPr>
              <w:t>Intermediate</w:t>
            </w:r>
          </w:p>
        </w:tc>
      </w:tr>
      <w:tr w:rsidR="00E332C4" w:rsidRPr="00C978B9" w14:paraId="06A30BCF" w14:textId="77777777" w:rsidTr="00F451D8">
        <w:tc>
          <w:tcPr>
            <w:tcW w:w="2184" w:type="dxa"/>
            <w:vMerge/>
            <w:tcBorders>
              <w:bottom w:val="single" w:sz="8" w:space="0" w:color="auto"/>
            </w:tcBorders>
          </w:tcPr>
          <w:p w14:paraId="628020B4" w14:textId="77777777" w:rsidR="00E332C4" w:rsidRPr="00C978B9" w:rsidRDefault="00E332C4" w:rsidP="001D133A">
            <w:bookmarkStart w:id="37" w:name="Account" w:colFirst="1" w:colLast="2"/>
            <w:bookmarkEnd w:id="36"/>
          </w:p>
        </w:tc>
        <w:tc>
          <w:tcPr>
            <w:tcW w:w="4846" w:type="dxa"/>
            <w:tcBorders>
              <w:bottom w:val="single" w:sz="8" w:space="0" w:color="auto"/>
            </w:tcBorders>
          </w:tcPr>
          <w:p w14:paraId="68738CDA" w14:textId="77777777" w:rsidR="00E332C4" w:rsidRPr="00E332C4" w:rsidRDefault="00E332C4" w:rsidP="00923A26">
            <w:pPr>
              <w:pStyle w:val="TableText"/>
              <w:keepNext/>
              <w:rPr>
                <w:sz w:val="24"/>
                <w:szCs w:val="24"/>
              </w:rPr>
            </w:pPr>
            <w:r w:rsidRPr="00E332C4">
              <w:t>Demonstrate Accountability</w:t>
            </w:r>
          </w:p>
        </w:tc>
        <w:tc>
          <w:tcPr>
            <w:tcW w:w="3515" w:type="dxa"/>
            <w:tcBorders>
              <w:bottom w:val="single" w:sz="8" w:space="0" w:color="auto"/>
            </w:tcBorders>
          </w:tcPr>
          <w:p w14:paraId="33EF83E1" w14:textId="77777777" w:rsidR="00E332C4" w:rsidRPr="00E332C4" w:rsidRDefault="00E332C4" w:rsidP="00923A26">
            <w:pPr>
              <w:pStyle w:val="TableText"/>
              <w:keepNext/>
            </w:pPr>
            <w:r w:rsidRPr="00E332C4">
              <w:t>Intermediate</w:t>
            </w:r>
          </w:p>
        </w:tc>
      </w:tr>
      <w:tr w:rsidR="00E332C4" w:rsidRPr="00C978B9" w14:paraId="7C18EDD4" w14:textId="77777777" w:rsidTr="00F451D8">
        <w:tc>
          <w:tcPr>
            <w:tcW w:w="2184" w:type="dxa"/>
            <w:vMerge w:val="restart"/>
            <w:tcBorders>
              <w:top w:val="single" w:sz="8" w:space="0" w:color="auto"/>
            </w:tcBorders>
          </w:tcPr>
          <w:p w14:paraId="3808B919" w14:textId="77777777" w:rsidR="00E332C4" w:rsidRPr="00C978B9" w:rsidRDefault="00E332C4" w:rsidP="003A5831">
            <w:pPr>
              <w:keepNext/>
            </w:pPr>
            <w:bookmarkStart w:id="38" w:name="Fin" w:colFirst="1" w:colLast="2"/>
            <w:bookmarkEnd w:id="37"/>
            <w:r w:rsidRPr="00C978B9">
              <w:rPr>
                <w:noProof/>
                <w:lang w:eastAsia="en-AU"/>
              </w:rPr>
              <w:drawing>
                <wp:inline distT="0" distB="0" distL="0" distR="0" wp14:anchorId="626CDA08" wp14:editId="04F55A53">
                  <wp:extent cx="881037" cy="8810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14:paraId="41B1D710" w14:textId="77777777" w:rsidR="00E332C4" w:rsidRPr="000003EA" w:rsidRDefault="00E332C4" w:rsidP="00923A26">
            <w:pPr>
              <w:pStyle w:val="TableText"/>
              <w:keepNext/>
              <w:rPr>
                <w:sz w:val="24"/>
                <w:szCs w:val="24"/>
              </w:rPr>
            </w:pPr>
            <w:r>
              <w:t>Finance</w:t>
            </w:r>
          </w:p>
        </w:tc>
        <w:tc>
          <w:tcPr>
            <w:tcW w:w="3515" w:type="dxa"/>
            <w:tcBorders>
              <w:top w:val="single" w:sz="8" w:space="0" w:color="auto"/>
              <w:bottom w:val="single" w:sz="8" w:space="0" w:color="BCBEC0"/>
            </w:tcBorders>
          </w:tcPr>
          <w:p w14:paraId="5E9458A0" w14:textId="77777777" w:rsidR="00E332C4" w:rsidRPr="00610758" w:rsidRDefault="00E332C4" w:rsidP="00923A26">
            <w:pPr>
              <w:pStyle w:val="TableText"/>
              <w:keepNext/>
            </w:pPr>
            <w:r>
              <w:t>Foundational</w:t>
            </w:r>
          </w:p>
        </w:tc>
      </w:tr>
      <w:tr w:rsidR="00E332C4" w:rsidRPr="00C978B9" w14:paraId="1D8C4AEC" w14:textId="77777777" w:rsidTr="00F451D8">
        <w:tc>
          <w:tcPr>
            <w:tcW w:w="2184" w:type="dxa"/>
            <w:vMerge/>
          </w:tcPr>
          <w:p w14:paraId="6368D9F2" w14:textId="77777777" w:rsidR="00E332C4" w:rsidRPr="00C978B9" w:rsidRDefault="00E332C4" w:rsidP="003A5831">
            <w:pPr>
              <w:keepNext/>
            </w:pPr>
            <w:bookmarkStart w:id="39" w:name="Tech" w:colFirst="1" w:colLast="2"/>
            <w:bookmarkEnd w:id="38"/>
          </w:p>
        </w:tc>
        <w:tc>
          <w:tcPr>
            <w:tcW w:w="4846" w:type="dxa"/>
            <w:tcBorders>
              <w:top w:val="single" w:sz="8" w:space="0" w:color="BCBEC0"/>
            </w:tcBorders>
          </w:tcPr>
          <w:p w14:paraId="487E0389" w14:textId="77777777" w:rsidR="00E332C4" w:rsidRPr="000003EA" w:rsidRDefault="00E332C4" w:rsidP="00923A26">
            <w:pPr>
              <w:pStyle w:val="TableText"/>
              <w:keepNext/>
              <w:rPr>
                <w:sz w:val="24"/>
                <w:szCs w:val="24"/>
              </w:rPr>
            </w:pPr>
            <w:r>
              <w:t>Technology</w:t>
            </w:r>
          </w:p>
        </w:tc>
        <w:tc>
          <w:tcPr>
            <w:tcW w:w="3515" w:type="dxa"/>
            <w:tcBorders>
              <w:top w:val="single" w:sz="8" w:space="0" w:color="BCBEC0"/>
            </w:tcBorders>
          </w:tcPr>
          <w:p w14:paraId="255A8AD1" w14:textId="77777777" w:rsidR="00E332C4" w:rsidRPr="00A15CDB" w:rsidRDefault="00E332C4" w:rsidP="00923A26">
            <w:pPr>
              <w:pStyle w:val="TableText"/>
              <w:keepNext/>
            </w:pPr>
            <w:r>
              <w:t>Foundational</w:t>
            </w:r>
          </w:p>
        </w:tc>
      </w:tr>
      <w:tr w:rsidR="00E332C4" w:rsidRPr="00C978B9" w14:paraId="31C9AFB1" w14:textId="77777777" w:rsidTr="00F451D8">
        <w:tc>
          <w:tcPr>
            <w:tcW w:w="2184" w:type="dxa"/>
            <w:vMerge/>
          </w:tcPr>
          <w:p w14:paraId="2A22EECA" w14:textId="77777777" w:rsidR="00E332C4" w:rsidRPr="00C978B9" w:rsidRDefault="00E332C4" w:rsidP="003A5831">
            <w:pPr>
              <w:keepNext/>
            </w:pPr>
            <w:bookmarkStart w:id="40" w:name="Procure" w:colFirst="1" w:colLast="2"/>
            <w:bookmarkEnd w:id="39"/>
          </w:p>
        </w:tc>
        <w:tc>
          <w:tcPr>
            <w:tcW w:w="4846" w:type="dxa"/>
          </w:tcPr>
          <w:p w14:paraId="192F97EC" w14:textId="77777777" w:rsidR="00E332C4" w:rsidRPr="000003EA" w:rsidRDefault="00E332C4" w:rsidP="00923A26">
            <w:pPr>
              <w:pStyle w:val="TableText"/>
              <w:keepNext/>
              <w:rPr>
                <w:sz w:val="24"/>
                <w:szCs w:val="24"/>
              </w:rPr>
            </w:pPr>
            <w:r>
              <w:t>Procurement and Contract Management</w:t>
            </w:r>
          </w:p>
        </w:tc>
        <w:tc>
          <w:tcPr>
            <w:tcW w:w="3515" w:type="dxa"/>
          </w:tcPr>
          <w:p w14:paraId="51E3F8B9" w14:textId="77777777" w:rsidR="00E332C4" w:rsidRPr="00A15CDB" w:rsidRDefault="00E332C4" w:rsidP="00923A26">
            <w:pPr>
              <w:pStyle w:val="TableText"/>
              <w:keepNext/>
            </w:pPr>
            <w:r>
              <w:t>Foundational</w:t>
            </w:r>
          </w:p>
        </w:tc>
      </w:tr>
      <w:tr w:rsidR="00E332C4" w:rsidRPr="00C978B9" w14:paraId="0C3EF060" w14:textId="77777777" w:rsidTr="00F451D8">
        <w:tc>
          <w:tcPr>
            <w:tcW w:w="2184" w:type="dxa"/>
            <w:vMerge/>
            <w:tcBorders>
              <w:bottom w:val="single" w:sz="8" w:space="0" w:color="auto"/>
            </w:tcBorders>
          </w:tcPr>
          <w:p w14:paraId="2165F504" w14:textId="77777777" w:rsidR="00E332C4" w:rsidRPr="00C978B9" w:rsidRDefault="00E332C4" w:rsidP="001D133A">
            <w:bookmarkStart w:id="41" w:name="Project" w:colFirst="1" w:colLast="2"/>
            <w:bookmarkEnd w:id="40"/>
          </w:p>
        </w:tc>
        <w:tc>
          <w:tcPr>
            <w:tcW w:w="4846" w:type="dxa"/>
            <w:tcBorders>
              <w:bottom w:val="single" w:sz="8" w:space="0" w:color="auto"/>
            </w:tcBorders>
          </w:tcPr>
          <w:p w14:paraId="5F755A84" w14:textId="77777777" w:rsidR="00E332C4" w:rsidRPr="000003EA" w:rsidRDefault="00E332C4" w:rsidP="00923A26">
            <w:pPr>
              <w:pStyle w:val="TableText"/>
              <w:keepNext/>
              <w:rPr>
                <w:b/>
                <w:sz w:val="24"/>
                <w:szCs w:val="24"/>
              </w:rPr>
            </w:pPr>
            <w:r w:rsidRPr="000003EA">
              <w:rPr>
                <w:b/>
              </w:rPr>
              <w:t>Project Management</w:t>
            </w:r>
          </w:p>
        </w:tc>
        <w:tc>
          <w:tcPr>
            <w:tcW w:w="3515" w:type="dxa"/>
            <w:tcBorders>
              <w:bottom w:val="single" w:sz="8" w:space="0" w:color="auto"/>
            </w:tcBorders>
          </w:tcPr>
          <w:p w14:paraId="341E5F68" w14:textId="77777777" w:rsidR="00E332C4" w:rsidRPr="000003EA" w:rsidRDefault="00E332C4" w:rsidP="00923A26">
            <w:pPr>
              <w:pStyle w:val="TableText"/>
              <w:keepNext/>
              <w:rPr>
                <w:b/>
              </w:rPr>
            </w:pPr>
            <w:r w:rsidRPr="000003EA">
              <w:rPr>
                <w:b/>
              </w:rPr>
              <w:t>Foundational</w:t>
            </w:r>
          </w:p>
        </w:tc>
      </w:tr>
      <w:bookmarkEnd w:id="41"/>
    </w:tbl>
    <w:p w14:paraId="65985350" w14:textId="77777777" w:rsidR="00930255" w:rsidRPr="00C978B9" w:rsidRDefault="00930255" w:rsidP="00C24A20"/>
    <w:p w14:paraId="1FC105FF" w14:textId="77777777" w:rsidR="004A31C9" w:rsidRPr="00C978B9" w:rsidRDefault="004A31C9" w:rsidP="004A31C9">
      <w:pPr>
        <w:pStyle w:val="Heading2"/>
      </w:pPr>
      <w:r w:rsidRPr="00C978B9">
        <w:t xml:space="preserve">Focus </w:t>
      </w:r>
      <w:r w:rsidR="00043B92">
        <w:t>c</w:t>
      </w:r>
      <w:r w:rsidRPr="00C978B9">
        <w:t>apabilities</w:t>
      </w:r>
    </w:p>
    <w:p w14:paraId="4B0FCA9F" w14:textId="77777777" w:rsidR="00822DC8" w:rsidRDefault="00822DC8" w:rsidP="004A31C9">
      <w:r w:rsidRPr="00822DC8">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Pr>
      <w:tblGrid>
        <w:gridCol w:w="2315"/>
        <w:gridCol w:w="1837"/>
        <w:gridCol w:w="6336"/>
      </w:tblGrid>
      <w:tr w:rsidR="00E31CD3" w:rsidRPr="00C978B9" w14:paraId="38E57F03" w14:textId="77777777" w:rsidTr="00732D8A">
        <w:trPr>
          <w:cnfStyle w:val="100000000000" w:firstRow="1" w:lastRow="0" w:firstColumn="0" w:lastColumn="0" w:oddVBand="0" w:evenVBand="0" w:oddHBand="0" w:evenHBand="0" w:firstRowFirstColumn="0" w:firstRowLastColumn="0" w:lastRowFirstColumn="0" w:lastRowLastColumn="0"/>
          <w:cantSplit/>
          <w:tblHeader/>
        </w:trPr>
        <w:tc>
          <w:tcPr>
            <w:tcW w:w="10545" w:type="dxa"/>
            <w:gridSpan w:val="3"/>
            <w:tcBorders>
              <w:top w:val="single" w:sz="8" w:space="0" w:color="BCBEC0"/>
              <w:bottom w:val="single" w:sz="8" w:space="0" w:color="BCBEC0"/>
            </w:tcBorders>
          </w:tcPr>
          <w:p w14:paraId="37DD1E70" w14:textId="77777777" w:rsidR="00E31CD3" w:rsidRPr="00C978B9" w:rsidRDefault="00E31CD3" w:rsidP="00582E73">
            <w:pPr>
              <w:pStyle w:val="TableTextWhite0"/>
              <w:keepNext/>
            </w:pPr>
            <w:r w:rsidRPr="00C978B9">
              <w:t>NSW Public Sector Capability Framework</w:t>
            </w:r>
          </w:p>
        </w:tc>
      </w:tr>
      <w:tr w:rsidR="00E31CD3" w:rsidRPr="00DA3502" w14:paraId="203C3E0D" w14:textId="77777777" w:rsidTr="00732D8A">
        <w:trPr>
          <w:cnfStyle w:val="100000000000" w:firstRow="1" w:lastRow="0" w:firstColumn="0" w:lastColumn="0" w:oddVBand="0" w:evenVBand="0" w:oddHBand="0" w:evenHBand="0" w:firstRowFirstColumn="0" w:firstRowLastColumn="0" w:lastRowFirstColumn="0" w:lastRowLastColumn="0"/>
          <w:cantSplit/>
          <w:tblHeader/>
        </w:trPr>
        <w:tc>
          <w:tcPr>
            <w:tcW w:w="2324" w:type="dxa"/>
            <w:tcBorders>
              <w:top w:val="single" w:sz="8" w:space="0" w:color="BCBEC0"/>
              <w:bottom w:val="single" w:sz="8" w:space="0" w:color="BCBEC0"/>
            </w:tcBorders>
            <w:shd w:val="clear" w:color="auto" w:fill="BCBEC0"/>
          </w:tcPr>
          <w:p w14:paraId="57466523" w14:textId="77777777" w:rsidR="00E31CD3" w:rsidRPr="00DA3502" w:rsidRDefault="00E31CD3" w:rsidP="00DA3502">
            <w:pPr>
              <w:pStyle w:val="TableText"/>
              <w:rPr>
                <w:b/>
              </w:rPr>
            </w:pPr>
            <w:r w:rsidRPr="00DA3502">
              <w:rPr>
                <w:b/>
              </w:rPr>
              <w:t>Group and Capability</w:t>
            </w:r>
          </w:p>
        </w:tc>
        <w:tc>
          <w:tcPr>
            <w:tcW w:w="1843" w:type="dxa"/>
            <w:tcBorders>
              <w:top w:val="single" w:sz="8" w:space="0" w:color="BCBEC0"/>
              <w:bottom w:val="single" w:sz="8" w:space="0" w:color="BCBEC0"/>
            </w:tcBorders>
            <w:shd w:val="clear" w:color="auto" w:fill="BCBEC0"/>
          </w:tcPr>
          <w:p w14:paraId="42A2E1C2" w14:textId="77777777" w:rsidR="00E31CD3" w:rsidRPr="00DA3502" w:rsidRDefault="00E31CD3" w:rsidP="00DA3502">
            <w:pPr>
              <w:pStyle w:val="TableText"/>
              <w:rPr>
                <w:b/>
              </w:rPr>
            </w:pPr>
            <w:r w:rsidRPr="00DA3502">
              <w:rPr>
                <w:b/>
              </w:rPr>
              <w:t>Level</w:t>
            </w:r>
          </w:p>
        </w:tc>
        <w:tc>
          <w:tcPr>
            <w:tcW w:w="6378" w:type="dxa"/>
            <w:tcBorders>
              <w:top w:val="single" w:sz="8" w:space="0" w:color="BCBEC0"/>
              <w:bottom w:val="single" w:sz="8" w:space="0" w:color="BCBEC0"/>
            </w:tcBorders>
            <w:shd w:val="clear" w:color="auto" w:fill="BCBEC0"/>
          </w:tcPr>
          <w:p w14:paraId="7DBB947B" w14:textId="77777777" w:rsidR="00E31CD3" w:rsidRPr="00DA3502" w:rsidRDefault="00E31CD3" w:rsidP="00DA3502">
            <w:pPr>
              <w:pStyle w:val="TableText"/>
              <w:rPr>
                <w:b/>
              </w:rPr>
            </w:pPr>
            <w:r w:rsidRPr="00DA3502">
              <w:rPr>
                <w:b/>
              </w:rPr>
              <w:t>Behavioural Indicators</w:t>
            </w:r>
          </w:p>
        </w:tc>
      </w:tr>
      <w:tr w:rsidR="00E332C4" w:rsidRPr="00C978B9" w14:paraId="6DA8F859" w14:textId="77777777" w:rsidTr="00822DC8">
        <w:tc>
          <w:tcPr>
            <w:tcW w:w="2324" w:type="dxa"/>
            <w:tcBorders>
              <w:top w:val="single" w:sz="8" w:space="0" w:color="BCBEC0"/>
            </w:tcBorders>
          </w:tcPr>
          <w:p w14:paraId="42254CDE" w14:textId="77777777" w:rsidR="00E332C4" w:rsidRPr="000003EA" w:rsidRDefault="00E332C4" w:rsidP="00923A26">
            <w:pPr>
              <w:pStyle w:val="TableText"/>
              <w:rPr>
                <w:b/>
              </w:rPr>
            </w:pPr>
            <w:bookmarkStart w:id="42" w:name="Personal_Resilence_Found"/>
            <w:r w:rsidRPr="000003EA">
              <w:rPr>
                <w:b/>
              </w:rPr>
              <w:t>Personal Attributes</w:t>
            </w:r>
          </w:p>
          <w:p w14:paraId="2C02B9D1" w14:textId="77777777" w:rsidR="00E332C4" w:rsidRPr="00C978B9" w:rsidRDefault="00E332C4" w:rsidP="00923A26">
            <w:pPr>
              <w:pStyle w:val="TableText"/>
            </w:pPr>
            <w:r>
              <w:t>Display Resilience and Courage</w:t>
            </w:r>
          </w:p>
        </w:tc>
        <w:tc>
          <w:tcPr>
            <w:tcW w:w="1843" w:type="dxa"/>
            <w:tcBorders>
              <w:top w:val="single" w:sz="8" w:space="0" w:color="BCBEC0"/>
            </w:tcBorders>
          </w:tcPr>
          <w:p w14:paraId="7F9F403E" w14:textId="77777777" w:rsidR="00E332C4" w:rsidRPr="000003EA" w:rsidRDefault="00E332C4" w:rsidP="00923A26">
            <w:pPr>
              <w:pStyle w:val="TableText"/>
              <w:rPr>
                <w:rFonts w:cs="Arial"/>
                <w:color w:val="000000"/>
              </w:rPr>
            </w:pPr>
            <w:r w:rsidRPr="000003EA">
              <w:rPr>
                <w:rFonts w:cs="Arial"/>
                <w:color w:val="000000"/>
              </w:rPr>
              <w:t>Foundational</w:t>
            </w:r>
          </w:p>
        </w:tc>
        <w:tc>
          <w:tcPr>
            <w:tcW w:w="6378" w:type="dxa"/>
            <w:tcBorders>
              <w:top w:val="single" w:sz="8" w:space="0" w:color="BCBEC0"/>
            </w:tcBorders>
          </w:tcPr>
          <w:p w14:paraId="1B708901" w14:textId="77777777" w:rsidR="00E332C4" w:rsidRPr="00C978B9" w:rsidRDefault="00E332C4" w:rsidP="00923A26">
            <w:pPr>
              <w:pStyle w:val="TableBullet"/>
            </w:pPr>
            <w:r>
              <w:t>Be open to new ideas and approaches</w:t>
            </w:r>
          </w:p>
          <w:p w14:paraId="4744B637" w14:textId="77777777" w:rsidR="00E332C4" w:rsidRPr="00C978B9" w:rsidRDefault="00E332C4" w:rsidP="00923A26">
            <w:pPr>
              <w:pStyle w:val="TableBullet"/>
            </w:pPr>
            <w:r>
              <w:t>Offer own opinion, ask questions and make suggestions</w:t>
            </w:r>
          </w:p>
          <w:p w14:paraId="320F476E" w14:textId="77777777" w:rsidR="00E332C4" w:rsidRPr="00C978B9" w:rsidRDefault="00E332C4" w:rsidP="00923A26">
            <w:pPr>
              <w:pStyle w:val="TableBullet"/>
            </w:pPr>
            <w:r>
              <w:t>Adapt well to new situations</w:t>
            </w:r>
          </w:p>
          <w:p w14:paraId="0F340C93" w14:textId="77777777" w:rsidR="00E332C4" w:rsidRPr="00C978B9" w:rsidRDefault="00E332C4" w:rsidP="00923A26">
            <w:pPr>
              <w:pStyle w:val="TableBullet"/>
            </w:pPr>
            <w:r>
              <w:t>Do not give up easily when problems arise</w:t>
            </w:r>
          </w:p>
          <w:p w14:paraId="5AD30D10" w14:textId="77777777" w:rsidR="00E332C4" w:rsidRPr="00C978B9" w:rsidRDefault="00E332C4" w:rsidP="00923A26">
            <w:pPr>
              <w:pStyle w:val="TableBullet"/>
            </w:pPr>
            <w:r>
              <w:t>Stay calm in challenging situations</w:t>
            </w:r>
          </w:p>
        </w:tc>
      </w:tr>
      <w:tr w:rsidR="00744677" w:rsidRPr="00C978B9" w14:paraId="4D4D78B0" w14:textId="77777777" w:rsidTr="00822DC8">
        <w:tc>
          <w:tcPr>
            <w:tcW w:w="2324" w:type="dxa"/>
            <w:tcBorders>
              <w:top w:val="single" w:sz="8" w:space="0" w:color="BCBEC0"/>
            </w:tcBorders>
          </w:tcPr>
          <w:p w14:paraId="301BC484" w14:textId="344ED352" w:rsidR="00744677" w:rsidRDefault="00744677" w:rsidP="00923A26">
            <w:pPr>
              <w:pStyle w:val="TableText"/>
              <w:rPr>
                <w:b/>
              </w:rPr>
            </w:pPr>
            <w:r>
              <w:rPr>
                <w:b/>
              </w:rPr>
              <w:t>Personal Attributes</w:t>
            </w:r>
          </w:p>
          <w:p w14:paraId="67672C58" w14:textId="4F0DC2AF" w:rsidR="00744677" w:rsidRPr="00744677" w:rsidRDefault="00744677" w:rsidP="00923A26">
            <w:pPr>
              <w:pStyle w:val="TableText"/>
            </w:pPr>
            <w:r w:rsidRPr="00744677">
              <w:t>Manage Self</w:t>
            </w:r>
          </w:p>
        </w:tc>
        <w:tc>
          <w:tcPr>
            <w:tcW w:w="1843" w:type="dxa"/>
            <w:tcBorders>
              <w:top w:val="single" w:sz="8" w:space="0" w:color="BCBEC0"/>
            </w:tcBorders>
          </w:tcPr>
          <w:p w14:paraId="7C1D0D26" w14:textId="5DF2A1DE" w:rsidR="00744677" w:rsidRPr="000003EA" w:rsidRDefault="00744677" w:rsidP="00923A26">
            <w:pPr>
              <w:pStyle w:val="TableText"/>
              <w:rPr>
                <w:rFonts w:cs="Arial"/>
                <w:color w:val="000000"/>
              </w:rPr>
            </w:pPr>
            <w:r>
              <w:rPr>
                <w:rFonts w:cs="Arial"/>
                <w:color w:val="000000"/>
              </w:rPr>
              <w:t>Intermediate</w:t>
            </w:r>
          </w:p>
        </w:tc>
        <w:tc>
          <w:tcPr>
            <w:tcW w:w="6378" w:type="dxa"/>
            <w:tcBorders>
              <w:top w:val="single" w:sz="8" w:space="0" w:color="BCBEC0"/>
            </w:tcBorders>
          </w:tcPr>
          <w:p w14:paraId="31DED7B7" w14:textId="77777777" w:rsidR="00744677" w:rsidRPr="00744677" w:rsidRDefault="00744677" w:rsidP="00744677">
            <w:pPr>
              <w:pStyle w:val="ListBullet"/>
              <w:rPr>
                <w:sz w:val="20"/>
                <w:lang w:val="en" w:eastAsia="en-AU"/>
              </w:rPr>
            </w:pPr>
            <w:r w:rsidRPr="00744677">
              <w:rPr>
                <w:sz w:val="20"/>
                <w:lang w:val="en" w:eastAsia="en-AU"/>
              </w:rPr>
              <w:t>Adapt existing skills to new situations</w:t>
            </w:r>
          </w:p>
          <w:p w14:paraId="4D06576E" w14:textId="77777777" w:rsidR="00744677" w:rsidRPr="00744677" w:rsidRDefault="00744677" w:rsidP="00744677">
            <w:pPr>
              <w:pStyle w:val="ListBullet"/>
              <w:rPr>
                <w:sz w:val="20"/>
                <w:lang w:val="en" w:eastAsia="en-AU"/>
              </w:rPr>
            </w:pPr>
            <w:r w:rsidRPr="00744677">
              <w:rPr>
                <w:sz w:val="20"/>
                <w:lang w:val="en" w:eastAsia="en-AU"/>
              </w:rPr>
              <w:t>Show commitment to achieving work goals</w:t>
            </w:r>
          </w:p>
          <w:p w14:paraId="0754E989" w14:textId="77777777" w:rsidR="00744677" w:rsidRPr="00744677" w:rsidRDefault="00744677" w:rsidP="00744677">
            <w:pPr>
              <w:pStyle w:val="ListBullet"/>
              <w:rPr>
                <w:sz w:val="20"/>
                <w:lang w:val="en" w:eastAsia="en-AU"/>
              </w:rPr>
            </w:pPr>
            <w:r w:rsidRPr="00744677">
              <w:rPr>
                <w:sz w:val="20"/>
                <w:lang w:val="en" w:eastAsia="en-AU"/>
              </w:rPr>
              <w:t>Show awareness of own strengths and areas for growth and develop and apply new skills</w:t>
            </w:r>
          </w:p>
          <w:p w14:paraId="5F8FE6B0" w14:textId="77777777" w:rsidR="00744677" w:rsidRPr="00744677" w:rsidRDefault="00744677" w:rsidP="00744677">
            <w:pPr>
              <w:pStyle w:val="ListBullet"/>
              <w:rPr>
                <w:sz w:val="20"/>
                <w:lang w:val="en" w:eastAsia="en-AU"/>
              </w:rPr>
            </w:pPr>
            <w:r w:rsidRPr="00744677">
              <w:rPr>
                <w:sz w:val="20"/>
                <w:lang w:val="en" w:eastAsia="en-AU"/>
              </w:rPr>
              <w:t>Seek feedback from colleagues and stakeholders</w:t>
            </w:r>
          </w:p>
          <w:p w14:paraId="018E5B34" w14:textId="46C10522" w:rsidR="00744677" w:rsidRPr="00744677" w:rsidRDefault="00744677" w:rsidP="00744677">
            <w:pPr>
              <w:pStyle w:val="ListBullet"/>
              <w:rPr>
                <w:sz w:val="20"/>
                <w:lang w:val="en" w:eastAsia="en-AU"/>
              </w:rPr>
            </w:pPr>
            <w:r w:rsidRPr="00744677">
              <w:rPr>
                <w:sz w:val="20"/>
                <w:lang w:val="en" w:eastAsia="en-AU"/>
              </w:rPr>
              <w:t>Maintain own motivation when tasks become difficult</w:t>
            </w:r>
          </w:p>
        </w:tc>
      </w:tr>
      <w:tr w:rsidR="00744677" w:rsidRPr="00C978B9" w14:paraId="41FECE6F" w14:textId="77777777" w:rsidTr="00822DC8">
        <w:tc>
          <w:tcPr>
            <w:tcW w:w="2324" w:type="dxa"/>
            <w:tcBorders>
              <w:top w:val="single" w:sz="8" w:space="0" w:color="BCBEC0"/>
            </w:tcBorders>
          </w:tcPr>
          <w:p w14:paraId="67425B9A" w14:textId="77C116A2" w:rsidR="00744677" w:rsidRDefault="00744677" w:rsidP="00923A26">
            <w:pPr>
              <w:pStyle w:val="TableText"/>
              <w:rPr>
                <w:b/>
              </w:rPr>
            </w:pPr>
            <w:r>
              <w:rPr>
                <w:b/>
              </w:rPr>
              <w:t>Relationships</w:t>
            </w:r>
          </w:p>
          <w:p w14:paraId="723D0D53" w14:textId="458E3013" w:rsidR="00744677" w:rsidRPr="00744677" w:rsidRDefault="00744677" w:rsidP="00923A26">
            <w:pPr>
              <w:pStyle w:val="TableText"/>
            </w:pPr>
            <w:r w:rsidRPr="00744677">
              <w:t>Communicate Effectively</w:t>
            </w:r>
          </w:p>
        </w:tc>
        <w:tc>
          <w:tcPr>
            <w:tcW w:w="1843" w:type="dxa"/>
            <w:tcBorders>
              <w:top w:val="single" w:sz="8" w:space="0" w:color="BCBEC0"/>
            </w:tcBorders>
          </w:tcPr>
          <w:p w14:paraId="2B351760" w14:textId="7AD7200A" w:rsidR="00744677" w:rsidRDefault="00744677" w:rsidP="00923A26">
            <w:pPr>
              <w:pStyle w:val="TableText"/>
              <w:rPr>
                <w:rFonts w:cs="Arial"/>
                <w:color w:val="000000"/>
              </w:rPr>
            </w:pPr>
            <w:r>
              <w:rPr>
                <w:rFonts w:cs="Arial"/>
                <w:color w:val="000000"/>
              </w:rPr>
              <w:t>Intermediate</w:t>
            </w:r>
          </w:p>
        </w:tc>
        <w:tc>
          <w:tcPr>
            <w:tcW w:w="6378" w:type="dxa"/>
            <w:tcBorders>
              <w:top w:val="single" w:sz="8" w:space="0" w:color="BCBEC0"/>
            </w:tcBorders>
          </w:tcPr>
          <w:p w14:paraId="36254D8F" w14:textId="77777777" w:rsidR="00744677" w:rsidRPr="00744677" w:rsidRDefault="00744677" w:rsidP="00744677">
            <w:pPr>
              <w:pStyle w:val="ListBullet"/>
              <w:rPr>
                <w:sz w:val="20"/>
                <w:lang w:val="en" w:eastAsia="en-AU"/>
              </w:rPr>
            </w:pPr>
            <w:r w:rsidRPr="00744677">
              <w:rPr>
                <w:sz w:val="20"/>
                <w:lang w:val="en" w:eastAsia="en-AU"/>
              </w:rPr>
              <w:t>Focus on key points and speak in ‘Plain English’</w:t>
            </w:r>
          </w:p>
          <w:p w14:paraId="501D3C4B" w14:textId="77777777" w:rsidR="00744677" w:rsidRPr="00744677" w:rsidRDefault="00744677" w:rsidP="00744677">
            <w:pPr>
              <w:pStyle w:val="ListBullet"/>
              <w:rPr>
                <w:sz w:val="20"/>
                <w:lang w:val="en" w:eastAsia="en-AU"/>
              </w:rPr>
            </w:pPr>
            <w:r w:rsidRPr="00744677">
              <w:rPr>
                <w:sz w:val="20"/>
                <w:lang w:val="en" w:eastAsia="en-AU"/>
              </w:rPr>
              <w:t>Clearly explain and present ideas and arguments</w:t>
            </w:r>
          </w:p>
          <w:p w14:paraId="0C9EDED1" w14:textId="77777777" w:rsidR="00744677" w:rsidRPr="00744677" w:rsidRDefault="00744677" w:rsidP="00744677">
            <w:pPr>
              <w:pStyle w:val="ListBullet"/>
              <w:rPr>
                <w:sz w:val="20"/>
                <w:lang w:val="en" w:eastAsia="en-AU"/>
              </w:rPr>
            </w:pPr>
            <w:r w:rsidRPr="00744677">
              <w:rPr>
                <w:sz w:val="20"/>
                <w:lang w:val="en" w:eastAsia="en-AU"/>
              </w:rPr>
              <w:t>Listen to others when they are speaking and ask appropriate, respectful questions</w:t>
            </w:r>
          </w:p>
          <w:p w14:paraId="45D6BC09" w14:textId="77777777" w:rsidR="00744677" w:rsidRPr="00744677" w:rsidRDefault="00744677" w:rsidP="00744677">
            <w:pPr>
              <w:pStyle w:val="ListBullet"/>
              <w:rPr>
                <w:sz w:val="20"/>
                <w:lang w:val="en" w:eastAsia="en-AU"/>
              </w:rPr>
            </w:pPr>
            <w:r w:rsidRPr="00744677">
              <w:rPr>
                <w:sz w:val="20"/>
                <w:lang w:val="en" w:eastAsia="en-AU"/>
              </w:rPr>
              <w:t>Monitor own and others’ non-verbal cues and adapt where necessary</w:t>
            </w:r>
          </w:p>
          <w:p w14:paraId="59F88361" w14:textId="77777777" w:rsidR="00744677" w:rsidRPr="00744677" w:rsidRDefault="00744677" w:rsidP="00744677">
            <w:pPr>
              <w:pStyle w:val="ListBullet"/>
              <w:rPr>
                <w:sz w:val="20"/>
                <w:lang w:val="en" w:eastAsia="en-AU"/>
              </w:rPr>
            </w:pPr>
            <w:r w:rsidRPr="00744677">
              <w:rPr>
                <w:sz w:val="20"/>
                <w:lang w:val="en" w:eastAsia="en-AU"/>
              </w:rPr>
              <w:t>Prepare written material that is well structured and easy to follow by the intended audience</w:t>
            </w:r>
          </w:p>
          <w:p w14:paraId="2ECE78D8" w14:textId="0697FE38" w:rsidR="00744677" w:rsidRPr="00744677" w:rsidRDefault="00744677" w:rsidP="00744677">
            <w:pPr>
              <w:pStyle w:val="ListBullet"/>
              <w:rPr>
                <w:sz w:val="20"/>
                <w:lang w:val="en" w:eastAsia="en-AU"/>
              </w:rPr>
            </w:pPr>
            <w:r w:rsidRPr="00744677">
              <w:rPr>
                <w:sz w:val="20"/>
                <w:lang w:val="en" w:eastAsia="en-AU"/>
              </w:rPr>
              <w:t>Communicate routine technical information clearly</w:t>
            </w:r>
          </w:p>
        </w:tc>
      </w:tr>
      <w:tr w:rsidR="00E332C4" w:rsidRPr="00C978B9" w14:paraId="6F600E3C" w14:textId="77777777" w:rsidTr="00822DC8">
        <w:tc>
          <w:tcPr>
            <w:tcW w:w="2324" w:type="dxa"/>
          </w:tcPr>
          <w:p w14:paraId="064C70DC" w14:textId="77777777" w:rsidR="00E332C4" w:rsidRPr="000003EA" w:rsidRDefault="00E332C4" w:rsidP="00923A26">
            <w:pPr>
              <w:pStyle w:val="TableText"/>
              <w:rPr>
                <w:b/>
              </w:rPr>
            </w:pPr>
            <w:bookmarkStart w:id="43" w:name="Personal_Resilence_Inter"/>
            <w:bookmarkEnd w:id="42"/>
            <w:r w:rsidRPr="000003EA">
              <w:rPr>
                <w:b/>
              </w:rPr>
              <w:t>Relationships</w:t>
            </w:r>
          </w:p>
          <w:p w14:paraId="3D926B95" w14:textId="77777777" w:rsidR="00E332C4" w:rsidRPr="00C978B9" w:rsidRDefault="00E332C4" w:rsidP="00923A26">
            <w:pPr>
              <w:pStyle w:val="TableText"/>
            </w:pPr>
            <w:r>
              <w:t>Work Collaboratively</w:t>
            </w:r>
          </w:p>
        </w:tc>
        <w:tc>
          <w:tcPr>
            <w:tcW w:w="1843" w:type="dxa"/>
          </w:tcPr>
          <w:p w14:paraId="35360DCB" w14:textId="77777777" w:rsidR="00E332C4" w:rsidRPr="000003EA" w:rsidRDefault="00E332C4" w:rsidP="00923A26">
            <w:pPr>
              <w:pStyle w:val="TableText"/>
              <w:rPr>
                <w:rFonts w:cs="Arial"/>
                <w:color w:val="000000"/>
              </w:rPr>
            </w:pPr>
            <w:r w:rsidRPr="000003EA">
              <w:rPr>
                <w:rFonts w:cs="Arial"/>
                <w:color w:val="000000"/>
              </w:rPr>
              <w:t>Intermediate</w:t>
            </w:r>
          </w:p>
        </w:tc>
        <w:tc>
          <w:tcPr>
            <w:tcW w:w="6378" w:type="dxa"/>
          </w:tcPr>
          <w:p w14:paraId="75BBF657" w14:textId="77777777" w:rsidR="00E332C4" w:rsidRPr="00C978B9" w:rsidRDefault="00E332C4" w:rsidP="00923A26">
            <w:pPr>
              <w:pStyle w:val="TableBullet"/>
            </w:pPr>
            <w:r>
              <w:t>Build a supportive and co-operative team environment</w:t>
            </w:r>
          </w:p>
          <w:p w14:paraId="46E66064" w14:textId="77777777" w:rsidR="00E332C4" w:rsidRPr="00C978B9" w:rsidRDefault="00E332C4" w:rsidP="00923A26">
            <w:pPr>
              <w:pStyle w:val="TableBullet"/>
            </w:pPr>
            <w:r>
              <w:t>Share information and learning across teams</w:t>
            </w:r>
          </w:p>
          <w:p w14:paraId="0F0CAEAD" w14:textId="77777777" w:rsidR="00E332C4" w:rsidRPr="00C978B9" w:rsidRDefault="00E332C4" w:rsidP="00923A26">
            <w:pPr>
              <w:pStyle w:val="TableBullet"/>
            </w:pPr>
            <w:r>
              <w:t>Acknowledge outcomes which were achieved by effective collaboration</w:t>
            </w:r>
          </w:p>
          <w:p w14:paraId="7495EE39" w14:textId="77777777" w:rsidR="00E332C4" w:rsidRPr="00C978B9" w:rsidRDefault="00E332C4" w:rsidP="00923A26">
            <w:pPr>
              <w:pStyle w:val="TableBullet"/>
            </w:pPr>
            <w:r>
              <w:t>Engage other teams/units to share information and solve issues and problems jointly</w:t>
            </w:r>
          </w:p>
          <w:p w14:paraId="36E0F692" w14:textId="77777777" w:rsidR="00E332C4" w:rsidRPr="00C978B9" w:rsidRDefault="00E332C4" w:rsidP="00923A26">
            <w:pPr>
              <w:pStyle w:val="TableBullet"/>
            </w:pPr>
            <w:r>
              <w:t>Support others in challenging situations</w:t>
            </w:r>
          </w:p>
        </w:tc>
      </w:tr>
      <w:tr w:rsidR="00E332C4" w:rsidRPr="00C978B9" w14:paraId="702CAA81" w14:textId="77777777" w:rsidTr="00822DC8">
        <w:tc>
          <w:tcPr>
            <w:tcW w:w="2324" w:type="dxa"/>
          </w:tcPr>
          <w:p w14:paraId="530F13C6" w14:textId="77777777" w:rsidR="00E332C4" w:rsidRPr="000003EA" w:rsidRDefault="00E332C4" w:rsidP="00923A26">
            <w:pPr>
              <w:pStyle w:val="TableText"/>
              <w:rPr>
                <w:b/>
              </w:rPr>
            </w:pPr>
            <w:bookmarkStart w:id="44" w:name="Personal_Resilence_Adept"/>
            <w:bookmarkEnd w:id="43"/>
            <w:r w:rsidRPr="000003EA">
              <w:rPr>
                <w:b/>
              </w:rPr>
              <w:t>Results</w:t>
            </w:r>
          </w:p>
          <w:p w14:paraId="04767610" w14:textId="77777777" w:rsidR="00E332C4" w:rsidRPr="00C978B9" w:rsidRDefault="00E332C4" w:rsidP="00923A26">
            <w:pPr>
              <w:pStyle w:val="TableText"/>
            </w:pPr>
            <w:r>
              <w:t>Think and Solve Problems</w:t>
            </w:r>
          </w:p>
        </w:tc>
        <w:tc>
          <w:tcPr>
            <w:tcW w:w="1843" w:type="dxa"/>
          </w:tcPr>
          <w:p w14:paraId="4F9C0334" w14:textId="77777777" w:rsidR="00E332C4" w:rsidRPr="000003EA" w:rsidRDefault="00E332C4" w:rsidP="00923A26">
            <w:pPr>
              <w:pStyle w:val="TableText"/>
              <w:rPr>
                <w:rFonts w:cs="Arial"/>
                <w:color w:val="000000"/>
              </w:rPr>
            </w:pPr>
            <w:r w:rsidRPr="000003EA">
              <w:rPr>
                <w:rFonts w:cs="Arial"/>
                <w:color w:val="000000"/>
              </w:rPr>
              <w:t>Intermediate</w:t>
            </w:r>
          </w:p>
        </w:tc>
        <w:tc>
          <w:tcPr>
            <w:tcW w:w="6378" w:type="dxa"/>
          </w:tcPr>
          <w:p w14:paraId="2F33AEFE" w14:textId="77777777" w:rsidR="00E332C4" w:rsidRPr="00C978B9" w:rsidRDefault="00E332C4" w:rsidP="00923A26">
            <w:pPr>
              <w:pStyle w:val="TableBullet"/>
            </w:pPr>
            <w:r>
              <w:t>Research and analyse information and make recommendations based on relevant evidence</w:t>
            </w:r>
          </w:p>
          <w:p w14:paraId="6CCD1C97" w14:textId="77777777" w:rsidR="00E332C4" w:rsidRPr="00C978B9" w:rsidRDefault="00E332C4" w:rsidP="00923A26">
            <w:pPr>
              <w:pStyle w:val="TableBullet"/>
            </w:pPr>
            <w:r>
              <w:t>Identify issues that may hinder completion of tasks and find appropriate solutions</w:t>
            </w:r>
          </w:p>
          <w:p w14:paraId="13CEB04A" w14:textId="77777777" w:rsidR="00E332C4" w:rsidRPr="00C978B9" w:rsidRDefault="00E332C4" w:rsidP="00923A26">
            <w:pPr>
              <w:pStyle w:val="TableBullet"/>
            </w:pPr>
            <w:r>
              <w:t>Be willing to seek out input from others and share own ideas to achieve best outcomes</w:t>
            </w:r>
          </w:p>
          <w:p w14:paraId="7B4DBBDB" w14:textId="77777777" w:rsidR="00E332C4" w:rsidRPr="00C978B9" w:rsidRDefault="00E332C4" w:rsidP="00923A26">
            <w:pPr>
              <w:pStyle w:val="TableBullet"/>
            </w:pPr>
            <w:r>
              <w:t>Identify ways to improve systems or processes which are used by the team/unit</w:t>
            </w:r>
          </w:p>
        </w:tc>
      </w:tr>
      <w:tr w:rsidR="00E332C4" w:rsidRPr="00C978B9" w14:paraId="299926D4" w14:textId="77777777" w:rsidTr="00822DC8">
        <w:tc>
          <w:tcPr>
            <w:tcW w:w="2324" w:type="dxa"/>
          </w:tcPr>
          <w:p w14:paraId="7C961111" w14:textId="77777777" w:rsidR="00E332C4" w:rsidRPr="000003EA" w:rsidRDefault="00E332C4" w:rsidP="00923A26">
            <w:pPr>
              <w:pStyle w:val="TableText"/>
              <w:rPr>
                <w:b/>
              </w:rPr>
            </w:pPr>
            <w:bookmarkStart w:id="45" w:name="Personal_Resilence_H_Adv"/>
            <w:bookmarkEnd w:id="44"/>
            <w:r w:rsidRPr="000003EA">
              <w:rPr>
                <w:b/>
              </w:rPr>
              <w:t>Business Enablers</w:t>
            </w:r>
          </w:p>
          <w:p w14:paraId="2419C345" w14:textId="77777777" w:rsidR="00E332C4" w:rsidRPr="00C978B9" w:rsidRDefault="00E332C4" w:rsidP="00923A26">
            <w:pPr>
              <w:pStyle w:val="TableText"/>
            </w:pPr>
            <w:r>
              <w:t>Project Management</w:t>
            </w:r>
          </w:p>
        </w:tc>
        <w:tc>
          <w:tcPr>
            <w:tcW w:w="1843" w:type="dxa"/>
          </w:tcPr>
          <w:p w14:paraId="0B64FEEB" w14:textId="77777777" w:rsidR="00E332C4" w:rsidRPr="000003EA" w:rsidRDefault="00E332C4" w:rsidP="00923A26">
            <w:pPr>
              <w:pStyle w:val="TableText"/>
              <w:rPr>
                <w:rFonts w:cs="Arial"/>
                <w:color w:val="000000"/>
              </w:rPr>
            </w:pPr>
            <w:r w:rsidRPr="000003EA">
              <w:rPr>
                <w:rFonts w:cs="Arial"/>
                <w:color w:val="000000"/>
              </w:rPr>
              <w:t>Foundational</w:t>
            </w:r>
          </w:p>
        </w:tc>
        <w:tc>
          <w:tcPr>
            <w:tcW w:w="6378" w:type="dxa"/>
          </w:tcPr>
          <w:p w14:paraId="3C943079" w14:textId="77777777" w:rsidR="00E332C4" w:rsidRPr="00C978B9" w:rsidRDefault="00E332C4" w:rsidP="00923A26">
            <w:pPr>
              <w:pStyle w:val="TableBullet"/>
            </w:pPr>
            <w:r>
              <w:t>Plan and deliver tasks in line with agreed schedules</w:t>
            </w:r>
          </w:p>
          <w:p w14:paraId="1C146727" w14:textId="77777777" w:rsidR="00E332C4" w:rsidRPr="00C978B9" w:rsidRDefault="00E332C4" w:rsidP="00923A26">
            <w:pPr>
              <w:pStyle w:val="TableBullet"/>
            </w:pPr>
            <w:r>
              <w:t>Check progress against schedules, and seek help to overcome barriers</w:t>
            </w:r>
          </w:p>
          <w:p w14:paraId="55C60ACC" w14:textId="77777777" w:rsidR="00E332C4" w:rsidRPr="00C978B9" w:rsidRDefault="00E332C4" w:rsidP="00923A26">
            <w:pPr>
              <w:pStyle w:val="TableBullet"/>
            </w:pPr>
            <w:r>
              <w:lastRenderedPageBreak/>
              <w:t>Participate in planning and provide feedback about improvements to schedules</w:t>
            </w:r>
          </w:p>
        </w:tc>
      </w:tr>
      <w:bookmarkEnd w:id="45"/>
    </w:tbl>
    <w:p w14:paraId="73734A03" w14:textId="77777777" w:rsidR="00B37EC4" w:rsidRPr="00C978B9" w:rsidRDefault="00B37EC4" w:rsidP="00E877C1">
      <w:pPr>
        <w:rPr>
          <w:noProof/>
          <w:lang w:eastAsia="en-AU"/>
        </w:rPr>
      </w:pPr>
    </w:p>
    <w:sectPr w:rsidR="00B37EC4" w:rsidRPr="00C978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98819" w14:textId="77777777" w:rsidR="003E7A08" w:rsidRDefault="003E7A08" w:rsidP="00AC273D">
      <w:pPr>
        <w:spacing w:after="0" w:line="240" w:lineRule="auto"/>
      </w:pPr>
      <w:r>
        <w:separator/>
      </w:r>
    </w:p>
  </w:endnote>
  <w:endnote w:type="continuationSeparator" w:id="0">
    <w:p w14:paraId="6F0E2A3B" w14:textId="77777777" w:rsidR="003E7A08" w:rsidRDefault="003E7A08"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Light">
    <w:altName w:val="Rooney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68207FA8" w14:textId="77777777" w:rsidTr="00CD6BA6">
      <w:tc>
        <w:tcPr>
          <w:tcW w:w="9709" w:type="dxa"/>
          <w:vAlign w:val="bottom"/>
        </w:tcPr>
        <w:p w14:paraId="7249D0C4" w14:textId="77777777" w:rsidR="00A90F97" w:rsidRPr="00051237" w:rsidRDefault="00A90F97" w:rsidP="00051237">
          <w:pPr>
            <w:pStyle w:val="Footer"/>
            <w:rPr>
              <w:noProof/>
              <w:vanish/>
              <w:lang w:eastAsia="en-AU"/>
              <w:specVanish/>
            </w:rPr>
          </w:pPr>
          <w:r>
            <w:t xml:space="preserve">Role Description </w:t>
          </w:r>
        </w:p>
        <w:p w14:paraId="14DAD3E9" w14:textId="68B99835" w:rsidR="00A90F97" w:rsidRPr="00051237" w:rsidRDefault="008C09DB" w:rsidP="00A063C8">
          <w:pPr>
            <w:pStyle w:val="Footer"/>
            <w:tabs>
              <w:tab w:val="clear" w:pos="4513"/>
              <w:tab w:val="center" w:pos="5315"/>
            </w:tabs>
          </w:pPr>
          <w:bookmarkStart w:id="46" w:name="Footer_Title"/>
          <w:bookmarkEnd w:id="46"/>
          <w:r>
            <w:rPr>
              <w:color w:val="000000" w:themeColor="text1"/>
            </w:rPr>
            <w:t xml:space="preserve">Branch Coordinator </w:t>
          </w:r>
          <w:r w:rsidR="00A90F97">
            <w:rPr>
              <w:color w:val="000000" w:themeColor="text1"/>
            </w:rPr>
            <w:tab/>
          </w:r>
          <w:r w:rsidR="00A90F97">
            <w:rPr>
              <w:noProof/>
              <w:lang w:eastAsia="en-AU"/>
            </w:rPr>
            <w:fldChar w:fldCharType="begin"/>
          </w:r>
          <w:r w:rsidR="00A90F97">
            <w:rPr>
              <w:noProof/>
              <w:lang w:eastAsia="en-AU"/>
            </w:rPr>
            <w:instrText xml:space="preserve"> PAGE  \* Arabic </w:instrText>
          </w:r>
          <w:r w:rsidR="00A90F97">
            <w:rPr>
              <w:noProof/>
              <w:lang w:eastAsia="en-AU"/>
            </w:rPr>
            <w:fldChar w:fldCharType="separate"/>
          </w:r>
          <w:r w:rsidR="00773EE8">
            <w:rPr>
              <w:noProof/>
              <w:lang w:eastAsia="en-AU"/>
            </w:rPr>
            <w:t>5</w:t>
          </w:r>
          <w:r w:rsidR="00A90F97">
            <w:rPr>
              <w:noProof/>
              <w:lang w:eastAsia="en-AU"/>
            </w:rPr>
            <w:fldChar w:fldCharType="end"/>
          </w:r>
        </w:p>
      </w:tc>
      <w:tc>
        <w:tcPr>
          <w:tcW w:w="851" w:type="dxa"/>
        </w:tcPr>
        <w:p w14:paraId="2A0049EB" w14:textId="77777777" w:rsidR="00A90F97" w:rsidRDefault="00A90F97" w:rsidP="00CD6BA6">
          <w:pPr>
            <w:pStyle w:val="Footer"/>
            <w:jc w:val="right"/>
          </w:pPr>
          <w:r>
            <w:rPr>
              <w:noProof/>
              <w:lang w:eastAsia="en-AU"/>
            </w:rPr>
            <w:drawing>
              <wp:inline distT="0" distB="0" distL="0" distR="0" wp14:anchorId="63FA77B1" wp14:editId="1ACEB6F1">
                <wp:extent cx="432000" cy="47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1CE2E37" w14:textId="77777777" w:rsidR="00A90F97" w:rsidRPr="001E2B26" w:rsidRDefault="00A90F97"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0F882271" w14:textId="77777777" w:rsidTr="00732229">
      <w:tc>
        <w:tcPr>
          <w:tcW w:w="9709" w:type="dxa"/>
          <w:vAlign w:val="bottom"/>
        </w:tcPr>
        <w:p w14:paraId="589A5218" w14:textId="670688D8" w:rsidR="00A90F97" w:rsidRPr="00051237" w:rsidRDefault="00A90F97"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73EE8">
            <w:rPr>
              <w:noProof/>
              <w:lang w:eastAsia="en-AU"/>
            </w:rPr>
            <w:t>1</w:t>
          </w:r>
          <w:r>
            <w:rPr>
              <w:noProof/>
              <w:lang w:eastAsia="en-AU"/>
            </w:rPr>
            <w:fldChar w:fldCharType="end"/>
          </w:r>
        </w:p>
      </w:tc>
      <w:tc>
        <w:tcPr>
          <w:tcW w:w="851" w:type="dxa"/>
        </w:tcPr>
        <w:p w14:paraId="334C41E1" w14:textId="77777777" w:rsidR="00A90F97" w:rsidRDefault="00A90F97" w:rsidP="00732229">
          <w:pPr>
            <w:pStyle w:val="Footer"/>
            <w:jc w:val="right"/>
          </w:pPr>
          <w:r>
            <w:rPr>
              <w:noProof/>
              <w:lang w:eastAsia="en-AU"/>
            </w:rPr>
            <w:drawing>
              <wp:inline distT="0" distB="0" distL="0" distR="0" wp14:anchorId="1BAE9E88" wp14:editId="150490FD">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49E0A63" w14:textId="77777777" w:rsidR="00A90F97" w:rsidRDefault="00A9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C3462" w14:textId="77777777" w:rsidR="003E7A08" w:rsidRDefault="003E7A08" w:rsidP="00AC273D">
      <w:pPr>
        <w:spacing w:after="0" w:line="240" w:lineRule="auto"/>
      </w:pPr>
      <w:r>
        <w:separator/>
      </w:r>
    </w:p>
  </w:footnote>
  <w:footnote w:type="continuationSeparator" w:id="0">
    <w:p w14:paraId="3C6AF015" w14:textId="77777777" w:rsidR="003E7A08" w:rsidRDefault="003E7A08"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9"/>
      <w:gridCol w:w="2859"/>
    </w:tblGrid>
    <w:tr w:rsidR="006E7FFC" w14:paraId="2BB5A507" w14:textId="77777777" w:rsidTr="002F692E">
      <w:trPr>
        <w:cnfStyle w:val="100000000000" w:firstRow="1" w:lastRow="0" w:firstColumn="0" w:lastColumn="0" w:oddVBand="0" w:evenVBand="0" w:oddHBand="0" w:evenHBand="0" w:firstRowFirstColumn="0" w:firstRowLastColumn="0" w:lastRowFirstColumn="0" w:lastRowLastColumn="0"/>
        <w:trHeight w:val="1134"/>
      </w:trPr>
      <w:tc>
        <w:tcPr>
          <w:tcW w:w="3637" w:type="pct"/>
          <w:noWrap/>
        </w:tcPr>
        <w:p w14:paraId="49F20D9F" w14:textId="77777777" w:rsidR="006E7FFC" w:rsidRDefault="006E7FFC" w:rsidP="008A1921">
          <w:pPr>
            <w:pStyle w:val="TitleSub"/>
            <w:spacing w:after="0"/>
            <w:ind w:right="-2325"/>
          </w:pPr>
          <w:r w:rsidRPr="003867E4">
            <w:t>Role Description</w:t>
          </w:r>
        </w:p>
        <w:p w14:paraId="660170B7" w14:textId="569666C0" w:rsidR="006E7FFC" w:rsidRPr="00C87574" w:rsidRDefault="00C96F32" w:rsidP="006E7FFC">
          <w:pPr>
            <w:pStyle w:val="TitleSub"/>
            <w:spacing w:after="0"/>
            <w:ind w:right="-2325"/>
            <w:rPr>
              <w:b/>
              <w:sz w:val="40"/>
              <w:szCs w:val="40"/>
            </w:rPr>
          </w:pPr>
          <w:r>
            <w:rPr>
              <w:b/>
              <w:sz w:val="40"/>
              <w:szCs w:val="40"/>
            </w:rPr>
            <w:t xml:space="preserve">Branch Coordination Officer </w:t>
          </w:r>
        </w:p>
      </w:tc>
      <w:tc>
        <w:tcPr>
          <w:tcW w:w="1363" w:type="pct"/>
        </w:tcPr>
        <w:p w14:paraId="604E0228" w14:textId="4BEC24DA" w:rsidR="006E7FFC" w:rsidRPr="003867E4" w:rsidRDefault="00D60414" w:rsidP="008A1921">
          <w:pPr>
            <w:pStyle w:val="TitleSub"/>
            <w:spacing w:after="0"/>
            <w:ind w:right="-2325"/>
          </w:pPr>
          <w:r>
            <w:rPr>
              <w:noProof/>
            </w:rPr>
            <w:drawing>
              <wp:anchor distT="0" distB="0" distL="114300" distR="114300" simplePos="0" relativeHeight="251658240" behindDoc="0" locked="0" layoutInCell="1" allowOverlap="1" wp14:anchorId="15ADC540" wp14:editId="76710B67">
                <wp:simplePos x="0" y="0"/>
                <wp:positionH relativeFrom="column">
                  <wp:posOffset>-567055</wp:posOffset>
                </wp:positionH>
                <wp:positionV relativeFrom="paragraph">
                  <wp:posOffset>-154940</wp:posOffset>
                </wp:positionV>
                <wp:extent cx="2343150" cy="771525"/>
                <wp:effectExtent l="0" t="0" r="0" b="952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EE8">
            <w:t xml:space="preserve">           </w:t>
          </w:r>
        </w:p>
      </w:tc>
    </w:tr>
  </w:tbl>
  <w:p w14:paraId="7288D7FB" w14:textId="77777777" w:rsidR="00A90F97" w:rsidRPr="00057CB3" w:rsidRDefault="00A90F97"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824EB"/>
    <w:multiLevelType w:val="hybridMultilevel"/>
    <w:tmpl w:val="EDBCE7F8"/>
    <w:lvl w:ilvl="0" w:tplc="C03C3BEA">
      <w:start w:val="1"/>
      <w:numFmt w:val="bullet"/>
      <w:lvlText w:val=""/>
      <w:lvlJc w:val="left"/>
      <w:pPr>
        <w:ind w:left="360" w:hanging="360"/>
      </w:pPr>
      <w:rPr>
        <w:rFonts w:ascii="Wingdings" w:hAnsi="Wingdings" w:hint="default"/>
        <w:color w:val="auto"/>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08F54E71"/>
    <w:multiLevelType w:val="hybridMultilevel"/>
    <w:tmpl w:val="35A2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2475C8"/>
    <w:multiLevelType w:val="hybridMultilevel"/>
    <w:tmpl w:val="B7B06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A87112"/>
    <w:multiLevelType w:val="hybridMultilevel"/>
    <w:tmpl w:val="3830D9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1E28172F"/>
    <w:multiLevelType w:val="hybridMultilevel"/>
    <w:tmpl w:val="25E4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FB19A0"/>
    <w:multiLevelType w:val="hybridMultilevel"/>
    <w:tmpl w:val="96000B2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BC59D5"/>
    <w:multiLevelType w:val="hybridMultilevel"/>
    <w:tmpl w:val="F20C75EC"/>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DB1C9B"/>
    <w:multiLevelType w:val="multilevel"/>
    <w:tmpl w:val="466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71564"/>
    <w:multiLevelType w:val="hybridMultilevel"/>
    <w:tmpl w:val="2218761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862502"/>
    <w:multiLevelType w:val="hybridMultilevel"/>
    <w:tmpl w:val="00227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23F31C2"/>
    <w:multiLevelType w:val="hybridMultilevel"/>
    <w:tmpl w:val="2218761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54094"/>
    <w:multiLevelType w:val="hybridMultilevel"/>
    <w:tmpl w:val="4CF839FE"/>
    <w:lvl w:ilvl="0" w:tplc="C03C3BEA">
      <w:start w:val="1"/>
      <w:numFmt w:val="bullet"/>
      <w:lvlText w:val=""/>
      <w:lvlJc w:val="left"/>
      <w:pPr>
        <w:tabs>
          <w:tab w:val="num" w:pos="360"/>
        </w:tabs>
        <w:ind w:left="360" w:hanging="360"/>
      </w:pPr>
      <w:rPr>
        <w:rFonts w:ascii="Wingdings" w:hAnsi="Wingdings" w:hint="default"/>
        <w:b/>
        <w:color w:val="auto"/>
      </w:rPr>
    </w:lvl>
    <w:lvl w:ilvl="1" w:tplc="04090019">
      <w:start w:val="1"/>
      <w:numFmt w:val="lowerLetter"/>
      <w:lvlText w:val="%2."/>
      <w:lvlJc w:val="left"/>
      <w:pPr>
        <w:tabs>
          <w:tab w:val="num" w:pos="1080"/>
        </w:tabs>
        <w:ind w:left="1080" w:hanging="360"/>
      </w:pPr>
      <w:rPr>
        <w:rFonts w:cs="Times New Roman"/>
      </w:rPr>
    </w:lvl>
    <w:lvl w:ilvl="2" w:tplc="C03C3BEA">
      <w:start w:val="1"/>
      <w:numFmt w:val="bullet"/>
      <w:lvlText w:val=""/>
      <w:lvlJc w:val="left"/>
      <w:pPr>
        <w:tabs>
          <w:tab w:val="num" w:pos="1800"/>
        </w:tabs>
        <w:ind w:left="1800" w:hanging="180"/>
      </w:pPr>
      <w:rPr>
        <w:rFonts w:ascii="Wingdings" w:hAnsi="Wingdings" w:hint="default"/>
        <w:color w:val="auto"/>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7" w15:restartNumberingAfterBreak="0">
    <w:nsid w:val="455F0DDD"/>
    <w:multiLevelType w:val="hybridMultilevel"/>
    <w:tmpl w:val="F76EF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7E6803"/>
    <w:multiLevelType w:val="hybridMultilevel"/>
    <w:tmpl w:val="FD0A35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470B25"/>
    <w:multiLevelType w:val="hybridMultilevel"/>
    <w:tmpl w:val="8F0080CA"/>
    <w:lvl w:ilvl="0" w:tplc="0C09000B">
      <w:start w:val="1"/>
      <w:numFmt w:val="bullet"/>
      <w:lvlText w:val=""/>
      <w:lvlJc w:val="left"/>
      <w:pPr>
        <w:tabs>
          <w:tab w:val="num" w:pos="394"/>
        </w:tabs>
        <w:ind w:left="394" w:hanging="360"/>
      </w:pPr>
      <w:rPr>
        <w:rFonts w:ascii="Wingdings" w:hAnsi="Wingdings" w:hint="default"/>
      </w:rPr>
    </w:lvl>
    <w:lvl w:ilvl="1" w:tplc="0C090003" w:tentative="1">
      <w:start w:val="1"/>
      <w:numFmt w:val="bullet"/>
      <w:lvlText w:val="o"/>
      <w:lvlJc w:val="left"/>
      <w:pPr>
        <w:tabs>
          <w:tab w:val="num" w:pos="1114"/>
        </w:tabs>
        <w:ind w:left="1114" w:hanging="360"/>
      </w:pPr>
      <w:rPr>
        <w:rFonts w:ascii="Courier New" w:hAnsi="Courier New" w:cs="Courier New" w:hint="default"/>
      </w:rPr>
    </w:lvl>
    <w:lvl w:ilvl="2" w:tplc="0C090005" w:tentative="1">
      <w:start w:val="1"/>
      <w:numFmt w:val="bullet"/>
      <w:lvlText w:val=""/>
      <w:lvlJc w:val="left"/>
      <w:pPr>
        <w:tabs>
          <w:tab w:val="num" w:pos="1834"/>
        </w:tabs>
        <w:ind w:left="1834" w:hanging="360"/>
      </w:pPr>
      <w:rPr>
        <w:rFonts w:ascii="Wingdings" w:hAnsi="Wingdings" w:hint="default"/>
      </w:rPr>
    </w:lvl>
    <w:lvl w:ilvl="3" w:tplc="0C090001" w:tentative="1">
      <w:start w:val="1"/>
      <w:numFmt w:val="bullet"/>
      <w:lvlText w:val=""/>
      <w:lvlJc w:val="left"/>
      <w:pPr>
        <w:tabs>
          <w:tab w:val="num" w:pos="2554"/>
        </w:tabs>
        <w:ind w:left="2554" w:hanging="360"/>
      </w:pPr>
      <w:rPr>
        <w:rFonts w:ascii="Symbol" w:hAnsi="Symbol" w:hint="default"/>
      </w:rPr>
    </w:lvl>
    <w:lvl w:ilvl="4" w:tplc="0C090003" w:tentative="1">
      <w:start w:val="1"/>
      <w:numFmt w:val="bullet"/>
      <w:lvlText w:val="o"/>
      <w:lvlJc w:val="left"/>
      <w:pPr>
        <w:tabs>
          <w:tab w:val="num" w:pos="3274"/>
        </w:tabs>
        <w:ind w:left="3274" w:hanging="360"/>
      </w:pPr>
      <w:rPr>
        <w:rFonts w:ascii="Courier New" w:hAnsi="Courier New" w:cs="Courier New" w:hint="default"/>
      </w:rPr>
    </w:lvl>
    <w:lvl w:ilvl="5" w:tplc="0C090005" w:tentative="1">
      <w:start w:val="1"/>
      <w:numFmt w:val="bullet"/>
      <w:lvlText w:val=""/>
      <w:lvlJc w:val="left"/>
      <w:pPr>
        <w:tabs>
          <w:tab w:val="num" w:pos="3994"/>
        </w:tabs>
        <w:ind w:left="3994" w:hanging="360"/>
      </w:pPr>
      <w:rPr>
        <w:rFonts w:ascii="Wingdings" w:hAnsi="Wingdings" w:hint="default"/>
      </w:rPr>
    </w:lvl>
    <w:lvl w:ilvl="6" w:tplc="0C090001" w:tentative="1">
      <w:start w:val="1"/>
      <w:numFmt w:val="bullet"/>
      <w:lvlText w:val=""/>
      <w:lvlJc w:val="left"/>
      <w:pPr>
        <w:tabs>
          <w:tab w:val="num" w:pos="4714"/>
        </w:tabs>
        <w:ind w:left="4714" w:hanging="360"/>
      </w:pPr>
      <w:rPr>
        <w:rFonts w:ascii="Symbol" w:hAnsi="Symbol" w:hint="default"/>
      </w:rPr>
    </w:lvl>
    <w:lvl w:ilvl="7" w:tplc="0C090003" w:tentative="1">
      <w:start w:val="1"/>
      <w:numFmt w:val="bullet"/>
      <w:lvlText w:val="o"/>
      <w:lvlJc w:val="left"/>
      <w:pPr>
        <w:tabs>
          <w:tab w:val="num" w:pos="5434"/>
        </w:tabs>
        <w:ind w:left="5434" w:hanging="360"/>
      </w:pPr>
      <w:rPr>
        <w:rFonts w:ascii="Courier New" w:hAnsi="Courier New" w:cs="Courier New" w:hint="default"/>
      </w:rPr>
    </w:lvl>
    <w:lvl w:ilvl="8" w:tplc="0C090005" w:tentative="1">
      <w:start w:val="1"/>
      <w:numFmt w:val="bullet"/>
      <w:lvlText w:val=""/>
      <w:lvlJc w:val="left"/>
      <w:pPr>
        <w:tabs>
          <w:tab w:val="num" w:pos="6154"/>
        </w:tabs>
        <w:ind w:left="6154" w:hanging="360"/>
      </w:pPr>
      <w:rPr>
        <w:rFonts w:ascii="Wingdings" w:hAnsi="Wingdings" w:hint="default"/>
      </w:rPr>
    </w:lvl>
  </w:abstractNum>
  <w:abstractNum w:abstractNumId="3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696D9F"/>
    <w:multiLevelType w:val="multilevel"/>
    <w:tmpl w:val="8ECA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647A5A64"/>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6A0D4E00"/>
    <w:multiLevelType w:val="hybridMultilevel"/>
    <w:tmpl w:val="1AC2F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9189D"/>
    <w:multiLevelType w:val="hybridMultilevel"/>
    <w:tmpl w:val="C61248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523AB8"/>
    <w:multiLevelType w:val="hybridMultilevel"/>
    <w:tmpl w:val="CDC0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3E296E"/>
    <w:multiLevelType w:val="hybridMultilevel"/>
    <w:tmpl w:val="2218761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817E6F"/>
    <w:multiLevelType w:val="hybridMultilevel"/>
    <w:tmpl w:val="7FBA9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B1573D"/>
    <w:multiLevelType w:val="hybridMultilevel"/>
    <w:tmpl w:val="EF2AA660"/>
    <w:lvl w:ilvl="0" w:tplc="DB66934A">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3"/>
  </w:num>
  <w:num w:numId="13">
    <w:abstractNumId w:val="33"/>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37"/>
  </w:num>
  <w:num w:numId="21">
    <w:abstractNumId w:val="31"/>
  </w:num>
  <w:num w:numId="22">
    <w:abstractNumId w:val="24"/>
  </w:num>
  <w:num w:numId="23">
    <w:abstractNumId w:val="28"/>
  </w:num>
  <w:num w:numId="24">
    <w:abstractNumId w:val="20"/>
  </w:num>
  <w:num w:numId="25">
    <w:abstractNumId w:val="40"/>
  </w:num>
  <w:num w:numId="26">
    <w:abstractNumId w:val="13"/>
  </w:num>
  <w:num w:numId="27">
    <w:abstractNumId w:val="10"/>
  </w:num>
  <w:num w:numId="28">
    <w:abstractNumId w:val="26"/>
  </w:num>
  <w:num w:numId="29">
    <w:abstractNumId w:val="29"/>
  </w:num>
  <w:num w:numId="30">
    <w:abstractNumId w:val="39"/>
  </w:num>
  <w:num w:numId="31">
    <w:abstractNumId w:val="22"/>
  </w:num>
  <w:num w:numId="32">
    <w:abstractNumId w:val="36"/>
  </w:num>
  <w:num w:numId="33">
    <w:abstractNumId w:val="15"/>
  </w:num>
  <w:num w:numId="34">
    <w:abstractNumId w:val="19"/>
  </w:num>
  <w:num w:numId="35">
    <w:abstractNumId w:val="38"/>
  </w:num>
  <w:num w:numId="36">
    <w:abstractNumId w:val="25"/>
  </w:num>
  <w:num w:numId="37">
    <w:abstractNumId w:val="16"/>
  </w:num>
  <w:num w:numId="38">
    <w:abstractNumId w:val="34"/>
  </w:num>
  <w:num w:numId="39">
    <w:abstractNumId w:val="23"/>
  </w:num>
  <w:num w:numId="40">
    <w:abstractNumId w:val="27"/>
  </w:num>
  <w:num w:numId="41">
    <w:abstractNumId w:val="41"/>
  </w:num>
  <w:num w:numId="42">
    <w:abstractNumId w:val="11"/>
  </w:num>
  <w:num w:numId="43">
    <w:abstractNumId w:val="12"/>
  </w:num>
  <w:num w:numId="44">
    <w:abstractNumId w:val="18"/>
  </w:num>
  <w:num w:numId="45">
    <w:abstractNumId w:val="30"/>
  </w:num>
  <w:num w:numId="46">
    <w:abstractNumId w:val="35"/>
  </w:num>
  <w:num w:numId="47">
    <w:abstractNumId w:val="42"/>
  </w:num>
  <w:num w:numId="48">
    <w:abstractNumId w:val="2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2E"/>
    <w:rsid w:val="000004A7"/>
    <w:rsid w:val="0000267F"/>
    <w:rsid w:val="000044A0"/>
    <w:rsid w:val="00006660"/>
    <w:rsid w:val="00014206"/>
    <w:rsid w:val="00014E98"/>
    <w:rsid w:val="000151A9"/>
    <w:rsid w:val="00021C23"/>
    <w:rsid w:val="000227A8"/>
    <w:rsid w:val="0002436B"/>
    <w:rsid w:val="0002595E"/>
    <w:rsid w:val="0002637C"/>
    <w:rsid w:val="0003077E"/>
    <w:rsid w:val="00030C9C"/>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0CF"/>
    <w:rsid w:val="00073F1E"/>
    <w:rsid w:val="000748C3"/>
    <w:rsid w:val="000758D0"/>
    <w:rsid w:val="000761D2"/>
    <w:rsid w:val="00077B45"/>
    <w:rsid w:val="00077DFF"/>
    <w:rsid w:val="00081C7D"/>
    <w:rsid w:val="0008547B"/>
    <w:rsid w:val="00086B43"/>
    <w:rsid w:val="0009116E"/>
    <w:rsid w:val="000915AA"/>
    <w:rsid w:val="00092A99"/>
    <w:rsid w:val="00094538"/>
    <w:rsid w:val="0009663A"/>
    <w:rsid w:val="000967EB"/>
    <w:rsid w:val="000975C1"/>
    <w:rsid w:val="00097C7F"/>
    <w:rsid w:val="00097CC6"/>
    <w:rsid w:val="000A16AF"/>
    <w:rsid w:val="000A417B"/>
    <w:rsid w:val="000A4E9E"/>
    <w:rsid w:val="000A75A4"/>
    <w:rsid w:val="000B1069"/>
    <w:rsid w:val="000B127E"/>
    <w:rsid w:val="000B370C"/>
    <w:rsid w:val="000B6008"/>
    <w:rsid w:val="000C2AB2"/>
    <w:rsid w:val="000D05E3"/>
    <w:rsid w:val="000D7DD6"/>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45B44"/>
    <w:rsid w:val="0014725A"/>
    <w:rsid w:val="001612BF"/>
    <w:rsid w:val="00162154"/>
    <w:rsid w:val="00162275"/>
    <w:rsid w:val="001708F4"/>
    <w:rsid w:val="0017252E"/>
    <w:rsid w:val="00172A22"/>
    <w:rsid w:val="00173FD1"/>
    <w:rsid w:val="00174755"/>
    <w:rsid w:val="00176E9A"/>
    <w:rsid w:val="001772A3"/>
    <w:rsid w:val="00177EA5"/>
    <w:rsid w:val="001802FD"/>
    <w:rsid w:val="00186C79"/>
    <w:rsid w:val="00186F6C"/>
    <w:rsid w:val="001875E2"/>
    <w:rsid w:val="00187715"/>
    <w:rsid w:val="00190510"/>
    <w:rsid w:val="00191ACA"/>
    <w:rsid w:val="00191F05"/>
    <w:rsid w:val="001945A8"/>
    <w:rsid w:val="00194E0A"/>
    <w:rsid w:val="00197236"/>
    <w:rsid w:val="001A1637"/>
    <w:rsid w:val="001A5B5E"/>
    <w:rsid w:val="001A704A"/>
    <w:rsid w:val="001B0AF4"/>
    <w:rsid w:val="001B7940"/>
    <w:rsid w:val="001C0122"/>
    <w:rsid w:val="001C0E34"/>
    <w:rsid w:val="001D0E26"/>
    <w:rsid w:val="001D0E78"/>
    <w:rsid w:val="001D133A"/>
    <w:rsid w:val="001D1BB5"/>
    <w:rsid w:val="001D6B1C"/>
    <w:rsid w:val="001D73CA"/>
    <w:rsid w:val="001E0F3B"/>
    <w:rsid w:val="001E2B26"/>
    <w:rsid w:val="001E7CA4"/>
    <w:rsid w:val="001F0E79"/>
    <w:rsid w:val="001F3B8E"/>
    <w:rsid w:val="001F57B6"/>
    <w:rsid w:val="001F5938"/>
    <w:rsid w:val="001F618B"/>
    <w:rsid w:val="00202CD4"/>
    <w:rsid w:val="00203E4E"/>
    <w:rsid w:val="00213ED7"/>
    <w:rsid w:val="00222CC4"/>
    <w:rsid w:val="002256A0"/>
    <w:rsid w:val="002347AA"/>
    <w:rsid w:val="00237136"/>
    <w:rsid w:val="00237CFF"/>
    <w:rsid w:val="00252BF9"/>
    <w:rsid w:val="00271FAE"/>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27D4"/>
    <w:rsid w:val="002C458A"/>
    <w:rsid w:val="002D0251"/>
    <w:rsid w:val="002D4902"/>
    <w:rsid w:val="002D4927"/>
    <w:rsid w:val="002D4DE0"/>
    <w:rsid w:val="002D6639"/>
    <w:rsid w:val="002E09D3"/>
    <w:rsid w:val="002E11BF"/>
    <w:rsid w:val="002E3146"/>
    <w:rsid w:val="002E6ECD"/>
    <w:rsid w:val="002F07BE"/>
    <w:rsid w:val="002F2D26"/>
    <w:rsid w:val="002F5361"/>
    <w:rsid w:val="002F586E"/>
    <w:rsid w:val="002F692E"/>
    <w:rsid w:val="003000E8"/>
    <w:rsid w:val="003008BA"/>
    <w:rsid w:val="0030097A"/>
    <w:rsid w:val="00301B57"/>
    <w:rsid w:val="00302551"/>
    <w:rsid w:val="00313043"/>
    <w:rsid w:val="003232D0"/>
    <w:rsid w:val="00324761"/>
    <w:rsid w:val="00324F2D"/>
    <w:rsid w:val="00326B2D"/>
    <w:rsid w:val="00327C35"/>
    <w:rsid w:val="00330331"/>
    <w:rsid w:val="0033213B"/>
    <w:rsid w:val="00334ED9"/>
    <w:rsid w:val="0033590A"/>
    <w:rsid w:val="003361AE"/>
    <w:rsid w:val="0034373A"/>
    <w:rsid w:val="003452C0"/>
    <w:rsid w:val="00347774"/>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B310A"/>
    <w:rsid w:val="003C0BA4"/>
    <w:rsid w:val="003C410C"/>
    <w:rsid w:val="003C481F"/>
    <w:rsid w:val="003C5C8D"/>
    <w:rsid w:val="003C64C5"/>
    <w:rsid w:val="003C6579"/>
    <w:rsid w:val="003C7AAB"/>
    <w:rsid w:val="003D0EA6"/>
    <w:rsid w:val="003D0ECA"/>
    <w:rsid w:val="003D10D6"/>
    <w:rsid w:val="003D11C3"/>
    <w:rsid w:val="003D2DDC"/>
    <w:rsid w:val="003D37DB"/>
    <w:rsid w:val="003D44C2"/>
    <w:rsid w:val="003D756B"/>
    <w:rsid w:val="003D77D3"/>
    <w:rsid w:val="003E55F7"/>
    <w:rsid w:val="003E5AD6"/>
    <w:rsid w:val="003E7A08"/>
    <w:rsid w:val="003F0B30"/>
    <w:rsid w:val="003F22BD"/>
    <w:rsid w:val="003F2E7D"/>
    <w:rsid w:val="003F58FA"/>
    <w:rsid w:val="003F667E"/>
    <w:rsid w:val="003F6E2B"/>
    <w:rsid w:val="003F7C59"/>
    <w:rsid w:val="00402E6D"/>
    <w:rsid w:val="0041221E"/>
    <w:rsid w:val="00420C6F"/>
    <w:rsid w:val="004219E2"/>
    <w:rsid w:val="0042535F"/>
    <w:rsid w:val="0042731A"/>
    <w:rsid w:val="0042783B"/>
    <w:rsid w:val="00427DB5"/>
    <w:rsid w:val="0043205C"/>
    <w:rsid w:val="0043602E"/>
    <w:rsid w:val="0043710E"/>
    <w:rsid w:val="00440C1F"/>
    <w:rsid w:val="004418E9"/>
    <w:rsid w:val="00442847"/>
    <w:rsid w:val="00442916"/>
    <w:rsid w:val="004442C4"/>
    <w:rsid w:val="00444CE9"/>
    <w:rsid w:val="00444E4D"/>
    <w:rsid w:val="00444EC5"/>
    <w:rsid w:val="00451821"/>
    <w:rsid w:val="004522D0"/>
    <w:rsid w:val="00453376"/>
    <w:rsid w:val="004536A3"/>
    <w:rsid w:val="00454B08"/>
    <w:rsid w:val="004562EC"/>
    <w:rsid w:val="0045640E"/>
    <w:rsid w:val="00456590"/>
    <w:rsid w:val="00456937"/>
    <w:rsid w:val="00460C8B"/>
    <w:rsid w:val="004629AB"/>
    <w:rsid w:val="00466283"/>
    <w:rsid w:val="00470173"/>
    <w:rsid w:val="00470D08"/>
    <w:rsid w:val="0047302C"/>
    <w:rsid w:val="00474641"/>
    <w:rsid w:val="004750B2"/>
    <w:rsid w:val="00475837"/>
    <w:rsid w:val="00475E3E"/>
    <w:rsid w:val="00477577"/>
    <w:rsid w:val="004779F0"/>
    <w:rsid w:val="004809D1"/>
    <w:rsid w:val="00482EE6"/>
    <w:rsid w:val="0048548B"/>
    <w:rsid w:val="00486A12"/>
    <w:rsid w:val="0048713B"/>
    <w:rsid w:val="00487498"/>
    <w:rsid w:val="0049018A"/>
    <w:rsid w:val="00491437"/>
    <w:rsid w:val="00493FE2"/>
    <w:rsid w:val="004940A1"/>
    <w:rsid w:val="004955B3"/>
    <w:rsid w:val="0049712A"/>
    <w:rsid w:val="00497E04"/>
    <w:rsid w:val="004A1D01"/>
    <w:rsid w:val="004A1E16"/>
    <w:rsid w:val="004A31C9"/>
    <w:rsid w:val="004A4485"/>
    <w:rsid w:val="004A4811"/>
    <w:rsid w:val="004A63EB"/>
    <w:rsid w:val="004B0ACE"/>
    <w:rsid w:val="004B0FFB"/>
    <w:rsid w:val="004B57AD"/>
    <w:rsid w:val="004B5D0E"/>
    <w:rsid w:val="004C2EF6"/>
    <w:rsid w:val="004C7ED0"/>
    <w:rsid w:val="004D1E56"/>
    <w:rsid w:val="004D3800"/>
    <w:rsid w:val="004D751F"/>
    <w:rsid w:val="004E0CEE"/>
    <w:rsid w:val="004E3295"/>
    <w:rsid w:val="004E4642"/>
    <w:rsid w:val="004E5FCD"/>
    <w:rsid w:val="004E7C6C"/>
    <w:rsid w:val="004F0E9E"/>
    <w:rsid w:val="004F1DB4"/>
    <w:rsid w:val="004F1FB5"/>
    <w:rsid w:val="004F4AB0"/>
    <w:rsid w:val="004F6193"/>
    <w:rsid w:val="005030FB"/>
    <w:rsid w:val="005037F1"/>
    <w:rsid w:val="00506C0E"/>
    <w:rsid w:val="00506CB5"/>
    <w:rsid w:val="00506DED"/>
    <w:rsid w:val="00507F16"/>
    <w:rsid w:val="005122CD"/>
    <w:rsid w:val="005132CB"/>
    <w:rsid w:val="00513F46"/>
    <w:rsid w:val="00524886"/>
    <w:rsid w:val="00526D8B"/>
    <w:rsid w:val="00530754"/>
    <w:rsid w:val="005312F5"/>
    <w:rsid w:val="00531385"/>
    <w:rsid w:val="0053264A"/>
    <w:rsid w:val="005360FF"/>
    <w:rsid w:val="00540C8A"/>
    <w:rsid w:val="00546A7D"/>
    <w:rsid w:val="005472AC"/>
    <w:rsid w:val="00550F81"/>
    <w:rsid w:val="0055213E"/>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30BB"/>
    <w:rsid w:val="005840AF"/>
    <w:rsid w:val="0058762A"/>
    <w:rsid w:val="00591804"/>
    <w:rsid w:val="00594A6C"/>
    <w:rsid w:val="00595E4B"/>
    <w:rsid w:val="005A17C5"/>
    <w:rsid w:val="005A229C"/>
    <w:rsid w:val="005A2572"/>
    <w:rsid w:val="005A28F1"/>
    <w:rsid w:val="005A2C7E"/>
    <w:rsid w:val="005A45D4"/>
    <w:rsid w:val="005B06A8"/>
    <w:rsid w:val="005B4A86"/>
    <w:rsid w:val="005B4FC3"/>
    <w:rsid w:val="005B5229"/>
    <w:rsid w:val="005B740B"/>
    <w:rsid w:val="005C0EBF"/>
    <w:rsid w:val="005C538C"/>
    <w:rsid w:val="005D3386"/>
    <w:rsid w:val="005D5F07"/>
    <w:rsid w:val="005D62DC"/>
    <w:rsid w:val="005D7164"/>
    <w:rsid w:val="005D7A1A"/>
    <w:rsid w:val="005E06FD"/>
    <w:rsid w:val="005E2A35"/>
    <w:rsid w:val="005E3DE9"/>
    <w:rsid w:val="005F0E0E"/>
    <w:rsid w:val="005F2CA5"/>
    <w:rsid w:val="005F427B"/>
    <w:rsid w:val="005F4EC6"/>
    <w:rsid w:val="005F5991"/>
    <w:rsid w:val="005F7A3D"/>
    <w:rsid w:val="00601353"/>
    <w:rsid w:val="00602728"/>
    <w:rsid w:val="00602BE3"/>
    <w:rsid w:val="00604DCB"/>
    <w:rsid w:val="00611740"/>
    <w:rsid w:val="00620CA4"/>
    <w:rsid w:val="006217D9"/>
    <w:rsid w:val="00624400"/>
    <w:rsid w:val="00632BC3"/>
    <w:rsid w:val="0063412F"/>
    <w:rsid w:val="00634506"/>
    <w:rsid w:val="00635BBB"/>
    <w:rsid w:val="006367AD"/>
    <w:rsid w:val="00640B15"/>
    <w:rsid w:val="0064395B"/>
    <w:rsid w:val="00645B72"/>
    <w:rsid w:val="006506BC"/>
    <w:rsid w:val="00651CEC"/>
    <w:rsid w:val="006540AF"/>
    <w:rsid w:val="0065653A"/>
    <w:rsid w:val="00656EFD"/>
    <w:rsid w:val="006632B2"/>
    <w:rsid w:val="006633EF"/>
    <w:rsid w:val="00666C0B"/>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5C96"/>
    <w:rsid w:val="00696D00"/>
    <w:rsid w:val="00697DF2"/>
    <w:rsid w:val="006A38B2"/>
    <w:rsid w:val="006A6D25"/>
    <w:rsid w:val="006B4035"/>
    <w:rsid w:val="006C1B5E"/>
    <w:rsid w:val="006C1FBD"/>
    <w:rsid w:val="006C3E53"/>
    <w:rsid w:val="006D240B"/>
    <w:rsid w:val="006E0883"/>
    <w:rsid w:val="006E41E5"/>
    <w:rsid w:val="006E7FFC"/>
    <w:rsid w:val="006F2A07"/>
    <w:rsid w:val="006F481B"/>
    <w:rsid w:val="006F6540"/>
    <w:rsid w:val="006F7045"/>
    <w:rsid w:val="006F74FE"/>
    <w:rsid w:val="00700589"/>
    <w:rsid w:val="0070281C"/>
    <w:rsid w:val="00713D4E"/>
    <w:rsid w:val="0071562A"/>
    <w:rsid w:val="0071682A"/>
    <w:rsid w:val="00716FD1"/>
    <w:rsid w:val="00720A00"/>
    <w:rsid w:val="00720F93"/>
    <w:rsid w:val="00721496"/>
    <w:rsid w:val="00721689"/>
    <w:rsid w:val="00723D21"/>
    <w:rsid w:val="007265DF"/>
    <w:rsid w:val="00726F48"/>
    <w:rsid w:val="00731754"/>
    <w:rsid w:val="00732229"/>
    <w:rsid w:val="00732498"/>
    <w:rsid w:val="00732D8A"/>
    <w:rsid w:val="00733D92"/>
    <w:rsid w:val="00735790"/>
    <w:rsid w:val="00741726"/>
    <w:rsid w:val="00744677"/>
    <w:rsid w:val="00751C97"/>
    <w:rsid w:val="00753279"/>
    <w:rsid w:val="00753C8C"/>
    <w:rsid w:val="0075453A"/>
    <w:rsid w:val="00754862"/>
    <w:rsid w:val="00755854"/>
    <w:rsid w:val="00760115"/>
    <w:rsid w:val="0076011C"/>
    <w:rsid w:val="0076331C"/>
    <w:rsid w:val="00765CA4"/>
    <w:rsid w:val="00766A1C"/>
    <w:rsid w:val="00766C18"/>
    <w:rsid w:val="00773EE8"/>
    <w:rsid w:val="00773F15"/>
    <w:rsid w:val="00780769"/>
    <w:rsid w:val="007830E1"/>
    <w:rsid w:val="00783BBC"/>
    <w:rsid w:val="007845C3"/>
    <w:rsid w:val="00792DED"/>
    <w:rsid w:val="0079471C"/>
    <w:rsid w:val="00796201"/>
    <w:rsid w:val="00796ADD"/>
    <w:rsid w:val="0079771E"/>
    <w:rsid w:val="007A3E74"/>
    <w:rsid w:val="007A5E76"/>
    <w:rsid w:val="007B05B2"/>
    <w:rsid w:val="007B3114"/>
    <w:rsid w:val="007B3EDD"/>
    <w:rsid w:val="007B5A7A"/>
    <w:rsid w:val="007B7176"/>
    <w:rsid w:val="007B77DD"/>
    <w:rsid w:val="007C47A9"/>
    <w:rsid w:val="007C76D0"/>
    <w:rsid w:val="007C7AE1"/>
    <w:rsid w:val="007D0E9F"/>
    <w:rsid w:val="007D5B52"/>
    <w:rsid w:val="007D6C1C"/>
    <w:rsid w:val="007D6D30"/>
    <w:rsid w:val="007E3E39"/>
    <w:rsid w:val="007F1AE2"/>
    <w:rsid w:val="007F366D"/>
    <w:rsid w:val="007F3905"/>
    <w:rsid w:val="007F4BAB"/>
    <w:rsid w:val="007F5884"/>
    <w:rsid w:val="0080079A"/>
    <w:rsid w:val="00803E47"/>
    <w:rsid w:val="0080529D"/>
    <w:rsid w:val="008151FF"/>
    <w:rsid w:val="0081582E"/>
    <w:rsid w:val="00821C4C"/>
    <w:rsid w:val="00822DC8"/>
    <w:rsid w:val="008245C3"/>
    <w:rsid w:val="00824DB4"/>
    <w:rsid w:val="00825325"/>
    <w:rsid w:val="0082615A"/>
    <w:rsid w:val="008325D5"/>
    <w:rsid w:val="00835D24"/>
    <w:rsid w:val="008365F5"/>
    <w:rsid w:val="00842FBF"/>
    <w:rsid w:val="00844228"/>
    <w:rsid w:val="008478DA"/>
    <w:rsid w:val="00852696"/>
    <w:rsid w:val="008526DE"/>
    <w:rsid w:val="0085463A"/>
    <w:rsid w:val="008616D5"/>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5322"/>
    <w:rsid w:val="008B79A8"/>
    <w:rsid w:val="008C09DB"/>
    <w:rsid w:val="008D21B4"/>
    <w:rsid w:val="008D4DE5"/>
    <w:rsid w:val="008D774C"/>
    <w:rsid w:val="008E0207"/>
    <w:rsid w:val="008E2FD9"/>
    <w:rsid w:val="008E525F"/>
    <w:rsid w:val="008E52B8"/>
    <w:rsid w:val="008E562C"/>
    <w:rsid w:val="008E65A3"/>
    <w:rsid w:val="008E6C44"/>
    <w:rsid w:val="008F0E0C"/>
    <w:rsid w:val="008F12FD"/>
    <w:rsid w:val="008F138C"/>
    <w:rsid w:val="008F52FC"/>
    <w:rsid w:val="00901B0A"/>
    <w:rsid w:val="00911600"/>
    <w:rsid w:val="0091160E"/>
    <w:rsid w:val="00913641"/>
    <w:rsid w:val="00913836"/>
    <w:rsid w:val="00914D86"/>
    <w:rsid w:val="0092000E"/>
    <w:rsid w:val="00927BEC"/>
    <w:rsid w:val="00930255"/>
    <w:rsid w:val="009302D1"/>
    <w:rsid w:val="00930BFE"/>
    <w:rsid w:val="00931E80"/>
    <w:rsid w:val="0093429D"/>
    <w:rsid w:val="00945108"/>
    <w:rsid w:val="00945CBA"/>
    <w:rsid w:val="00951702"/>
    <w:rsid w:val="009562E4"/>
    <w:rsid w:val="009565EF"/>
    <w:rsid w:val="0095776A"/>
    <w:rsid w:val="0095786C"/>
    <w:rsid w:val="00957887"/>
    <w:rsid w:val="00957A8E"/>
    <w:rsid w:val="009609A1"/>
    <w:rsid w:val="0096289B"/>
    <w:rsid w:val="00965458"/>
    <w:rsid w:val="00967090"/>
    <w:rsid w:val="00970F86"/>
    <w:rsid w:val="00972AE0"/>
    <w:rsid w:val="00972C0F"/>
    <w:rsid w:val="00972D2F"/>
    <w:rsid w:val="00973219"/>
    <w:rsid w:val="00974FBE"/>
    <w:rsid w:val="0097549F"/>
    <w:rsid w:val="00975C70"/>
    <w:rsid w:val="009868FD"/>
    <w:rsid w:val="009933C0"/>
    <w:rsid w:val="00993AC0"/>
    <w:rsid w:val="00994854"/>
    <w:rsid w:val="00997E61"/>
    <w:rsid w:val="009A0A5E"/>
    <w:rsid w:val="009A3B8F"/>
    <w:rsid w:val="009A6996"/>
    <w:rsid w:val="009A7ABD"/>
    <w:rsid w:val="009B016F"/>
    <w:rsid w:val="009B3B93"/>
    <w:rsid w:val="009C0731"/>
    <w:rsid w:val="009C10F5"/>
    <w:rsid w:val="009C2A70"/>
    <w:rsid w:val="009C2D0D"/>
    <w:rsid w:val="009C726E"/>
    <w:rsid w:val="009C7C1E"/>
    <w:rsid w:val="009D2ECB"/>
    <w:rsid w:val="009D32A7"/>
    <w:rsid w:val="009D3EB2"/>
    <w:rsid w:val="009D7C79"/>
    <w:rsid w:val="009E39AD"/>
    <w:rsid w:val="009E3EA7"/>
    <w:rsid w:val="009E575C"/>
    <w:rsid w:val="009E597C"/>
    <w:rsid w:val="009E5EB9"/>
    <w:rsid w:val="009E6312"/>
    <w:rsid w:val="009F0890"/>
    <w:rsid w:val="009F0E18"/>
    <w:rsid w:val="009F182E"/>
    <w:rsid w:val="009F1CD9"/>
    <w:rsid w:val="009F7524"/>
    <w:rsid w:val="00A02257"/>
    <w:rsid w:val="00A02297"/>
    <w:rsid w:val="00A03790"/>
    <w:rsid w:val="00A057BA"/>
    <w:rsid w:val="00A0630F"/>
    <w:rsid w:val="00A06383"/>
    <w:rsid w:val="00A063C8"/>
    <w:rsid w:val="00A120AB"/>
    <w:rsid w:val="00A14552"/>
    <w:rsid w:val="00A15CDB"/>
    <w:rsid w:val="00A24571"/>
    <w:rsid w:val="00A266ED"/>
    <w:rsid w:val="00A31AB2"/>
    <w:rsid w:val="00A34E17"/>
    <w:rsid w:val="00A35AA5"/>
    <w:rsid w:val="00A362D2"/>
    <w:rsid w:val="00A37C23"/>
    <w:rsid w:val="00A43CE0"/>
    <w:rsid w:val="00A4526C"/>
    <w:rsid w:val="00A45F50"/>
    <w:rsid w:val="00A51871"/>
    <w:rsid w:val="00A51ECE"/>
    <w:rsid w:val="00A522D3"/>
    <w:rsid w:val="00A525E0"/>
    <w:rsid w:val="00A527FC"/>
    <w:rsid w:val="00A61EA7"/>
    <w:rsid w:val="00A64134"/>
    <w:rsid w:val="00A67BC8"/>
    <w:rsid w:val="00A71CEF"/>
    <w:rsid w:val="00A755A5"/>
    <w:rsid w:val="00A756A7"/>
    <w:rsid w:val="00A76532"/>
    <w:rsid w:val="00A76845"/>
    <w:rsid w:val="00A76BF2"/>
    <w:rsid w:val="00A77C45"/>
    <w:rsid w:val="00A80EA2"/>
    <w:rsid w:val="00A8245E"/>
    <w:rsid w:val="00A82CC7"/>
    <w:rsid w:val="00A83DEC"/>
    <w:rsid w:val="00A84761"/>
    <w:rsid w:val="00A85561"/>
    <w:rsid w:val="00A85ACD"/>
    <w:rsid w:val="00A86EA3"/>
    <w:rsid w:val="00A870F6"/>
    <w:rsid w:val="00A90F97"/>
    <w:rsid w:val="00A91E70"/>
    <w:rsid w:val="00A92D1B"/>
    <w:rsid w:val="00A93EB9"/>
    <w:rsid w:val="00A96277"/>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E23"/>
    <w:rsid w:val="00B0703F"/>
    <w:rsid w:val="00B07555"/>
    <w:rsid w:val="00B1410C"/>
    <w:rsid w:val="00B2131F"/>
    <w:rsid w:val="00B223FE"/>
    <w:rsid w:val="00B229B3"/>
    <w:rsid w:val="00B24067"/>
    <w:rsid w:val="00B2603F"/>
    <w:rsid w:val="00B3444D"/>
    <w:rsid w:val="00B3664D"/>
    <w:rsid w:val="00B36ADB"/>
    <w:rsid w:val="00B37EC4"/>
    <w:rsid w:val="00B40DC6"/>
    <w:rsid w:val="00B40ED0"/>
    <w:rsid w:val="00B40F02"/>
    <w:rsid w:val="00B43C9C"/>
    <w:rsid w:val="00B44FA0"/>
    <w:rsid w:val="00B46439"/>
    <w:rsid w:val="00B50ED5"/>
    <w:rsid w:val="00B517C3"/>
    <w:rsid w:val="00B520FC"/>
    <w:rsid w:val="00B545C7"/>
    <w:rsid w:val="00B547F2"/>
    <w:rsid w:val="00B55B6C"/>
    <w:rsid w:val="00B56682"/>
    <w:rsid w:val="00B6308A"/>
    <w:rsid w:val="00B6379C"/>
    <w:rsid w:val="00B65238"/>
    <w:rsid w:val="00B652C7"/>
    <w:rsid w:val="00B65548"/>
    <w:rsid w:val="00B67CEE"/>
    <w:rsid w:val="00B72341"/>
    <w:rsid w:val="00B75918"/>
    <w:rsid w:val="00B75C94"/>
    <w:rsid w:val="00B80BAB"/>
    <w:rsid w:val="00B81F30"/>
    <w:rsid w:val="00B92BA2"/>
    <w:rsid w:val="00B92D96"/>
    <w:rsid w:val="00B93AF5"/>
    <w:rsid w:val="00B950A7"/>
    <w:rsid w:val="00BA2FCB"/>
    <w:rsid w:val="00BA36ED"/>
    <w:rsid w:val="00BA3815"/>
    <w:rsid w:val="00BA5174"/>
    <w:rsid w:val="00BA6905"/>
    <w:rsid w:val="00BB287E"/>
    <w:rsid w:val="00BB5BC3"/>
    <w:rsid w:val="00BC3F78"/>
    <w:rsid w:val="00BC543C"/>
    <w:rsid w:val="00BC78A9"/>
    <w:rsid w:val="00BD1219"/>
    <w:rsid w:val="00BD4313"/>
    <w:rsid w:val="00BD79F4"/>
    <w:rsid w:val="00BE57E8"/>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5D3B"/>
    <w:rsid w:val="00C267D4"/>
    <w:rsid w:val="00C272EE"/>
    <w:rsid w:val="00C304E0"/>
    <w:rsid w:val="00C362C0"/>
    <w:rsid w:val="00C40E96"/>
    <w:rsid w:val="00C443BB"/>
    <w:rsid w:val="00C45998"/>
    <w:rsid w:val="00C45AEA"/>
    <w:rsid w:val="00C47F9B"/>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1D7E"/>
    <w:rsid w:val="00C92D66"/>
    <w:rsid w:val="00C932BD"/>
    <w:rsid w:val="00C9331B"/>
    <w:rsid w:val="00C9380D"/>
    <w:rsid w:val="00C9515B"/>
    <w:rsid w:val="00C95A08"/>
    <w:rsid w:val="00C96F32"/>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7C17"/>
    <w:rsid w:val="00CD3717"/>
    <w:rsid w:val="00CD5CA8"/>
    <w:rsid w:val="00CD6BA6"/>
    <w:rsid w:val="00CE17D7"/>
    <w:rsid w:val="00CE5B1D"/>
    <w:rsid w:val="00CF008C"/>
    <w:rsid w:val="00CF0299"/>
    <w:rsid w:val="00CF15AA"/>
    <w:rsid w:val="00CF4997"/>
    <w:rsid w:val="00D008FC"/>
    <w:rsid w:val="00D009F6"/>
    <w:rsid w:val="00D01DB5"/>
    <w:rsid w:val="00D01DE9"/>
    <w:rsid w:val="00D03021"/>
    <w:rsid w:val="00D145C0"/>
    <w:rsid w:val="00D201B3"/>
    <w:rsid w:val="00D2347C"/>
    <w:rsid w:val="00D248B7"/>
    <w:rsid w:val="00D24E35"/>
    <w:rsid w:val="00D2560A"/>
    <w:rsid w:val="00D25C96"/>
    <w:rsid w:val="00D2725D"/>
    <w:rsid w:val="00D27C38"/>
    <w:rsid w:val="00D27D9D"/>
    <w:rsid w:val="00D30028"/>
    <w:rsid w:val="00D3171E"/>
    <w:rsid w:val="00D31E55"/>
    <w:rsid w:val="00D34DFE"/>
    <w:rsid w:val="00D35E99"/>
    <w:rsid w:val="00D41B3C"/>
    <w:rsid w:val="00D50088"/>
    <w:rsid w:val="00D57BD0"/>
    <w:rsid w:val="00D60414"/>
    <w:rsid w:val="00D60597"/>
    <w:rsid w:val="00D6122E"/>
    <w:rsid w:val="00D6282F"/>
    <w:rsid w:val="00D64C06"/>
    <w:rsid w:val="00D64DCD"/>
    <w:rsid w:val="00D6580D"/>
    <w:rsid w:val="00D66802"/>
    <w:rsid w:val="00D67A8B"/>
    <w:rsid w:val="00D74850"/>
    <w:rsid w:val="00D77D7D"/>
    <w:rsid w:val="00D8065C"/>
    <w:rsid w:val="00D807ED"/>
    <w:rsid w:val="00D83555"/>
    <w:rsid w:val="00D87288"/>
    <w:rsid w:val="00D903AB"/>
    <w:rsid w:val="00D904C8"/>
    <w:rsid w:val="00D9203A"/>
    <w:rsid w:val="00D9376A"/>
    <w:rsid w:val="00D95C64"/>
    <w:rsid w:val="00D96261"/>
    <w:rsid w:val="00DA0A2D"/>
    <w:rsid w:val="00DA0A53"/>
    <w:rsid w:val="00DA27C4"/>
    <w:rsid w:val="00DA3502"/>
    <w:rsid w:val="00DA457E"/>
    <w:rsid w:val="00DA7204"/>
    <w:rsid w:val="00DB14CE"/>
    <w:rsid w:val="00DB4946"/>
    <w:rsid w:val="00DC006B"/>
    <w:rsid w:val="00DC18CB"/>
    <w:rsid w:val="00DC338F"/>
    <w:rsid w:val="00DC3A8C"/>
    <w:rsid w:val="00DC400E"/>
    <w:rsid w:val="00DC701B"/>
    <w:rsid w:val="00DD1535"/>
    <w:rsid w:val="00DD15D6"/>
    <w:rsid w:val="00DD3989"/>
    <w:rsid w:val="00DE405D"/>
    <w:rsid w:val="00DE54F9"/>
    <w:rsid w:val="00DE6AF8"/>
    <w:rsid w:val="00DE7F2F"/>
    <w:rsid w:val="00DF30E6"/>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2C4"/>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08B"/>
    <w:rsid w:val="00E827B0"/>
    <w:rsid w:val="00E86271"/>
    <w:rsid w:val="00E87403"/>
    <w:rsid w:val="00E877C1"/>
    <w:rsid w:val="00E87940"/>
    <w:rsid w:val="00E87CAB"/>
    <w:rsid w:val="00E903AC"/>
    <w:rsid w:val="00EA0BC5"/>
    <w:rsid w:val="00EA2ACF"/>
    <w:rsid w:val="00EA2DF3"/>
    <w:rsid w:val="00EA5D0F"/>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017B"/>
    <w:rsid w:val="00F035CC"/>
    <w:rsid w:val="00F03C75"/>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51D8"/>
    <w:rsid w:val="00F4708C"/>
    <w:rsid w:val="00F47559"/>
    <w:rsid w:val="00F53A24"/>
    <w:rsid w:val="00F548BF"/>
    <w:rsid w:val="00F555D8"/>
    <w:rsid w:val="00F617C7"/>
    <w:rsid w:val="00F63E26"/>
    <w:rsid w:val="00F66266"/>
    <w:rsid w:val="00F66D56"/>
    <w:rsid w:val="00F67852"/>
    <w:rsid w:val="00F710FA"/>
    <w:rsid w:val="00F72BA5"/>
    <w:rsid w:val="00F749A4"/>
    <w:rsid w:val="00F74BFF"/>
    <w:rsid w:val="00F75EF9"/>
    <w:rsid w:val="00F82237"/>
    <w:rsid w:val="00F83022"/>
    <w:rsid w:val="00F83A7A"/>
    <w:rsid w:val="00F84AE8"/>
    <w:rsid w:val="00F84D18"/>
    <w:rsid w:val="00F8592D"/>
    <w:rsid w:val="00F9309B"/>
    <w:rsid w:val="00F9415B"/>
    <w:rsid w:val="00F943D7"/>
    <w:rsid w:val="00F9774A"/>
    <w:rsid w:val="00FA006E"/>
    <w:rsid w:val="00FA1399"/>
    <w:rsid w:val="00FA3A77"/>
    <w:rsid w:val="00FA7304"/>
    <w:rsid w:val="00FB0070"/>
    <w:rsid w:val="00FB048D"/>
    <w:rsid w:val="00FB1347"/>
    <w:rsid w:val="00FC1BDC"/>
    <w:rsid w:val="00FC1D6A"/>
    <w:rsid w:val="00FC2FCD"/>
    <w:rsid w:val="00FC3181"/>
    <w:rsid w:val="00FC41C4"/>
    <w:rsid w:val="00FC7A90"/>
    <w:rsid w:val="00FE270A"/>
    <w:rsid w:val="00FE5C48"/>
    <w:rsid w:val="00FE6656"/>
    <w:rsid w:val="00FF191E"/>
    <w:rsid w:val="00FF1BB4"/>
    <w:rsid w:val="00FF1C52"/>
    <w:rsid w:val="00FF23BE"/>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3E810"/>
  <w15:docId w15:val="{895668B2-88B6-4050-ADA1-82FA5CA5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0"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3376"/>
    <w:pPr>
      <w:spacing w:after="120" w:line="260" w:lineRule="atLeast"/>
    </w:pPr>
    <w:rPr>
      <w:rFonts w:ascii="Arial" w:hAnsi="Arial"/>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99"/>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character" w:customStyle="1" w:styleId="HeaderChar1">
    <w:name w:val="Header Char1"/>
    <w:locked/>
    <w:rsid w:val="00BB5BC3"/>
    <w:rPr>
      <w:rFonts w:ascii="Arial" w:hAnsi="Arial" w:cs="Arial"/>
      <w:sz w:val="24"/>
      <w:szCs w:val="24"/>
      <w:lang w:val="x-none" w:eastAsia="en-AU"/>
    </w:rPr>
  </w:style>
  <w:style w:type="paragraph" w:customStyle="1" w:styleId="Pa18">
    <w:name w:val="Pa18"/>
    <w:basedOn w:val="Normal"/>
    <w:next w:val="Normal"/>
    <w:uiPriority w:val="99"/>
    <w:rsid w:val="001802FD"/>
    <w:pPr>
      <w:autoSpaceDE w:val="0"/>
      <w:autoSpaceDN w:val="0"/>
      <w:adjustRightInd w:val="0"/>
      <w:spacing w:after="0" w:line="161" w:lineRule="atLeast"/>
    </w:pPr>
    <w:rPr>
      <w:rFonts w:ascii="Rooney Light" w:hAnsi="Roone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9800">
      <w:bodyDiv w:val="1"/>
      <w:marLeft w:val="0"/>
      <w:marRight w:val="0"/>
      <w:marTop w:val="0"/>
      <w:marBottom w:val="0"/>
      <w:divBdr>
        <w:top w:val="none" w:sz="0" w:space="0" w:color="auto"/>
        <w:left w:val="none" w:sz="0" w:space="0" w:color="auto"/>
        <w:bottom w:val="none" w:sz="0" w:space="0" w:color="auto"/>
        <w:right w:val="none" w:sz="0" w:space="0" w:color="auto"/>
      </w:divBdr>
      <w:divsChild>
        <w:div w:id="1552839385">
          <w:marLeft w:val="0"/>
          <w:marRight w:val="0"/>
          <w:marTop w:val="0"/>
          <w:marBottom w:val="0"/>
          <w:divBdr>
            <w:top w:val="none" w:sz="0" w:space="0" w:color="auto"/>
            <w:left w:val="none" w:sz="0" w:space="0" w:color="auto"/>
            <w:bottom w:val="none" w:sz="0" w:space="0" w:color="auto"/>
            <w:right w:val="none" w:sz="0" w:space="0" w:color="auto"/>
          </w:divBdr>
          <w:divsChild>
            <w:div w:id="2003192783">
              <w:marLeft w:val="0"/>
              <w:marRight w:val="0"/>
              <w:marTop w:val="0"/>
              <w:marBottom w:val="0"/>
              <w:divBdr>
                <w:top w:val="none" w:sz="0" w:space="0" w:color="auto"/>
                <w:left w:val="none" w:sz="0" w:space="0" w:color="auto"/>
                <w:bottom w:val="none" w:sz="0" w:space="0" w:color="auto"/>
                <w:right w:val="none" w:sz="0" w:space="0" w:color="auto"/>
              </w:divBdr>
              <w:divsChild>
                <w:div w:id="1520776806">
                  <w:marLeft w:val="0"/>
                  <w:marRight w:val="0"/>
                  <w:marTop w:val="0"/>
                  <w:marBottom w:val="0"/>
                  <w:divBdr>
                    <w:top w:val="none" w:sz="0" w:space="0" w:color="auto"/>
                    <w:left w:val="none" w:sz="0" w:space="0" w:color="auto"/>
                    <w:bottom w:val="none" w:sz="0" w:space="0" w:color="auto"/>
                    <w:right w:val="none" w:sz="0" w:space="0" w:color="auto"/>
                  </w:divBdr>
                  <w:divsChild>
                    <w:div w:id="1269503277">
                      <w:marLeft w:val="0"/>
                      <w:marRight w:val="0"/>
                      <w:marTop w:val="0"/>
                      <w:marBottom w:val="0"/>
                      <w:divBdr>
                        <w:top w:val="none" w:sz="0" w:space="0" w:color="auto"/>
                        <w:left w:val="none" w:sz="0" w:space="0" w:color="auto"/>
                        <w:bottom w:val="none" w:sz="0" w:space="0" w:color="auto"/>
                        <w:right w:val="none" w:sz="0" w:space="0" w:color="auto"/>
                      </w:divBdr>
                      <w:divsChild>
                        <w:div w:id="5519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28065203">
      <w:bodyDiv w:val="1"/>
      <w:marLeft w:val="0"/>
      <w:marRight w:val="0"/>
      <w:marTop w:val="0"/>
      <w:marBottom w:val="0"/>
      <w:divBdr>
        <w:top w:val="none" w:sz="0" w:space="0" w:color="auto"/>
        <w:left w:val="none" w:sz="0" w:space="0" w:color="auto"/>
        <w:bottom w:val="none" w:sz="0" w:space="0" w:color="auto"/>
        <w:right w:val="none" w:sz="0" w:space="0" w:color="auto"/>
      </w:divBdr>
    </w:div>
    <w:div w:id="1368796454">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2142190108">
      <w:bodyDiv w:val="1"/>
      <w:marLeft w:val="0"/>
      <w:marRight w:val="0"/>
      <w:marTop w:val="0"/>
      <w:marBottom w:val="0"/>
      <w:divBdr>
        <w:top w:val="none" w:sz="0" w:space="0" w:color="auto"/>
        <w:left w:val="none" w:sz="0" w:space="0" w:color="auto"/>
        <w:bottom w:val="none" w:sz="0" w:space="0" w:color="auto"/>
        <w:right w:val="none" w:sz="0" w:space="0" w:color="auto"/>
      </w:divBdr>
      <w:divsChild>
        <w:div w:id="354036822">
          <w:marLeft w:val="0"/>
          <w:marRight w:val="0"/>
          <w:marTop w:val="0"/>
          <w:marBottom w:val="0"/>
          <w:divBdr>
            <w:top w:val="none" w:sz="0" w:space="0" w:color="auto"/>
            <w:left w:val="none" w:sz="0" w:space="0" w:color="auto"/>
            <w:bottom w:val="none" w:sz="0" w:space="0" w:color="auto"/>
            <w:right w:val="none" w:sz="0" w:space="0" w:color="auto"/>
          </w:divBdr>
          <w:divsChild>
            <w:div w:id="1068502104">
              <w:marLeft w:val="0"/>
              <w:marRight w:val="0"/>
              <w:marTop w:val="0"/>
              <w:marBottom w:val="0"/>
              <w:divBdr>
                <w:top w:val="none" w:sz="0" w:space="0" w:color="auto"/>
                <w:left w:val="none" w:sz="0" w:space="0" w:color="auto"/>
                <w:bottom w:val="none" w:sz="0" w:space="0" w:color="auto"/>
                <w:right w:val="none" w:sz="0" w:space="0" w:color="auto"/>
              </w:divBdr>
              <w:divsChild>
                <w:div w:id="1390960011">
                  <w:marLeft w:val="0"/>
                  <w:marRight w:val="0"/>
                  <w:marTop w:val="0"/>
                  <w:marBottom w:val="0"/>
                  <w:divBdr>
                    <w:top w:val="none" w:sz="0" w:space="0" w:color="auto"/>
                    <w:left w:val="none" w:sz="0" w:space="0" w:color="auto"/>
                    <w:bottom w:val="none" w:sz="0" w:space="0" w:color="auto"/>
                    <w:right w:val="none" w:sz="0" w:space="0" w:color="auto"/>
                  </w:divBdr>
                  <w:divsChild>
                    <w:div w:id="53281427">
                      <w:marLeft w:val="0"/>
                      <w:marRight w:val="0"/>
                      <w:marTop w:val="0"/>
                      <w:marBottom w:val="0"/>
                      <w:divBdr>
                        <w:top w:val="none" w:sz="0" w:space="0" w:color="auto"/>
                        <w:left w:val="none" w:sz="0" w:space="0" w:color="auto"/>
                        <w:bottom w:val="none" w:sz="0" w:space="0" w:color="auto"/>
                        <w:right w:val="none" w:sz="0" w:space="0" w:color="auto"/>
                      </w:divBdr>
                      <w:divsChild>
                        <w:div w:id="2007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NS-323\Volume_1\Clients\2014\Folk\PSC\v16_12March2014\www.psc.nsw.gov.au\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lea\AppData\Local\Microsoft\Windows\Temporary%20Internet%20Files\Content.IE5\O0VJGFQS\20140822%20Role%20Descrip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6013-DD81-4B1C-951B-E966D8C9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20140822 Role Description_Template.DOTM</Template>
  <TotalTime>1</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Megale</dc:creator>
  <cp:lastModifiedBy>Jess Walker</cp:lastModifiedBy>
  <cp:revision>2</cp:revision>
  <cp:lastPrinted>2015-07-09T03:36:00Z</cp:lastPrinted>
  <dcterms:created xsi:type="dcterms:W3CDTF">2020-08-10T04:19:00Z</dcterms:created>
  <dcterms:modified xsi:type="dcterms:W3CDTF">2020-08-10T04:19:00Z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