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66964" w:rsidTr="0071591E">
        <w:tc>
          <w:tcPr>
            <w:tcW w:w="3601" w:type="dxa"/>
            <w:tcBorders>
              <w:top w:val="single" w:sz="8" w:space="0" w:color="auto"/>
              <w:left w:val="nil"/>
              <w:bottom w:val="nil"/>
              <w:right w:val="nil"/>
              <w:tl2br w:val="nil"/>
              <w:tr2bl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766964" w:rsidRPr="00766964" w:rsidRDefault="00766964" w:rsidP="00676DC3">
            <w:pPr>
              <w:pStyle w:val="TableTextWhite"/>
              <w:jc w:val="both"/>
              <w:rPr>
                <w:color w:val="auto"/>
              </w:rPr>
            </w:pPr>
            <w:r w:rsidRPr="00766964">
              <w:rPr>
                <w:color w:val="auto"/>
              </w:rPr>
              <w:t xml:space="preserve">Stronger Communities </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tcPr>
          <w:p w:rsidR="00766964" w:rsidRPr="00766964" w:rsidRDefault="00766964" w:rsidP="00676DC3">
            <w:pPr>
              <w:pStyle w:val="TableTextWhite"/>
              <w:jc w:val="both"/>
              <w:rPr>
                <w:b/>
                <w:color w:val="auto"/>
              </w:rPr>
            </w:pPr>
            <w:r w:rsidRPr="00766964">
              <w:rPr>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766964" w:rsidP="00676DC3">
            <w:pPr>
              <w:pStyle w:val="TableTextWhite"/>
              <w:jc w:val="both"/>
              <w:rPr>
                <w:color w:val="auto"/>
              </w:rPr>
            </w:pPr>
            <w:r w:rsidRPr="00766964">
              <w:rPr>
                <w:color w:val="auto"/>
              </w:rPr>
              <w:t>Department of Communities and Justice</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E84A56" w:rsidP="00676DC3">
            <w:pPr>
              <w:pStyle w:val="TableTextWhite"/>
              <w:jc w:val="both"/>
              <w:rPr>
                <w:color w:val="auto"/>
              </w:rPr>
            </w:pPr>
            <w:r>
              <w:rPr>
                <w:color w:val="auto"/>
              </w:rPr>
              <w:t>TBA</w:t>
            </w:r>
          </w:p>
        </w:tc>
      </w:tr>
      <w:tr w:rsidR="00766964" w:rsidRPr="00766964" w:rsidTr="0071591E">
        <w:tc>
          <w:tcPr>
            <w:tcW w:w="3601" w:type="dxa"/>
            <w:tcBorders>
              <w:top w:val="single" w:sz="8" w:space="0" w:color="FFFFFF"/>
              <w:left w:val="nil"/>
              <w:bottom w:val="single" w:sz="8" w:space="0" w:color="FFFFFF"/>
              <w:right w:val="nil"/>
            </w:tcBorders>
            <w:shd w:val="clear" w:color="auto" w:fill="C6D9F1"/>
            <w:hideMark/>
          </w:tcPr>
          <w:p w:rsidR="00766964" w:rsidRPr="00766964" w:rsidRDefault="00766964" w:rsidP="00676DC3">
            <w:pPr>
              <w:pStyle w:val="TableTextWhite"/>
              <w:jc w:val="both"/>
              <w:rPr>
                <w:b/>
                <w:color w:val="auto"/>
              </w:rPr>
            </w:pPr>
            <w:r w:rsidRPr="00766964">
              <w:rPr>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E84A56" w:rsidP="00676DC3">
            <w:pPr>
              <w:pStyle w:val="TableTextWhite"/>
              <w:jc w:val="both"/>
              <w:rPr>
                <w:color w:val="auto"/>
              </w:rPr>
            </w:pPr>
            <w:r>
              <w:rPr>
                <w:color w:val="auto"/>
              </w:rPr>
              <w:t>TBA</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E84A56" w:rsidP="00676DC3">
            <w:pPr>
              <w:pStyle w:val="TableTextWhite"/>
              <w:jc w:val="both"/>
              <w:rPr>
                <w:color w:val="auto"/>
              </w:rPr>
            </w:pPr>
            <w:r w:rsidRPr="00E84A56">
              <w:rPr>
                <w:color w:val="auto"/>
              </w:rPr>
              <w:t xml:space="preserve">Clerk Grade </w:t>
            </w:r>
            <w:r w:rsidR="00665375">
              <w:rPr>
                <w:color w:val="auto"/>
              </w:rPr>
              <w:t>5/6</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E84A56" w:rsidP="00676DC3">
            <w:pPr>
              <w:pStyle w:val="TableTextWhite"/>
              <w:jc w:val="both"/>
              <w:rPr>
                <w:color w:val="auto"/>
              </w:rPr>
            </w:pPr>
            <w:r>
              <w:rPr>
                <w:color w:val="auto"/>
              </w:rPr>
              <w:t>TBA</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A6482D" w:rsidP="00676DC3">
            <w:pPr>
              <w:pStyle w:val="TableTextWhite"/>
              <w:jc w:val="both"/>
              <w:rPr>
                <w:color w:val="auto"/>
              </w:rPr>
            </w:pPr>
            <w:r>
              <w:rPr>
                <w:rFonts w:asciiTheme="minorHAnsi" w:hAnsiTheme="minorHAnsi" w:cstheme="minorHAnsi"/>
                <w:color w:val="auto"/>
              </w:rPr>
              <w:t>531111</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E84A56" w:rsidP="00676DC3">
            <w:pPr>
              <w:pStyle w:val="TableTextWhite"/>
              <w:jc w:val="both"/>
              <w:rPr>
                <w:color w:val="auto"/>
              </w:rPr>
            </w:pPr>
            <w:r>
              <w:rPr>
                <w:color w:val="auto"/>
              </w:rPr>
              <w:t xml:space="preserve">TBA - </w:t>
            </w:r>
            <w:r w:rsidRPr="00E84A56">
              <w:rPr>
                <w:color w:val="auto"/>
              </w:rPr>
              <w:t>Varies depending on team and  client</w:t>
            </w:r>
          </w:p>
        </w:tc>
      </w:tr>
      <w:tr w:rsidR="00766964" w:rsidRPr="00766964" w:rsidTr="0071591E">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766964" w:rsidRPr="00766964" w:rsidRDefault="006A252F" w:rsidP="009A4134">
            <w:pPr>
              <w:pStyle w:val="TableTextWhite"/>
              <w:jc w:val="both"/>
              <w:rPr>
                <w:color w:val="auto"/>
              </w:rPr>
            </w:pPr>
            <w:r>
              <w:rPr>
                <w:color w:val="auto"/>
              </w:rPr>
              <w:t>16 October 2019</w:t>
            </w:r>
            <w:r w:rsidR="006131D3">
              <w:rPr>
                <w:color w:val="auto"/>
              </w:rPr>
              <w:t xml:space="preserve"> </w:t>
            </w:r>
            <w:r w:rsidR="009A4134">
              <w:rPr>
                <w:color w:val="auto"/>
              </w:rPr>
              <w:t xml:space="preserve"> (</w:t>
            </w:r>
            <w:r w:rsidR="006131D3">
              <w:rPr>
                <w:color w:val="auto"/>
              </w:rPr>
              <w:t xml:space="preserve"> PSC</w:t>
            </w:r>
            <w:r>
              <w:rPr>
                <w:color w:val="auto"/>
              </w:rPr>
              <w:t xml:space="preserve"> Duplicate</w:t>
            </w:r>
            <w:r w:rsidR="009A4134">
              <w:rPr>
                <w:color w:val="auto"/>
              </w:rPr>
              <w:t>)</w:t>
            </w:r>
          </w:p>
        </w:tc>
        <w:tc>
          <w:tcPr>
            <w:tcW w:w="2561" w:type="dxa"/>
            <w:tcBorders>
              <w:top w:val="single" w:sz="8" w:space="0" w:color="FFFFFF"/>
              <w:left w:val="nil"/>
              <w:bottom w:val="single" w:sz="8" w:space="0" w:color="FFFFFF"/>
              <w:right w:val="nil"/>
            </w:tcBorders>
            <w:shd w:val="clear" w:color="auto" w:fill="C6D9F1"/>
          </w:tcPr>
          <w:p w:rsidR="00766964" w:rsidRPr="00766964" w:rsidRDefault="00766964" w:rsidP="00676DC3">
            <w:pPr>
              <w:pStyle w:val="TableTextWhite"/>
              <w:jc w:val="both"/>
              <w:rPr>
                <w:b/>
                <w:color w:val="auto"/>
              </w:rPr>
            </w:pPr>
            <w:r w:rsidRPr="00766964">
              <w:rPr>
                <w:b/>
                <w:color w:val="auto"/>
              </w:rPr>
              <w:t>Ref:</w:t>
            </w:r>
            <w:r w:rsidR="009A4134">
              <w:t xml:space="preserve"> </w:t>
            </w:r>
            <w:r w:rsidR="009A4134" w:rsidRPr="009A4134">
              <w:rPr>
                <w:b/>
                <w:color w:val="auto"/>
              </w:rPr>
              <w:t>Gen 0015</w:t>
            </w:r>
          </w:p>
        </w:tc>
      </w:tr>
      <w:tr w:rsidR="00766964" w:rsidRPr="00766964" w:rsidTr="0071591E">
        <w:tc>
          <w:tcPr>
            <w:tcW w:w="3601" w:type="dxa"/>
            <w:tcBorders>
              <w:top w:val="single" w:sz="8" w:space="0" w:color="FFFFFF"/>
              <w:left w:val="nil"/>
              <w:bottom w:val="single" w:sz="8" w:space="0" w:color="auto"/>
              <w:right w:val="nil"/>
            </w:tcBorders>
            <w:shd w:val="clear" w:color="auto" w:fill="C6D9F1"/>
            <w:vAlign w:val="center"/>
            <w:hideMark/>
          </w:tcPr>
          <w:p w:rsidR="00766964" w:rsidRPr="00766964" w:rsidRDefault="00766964" w:rsidP="00676DC3">
            <w:pPr>
              <w:pStyle w:val="TableTextWhite"/>
              <w:jc w:val="both"/>
              <w:rPr>
                <w:b/>
                <w:color w:val="auto"/>
              </w:rPr>
            </w:pPr>
            <w:r w:rsidRPr="00766964">
              <w:rPr>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766964" w:rsidRPr="00766964" w:rsidRDefault="006A252F" w:rsidP="0030442D">
            <w:pPr>
              <w:pStyle w:val="TableTextWhite"/>
              <w:jc w:val="both"/>
              <w:rPr>
                <w:color w:val="auto"/>
              </w:rPr>
            </w:pPr>
            <w:r>
              <w:rPr>
                <w:color w:val="auto"/>
              </w:rPr>
              <w:t>www.dc</w:t>
            </w:r>
            <w:r w:rsidR="0030442D">
              <w:rPr>
                <w:color w:val="auto"/>
              </w:rPr>
              <w:t>j</w:t>
            </w:r>
            <w:r>
              <w:rPr>
                <w:color w:val="auto"/>
              </w:rPr>
              <w:t>.</w:t>
            </w:r>
            <w:r w:rsidR="00766964" w:rsidRPr="00766964">
              <w:rPr>
                <w:color w:val="auto"/>
              </w:rPr>
              <w:t>nsw.gov.au</w:t>
            </w:r>
          </w:p>
        </w:tc>
      </w:tr>
    </w:tbl>
    <w:p w:rsidR="00361114" w:rsidRPr="00812E8C" w:rsidRDefault="00361114" w:rsidP="00361114">
      <w:pPr>
        <w:jc w:val="both"/>
        <w:rPr>
          <w:rFonts w:ascii="Arial" w:hAnsi="Arial" w:cs="Arial"/>
          <w:b/>
          <w:i/>
        </w:rPr>
      </w:pPr>
      <w:r w:rsidRPr="00812E8C">
        <w:rPr>
          <w:rFonts w:ascii="Arial" w:hAnsi="Arial" w:cs="Arial"/>
          <w:b/>
          <w:i/>
        </w:rPr>
        <w:t>This role description applies to multiple roles across DCJ. Please see job notes and/or advertisement for more information on specific role qualification requirements and relevant experience.</w:t>
      </w:r>
    </w:p>
    <w:p w:rsidR="00DF11EE" w:rsidRDefault="00DF11EE" w:rsidP="0071591E">
      <w:pPr>
        <w:spacing w:after="0" w:line="240" w:lineRule="auto"/>
        <w:jc w:val="both"/>
        <w:rPr>
          <w:rFonts w:ascii="Arial" w:hAnsi="Arial" w:cs="Arial"/>
          <w:b/>
          <w:color w:val="333333"/>
          <w:sz w:val="26"/>
          <w:szCs w:val="26"/>
          <w:shd w:val="clear" w:color="auto" w:fill="FFFFFF"/>
        </w:rPr>
      </w:pPr>
    </w:p>
    <w:p w:rsidR="00E84A56" w:rsidRPr="005C3DF3" w:rsidRDefault="00E84A56" w:rsidP="0071591E">
      <w:pPr>
        <w:spacing w:after="0" w:line="240" w:lineRule="auto"/>
        <w:jc w:val="both"/>
        <w:rPr>
          <w:rFonts w:ascii="Arial" w:hAnsi="Arial" w:cs="Arial"/>
          <w:b/>
          <w:color w:val="333333"/>
          <w:sz w:val="26"/>
          <w:szCs w:val="26"/>
          <w:shd w:val="clear" w:color="auto" w:fill="FFFFFF"/>
        </w:rPr>
      </w:pPr>
      <w:r w:rsidRPr="005C3DF3">
        <w:rPr>
          <w:rFonts w:ascii="Arial" w:hAnsi="Arial" w:cs="Arial"/>
          <w:b/>
          <w:color w:val="333333"/>
          <w:sz w:val="26"/>
          <w:szCs w:val="26"/>
          <w:shd w:val="clear" w:color="auto" w:fill="FFFFFF"/>
        </w:rPr>
        <w:t>Agency overview</w:t>
      </w:r>
    </w:p>
    <w:p w:rsidR="005204E9" w:rsidRPr="00C97490" w:rsidRDefault="005204E9" w:rsidP="005204E9">
      <w:pPr>
        <w:jc w:val="both"/>
        <w:rPr>
          <w:rFonts w:ascii="Arial" w:hAnsi="Arial" w:cs="Arial"/>
          <w:iCs/>
        </w:rPr>
      </w:pPr>
      <w:r w:rsidRPr="00C97490">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rsidR="00E84A56" w:rsidRDefault="00E84A56" w:rsidP="00676DC3">
      <w:pPr>
        <w:pStyle w:val="Heading1"/>
        <w:spacing w:line="240" w:lineRule="auto"/>
        <w:jc w:val="both"/>
        <w:rPr>
          <w:rFonts w:asciiTheme="majorHAnsi" w:hAnsiTheme="majorHAnsi" w:cstheme="majorHAnsi"/>
          <w:sz w:val="24"/>
          <w:szCs w:val="24"/>
        </w:rPr>
      </w:pPr>
    </w:p>
    <w:p w:rsidR="00057CB3" w:rsidRPr="000934D3" w:rsidRDefault="00057CB3" w:rsidP="00676DC3">
      <w:pPr>
        <w:pStyle w:val="Heading1"/>
        <w:spacing w:line="240" w:lineRule="auto"/>
        <w:jc w:val="both"/>
        <w:rPr>
          <w:rFonts w:asciiTheme="majorHAnsi" w:hAnsiTheme="majorHAnsi" w:cstheme="majorHAnsi"/>
          <w:szCs w:val="26"/>
        </w:rPr>
      </w:pPr>
      <w:r w:rsidRPr="000934D3">
        <w:rPr>
          <w:rFonts w:asciiTheme="majorHAnsi" w:hAnsiTheme="majorHAnsi" w:cstheme="majorHAnsi"/>
          <w:szCs w:val="26"/>
        </w:rPr>
        <w:t>Primary purpose of the role</w:t>
      </w:r>
    </w:p>
    <w:p w:rsidR="000C5043" w:rsidRPr="000C5043" w:rsidRDefault="00C340B3" w:rsidP="00676DC3">
      <w:pPr>
        <w:tabs>
          <w:tab w:val="left" w:pos="2925"/>
        </w:tabs>
        <w:jc w:val="both"/>
        <w:rPr>
          <w:rFonts w:ascii="Arial" w:hAnsi="Arial" w:cs="Arial"/>
        </w:rPr>
      </w:pPr>
      <w:bookmarkStart w:id="0" w:name="Purpose"/>
      <w:bookmarkEnd w:id="0"/>
      <w:r w:rsidRPr="000C5043">
        <w:rPr>
          <w:rFonts w:ascii="Arial" w:hAnsi="Arial" w:cs="Arial"/>
        </w:rPr>
        <w:t xml:space="preserve">The </w:t>
      </w:r>
      <w:r w:rsidR="000C5043" w:rsidRPr="000C5043">
        <w:rPr>
          <w:rFonts w:ascii="Arial" w:hAnsi="Arial" w:cs="Arial"/>
        </w:rPr>
        <w:t>Senior Administration Officer</w:t>
      </w:r>
      <w:r w:rsidRPr="000C5043">
        <w:rPr>
          <w:rFonts w:ascii="Arial" w:hAnsi="Arial" w:cs="Arial"/>
        </w:rPr>
        <w:t xml:space="preserve"> </w:t>
      </w:r>
      <w:r w:rsidR="000C5043" w:rsidRPr="000C5043">
        <w:rPr>
          <w:rFonts w:ascii="Arial" w:hAnsi="Arial" w:cs="Arial"/>
        </w:rPr>
        <w:t>provides a broad range of administrative services and leverages extensive business unit knowledge to support the unit's program of work and facilitate the delivery of business operations.</w:t>
      </w:r>
    </w:p>
    <w:p w:rsidR="00057CB3" w:rsidRPr="00DF11EE" w:rsidRDefault="00057CB3" w:rsidP="00676DC3">
      <w:pPr>
        <w:pStyle w:val="Heading1"/>
        <w:spacing w:before="40"/>
        <w:jc w:val="both"/>
        <w:rPr>
          <w:rFonts w:asciiTheme="majorHAnsi" w:hAnsiTheme="majorHAnsi" w:cstheme="majorHAnsi"/>
          <w:szCs w:val="26"/>
        </w:rPr>
      </w:pPr>
      <w:r w:rsidRPr="00DF11EE">
        <w:rPr>
          <w:rFonts w:asciiTheme="majorHAnsi" w:hAnsiTheme="majorHAnsi" w:cstheme="majorHAnsi"/>
          <w:szCs w:val="26"/>
        </w:rPr>
        <w:t xml:space="preserve">Key </w:t>
      </w:r>
      <w:r w:rsidR="00043B92" w:rsidRPr="00DF11EE">
        <w:rPr>
          <w:rFonts w:asciiTheme="majorHAnsi" w:hAnsiTheme="majorHAnsi" w:cstheme="majorHAnsi"/>
          <w:szCs w:val="26"/>
        </w:rPr>
        <w:t>a</w:t>
      </w:r>
      <w:r w:rsidRPr="00DF11EE">
        <w:rPr>
          <w:rFonts w:asciiTheme="majorHAnsi" w:hAnsiTheme="majorHAnsi" w:cstheme="majorHAnsi"/>
          <w:szCs w:val="26"/>
        </w:rPr>
        <w:t>ccountabilities</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bookmarkStart w:id="1" w:name="Accountabilities"/>
      <w:bookmarkEnd w:id="1"/>
      <w:r w:rsidRPr="000C5043">
        <w:rPr>
          <w:rFonts w:ascii="Arial" w:hAnsi="Arial" w:cs="Arial"/>
        </w:rPr>
        <w:t>Provide a range of administrative and support services to meet the business needs of the team/unit</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r w:rsidRPr="000C5043">
        <w:rPr>
          <w:rFonts w:ascii="Arial" w:hAnsi="Arial" w:cs="Arial"/>
        </w:rPr>
        <w:t>Respond to and resolve complex enquiries and issues to ensure the provision of accurate information, and the timely and effective resolution of issues</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r w:rsidRPr="000C5043">
        <w:rPr>
          <w:rFonts w:ascii="Arial" w:hAnsi="Arial" w:cs="Arial"/>
        </w:rPr>
        <w:t>Coordinate and manage records and databases, complying with administrative systems, processes and policies, to ensure that all information is accurate, stored correctly and accessible</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r w:rsidRPr="000C5043">
        <w:rPr>
          <w:rFonts w:ascii="Arial" w:hAnsi="Arial" w:cs="Arial"/>
        </w:rPr>
        <w:t>Develop, implement and monitor office systems, procedures and methods, adapting processes and techniques as required, to facilitate efficient team/unit operations in line with agency standards, policies and procedures</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r w:rsidRPr="000C5043">
        <w:rPr>
          <w:rFonts w:ascii="Arial" w:hAnsi="Arial" w:cs="Arial"/>
        </w:rPr>
        <w:lastRenderedPageBreak/>
        <w:t>Gather and collate information for, and prepare documentation and reports on business unit performance, as well as make recommendations to improve efficiency, cost management and service delivery</w:t>
      </w:r>
    </w:p>
    <w:p w:rsidR="00057CB3" w:rsidRPr="00DF11EE" w:rsidRDefault="00057CB3" w:rsidP="00676DC3">
      <w:pPr>
        <w:pStyle w:val="Heading1"/>
        <w:jc w:val="both"/>
        <w:rPr>
          <w:rFonts w:asciiTheme="minorHAnsi" w:hAnsiTheme="minorHAnsi" w:cstheme="minorHAnsi"/>
          <w:sz w:val="24"/>
          <w:szCs w:val="24"/>
        </w:rPr>
      </w:pPr>
      <w:r w:rsidRPr="00802CD3">
        <w:rPr>
          <w:rFonts w:asciiTheme="majorHAnsi" w:hAnsiTheme="majorHAnsi" w:cstheme="majorHAnsi"/>
          <w:sz w:val="24"/>
          <w:szCs w:val="24"/>
        </w:rPr>
        <w:t>Key</w:t>
      </w:r>
      <w:r w:rsidR="00E31CD3" w:rsidRPr="00802CD3">
        <w:rPr>
          <w:rFonts w:asciiTheme="majorHAnsi" w:hAnsiTheme="majorHAnsi" w:cstheme="majorHAnsi"/>
          <w:sz w:val="24"/>
          <w:szCs w:val="24"/>
        </w:rPr>
        <w:t xml:space="preserve"> </w:t>
      </w:r>
      <w:r w:rsidR="00043B92" w:rsidRPr="00DF11EE">
        <w:rPr>
          <w:rFonts w:asciiTheme="majorHAnsi" w:hAnsiTheme="majorHAnsi" w:cstheme="majorHAnsi"/>
          <w:szCs w:val="26"/>
        </w:rPr>
        <w:t>c</w:t>
      </w:r>
      <w:r w:rsidRPr="00DF11EE">
        <w:rPr>
          <w:rFonts w:asciiTheme="majorHAnsi" w:hAnsiTheme="majorHAnsi" w:cstheme="majorHAnsi"/>
          <w:szCs w:val="26"/>
        </w:rPr>
        <w:t>hallenges</w:t>
      </w:r>
    </w:p>
    <w:p w:rsidR="000C5043" w:rsidRPr="000C5043" w:rsidRDefault="000C5043" w:rsidP="006A252F">
      <w:pPr>
        <w:pStyle w:val="ListParagraph"/>
        <w:numPr>
          <w:ilvl w:val="0"/>
          <w:numId w:val="29"/>
        </w:numPr>
        <w:tabs>
          <w:tab w:val="left" w:pos="2925"/>
        </w:tabs>
        <w:spacing w:after="200" w:line="276" w:lineRule="auto"/>
        <w:ind w:left="426" w:hanging="426"/>
        <w:jc w:val="both"/>
        <w:rPr>
          <w:rFonts w:ascii="Arial" w:hAnsi="Arial" w:cs="Arial"/>
        </w:rPr>
      </w:pPr>
      <w:bookmarkStart w:id="2" w:name="Challenges"/>
      <w:bookmarkEnd w:id="2"/>
      <w:r w:rsidRPr="000C5043">
        <w:rPr>
          <w:rFonts w:ascii="Arial" w:hAnsi="Arial" w:cs="Arial"/>
        </w:rPr>
        <w:t>Delivering quality administrative services and negotiating workable timeframes, given competing client demands and priorities, the need to address unforeseen issues, the high volume of work and the need to work independently</w:t>
      </w:r>
    </w:p>
    <w:p w:rsidR="00057CB3" w:rsidRDefault="00043B92" w:rsidP="00676DC3">
      <w:pPr>
        <w:pStyle w:val="Heading1"/>
        <w:jc w:val="both"/>
        <w:rPr>
          <w:rFonts w:asciiTheme="majorHAnsi" w:hAnsiTheme="majorHAnsi" w:cstheme="majorHAnsi"/>
          <w:sz w:val="24"/>
          <w:szCs w:val="24"/>
        </w:rPr>
      </w:pPr>
      <w:r w:rsidRPr="00802CD3">
        <w:rPr>
          <w:rFonts w:asciiTheme="majorHAnsi" w:hAnsiTheme="majorHAnsi" w:cstheme="majorHAnsi"/>
          <w:sz w:val="24"/>
          <w:szCs w:val="24"/>
        </w:rPr>
        <w:t>Key r</w:t>
      </w:r>
      <w:r w:rsidR="00057CB3" w:rsidRPr="00802CD3">
        <w:rPr>
          <w:rFonts w:asciiTheme="majorHAnsi" w:hAnsiTheme="majorHAnsi"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C978B9" w:rsidTr="00AE2FA3">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rsidR="00142BAB" w:rsidRPr="00C978B9" w:rsidRDefault="00142BAB" w:rsidP="00676DC3">
            <w:pPr>
              <w:pStyle w:val="TableTextWhite0"/>
              <w:jc w:val="both"/>
            </w:pPr>
            <w:r w:rsidRPr="00C978B9">
              <w:t>Who</w:t>
            </w:r>
          </w:p>
        </w:tc>
        <w:tc>
          <w:tcPr>
            <w:tcW w:w="7371" w:type="dxa"/>
          </w:tcPr>
          <w:p w:rsidR="00142BAB" w:rsidRPr="00C978B9" w:rsidRDefault="00142BAB" w:rsidP="00676DC3">
            <w:pPr>
              <w:pStyle w:val="TableTextWhite0"/>
              <w:jc w:val="both"/>
            </w:pPr>
            <w:r w:rsidRPr="00C978B9">
              <w:t>Why</w:t>
            </w:r>
          </w:p>
        </w:tc>
      </w:tr>
      <w:tr w:rsidR="00142BAB" w:rsidRPr="00A8245E" w:rsidTr="00AE2FA3">
        <w:trPr>
          <w:cantSplit/>
        </w:trPr>
        <w:tc>
          <w:tcPr>
            <w:tcW w:w="3176" w:type="dxa"/>
            <w:tcBorders>
              <w:top w:val="single" w:sz="8" w:space="0" w:color="auto"/>
              <w:bottom w:val="single" w:sz="8" w:space="0" w:color="auto"/>
            </w:tcBorders>
            <w:shd w:val="clear" w:color="auto" w:fill="BCBEC0"/>
          </w:tcPr>
          <w:p w:rsidR="00142BAB" w:rsidRPr="00A8245E" w:rsidRDefault="00142BAB" w:rsidP="00676DC3">
            <w:pPr>
              <w:pStyle w:val="TableText"/>
              <w:keepNext/>
              <w:jc w:val="both"/>
              <w:rPr>
                <w:b/>
              </w:rPr>
            </w:pPr>
            <w:bookmarkStart w:id="3" w:name="InternalRelationships"/>
            <w:r w:rsidRPr="00A8245E">
              <w:rPr>
                <w:b/>
              </w:rPr>
              <w:t>Internal</w:t>
            </w:r>
          </w:p>
        </w:tc>
        <w:tc>
          <w:tcPr>
            <w:tcW w:w="7371" w:type="dxa"/>
            <w:tcBorders>
              <w:top w:val="single" w:sz="8" w:space="0" w:color="auto"/>
              <w:bottom w:val="single" w:sz="8" w:space="0" w:color="auto"/>
            </w:tcBorders>
            <w:shd w:val="clear" w:color="auto" w:fill="BCBEC0"/>
          </w:tcPr>
          <w:p w:rsidR="00142BAB" w:rsidRPr="00A8245E" w:rsidRDefault="00142BAB" w:rsidP="00676DC3">
            <w:pPr>
              <w:pStyle w:val="TableText"/>
              <w:keepNext/>
              <w:jc w:val="both"/>
              <w:rPr>
                <w:b/>
              </w:rPr>
            </w:pPr>
          </w:p>
        </w:tc>
      </w:tr>
      <w:bookmarkEnd w:id="3"/>
      <w:tr w:rsidR="000C5043" w:rsidRPr="00A8245E" w:rsidTr="00AE2FA3">
        <w:trPr>
          <w:cantSplit/>
        </w:trPr>
        <w:tc>
          <w:tcPr>
            <w:tcW w:w="3176" w:type="dxa"/>
            <w:tcBorders>
              <w:top w:val="single" w:sz="8" w:space="0" w:color="auto"/>
              <w:bottom w:val="single" w:sz="8" w:space="0" w:color="auto"/>
            </w:tcBorders>
            <w:shd w:val="clear" w:color="auto" w:fill="auto"/>
          </w:tcPr>
          <w:p w:rsidR="000C5043" w:rsidRPr="00A15CDB" w:rsidRDefault="000C5043" w:rsidP="00202108">
            <w:pPr>
              <w:pStyle w:val="TableText"/>
            </w:pPr>
            <w:r>
              <w:t>Manager</w:t>
            </w:r>
          </w:p>
        </w:tc>
        <w:tc>
          <w:tcPr>
            <w:tcW w:w="7371" w:type="dxa"/>
            <w:tcBorders>
              <w:top w:val="single" w:sz="8" w:space="0" w:color="auto"/>
              <w:bottom w:val="single" w:sz="8" w:space="0" w:color="auto"/>
            </w:tcBorders>
            <w:shd w:val="clear" w:color="auto" w:fill="auto"/>
          </w:tcPr>
          <w:p w:rsidR="000C5043" w:rsidRPr="00A15CDB" w:rsidRDefault="000C5043" w:rsidP="00202108">
            <w:pPr>
              <w:pStyle w:val="TableText"/>
              <w:numPr>
                <w:ilvl w:val="0"/>
                <w:numId w:val="29"/>
              </w:numPr>
            </w:pPr>
            <w:r>
              <w:t>Escalate issues, propose solutions and provide updates</w:t>
            </w:r>
          </w:p>
          <w:p w:rsidR="000C5043" w:rsidRPr="00A15CDB" w:rsidRDefault="000C5043" w:rsidP="00202108">
            <w:pPr>
              <w:pStyle w:val="TableText"/>
              <w:numPr>
                <w:ilvl w:val="0"/>
                <w:numId w:val="29"/>
              </w:numPr>
            </w:pPr>
            <w:r>
              <w:t>Provide advice on administrative processes</w:t>
            </w:r>
          </w:p>
        </w:tc>
      </w:tr>
      <w:tr w:rsidR="000C5043" w:rsidRPr="00A8245E" w:rsidTr="00AE2FA3">
        <w:trPr>
          <w:cantSplit/>
        </w:trPr>
        <w:tc>
          <w:tcPr>
            <w:tcW w:w="3176" w:type="dxa"/>
            <w:tcBorders>
              <w:top w:val="single" w:sz="8" w:space="0" w:color="auto"/>
              <w:bottom w:val="single" w:sz="8" w:space="0" w:color="auto"/>
            </w:tcBorders>
            <w:shd w:val="clear" w:color="auto" w:fill="auto"/>
          </w:tcPr>
          <w:p w:rsidR="000C5043" w:rsidRPr="00A15CDB" w:rsidRDefault="000C5043" w:rsidP="00202108">
            <w:pPr>
              <w:pStyle w:val="TableText"/>
            </w:pPr>
            <w:r>
              <w:t>Work team</w:t>
            </w:r>
          </w:p>
        </w:tc>
        <w:tc>
          <w:tcPr>
            <w:tcW w:w="7371" w:type="dxa"/>
            <w:tcBorders>
              <w:top w:val="single" w:sz="8" w:space="0" w:color="auto"/>
              <w:bottom w:val="single" w:sz="8" w:space="0" w:color="auto"/>
            </w:tcBorders>
            <w:shd w:val="clear" w:color="auto" w:fill="auto"/>
          </w:tcPr>
          <w:p w:rsidR="000C5043" w:rsidRPr="00A15CDB" w:rsidRDefault="000C5043" w:rsidP="00202108">
            <w:pPr>
              <w:pStyle w:val="TableText"/>
              <w:numPr>
                <w:ilvl w:val="0"/>
                <w:numId w:val="29"/>
              </w:numPr>
            </w:pPr>
            <w:r>
              <w:t>Support the team, delegate tasks and work collaboratively to contribute to achieving the team’s business outcomes</w:t>
            </w:r>
          </w:p>
        </w:tc>
      </w:tr>
      <w:tr w:rsidR="000C5043" w:rsidRPr="00A8245E" w:rsidTr="00AE2FA3">
        <w:trPr>
          <w:cantSplit/>
        </w:trPr>
        <w:tc>
          <w:tcPr>
            <w:tcW w:w="3176" w:type="dxa"/>
            <w:tcBorders>
              <w:top w:val="single" w:sz="8" w:space="0" w:color="auto"/>
              <w:bottom w:val="single" w:sz="8" w:space="0" w:color="auto"/>
            </w:tcBorders>
            <w:shd w:val="clear" w:color="auto" w:fill="auto"/>
          </w:tcPr>
          <w:p w:rsidR="000C5043" w:rsidRPr="00A15CDB" w:rsidRDefault="000C5043" w:rsidP="00202108">
            <w:pPr>
              <w:pStyle w:val="TableText"/>
            </w:pPr>
            <w:r>
              <w:t>Clients/customers</w:t>
            </w:r>
          </w:p>
        </w:tc>
        <w:tc>
          <w:tcPr>
            <w:tcW w:w="7371" w:type="dxa"/>
            <w:tcBorders>
              <w:top w:val="single" w:sz="8" w:space="0" w:color="auto"/>
              <w:bottom w:val="single" w:sz="8" w:space="0" w:color="auto"/>
            </w:tcBorders>
            <w:shd w:val="clear" w:color="auto" w:fill="auto"/>
          </w:tcPr>
          <w:p w:rsidR="000C5043" w:rsidRPr="00A15CDB" w:rsidRDefault="000C5043" w:rsidP="00202108">
            <w:pPr>
              <w:pStyle w:val="TableText"/>
              <w:numPr>
                <w:ilvl w:val="0"/>
                <w:numId w:val="29"/>
              </w:numPr>
            </w:pPr>
            <w:r>
              <w:t>Monitor, address and/or escalate requests and provide services</w:t>
            </w:r>
          </w:p>
          <w:p w:rsidR="000C5043" w:rsidRPr="00A15CDB" w:rsidRDefault="000C5043" w:rsidP="00202108">
            <w:pPr>
              <w:pStyle w:val="TableText"/>
              <w:numPr>
                <w:ilvl w:val="0"/>
                <w:numId w:val="29"/>
              </w:numPr>
            </w:pPr>
            <w:r>
              <w:t>Manage the flow of information, seek clarification and provide advice and responses</w:t>
            </w:r>
          </w:p>
        </w:tc>
      </w:tr>
      <w:tr w:rsidR="00C340B3" w:rsidRPr="00A8245E" w:rsidTr="00AE2FA3">
        <w:tc>
          <w:tcPr>
            <w:tcW w:w="3176" w:type="dxa"/>
            <w:tcBorders>
              <w:top w:val="single" w:sz="8" w:space="0" w:color="BCBEC0"/>
              <w:bottom w:val="single" w:sz="8" w:space="0" w:color="BCBEC0"/>
            </w:tcBorders>
            <w:shd w:val="clear" w:color="auto" w:fill="BCBEC0"/>
          </w:tcPr>
          <w:p w:rsidR="00C340B3" w:rsidRPr="00A8245E" w:rsidRDefault="00C340B3" w:rsidP="00202108">
            <w:pPr>
              <w:pStyle w:val="TableText"/>
              <w:keepNext/>
              <w:rPr>
                <w:b/>
              </w:rPr>
            </w:pPr>
            <w:bookmarkStart w:id="4" w:name="Start"/>
            <w:bookmarkStart w:id="5" w:name="ExternalRelationships"/>
            <w:bookmarkEnd w:id="4"/>
            <w:r w:rsidRPr="00A8245E">
              <w:rPr>
                <w:b/>
              </w:rPr>
              <w:t>External</w:t>
            </w:r>
          </w:p>
        </w:tc>
        <w:tc>
          <w:tcPr>
            <w:tcW w:w="7371" w:type="dxa"/>
            <w:tcBorders>
              <w:top w:val="single" w:sz="8" w:space="0" w:color="BCBEC0"/>
              <w:bottom w:val="single" w:sz="8" w:space="0" w:color="BCBEC0"/>
            </w:tcBorders>
            <w:shd w:val="clear" w:color="auto" w:fill="BCBEC0"/>
          </w:tcPr>
          <w:p w:rsidR="00C340B3" w:rsidRPr="00A8245E" w:rsidRDefault="00C340B3" w:rsidP="00202108">
            <w:pPr>
              <w:pStyle w:val="TableText"/>
              <w:keepNext/>
              <w:rPr>
                <w:b/>
              </w:rPr>
            </w:pPr>
          </w:p>
        </w:tc>
      </w:tr>
      <w:tr w:rsidR="000C5043" w:rsidRPr="00A8245E" w:rsidTr="00AE2FA3">
        <w:tc>
          <w:tcPr>
            <w:tcW w:w="3176" w:type="dxa"/>
            <w:tcBorders>
              <w:top w:val="single" w:sz="8" w:space="0" w:color="BCBEC0"/>
              <w:bottom w:val="single" w:sz="8" w:space="0" w:color="BCBEC0"/>
            </w:tcBorders>
            <w:shd w:val="clear" w:color="auto" w:fill="auto"/>
          </w:tcPr>
          <w:p w:rsidR="000C5043" w:rsidRPr="00A15CDB" w:rsidRDefault="000C5043" w:rsidP="00202108">
            <w:pPr>
              <w:pStyle w:val="TableText"/>
            </w:pPr>
            <w:r>
              <w:t>Client/Customers</w:t>
            </w:r>
          </w:p>
        </w:tc>
        <w:tc>
          <w:tcPr>
            <w:tcW w:w="7371" w:type="dxa"/>
            <w:tcBorders>
              <w:top w:val="single" w:sz="8" w:space="0" w:color="BCBEC0"/>
              <w:bottom w:val="single" w:sz="8" w:space="0" w:color="BCBEC0"/>
            </w:tcBorders>
            <w:shd w:val="clear" w:color="auto" w:fill="auto"/>
          </w:tcPr>
          <w:p w:rsidR="000C5043" w:rsidRPr="00A15CDB" w:rsidRDefault="000C5043" w:rsidP="00202108">
            <w:pPr>
              <w:pStyle w:val="TableText"/>
              <w:numPr>
                <w:ilvl w:val="0"/>
                <w:numId w:val="29"/>
              </w:numPr>
            </w:pPr>
            <w:r>
              <w:t>Monitor, address and/or escalate requests</w:t>
            </w:r>
          </w:p>
          <w:p w:rsidR="000C5043" w:rsidRPr="00A15CDB" w:rsidRDefault="000C5043" w:rsidP="00202108">
            <w:pPr>
              <w:pStyle w:val="TableText"/>
              <w:numPr>
                <w:ilvl w:val="0"/>
                <w:numId w:val="29"/>
              </w:numPr>
            </w:pPr>
            <w:r>
              <w:t>Manage the flow of information, seek clarification and provide advice and responses</w:t>
            </w:r>
          </w:p>
        </w:tc>
      </w:tr>
      <w:tr w:rsidR="000C5043" w:rsidRPr="00A8245E" w:rsidTr="00AE2FA3">
        <w:tc>
          <w:tcPr>
            <w:tcW w:w="3176" w:type="dxa"/>
            <w:tcBorders>
              <w:top w:val="single" w:sz="8" w:space="0" w:color="BCBEC0"/>
              <w:bottom w:val="single" w:sz="4" w:space="0" w:color="auto"/>
            </w:tcBorders>
            <w:shd w:val="clear" w:color="auto" w:fill="auto"/>
          </w:tcPr>
          <w:p w:rsidR="000C5043" w:rsidRPr="00A15CDB" w:rsidRDefault="000C5043" w:rsidP="00202108">
            <w:pPr>
              <w:pStyle w:val="TableText"/>
            </w:pPr>
            <w:r>
              <w:t>Vendors/Service Providers and Consultants</w:t>
            </w:r>
          </w:p>
        </w:tc>
        <w:tc>
          <w:tcPr>
            <w:tcW w:w="7371" w:type="dxa"/>
            <w:tcBorders>
              <w:top w:val="single" w:sz="8" w:space="0" w:color="BCBEC0"/>
              <w:bottom w:val="single" w:sz="4" w:space="0" w:color="auto"/>
            </w:tcBorders>
            <w:shd w:val="clear" w:color="auto" w:fill="auto"/>
          </w:tcPr>
          <w:p w:rsidR="000C5043" w:rsidRPr="00A15CDB" w:rsidRDefault="000C5043" w:rsidP="00202108">
            <w:pPr>
              <w:pStyle w:val="TableText"/>
              <w:numPr>
                <w:ilvl w:val="0"/>
                <w:numId w:val="29"/>
              </w:numPr>
            </w:pPr>
            <w:r>
              <w:t>Coordinate and monitor the supply of goods and services</w:t>
            </w:r>
          </w:p>
        </w:tc>
      </w:tr>
    </w:tbl>
    <w:bookmarkEnd w:id="5"/>
    <w:p w:rsidR="00142BAB" w:rsidRPr="00802CD3" w:rsidRDefault="00142BAB" w:rsidP="00676DC3">
      <w:pPr>
        <w:pStyle w:val="Heading1"/>
        <w:jc w:val="both"/>
        <w:rPr>
          <w:rFonts w:asciiTheme="majorHAnsi" w:hAnsiTheme="majorHAnsi" w:cstheme="majorHAnsi"/>
          <w:sz w:val="24"/>
          <w:szCs w:val="24"/>
        </w:rPr>
      </w:pPr>
      <w:r w:rsidRPr="00802CD3">
        <w:rPr>
          <w:rFonts w:asciiTheme="majorHAnsi" w:hAnsiTheme="majorHAnsi" w:cstheme="majorHAnsi"/>
          <w:sz w:val="24"/>
          <w:szCs w:val="24"/>
        </w:rPr>
        <w:t>Role dimensions</w:t>
      </w:r>
    </w:p>
    <w:p w:rsidR="00142BAB" w:rsidRPr="00025270" w:rsidRDefault="00142BAB" w:rsidP="00676DC3">
      <w:pPr>
        <w:pStyle w:val="Heading2"/>
        <w:jc w:val="both"/>
        <w:rPr>
          <w:rFonts w:asciiTheme="majorHAnsi" w:hAnsiTheme="majorHAnsi" w:cstheme="majorHAnsi"/>
          <w:u w:val="single"/>
        </w:rPr>
      </w:pPr>
      <w:r w:rsidRPr="00025270">
        <w:rPr>
          <w:rFonts w:asciiTheme="majorHAnsi" w:hAnsiTheme="majorHAnsi" w:cstheme="majorHAnsi"/>
          <w:u w:val="single"/>
        </w:rPr>
        <w:t>Decision making</w:t>
      </w:r>
    </w:p>
    <w:p w:rsidR="00C340B3" w:rsidRPr="00426D96" w:rsidRDefault="00C340B3" w:rsidP="00676DC3">
      <w:pPr>
        <w:jc w:val="both"/>
        <w:rPr>
          <w:rFonts w:asciiTheme="minorHAnsi" w:hAnsiTheme="minorHAnsi" w:cstheme="minorHAnsi"/>
        </w:rPr>
      </w:pPr>
      <w:r w:rsidRPr="00426D96">
        <w:rPr>
          <w:rFonts w:asciiTheme="minorHAnsi" w:hAnsiTheme="minorHAnsi" w:cstheme="minorHAnsi"/>
        </w:rPr>
        <w:t>This role:</w:t>
      </w:r>
    </w:p>
    <w:p w:rsidR="00C340B3" w:rsidRPr="00426D96" w:rsidRDefault="006A252F" w:rsidP="00676DC3">
      <w:pPr>
        <w:numPr>
          <w:ilvl w:val="0"/>
          <w:numId w:val="30"/>
        </w:numPr>
        <w:jc w:val="both"/>
        <w:rPr>
          <w:rFonts w:asciiTheme="minorHAnsi" w:hAnsiTheme="minorHAnsi" w:cstheme="minorHAnsi"/>
        </w:rPr>
      </w:pPr>
      <w:r>
        <w:rPr>
          <w:rFonts w:asciiTheme="minorHAnsi" w:hAnsiTheme="minorHAnsi" w:cstheme="minorHAnsi"/>
        </w:rPr>
        <w:t>H</w:t>
      </w:r>
      <w:r w:rsidR="00C340B3" w:rsidRPr="00426D96">
        <w:rPr>
          <w:rFonts w:asciiTheme="minorHAnsi" w:hAnsiTheme="minorHAnsi" w:cstheme="minorHAnsi"/>
        </w:rPr>
        <w:t xml:space="preserve">as a high level of autonomy and is accountable for the delivery of work assignments and projects on time, and to expectations in terms of quality, deliverables and outcomes </w:t>
      </w:r>
    </w:p>
    <w:p w:rsidR="00C340B3" w:rsidRPr="00426D96" w:rsidRDefault="006A252F" w:rsidP="00676DC3">
      <w:pPr>
        <w:numPr>
          <w:ilvl w:val="0"/>
          <w:numId w:val="30"/>
        </w:numPr>
        <w:jc w:val="both"/>
        <w:rPr>
          <w:rFonts w:asciiTheme="minorHAnsi" w:hAnsiTheme="minorHAnsi" w:cstheme="minorHAnsi"/>
          <w:sz w:val="24"/>
          <w:szCs w:val="24"/>
        </w:rPr>
      </w:pPr>
      <w:r>
        <w:rPr>
          <w:rFonts w:asciiTheme="minorHAnsi" w:hAnsiTheme="minorHAnsi" w:cstheme="minorHAnsi"/>
        </w:rPr>
        <w:t>S</w:t>
      </w:r>
      <w:r w:rsidR="00C340B3" w:rsidRPr="00426D96">
        <w:rPr>
          <w:rFonts w:asciiTheme="minorHAnsi" w:hAnsiTheme="minorHAnsi" w:cstheme="minorHAnsi"/>
        </w:rPr>
        <w:t>ubmits reports, analyses, briefings and other forms of written advice in final form with minimal input required from the executive.</w:t>
      </w:r>
    </w:p>
    <w:p w:rsidR="006F390F" w:rsidRPr="00697E93" w:rsidRDefault="006F390F" w:rsidP="00676DC3">
      <w:pPr>
        <w:pStyle w:val="Heading2"/>
        <w:jc w:val="both"/>
        <w:rPr>
          <w:rFonts w:asciiTheme="majorHAnsi" w:hAnsiTheme="majorHAnsi" w:cstheme="majorHAnsi"/>
          <w:b w:val="0"/>
          <w:bCs w:val="0"/>
          <w:iCs w:val="0"/>
          <w:color w:val="auto"/>
          <w:sz w:val="22"/>
          <w:szCs w:val="22"/>
        </w:rPr>
      </w:pPr>
    </w:p>
    <w:p w:rsidR="00142BAB" w:rsidRPr="00025270" w:rsidRDefault="00142BAB" w:rsidP="00676DC3">
      <w:pPr>
        <w:pStyle w:val="Heading2"/>
        <w:jc w:val="both"/>
        <w:rPr>
          <w:rFonts w:asciiTheme="majorHAnsi" w:hAnsiTheme="majorHAnsi" w:cstheme="majorHAnsi"/>
          <w:u w:val="single"/>
        </w:rPr>
      </w:pPr>
      <w:r w:rsidRPr="00025270">
        <w:rPr>
          <w:rFonts w:asciiTheme="majorHAnsi" w:hAnsiTheme="majorHAnsi" w:cstheme="majorHAnsi"/>
          <w:u w:val="single"/>
        </w:rPr>
        <w:t>Reporting line</w:t>
      </w:r>
    </w:p>
    <w:p w:rsidR="000934D3" w:rsidRPr="00D42547" w:rsidRDefault="000934D3" w:rsidP="00676DC3">
      <w:pPr>
        <w:autoSpaceDE w:val="0"/>
        <w:autoSpaceDN w:val="0"/>
        <w:adjustRightInd w:val="0"/>
        <w:spacing w:before="120" w:after="0" w:line="240" w:lineRule="auto"/>
        <w:jc w:val="both"/>
        <w:rPr>
          <w:rFonts w:asciiTheme="minorHAnsi" w:hAnsiTheme="minorHAnsi" w:cstheme="minorHAnsi"/>
          <w:bCs/>
          <w:szCs w:val="22"/>
        </w:rPr>
      </w:pPr>
      <w:bookmarkStart w:id="6" w:name="ReportingLine"/>
      <w:bookmarkEnd w:id="6"/>
      <w:r w:rsidRPr="00D42547">
        <w:rPr>
          <w:rFonts w:asciiTheme="minorHAnsi" w:hAnsiTheme="minorHAnsi" w:cstheme="minorHAnsi"/>
          <w:bCs/>
          <w:szCs w:val="22"/>
        </w:rPr>
        <w:t>T</w:t>
      </w:r>
      <w:r w:rsidR="00C340B3">
        <w:rPr>
          <w:rFonts w:asciiTheme="minorHAnsi" w:hAnsiTheme="minorHAnsi" w:cstheme="minorHAnsi"/>
          <w:bCs/>
          <w:szCs w:val="22"/>
        </w:rPr>
        <w:t xml:space="preserve">he </w:t>
      </w:r>
      <w:r w:rsidR="009A4134">
        <w:rPr>
          <w:rFonts w:asciiTheme="minorHAnsi" w:hAnsiTheme="minorHAnsi" w:cstheme="minorHAnsi"/>
          <w:bCs/>
          <w:szCs w:val="22"/>
        </w:rPr>
        <w:t xml:space="preserve">role </w:t>
      </w:r>
      <w:r w:rsidR="000C5043">
        <w:rPr>
          <w:rFonts w:asciiTheme="minorHAnsi" w:hAnsiTheme="minorHAnsi" w:cstheme="minorHAnsi"/>
          <w:bCs/>
          <w:szCs w:val="22"/>
        </w:rPr>
        <w:t xml:space="preserve">reports to </w:t>
      </w:r>
      <w:r w:rsidR="009A4134">
        <w:rPr>
          <w:rFonts w:asciiTheme="minorHAnsi" w:hAnsiTheme="minorHAnsi" w:cstheme="minorHAnsi"/>
          <w:bCs/>
          <w:szCs w:val="22"/>
        </w:rPr>
        <w:t xml:space="preserve">the </w:t>
      </w:r>
      <w:r w:rsidR="00C340B3">
        <w:rPr>
          <w:rFonts w:asciiTheme="minorHAnsi" w:hAnsiTheme="minorHAnsi" w:cstheme="minorHAnsi"/>
          <w:bCs/>
          <w:szCs w:val="22"/>
        </w:rPr>
        <w:t>Manager</w:t>
      </w:r>
      <w:r>
        <w:rPr>
          <w:rFonts w:asciiTheme="minorHAnsi" w:hAnsiTheme="minorHAnsi" w:cstheme="minorHAnsi"/>
          <w:bCs/>
          <w:szCs w:val="22"/>
        </w:rPr>
        <w:t xml:space="preserve"> - TBC</w:t>
      </w:r>
    </w:p>
    <w:p w:rsidR="00A22DE9" w:rsidRDefault="00A22DE9" w:rsidP="00676DC3">
      <w:pPr>
        <w:pStyle w:val="Heading2"/>
        <w:jc w:val="both"/>
        <w:rPr>
          <w:rFonts w:asciiTheme="majorHAnsi" w:hAnsiTheme="majorHAnsi" w:cstheme="majorHAnsi"/>
          <w:u w:val="single"/>
        </w:rPr>
      </w:pPr>
    </w:p>
    <w:p w:rsidR="0003748A" w:rsidRPr="0003748A" w:rsidRDefault="0003748A" w:rsidP="00676DC3">
      <w:pPr>
        <w:pStyle w:val="Heading2"/>
        <w:jc w:val="both"/>
        <w:rPr>
          <w:rFonts w:asciiTheme="majorHAnsi" w:hAnsiTheme="majorHAnsi" w:cstheme="majorHAnsi"/>
          <w:u w:val="single"/>
        </w:rPr>
      </w:pPr>
      <w:r w:rsidRPr="0003748A">
        <w:rPr>
          <w:rFonts w:asciiTheme="majorHAnsi" w:hAnsiTheme="majorHAnsi" w:cstheme="majorHAnsi"/>
          <w:u w:val="single"/>
        </w:rPr>
        <w:t>Direct reports</w:t>
      </w:r>
    </w:p>
    <w:p w:rsidR="006F390F" w:rsidRPr="00697E93" w:rsidRDefault="000C5043" w:rsidP="00676DC3">
      <w:pPr>
        <w:pStyle w:val="Heading2"/>
        <w:jc w:val="both"/>
        <w:rPr>
          <w:rFonts w:asciiTheme="majorHAnsi" w:hAnsiTheme="majorHAnsi" w:cstheme="majorHAnsi"/>
          <w:b w:val="0"/>
          <w:bCs w:val="0"/>
          <w:iCs w:val="0"/>
          <w:color w:val="auto"/>
          <w:sz w:val="22"/>
          <w:szCs w:val="22"/>
        </w:rPr>
      </w:pPr>
      <w:r>
        <w:rPr>
          <w:rFonts w:asciiTheme="majorHAnsi" w:hAnsiTheme="majorHAnsi" w:cstheme="majorHAnsi"/>
          <w:b w:val="0"/>
          <w:bCs w:val="0"/>
          <w:iCs w:val="0"/>
          <w:color w:val="auto"/>
          <w:sz w:val="22"/>
          <w:szCs w:val="22"/>
        </w:rPr>
        <w:t>Nil -</w:t>
      </w:r>
      <w:r w:rsidR="00C340B3">
        <w:rPr>
          <w:rFonts w:asciiTheme="majorHAnsi" w:hAnsiTheme="majorHAnsi" w:cstheme="majorHAnsi"/>
          <w:b w:val="0"/>
          <w:bCs w:val="0"/>
          <w:iCs w:val="0"/>
          <w:color w:val="auto"/>
          <w:sz w:val="22"/>
          <w:szCs w:val="22"/>
        </w:rPr>
        <w:t>TBC</w:t>
      </w:r>
    </w:p>
    <w:p w:rsidR="00A22DE9" w:rsidRDefault="00A22DE9">
      <w:pPr>
        <w:spacing w:after="0" w:line="240" w:lineRule="auto"/>
        <w:rPr>
          <w:rFonts w:asciiTheme="majorHAnsi" w:hAnsiTheme="majorHAnsi" w:cstheme="majorHAnsi"/>
          <w:b/>
          <w:bCs/>
          <w:iCs/>
          <w:color w:val="6D6E71"/>
          <w:sz w:val="24"/>
          <w:szCs w:val="28"/>
          <w:u w:val="single"/>
        </w:rPr>
      </w:pPr>
      <w:r>
        <w:rPr>
          <w:rFonts w:asciiTheme="majorHAnsi" w:hAnsiTheme="majorHAnsi" w:cstheme="majorHAnsi"/>
          <w:u w:val="single"/>
        </w:rPr>
        <w:br w:type="page"/>
      </w:r>
    </w:p>
    <w:p w:rsidR="0003748A" w:rsidRPr="0003748A" w:rsidRDefault="0003748A" w:rsidP="00676DC3">
      <w:pPr>
        <w:pStyle w:val="Heading2"/>
        <w:jc w:val="both"/>
        <w:rPr>
          <w:rFonts w:asciiTheme="majorHAnsi" w:hAnsiTheme="majorHAnsi" w:cstheme="majorHAnsi"/>
          <w:u w:val="single"/>
        </w:rPr>
      </w:pPr>
      <w:r w:rsidRPr="0003748A">
        <w:rPr>
          <w:rFonts w:asciiTheme="majorHAnsi" w:hAnsiTheme="majorHAnsi" w:cstheme="majorHAnsi"/>
          <w:u w:val="single"/>
        </w:rPr>
        <w:lastRenderedPageBreak/>
        <w:t>Budget/Expenditure</w:t>
      </w:r>
    </w:p>
    <w:p w:rsidR="006F390F" w:rsidRDefault="000934D3" w:rsidP="00676DC3">
      <w:pPr>
        <w:pStyle w:val="Heading1"/>
        <w:jc w:val="both"/>
        <w:rPr>
          <w:rFonts w:asciiTheme="majorHAnsi" w:hAnsiTheme="majorHAnsi" w:cstheme="majorHAnsi"/>
          <w:b w:val="0"/>
          <w:bCs w:val="0"/>
          <w:kern w:val="0"/>
          <w:sz w:val="22"/>
          <w:szCs w:val="22"/>
        </w:rPr>
      </w:pPr>
      <w:bookmarkStart w:id="7" w:name="Budget"/>
      <w:bookmarkEnd w:id="7"/>
      <w:r>
        <w:rPr>
          <w:rFonts w:asciiTheme="majorHAnsi" w:hAnsiTheme="majorHAnsi" w:cstheme="majorHAnsi"/>
          <w:b w:val="0"/>
          <w:bCs w:val="0"/>
          <w:kern w:val="0"/>
          <w:sz w:val="22"/>
          <w:szCs w:val="22"/>
        </w:rPr>
        <w:t>Nil</w:t>
      </w:r>
    </w:p>
    <w:p w:rsidR="00632E44" w:rsidRPr="00513560" w:rsidRDefault="00632E44" w:rsidP="00632E44">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rsidR="00632E44" w:rsidRPr="00513560" w:rsidRDefault="00632E44" w:rsidP="00632E44">
      <w:pPr>
        <w:pStyle w:val="Heading1"/>
        <w:rPr>
          <w:rFonts w:asciiTheme="minorHAnsi" w:hAnsiTheme="minorHAnsi" w:cstheme="minorHAnsi"/>
          <w:sz w:val="24"/>
          <w:szCs w:val="24"/>
        </w:rPr>
      </w:pPr>
    </w:p>
    <w:p w:rsidR="00632E44" w:rsidRPr="00513560" w:rsidRDefault="00632E44" w:rsidP="00632E44">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rsidR="00632E44" w:rsidRPr="00513560" w:rsidRDefault="00632E44" w:rsidP="00632E44">
      <w:pPr>
        <w:rPr>
          <w:rFonts w:asciiTheme="minorHAnsi" w:hAnsiTheme="minorHAnsi" w:cstheme="minorHAnsi"/>
        </w:rPr>
      </w:pPr>
    </w:p>
    <w:p w:rsidR="00632E44" w:rsidRPr="00513560" w:rsidRDefault="00632E44" w:rsidP="00632E44">
      <w:pPr>
        <w:rPr>
          <w:rFonts w:asciiTheme="minorHAnsi" w:hAnsiTheme="minorHAnsi" w:cstheme="minorHAnsi"/>
        </w:rPr>
      </w:pPr>
    </w:p>
    <w:p w:rsidR="00632E44" w:rsidRPr="00513560" w:rsidRDefault="00632E44" w:rsidP="00632E44">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rsidR="00632E44" w:rsidRPr="00513560" w:rsidRDefault="00632E44" w:rsidP="00632E44">
      <w:pPr>
        <w:numPr>
          <w:ilvl w:val="0"/>
          <w:numId w:val="31"/>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rsidR="00632E44" w:rsidRPr="00513560" w:rsidRDefault="00632E44" w:rsidP="00632E44">
      <w:pPr>
        <w:numPr>
          <w:ilvl w:val="0"/>
          <w:numId w:val="31"/>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rsidR="00632E44" w:rsidRDefault="00632E44" w:rsidP="00632E44">
      <w:pPr>
        <w:spacing w:after="0" w:line="240" w:lineRule="auto"/>
        <w:rPr>
          <w:rFonts w:asciiTheme="minorHAnsi" w:hAnsiTheme="minorHAnsi" w:cstheme="minorHAnsi"/>
          <w:sz w:val="24"/>
          <w:szCs w:val="24"/>
        </w:rPr>
      </w:pPr>
    </w:p>
    <w:p w:rsidR="00632E44" w:rsidRPr="00513560" w:rsidRDefault="00632E44" w:rsidP="00632E44">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rsidR="00632E44" w:rsidRPr="00513560" w:rsidRDefault="00632E44" w:rsidP="00632E44">
      <w:pPr>
        <w:rPr>
          <w:rFonts w:asciiTheme="minorHAnsi" w:hAnsiTheme="minorHAnsi" w:cstheme="minorHAnsi"/>
        </w:rPr>
      </w:pPr>
      <w:r>
        <w:rPr>
          <w:rFonts w:asciiTheme="minorHAnsi" w:hAnsiTheme="minorHAnsi" w:cstheme="minorHAnsi"/>
        </w:rPr>
        <w:t>T</w:t>
      </w:r>
      <w:r w:rsidRPr="00513560">
        <w:rPr>
          <w:rFonts w:asciiTheme="minorHAnsi" w:hAnsiTheme="minorHAnsi" w:cstheme="minorHAnsi"/>
        </w:rPr>
        <w:t xml:space="preserve">he </w:t>
      </w:r>
      <w:hyperlink r:id="rId9" w:history="1">
        <w:r w:rsidRPr="00513560">
          <w:rPr>
            <w:rStyle w:val="Hyperlink"/>
            <w:rFonts w:cstheme="minorHAnsi"/>
          </w:rPr>
          <w:t>NSW public sector capability framework</w:t>
        </w:r>
      </w:hyperlink>
      <w:r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632E44" w:rsidRPr="00513560" w:rsidRDefault="00632E44" w:rsidP="00632E44">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rsidR="00632E44" w:rsidRPr="00513560" w:rsidRDefault="00632E44" w:rsidP="0071591E">
      <w:pPr>
        <w:pStyle w:val="Heading1"/>
        <w:spacing w:after="0" w:line="240" w:lineRule="auto"/>
        <w:rPr>
          <w:rFonts w:asciiTheme="minorHAnsi" w:hAnsiTheme="minorHAnsi" w:cstheme="minorHAnsi"/>
        </w:rPr>
      </w:pPr>
    </w:p>
    <w:p w:rsidR="00632E44" w:rsidRPr="00513560" w:rsidRDefault="00632E44" w:rsidP="0071591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rsidR="00632E44" w:rsidRPr="00513560" w:rsidRDefault="00632E44" w:rsidP="00632E44">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rsidR="00632E44" w:rsidRPr="00D7553E" w:rsidRDefault="00632E44" w:rsidP="00632E44">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The focus capabilities for this role are shown below with a brief explanation of what each capability covers and the indicators describing the types of </w:t>
      </w:r>
      <w:proofErr w:type="spellStart"/>
      <w:r w:rsidRPr="00513560">
        <w:rPr>
          <w:rFonts w:asciiTheme="minorHAnsi" w:eastAsiaTheme="minorEastAsia" w:hAnsiTheme="minorHAnsi" w:cstheme="minorHAnsi"/>
          <w:szCs w:val="22"/>
          <w:lang w:val="en-US"/>
        </w:rPr>
        <w:t>beh</w:t>
      </w:r>
      <w:r>
        <w:rPr>
          <w:rFonts w:asciiTheme="minorHAnsi" w:eastAsiaTheme="minorEastAsia" w:hAnsiTheme="minorHAnsi" w:cstheme="minorHAnsi"/>
          <w:szCs w:val="22"/>
          <w:lang w:val="en-US"/>
        </w:rPr>
        <w:t>aviours</w:t>
      </w:r>
      <w:proofErr w:type="spellEnd"/>
      <w:r>
        <w:rPr>
          <w:rFonts w:asciiTheme="minorHAnsi" w:eastAsiaTheme="minorEastAsia" w:hAnsiTheme="minorHAnsi" w:cstheme="minorHAnsi"/>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632E44" w:rsidTr="00507CC2">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rsidR="00632E44" w:rsidRDefault="00632E44" w:rsidP="0071591E">
            <w:pPr>
              <w:pStyle w:val="TableTextWhite0"/>
              <w:keepNext/>
              <w:jc w:val="both"/>
              <w:rPr>
                <w:sz w:val="20"/>
              </w:rPr>
            </w:pPr>
            <w:r>
              <w:rPr>
                <w:sz w:val="24"/>
                <w:szCs w:val="24"/>
              </w:rPr>
              <w:t>FOCUS CAPABILITIES</w:t>
            </w:r>
          </w:p>
        </w:tc>
      </w:tr>
      <w:tr w:rsidR="00632E44" w:rsidTr="00507CC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rsidR="00632E44" w:rsidRDefault="00632E44" w:rsidP="0071591E">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rsidR="00632E44" w:rsidRDefault="00632E44" w:rsidP="0071591E">
            <w:pPr>
              <w:pStyle w:val="TableText"/>
              <w:keepNext/>
              <w:rPr>
                <w:b/>
                <w:sz w:val="24"/>
                <w:szCs w:val="24"/>
              </w:rPr>
            </w:pPr>
            <w:r>
              <w:rPr>
                <w:b/>
              </w:rPr>
              <w:t>Capability name</w:t>
            </w:r>
          </w:p>
        </w:tc>
        <w:tc>
          <w:tcPr>
            <w:tcW w:w="141" w:type="dxa"/>
            <w:tcBorders>
              <w:bottom w:val="single" w:sz="12" w:space="0" w:color="auto"/>
            </w:tcBorders>
            <w:shd w:val="clear" w:color="auto" w:fill="BCBEC0"/>
          </w:tcPr>
          <w:p w:rsidR="00632E44" w:rsidRDefault="00632E44" w:rsidP="0071591E">
            <w:pPr>
              <w:pStyle w:val="TableText"/>
              <w:keepNext/>
              <w:rPr>
                <w:b/>
              </w:rPr>
            </w:pPr>
          </w:p>
        </w:tc>
        <w:tc>
          <w:tcPr>
            <w:tcW w:w="4536" w:type="dxa"/>
            <w:gridSpan w:val="2"/>
            <w:tcBorders>
              <w:bottom w:val="single" w:sz="12" w:space="0" w:color="auto"/>
            </w:tcBorders>
            <w:shd w:val="clear" w:color="auto" w:fill="BCBEC0"/>
            <w:hideMark/>
          </w:tcPr>
          <w:p w:rsidR="00632E44" w:rsidRDefault="00632E44" w:rsidP="0071591E">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rsidR="00632E44" w:rsidRDefault="00632E44" w:rsidP="0071591E">
            <w:pPr>
              <w:pStyle w:val="TableText"/>
              <w:keepNext/>
              <w:jc w:val="both"/>
              <w:rPr>
                <w:b/>
              </w:rPr>
            </w:pPr>
            <w:r>
              <w:rPr>
                <w:b/>
              </w:rPr>
              <w:t>Level</w:t>
            </w:r>
          </w:p>
        </w:tc>
      </w:tr>
      <w:tr w:rsidR="00507CC2" w:rsidRPr="00D00474" w:rsidTr="00507CC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keepNext/>
              <w:spacing w:after="0" w:line="240" w:lineRule="auto"/>
              <w:rPr>
                <w:rFonts w:ascii="Arial" w:hAnsi="Arial" w:cs="Arial"/>
                <w:noProof/>
                <w:sz w:val="20"/>
                <w:lang w:eastAsia="en-AU"/>
              </w:rPr>
            </w:pPr>
            <w:r w:rsidRPr="00507CC2">
              <w:rPr>
                <w:rFonts w:ascii="Arial" w:hAnsi="Arial" w:cs="Arial"/>
                <w:noProof/>
                <w:sz w:val="20"/>
                <w:lang w:eastAsia="en-AU"/>
              </w:rPr>
              <w:drawing>
                <wp:inline distT="0" distB="0" distL="0" distR="0" wp14:anchorId="6585DFFC" wp14:editId="5BEEBAD6">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b/>
              </w:rPr>
            </w:pPr>
            <w:r w:rsidRPr="00507CC2">
              <w:rPr>
                <w:rFonts w:cs="Arial"/>
                <w:b/>
              </w:rPr>
              <w:t>Manage Self</w:t>
            </w:r>
          </w:p>
          <w:p w:rsidR="00507CC2" w:rsidRPr="00507CC2" w:rsidRDefault="00507CC2" w:rsidP="0071591E">
            <w:pPr>
              <w:pStyle w:val="TableText"/>
              <w:keepNext/>
              <w:rPr>
                <w:rFonts w:cs="Arial"/>
              </w:rPr>
            </w:pPr>
            <w:r w:rsidRPr="00507CC2">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Adapt existing skills to new situations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Show commitment to achieving work goals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Show awareness of own strengths and areas for growth, and develop and apply new skills</w:t>
            </w:r>
          </w:p>
          <w:p w:rsidR="00507CC2" w:rsidRPr="00507CC2" w:rsidRDefault="00507CC2" w:rsidP="00507CC2">
            <w:pPr>
              <w:pStyle w:val="BodyText"/>
              <w:numPr>
                <w:ilvl w:val="0"/>
                <w:numId w:val="32"/>
              </w:numPr>
              <w:spacing w:before="1" w:line="264" w:lineRule="auto"/>
              <w:ind w:left="360" w:right="702"/>
              <w:rPr>
                <w:rFonts w:ascii="Arial" w:hAnsi="Arial" w:cs="Arial"/>
                <w:color w:val="auto"/>
                <w:sz w:val="20"/>
              </w:rPr>
            </w:pPr>
            <w:r w:rsidRPr="00507CC2">
              <w:rPr>
                <w:rFonts w:ascii="Arial" w:hAnsi="Arial" w:cs="Arial"/>
                <w:color w:val="auto"/>
                <w:sz w:val="20"/>
              </w:rPr>
              <w:t>Seek feedback from colleagues and stakeholders</w:t>
            </w:r>
          </w:p>
          <w:p w:rsidR="00507CC2" w:rsidRPr="00507CC2" w:rsidRDefault="00507CC2" w:rsidP="00507CC2">
            <w:pPr>
              <w:pStyle w:val="BodyText"/>
              <w:numPr>
                <w:ilvl w:val="0"/>
                <w:numId w:val="32"/>
              </w:numPr>
              <w:spacing w:before="1" w:line="264" w:lineRule="auto"/>
              <w:ind w:left="360" w:right="702"/>
              <w:rPr>
                <w:rFonts w:ascii="Arial" w:hAnsi="Arial" w:cs="Arial"/>
                <w:color w:val="auto"/>
                <w:sz w:val="20"/>
              </w:rPr>
            </w:pPr>
            <w:r w:rsidRPr="00507CC2">
              <w:rPr>
                <w:rFonts w:ascii="Arial" w:hAnsi="Arial" w:cs="Arial"/>
                <w:color w:val="auto"/>
                <w:sz w:val="20"/>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rPr>
            </w:pPr>
            <w:r w:rsidRPr="00507CC2">
              <w:rPr>
                <w:rFonts w:cs="Arial"/>
              </w:rPr>
              <w:t>Intermediate</w:t>
            </w:r>
          </w:p>
        </w:tc>
      </w:tr>
      <w:tr w:rsidR="00507CC2" w:rsidRPr="00D00474" w:rsidTr="00507CC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keepNext/>
              <w:spacing w:after="0" w:line="240" w:lineRule="auto"/>
              <w:rPr>
                <w:rFonts w:ascii="Arial" w:hAnsi="Arial" w:cs="Arial"/>
                <w:noProof/>
                <w:sz w:val="20"/>
                <w:lang w:eastAsia="en-AU"/>
              </w:rPr>
            </w:pPr>
            <w:r w:rsidRPr="00507CC2">
              <w:rPr>
                <w:rFonts w:ascii="Arial" w:hAnsi="Arial" w:cs="Arial"/>
                <w:noProof/>
                <w:sz w:val="20"/>
                <w:lang w:eastAsia="en-AU"/>
              </w:rPr>
              <w:lastRenderedPageBreak/>
              <w:drawing>
                <wp:inline distT="0" distB="0" distL="0" distR="0" wp14:anchorId="1B9AAF90" wp14:editId="184DF025">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b/>
              </w:rPr>
            </w:pPr>
            <w:r w:rsidRPr="00507CC2">
              <w:rPr>
                <w:rFonts w:cs="Arial"/>
                <w:b/>
              </w:rPr>
              <w:t>Commit to Customer Service</w:t>
            </w:r>
          </w:p>
          <w:p w:rsidR="00507CC2" w:rsidRPr="00507CC2" w:rsidRDefault="00507CC2" w:rsidP="0071591E">
            <w:pPr>
              <w:pStyle w:val="TableText"/>
              <w:keepNext/>
              <w:rPr>
                <w:rFonts w:cs="Arial"/>
              </w:rPr>
            </w:pPr>
            <w:r w:rsidRPr="00507CC2">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Focus on providing a positive customer experience</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Support a customer-focused culture in the organisation</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Demonstrate a thorough knowledge of the services provided and relay this knowledge to customers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Identify and respond quickly to customer needs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Consider customer service requirements and develop solutions to meet needs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Resolve complex customer issues and needs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rPr>
            </w:pPr>
            <w:r w:rsidRPr="00507CC2">
              <w:rPr>
                <w:rFonts w:cs="Arial"/>
              </w:rPr>
              <w:t>Intermediate</w:t>
            </w:r>
          </w:p>
        </w:tc>
      </w:tr>
      <w:tr w:rsidR="00507CC2" w:rsidRPr="00D00474" w:rsidTr="00507CC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keepNext/>
              <w:spacing w:after="0" w:line="240" w:lineRule="auto"/>
              <w:rPr>
                <w:rFonts w:ascii="Arial" w:hAnsi="Arial" w:cs="Arial"/>
                <w:noProof/>
                <w:sz w:val="20"/>
                <w:lang w:eastAsia="en-AU"/>
              </w:rPr>
            </w:pPr>
            <w:r w:rsidRPr="00507CC2">
              <w:rPr>
                <w:rFonts w:ascii="Arial" w:hAnsi="Arial" w:cs="Arial"/>
                <w:noProof/>
                <w:sz w:val="20"/>
                <w:lang w:eastAsia="en-AU"/>
              </w:rPr>
              <w:drawing>
                <wp:inline distT="0" distB="0" distL="0" distR="0" wp14:anchorId="02DD095D" wp14:editId="74BCDCB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b/>
              </w:rPr>
            </w:pPr>
            <w:r w:rsidRPr="00507CC2">
              <w:rPr>
                <w:rFonts w:cs="Arial"/>
                <w:b/>
              </w:rPr>
              <w:t>Deliver Results</w:t>
            </w:r>
          </w:p>
          <w:p w:rsidR="00507CC2" w:rsidRPr="00507CC2" w:rsidRDefault="00507CC2" w:rsidP="0071591E">
            <w:pPr>
              <w:pStyle w:val="TableText"/>
              <w:keepNext/>
              <w:rPr>
                <w:rFonts w:cs="Arial"/>
              </w:rPr>
            </w:pPr>
            <w:r w:rsidRPr="00507CC2">
              <w:rPr>
                <w:rFonts w:cs="Arial"/>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Seek and apply specialist advice when required</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Complete work tasks within set budgets, timeframes and standards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Take the initiative to progress and deliver own work and that of the team or unit</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Contribute to allocating responsibilities and resources to ensure the team or unit achieves goals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Identify any barriers to achieving results and resolve these where possible</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rPr>
            </w:pPr>
            <w:r w:rsidRPr="00507CC2">
              <w:rPr>
                <w:rFonts w:cs="Arial"/>
              </w:rPr>
              <w:t>Intermediate</w:t>
            </w:r>
          </w:p>
        </w:tc>
      </w:tr>
      <w:tr w:rsidR="00507CC2" w:rsidRPr="00D00474" w:rsidTr="00507CC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keepNext/>
              <w:spacing w:after="0" w:line="240" w:lineRule="auto"/>
              <w:rPr>
                <w:rFonts w:ascii="Arial" w:hAnsi="Arial" w:cs="Arial"/>
                <w:noProof/>
                <w:sz w:val="20"/>
                <w:lang w:eastAsia="en-AU"/>
              </w:rPr>
            </w:pPr>
            <w:r w:rsidRPr="00507CC2">
              <w:rPr>
                <w:rFonts w:ascii="Arial" w:hAnsi="Arial" w:cs="Arial"/>
                <w:noProof/>
                <w:sz w:val="20"/>
                <w:lang w:eastAsia="en-AU"/>
              </w:rPr>
              <w:drawing>
                <wp:inline distT="0" distB="0" distL="0" distR="0" wp14:anchorId="3DBBBE1D" wp14:editId="6679354D">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b/>
              </w:rPr>
            </w:pPr>
            <w:r w:rsidRPr="00507CC2">
              <w:rPr>
                <w:rFonts w:cs="Arial"/>
                <w:b/>
              </w:rPr>
              <w:t>Plan and Prioritise</w:t>
            </w:r>
          </w:p>
          <w:p w:rsidR="00507CC2" w:rsidRPr="00507CC2" w:rsidRDefault="00507CC2" w:rsidP="0071591E">
            <w:pPr>
              <w:pStyle w:val="TableText"/>
              <w:keepNext/>
              <w:rPr>
                <w:rFonts w:cs="Arial"/>
              </w:rPr>
            </w:pPr>
            <w:r w:rsidRPr="00507CC2">
              <w:rPr>
                <w:rFonts w:cs="Arial"/>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Understand the team and unit objectives and align operational activities accordingly</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Initiate and develop team goals and plans, and use feedback to inform future planning</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Respond proactively to changing circumstances and adjust plans and schedules when necessary</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Consider the implications of immediate and longer-term organisational issues and how these might affect the achievement of team and unit goals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rPr>
            </w:pPr>
            <w:r w:rsidRPr="00507CC2">
              <w:rPr>
                <w:rFonts w:cs="Arial"/>
              </w:rPr>
              <w:t>Intermediate</w:t>
            </w:r>
          </w:p>
        </w:tc>
      </w:tr>
      <w:tr w:rsidR="00507CC2" w:rsidRPr="00D00474" w:rsidTr="00507CC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keepNext/>
              <w:spacing w:after="0" w:line="240" w:lineRule="auto"/>
              <w:rPr>
                <w:rFonts w:ascii="Arial" w:hAnsi="Arial" w:cs="Arial"/>
                <w:noProof/>
                <w:sz w:val="20"/>
                <w:lang w:eastAsia="en-AU"/>
              </w:rPr>
            </w:pPr>
            <w:r w:rsidRPr="00507CC2">
              <w:rPr>
                <w:noProof/>
                <w:sz w:val="20"/>
                <w:lang w:eastAsia="en-AU"/>
              </w:rPr>
              <w:drawing>
                <wp:inline distT="0" distB="0" distL="0" distR="0" wp14:anchorId="46A54909" wp14:editId="4DEFB316">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b/>
              </w:rPr>
            </w:pPr>
            <w:r w:rsidRPr="00507CC2">
              <w:rPr>
                <w:rFonts w:cs="Arial"/>
                <w:b/>
              </w:rPr>
              <w:t>Technology</w:t>
            </w:r>
          </w:p>
          <w:p w:rsidR="00507CC2" w:rsidRPr="00507CC2" w:rsidRDefault="00507CC2" w:rsidP="0071591E">
            <w:pPr>
              <w:pStyle w:val="TableText"/>
              <w:keepNext/>
              <w:rPr>
                <w:rFonts w:cs="Arial"/>
                <w:b/>
              </w:rPr>
            </w:pPr>
            <w:r w:rsidRPr="00507CC2">
              <w:rPr>
                <w:rFonts w:cs="Arial"/>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Demonstrate a sound understanding of technology relevant to the work unit, and identify and select the most appropriate technology for assigned tasks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Use available technology to improve individual performance and effectiveness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t>Make effective use of records, information and knowledge management functions and systems</w:t>
            </w:r>
          </w:p>
          <w:p w:rsidR="00507CC2" w:rsidRPr="00507CC2" w:rsidRDefault="00507CC2" w:rsidP="00A22DE9">
            <w:pPr>
              <w:pStyle w:val="BodyText"/>
              <w:numPr>
                <w:ilvl w:val="0"/>
                <w:numId w:val="32"/>
              </w:numPr>
              <w:spacing w:before="0" w:after="0" w:line="240" w:lineRule="auto"/>
              <w:ind w:left="357" w:right="703" w:hanging="357"/>
              <w:rPr>
                <w:rFonts w:ascii="Arial" w:hAnsi="Arial" w:cs="Arial"/>
                <w:color w:val="auto"/>
                <w:sz w:val="20"/>
              </w:rPr>
            </w:pPr>
            <w:r w:rsidRPr="00507CC2">
              <w:rPr>
                <w:rFonts w:ascii="Arial" w:hAnsi="Arial" w:cs="Arial"/>
                <w:color w:val="auto"/>
                <w:sz w:val="20"/>
              </w:rPr>
              <w:lastRenderedPageBreak/>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rsidR="00507CC2" w:rsidRPr="00507CC2" w:rsidRDefault="00507CC2" w:rsidP="0071591E">
            <w:pPr>
              <w:pStyle w:val="TableText"/>
              <w:keepNext/>
              <w:rPr>
                <w:rFonts w:cs="Arial"/>
              </w:rPr>
            </w:pPr>
            <w:r w:rsidRPr="00507CC2">
              <w:rPr>
                <w:rFonts w:cs="Arial"/>
              </w:rPr>
              <w:lastRenderedPageBreak/>
              <w:t>Intermediate</w:t>
            </w:r>
          </w:p>
        </w:tc>
      </w:tr>
    </w:tbl>
    <w:p w:rsidR="00507CC2" w:rsidRDefault="00507CC2" w:rsidP="00632E44">
      <w:pPr>
        <w:pStyle w:val="Heading1"/>
        <w:rPr>
          <w:rFonts w:asciiTheme="minorHAnsi" w:hAnsiTheme="minorHAnsi" w:cstheme="minorHAnsi"/>
        </w:rPr>
      </w:pPr>
    </w:p>
    <w:p w:rsidR="00632E44" w:rsidRPr="00513560" w:rsidRDefault="00632E44" w:rsidP="00632E44">
      <w:pPr>
        <w:pStyle w:val="Heading1"/>
        <w:rPr>
          <w:rFonts w:asciiTheme="minorHAnsi" w:hAnsiTheme="minorHAnsi" w:cstheme="minorHAnsi"/>
        </w:rPr>
      </w:pPr>
      <w:r w:rsidRPr="00513560">
        <w:rPr>
          <w:rFonts w:asciiTheme="minorHAnsi" w:hAnsiTheme="minorHAnsi" w:cstheme="minorHAnsi"/>
        </w:rPr>
        <w:t>Complementary capabilities</w:t>
      </w:r>
    </w:p>
    <w:p w:rsidR="00632E44" w:rsidRPr="00513560" w:rsidRDefault="00632E44" w:rsidP="00632E44">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rsidR="00632E44" w:rsidRPr="000F2796" w:rsidRDefault="00632E44" w:rsidP="000F2796">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Note: capabilities listed as ‘not essential’ for this role is not relevant for recruitment purposes however may be relevant for future career development.</w:t>
      </w:r>
      <w:bookmarkStart w:id="8" w:name="_GoBack"/>
      <w:bookmarkEnd w:id="8"/>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71591E" w:rsidTr="000F2796">
        <w:trPr>
          <w:cnfStyle w:val="100000000000" w:firstRow="1" w:lastRow="0" w:firstColumn="0" w:lastColumn="0" w:oddVBand="0" w:evenVBand="0" w:oddHBand="0" w:evenHBand="0" w:firstRowFirstColumn="0" w:firstRowLastColumn="0" w:lastRowFirstColumn="0" w:lastRowLastColumn="0"/>
          <w:tblHeader/>
        </w:trPr>
        <w:tc>
          <w:tcPr>
            <w:tcW w:w="10691" w:type="dxa"/>
            <w:gridSpan w:val="4"/>
            <w:tcBorders>
              <w:left w:val="nil"/>
              <w:right w:val="nil"/>
            </w:tcBorders>
            <w:hideMark/>
          </w:tcPr>
          <w:p w:rsidR="0071591E" w:rsidRDefault="0071591E">
            <w:pPr>
              <w:pStyle w:val="TableTextWhite0"/>
              <w:keepNext/>
              <w:jc w:val="both"/>
              <w:rPr>
                <w:rFonts w:asciiTheme="minorHAnsi" w:hAnsiTheme="minorHAnsi" w:cstheme="minorHAnsi"/>
              </w:rPr>
            </w:pPr>
            <w:r>
              <w:rPr>
                <w:rFonts w:asciiTheme="minorHAnsi" w:hAnsiTheme="minorHAnsi" w:cstheme="minorHAnsi"/>
                <w:sz w:val="24"/>
                <w:szCs w:val="24"/>
              </w:rPr>
              <w:t>COMPLEMENTARY CAPABILITIES</w:t>
            </w:r>
          </w:p>
        </w:tc>
      </w:tr>
      <w:tr w:rsidR="0071591E" w:rsidTr="000F2796">
        <w:trPr>
          <w:cnfStyle w:val="100000000000" w:firstRow="1" w:lastRow="0" w:firstColumn="0" w:lastColumn="0" w:oddVBand="0" w:evenVBand="0" w:oddHBand="0" w:evenHBand="0" w:firstRowFirstColumn="0" w:firstRowLastColumn="0" w:lastRowFirstColumn="0" w:lastRowLastColumn="0"/>
          <w:tblHeader/>
        </w:trPr>
        <w:tc>
          <w:tcPr>
            <w:tcW w:w="1471" w:type="dxa"/>
            <w:tcBorders>
              <w:left w:val="nil"/>
              <w:bottom w:val="nil"/>
              <w:right w:val="nil"/>
            </w:tcBorders>
            <w:shd w:val="clear" w:color="auto" w:fill="BCBEC0"/>
            <w:vAlign w:val="center"/>
            <w:hideMark/>
          </w:tcPr>
          <w:p w:rsidR="0071591E" w:rsidRDefault="0071591E">
            <w:pPr>
              <w:pStyle w:val="TableText"/>
              <w:keepNext/>
              <w:rPr>
                <w:rFonts w:asciiTheme="minorHAnsi" w:hAnsiTheme="minorHAnsi" w:cstheme="minorHAnsi"/>
                <w:b/>
                <w:sz w:val="24"/>
                <w:szCs w:val="24"/>
              </w:rPr>
            </w:pPr>
            <w:r>
              <w:rPr>
                <w:rFonts w:asciiTheme="minorHAnsi" w:hAnsiTheme="minorHAnsi" w:cstheme="minorHAnsi"/>
                <w:b/>
              </w:rPr>
              <w:t>Capability Group/Sets</w:t>
            </w:r>
          </w:p>
        </w:tc>
        <w:tc>
          <w:tcPr>
            <w:tcW w:w="2409" w:type="dxa"/>
            <w:tcBorders>
              <w:left w:val="nil"/>
              <w:bottom w:val="nil"/>
              <w:right w:val="nil"/>
            </w:tcBorders>
            <w:shd w:val="clear" w:color="auto" w:fill="BCBEC0"/>
            <w:hideMark/>
          </w:tcPr>
          <w:p w:rsidR="0071591E" w:rsidRDefault="0071591E">
            <w:pPr>
              <w:pStyle w:val="TableText"/>
              <w:keepNext/>
              <w:rPr>
                <w:rFonts w:asciiTheme="minorHAnsi" w:hAnsiTheme="minorHAnsi" w:cstheme="minorHAnsi"/>
                <w:b/>
                <w:sz w:val="24"/>
                <w:szCs w:val="24"/>
              </w:rPr>
            </w:pPr>
            <w:r>
              <w:rPr>
                <w:rFonts w:asciiTheme="minorHAnsi" w:hAnsiTheme="minorHAnsi" w:cstheme="minorHAnsi"/>
                <w:b/>
              </w:rPr>
              <w:t>Capability Name</w:t>
            </w:r>
          </w:p>
        </w:tc>
        <w:tc>
          <w:tcPr>
            <w:tcW w:w="4968" w:type="dxa"/>
            <w:tcBorders>
              <w:left w:val="nil"/>
              <w:bottom w:val="nil"/>
              <w:right w:val="nil"/>
            </w:tcBorders>
            <w:shd w:val="clear" w:color="auto" w:fill="BCBEC0"/>
            <w:hideMark/>
          </w:tcPr>
          <w:p w:rsidR="0071591E" w:rsidRDefault="0071591E">
            <w:pPr>
              <w:pStyle w:val="TableText"/>
              <w:keepNext/>
              <w:rPr>
                <w:rFonts w:asciiTheme="minorHAnsi" w:hAnsiTheme="minorHAnsi" w:cstheme="minorHAnsi"/>
                <w:b/>
              </w:rPr>
            </w:pPr>
            <w:r>
              <w:rPr>
                <w:rFonts w:asciiTheme="minorHAnsi" w:hAnsiTheme="minorHAnsi" w:cstheme="minorHAnsi"/>
                <w:b/>
              </w:rPr>
              <w:t>Description</w:t>
            </w:r>
          </w:p>
        </w:tc>
        <w:tc>
          <w:tcPr>
            <w:tcW w:w="1843" w:type="dxa"/>
            <w:tcBorders>
              <w:left w:val="nil"/>
              <w:bottom w:val="nil"/>
              <w:right w:val="nil"/>
            </w:tcBorders>
            <w:shd w:val="clear" w:color="auto" w:fill="BCBEC0"/>
            <w:hideMark/>
          </w:tcPr>
          <w:p w:rsidR="0071591E" w:rsidRDefault="0071591E">
            <w:pPr>
              <w:pStyle w:val="TableText"/>
              <w:keepNext/>
              <w:jc w:val="both"/>
              <w:rPr>
                <w:rFonts w:asciiTheme="minorHAnsi" w:hAnsiTheme="minorHAnsi" w:cstheme="minorHAnsi"/>
                <w:b/>
              </w:rPr>
            </w:pPr>
            <w:r>
              <w:rPr>
                <w:rFonts w:asciiTheme="minorHAnsi" w:hAnsiTheme="minorHAnsi" w:cstheme="minorHAnsi"/>
                <w:b/>
              </w:rPr>
              <w:t xml:space="preserve">Level </w:t>
            </w:r>
          </w:p>
        </w:tc>
      </w:tr>
      <w:tr w:rsidR="0071591E" w:rsidTr="000F2796">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rsidR="0071591E" w:rsidRDefault="0071591E">
            <w:pPr>
              <w:keepNext/>
              <w:rPr>
                <w:rFonts w:asciiTheme="minorHAnsi" w:hAnsiTheme="minorHAnsi" w:cstheme="minorHAnsi"/>
              </w:rPr>
            </w:pPr>
            <w:r>
              <w:rPr>
                <w:noProof/>
                <w:sz w:val="20"/>
                <w:lang w:eastAsia="en-AU"/>
              </w:rPr>
              <w:drawing>
                <wp:inline distT="0" distB="0" distL="0" distR="0" wp14:anchorId="6F251307" wp14:editId="7C57ED73">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c>
          <w:tcPr>
            <w:tcW w:w="4968" w:type="dxa"/>
            <w:tcBorders>
              <w:top w:val="nil"/>
              <w:left w:val="nil"/>
              <w:bottom w:val="nil"/>
              <w:right w:val="nil"/>
            </w:tcBorders>
            <w:shd w:val="clear" w:color="auto" w:fill="F2F2F2" w:themeFill="background1" w:themeFillShade="F2"/>
          </w:tcPr>
          <w:p w:rsidR="0071591E" w:rsidRDefault="0071591E">
            <w:pPr>
              <w:rPr>
                <w:rFonts w:asciiTheme="minorHAnsi" w:hAnsiTheme="minorHAnsi" w:cstheme="minorHAnsi"/>
                <w:sz w:val="20"/>
              </w:rPr>
            </w:pPr>
          </w:p>
        </w:tc>
        <w:tc>
          <w:tcPr>
            <w:tcW w:w="1843" w:type="dxa"/>
            <w:tcBorders>
              <w:top w:val="nil"/>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r>
      <w:tr w:rsidR="000F2796" w:rsidTr="000F2796">
        <w:tc>
          <w:tcPr>
            <w:tcW w:w="1471" w:type="dxa"/>
            <w:vMerge/>
            <w:tcBorders>
              <w:top w:val="nil"/>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nil"/>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Display Resilience and Courage</w:t>
            </w:r>
          </w:p>
        </w:tc>
        <w:tc>
          <w:tcPr>
            <w:tcW w:w="4968" w:type="dxa"/>
            <w:tcBorders>
              <w:top w:val="nil"/>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Be open and honest, prepared to express your views, and willing to accept and commit to change</w:t>
            </w:r>
          </w:p>
        </w:tc>
        <w:tc>
          <w:tcPr>
            <w:tcW w:w="1843" w:type="dxa"/>
            <w:tcBorders>
              <w:top w:val="nil"/>
              <w:left w:val="nil"/>
              <w:bottom w:val="single" w:sz="4" w:space="0" w:color="D9D9D9" w:themeColor="background1" w:themeShade="D9"/>
              <w:right w:val="nil"/>
            </w:tcBorders>
            <w:hideMark/>
          </w:tcPr>
          <w:p w:rsidR="000F2796" w:rsidRPr="00610758" w:rsidRDefault="000F2796" w:rsidP="00B922F5">
            <w:pPr>
              <w:pStyle w:val="TableText"/>
              <w:keepNext/>
              <w:jc w:val="both"/>
            </w:pPr>
            <w:r>
              <w:t>Intermediate</w:t>
            </w:r>
          </w:p>
        </w:tc>
      </w:tr>
      <w:tr w:rsidR="000F2796" w:rsidTr="000F2796">
        <w:tc>
          <w:tcPr>
            <w:tcW w:w="1471" w:type="dxa"/>
            <w:vMerge/>
            <w:tcBorders>
              <w:top w:val="nil"/>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Be ethical and professional, and uphold and promote the public sector values</w:t>
            </w:r>
          </w:p>
        </w:tc>
        <w:tc>
          <w:tcPr>
            <w:tcW w:w="1843" w:type="dxa"/>
            <w:tcBorders>
              <w:top w:val="single" w:sz="4" w:space="0" w:color="D9D9D9" w:themeColor="background1" w:themeShade="D9"/>
              <w:left w:val="nil"/>
              <w:bottom w:val="single" w:sz="4" w:space="0" w:color="D9D9D9" w:themeColor="background1" w:themeShade="D9"/>
              <w:right w:val="nil"/>
            </w:tcBorders>
            <w:hideMark/>
          </w:tcPr>
          <w:p w:rsidR="000F2796" w:rsidRPr="00A15CDB" w:rsidRDefault="000F2796" w:rsidP="00B922F5">
            <w:pPr>
              <w:pStyle w:val="TableText"/>
              <w:keepNext/>
              <w:jc w:val="both"/>
            </w:pPr>
            <w:r>
              <w:t>Intermediate</w:t>
            </w:r>
          </w:p>
        </w:tc>
      </w:tr>
      <w:tr w:rsidR="000F2796" w:rsidTr="000F2796">
        <w:tc>
          <w:tcPr>
            <w:tcW w:w="1471" w:type="dxa"/>
            <w:vMerge/>
            <w:tcBorders>
              <w:top w:val="nil"/>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single" w:sz="4" w:space="0" w:color="D9D9D9" w:themeColor="background1" w:themeShade="D9"/>
              <w:left w:val="nil"/>
              <w:bottom w:val="single" w:sz="4" w:space="0" w:color="auto"/>
              <w:right w:val="nil"/>
            </w:tcBorders>
            <w:hideMark/>
          </w:tcPr>
          <w:p w:rsidR="000F2796" w:rsidRDefault="000F2796">
            <w:pPr>
              <w:pStyle w:val="TableText"/>
              <w:rPr>
                <w:rFonts w:asciiTheme="minorHAnsi" w:hAnsiTheme="minorHAnsi" w:cstheme="minorHAnsi"/>
                <w:sz w:val="24"/>
                <w:szCs w:val="24"/>
              </w:rPr>
            </w:pPr>
            <w:r>
              <w:rPr>
                <w:rFonts w:asciiTheme="minorHAnsi" w:hAnsiTheme="minorHAnsi" w:cstheme="minorHAnsi"/>
              </w:rPr>
              <w:t>Value Diversity and Inclusion</w:t>
            </w:r>
          </w:p>
        </w:tc>
        <w:tc>
          <w:tcPr>
            <w:tcW w:w="4968" w:type="dxa"/>
            <w:tcBorders>
              <w:top w:val="single" w:sz="4" w:space="0" w:color="D9D9D9" w:themeColor="background1" w:themeShade="D9"/>
              <w:left w:val="nil"/>
              <w:bottom w:val="single" w:sz="4" w:space="0" w:color="auto"/>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Demonstrate inclusive behaviour and show respect for diverse backgrounds, experiences and perspectives</w:t>
            </w:r>
          </w:p>
        </w:tc>
        <w:tc>
          <w:tcPr>
            <w:tcW w:w="1843" w:type="dxa"/>
            <w:tcBorders>
              <w:top w:val="single" w:sz="4" w:space="0" w:color="D9D9D9" w:themeColor="background1" w:themeShade="D9"/>
              <w:left w:val="nil"/>
              <w:bottom w:val="single" w:sz="4" w:space="0" w:color="auto"/>
              <w:right w:val="nil"/>
            </w:tcBorders>
            <w:hideMark/>
          </w:tcPr>
          <w:p w:rsidR="000F2796" w:rsidRPr="00A15CDB" w:rsidRDefault="000F2796" w:rsidP="00B922F5">
            <w:pPr>
              <w:pStyle w:val="TableText"/>
              <w:keepNext/>
              <w:jc w:val="both"/>
            </w:pPr>
            <w:r>
              <w:t>Foundational</w:t>
            </w:r>
          </w:p>
        </w:tc>
      </w:tr>
      <w:tr w:rsidR="0071591E" w:rsidTr="000F2796">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rsidR="0071591E" w:rsidRDefault="0071591E">
            <w:pPr>
              <w:keepNext/>
              <w:rPr>
                <w:noProof/>
                <w:sz w:val="20"/>
                <w:lang w:eastAsia="en-AU"/>
              </w:rPr>
            </w:pPr>
            <w:r>
              <w:rPr>
                <w:noProof/>
                <w:sz w:val="20"/>
                <w:lang w:eastAsia="en-AU"/>
              </w:rPr>
              <w:drawing>
                <wp:inline distT="0" distB="0" distL="0" distR="0" wp14:anchorId="08E81334" wp14:editId="4A35629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c>
          <w:tcPr>
            <w:tcW w:w="4968" w:type="dxa"/>
            <w:tcBorders>
              <w:top w:val="single" w:sz="4" w:space="0" w:color="auto"/>
              <w:left w:val="nil"/>
              <w:bottom w:val="nil"/>
              <w:right w:val="nil"/>
            </w:tcBorders>
            <w:shd w:val="clear" w:color="auto" w:fill="F2F2F2" w:themeFill="background1" w:themeFillShade="F2"/>
          </w:tcPr>
          <w:p w:rsidR="0071591E" w:rsidRDefault="0071591E">
            <w:pPr>
              <w:rPr>
                <w:rFonts w:asciiTheme="minorHAnsi" w:hAnsiTheme="minorHAnsi" w:cstheme="minorHAnsi"/>
                <w:sz w:val="2"/>
              </w:rPr>
            </w:pPr>
          </w:p>
        </w:tc>
        <w:tc>
          <w:tcPr>
            <w:tcW w:w="1843"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noProof/>
                <w:sz w:val="20"/>
                <w:lang w:eastAsia="en-AU"/>
              </w:rPr>
            </w:pPr>
          </w:p>
        </w:tc>
        <w:tc>
          <w:tcPr>
            <w:tcW w:w="2409" w:type="dxa"/>
            <w:tcBorders>
              <w:top w:val="nil"/>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Communicate Effectively</w:t>
            </w:r>
          </w:p>
        </w:tc>
        <w:tc>
          <w:tcPr>
            <w:tcW w:w="4968" w:type="dxa"/>
            <w:tcBorders>
              <w:top w:val="nil"/>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Communicate clearly, actively listen to others, and respond with understanding and respect</w:t>
            </w:r>
          </w:p>
        </w:tc>
        <w:tc>
          <w:tcPr>
            <w:tcW w:w="1843" w:type="dxa"/>
            <w:tcBorders>
              <w:top w:val="nil"/>
              <w:left w:val="nil"/>
              <w:bottom w:val="single" w:sz="4" w:space="0" w:color="D9D9D9" w:themeColor="background1" w:themeShade="D9"/>
              <w:right w:val="nil"/>
            </w:tcBorders>
            <w:hideMark/>
          </w:tcPr>
          <w:p w:rsidR="000F2796" w:rsidRPr="00610758" w:rsidRDefault="000F2796" w:rsidP="00B922F5">
            <w:pPr>
              <w:pStyle w:val="TableText"/>
              <w:keepNext/>
              <w:jc w:val="both"/>
            </w:pPr>
            <w:r>
              <w:t>Intermediate</w:t>
            </w: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noProof/>
                <w:sz w:val="20"/>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Collaborate with others and value their contribution</w:t>
            </w:r>
          </w:p>
        </w:tc>
        <w:tc>
          <w:tcPr>
            <w:tcW w:w="1843" w:type="dxa"/>
            <w:tcBorders>
              <w:top w:val="single" w:sz="4" w:space="0" w:color="D9D9D9" w:themeColor="background1" w:themeShade="D9"/>
              <w:left w:val="nil"/>
              <w:bottom w:val="single" w:sz="4" w:space="0" w:color="D9D9D9" w:themeColor="background1" w:themeShade="D9"/>
              <w:right w:val="nil"/>
            </w:tcBorders>
            <w:hideMark/>
          </w:tcPr>
          <w:p w:rsidR="000F2796" w:rsidRPr="00A15CDB" w:rsidRDefault="000F2796" w:rsidP="00B922F5">
            <w:pPr>
              <w:pStyle w:val="TableText"/>
              <w:keepNext/>
              <w:jc w:val="both"/>
            </w:pPr>
            <w:r>
              <w:t>Foundational</w:t>
            </w: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noProof/>
                <w:sz w:val="20"/>
                <w:lang w:eastAsia="en-AU"/>
              </w:rPr>
            </w:pPr>
          </w:p>
        </w:tc>
        <w:tc>
          <w:tcPr>
            <w:tcW w:w="2409" w:type="dxa"/>
            <w:tcBorders>
              <w:top w:val="single" w:sz="4" w:space="0" w:color="D9D9D9" w:themeColor="background1" w:themeShade="D9"/>
              <w:left w:val="nil"/>
              <w:bottom w:val="single" w:sz="4" w:space="0" w:color="auto"/>
              <w:right w:val="nil"/>
            </w:tcBorders>
            <w:hideMark/>
          </w:tcPr>
          <w:p w:rsidR="000F2796" w:rsidRDefault="000F2796">
            <w:pPr>
              <w:pStyle w:val="TableText"/>
              <w:rPr>
                <w:rFonts w:asciiTheme="minorHAnsi" w:hAnsiTheme="minorHAnsi" w:cstheme="minorHAnsi"/>
                <w:sz w:val="24"/>
                <w:szCs w:val="24"/>
              </w:rPr>
            </w:pPr>
            <w:r>
              <w:rPr>
                <w:rFonts w:asciiTheme="minorHAnsi" w:hAnsiTheme="minorHAnsi" w:cstheme="minorHAnsi"/>
                <w:bCs/>
              </w:rPr>
              <w:t>Influence and Negotiate</w:t>
            </w:r>
          </w:p>
        </w:tc>
        <w:tc>
          <w:tcPr>
            <w:tcW w:w="4968" w:type="dxa"/>
            <w:tcBorders>
              <w:top w:val="single" w:sz="4" w:space="0" w:color="D9D9D9" w:themeColor="background1" w:themeShade="D9"/>
              <w:left w:val="nil"/>
              <w:bottom w:val="single" w:sz="4" w:space="0" w:color="auto"/>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Gain consensus and commitment from others, and resolve issues and conflicts</w:t>
            </w:r>
          </w:p>
        </w:tc>
        <w:tc>
          <w:tcPr>
            <w:tcW w:w="1843" w:type="dxa"/>
            <w:tcBorders>
              <w:top w:val="single" w:sz="4" w:space="0" w:color="D9D9D9" w:themeColor="background1" w:themeShade="D9"/>
              <w:left w:val="nil"/>
              <w:bottom w:val="single" w:sz="4" w:space="0" w:color="auto"/>
              <w:right w:val="nil"/>
            </w:tcBorders>
            <w:hideMark/>
          </w:tcPr>
          <w:p w:rsidR="000F2796" w:rsidRPr="00A15CDB" w:rsidRDefault="000F2796" w:rsidP="00B922F5">
            <w:pPr>
              <w:pStyle w:val="TableText"/>
              <w:keepNext/>
              <w:jc w:val="both"/>
            </w:pPr>
            <w:r>
              <w:t>Foundational</w:t>
            </w:r>
          </w:p>
        </w:tc>
      </w:tr>
      <w:tr w:rsidR="0071591E" w:rsidTr="000F2796">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rsidR="0071591E" w:rsidRDefault="0071591E">
            <w:pPr>
              <w:keepNext/>
              <w:rPr>
                <w:noProof/>
                <w:sz w:val="20"/>
                <w:lang w:eastAsia="en-AU"/>
              </w:rPr>
            </w:pPr>
            <w:r>
              <w:rPr>
                <w:noProof/>
                <w:sz w:val="20"/>
                <w:lang w:eastAsia="en-AU"/>
              </w:rPr>
              <w:drawing>
                <wp:inline distT="0" distB="0" distL="0" distR="0" wp14:anchorId="58C1DAEC" wp14:editId="1FF87650">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rsidR="0071591E" w:rsidRDefault="0071591E">
            <w:pPr>
              <w:rPr>
                <w:rFonts w:asciiTheme="minorHAnsi" w:hAnsiTheme="minorHAnsi" w:cstheme="minorHAnsi"/>
                <w:sz w:val="20"/>
              </w:rPr>
            </w:pPr>
          </w:p>
        </w:tc>
        <w:tc>
          <w:tcPr>
            <w:tcW w:w="4968"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c>
          <w:tcPr>
            <w:tcW w:w="1843"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noProof/>
                <w:sz w:val="20"/>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bCs/>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Think, analyse and consider the broader context to develop practical solutions</w:t>
            </w:r>
          </w:p>
        </w:tc>
        <w:tc>
          <w:tcPr>
            <w:tcW w:w="1843" w:type="dxa"/>
            <w:tcBorders>
              <w:top w:val="single" w:sz="4" w:space="0" w:color="D9D9D9" w:themeColor="background1" w:themeShade="D9"/>
              <w:left w:val="nil"/>
              <w:bottom w:val="single" w:sz="4" w:space="0" w:color="D9D9D9" w:themeColor="background1" w:themeShade="D9"/>
              <w:right w:val="nil"/>
            </w:tcBorders>
            <w:hideMark/>
          </w:tcPr>
          <w:p w:rsidR="000F2796" w:rsidRPr="00A15CDB" w:rsidRDefault="000F2796" w:rsidP="00B922F5">
            <w:pPr>
              <w:pStyle w:val="TableText"/>
              <w:keepNext/>
              <w:jc w:val="both"/>
            </w:pPr>
            <w:r>
              <w:t>Intermediate</w:t>
            </w: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noProof/>
                <w:sz w:val="20"/>
                <w:lang w:eastAsia="en-AU"/>
              </w:rPr>
            </w:pPr>
          </w:p>
        </w:tc>
        <w:tc>
          <w:tcPr>
            <w:tcW w:w="2409" w:type="dxa"/>
            <w:tcBorders>
              <w:top w:val="single" w:sz="4" w:space="0" w:color="D9D9D9" w:themeColor="background1" w:themeShade="D9"/>
              <w:left w:val="nil"/>
              <w:bottom w:val="single" w:sz="4" w:space="0" w:color="auto"/>
              <w:right w:val="nil"/>
            </w:tcBorders>
            <w:hideMark/>
          </w:tcPr>
          <w:p w:rsidR="000F2796" w:rsidRDefault="000F2796">
            <w:pPr>
              <w:pStyle w:val="TableText"/>
              <w:rPr>
                <w:rFonts w:asciiTheme="minorHAnsi" w:hAnsiTheme="minorHAnsi" w:cstheme="minorHAnsi"/>
                <w:sz w:val="24"/>
                <w:szCs w:val="24"/>
              </w:rPr>
            </w:pPr>
            <w:r>
              <w:rPr>
                <w:rFonts w:asciiTheme="minorHAnsi" w:hAnsiTheme="minorHAnsi" w:cstheme="minorHAnsi"/>
              </w:rPr>
              <w:t>Demonstrate Accountability</w:t>
            </w:r>
          </w:p>
        </w:tc>
        <w:tc>
          <w:tcPr>
            <w:tcW w:w="4968" w:type="dxa"/>
            <w:tcBorders>
              <w:top w:val="single" w:sz="4" w:space="0" w:color="D9D9D9" w:themeColor="background1" w:themeShade="D9"/>
              <w:left w:val="nil"/>
              <w:bottom w:val="single" w:sz="4" w:space="0" w:color="auto"/>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Be proactive and responsible for own actions, and adhere to legislation, policy and guidelines</w:t>
            </w:r>
          </w:p>
        </w:tc>
        <w:tc>
          <w:tcPr>
            <w:tcW w:w="1843" w:type="dxa"/>
            <w:tcBorders>
              <w:top w:val="single" w:sz="4" w:space="0" w:color="D9D9D9" w:themeColor="background1" w:themeShade="D9"/>
              <w:left w:val="nil"/>
              <w:bottom w:val="single" w:sz="4" w:space="0" w:color="auto"/>
              <w:right w:val="nil"/>
            </w:tcBorders>
            <w:hideMark/>
          </w:tcPr>
          <w:p w:rsidR="000F2796" w:rsidRPr="00A15CDB" w:rsidRDefault="000F2796" w:rsidP="00B922F5">
            <w:pPr>
              <w:pStyle w:val="TableText"/>
              <w:keepNext/>
              <w:jc w:val="both"/>
            </w:pPr>
            <w:r>
              <w:t>Foundational</w:t>
            </w:r>
          </w:p>
        </w:tc>
      </w:tr>
      <w:tr w:rsidR="0071591E" w:rsidTr="000F2796">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rsidR="0071591E" w:rsidRDefault="0071591E">
            <w:pPr>
              <w:keepNext/>
              <w:rPr>
                <w:rFonts w:asciiTheme="minorHAnsi" w:hAnsiTheme="minorHAnsi" w:cstheme="minorHAnsi"/>
              </w:rPr>
            </w:pPr>
            <w:r>
              <w:rPr>
                <w:noProof/>
                <w:sz w:val="20"/>
                <w:lang w:eastAsia="en-AU"/>
              </w:rPr>
              <w:drawing>
                <wp:inline distT="0" distB="0" distL="0" distR="0" wp14:anchorId="39284D5A" wp14:editId="5A2C4E30">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c>
          <w:tcPr>
            <w:tcW w:w="4968" w:type="dxa"/>
            <w:tcBorders>
              <w:top w:val="single" w:sz="4" w:space="0" w:color="auto"/>
              <w:left w:val="nil"/>
              <w:bottom w:val="nil"/>
              <w:right w:val="nil"/>
            </w:tcBorders>
            <w:shd w:val="clear" w:color="auto" w:fill="F2F2F2" w:themeFill="background1" w:themeFillShade="F2"/>
          </w:tcPr>
          <w:p w:rsidR="0071591E" w:rsidRDefault="0071591E">
            <w:pPr>
              <w:rPr>
                <w:rFonts w:asciiTheme="minorHAnsi" w:hAnsiTheme="minorHAnsi" w:cstheme="minorHAnsi"/>
                <w:sz w:val="20"/>
              </w:rPr>
            </w:pPr>
          </w:p>
        </w:tc>
        <w:tc>
          <w:tcPr>
            <w:tcW w:w="1843" w:type="dxa"/>
            <w:tcBorders>
              <w:top w:val="single" w:sz="4" w:space="0" w:color="auto"/>
              <w:left w:val="nil"/>
              <w:bottom w:val="nil"/>
              <w:right w:val="nil"/>
            </w:tcBorders>
            <w:shd w:val="clear" w:color="auto" w:fill="F2F2F2" w:themeFill="background1" w:themeFillShade="F2"/>
          </w:tcPr>
          <w:p w:rsidR="0071591E" w:rsidRDefault="0071591E">
            <w:pPr>
              <w:pStyle w:val="TableText"/>
              <w:keepNext/>
              <w:rPr>
                <w:rFonts w:asciiTheme="minorHAnsi" w:hAnsiTheme="minorHAnsi" w:cstheme="minorHAnsi"/>
              </w:rPr>
            </w:pP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nil"/>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Finance</w:t>
            </w:r>
          </w:p>
        </w:tc>
        <w:tc>
          <w:tcPr>
            <w:tcW w:w="4968" w:type="dxa"/>
            <w:tcBorders>
              <w:top w:val="nil"/>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Understand and apply financial processes to achieve value for money and minimise financial risk</w:t>
            </w:r>
          </w:p>
        </w:tc>
        <w:tc>
          <w:tcPr>
            <w:tcW w:w="1843" w:type="dxa"/>
            <w:tcBorders>
              <w:top w:val="nil"/>
              <w:left w:val="nil"/>
              <w:bottom w:val="single" w:sz="4" w:space="0" w:color="D9D9D9" w:themeColor="background1" w:themeShade="D9"/>
              <w:right w:val="nil"/>
            </w:tcBorders>
            <w:hideMark/>
          </w:tcPr>
          <w:p w:rsidR="000F2796" w:rsidRPr="00610758" w:rsidRDefault="000F2796" w:rsidP="00B922F5">
            <w:pPr>
              <w:pStyle w:val="TableText"/>
              <w:keepNext/>
              <w:jc w:val="both"/>
            </w:pPr>
            <w:r>
              <w:t>Intermediate</w:t>
            </w: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pStyle w:val="TableText"/>
              <w:keepNext/>
              <w:rPr>
                <w:rFonts w:asciiTheme="minorHAnsi" w:hAnsiTheme="minorHAnsi" w:cstheme="minorHAnsi"/>
                <w:sz w:val="24"/>
                <w:szCs w:val="24"/>
              </w:rPr>
            </w:pPr>
            <w:r>
              <w:rPr>
                <w:rFonts w:asciiTheme="minorHAnsi" w:hAnsiTheme="minorHAnsi" w:cstheme="minorHAnsi"/>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right w:val="nil"/>
            </w:tcBorders>
            <w:hideMark/>
          </w:tcPr>
          <w:p w:rsidR="000F2796" w:rsidRPr="00A15CDB" w:rsidRDefault="000F2796" w:rsidP="00B922F5">
            <w:pPr>
              <w:pStyle w:val="TableText"/>
              <w:keepNext/>
              <w:jc w:val="both"/>
            </w:pPr>
            <w:r>
              <w:t>Intermediate</w:t>
            </w:r>
          </w:p>
        </w:tc>
      </w:tr>
      <w:tr w:rsidR="000F2796" w:rsidTr="000F2796">
        <w:tc>
          <w:tcPr>
            <w:tcW w:w="1471" w:type="dxa"/>
            <w:vMerge/>
            <w:tcBorders>
              <w:top w:val="single" w:sz="4" w:space="0" w:color="auto"/>
              <w:left w:val="nil"/>
              <w:bottom w:val="single" w:sz="4" w:space="0" w:color="auto"/>
              <w:right w:val="nil"/>
            </w:tcBorders>
            <w:vAlign w:val="center"/>
            <w:hideMark/>
          </w:tcPr>
          <w:p w:rsidR="000F2796" w:rsidRDefault="000F2796">
            <w:pPr>
              <w:spacing w:after="0" w:line="240" w:lineRule="auto"/>
              <w:rPr>
                <w:rFonts w:asciiTheme="minorHAnsi" w:hAnsiTheme="minorHAnsi" w:cstheme="minorHAnsi"/>
              </w:rPr>
            </w:pPr>
          </w:p>
        </w:tc>
        <w:tc>
          <w:tcPr>
            <w:tcW w:w="2409" w:type="dxa"/>
            <w:tcBorders>
              <w:top w:val="single" w:sz="4" w:space="0" w:color="D9D9D9" w:themeColor="background1" w:themeShade="D9"/>
              <w:left w:val="nil"/>
              <w:bottom w:val="single" w:sz="4" w:space="0" w:color="auto"/>
              <w:right w:val="nil"/>
            </w:tcBorders>
            <w:hideMark/>
          </w:tcPr>
          <w:p w:rsidR="000F2796" w:rsidRDefault="000F2796">
            <w:pPr>
              <w:pStyle w:val="TableText"/>
              <w:rPr>
                <w:rFonts w:asciiTheme="minorHAnsi" w:hAnsiTheme="minorHAnsi" w:cstheme="minorHAnsi"/>
                <w:sz w:val="24"/>
                <w:szCs w:val="24"/>
              </w:rPr>
            </w:pPr>
            <w:r>
              <w:rPr>
                <w:rFonts w:asciiTheme="minorHAnsi" w:hAnsiTheme="minorHAnsi" w:cstheme="minorHAnsi"/>
              </w:rPr>
              <w:t>Project Management</w:t>
            </w:r>
          </w:p>
        </w:tc>
        <w:tc>
          <w:tcPr>
            <w:tcW w:w="4968" w:type="dxa"/>
            <w:tcBorders>
              <w:top w:val="single" w:sz="4" w:space="0" w:color="D9D9D9" w:themeColor="background1" w:themeShade="D9"/>
              <w:left w:val="nil"/>
              <w:bottom w:val="single" w:sz="4" w:space="0" w:color="auto"/>
              <w:right w:val="nil"/>
            </w:tcBorders>
            <w:hideMark/>
          </w:tcPr>
          <w:p w:rsidR="000F2796" w:rsidRDefault="000F2796">
            <w:pPr>
              <w:rPr>
                <w:rFonts w:asciiTheme="minorHAnsi" w:hAnsiTheme="minorHAnsi" w:cstheme="minorHAnsi"/>
                <w:sz w:val="20"/>
              </w:rPr>
            </w:pPr>
            <w:r>
              <w:rPr>
                <w:rFonts w:asciiTheme="minorHAnsi" w:hAnsiTheme="minorHAnsi" w:cstheme="minorHAnsi"/>
                <w:sz w:val="20"/>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right w:val="nil"/>
            </w:tcBorders>
            <w:hideMark/>
          </w:tcPr>
          <w:p w:rsidR="000F2796" w:rsidRPr="00A15CDB" w:rsidRDefault="000F2796" w:rsidP="00B922F5">
            <w:pPr>
              <w:pStyle w:val="TableText"/>
              <w:keepNext/>
              <w:jc w:val="both"/>
            </w:pPr>
            <w:r>
              <w:t>Foundational</w:t>
            </w:r>
          </w:p>
        </w:tc>
      </w:tr>
    </w:tbl>
    <w:p w:rsidR="00632E44" w:rsidRPr="00C978B9" w:rsidRDefault="00632E44" w:rsidP="00676DC3">
      <w:pPr>
        <w:jc w:val="both"/>
        <w:rPr>
          <w:noProof/>
          <w:lang w:eastAsia="en-AU"/>
        </w:rPr>
      </w:pPr>
    </w:p>
    <w:sectPr w:rsidR="00632E44" w:rsidRPr="00C978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1E" w:rsidRDefault="0071591E" w:rsidP="00AC273D">
      <w:pPr>
        <w:spacing w:after="0" w:line="240" w:lineRule="auto"/>
      </w:pPr>
      <w:r>
        <w:separator/>
      </w:r>
    </w:p>
  </w:endnote>
  <w:endnote w:type="continuationSeparator" w:id="0">
    <w:p w:rsidR="0071591E" w:rsidRDefault="0071591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1591E" w:rsidTr="00CD6BA6">
      <w:tc>
        <w:tcPr>
          <w:tcW w:w="9709" w:type="dxa"/>
          <w:vAlign w:val="bottom"/>
        </w:tcPr>
        <w:p w:rsidR="0071591E" w:rsidRPr="00051237" w:rsidRDefault="0071591E"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2796">
            <w:rPr>
              <w:noProof/>
              <w:lang w:eastAsia="en-AU"/>
            </w:rPr>
            <w:t>2</w:t>
          </w:r>
          <w:r>
            <w:rPr>
              <w:noProof/>
              <w:lang w:eastAsia="en-AU"/>
            </w:rPr>
            <w:fldChar w:fldCharType="end"/>
          </w:r>
        </w:p>
      </w:tc>
      <w:tc>
        <w:tcPr>
          <w:tcW w:w="851" w:type="dxa"/>
        </w:tcPr>
        <w:p w:rsidR="0071591E" w:rsidRDefault="0071591E" w:rsidP="00CD6BA6">
          <w:pPr>
            <w:pStyle w:val="Footer"/>
            <w:jc w:val="right"/>
          </w:pPr>
        </w:p>
      </w:tc>
    </w:tr>
  </w:tbl>
  <w:p w:rsidR="0071591E" w:rsidRPr="001E2B26" w:rsidRDefault="0071591E"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1591E" w:rsidTr="00732229">
      <w:tc>
        <w:tcPr>
          <w:tcW w:w="9709" w:type="dxa"/>
          <w:vAlign w:val="bottom"/>
        </w:tcPr>
        <w:p w:rsidR="0071591E" w:rsidRPr="00051237" w:rsidRDefault="0071591E"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2796">
            <w:rPr>
              <w:noProof/>
              <w:lang w:eastAsia="en-AU"/>
            </w:rPr>
            <w:t>1</w:t>
          </w:r>
          <w:r>
            <w:rPr>
              <w:noProof/>
              <w:lang w:eastAsia="en-AU"/>
            </w:rPr>
            <w:fldChar w:fldCharType="end"/>
          </w:r>
        </w:p>
      </w:tc>
      <w:tc>
        <w:tcPr>
          <w:tcW w:w="851" w:type="dxa"/>
        </w:tcPr>
        <w:p w:rsidR="0071591E" w:rsidRDefault="0071591E" w:rsidP="00732229">
          <w:pPr>
            <w:pStyle w:val="Footer"/>
            <w:jc w:val="right"/>
          </w:pPr>
        </w:p>
      </w:tc>
    </w:tr>
  </w:tbl>
  <w:p w:rsidR="0071591E" w:rsidRDefault="00715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1E" w:rsidRDefault="0071591E" w:rsidP="00AC273D">
      <w:pPr>
        <w:spacing w:after="0" w:line="240" w:lineRule="auto"/>
      </w:pPr>
      <w:r>
        <w:separator/>
      </w:r>
    </w:p>
  </w:footnote>
  <w:footnote w:type="continuationSeparator" w:id="0">
    <w:p w:rsidR="0071591E" w:rsidRDefault="0071591E"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E" w:rsidRDefault="0071591E" w:rsidP="00C340B3">
    <w:r>
      <w:t xml:space="preserve">                     </w:t>
    </w:r>
  </w:p>
  <w:p w:rsidR="0071591E" w:rsidRDefault="0071591E" w:rsidP="00766964">
    <w:pPr>
      <w:ind w:left="6480" w:firstLine="720"/>
    </w:pPr>
    <w:r>
      <w:t xml:space="preserve">        </w:t>
    </w:r>
    <w:r>
      <w:rPr>
        <w:rFonts w:ascii="Helvetica" w:hAnsi="Helvetica" w:cs="Helvetica"/>
        <w:noProof/>
        <w:color w:val="333333"/>
        <w:sz w:val="21"/>
        <w:szCs w:val="21"/>
        <w:lang w:eastAsia="en-AU"/>
      </w:rPr>
      <w:drawing>
        <wp:inline distT="0" distB="0" distL="0" distR="0" wp14:anchorId="05F44F9A" wp14:editId="089E8690">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p w:rsidR="0071591E" w:rsidRPr="00D46DFC" w:rsidRDefault="0071591E" w:rsidP="005204E9">
    <w:pPr>
      <w:pStyle w:val="TitleSub"/>
      <w:spacing w:after="0"/>
      <w:rPr>
        <w:rFonts w:ascii="Arial" w:hAnsi="Arial" w:cs="Arial"/>
        <w:b/>
        <w:sz w:val="40"/>
      </w:rPr>
    </w:pPr>
    <w:r w:rsidRPr="00D46DFC">
      <w:rPr>
        <w:rFonts w:ascii="Arial" w:hAnsi="Arial" w:cs="Arial"/>
        <w:b/>
        <w:sz w:val="40"/>
      </w:rPr>
      <w:t xml:space="preserve">ROLE DESCRIPTION </w:t>
    </w:r>
  </w:p>
  <w:p w:rsidR="0071591E" w:rsidRDefault="0071591E" w:rsidP="005204E9">
    <w:pPr>
      <w:pStyle w:val="Title"/>
      <w:spacing w:line="240" w:lineRule="auto"/>
      <w:rPr>
        <w:sz w:val="12"/>
      </w:rPr>
    </w:pPr>
    <w:bookmarkStart w:id="10" w:name="Title"/>
    <w:bookmarkEnd w:id="10"/>
    <w:r w:rsidRPr="000C65EE">
      <w:rPr>
        <w:sz w:val="12"/>
      </w:rPr>
      <w:t xml:space="preserve"> </w:t>
    </w:r>
  </w:p>
  <w:p w:rsidR="0071591E" w:rsidRPr="005204E9" w:rsidRDefault="0071591E" w:rsidP="005204E9">
    <w:pPr>
      <w:rPr>
        <w:sz w:val="40"/>
        <w:szCs w:val="40"/>
      </w:rPr>
    </w:pPr>
    <w:r w:rsidRPr="005204E9">
      <w:rPr>
        <w:rFonts w:ascii="Arial" w:hAnsi="Arial" w:cs="Arial"/>
        <w:b/>
        <w:sz w:val="40"/>
        <w:szCs w:val="40"/>
      </w:rPr>
      <w:t>Senior Administration Officer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8pt;height:24.75pt" o:bullet="t">
        <v:imagedata r:id="rId1" o:title="bullet"/>
      </v:shape>
    </w:pict>
  </w:numPicBullet>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3"/>
  </w:num>
  <w:num w:numId="21">
    <w:abstractNumId w:val="20"/>
  </w:num>
  <w:num w:numId="22">
    <w:abstractNumId w:val="17"/>
  </w:num>
  <w:num w:numId="23">
    <w:abstractNumId w:val="18"/>
  </w:num>
  <w:num w:numId="24">
    <w:abstractNumId w:val="14"/>
  </w:num>
  <w:num w:numId="25">
    <w:abstractNumId w:val="24"/>
  </w:num>
  <w:num w:numId="26">
    <w:abstractNumId w:val="9"/>
  </w:num>
  <w:num w:numId="27">
    <w:abstractNumId w:val="21"/>
  </w:num>
  <w:num w:numId="28">
    <w:abstractNumId w:val="15"/>
  </w:num>
  <w:num w:numId="29">
    <w:abstractNumId w:val="13"/>
  </w:num>
  <w:num w:numId="30">
    <w:abstractNumId w:val="1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5043"/>
    <w:rsid w:val="000C65EE"/>
    <w:rsid w:val="000D05E3"/>
    <w:rsid w:val="000E149C"/>
    <w:rsid w:val="000E264B"/>
    <w:rsid w:val="000E2D7E"/>
    <w:rsid w:val="000E41F7"/>
    <w:rsid w:val="000E4DC1"/>
    <w:rsid w:val="000E5EE6"/>
    <w:rsid w:val="000F21C2"/>
    <w:rsid w:val="000F2309"/>
    <w:rsid w:val="000F2402"/>
    <w:rsid w:val="000F2796"/>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108"/>
    <w:rsid w:val="00202CD4"/>
    <w:rsid w:val="00203E4E"/>
    <w:rsid w:val="00206F8D"/>
    <w:rsid w:val="00213ED7"/>
    <w:rsid w:val="0021606E"/>
    <w:rsid w:val="00222CC4"/>
    <w:rsid w:val="002256A0"/>
    <w:rsid w:val="002347AA"/>
    <w:rsid w:val="00237136"/>
    <w:rsid w:val="00237CFF"/>
    <w:rsid w:val="00252BF9"/>
    <w:rsid w:val="00260407"/>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E607D"/>
    <w:rsid w:val="002F07BE"/>
    <w:rsid w:val="002F2D26"/>
    <w:rsid w:val="003000E8"/>
    <w:rsid w:val="003008BA"/>
    <w:rsid w:val="0030097A"/>
    <w:rsid w:val="00301B57"/>
    <w:rsid w:val="00302551"/>
    <w:rsid w:val="0030442D"/>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114"/>
    <w:rsid w:val="003613F1"/>
    <w:rsid w:val="0036321F"/>
    <w:rsid w:val="003658F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41F"/>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CC2"/>
    <w:rsid w:val="00507F16"/>
    <w:rsid w:val="005122CD"/>
    <w:rsid w:val="005132CB"/>
    <w:rsid w:val="00516A21"/>
    <w:rsid w:val="00516C0A"/>
    <w:rsid w:val="005204E9"/>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2E44"/>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76DC3"/>
    <w:rsid w:val="00682ACF"/>
    <w:rsid w:val="0068360A"/>
    <w:rsid w:val="00683BF1"/>
    <w:rsid w:val="00684141"/>
    <w:rsid w:val="00685FA7"/>
    <w:rsid w:val="00694BF2"/>
    <w:rsid w:val="00695C95"/>
    <w:rsid w:val="00696D00"/>
    <w:rsid w:val="00697DF2"/>
    <w:rsid w:val="00697E93"/>
    <w:rsid w:val="006A252F"/>
    <w:rsid w:val="006A291C"/>
    <w:rsid w:val="006A38B2"/>
    <w:rsid w:val="006A6D25"/>
    <w:rsid w:val="006B4035"/>
    <w:rsid w:val="006B592A"/>
    <w:rsid w:val="006C1B5E"/>
    <w:rsid w:val="006C1FBD"/>
    <w:rsid w:val="006C3E53"/>
    <w:rsid w:val="006C7CB7"/>
    <w:rsid w:val="006E0883"/>
    <w:rsid w:val="006E41E5"/>
    <w:rsid w:val="006E6D2F"/>
    <w:rsid w:val="006F2A07"/>
    <w:rsid w:val="006F390F"/>
    <w:rsid w:val="006F481B"/>
    <w:rsid w:val="006F6540"/>
    <w:rsid w:val="006F7045"/>
    <w:rsid w:val="00700589"/>
    <w:rsid w:val="0070281C"/>
    <w:rsid w:val="00713D4E"/>
    <w:rsid w:val="0071562A"/>
    <w:rsid w:val="0071591E"/>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4134"/>
    <w:rsid w:val="009A6996"/>
    <w:rsid w:val="009A7ABD"/>
    <w:rsid w:val="009B3B93"/>
    <w:rsid w:val="009B7B52"/>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2DE9"/>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482D"/>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2FA3"/>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2F63"/>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C7885"/>
    <w:rsid w:val="00CD3717"/>
    <w:rsid w:val="00CD55A1"/>
    <w:rsid w:val="00CD5B8A"/>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36B7"/>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55A8"/>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3832452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B8AA-56FE-4CA0-9F2F-E6D7D7A2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46</TotalTime>
  <Pages>5</Pages>
  <Words>1314</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13</cp:revision>
  <dcterms:created xsi:type="dcterms:W3CDTF">2019-11-21T01:08:00Z</dcterms:created>
  <dcterms:modified xsi:type="dcterms:W3CDTF">2020-04-09T00:03:00Z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