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Borders>
          <w:bottom w:val="single" w:sz="4" w:space="0" w:color="auto"/>
        </w:tblBorders>
        <w:tblLook w:val="04A0" w:firstRow="1" w:lastRow="0" w:firstColumn="1" w:lastColumn="0" w:noHBand="0" w:noVBand="1"/>
        <w:tblCaption w:val="PSC_Role_InformationTable"/>
        <w:tblDescription w:val="PSC_Role_InformationTable"/>
      </w:tblPr>
      <w:tblGrid>
        <w:gridCol w:w="4026"/>
        <w:gridCol w:w="6561"/>
      </w:tblGrid>
      <w:tr w:rsidR="009077E2" w:rsidRPr="00DC0173" w14:paraId="543E9000" w14:textId="77777777" w:rsidTr="00A0621C">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6BB9D1E" w14:textId="77777777" w:rsidR="009077E2" w:rsidRPr="00DC0173" w:rsidRDefault="00E95F38" w:rsidP="00DC0173">
            <w:pPr>
              <w:pStyle w:val="TableTextWhite"/>
              <w:rPr>
                <w:b/>
              </w:rPr>
            </w:pPr>
            <w:r>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876BC7" w14:textId="77777777" w:rsidR="009077E2" w:rsidRPr="00DC0173" w:rsidRDefault="002F4442" w:rsidP="00C87EB6">
            <w:pPr>
              <w:pStyle w:val="TableTextWhite"/>
            </w:pPr>
            <w:r>
              <w:t>Regional NSW</w:t>
            </w:r>
          </w:p>
        </w:tc>
      </w:tr>
      <w:tr w:rsidR="009077E2" w:rsidRPr="00DC0173" w14:paraId="737EE097" w14:textId="77777777" w:rsidTr="00A0621C">
        <w:tc>
          <w:tcPr>
            <w:tcW w:w="4026" w:type="dxa"/>
            <w:vAlign w:val="center"/>
          </w:tcPr>
          <w:p w14:paraId="7F27409D" w14:textId="77777777" w:rsidR="009077E2" w:rsidRPr="00DC0173" w:rsidRDefault="00E95F38" w:rsidP="00DC0173">
            <w:pPr>
              <w:pStyle w:val="TableTextWhite"/>
              <w:rPr>
                <w:b/>
              </w:rPr>
            </w:pPr>
            <w:r>
              <w:rPr>
                <w:b/>
              </w:rPr>
              <w:t>Agency</w:t>
            </w:r>
          </w:p>
        </w:tc>
        <w:tc>
          <w:tcPr>
            <w:tcW w:w="6561" w:type="dxa"/>
          </w:tcPr>
          <w:p w14:paraId="1FE6C777" w14:textId="77777777" w:rsidR="009077E2" w:rsidRPr="00DC0173" w:rsidRDefault="00F00862" w:rsidP="00C87EB6">
            <w:pPr>
              <w:pStyle w:val="TableTextWhite"/>
            </w:pPr>
            <w:r>
              <w:t xml:space="preserve">Department of </w:t>
            </w:r>
            <w:r w:rsidR="002F4442">
              <w:t>Regional New South Wales</w:t>
            </w:r>
          </w:p>
        </w:tc>
      </w:tr>
      <w:tr w:rsidR="009077E2" w:rsidRPr="00DC0173" w14:paraId="5E8768C0" w14:textId="77777777" w:rsidTr="00A0621C">
        <w:tc>
          <w:tcPr>
            <w:tcW w:w="4026" w:type="dxa"/>
            <w:vAlign w:val="center"/>
          </w:tcPr>
          <w:p w14:paraId="657B022E" w14:textId="77777777" w:rsidR="009077E2" w:rsidRPr="00DC0173" w:rsidRDefault="002F4442" w:rsidP="00DC0173">
            <w:pPr>
              <w:pStyle w:val="TableTextWhite"/>
              <w:rPr>
                <w:b/>
              </w:rPr>
            </w:pPr>
            <w:r>
              <w:rPr>
                <w:b/>
              </w:rPr>
              <w:t>Group/</w:t>
            </w:r>
            <w:r w:rsidR="00E95F38">
              <w:rPr>
                <w:b/>
              </w:rPr>
              <w:t>Division/Branch</w:t>
            </w:r>
          </w:p>
        </w:tc>
        <w:tc>
          <w:tcPr>
            <w:tcW w:w="6561" w:type="dxa"/>
          </w:tcPr>
          <w:p w14:paraId="3B0F8C55" w14:textId="4E239061" w:rsidR="009077E2" w:rsidRPr="00DC0173" w:rsidRDefault="002257D3" w:rsidP="00DC0173">
            <w:pPr>
              <w:pStyle w:val="TableTextWhite"/>
            </w:pPr>
            <w:r>
              <w:t xml:space="preserve">Office of the Secretary </w:t>
            </w:r>
          </w:p>
        </w:tc>
      </w:tr>
      <w:tr w:rsidR="009077E2" w:rsidRPr="00DC0173" w14:paraId="77748E39" w14:textId="77777777" w:rsidTr="00A0621C">
        <w:tc>
          <w:tcPr>
            <w:tcW w:w="4026" w:type="dxa"/>
            <w:vAlign w:val="center"/>
          </w:tcPr>
          <w:p w14:paraId="0BCA7FB8" w14:textId="77777777" w:rsidR="009077E2" w:rsidRPr="00DC0173" w:rsidRDefault="00E95F38" w:rsidP="00DC0173">
            <w:pPr>
              <w:pStyle w:val="TableTextWhite"/>
              <w:rPr>
                <w:b/>
              </w:rPr>
            </w:pPr>
            <w:r>
              <w:rPr>
                <w:b/>
              </w:rPr>
              <w:t>Location</w:t>
            </w:r>
          </w:p>
        </w:tc>
        <w:tc>
          <w:tcPr>
            <w:tcW w:w="6561" w:type="dxa"/>
          </w:tcPr>
          <w:p w14:paraId="729273E2" w14:textId="10A56B38" w:rsidR="009077E2" w:rsidRPr="00DC0173" w:rsidRDefault="00A748B2" w:rsidP="00DC0173">
            <w:pPr>
              <w:pStyle w:val="TableTextWhite"/>
            </w:pPr>
            <w:r>
              <w:t>TBC</w:t>
            </w:r>
          </w:p>
        </w:tc>
      </w:tr>
      <w:tr w:rsidR="009077E2" w:rsidRPr="00DC0173" w14:paraId="2A5C316F" w14:textId="77777777" w:rsidTr="00A0621C">
        <w:tc>
          <w:tcPr>
            <w:tcW w:w="4026" w:type="dxa"/>
            <w:vAlign w:val="center"/>
          </w:tcPr>
          <w:p w14:paraId="4D811AEA" w14:textId="77777777" w:rsidR="009077E2" w:rsidRPr="00DC0173" w:rsidRDefault="00E95F38" w:rsidP="00DC0173">
            <w:pPr>
              <w:pStyle w:val="TableTextWhite"/>
              <w:rPr>
                <w:b/>
              </w:rPr>
            </w:pPr>
            <w:r>
              <w:rPr>
                <w:b/>
              </w:rPr>
              <w:t>Classification/Grade/Band</w:t>
            </w:r>
          </w:p>
        </w:tc>
        <w:tc>
          <w:tcPr>
            <w:tcW w:w="6561" w:type="dxa"/>
          </w:tcPr>
          <w:p w14:paraId="6CF266BC" w14:textId="50AE90DB" w:rsidR="009077E2" w:rsidRPr="00DC0173" w:rsidRDefault="00EA62AC" w:rsidP="00DC0173">
            <w:pPr>
              <w:pStyle w:val="TableTextWhite"/>
            </w:pPr>
            <w:r>
              <w:t xml:space="preserve">Clerk Grade </w:t>
            </w:r>
            <w:r w:rsidR="00635464">
              <w:t>5/6</w:t>
            </w:r>
          </w:p>
        </w:tc>
      </w:tr>
      <w:tr w:rsidR="00C87EB6" w:rsidRPr="00DC0173" w14:paraId="3CA94B59" w14:textId="77777777" w:rsidTr="00A0621C">
        <w:tc>
          <w:tcPr>
            <w:tcW w:w="4026" w:type="dxa"/>
            <w:vAlign w:val="center"/>
          </w:tcPr>
          <w:p w14:paraId="2DE141F9" w14:textId="77777777" w:rsidR="00C87EB6" w:rsidRDefault="00C536CB" w:rsidP="00C536CB">
            <w:pPr>
              <w:pStyle w:val="TableTextWhite"/>
              <w:rPr>
                <w:b/>
              </w:rPr>
            </w:pPr>
            <w:r>
              <w:rPr>
                <w:b/>
              </w:rPr>
              <w:t xml:space="preserve">Role </w:t>
            </w:r>
            <w:r w:rsidR="00C87EB6">
              <w:rPr>
                <w:b/>
              </w:rPr>
              <w:t>Family</w:t>
            </w:r>
          </w:p>
        </w:tc>
        <w:tc>
          <w:tcPr>
            <w:tcW w:w="6561" w:type="dxa"/>
          </w:tcPr>
          <w:p w14:paraId="35ACAE59" w14:textId="77777777" w:rsidR="00C87EB6" w:rsidRDefault="00C87EB6" w:rsidP="00DC0173">
            <w:pPr>
              <w:pStyle w:val="TableTextWhite"/>
            </w:pPr>
            <w:r w:rsidRPr="00C87EB6">
              <w:t>Standard</w:t>
            </w:r>
            <w:r w:rsidR="002F4442">
              <w:t xml:space="preserve"> </w:t>
            </w:r>
            <w:r w:rsidRPr="00C87EB6">
              <w:t>/</w:t>
            </w:r>
            <w:r w:rsidR="002F4442">
              <w:t xml:space="preserve"> </w:t>
            </w:r>
            <w:r w:rsidRPr="00C87EB6">
              <w:t xml:space="preserve">Communication </w:t>
            </w:r>
            <w:r w:rsidR="002F4442">
              <w:t>and</w:t>
            </w:r>
            <w:r w:rsidRPr="00C87EB6">
              <w:t xml:space="preserve"> Engagement</w:t>
            </w:r>
            <w:r w:rsidR="002F4442">
              <w:t xml:space="preserve"> </w:t>
            </w:r>
            <w:r w:rsidRPr="00C87EB6">
              <w:t>/</w:t>
            </w:r>
            <w:r w:rsidR="002F4442">
              <w:t xml:space="preserve"> </w:t>
            </w:r>
            <w:r w:rsidRPr="00C87EB6">
              <w:t>Delivery</w:t>
            </w:r>
          </w:p>
        </w:tc>
      </w:tr>
      <w:tr w:rsidR="009077E2" w:rsidRPr="00DC0173" w14:paraId="06DA71DF" w14:textId="77777777" w:rsidTr="00A0621C">
        <w:tc>
          <w:tcPr>
            <w:tcW w:w="4026" w:type="dxa"/>
            <w:vAlign w:val="center"/>
          </w:tcPr>
          <w:p w14:paraId="45BC65F4" w14:textId="77777777" w:rsidR="009077E2" w:rsidRPr="00DC0173" w:rsidRDefault="00E95F38" w:rsidP="00DC0173">
            <w:pPr>
              <w:pStyle w:val="TableTextWhite"/>
              <w:rPr>
                <w:b/>
              </w:rPr>
            </w:pPr>
            <w:r>
              <w:rPr>
                <w:b/>
              </w:rPr>
              <w:t>ANZSCO Code</w:t>
            </w:r>
          </w:p>
        </w:tc>
        <w:tc>
          <w:tcPr>
            <w:tcW w:w="6561" w:type="dxa"/>
          </w:tcPr>
          <w:p w14:paraId="67A02C90" w14:textId="77777777" w:rsidR="009077E2" w:rsidRPr="00A0621C" w:rsidRDefault="00E95F38" w:rsidP="00DC0173">
            <w:pPr>
              <w:pStyle w:val="TableTextWhite"/>
            </w:pPr>
            <w:r w:rsidRPr="00A0621C">
              <w:t>212499</w:t>
            </w:r>
          </w:p>
        </w:tc>
      </w:tr>
      <w:tr w:rsidR="009077E2" w:rsidRPr="00DC0173" w14:paraId="41390B3F" w14:textId="77777777" w:rsidTr="00A0621C">
        <w:tc>
          <w:tcPr>
            <w:tcW w:w="4026" w:type="dxa"/>
            <w:vAlign w:val="center"/>
          </w:tcPr>
          <w:p w14:paraId="054F3E86" w14:textId="77777777" w:rsidR="009077E2" w:rsidRPr="00DC0173" w:rsidRDefault="00E95F38" w:rsidP="00DC0173">
            <w:pPr>
              <w:pStyle w:val="TableTextWhite"/>
              <w:rPr>
                <w:b/>
              </w:rPr>
            </w:pPr>
            <w:r>
              <w:rPr>
                <w:b/>
              </w:rPr>
              <w:t>PCAT Code</w:t>
            </w:r>
          </w:p>
        </w:tc>
        <w:tc>
          <w:tcPr>
            <w:tcW w:w="6561" w:type="dxa"/>
          </w:tcPr>
          <w:p w14:paraId="4C1E4B3C" w14:textId="77777777" w:rsidR="009077E2" w:rsidRPr="00A0621C" w:rsidRDefault="00E95F38" w:rsidP="00DC0173">
            <w:pPr>
              <w:pStyle w:val="TableTextWhite"/>
            </w:pPr>
            <w:r w:rsidRPr="00A0621C">
              <w:t>1127392</w:t>
            </w:r>
          </w:p>
        </w:tc>
      </w:tr>
      <w:tr w:rsidR="009077E2" w:rsidRPr="00DC0173" w14:paraId="0D0365F7" w14:textId="77777777" w:rsidTr="00A0621C">
        <w:tc>
          <w:tcPr>
            <w:tcW w:w="4026" w:type="dxa"/>
            <w:vAlign w:val="center"/>
          </w:tcPr>
          <w:p w14:paraId="4471508B" w14:textId="77777777" w:rsidR="009077E2" w:rsidRPr="00DC0173" w:rsidRDefault="00E95F38" w:rsidP="00DC0173">
            <w:pPr>
              <w:pStyle w:val="TableTextWhite"/>
              <w:rPr>
                <w:b/>
              </w:rPr>
            </w:pPr>
            <w:r>
              <w:rPr>
                <w:b/>
              </w:rPr>
              <w:t>Date of Approval</w:t>
            </w:r>
          </w:p>
        </w:tc>
        <w:tc>
          <w:tcPr>
            <w:tcW w:w="6561" w:type="dxa"/>
          </w:tcPr>
          <w:p w14:paraId="4A2BCA79" w14:textId="537C630B" w:rsidR="009077E2" w:rsidRPr="00DC0173" w:rsidRDefault="00A748B2" w:rsidP="001C6B88">
            <w:pPr>
              <w:pStyle w:val="TableTextWhite"/>
            </w:pPr>
            <w:r>
              <w:t>March 2022</w:t>
            </w:r>
          </w:p>
        </w:tc>
      </w:tr>
      <w:tr w:rsidR="009077E2" w:rsidRPr="00DC0173" w14:paraId="7F2796AF" w14:textId="77777777" w:rsidTr="00A0621C">
        <w:tc>
          <w:tcPr>
            <w:tcW w:w="4026" w:type="dxa"/>
            <w:vAlign w:val="center"/>
          </w:tcPr>
          <w:p w14:paraId="566B7EAF" w14:textId="77777777" w:rsidR="009077E2" w:rsidRPr="00DC0173" w:rsidRDefault="00E95F38" w:rsidP="00DC0173">
            <w:pPr>
              <w:pStyle w:val="TableTextWhite"/>
              <w:rPr>
                <w:b/>
              </w:rPr>
            </w:pPr>
            <w:r>
              <w:rPr>
                <w:b/>
              </w:rPr>
              <w:t>Agency Website</w:t>
            </w:r>
          </w:p>
        </w:tc>
        <w:tc>
          <w:tcPr>
            <w:tcW w:w="6561" w:type="dxa"/>
          </w:tcPr>
          <w:p w14:paraId="74E7E420" w14:textId="77777777" w:rsidR="009077E2" w:rsidRPr="002F4442" w:rsidRDefault="00EA6190" w:rsidP="00DC0173">
            <w:pPr>
              <w:pStyle w:val="TableTextWhite"/>
            </w:pPr>
            <w:hyperlink r:id="rId8" w:history="1">
              <w:r w:rsidR="002F4442" w:rsidRPr="002F4442">
                <w:rPr>
                  <w:rStyle w:val="Hyperlink"/>
                  <w:color w:val="FFFFFF" w:themeColor="background1"/>
                  <w:u w:val="none"/>
                </w:rPr>
                <w:t>www.nsw.gov.au/regional-nsw</w:t>
              </w:r>
            </w:hyperlink>
          </w:p>
        </w:tc>
        <w:bookmarkStart w:id="0" w:name="Cluster"/>
        <w:bookmarkEnd w:id="0"/>
      </w:tr>
    </w:tbl>
    <w:p w14:paraId="2CCCA98B" w14:textId="77777777" w:rsidR="00F47143" w:rsidRPr="00614552" w:rsidRDefault="00F47143" w:rsidP="002F4442">
      <w:pPr>
        <w:tabs>
          <w:tab w:val="left" w:pos="2925"/>
        </w:tabs>
        <w:spacing w:before="240"/>
        <w:rPr>
          <w:rStyle w:val="Heading1Char"/>
        </w:rPr>
      </w:pPr>
      <w:r w:rsidRPr="00614552">
        <w:rPr>
          <w:rStyle w:val="Heading1Char"/>
        </w:rPr>
        <w:t>Agency overview</w:t>
      </w:r>
    </w:p>
    <w:p w14:paraId="4290F79D" w14:textId="77777777" w:rsidR="002F4442" w:rsidRPr="006C61E6" w:rsidRDefault="002F4442" w:rsidP="002F4442">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4E780BC4" w14:textId="53F7FA33" w:rsidR="00037FD5" w:rsidRDefault="00037FD5" w:rsidP="002F4442">
      <w:pPr>
        <w:tabs>
          <w:tab w:val="left" w:pos="2925"/>
        </w:tabs>
        <w:spacing w:before="240"/>
        <w:rPr>
          <w:rStyle w:val="Heading1Char"/>
        </w:rPr>
      </w:pPr>
      <w:r w:rsidRPr="00614552">
        <w:rPr>
          <w:rStyle w:val="Heading1Char"/>
        </w:rPr>
        <w:t>Primary purpose of the role</w:t>
      </w:r>
    </w:p>
    <w:p w14:paraId="6B464BCB" w14:textId="25E9EFA9" w:rsidR="00635464" w:rsidRPr="00A748B2" w:rsidRDefault="00635464" w:rsidP="00A748B2">
      <w:pPr>
        <w:pStyle w:val="xmsonormal"/>
        <w:shd w:val="clear" w:color="auto" w:fill="FFFFFF"/>
        <w:spacing w:before="0" w:beforeAutospacing="0" w:after="0" w:afterAutospacing="0" w:line="276" w:lineRule="auto"/>
        <w:rPr>
          <w:b/>
          <w:bCs/>
          <w:color w:val="201F1E"/>
          <w:sz w:val="22"/>
          <w:szCs w:val="22"/>
        </w:rPr>
      </w:pPr>
      <w:r w:rsidRPr="00A748B2">
        <w:rPr>
          <w:rFonts w:ascii="Arial" w:hAnsi="Arial" w:cs="Arial"/>
          <w:color w:val="201F1E"/>
          <w:sz w:val="22"/>
          <w:szCs w:val="22"/>
        </w:rPr>
        <w:t xml:space="preserve">Responsible for </w:t>
      </w:r>
      <w:r w:rsidR="009E7481" w:rsidRPr="00A748B2">
        <w:rPr>
          <w:rFonts w:ascii="Arial" w:hAnsi="Arial" w:cs="Arial"/>
          <w:color w:val="201F1E"/>
          <w:sz w:val="22"/>
          <w:szCs w:val="22"/>
        </w:rPr>
        <w:t>supporting the</w:t>
      </w:r>
      <w:r w:rsidRPr="00A748B2">
        <w:rPr>
          <w:rFonts w:ascii="Arial" w:hAnsi="Arial" w:cs="Arial"/>
          <w:color w:val="201F1E"/>
          <w:sz w:val="22"/>
          <w:szCs w:val="22"/>
        </w:rPr>
        <w:t xml:space="preserve"> Digital &amp; Design </w:t>
      </w:r>
      <w:r w:rsidR="009E7481" w:rsidRPr="00A748B2">
        <w:rPr>
          <w:rFonts w:ascii="Arial" w:hAnsi="Arial" w:cs="Arial"/>
          <w:color w:val="201F1E"/>
          <w:sz w:val="22"/>
          <w:szCs w:val="22"/>
        </w:rPr>
        <w:t xml:space="preserve">team to deliver best practice footage for the Department’s content library and supporting the team to ensure the Department’s brand guidelines are met. </w:t>
      </w:r>
    </w:p>
    <w:p w14:paraId="2DB3E142" w14:textId="08C20F9C" w:rsidR="00F339CD" w:rsidRDefault="00F339CD" w:rsidP="00614552">
      <w:pPr>
        <w:pStyle w:val="Heading1"/>
      </w:pPr>
      <w:r w:rsidRPr="00A14A03">
        <w:t>Key accountabilities</w:t>
      </w:r>
    </w:p>
    <w:p w14:paraId="7AA08621" w14:textId="26B7CA67" w:rsidR="00F74DB4" w:rsidRPr="00E961E3" w:rsidRDefault="00F54D1E" w:rsidP="00F0634D">
      <w:pPr>
        <w:pStyle w:val="ListParagraph"/>
        <w:numPr>
          <w:ilvl w:val="0"/>
          <w:numId w:val="8"/>
        </w:numPr>
        <w:rPr>
          <w:lang w:val="en-AU"/>
        </w:rPr>
      </w:pPr>
      <w:r w:rsidRPr="00E961E3">
        <w:rPr>
          <w:lang w:val="en-AU"/>
        </w:rPr>
        <w:t xml:space="preserve">Support the Digital &amp; Design team </w:t>
      </w:r>
      <w:r w:rsidR="00F74DB4" w:rsidRPr="00E961E3">
        <w:rPr>
          <w:rFonts w:ascii="Noto Sans" w:hAnsi="Noto Sans" w:cs="Noto Sans"/>
          <w:color w:val="2D2D2D"/>
          <w:sz w:val="20"/>
          <w:szCs w:val="20"/>
        </w:rPr>
        <w:t>to deliver best practice footage for the Department’s content library</w:t>
      </w:r>
      <w:r w:rsidR="00E961E3" w:rsidRPr="00E961E3">
        <w:rPr>
          <w:rFonts w:ascii="Noto Sans" w:hAnsi="Noto Sans" w:cs="Noto Sans"/>
          <w:color w:val="2D2D2D"/>
          <w:sz w:val="20"/>
          <w:szCs w:val="20"/>
        </w:rPr>
        <w:t xml:space="preserve"> and ensure</w:t>
      </w:r>
      <w:r w:rsidR="00E961E3">
        <w:rPr>
          <w:rFonts w:ascii="Noto Sans" w:hAnsi="Noto Sans" w:cs="Noto Sans"/>
          <w:color w:val="2D2D2D"/>
          <w:sz w:val="20"/>
          <w:szCs w:val="20"/>
        </w:rPr>
        <w:t xml:space="preserve"> </w:t>
      </w:r>
      <w:r w:rsidR="00F74DB4" w:rsidRPr="00E961E3">
        <w:rPr>
          <w:lang w:val="en-AU"/>
        </w:rPr>
        <w:t xml:space="preserve">the Department’s brand guidelines are met </w:t>
      </w:r>
    </w:p>
    <w:p w14:paraId="30051768" w14:textId="3A567348" w:rsidR="00F74DB4" w:rsidRDefault="00F74DB4" w:rsidP="00F54D1E">
      <w:pPr>
        <w:pStyle w:val="ListParagraph"/>
        <w:numPr>
          <w:ilvl w:val="0"/>
          <w:numId w:val="8"/>
        </w:numPr>
        <w:rPr>
          <w:lang w:val="en-AU"/>
        </w:rPr>
      </w:pPr>
      <w:r>
        <w:rPr>
          <w:lang w:val="en-AU"/>
        </w:rPr>
        <w:t xml:space="preserve">Manage the Department’s branding inbox, respond to queries and filter requests </w:t>
      </w:r>
    </w:p>
    <w:p w14:paraId="72CA611A" w14:textId="36F07DAB" w:rsidR="00F74DB4" w:rsidRDefault="00F74DB4" w:rsidP="00F54D1E">
      <w:pPr>
        <w:pStyle w:val="ListParagraph"/>
        <w:numPr>
          <w:ilvl w:val="0"/>
          <w:numId w:val="8"/>
        </w:numPr>
        <w:rPr>
          <w:lang w:val="en-AU"/>
        </w:rPr>
      </w:pPr>
      <w:r>
        <w:rPr>
          <w:lang w:val="en-AU"/>
        </w:rPr>
        <w:t xml:space="preserve">Help establish formalised systems and processes for stakeholders to request content, to ensure workload can be prioritised accordingly and content delivered to deadline  </w:t>
      </w:r>
    </w:p>
    <w:p w14:paraId="48DC1F6E" w14:textId="77777777" w:rsidR="00F74DB4" w:rsidRDefault="00F74DB4" w:rsidP="00F54D1E">
      <w:pPr>
        <w:pStyle w:val="ListParagraph"/>
        <w:numPr>
          <w:ilvl w:val="0"/>
          <w:numId w:val="8"/>
        </w:numPr>
        <w:rPr>
          <w:lang w:val="en-AU"/>
        </w:rPr>
      </w:pPr>
      <w:r>
        <w:rPr>
          <w:lang w:val="en-AU"/>
        </w:rPr>
        <w:t>Help manage systems and processes to most effectively create, acquire and protect footage assets, ensuring ease of access to and preservation of library collection assets</w:t>
      </w:r>
    </w:p>
    <w:p w14:paraId="4311D71F" w14:textId="4A175F8E" w:rsidR="00F74DB4" w:rsidRDefault="00F74DB4" w:rsidP="00F54D1E">
      <w:pPr>
        <w:pStyle w:val="ListParagraph"/>
        <w:numPr>
          <w:ilvl w:val="0"/>
          <w:numId w:val="8"/>
        </w:numPr>
        <w:rPr>
          <w:lang w:val="en-AU"/>
        </w:rPr>
      </w:pPr>
      <w:r>
        <w:rPr>
          <w:lang w:val="en-AU"/>
        </w:rPr>
        <w:t xml:space="preserve">Help create detailed briefs, and oversee footage library officers in executing them for footage selection/acquisition, using other industry and public library when required  </w:t>
      </w:r>
    </w:p>
    <w:p w14:paraId="7DB99510" w14:textId="71427604" w:rsidR="00F74DB4" w:rsidRDefault="00F74DB4" w:rsidP="00F54D1E">
      <w:pPr>
        <w:pStyle w:val="ListParagraph"/>
        <w:numPr>
          <w:ilvl w:val="0"/>
          <w:numId w:val="8"/>
        </w:numPr>
        <w:rPr>
          <w:lang w:val="en-AU"/>
        </w:rPr>
      </w:pPr>
      <w:r>
        <w:rPr>
          <w:lang w:val="en-AU"/>
        </w:rPr>
        <w:t xml:space="preserve">Ensure footage rights are appropriately manage and the content is to the Department’s standards, showcasing the best of regional NSW. </w:t>
      </w:r>
    </w:p>
    <w:p w14:paraId="1DB67064" w14:textId="52AD8EE3" w:rsidR="00F74DB4" w:rsidRDefault="00F74DB4" w:rsidP="00F74DB4">
      <w:pPr>
        <w:rPr>
          <w:lang w:val="en-AU"/>
        </w:rPr>
      </w:pPr>
    </w:p>
    <w:p w14:paraId="674F7FB1" w14:textId="77777777" w:rsidR="00F74DB4" w:rsidRPr="00F74DB4" w:rsidRDefault="00F74DB4" w:rsidP="00F74DB4">
      <w:pPr>
        <w:rPr>
          <w:lang w:val="en-AU"/>
        </w:rPr>
      </w:pPr>
    </w:p>
    <w:p w14:paraId="655BF33C" w14:textId="6FE29259" w:rsidR="001D097C" w:rsidRDefault="001D097C" w:rsidP="006A2280">
      <w:pPr>
        <w:tabs>
          <w:tab w:val="left" w:pos="2925"/>
        </w:tabs>
        <w:rPr>
          <w:rStyle w:val="Heading1Char"/>
        </w:rPr>
      </w:pPr>
      <w:r w:rsidRPr="00614552">
        <w:rPr>
          <w:rStyle w:val="Heading1Char"/>
        </w:rPr>
        <w:lastRenderedPageBreak/>
        <w:t>Key challenges</w:t>
      </w:r>
    </w:p>
    <w:p w14:paraId="6215537F" w14:textId="631D3777" w:rsidR="00F74DB4" w:rsidRDefault="00F74DB4" w:rsidP="00F74DB4">
      <w:pPr>
        <w:pStyle w:val="ListParagraph"/>
        <w:numPr>
          <w:ilvl w:val="0"/>
          <w:numId w:val="9"/>
        </w:numPr>
      </w:pPr>
      <w:r w:rsidRPr="00F74DB4">
        <w:t xml:space="preserve">Ensure all content on the DAM is appropriately archived and documented </w:t>
      </w:r>
    </w:p>
    <w:p w14:paraId="72E5C843" w14:textId="57CBE0B3" w:rsidR="00F74DB4" w:rsidRPr="00F74DB4" w:rsidRDefault="00F74DB4" w:rsidP="00F74DB4">
      <w:pPr>
        <w:pStyle w:val="ListParagraph"/>
        <w:numPr>
          <w:ilvl w:val="0"/>
          <w:numId w:val="9"/>
        </w:numPr>
      </w:pPr>
      <w:r>
        <w:t xml:space="preserve">Multiple </w:t>
      </w:r>
      <w:proofErr w:type="gramStart"/>
      <w:r>
        <w:t>stakeholder</w:t>
      </w:r>
      <w:proofErr w:type="gramEnd"/>
      <w:r>
        <w:t xml:space="preserve"> needs and workload with conflicting deadlines and competing demands </w:t>
      </w:r>
    </w:p>
    <w:p w14:paraId="15F4204F"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F36C03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518839E9" w14:textId="77777777" w:rsidR="00BB532F" w:rsidRPr="00C978B9" w:rsidRDefault="00BB532F" w:rsidP="00BD7BA7">
            <w:pPr>
              <w:pStyle w:val="TableTextWhite0"/>
            </w:pPr>
            <w:r w:rsidRPr="00C978B9">
              <w:t>Who</w:t>
            </w:r>
          </w:p>
        </w:tc>
        <w:tc>
          <w:tcPr>
            <w:tcW w:w="6986" w:type="dxa"/>
          </w:tcPr>
          <w:p w14:paraId="722276DC" w14:textId="77777777" w:rsidR="00BB532F" w:rsidRPr="00C978B9" w:rsidRDefault="00022223" w:rsidP="00022223">
            <w:pPr>
              <w:pStyle w:val="TableTextWhite0"/>
            </w:pPr>
            <w:r>
              <w:t xml:space="preserve">       </w:t>
            </w:r>
            <w:r w:rsidR="00BB532F" w:rsidRPr="00C978B9">
              <w:t>Why</w:t>
            </w:r>
          </w:p>
        </w:tc>
      </w:tr>
      <w:tr w:rsidR="00BB532F" w:rsidRPr="00A8245E" w14:paraId="412358E9" w14:textId="77777777" w:rsidTr="00CE105E">
        <w:tc>
          <w:tcPr>
            <w:tcW w:w="3601" w:type="dxa"/>
            <w:shd w:val="clear" w:color="auto" w:fill="BCBEC0"/>
          </w:tcPr>
          <w:p w14:paraId="627A0122"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D8A63CB" w14:textId="77777777" w:rsidR="00BB532F" w:rsidRPr="00A8245E" w:rsidRDefault="00BB532F" w:rsidP="00BD7BA7">
            <w:pPr>
              <w:pStyle w:val="TableText"/>
              <w:keepNext/>
              <w:rPr>
                <w:b/>
              </w:rPr>
            </w:pPr>
          </w:p>
        </w:tc>
      </w:tr>
      <w:tr w:rsidR="00BB532F" w:rsidRPr="00C978B9" w14:paraId="67C97110" w14:textId="77777777" w:rsidTr="00CE105E">
        <w:tc>
          <w:tcPr>
            <w:tcW w:w="3601" w:type="dxa"/>
            <w:tcBorders>
              <w:top w:val="single" w:sz="8" w:space="0" w:color="auto"/>
              <w:bottom w:val="single" w:sz="8" w:space="0" w:color="BCBEC0"/>
            </w:tcBorders>
          </w:tcPr>
          <w:p w14:paraId="0416A75C" w14:textId="77777777" w:rsidR="00BB532F" w:rsidRPr="00A15CDB" w:rsidRDefault="00A56272" w:rsidP="002B1F76">
            <w:pPr>
              <w:pStyle w:val="TableText"/>
            </w:pPr>
            <w:r>
              <w:t>Manager</w:t>
            </w:r>
          </w:p>
        </w:tc>
        <w:tc>
          <w:tcPr>
            <w:tcW w:w="6986" w:type="dxa"/>
            <w:tcBorders>
              <w:top w:val="single" w:sz="8" w:space="0" w:color="auto"/>
              <w:bottom w:val="single" w:sz="8" w:space="0" w:color="BCBEC0"/>
            </w:tcBorders>
          </w:tcPr>
          <w:p w14:paraId="741F1730" w14:textId="77777777" w:rsidR="00BB532F" w:rsidRPr="00A15CDB" w:rsidRDefault="001336E8" w:rsidP="00022223">
            <w:pPr>
              <w:pStyle w:val="TableText"/>
              <w:numPr>
                <w:ilvl w:val="0"/>
                <w:numId w:val="3"/>
              </w:numPr>
            </w:pPr>
            <w:r>
              <w:t xml:space="preserve">Seek guidance and provide advice </w:t>
            </w:r>
            <w:proofErr w:type="gramStart"/>
            <w:r>
              <w:t>with regard to</w:t>
            </w:r>
            <w:proofErr w:type="gramEnd"/>
            <w:r>
              <w:t xml:space="preserve"> information, content requirements and project requirements</w:t>
            </w:r>
          </w:p>
        </w:tc>
      </w:tr>
      <w:tr w:rsidR="00BB532F" w:rsidRPr="00C978B9" w14:paraId="1EBC3A14" w14:textId="77777777" w:rsidTr="00CE105E">
        <w:tc>
          <w:tcPr>
            <w:tcW w:w="3601" w:type="dxa"/>
            <w:tcBorders>
              <w:top w:val="single" w:sz="8" w:space="0" w:color="auto"/>
              <w:bottom w:val="single" w:sz="8" w:space="0" w:color="BCBEC0"/>
            </w:tcBorders>
          </w:tcPr>
          <w:p w14:paraId="360370EB" w14:textId="17933201" w:rsidR="00BB532F" w:rsidRPr="00A15CDB" w:rsidRDefault="00F74DB4" w:rsidP="002B1F76">
            <w:pPr>
              <w:pStyle w:val="TableText"/>
            </w:pPr>
            <w:r>
              <w:t xml:space="preserve">Digital and Design team </w:t>
            </w:r>
          </w:p>
        </w:tc>
        <w:tc>
          <w:tcPr>
            <w:tcW w:w="6986" w:type="dxa"/>
            <w:tcBorders>
              <w:top w:val="single" w:sz="8" w:space="0" w:color="auto"/>
              <w:bottom w:val="single" w:sz="8" w:space="0" w:color="BCBEC0"/>
            </w:tcBorders>
          </w:tcPr>
          <w:p w14:paraId="3D0FB5BF" w14:textId="6F0E20EB" w:rsidR="00BB532F" w:rsidRPr="00A15CDB" w:rsidRDefault="001336E8" w:rsidP="00022223">
            <w:pPr>
              <w:pStyle w:val="TableText"/>
              <w:numPr>
                <w:ilvl w:val="0"/>
                <w:numId w:val="3"/>
              </w:numPr>
            </w:pPr>
            <w:r>
              <w:t>To sup</w:t>
            </w:r>
            <w:r w:rsidR="00F74DB4">
              <w:t xml:space="preserve">port the team with needs  </w:t>
            </w:r>
          </w:p>
        </w:tc>
      </w:tr>
      <w:tr w:rsidR="00BB532F" w:rsidRPr="00C978B9" w14:paraId="2C8D0E54" w14:textId="77777777" w:rsidTr="00CE105E">
        <w:tc>
          <w:tcPr>
            <w:tcW w:w="3601" w:type="dxa"/>
            <w:tcBorders>
              <w:top w:val="single" w:sz="8" w:space="0" w:color="auto"/>
              <w:bottom w:val="single" w:sz="8" w:space="0" w:color="BCBEC0"/>
            </w:tcBorders>
          </w:tcPr>
          <w:p w14:paraId="360CD500" w14:textId="4B2D4FEE" w:rsidR="00BB532F" w:rsidRPr="00A15CDB" w:rsidRDefault="00F74DB4" w:rsidP="002B1F76">
            <w:pPr>
              <w:pStyle w:val="TableText"/>
            </w:pPr>
            <w:r>
              <w:t xml:space="preserve">DRNSW </w:t>
            </w:r>
          </w:p>
        </w:tc>
        <w:tc>
          <w:tcPr>
            <w:tcW w:w="6986" w:type="dxa"/>
            <w:tcBorders>
              <w:top w:val="single" w:sz="8" w:space="0" w:color="auto"/>
              <w:bottom w:val="single" w:sz="8" w:space="0" w:color="BCBEC0"/>
            </w:tcBorders>
          </w:tcPr>
          <w:p w14:paraId="255442A2" w14:textId="0A2C349B" w:rsidR="00BB532F" w:rsidRPr="00A15CDB" w:rsidRDefault="00F74DB4" w:rsidP="00022223">
            <w:pPr>
              <w:pStyle w:val="TableText"/>
              <w:numPr>
                <w:ilvl w:val="0"/>
                <w:numId w:val="3"/>
              </w:numPr>
            </w:pPr>
            <w:r>
              <w:t>Share information</w:t>
            </w:r>
          </w:p>
        </w:tc>
      </w:tr>
      <w:tr w:rsidR="00BB532F" w:rsidRPr="00A8245E" w14:paraId="1D7C579A" w14:textId="77777777" w:rsidTr="00CE105E">
        <w:tc>
          <w:tcPr>
            <w:tcW w:w="3601" w:type="dxa"/>
            <w:shd w:val="clear" w:color="auto" w:fill="BCBEC0"/>
          </w:tcPr>
          <w:p w14:paraId="3A6B7F50"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8FFEEE3" w14:textId="77777777" w:rsidR="00BB532F" w:rsidRPr="00A8245E" w:rsidRDefault="00BB532F" w:rsidP="00BD7BA7">
            <w:pPr>
              <w:pStyle w:val="TableText"/>
              <w:keepNext/>
              <w:rPr>
                <w:b/>
              </w:rPr>
            </w:pPr>
          </w:p>
        </w:tc>
      </w:tr>
      <w:tr w:rsidR="00BB532F" w:rsidRPr="00C978B9" w14:paraId="40DF9A0C" w14:textId="77777777" w:rsidTr="00CE105E">
        <w:tc>
          <w:tcPr>
            <w:tcW w:w="3601" w:type="dxa"/>
            <w:tcBorders>
              <w:top w:val="single" w:sz="8" w:space="0" w:color="auto"/>
              <w:bottom w:val="single" w:sz="8" w:space="0" w:color="BCBEC0"/>
            </w:tcBorders>
          </w:tcPr>
          <w:p w14:paraId="46398051" w14:textId="77777777" w:rsidR="00BB532F" w:rsidRPr="00A15CDB" w:rsidRDefault="001336E8" w:rsidP="002B1F76">
            <w:pPr>
              <w:pStyle w:val="TableText"/>
            </w:pPr>
            <w:r>
              <w:t>Other state and federal government agencies</w:t>
            </w:r>
          </w:p>
        </w:tc>
        <w:tc>
          <w:tcPr>
            <w:tcW w:w="6986" w:type="dxa"/>
            <w:tcBorders>
              <w:top w:val="single" w:sz="8" w:space="0" w:color="auto"/>
              <w:bottom w:val="single" w:sz="8" w:space="0" w:color="BCBEC0"/>
            </w:tcBorders>
          </w:tcPr>
          <w:p w14:paraId="26FC874F" w14:textId="4B34A567" w:rsidR="00BB532F" w:rsidRPr="00A15CDB" w:rsidRDefault="001336E8" w:rsidP="00022223">
            <w:pPr>
              <w:pStyle w:val="TableText"/>
              <w:numPr>
                <w:ilvl w:val="0"/>
                <w:numId w:val="3"/>
              </w:numPr>
            </w:pPr>
            <w:r>
              <w:t xml:space="preserve">Share information </w:t>
            </w:r>
          </w:p>
        </w:tc>
      </w:tr>
    </w:tbl>
    <w:p w14:paraId="5D25889D" w14:textId="77777777" w:rsidR="00603D53" w:rsidRDefault="00603D53" w:rsidP="002F4442">
      <w:pPr>
        <w:pStyle w:val="Heading1"/>
        <w:spacing w:before="240"/>
        <w:rPr>
          <w:sz w:val="28"/>
        </w:rPr>
      </w:pPr>
      <w:r w:rsidRPr="00614552">
        <w:t>Role dimensions</w:t>
      </w:r>
    </w:p>
    <w:p w14:paraId="03F6C91A" w14:textId="77777777" w:rsidR="00603D53" w:rsidRPr="00614552" w:rsidRDefault="00603D53" w:rsidP="00614552">
      <w:pPr>
        <w:pStyle w:val="Heading2"/>
      </w:pPr>
      <w:r w:rsidRPr="00614552">
        <w:t>Decision making</w:t>
      </w:r>
    </w:p>
    <w:p w14:paraId="2D8DAAA9" w14:textId="77777777" w:rsidR="00997432" w:rsidRDefault="00603D53" w:rsidP="00800DC8">
      <w:pPr>
        <w:pStyle w:val="ListParagraph"/>
        <w:numPr>
          <w:ilvl w:val="0"/>
          <w:numId w:val="5"/>
        </w:numPr>
        <w:rPr>
          <w:rFonts w:cs="Arial"/>
          <w:szCs w:val="26"/>
        </w:rPr>
      </w:pPr>
      <w:r w:rsidRPr="00800DC8">
        <w:rPr>
          <w:rFonts w:cs="Arial"/>
          <w:szCs w:val="26"/>
        </w:rPr>
        <w:t>Make</w:t>
      </w:r>
      <w:r w:rsidR="00F00862">
        <w:rPr>
          <w:rFonts w:cs="Arial"/>
          <w:szCs w:val="26"/>
        </w:rPr>
        <w:t>s</w:t>
      </w:r>
      <w:r w:rsidRPr="00800DC8">
        <w:rPr>
          <w:rFonts w:cs="Arial"/>
          <w:szCs w:val="26"/>
        </w:rPr>
        <w:t xml:space="preserve"> day to day decisions regarding own work and project activities </w:t>
      </w:r>
    </w:p>
    <w:p w14:paraId="2ED8E26C" w14:textId="77777777" w:rsidR="00603D53" w:rsidRPr="00800DC8" w:rsidRDefault="00603D53" w:rsidP="00800DC8">
      <w:pPr>
        <w:pStyle w:val="ListParagraph"/>
        <w:numPr>
          <w:ilvl w:val="0"/>
          <w:numId w:val="5"/>
        </w:numPr>
        <w:rPr>
          <w:rFonts w:cs="Arial"/>
          <w:szCs w:val="26"/>
        </w:rPr>
      </w:pPr>
      <w:r w:rsidRPr="00800DC8">
        <w:rPr>
          <w:rFonts w:cs="Arial"/>
          <w:szCs w:val="26"/>
        </w:rPr>
        <w:t>Manag</w:t>
      </w:r>
      <w:r w:rsidR="00F00862">
        <w:rPr>
          <w:rFonts w:cs="Arial"/>
          <w:szCs w:val="26"/>
        </w:rPr>
        <w:t xml:space="preserve">es </w:t>
      </w:r>
      <w:r w:rsidRPr="00800DC8">
        <w:rPr>
          <w:rFonts w:cs="Arial"/>
          <w:szCs w:val="26"/>
        </w:rPr>
        <w:t>relationships with content authors and other internal stakeholders</w:t>
      </w:r>
    </w:p>
    <w:p w14:paraId="51731895" w14:textId="77777777" w:rsidR="00603D53" w:rsidRPr="00614552" w:rsidRDefault="00603D53" w:rsidP="00614552">
      <w:pPr>
        <w:pStyle w:val="Heading2"/>
      </w:pPr>
      <w:r w:rsidRPr="00614552">
        <w:t>Reporting line</w:t>
      </w:r>
    </w:p>
    <w:p w14:paraId="4782F3AE" w14:textId="17AE020F" w:rsidR="00603D53" w:rsidRDefault="00F74DB4">
      <w:pPr>
        <w:rPr>
          <w:rFonts w:cs="Arial"/>
          <w:szCs w:val="26"/>
        </w:rPr>
      </w:pPr>
      <w:r>
        <w:rPr>
          <w:rFonts w:cs="Arial"/>
          <w:szCs w:val="26"/>
        </w:rPr>
        <w:t>Senior Videographer</w:t>
      </w:r>
    </w:p>
    <w:p w14:paraId="0991C761" w14:textId="47511480" w:rsidR="00F74DB4" w:rsidRPr="00603D53" w:rsidRDefault="00F74DB4">
      <w:pPr>
        <w:rPr>
          <w:rFonts w:cs="Arial"/>
          <w:szCs w:val="26"/>
        </w:rPr>
      </w:pPr>
      <w:r>
        <w:rPr>
          <w:rFonts w:cs="Arial"/>
          <w:szCs w:val="26"/>
        </w:rPr>
        <w:t xml:space="preserve">Digital and Design Manager </w:t>
      </w:r>
    </w:p>
    <w:p w14:paraId="05CB351A" w14:textId="77777777" w:rsidR="00603D53" w:rsidRPr="00614552" w:rsidRDefault="00603D53" w:rsidP="00614552">
      <w:pPr>
        <w:pStyle w:val="Heading2"/>
      </w:pPr>
      <w:r w:rsidRPr="00614552">
        <w:t>Direct reports</w:t>
      </w:r>
    </w:p>
    <w:p w14:paraId="5FC0E695" w14:textId="77777777" w:rsidR="00603D53" w:rsidRPr="00603D53" w:rsidRDefault="00603D53">
      <w:pPr>
        <w:rPr>
          <w:rFonts w:cs="Arial"/>
          <w:szCs w:val="26"/>
        </w:rPr>
      </w:pPr>
      <w:r w:rsidRPr="00603D53">
        <w:rPr>
          <w:rFonts w:cs="Arial"/>
          <w:szCs w:val="26"/>
        </w:rPr>
        <w:t>Nil</w:t>
      </w:r>
    </w:p>
    <w:p w14:paraId="065ACE8E" w14:textId="77777777" w:rsidR="00603D53" w:rsidRPr="00614552" w:rsidRDefault="00603D53" w:rsidP="00614552">
      <w:pPr>
        <w:pStyle w:val="Heading2"/>
      </w:pPr>
      <w:r w:rsidRPr="00614552">
        <w:t>Budget/Expenditure</w:t>
      </w:r>
    </w:p>
    <w:p w14:paraId="64B2CAB1" w14:textId="77777777" w:rsidR="00603D53" w:rsidRPr="00603D53" w:rsidRDefault="00603D53">
      <w:pPr>
        <w:rPr>
          <w:rFonts w:cs="Arial"/>
          <w:szCs w:val="26"/>
        </w:rPr>
      </w:pPr>
      <w:r w:rsidRPr="00603D53">
        <w:rPr>
          <w:rFonts w:cs="Arial"/>
          <w:szCs w:val="26"/>
        </w:rPr>
        <w:t>Nil</w:t>
      </w:r>
    </w:p>
    <w:p w14:paraId="3A16CF7A" w14:textId="77777777" w:rsidR="001C6B88" w:rsidRDefault="001C6B88" w:rsidP="00205A8A">
      <w:pPr>
        <w:tabs>
          <w:tab w:val="left" w:pos="2925"/>
        </w:tabs>
        <w:rPr>
          <w:rStyle w:val="Heading1Char"/>
        </w:rPr>
      </w:pPr>
      <w:r>
        <w:rPr>
          <w:rStyle w:val="Heading1Char"/>
        </w:rPr>
        <w:t>Key knowledge and experience</w:t>
      </w:r>
    </w:p>
    <w:p w14:paraId="5505E195" w14:textId="77777777" w:rsidR="00684336" w:rsidRPr="00684336" w:rsidRDefault="001C6B88" w:rsidP="00F00862">
      <w:pPr>
        <w:pStyle w:val="ListParagraph"/>
        <w:numPr>
          <w:ilvl w:val="0"/>
          <w:numId w:val="5"/>
        </w:numPr>
        <w:tabs>
          <w:tab w:val="left" w:pos="2925"/>
        </w:tabs>
        <w:spacing w:after="120"/>
        <w:ind w:left="714" w:hanging="357"/>
        <w:rPr>
          <w:rFonts w:ascii="Georgia" w:hAnsi="Georgia"/>
        </w:rPr>
      </w:pPr>
      <w:r>
        <w:rPr>
          <w:rFonts w:cs="Arial"/>
        </w:rPr>
        <w:t>E</w:t>
      </w:r>
      <w:r w:rsidRPr="00800DC8">
        <w:rPr>
          <w:rFonts w:cs="Arial"/>
        </w:rPr>
        <w:t xml:space="preserve">xperience </w:t>
      </w:r>
      <w:r w:rsidR="00684336">
        <w:rPr>
          <w:rFonts w:cs="Arial"/>
        </w:rPr>
        <w:t>using DAM systems such as Brand Toolbox, Adobe etc.</w:t>
      </w:r>
    </w:p>
    <w:p w14:paraId="78D92FAD" w14:textId="77777777" w:rsidR="00205A8A" w:rsidRPr="00614552" w:rsidRDefault="00205A8A" w:rsidP="00F00862">
      <w:pPr>
        <w:tabs>
          <w:tab w:val="left" w:pos="2925"/>
        </w:tabs>
        <w:spacing w:after="120" w:line="240" w:lineRule="auto"/>
        <w:rPr>
          <w:rStyle w:val="Heading1Char"/>
        </w:rPr>
      </w:pPr>
      <w:r w:rsidRPr="00614552">
        <w:rPr>
          <w:rStyle w:val="Heading1Char"/>
        </w:rPr>
        <w:t>Essential requirements</w:t>
      </w:r>
    </w:p>
    <w:p w14:paraId="3F06EA65" w14:textId="65F08884" w:rsidR="002D0F86" w:rsidRPr="00A748B2" w:rsidRDefault="00205A8A" w:rsidP="002D0F86">
      <w:pPr>
        <w:pStyle w:val="ListParagraph"/>
        <w:numPr>
          <w:ilvl w:val="0"/>
          <w:numId w:val="5"/>
        </w:numPr>
        <w:tabs>
          <w:tab w:val="left" w:pos="2925"/>
        </w:tabs>
        <w:spacing w:after="0"/>
        <w:ind w:left="714" w:hanging="357"/>
        <w:rPr>
          <w:rFonts w:eastAsiaTheme="minorHAnsi" w:cs="Arial"/>
          <w:b/>
          <w:bCs/>
          <w:kern w:val="32"/>
          <w:lang w:val="en-AU"/>
        </w:rPr>
      </w:pPr>
      <w:r w:rsidRPr="002D0F86">
        <w:rPr>
          <w:rFonts w:cs="Arial"/>
        </w:rPr>
        <w:t>Tertiary qualifications in public relations, publishing or media, or equivalent experience</w:t>
      </w:r>
    </w:p>
    <w:p w14:paraId="29B97344" w14:textId="4A87AFAD" w:rsidR="00DA2376" w:rsidRDefault="00DA2376" w:rsidP="001C6B88">
      <w:pPr>
        <w:pStyle w:val="Heading1"/>
      </w:pPr>
    </w:p>
    <w:p w14:paraId="526B4D9F" w14:textId="77777777" w:rsidR="00DA2376" w:rsidRPr="00DA2376" w:rsidRDefault="00DA2376" w:rsidP="00DA2376">
      <w:pPr>
        <w:rPr>
          <w:lang w:val="en-AU"/>
        </w:rPr>
      </w:pPr>
    </w:p>
    <w:p w14:paraId="075B09EC" w14:textId="7B132D30" w:rsidR="001C6B88" w:rsidRPr="00C978B9" w:rsidRDefault="001C6B88" w:rsidP="001C6B88">
      <w:pPr>
        <w:pStyle w:val="Heading1"/>
      </w:pPr>
      <w:r w:rsidRPr="00C978B9">
        <w:lastRenderedPageBreak/>
        <w:t>Capabilities for the role</w:t>
      </w:r>
    </w:p>
    <w:p w14:paraId="4A98656C" w14:textId="77777777" w:rsidR="001C6B88" w:rsidRPr="00175AAF" w:rsidRDefault="001C6B88" w:rsidP="001C6B88">
      <w:r w:rsidRPr="00175AAF">
        <w:t xml:space="preserve">The </w:t>
      </w:r>
      <w:hyperlink r:id="rId9" w:history="1">
        <w:r w:rsidRPr="001C6B88">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377AD09" w14:textId="77777777" w:rsidR="001C6B88" w:rsidRPr="00175AAF" w:rsidRDefault="001C6B88" w:rsidP="001C6B8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1361314" w14:textId="77777777" w:rsidR="001C6B88" w:rsidRPr="00C978B9" w:rsidRDefault="001C6B88" w:rsidP="001C6B88">
      <w:pPr>
        <w:pStyle w:val="Heading1"/>
      </w:pPr>
      <w:r w:rsidRPr="00C978B9">
        <w:t xml:space="preserve">Focus </w:t>
      </w:r>
      <w:r>
        <w:t>c</w:t>
      </w:r>
      <w:r w:rsidRPr="00C978B9">
        <w:t>apabilities</w:t>
      </w:r>
    </w:p>
    <w:p w14:paraId="0286B3D2" w14:textId="77777777" w:rsidR="001C6B88" w:rsidRDefault="001C6B88" w:rsidP="001C6B8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4AD32B2" w14:textId="77777777" w:rsidR="001C6B88" w:rsidRDefault="001C6B88" w:rsidP="001C6B8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37E7B03" w14:textId="77777777" w:rsidR="001C6B88" w:rsidRPr="00BB12E9" w:rsidRDefault="001C6B88" w:rsidP="001C6B88">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C6B88" w:rsidRPr="00803E47" w14:paraId="44EA258A" w14:textId="77777777" w:rsidTr="003F09B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641C9DF" w14:textId="77777777" w:rsidR="001C6B88" w:rsidRPr="00803E47" w:rsidRDefault="001C6B88" w:rsidP="003F09B7">
            <w:pPr>
              <w:pStyle w:val="TableTextWhite0"/>
              <w:keepNext/>
              <w:jc w:val="both"/>
            </w:pPr>
            <w:r w:rsidRPr="00051E80">
              <w:rPr>
                <w:sz w:val="24"/>
                <w:szCs w:val="24"/>
              </w:rPr>
              <w:lastRenderedPageBreak/>
              <w:t>FOCUS CAPABILITIES</w:t>
            </w:r>
          </w:p>
        </w:tc>
      </w:tr>
      <w:tr w:rsidR="001C6B88" w:rsidRPr="00C978B9" w14:paraId="41DBE40B" w14:textId="77777777" w:rsidTr="003F09B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5AEF48D" w14:textId="77777777" w:rsidR="001C6B88" w:rsidRPr="00C978B9" w:rsidRDefault="001C6B88" w:rsidP="003F09B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3E8A1C3" w14:textId="77777777" w:rsidR="001C6B88" w:rsidRPr="00C978B9" w:rsidRDefault="001C6B88" w:rsidP="003F09B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E9275D5" w14:textId="77777777" w:rsidR="001C6B88" w:rsidRDefault="001C6B88" w:rsidP="003F09B7">
            <w:pPr>
              <w:pStyle w:val="TableText"/>
              <w:keepNext/>
              <w:rPr>
                <w:b/>
              </w:rPr>
            </w:pPr>
          </w:p>
        </w:tc>
        <w:tc>
          <w:tcPr>
            <w:tcW w:w="4770" w:type="dxa"/>
            <w:tcBorders>
              <w:bottom w:val="single" w:sz="12" w:space="0" w:color="auto"/>
            </w:tcBorders>
            <w:shd w:val="clear" w:color="auto" w:fill="BCBEC0"/>
          </w:tcPr>
          <w:p w14:paraId="23BF2481" w14:textId="77777777" w:rsidR="001C6B88" w:rsidRDefault="001C6B88" w:rsidP="003F09B7">
            <w:pPr>
              <w:pStyle w:val="TableText"/>
              <w:keepNext/>
              <w:rPr>
                <w:b/>
              </w:rPr>
            </w:pPr>
            <w:r>
              <w:rPr>
                <w:b/>
              </w:rPr>
              <w:t>Behavioural indicators</w:t>
            </w:r>
          </w:p>
        </w:tc>
        <w:tc>
          <w:tcPr>
            <w:tcW w:w="1606" w:type="dxa"/>
            <w:tcBorders>
              <w:bottom w:val="single" w:sz="12" w:space="0" w:color="auto"/>
            </w:tcBorders>
            <w:shd w:val="clear" w:color="auto" w:fill="BCBEC0"/>
          </w:tcPr>
          <w:p w14:paraId="76E81E36" w14:textId="77777777" w:rsidR="001C6B88" w:rsidRDefault="001C6B88" w:rsidP="003F09B7">
            <w:pPr>
              <w:pStyle w:val="TableText"/>
              <w:keepNext/>
              <w:jc w:val="both"/>
              <w:rPr>
                <w:b/>
              </w:rPr>
            </w:pPr>
            <w:r>
              <w:rPr>
                <w:b/>
              </w:rPr>
              <w:t xml:space="preserve">Level </w:t>
            </w:r>
          </w:p>
        </w:tc>
      </w:tr>
      <w:tr w:rsidR="001C6B88" w:rsidRPr="00C978B9" w14:paraId="7037F8A0" w14:textId="77777777" w:rsidTr="003F09B7">
        <w:tc>
          <w:tcPr>
            <w:tcW w:w="1406" w:type="dxa"/>
            <w:vMerge w:val="restart"/>
            <w:tcBorders>
              <w:bottom w:val="single" w:sz="4" w:space="0" w:color="BCBEC0"/>
            </w:tcBorders>
          </w:tcPr>
          <w:p w14:paraId="2BC85F87" w14:textId="77777777" w:rsidR="001C6B88" w:rsidRPr="00C978B9" w:rsidRDefault="001C6B88" w:rsidP="003F09B7">
            <w:pPr>
              <w:keepNext/>
            </w:pPr>
            <w:r w:rsidRPr="00C978B9">
              <w:rPr>
                <w:noProof/>
                <w:lang w:eastAsia="en-AU"/>
              </w:rPr>
              <w:drawing>
                <wp:inline distT="0" distB="0" distL="0" distR="0" wp14:anchorId="65334DD9" wp14:editId="7C3E641B">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105763D" w14:textId="77777777" w:rsidR="001C6B88" w:rsidRPr="00A8226F" w:rsidRDefault="001C6B88" w:rsidP="003F09B7">
            <w:pPr>
              <w:pStyle w:val="TableText"/>
              <w:keepNext/>
              <w:rPr>
                <w:b/>
              </w:rPr>
            </w:pPr>
            <w:r>
              <w:rPr>
                <w:b/>
              </w:rPr>
              <w:t>Act with Integrity</w:t>
            </w:r>
          </w:p>
          <w:p w14:paraId="0995E4D8" w14:textId="77777777" w:rsidR="001C6B88" w:rsidRPr="00AA57E3" w:rsidRDefault="001C6B88" w:rsidP="003F09B7">
            <w:pPr>
              <w:pStyle w:val="TableText"/>
              <w:keepNext/>
            </w:pPr>
            <w:r>
              <w:t>Be ethical and professional, and uphold and promote the public sector values</w:t>
            </w:r>
          </w:p>
        </w:tc>
        <w:tc>
          <w:tcPr>
            <w:tcW w:w="4770" w:type="dxa"/>
            <w:tcBorders>
              <w:bottom w:val="single" w:sz="4" w:space="0" w:color="BCBEC0"/>
            </w:tcBorders>
          </w:tcPr>
          <w:p w14:paraId="5678EE69" w14:textId="77777777" w:rsidR="001C6B88" w:rsidRPr="00AA57E3" w:rsidRDefault="001C6B88" w:rsidP="001C6B88">
            <w:pPr>
              <w:pStyle w:val="TableBullet"/>
              <w:tabs>
                <w:tab w:val="clear" w:pos="284"/>
                <w:tab w:val="num" w:pos="360"/>
              </w:tabs>
              <w:ind w:left="360" w:hanging="360"/>
            </w:pPr>
            <w:r>
              <w:t>Represent the organisation in an honest, ethical and professional way</w:t>
            </w:r>
          </w:p>
          <w:p w14:paraId="785F17F8" w14:textId="77777777" w:rsidR="001C6B88" w:rsidRPr="00AA57E3" w:rsidRDefault="001C6B88" w:rsidP="001C6B88">
            <w:pPr>
              <w:pStyle w:val="TableBullet"/>
              <w:tabs>
                <w:tab w:val="clear" w:pos="284"/>
                <w:tab w:val="num" w:pos="360"/>
              </w:tabs>
              <w:ind w:left="360" w:hanging="360"/>
            </w:pPr>
            <w:r>
              <w:t>Support a culture of integrity and professionalism</w:t>
            </w:r>
          </w:p>
          <w:p w14:paraId="73277F86" w14:textId="77777777" w:rsidR="001C6B88" w:rsidRPr="00AA57E3" w:rsidRDefault="001C6B88" w:rsidP="001C6B88">
            <w:pPr>
              <w:pStyle w:val="TableBullet"/>
              <w:tabs>
                <w:tab w:val="clear" w:pos="284"/>
                <w:tab w:val="num" w:pos="360"/>
              </w:tabs>
              <w:ind w:left="360" w:hanging="360"/>
            </w:pPr>
            <w:r>
              <w:t>Understand and help others to recognise their obligations to comply with legislation, policies, guidelines and codes of conduct</w:t>
            </w:r>
          </w:p>
          <w:p w14:paraId="4D543064" w14:textId="77777777" w:rsidR="001C6B88" w:rsidRPr="00AA57E3" w:rsidRDefault="001C6B88" w:rsidP="001C6B88">
            <w:pPr>
              <w:pStyle w:val="TableBullet"/>
              <w:tabs>
                <w:tab w:val="clear" w:pos="284"/>
                <w:tab w:val="num" w:pos="360"/>
              </w:tabs>
              <w:ind w:left="360" w:hanging="360"/>
            </w:pPr>
            <w:r>
              <w:t>Recognise and report misconduct and illegal and inappropriate behaviour</w:t>
            </w:r>
          </w:p>
          <w:p w14:paraId="31D137C8" w14:textId="77777777" w:rsidR="001C6B88" w:rsidRPr="00AA57E3" w:rsidRDefault="001C6B88" w:rsidP="001C6B88">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4255CA20" w14:textId="77777777" w:rsidR="001C6B88" w:rsidRDefault="001C6B88" w:rsidP="003F09B7">
            <w:pPr>
              <w:pStyle w:val="TableBullet"/>
              <w:numPr>
                <w:ilvl w:val="0"/>
                <w:numId w:val="0"/>
              </w:numPr>
              <w:jc w:val="both"/>
            </w:pPr>
            <w:r>
              <w:t>Intermediate</w:t>
            </w:r>
          </w:p>
        </w:tc>
      </w:tr>
      <w:tr w:rsidR="001C6B88" w:rsidRPr="00C978B9" w14:paraId="08331A92" w14:textId="77777777" w:rsidTr="003F09B7">
        <w:tc>
          <w:tcPr>
            <w:tcW w:w="1406" w:type="dxa"/>
            <w:vMerge w:val="restart"/>
            <w:tcBorders>
              <w:bottom w:val="single" w:sz="4" w:space="0" w:color="BCBEC0"/>
            </w:tcBorders>
          </w:tcPr>
          <w:p w14:paraId="2E4A0B83" w14:textId="77777777" w:rsidR="001C6B88" w:rsidRPr="00C978B9" w:rsidRDefault="001C6B88" w:rsidP="003F09B7">
            <w:pPr>
              <w:keepNext/>
            </w:pPr>
            <w:r w:rsidRPr="00C978B9">
              <w:rPr>
                <w:noProof/>
                <w:lang w:eastAsia="en-AU"/>
              </w:rPr>
              <w:drawing>
                <wp:inline distT="0" distB="0" distL="0" distR="0" wp14:anchorId="00935DB1" wp14:editId="307E08C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9A85DF4" w14:textId="77777777" w:rsidR="001C6B88" w:rsidRPr="00A8226F" w:rsidRDefault="001C6B88" w:rsidP="003F09B7">
            <w:pPr>
              <w:pStyle w:val="TableText"/>
              <w:keepNext/>
              <w:rPr>
                <w:b/>
              </w:rPr>
            </w:pPr>
            <w:r>
              <w:rPr>
                <w:b/>
              </w:rPr>
              <w:t>Communicate Effectively</w:t>
            </w:r>
          </w:p>
          <w:p w14:paraId="7B2950C6" w14:textId="77777777" w:rsidR="001C6B88" w:rsidRPr="00AA57E3" w:rsidRDefault="001C6B88" w:rsidP="003F09B7">
            <w:pPr>
              <w:pStyle w:val="TableText"/>
              <w:keepNext/>
            </w:pPr>
            <w:r>
              <w:t>Communicate clearly, actively listen to others, and respond with understanding and respect</w:t>
            </w:r>
          </w:p>
        </w:tc>
        <w:tc>
          <w:tcPr>
            <w:tcW w:w="4770" w:type="dxa"/>
            <w:tcBorders>
              <w:bottom w:val="single" w:sz="4" w:space="0" w:color="BCBEC0"/>
            </w:tcBorders>
          </w:tcPr>
          <w:p w14:paraId="7B0CB4C9" w14:textId="77777777" w:rsidR="001C6B88" w:rsidRPr="00AA57E3" w:rsidRDefault="001C6B88" w:rsidP="001C6B88">
            <w:pPr>
              <w:pStyle w:val="TableBullet"/>
              <w:tabs>
                <w:tab w:val="clear" w:pos="284"/>
                <w:tab w:val="num" w:pos="360"/>
              </w:tabs>
              <w:ind w:left="360" w:hanging="360"/>
            </w:pPr>
            <w:r>
              <w:t>Focus on key points and speak in plain English</w:t>
            </w:r>
          </w:p>
          <w:p w14:paraId="318082C6" w14:textId="77777777" w:rsidR="001C6B88" w:rsidRPr="00AA57E3" w:rsidRDefault="001C6B88" w:rsidP="001C6B88">
            <w:pPr>
              <w:pStyle w:val="TableBullet"/>
              <w:tabs>
                <w:tab w:val="clear" w:pos="284"/>
                <w:tab w:val="num" w:pos="360"/>
              </w:tabs>
              <w:ind w:left="360" w:hanging="360"/>
            </w:pPr>
            <w:r>
              <w:t>Clearly explain and present ideas and arguments</w:t>
            </w:r>
          </w:p>
          <w:p w14:paraId="2A25B43B" w14:textId="77777777" w:rsidR="001C6B88" w:rsidRPr="00AA57E3" w:rsidRDefault="001C6B88" w:rsidP="001C6B88">
            <w:pPr>
              <w:pStyle w:val="TableBullet"/>
              <w:tabs>
                <w:tab w:val="clear" w:pos="284"/>
                <w:tab w:val="num" w:pos="360"/>
              </w:tabs>
              <w:ind w:left="360" w:hanging="360"/>
            </w:pPr>
            <w:r>
              <w:t>Listen to others to gain an understanding and ask appropriate, respectful questions</w:t>
            </w:r>
          </w:p>
          <w:p w14:paraId="03800E29" w14:textId="77777777" w:rsidR="001C6B88" w:rsidRPr="00AA57E3" w:rsidRDefault="001C6B88" w:rsidP="001C6B88">
            <w:pPr>
              <w:pStyle w:val="TableBullet"/>
              <w:tabs>
                <w:tab w:val="clear" w:pos="284"/>
                <w:tab w:val="num" w:pos="360"/>
              </w:tabs>
              <w:ind w:left="360" w:hanging="360"/>
            </w:pPr>
            <w:r>
              <w:t>Promote the use of inclusive language and assist others to adjust where necessary</w:t>
            </w:r>
          </w:p>
          <w:p w14:paraId="62ABDC63" w14:textId="77777777" w:rsidR="001C6B88" w:rsidRPr="00AA57E3" w:rsidRDefault="001C6B88" w:rsidP="001C6B88">
            <w:pPr>
              <w:pStyle w:val="TableBullet"/>
              <w:tabs>
                <w:tab w:val="clear" w:pos="284"/>
                <w:tab w:val="num" w:pos="360"/>
              </w:tabs>
              <w:ind w:left="360" w:hanging="360"/>
            </w:pPr>
            <w:r>
              <w:t>Monitor own and others’ non-verbal cues and adapt where necessary</w:t>
            </w:r>
          </w:p>
          <w:p w14:paraId="7632A338" w14:textId="77777777" w:rsidR="001C6B88" w:rsidRPr="00AA57E3" w:rsidRDefault="001C6B88" w:rsidP="001C6B88">
            <w:pPr>
              <w:pStyle w:val="TableBullet"/>
              <w:tabs>
                <w:tab w:val="clear" w:pos="284"/>
                <w:tab w:val="num" w:pos="360"/>
              </w:tabs>
              <w:ind w:left="360" w:hanging="360"/>
            </w:pPr>
            <w:r>
              <w:t>Write and prepare material that is well structured and easy to follow</w:t>
            </w:r>
          </w:p>
          <w:p w14:paraId="0FAC92B5" w14:textId="77777777" w:rsidR="001C6B88" w:rsidRPr="00AA57E3" w:rsidRDefault="001C6B88" w:rsidP="001C6B88">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6A84EADD" w14:textId="77777777" w:rsidR="001C6B88" w:rsidRDefault="001C6B88" w:rsidP="003F09B7">
            <w:pPr>
              <w:pStyle w:val="TableBullet"/>
              <w:numPr>
                <w:ilvl w:val="0"/>
                <w:numId w:val="0"/>
              </w:numPr>
              <w:jc w:val="both"/>
            </w:pPr>
            <w:r>
              <w:t>Intermediate</w:t>
            </w:r>
          </w:p>
        </w:tc>
      </w:tr>
      <w:tr w:rsidR="001C6B88" w:rsidRPr="00C978B9" w14:paraId="6AADFD4F" w14:textId="77777777" w:rsidTr="003F09B7">
        <w:tc>
          <w:tcPr>
            <w:tcW w:w="1406" w:type="dxa"/>
            <w:vMerge/>
            <w:tcBorders>
              <w:bottom w:val="single" w:sz="4" w:space="0" w:color="BCBEC0"/>
            </w:tcBorders>
          </w:tcPr>
          <w:p w14:paraId="2B8F174D" w14:textId="77777777" w:rsidR="001C6B88" w:rsidRDefault="001C6B88" w:rsidP="003F09B7">
            <w:pPr>
              <w:keepNext/>
              <w:rPr>
                <w:noProof/>
                <w:lang w:eastAsia="en-AU"/>
              </w:rPr>
            </w:pPr>
          </w:p>
        </w:tc>
        <w:tc>
          <w:tcPr>
            <w:tcW w:w="2971" w:type="dxa"/>
            <w:gridSpan w:val="2"/>
            <w:tcBorders>
              <w:bottom w:val="single" w:sz="4" w:space="0" w:color="BCBEC0"/>
            </w:tcBorders>
          </w:tcPr>
          <w:p w14:paraId="2B7DAAA8" w14:textId="77777777" w:rsidR="001C6B88" w:rsidRPr="00A8226F" w:rsidRDefault="001C6B88" w:rsidP="003F09B7">
            <w:pPr>
              <w:pStyle w:val="TableText"/>
              <w:keepNext/>
              <w:rPr>
                <w:b/>
              </w:rPr>
            </w:pPr>
            <w:r>
              <w:rPr>
                <w:b/>
              </w:rPr>
              <w:t>Commit to Customer Service</w:t>
            </w:r>
          </w:p>
          <w:p w14:paraId="0F08C607" w14:textId="77777777" w:rsidR="001C6B88" w:rsidRPr="00A8226F" w:rsidRDefault="001C6B88" w:rsidP="003F09B7">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EA1A999" w14:textId="77777777" w:rsidR="001C6B88" w:rsidRDefault="001C6B88" w:rsidP="001C6B88">
            <w:pPr>
              <w:pStyle w:val="TableBullet"/>
              <w:tabs>
                <w:tab w:val="clear" w:pos="284"/>
                <w:tab w:val="num" w:pos="360"/>
              </w:tabs>
              <w:ind w:left="360" w:hanging="360"/>
            </w:pPr>
            <w:r>
              <w:t>Focus on providing a positive customer experience</w:t>
            </w:r>
          </w:p>
          <w:p w14:paraId="7AF42F1D" w14:textId="77777777" w:rsidR="001C6B88" w:rsidRDefault="001C6B88" w:rsidP="001C6B88">
            <w:pPr>
              <w:pStyle w:val="TableBullet"/>
              <w:tabs>
                <w:tab w:val="clear" w:pos="284"/>
                <w:tab w:val="num" w:pos="360"/>
              </w:tabs>
              <w:ind w:left="360" w:hanging="360"/>
            </w:pPr>
            <w:r>
              <w:t>Support a customer-focused culture in the organisation</w:t>
            </w:r>
          </w:p>
          <w:p w14:paraId="04C07841" w14:textId="77777777" w:rsidR="001C6B88" w:rsidRDefault="001C6B88" w:rsidP="001C6B88">
            <w:pPr>
              <w:pStyle w:val="TableBullet"/>
              <w:tabs>
                <w:tab w:val="clear" w:pos="284"/>
                <w:tab w:val="num" w:pos="360"/>
              </w:tabs>
              <w:ind w:left="360" w:hanging="360"/>
            </w:pPr>
            <w:r>
              <w:t>Demonstrate a thorough knowledge of the services provided and relay this knowledge to customers</w:t>
            </w:r>
          </w:p>
          <w:p w14:paraId="66D20DE2" w14:textId="77777777" w:rsidR="001C6B88" w:rsidRDefault="001C6B88" w:rsidP="001C6B88">
            <w:pPr>
              <w:pStyle w:val="TableBullet"/>
              <w:tabs>
                <w:tab w:val="clear" w:pos="284"/>
                <w:tab w:val="num" w:pos="360"/>
              </w:tabs>
              <w:ind w:left="360" w:hanging="360"/>
            </w:pPr>
            <w:r>
              <w:t>Identify and respond quickly to customer needs</w:t>
            </w:r>
          </w:p>
          <w:p w14:paraId="236B80C1" w14:textId="77777777" w:rsidR="001C6B88" w:rsidRDefault="001C6B88" w:rsidP="001C6B88">
            <w:pPr>
              <w:pStyle w:val="TableBullet"/>
              <w:tabs>
                <w:tab w:val="clear" w:pos="284"/>
                <w:tab w:val="num" w:pos="360"/>
              </w:tabs>
              <w:ind w:left="360" w:hanging="360"/>
            </w:pPr>
            <w:r>
              <w:t>Consider customer service requirements and develop solutions to meet needs</w:t>
            </w:r>
          </w:p>
          <w:p w14:paraId="6E3723EF" w14:textId="77777777" w:rsidR="001C6B88" w:rsidRDefault="001C6B88" w:rsidP="001C6B88">
            <w:pPr>
              <w:pStyle w:val="TableBullet"/>
              <w:tabs>
                <w:tab w:val="clear" w:pos="284"/>
                <w:tab w:val="num" w:pos="360"/>
              </w:tabs>
              <w:ind w:left="360" w:hanging="360"/>
            </w:pPr>
            <w:r>
              <w:t>Resolve complex customer issues and needs</w:t>
            </w:r>
          </w:p>
          <w:p w14:paraId="546A6E07" w14:textId="77777777" w:rsidR="001C6B88" w:rsidRDefault="001C6B88" w:rsidP="001C6B88">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120BD318" w14:textId="77777777" w:rsidR="001C6B88" w:rsidRDefault="001C6B88" w:rsidP="003F09B7">
            <w:pPr>
              <w:pStyle w:val="TableBullet"/>
              <w:numPr>
                <w:ilvl w:val="0"/>
                <w:numId w:val="0"/>
              </w:numPr>
              <w:jc w:val="both"/>
            </w:pPr>
            <w:r>
              <w:t>Intermediate</w:t>
            </w:r>
          </w:p>
        </w:tc>
      </w:tr>
      <w:tr w:rsidR="001C6B88" w:rsidRPr="00C978B9" w14:paraId="4EA10557" w14:textId="77777777" w:rsidTr="003F09B7">
        <w:tc>
          <w:tcPr>
            <w:tcW w:w="1406" w:type="dxa"/>
            <w:vMerge/>
            <w:tcBorders>
              <w:bottom w:val="single" w:sz="4" w:space="0" w:color="BCBEC0"/>
            </w:tcBorders>
          </w:tcPr>
          <w:p w14:paraId="2FDBA561" w14:textId="77777777" w:rsidR="001C6B88" w:rsidRDefault="001C6B88" w:rsidP="003F09B7">
            <w:pPr>
              <w:keepNext/>
              <w:rPr>
                <w:noProof/>
                <w:lang w:eastAsia="en-AU"/>
              </w:rPr>
            </w:pPr>
          </w:p>
        </w:tc>
        <w:tc>
          <w:tcPr>
            <w:tcW w:w="2971" w:type="dxa"/>
            <w:gridSpan w:val="2"/>
            <w:tcBorders>
              <w:bottom w:val="single" w:sz="4" w:space="0" w:color="BCBEC0"/>
            </w:tcBorders>
          </w:tcPr>
          <w:p w14:paraId="18644060" w14:textId="77777777" w:rsidR="001C6B88" w:rsidRPr="00A8226F" w:rsidRDefault="001C6B88" w:rsidP="003F09B7">
            <w:pPr>
              <w:pStyle w:val="TableText"/>
              <w:keepNext/>
              <w:rPr>
                <w:b/>
              </w:rPr>
            </w:pPr>
            <w:r>
              <w:rPr>
                <w:b/>
              </w:rPr>
              <w:t>Work Collaboratively</w:t>
            </w:r>
          </w:p>
          <w:p w14:paraId="590656F3" w14:textId="77777777" w:rsidR="001C6B88" w:rsidRPr="00A8226F" w:rsidRDefault="001C6B88" w:rsidP="003F09B7">
            <w:pPr>
              <w:pStyle w:val="TableText"/>
              <w:keepNext/>
              <w:rPr>
                <w:b/>
              </w:rPr>
            </w:pPr>
            <w:r>
              <w:t>Collaborate with others and value their contribution</w:t>
            </w:r>
          </w:p>
        </w:tc>
        <w:tc>
          <w:tcPr>
            <w:tcW w:w="4770" w:type="dxa"/>
            <w:tcBorders>
              <w:bottom w:val="single" w:sz="4" w:space="0" w:color="BCBEC0"/>
            </w:tcBorders>
          </w:tcPr>
          <w:p w14:paraId="63428B55" w14:textId="77777777" w:rsidR="001C6B88" w:rsidRDefault="001C6B88" w:rsidP="001C6B88">
            <w:pPr>
              <w:pStyle w:val="TableBullet"/>
              <w:tabs>
                <w:tab w:val="clear" w:pos="284"/>
                <w:tab w:val="num" w:pos="360"/>
              </w:tabs>
              <w:ind w:left="360" w:hanging="360"/>
            </w:pPr>
            <w:r>
              <w:t>Build a supportive and cooperative team environment</w:t>
            </w:r>
          </w:p>
          <w:p w14:paraId="0AE81AAB" w14:textId="77777777" w:rsidR="001C6B88" w:rsidRDefault="001C6B88" w:rsidP="001C6B88">
            <w:pPr>
              <w:pStyle w:val="TableBullet"/>
              <w:tabs>
                <w:tab w:val="clear" w:pos="284"/>
                <w:tab w:val="num" w:pos="360"/>
              </w:tabs>
              <w:ind w:left="360" w:hanging="360"/>
            </w:pPr>
            <w:r>
              <w:t>Share information and learning across teams</w:t>
            </w:r>
          </w:p>
          <w:p w14:paraId="0553BCFC" w14:textId="77777777" w:rsidR="001C6B88" w:rsidRDefault="001C6B88" w:rsidP="001C6B88">
            <w:pPr>
              <w:pStyle w:val="TableBullet"/>
              <w:tabs>
                <w:tab w:val="clear" w:pos="284"/>
                <w:tab w:val="num" w:pos="360"/>
              </w:tabs>
              <w:ind w:left="360" w:hanging="360"/>
            </w:pPr>
            <w:r>
              <w:t>Acknowledge outcomes that were achieved by effective collaboration</w:t>
            </w:r>
          </w:p>
          <w:p w14:paraId="7885BF20" w14:textId="77777777" w:rsidR="001C6B88" w:rsidRDefault="001C6B88" w:rsidP="001C6B88">
            <w:pPr>
              <w:pStyle w:val="TableBullet"/>
              <w:tabs>
                <w:tab w:val="clear" w:pos="284"/>
                <w:tab w:val="num" w:pos="360"/>
              </w:tabs>
              <w:ind w:left="360" w:hanging="360"/>
            </w:pPr>
            <w:r>
              <w:t>Engage other teams and units to share information and jointly solve issues and problems</w:t>
            </w:r>
          </w:p>
          <w:p w14:paraId="3E021594" w14:textId="77777777" w:rsidR="001C6B88" w:rsidRDefault="001C6B88" w:rsidP="001C6B88">
            <w:pPr>
              <w:pStyle w:val="TableBullet"/>
              <w:tabs>
                <w:tab w:val="clear" w:pos="284"/>
                <w:tab w:val="num" w:pos="360"/>
              </w:tabs>
              <w:ind w:left="360" w:hanging="360"/>
            </w:pPr>
            <w:r>
              <w:t>Support others in challenging situations</w:t>
            </w:r>
          </w:p>
          <w:p w14:paraId="7102986B" w14:textId="77777777" w:rsidR="001C6B88" w:rsidRDefault="001C6B88" w:rsidP="001C6B88">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0B9E2FEB" w14:textId="77777777" w:rsidR="001C6B88" w:rsidRDefault="001C6B88" w:rsidP="003F09B7">
            <w:pPr>
              <w:pStyle w:val="TableBullet"/>
              <w:numPr>
                <w:ilvl w:val="0"/>
                <w:numId w:val="0"/>
              </w:numPr>
              <w:jc w:val="both"/>
            </w:pPr>
            <w:r>
              <w:t>Intermediate</w:t>
            </w:r>
          </w:p>
        </w:tc>
      </w:tr>
      <w:tr w:rsidR="001C6B88" w:rsidRPr="00C978B9" w14:paraId="6B6E3C54" w14:textId="77777777" w:rsidTr="003F09B7">
        <w:tc>
          <w:tcPr>
            <w:tcW w:w="1406" w:type="dxa"/>
            <w:vMerge w:val="restart"/>
            <w:tcBorders>
              <w:bottom w:val="single" w:sz="4" w:space="0" w:color="BCBEC0"/>
            </w:tcBorders>
          </w:tcPr>
          <w:p w14:paraId="1256B293" w14:textId="77777777" w:rsidR="001C6B88" w:rsidRPr="00C978B9" w:rsidRDefault="001C6B88" w:rsidP="003F09B7">
            <w:pPr>
              <w:keepNext/>
            </w:pPr>
            <w:r w:rsidRPr="00C978B9">
              <w:rPr>
                <w:noProof/>
                <w:lang w:eastAsia="en-AU"/>
              </w:rPr>
              <w:drawing>
                <wp:inline distT="0" distB="0" distL="0" distR="0" wp14:anchorId="6E23539E" wp14:editId="5C4BC8E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30D6E52" w14:textId="77777777" w:rsidR="001C6B88" w:rsidRPr="00A8226F" w:rsidRDefault="001C6B88" w:rsidP="003F09B7">
            <w:pPr>
              <w:pStyle w:val="TableText"/>
              <w:keepNext/>
              <w:rPr>
                <w:b/>
              </w:rPr>
            </w:pPr>
            <w:r>
              <w:rPr>
                <w:b/>
              </w:rPr>
              <w:t>Think and Solve Problems</w:t>
            </w:r>
          </w:p>
          <w:p w14:paraId="554E0D1D" w14:textId="77777777" w:rsidR="001C6B88" w:rsidRPr="00AA57E3" w:rsidRDefault="001C6B88" w:rsidP="003F09B7">
            <w:pPr>
              <w:pStyle w:val="TableText"/>
              <w:keepNext/>
            </w:pPr>
            <w:r>
              <w:t>Think, analyse and consider the broader context to develop practical solutions</w:t>
            </w:r>
          </w:p>
        </w:tc>
        <w:tc>
          <w:tcPr>
            <w:tcW w:w="4770" w:type="dxa"/>
            <w:tcBorders>
              <w:bottom w:val="single" w:sz="4" w:space="0" w:color="BCBEC0"/>
            </w:tcBorders>
          </w:tcPr>
          <w:p w14:paraId="2E59FCC2" w14:textId="77777777" w:rsidR="001C6B88" w:rsidRPr="00AA57E3" w:rsidRDefault="001C6B88" w:rsidP="001C6B88">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4D42758B" w14:textId="77777777" w:rsidR="001C6B88" w:rsidRPr="00AA57E3" w:rsidRDefault="001C6B88" w:rsidP="001C6B88">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09A431E3" w14:textId="77777777" w:rsidR="001C6B88" w:rsidRPr="00AA57E3" w:rsidRDefault="001C6B88" w:rsidP="001C6B88">
            <w:pPr>
              <w:pStyle w:val="TableBullet"/>
              <w:tabs>
                <w:tab w:val="clear" w:pos="284"/>
                <w:tab w:val="num" w:pos="360"/>
              </w:tabs>
              <w:ind w:left="360" w:hanging="360"/>
            </w:pPr>
            <w:r>
              <w:t>Apply creative-thinking techniques to generate new ideas and options to address issues and improve the user experience</w:t>
            </w:r>
          </w:p>
          <w:p w14:paraId="7B1A8383" w14:textId="77777777" w:rsidR="001C6B88" w:rsidRPr="00AA57E3" w:rsidRDefault="001C6B88" w:rsidP="001C6B88">
            <w:pPr>
              <w:pStyle w:val="TableBullet"/>
              <w:tabs>
                <w:tab w:val="clear" w:pos="284"/>
                <w:tab w:val="num" w:pos="360"/>
              </w:tabs>
              <w:ind w:left="360" w:hanging="360"/>
            </w:pPr>
            <w:r>
              <w:t>Seek contributions and ideas from people with diverse backgrounds and experience</w:t>
            </w:r>
          </w:p>
          <w:p w14:paraId="433445AE" w14:textId="77777777" w:rsidR="001C6B88" w:rsidRPr="00AA57E3" w:rsidRDefault="001C6B88" w:rsidP="001C6B88">
            <w:pPr>
              <w:pStyle w:val="TableBullet"/>
              <w:tabs>
                <w:tab w:val="clear" w:pos="284"/>
                <w:tab w:val="num" w:pos="360"/>
              </w:tabs>
              <w:ind w:left="360" w:hanging="360"/>
            </w:pPr>
            <w:r>
              <w:t>Participate in and contribute to team or unit initiatives to resolve common issues or barriers to effectiveness</w:t>
            </w:r>
          </w:p>
          <w:p w14:paraId="4761FF40" w14:textId="77777777" w:rsidR="001C6B88" w:rsidRPr="00AA57E3" w:rsidRDefault="001C6B88" w:rsidP="001C6B88">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158A0854" w14:textId="77777777" w:rsidR="001C6B88" w:rsidRDefault="001C6B88" w:rsidP="003F09B7">
            <w:pPr>
              <w:pStyle w:val="TableBullet"/>
              <w:numPr>
                <w:ilvl w:val="0"/>
                <w:numId w:val="0"/>
              </w:numPr>
              <w:jc w:val="both"/>
            </w:pPr>
            <w:r>
              <w:t>Adept</w:t>
            </w:r>
          </w:p>
        </w:tc>
      </w:tr>
      <w:tr w:rsidR="001C6B88" w:rsidRPr="00C978B9" w14:paraId="72B392D8" w14:textId="77777777" w:rsidTr="003F09B7">
        <w:tc>
          <w:tcPr>
            <w:tcW w:w="1406" w:type="dxa"/>
            <w:vMerge/>
            <w:tcBorders>
              <w:bottom w:val="single" w:sz="4" w:space="0" w:color="BCBEC0"/>
            </w:tcBorders>
          </w:tcPr>
          <w:p w14:paraId="7F0D5D18" w14:textId="77777777" w:rsidR="001C6B88" w:rsidRDefault="001C6B88" w:rsidP="003F09B7">
            <w:pPr>
              <w:keepNext/>
              <w:rPr>
                <w:noProof/>
                <w:lang w:eastAsia="en-AU"/>
              </w:rPr>
            </w:pPr>
          </w:p>
        </w:tc>
        <w:tc>
          <w:tcPr>
            <w:tcW w:w="2971" w:type="dxa"/>
            <w:gridSpan w:val="2"/>
            <w:tcBorders>
              <w:bottom w:val="single" w:sz="4" w:space="0" w:color="BCBEC0"/>
            </w:tcBorders>
          </w:tcPr>
          <w:p w14:paraId="3EB96837" w14:textId="77777777" w:rsidR="001C6B88" w:rsidRPr="00A8226F" w:rsidRDefault="001C6B88" w:rsidP="003F09B7">
            <w:pPr>
              <w:pStyle w:val="TableText"/>
              <w:keepNext/>
              <w:rPr>
                <w:b/>
              </w:rPr>
            </w:pPr>
            <w:r>
              <w:rPr>
                <w:b/>
              </w:rPr>
              <w:t>Demonstrate Accountability</w:t>
            </w:r>
          </w:p>
          <w:p w14:paraId="69DFE19E" w14:textId="77777777" w:rsidR="001C6B88" w:rsidRPr="00A8226F" w:rsidRDefault="001C6B88" w:rsidP="003F09B7">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4CDF49DB" w14:textId="77777777" w:rsidR="001C6B88" w:rsidRDefault="001C6B88" w:rsidP="001C6B88">
            <w:pPr>
              <w:pStyle w:val="TableBullet"/>
              <w:tabs>
                <w:tab w:val="clear" w:pos="284"/>
                <w:tab w:val="num" w:pos="360"/>
              </w:tabs>
              <w:ind w:left="360" w:hanging="360"/>
            </w:pPr>
            <w:r>
              <w:t>Take responsibility for own actions</w:t>
            </w:r>
          </w:p>
          <w:p w14:paraId="2D214022" w14:textId="77777777" w:rsidR="001C6B88" w:rsidRDefault="001C6B88" w:rsidP="001C6B88">
            <w:pPr>
              <w:pStyle w:val="TableBullet"/>
              <w:tabs>
                <w:tab w:val="clear" w:pos="284"/>
                <w:tab w:val="num" w:pos="360"/>
              </w:tabs>
              <w:ind w:left="360" w:hanging="360"/>
            </w:pPr>
            <w:r>
              <w:t>Be aware of delegations and act within authority levels</w:t>
            </w:r>
          </w:p>
          <w:p w14:paraId="6FA62F91" w14:textId="77777777" w:rsidR="001C6B88" w:rsidRDefault="001C6B88" w:rsidP="001C6B88">
            <w:pPr>
              <w:pStyle w:val="TableBullet"/>
              <w:tabs>
                <w:tab w:val="clear" w:pos="284"/>
                <w:tab w:val="num" w:pos="360"/>
              </w:tabs>
              <w:ind w:left="360" w:hanging="360"/>
            </w:pPr>
            <w:r>
              <w:t>Be aware of team goals and their impact on work tasks</w:t>
            </w:r>
          </w:p>
          <w:p w14:paraId="557BB800" w14:textId="77777777" w:rsidR="001C6B88" w:rsidRDefault="001C6B88" w:rsidP="001C6B88">
            <w:pPr>
              <w:pStyle w:val="TableBullet"/>
              <w:tabs>
                <w:tab w:val="clear" w:pos="284"/>
                <w:tab w:val="num" w:pos="360"/>
              </w:tabs>
              <w:ind w:left="360" w:hanging="360"/>
            </w:pPr>
            <w:r>
              <w:t>Follow safe work practices and take reasonable care of own and others’ health and safety</w:t>
            </w:r>
          </w:p>
          <w:p w14:paraId="064EA841" w14:textId="77777777" w:rsidR="001C6B88" w:rsidRDefault="001C6B88" w:rsidP="001C6B88">
            <w:pPr>
              <w:pStyle w:val="TableBullet"/>
              <w:tabs>
                <w:tab w:val="clear" w:pos="284"/>
                <w:tab w:val="num" w:pos="360"/>
              </w:tabs>
              <w:ind w:left="360" w:hanging="360"/>
            </w:pPr>
            <w:r>
              <w:t>Escalate issues when these are identified</w:t>
            </w:r>
          </w:p>
          <w:p w14:paraId="12996756" w14:textId="77777777" w:rsidR="001C6B88" w:rsidRDefault="001C6B88" w:rsidP="001C6B88">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14:paraId="221DF7AE" w14:textId="77777777" w:rsidR="001C6B88" w:rsidRDefault="001C6B88" w:rsidP="003F09B7">
            <w:pPr>
              <w:pStyle w:val="TableBullet"/>
              <w:numPr>
                <w:ilvl w:val="0"/>
                <w:numId w:val="0"/>
              </w:numPr>
              <w:jc w:val="both"/>
            </w:pPr>
            <w:r>
              <w:t>Foundational</w:t>
            </w:r>
          </w:p>
        </w:tc>
      </w:tr>
      <w:tr w:rsidR="001C6B88" w:rsidRPr="00C978B9" w14:paraId="251A5D6F" w14:textId="77777777" w:rsidTr="003F09B7">
        <w:tc>
          <w:tcPr>
            <w:tcW w:w="1406" w:type="dxa"/>
            <w:vMerge w:val="restart"/>
            <w:tcBorders>
              <w:bottom w:val="single" w:sz="4" w:space="0" w:color="BCBEC0"/>
            </w:tcBorders>
          </w:tcPr>
          <w:p w14:paraId="6E1550FE" w14:textId="77777777" w:rsidR="001C6B88" w:rsidRPr="00C978B9" w:rsidRDefault="001C6B88" w:rsidP="003F09B7">
            <w:pPr>
              <w:keepNext/>
            </w:pPr>
            <w:r w:rsidRPr="00C978B9">
              <w:rPr>
                <w:noProof/>
                <w:lang w:eastAsia="en-AU"/>
              </w:rPr>
              <w:lastRenderedPageBreak/>
              <w:drawing>
                <wp:inline distT="0" distB="0" distL="0" distR="0" wp14:anchorId="62660DF8" wp14:editId="0032BFB6">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2D10919" w14:textId="77777777" w:rsidR="001C6B88" w:rsidRPr="00A8226F" w:rsidRDefault="001C6B88" w:rsidP="003F09B7">
            <w:pPr>
              <w:pStyle w:val="TableText"/>
              <w:keepNext/>
              <w:rPr>
                <w:b/>
              </w:rPr>
            </w:pPr>
            <w:r>
              <w:rPr>
                <w:b/>
              </w:rPr>
              <w:t>Technology</w:t>
            </w:r>
          </w:p>
          <w:p w14:paraId="6856E26A" w14:textId="77777777" w:rsidR="001C6B88" w:rsidRPr="00AA57E3" w:rsidRDefault="001C6B88" w:rsidP="003F09B7">
            <w:pPr>
              <w:pStyle w:val="TableText"/>
              <w:keepNext/>
            </w:pPr>
            <w:r>
              <w:t>Understand and use available technologies to maximise efficiencies and effectiveness</w:t>
            </w:r>
          </w:p>
        </w:tc>
        <w:tc>
          <w:tcPr>
            <w:tcW w:w="4770" w:type="dxa"/>
            <w:tcBorders>
              <w:bottom w:val="single" w:sz="4" w:space="0" w:color="BCBEC0"/>
            </w:tcBorders>
          </w:tcPr>
          <w:p w14:paraId="6838F0A5" w14:textId="77777777" w:rsidR="001C6B88" w:rsidRPr="00AA57E3" w:rsidRDefault="001C6B88" w:rsidP="001C6B88">
            <w:pPr>
              <w:pStyle w:val="TableBullet"/>
              <w:tabs>
                <w:tab w:val="clear" w:pos="284"/>
                <w:tab w:val="num" w:pos="360"/>
              </w:tabs>
              <w:ind w:left="360" w:hanging="360"/>
            </w:pPr>
            <w:r>
              <w:t>Identify opportunities to use a broad range of technologies to collaborate</w:t>
            </w:r>
          </w:p>
          <w:p w14:paraId="6B74D89C" w14:textId="77777777" w:rsidR="001C6B88" w:rsidRPr="00AA57E3" w:rsidRDefault="001C6B88" w:rsidP="001C6B88">
            <w:pPr>
              <w:pStyle w:val="TableBullet"/>
              <w:tabs>
                <w:tab w:val="clear" w:pos="284"/>
                <w:tab w:val="num" w:pos="360"/>
              </w:tabs>
              <w:ind w:left="360" w:hanging="360"/>
            </w:pPr>
            <w:r>
              <w:t>Monitor compliance with cyber security and the use of technology policies</w:t>
            </w:r>
          </w:p>
          <w:p w14:paraId="7CA6BD5F" w14:textId="77777777" w:rsidR="001C6B88" w:rsidRPr="00AA57E3" w:rsidRDefault="001C6B88" w:rsidP="001C6B88">
            <w:pPr>
              <w:pStyle w:val="TableBullet"/>
              <w:tabs>
                <w:tab w:val="clear" w:pos="284"/>
                <w:tab w:val="num" w:pos="360"/>
              </w:tabs>
              <w:ind w:left="360" w:hanging="360"/>
            </w:pPr>
            <w:r>
              <w:t>Identify ways to maximise the value of available technology to achieve business strategies and outcomes</w:t>
            </w:r>
          </w:p>
          <w:p w14:paraId="23BBEA83" w14:textId="77777777" w:rsidR="001C6B88" w:rsidRPr="00AA57E3" w:rsidRDefault="001C6B88" w:rsidP="001C6B88">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7B2066F2" w14:textId="77777777" w:rsidR="001C6B88" w:rsidRDefault="001C6B88" w:rsidP="003F09B7">
            <w:pPr>
              <w:pStyle w:val="TableBullet"/>
              <w:numPr>
                <w:ilvl w:val="0"/>
                <w:numId w:val="0"/>
              </w:numPr>
              <w:jc w:val="both"/>
            </w:pPr>
            <w:r>
              <w:t>Adept</w:t>
            </w:r>
          </w:p>
        </w:tc>
      </w:tr>
    </w:tbl>
    <w:p w14:paraId="7F7F2730" w14:textId="77777777" w:rsidR="001C6B88" w:rsidRDefault="001C6B88" w:rsidP="001C6B88"/>
    <w:p w14:paraId="4C0F61A9" w14:textId="77777777" w:rsidR="001C6B88" w:rsidRDefault="001C6B88">
      <w:r>
        <w:br w:type="page"/>
      </w:r>
    </w:p>
    <w:p w14:paraId="052268BD" w14:textId="77777777" w:rsidR="001C6B88" w:rsidRDefault="001C6B88" w:rsidP="001C6B88">
      <w:pPr>
        <w:pStyle w:val="Heading1"/>
      </w:pPr>
      <w:r>
        <w:lastRenderedPageBreak/>
        <w:t>Complementary capabilities</w:t>
      </w:r>
    </w:p>
    <w:p w14:paraId="1418D40F" w14:textId="77777777" w:rsidR="001C6B88" w:rsidRPr="003927AE" w:rsidRDefault="001C6B88" w:rsidP="001C6B8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78BFC2C" w14:textId="77777777" w:rsidR="001C6B88" w:rsidRDefault="001C6B88" w:rsidP="001C6B8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055EAB7" w14:textId="77777777" w:rsidR="001C6B88" w:rsidRDefault="001C6B88" w:rsidP="001C6B88">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1C6B88" w:rsidRPr="00803E47" w14:paraId="2D072480" w14:textId="77777777" w:rsidTr="003F09B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B1A5A4E" w14:textId="77777777" w:rsidR="001C6B88" w:rsidRPr="00803E47" w:rsidRDefault="001C6B88" w:rsidP="003F09B7">
            <w:pPr>
              <w:pStyle w:val="TableTextWhite0"/>
              <w:keepNext/>
              <w:jc w:val="both"/>
            </w:pPr>
            <w:r>
              <w:rPr>
                <w:sz w:val="24"/>
                <w:szCs w:val="24"/>
              </w:rPr>
              <w:t>COMPLEMENTARY</w:t>
            </w:r>
            <w:r w:rsidRPr="00051E80">
              <w:rPr>
                <w:sz w:val="24"/>
                <w:szCs w:val="24"/>
              </w:rPr>
              <w:t xml:space="preserve"> CAPABILITIES</w:t>
            </w:r>
          </w:p>
        </w:tc>
      </w:tr>
      <w:tr w:rsidR="001C6B88" w:rsidRPr="00C978B9" w14:paraId="2430535F" w14:textId="77777777" w:rsidTr="003F09B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61004E4" w14:textId="77777777" w:rsidR="001C6B88" w:rsidRPr="00C978B9" w:rsidRDefault="001C6B88" w:rsidP="003F09B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F984FC2" w14:textId="77777777" w:rsidR="001C6B88" w:rsidRPr="00C978B9" w:rsidRDefault="001C6B88" w:rsidP="003F09B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1389069" w14:textId="77777777" w:rsidR="001C6B88" w:rsidRDefault="001C6B88" w:rsidP="003F09B7">
            <w:pPr>
              <w:pStyle w:val="TableText"/>
              <w:keepNext/>
              <w:rPr>
                <w:b/>
              </w:rPr>
            </w:pPr>
          </w:p>
        </w:tc>
        <w:tc>
          <w:tcPr>
            <w:tcW w:w="4770" w:type="dxa"/>
            <w:tcBorders>
              <w:bottom w:val="single" w:sz="12" w:space="0" w:color="auto"/>
            </w:tcBorders>
            <w:shd w:val="clear" w:color="auto" w:fill="BCBEC0"/>
          </w:tcPr>
          <w:p w14:paraId="7208B1D5" w14:textId="77777777" w:rsidR="001C6B88" w:rsidRDefault="001C6B88" w:rsidP="003F09B7">
            <w:pPr>
              <w:pStyle w:val="TableText"/>
              <w:keepNext/>
              <w:rPr>
                <w:b/>
              </w:rPr>
            </w:pPr>
            <w:r>
              <w:rPr>
                <w:b/>
              </w:rPr>
              <w:t>Description</w:t>
            </w:r>
          </w:p>
        </w:tc>
        <w:tc>
          <w:tcPr>
            <w:tcW w:w="1606" w:type="dxa"/>
            <w:tcBorders>
              <w:bottom w:val="single" w:sz="12" w:space="0" w:color="auto"/>
            </w:tcBorders>
            <w:shd w:val="clear" w:color="auto" w:fill="BCBEC0"/>
          </w:tcPr>
          <w:p w14:paraId="529B203B" w14:textId="77777777" w:rsidR="001C6B88" w:rsidRDefault="001C6B88" w:rsidP="003F09B7">
            <w:pPr>
              <w:pStyle w:val="TableText"/>
              <w:keepNext/>
              <w:jc w:val="both"/>
              <w:rPr>
                <w:b/>
              </w:rPr>
            </w:pPr>
            <w:r>
              <w:rPr>
                <w:b/>
              </w:rPr>
              <w:t xml:space="preserve">Level </w:t>
            </w:r>
          </w:p>
        </w:tc>
      </w:tr>
      <w:tr w:rsidR="001C6B88" w:rsidRPr="00C978B9" w14:paraId="36D33607" w14:textId="77777777" w:rsidTr="003F09B7">
        <w:tc>
          <w:tcPr>
            <w:tcW w:w="1406" w:type="dxa"/>
            <w:vMerge w:val="restart"/>
            <w:tcBorders>
              <w:bottom w:val="single" w:sz="4" w:space="0" w:color="BCBEC0"/>
            </w:tcBorders>
          </w:tcPr>
          <w:p w14:paraId="6CFB387A" w14:textId="77777777" w:rsidR="001C6B88" w:rsidRPr="00C978B9" w:rsidRDefault="001C6B88" w:rsidP="003F09B7">
            <w:pPr>
              <w:keepNext/>
            </w:pPr>
            <w:r w:rsidRPr="00C978B9">
              <w:rPr>
                <w:noProof/>
                <w:lang w:eastAsia="en-AU"/>
              </w:rPr>
              <w:drawing>
                <wp:inline distT="0" distB="0" distL="0" distR="0" wp14:anchorId="35F149B6" wp14:editId="04A5A57C">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CB29FC5" w14:textId="77777777" w:rsidR="001C6B88" w:rsidRPr="00AA57E3" w:rsidRDefault="001C6B88" w:rsidP="003F09B7">
            <w:r>
              <w:t>Display Resilience and Courage</w:t>
            </w:r>
          </w:p>
        </w:tc>
        <w:tc>
          <w:tcPr>
            <w:tcW w:w="4770" w:type="dxa"/>
            <w:tcBorders>
              <w:bottom w:val="single" w:sz="4" w:space="0" w:color="BCBEC0"/>
            </w:tcBorders>
          </w:tcPr>
          <w:p w14:paraId="6BA847B8" w14:textId="77777777" w:rsidR="001C6B88" w:rsidRPr="00AA57E3" w:rsidRDefault="001C6B88" w:rsidP="003F09B7">
            <w:r>
              <w:t>Be open and honest, prepared to express your views, and willing to accept and commit to change</w:t>
            </w:r>
          </w:p>
        </w:tc>
        <w:tc>
          <w:tcPr>
            <w:tcW w:w="1606" w:type="dxa"/>
            <w:tcBorders>
              <w:bottom w:val="single" w:sz="4" w:space="0" w:color="BCBEC0"/>
            </w:tcBorders>
          </w:tcPr>
          <w:p w14:paraId="31D44120" w14:textId="77777777" w:rsidR="001C6B88" w:rsidRDefault="001C6B88" w:rsidP="003F09B7">
            <w:pPr>
              <w:pStyle w:val="TableBullet"/>
              <w:numPr>
                <w:ilvl w:val="0"/>
                <w:numId w:val="0"/>
              </w:numPr>
              <w:jc w:val="both"/>
            </w:pPr>
            <w:r>
              <w:t>Foundational</w:t>
            </w:r>
          </w:p>
        </w:tc>
      </w:tr>
      <w:tr w:rsidR="001C6B88" w:rsidRPr="00C978B9" w14:paraId="35527EB4" w14:textId="77777777" w:rsidTr="003F09B7">
        <w:tc>
          <w:tcPr>
            <w:tcW w:w="1406" w:type="dxa"/>
            <w:vMerge/>
            <w:tcBorders>
              <w:bottom w:val="single" w:sz="4" w:space="0" w:color="BCBEC0"/>
            </w:tcBorders>
          </w:tcPr>
          <w:p w14:paraId="5FCC765E" w14:textId="77777777" w:rsidR="001C6B88" w:rsidRDefault="001C6B88" w:rsidP="003F09B7">
            <w:pPr>
              <w:keepNext/>
              <w:rPr>
                <w:noProof/>
                <w:lang w:eastAsia="en-AU"/>
              </w:rPr>
            </w:pPr>
          </w:p>
        </w:tc>
        <w:tc>
          <w:tcPr>
            <w:tcW w:w="2971" w:type="dxa"/>
            <w:gridSpan w:val="2"/>
            <w:tcBorders>
              <w:bottom w:val="single" w:sz="4" w:space="0" w:color="BCBEC0"/>
            </w:tcBorders>
          </w:tcPr>
          <w:p w14:paraId="41E5ED75" w14:textId="77777777" w:rsidR="001C6B88" w:rsidRPr="00A8226F" w:rsidRDefault="001C6B88" w:rsidP="003F09B7">
            <w:r>
              <w:t>Manage Self</w:t>
            </w:r>
          </w:p>
        </w:tc>
        <w:tc>
          <w:tcPr>
            <w:tcW w:w="4770" w:type="dxa"/>
            <w:tcBorders>
              <w:bottom w:val="single" w:sz="4" w:space="0" w:color="BCBEC0"/>
            </w:tcBorders>
          </w:tcPr>
          <w:p w14:paraId="2CD37E44" w14:textId="77777777" w:rsidR="001C6B88" w:rsidRDefault="001C6B88" w:rsidP="003F09B7">
            <w:r>
              <w:t>Show drive and motivation, an ability to self-reflect and a commitment to learning</w:t>
            </w:r>
          </w:p>
        </w:tc>
        <w:tc>
          <w:tcPr>
            <w:tcW w:w="1606" w:type="dxa"/>
            <w:tcBorders>
              <w:bottom w:val="single" w:sz="4" w:space="0" w:color="BCBEC0"/>
            </w:tcBorders>
          </w:tcPr>
          <w:p w14:paraId="489FCB99" w14:textId="23C675F4" w:rsidR="001C6B88" w:rsidRDefault="00A748B2" w:rsidP="003F09B7">
            <w:pPr>
              <w:pStyle w:val="TableBullet"/>
              <w:numPr>
                <w:ilvl w:val="0"/>
                <w:numId w:val="0"/>
              </w:numPr>
              <w:jc w:val="both"/>
            </w:pPr>
            <w:r>
              <w:t>Intermediate</w:t>
            </w:r>
          </w:p>
        </w:tc>
      </w:tr>
      <w:tr w:rsidR="001C6B88" w:rsidRPr="00C978B9" w14:paraId="7DBCCB9F" w14:textId="77777777" w:rsidTr="003F09B7">
        <w:tc>
          <w:tcPr>
            <w:tcW w:w="1406" w:type="dxa"/>
            <w:vMerge/>
            <w:tcBorders>
              <w:bottom w:val="single" w:sz="4" w:space="0" w:color="BCBEC0"/>
            </w:tcBorders>
          </w:tcPr>
          <w:p w14:paraId="38D39C3A" w14:textId="77777777" w:rsidR="001C6B88" w:rsidRDefault="001C6B88" w:rsidP="003F09B7">
            <w:pPr>
              <w:keepNext/>
              <w:rPr>
                <w:noProof/>
                <w:lang w:eastAsia="en-AU"/>
              </w:rPr>
            </w:pPr>
          </w:p>
        </w:tc>
        <w:tc>
          <w:tcPr>
            <w:tcW w:w="2971" w:type="dxa"/>
            <w:gridSpan w:val="2"/>
            <w:tcBorders>
              <w:bottom w:val="single" w:sz="4" w:space="0" w:color="BCBEC0"/>
            </w:tcBorders>
          </w:tcPr>
          <w:p w14:paraId="291D38EF" w14:textId="77777777" w:rsidR="001C6B88" w:rsidRPr="00A8226F" w:rsidRDefault="001C6B88" w:rsidP="003F09B7">
            <w:r>
              <w:t>Value Diversity and Inclusion</w:t>
            </w:r>
          </w:p>
        </w:tc>
        <w:tc>
          <w:tcPr>
            <w:tcW w:w="4770" w:type="dxa"/>
            <w:tcBorders>
              <w:bottom w:val="single" w:sz="4" w:space="0" w:color="BCBEC0"/>
            </w:tcBorders>
          </w:tcPr>
          <w:p w14:paraId="611DF6D3" w14:textId="77777777" w:rsidR="001C6B88" w:rsidRDefault="001C6B88" w:rsidP="003F09B7">
            <w:r>
              <w:t>Demonstrate inclusive behaviour and show respect for diverse backgrounds, experiences and perspectives</w:t>
            </w:r>
          </w:p>
        </w:tc>
        <w:tc>
          <w:tcPr>
            <w:tcW w:w="1606" w:type="dxa"/>
            <w:tcBorders>
              <w:bottom w:val="single" w:sz="4" w:space="0" w:color="BCBEC0"/>
            </w:tcBorders>
          </w:tcPr>
          <w:p w14:paraId="5592D9DD" w14:textId="77777777" w:rsidR="001C6B88" w:rsidRDefault="001C6B88" w:rsidP="003F09B7">
            <w:pPr>
              <w:pStyle w:val="TableBullet"/>
              <w:numPr>
                <w:ilvl w:val="0"/>
                <w:numId w:val="0"/>
              </w:numPr>
              <w:jc w:val="both"/>
            </w:pPr>
            <w:r>
              <w:t>Foundational</w:t>
            </w:r>
          </w:p>
        </w:tc>
      </w:tr>
      <w:tr w:rsidR="001C6B88" w:rsidRPr="00C978B9" w14:paraId="562A81A6" w14:textId="77777777" w:rsidTr="003F09B7">
        <w:tc>
          <w:tcPr>
            <w:tcW w:w="1406" w:type="dxa"/>
            <w:vMerge w:val="restart"/>
            <w:tcBorders>
              <w:bottom w:val="single" w:sz="4" w:space="0" w:color="BCBEC0"/>
            </w:tcBorders>
          </w:tcPr>
          <w:p w14:paraId="4EDC98E2" w14:textId="77777777" w:rsidR="001C6B88" w:rsidRPr="00C978B9" w:rsidRDefault="001C6B88" w:rsidP="003F09B7">
            <w:pPr>
              <w:keepNext/>
            </w:pPr>
            <w:r w:rsidRPr="00C978B9">
              <w:rPr>
                <w:noProof/>
                <w:lang w:eastAsia="en-AU"/>
              </w:rPr>
              <w:drawing>
                <wp:inline distT="0" distB="0" distL="0" distR="0" wp14:anchorId="61CA4A28" wp14:editId="288BBEA5">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FE1F555" w14:textId="77777777" w:rsidR="001C6B88" w:rsidRPr="00AA57E3" w:rsidRDefault="001C6B88" w:rsidP="003F09B7">
            <w:r>
              <w:t>Influence and Negotiate</w:t>
            </w:r>
          </w:p>
        </w:tc>
        <w:tc>
          <w:tcPr>
            <w:tcW w:w="4770" w:type="dxa"/>
            <w:tcBorders>
              <w:bottom w:val="single" w:sz="4" w:space="0" w:color="BCBEC0"/>
            </w:tcBorders>
          </w:tcPr>
          <w:p w14:paraId="1A8DB8EA" w14:textId="77777777" w:rsidR="001C6B88" w:rsidRPr="00AA57E3" w:rsidRDefault="001C6B88" w:rsidP="003F09B7">
            <w:r>
              <w:t>Gain consensus and commitment from others, and resolve issues and conflicts</w:t>
            </w:r>
          </w:p>
        </w:tc>
        <w:tc>
          <w:tcPr>
            <w:tcW w:w="1606" w:type="dxa"/>
            <w:tcBorders>
              <w:bottom w:val="single" w:sz="4" w:space="0" w:color="BCBEC0"/>
            </w:tcBorders>
          </w:tcPr>
          <w:p w14:paraId="49FBA660" w14:textId="77777777" w:rsidR="001C6B88" w:rsidRDefault="001C6B88" w:rsidP="003F09B7">
            <w:pPr>
              <w:pStyle w:val="TableBullet"/>
              <w:numPr>
                <w:ilvl w:val="0"/>
                <w:numId w:val="0"/>
              </w:numPr>
              <w:jc w:val="both"/>
            </w:pPr>
            <w:r>
              <w:t>Foundational</w:t>
            </w:r>
          </w:p>
        </w:tc>
      </w:tr>
      <w:tr w:rsidR="001C6B88" w:rsidRPr="00C978B9" w14:paraId="67A924BE" w14:textId="77777777" w:rsidTr="003F09B7">
        <w:tc>
          <w:tcPr>
            <w:tcW w:w="1406" w:type="dxa"/>
            <w:vMerge w:val="restart"/>
            <w:tcBorders>
              <w:bottom w:val="single" w:sz="4" w:space="0" w:color="BCBEC0"/>
            </w:tcBorders>
          </w:tcPr>
          <w:p w14:paraId="37BC8FCD" w14:textId="77777777" w:rsidR="001C6B88" w:rsidRPr="00C978B9" w:rsidRDefault="001C6B88" w:rsidP="003F09B7">
            <w:pPr>
              <w:keepNext/>
            </w:pPr>
            <w:r w:rsidRPr="00C978B9">
              <w:rPr>
                <w:noProof/>
                <w:lang w:eastAsia="en-AU"/>
              </w:rPr>
              <w:drawing>
                <wp:inline distT="0" distB="0" distL="0" distR="0" wp14:anchorId="141D78D1" wp14:editId="49B0983B">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7E584C9" w14:textId="77777777" w:rsidR="001C6B88" w:rsidRPr="00AA57E3" w:rsidRDefault="001C6B88" w:rsidP="003F09B7">
            <w:r>
              <w:t>Deliver Results</w:t>
            </w:r>
          </w:p>
        </w:tc>
        <w:tc>
          <w:tcPr>
            <w:tcW w:w="4770" w:type="dxa"/>
            <w:tcBorders>
              <w:bottom w:val="single" w:sz="4" w:space="0" w:color="BCBEC0"/>
            </w:tcBorders>
          </w:tcPr>
          <w:p w14:paraId="1B2400A4" w14:textId="77777777" w:rsidR="001C6B88" w:rsidRPr="00AA57E3" w:rsidRDefault="001C6B88" w:rsidP="003F09B7">
            <w:r>
              <w:t>Achieve results through the efficient use of resources and a commitment to quality outcomes</w:t>
            </w:r>
          </w:p>
        </w:tc>
        <w:tc>
          <w:tcPr>
            <w:tcW w:w="1606" w:type="dxa"/>
            <w:tcBorders>
              <w:bottom w:val="single" w:sz="4" w:space="0" w:color="BCBEC0"/>
            </w:tcBorders>
          </w:tcPr>
          <w:p w14:paraId="4F396373" w14:textId="77777777" w:rsidR="001C6B88" w:rsidRDefault="001C6B88" w:rsidP="003F09B7">
            <w:pPr>
              <w:pStyle w:val="TableBullet"/>
              <w:numPr>
                <w:ilvl w:val="0"/>
                <w:numId w:val="0"/>
              </w:numPr>
              <w:jc w:val="both"/>
            </w:pPr>
            <w:r>
              <w:t>Intermediate</w:t>
            </w:r>
          </w:p>
        </w:tc>
      </w:tr>
      <w:tr w:rsidR="001C6B88" w:rsidRPr="00C978B9" w14:paraId="3C24D327" w14:textId="77777777" w:rsidTr="003F09B7">
        <w:tc>
          <w:tcPr>
            <w:tcW w:w="1406" w:type="dxa"/>
            <w:vMerge/>
            <w:tcBorders>
              <w:bottom w:val="single" w:sz="4" w:space="0" w:color="BCBEC0"/>
            </w:tcBorders>
          </w:tcPr>
          <w:p w14:paraId="5EF3716D" w14:textId="77777777" w:rsidR="001C6B88" w:rsidRDefault="001C6B88" w:rsidP="003F09B7">
            <w:pPr>
              <w:keepNext/>
              <w:rPr>
                <w:noProof/>
                <w:lang w:eastAsia="en-AU"/>
              </w:rPr>
            </w:pPr>
          </w:p>
        </w:tc>
        <w:tc>
          <w:tcPr>
            <w:tcW w:w="2971" w:type="dxa"/>
            <w:gridSpan w:val="2"/>
            <w:tcBorders>
              <w:bottom w:val="single" w:sz="4" w:space="0" w:color="BCBEC0"/>
            </w:tcBorders>
          </w:tcPr>
          <w:p w14:paraId="3C534BB9" w14:textId="77777777" w:rsidR="001C6B88" w:rsidRPr="00A8226F" w:rsidRDefault="001C6B88" w:rsidP="003F09B7">
            <w:r>
              <w:t>Plan and Prioritise</w:t>
            </w:r>
          </w:p>
        </w:tc>
        <w:tc>
          <w:tcPr>
            <w:tcW w:w="4770" w:type="dxa"/>
            <w:tcBorders>
              <w:bottom w:val="single" w:sz="4" w:space="0" w:color="BCBEC0"/>
            </w:tcBorders>
          </w:tcPr>
          <w:p w14:paraId="628CCBFA" w14:textId="77777777" w:rsidR="001C6B88" w:rsidRDefault="001C6B88" w:rsidP="003F09B7">
            <w:r>
              <w:t>Plan to achieve priority outcomes and respond flexibly to changing circumstances</w:t>
            </w:r>
          </w:p>
        </w:tc>
        <w:tc>
          <w:tcPr>
            <w:tcW w:w="1606" w:type="dxa"/>
            <w:tcBorders>
              <w:bottom w:val="single" w:sz="4" w:space="0" w:color="BCBEC0"/>
            </w:tcBorders>
          </w:tcPr>
          <w:p w14:paraId="4E7A1282" w14:textId="77777777" w:rsidR="001C6B88" w:rsidRDefault="001C6B88" w:rsidP="003F09B7">
            <w:pPr>
              <w:pStyle w:val="TableBullet"/>
              <w:numPr>
                <w:ilvl w:val="0"/>
                <w:numId w:val="0"/>
              </w:numPr>
              <w:jc w:val="both"/>
            </w:pPr>
            <w:r>
              <w:t>Foundational</w:t>
            </w:r>
          </w:p>
        </w:tc>
      </w:tr>
      <w:tr w:rsidR="001C6B88" w:rsidRPr="00C978B9" w14:paraId="72E6398C" w14:textId="77777777" w:rsidTr="003F09B7">
        <w:tc>
          <w:tcPr>
            <w:tcW w:w="1406" w:type="dxa"/>
            <w:vMerge w:val="restart"/>
            <w:tcBorders>
              <w:bottom w:val="single" w:sz="4" w:space="0" w:color="BCBEC0"/>
            </w:tcBorders>
          </w:tcPr>
          <w:p w14:paraId="6BC55568" w14:textId="77777777" w:rsidR="001C6B88" w:rsidRPr="00C978B9" w:rsidRDefault="001C6B88" w:rsidP="003F09B7">
            <w:pPr>
              <w:keepNext/>
            </w:pPr>
            <w:r w:rsidRPr="00C978B9">
              <w:rPr>
                <w:noProof/>
                <w:lang w:eastAsia="en-AU"/>
              </w:rPr>
              <w:drawing>
                <wp:inline distT="0" distB="0" distL="0" distR="0" wp14:anchorId="16CCF304" wp14:editId="4F93A34A">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C6A799C" w14:textId="77777777" w:rsidR="001C6B88" w:rsidRPr="00AA57E3" w:rsidRDefault="001C6B88" w:rsidP="003F09B7">
            <w:r>
              <w:t>Finance</w:t>
            </w:r>
          </w:p>
        </w:tc>
        <w:tc>
          <w:tcPr>
            <w:tcW w:w="4770" w:type="dxa"/>
            <w:tcBorders>
              <w:bottom w:val="single" w:sz="4" w:space="0" w:color="BCBEC0"/>
            </w:tcBorders>
          </w:tcPr>
          <w:p w14:paraId="6BC80ED7" w14:textId="77777777" w:rsidR="001C6B88" w:rsidRPr="00AA57E3" w:rsidRDefault="001C6B88" w:rsidP="003F09B7">
            <w:r>
              <w:t>Understand and apply financial processes to achieve value for money and minimise financial risk</w:t>
            </w:r>
          </w:p>
        </w:tc>
        <w:tc>
          <w:tcPr>
            <w:tcW w:w="1606" w:type="dxa"/>
            <w:tcBorders>
              <w:bottom w:val="single" w:sz="4" w:space="0" w:color="BCBEC0"/>
            </w:tcBorders>
          </w:tcPr>
          <w:p w14:paraId="74EE3EA5" w14:textId="77777777" w:rsidR="001C6B88" w:rsidRDefault="001C6B88" w:rsidP="003F09B7">
            <w:pPr>
              <w:pStyle w:val="TableBullet"/>
              <w:numPr>
                <w:ilvl w:val="0"/>
                <w:numId w:val="0"/>
              </w:numPr>
              <w:jc w:val="both"/>
            </w:pPr>
            <w:r>
              <w:t>Foundational</w:t>
            </w:r>
          </w:p>
        </w:tc>
      </w:tr>
      <w:tr w:rsidR="001C6B88" w:rsidRPr="00C978B9" w14:paraId="788CAB0F" w14:textId="77777777" w:rsidTr="003F09B7">
        <w:tc>
          <w:tcPr>
            <w:tcW w:w="1406" w:type="dxa"/>
            <w:vMerge/>
            <w:tcBorders>
              <w:bottom w:val="single" w:sz="4" w:space="0" w:color="BCBEC0"/>
            </w:tcBorders>
          </w:tcPr>
          <w:p w14:paraId="053AA893" w14:textId="77777777" w:rsidR="001C6B88" w:rsidRDefault="001C6B88" w:rsidP="003F09B7">
            <w:pPr>
              <w:keepNext/>
              <w:rPr>
                <w:noProof/>
                <w:lang w:eastAsia="en-AU"/>
              </w:rPr>
            </w:pPr>
          </w:p>
        </w:tc>
        <w:tc>
          <w:tcPr>
            <w:tcW w:w="2971" w:type="dxa"/>
            <w:gridSpan w:val="2"/>
            <w:tcBorders>
              <w:bottom w:val="single" w:sz="4" w:space="0" w:color="BCBEC0"/>
            </w:tcBorders>
          </w:tcPr>
          <w:p w14:paraId="3661B47E" w14:textId="77777777" w:rsidR="001C6B88" w:rsidRPr="00A8226F" w:rsidRDefault="001C6B88" w:rsidP="003F09B7">
            <w:r>
              <w:t>Procurement and Contract Management</w:t>
            </w:r>
          </w:p>
        </w:tc>
        <w:tc>
          <w:tcPr>
            <w:tcW w:w="4770" w:type="dxa"/>
            <w:tcBorders>
              <w:bottom w:val="single" w:sz="4" w:space="0" w:color="BCBEC0"/>
            </w:tcBorders>
          </w:tcPr>
          <w:p w14:paraId="5D561C3D" w14:textId="77777777" w:rsidR="001C6B88" w:rsidRDefault="001C6B88" w:rsidP="003F09B7">
            <w:r>
              <w:t>Understand and apply procurement processes to ensure effective purchasing and contract performance</w:t>
            </w:r>
          </w:p>
        </w:tc>
        <w:tc>
          <w:tcPr>
            <w:tcW w:w="1606" w:type="dxa"/>
            <w:tcBorders>
              <w:bottom w:val="single" w:sz="4" w:space="0" w:color="BCBEC0"/>
            </w:tcBorders>
          </w:tcPr>
          <w:p w14:paraId="4B864187" w14:textId="77777777" w:rsidR="001C6B88" w:rsidRDefault="001C6B88" w:rsidP="003F09B7">
            <w:pPr>
              <w:pStyle w:val="TableBullet"/>
              <w:numPr>
                <w:ilvl w:val="0"/>
                <w:numId w:val="0"/>
              </w:numPr>
              <w:jc w:val="both"/>
            </w:pPr>
            <w:r>
              <w:t>Foundational</w:t>
            </w:r>
          </w:p>
        </w:tc>
      </w:tr>
      <w:tr w:rsidR="001C6B88" w:rsidRPr="00C978B9" w14:paraId="5ACD22F2" w14:textId="77777777" w:rsidTr="003F09B7">
        <w:tc>
          <w:tcPr>
            <w:tcW w:w="1406" w:type="dxa"/>
            <w:vMerge/>
            <w:tcBorders>
              <w:bottom w:val="single" w:sz="4" w:space="0" w:color="BCBEC0"/>
            </w:tcBorders>
          </w:tcPr>
          <w:p w14:paraId="478B688B" w14:textId="77777777" w:rsidR="001C6B88" w:rsidRDefault="001C6B88" w:rsidP="003F09B7">
            <w:pPr>
              <w:keepNext/>
              <w:rPr>
                <w:noProof/>
                <w:lang w:eastAsia="en-AU"/>
              </w:rPr>
            </w:pPr>
          </w:p>
        </w:tc>
        <w:tc>
          <w:tcPr>
            <w:tcW w:w="2971" w:type="dxa"/>
            <w:gridSpan w:val="2"/>
            <w:tcBorders>
              <w:bottom w:val="single" w:sz="4" w:space="0" w:color="BCBEC0"/>
            </w:tcBorders>
          </w:tcPr>
          <w:p w14:paraId="4A366D58" w14:textId="77777777" w:rsidR="001C6B88" w:rsidRPr="00A8226F" w:rsidRDefault="001C6B88" w:rsidP="003F09B7">
            <w:r>
              <w:t>Project Management</w:t>
            </w:r>
          </w:p>
        </w:tc>
        <w:tc>
          <w:tcPr>
            <w:tcW w:w="4770" w:type="dxa"/>
            <w:tcBorders>
              <w:bottom w:val="single" w:sz="4" w:space="0" w:color="BCBEC0"/>
            </w:tcBorders>
          </w:tcPr>
          <w:p w14:paraId="250DA26F" w14:textId="77777777" w:rsidR="001C6B88" w:rsidRDefault="001C6B88" w:rsidP="003F09B7">
            <w:r>
              <w:t>Understand and apply effective planning, coordination and control methods</w:t>
            </w:r>
          </w:p>
        </w:tc>
        <w:tc>
          <w:tcPr>
            <w:tcW w:w="1606" w:type="dxa"/>
            <w:tcBorders>
              <w:bottom w:val="single" w:sz="4" w:space="0" w:color="BCBEC0"/>
            </w:tcBorders>
          </w:tcPr>
          <w:p w14:paraId="171D5185" w14:textId="77777777" w:rsidR="001C6B88" w:rsidRDefault="001C6B88" w:rsidP="003F09B7">
            <w:pPr>
              <w:pStyle w:val="TableBullet"/>
              <w:numPr>
                <w:ilvl w:val="0"/>
                <w:numId w:val="0"/>
              </w:numPr>
              <w:jc w:val="both"/>
            </w:pPr>
            <w:r>
              <w:t>Intermediate</w:t>
            </w:r>
          </w:p>
        </w:tc>
      </w:tr>
    </w:tbl>
    <w:p w14:paraId="0AC290A2" w14:textId="77777777" w:rsidR="00643515" w:rsidRPr="001C6B88" w:rsidRDefault="00643515" w:rsidP="001C6B88"/>
    <w:sectPr w:rsidR="00643515" w:rsidRPr="001C6B88" w:rsidSect="002A428E">
      <w:headerReference w:type="even" r:id="rId14"/>
      <w:headerReference w:type="default" r:id="rId15"/>
      <w:footerReference w:type="default" r:id="rId16"/>
      <w:headerReference w:type="first" r:id="rId17"/>
      <w:footerReference w:type="first" r:id="rId18"/>
      <w:pgSz w:w="12240" w:h="15840"/>
      <w:pgMar w:top="1134"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786F" w14:textId="77777777" w:rsidR="00EA6190" w:rsidRDefault="00EA6190" w:rsidP="00BB532F">
      <w:pPr>
        <w:spacing w:after="0" w:line="240" w:lineRule="auto"/>
      </w:pPr>
      <w:r>
        <w:separator/>
      </w:r>
    </w:p>
  </w:endnote>
  <w:endnote w:type="continuationSeparator" w:id="0">
    <w:p w14:paraId="20973DB5" w14:textId="77777777" w:rsidR="00EA6190" w:rsidRDefault="00EA619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D3A1D85" w14:textId="77777777" w:rsidTr="00C03AFD">
      <w:tc>
        <w:tcPr>
          <w:tcW w:w="2250" w:type="pct"/>
          <w:vAlign w:val="center"/>
        </w:tcPr>
        <w:p w14:paraId="1D88AF36" w14:textId="144883A5"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BF22C6">
            <w:rPr>
              <w:color w:val="595959" w:themeColor="text1" w:themeTint="A6"/>
              <w:sz w:val="18"/>
            </w:rPr>
            <w:t xml:space="preserve">Creative Studio Coordinator </w:t>
          </w:r>
        </w:p>
      </w:tc>
      <w:tc>
        <w:tcPr>
          <w:tcW w:w="250" w:type="pct"/>
          <w:vAlign w:val="center"/>
        </w:tcPr>
        <w:p w14:paraId="1FB66D4E" w14:textId="1BC42FB6"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961E3">
            <w:rPr>
              <w:noProof/>
              <w:color w:val="928B81"/>
              <w:sz w:val="18"/>
              <w:lang w:eastAsia="en-AU"/>
            </w:rPr>
            <w:t>6</w:t>
          </w:r>
          <w:r w:rsidRPr="00C03AFD">
            <w:rPr>
              <w:noProof/>
              <w:color w:val="928B81"/>
              <w:sz w:val="18"/>
              <w:lang w:eastAsia="en-AU"/>
            </w:rPr>
            <w:fldChar w:fldCharType="end"/>
          </w:r>
        </w:p>
      </w:tc>
      <w:tc>
        <w:tcPr>
          <w:tcW w:w="2350" w:type="pct"/>
        </w:tcPr>
        <w:p w14:paraId="348C1623" w14:textId="77777777" w:rsidR="00C03AFD" w:rsidRDefault="001C6B88" w:rsidP="00C03AFD">
          <w:pPr>
            <w:pStyle w:val="Footer"/>
            <w:jc w:val="right"/>
          </w:pPr>
          <w:r>
            <w:rPr>
              <w:noProof/>
              <w:lang w:val="en-AU" w:eastAsia="en-AU"/>
            </w:rPr>
            <w:drawing>
              <wp:inline distT="0" distB="0" distL="0" distR="0" wp14:anchorId="2A1C7640" wp14:editId="20F13385">
                <wp:extent cx="432000" cy="452144"/>
                <wp:effectExtent l="0" t="0" r="635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98B6B3B"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A3956DA" w14:textId="77777777" w:rsidTr="0047547E">
      <w:trPr>
        <w:trHeight w:val="811"/>
      </w:trPr>
      <w:tc>
        <w:tcPr>
          <w:tcW w:w="10005" w:type="dxa"/>
          <w:vAlign w:val="bottom"/>
        </w:tcPr>
        <w:p w14:paraId="23629D26" w14:textId="42EBD6FA"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961E3">
            <w:rPr>
              <w:noProof/>
              <w:lang w:eastAsia="en-AU"/>
            </w:rPr>
            <w:t>1</w:t>
          </w:r>
          <w:r>
            <w:rPr>
              <w:noProof/>
              <w:lang w:eastAsia="en-AU"/>
            </w:rPr>
            <w:fldChar w:fldCharType="end"/>
          </w:r>
        </w:p>
      </w:tc>
      <w:tc>
        <w:tcPr>
          <w:tcW w:w="875" w:type="dxa"/>
        </w:tcPr>
        <w:p w14:paraId="19339073" w14:textId="77777777" w:rsidR="00BB532F" w:rsidRDefault="001C6B88" w:rsidP="00BD7BA7">
          <w:pPr>
            <w:pStyle w:val="Footer"/>
            <w:jc w:val="right"/>
          </w:pPr>
          <w:r>
            <w:rPr>
              <w:noProof/>
              <w:lang w:val="en-AU" w:eastAsia="en-AU"/>
            </w:rPr>
            <w:drawing>
              <wp:inline distT="0" distB="0" distL="0" distR="0" wp14:anchorId="2B5289B0" wp14:editId="1878E3BB">
                <wp:extent cx="432000" cy="452144"/>
                <wp:effectExtent l="0" t="0" r="635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4C5E98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2F819" w14:textId="77777777" w:rsidR="00EA6190" w:rsidRDefault="00EA6190" w:rsidP="00BB532F">
      <w:pPr>
        <w:spacing w:after="0" w:line="240" w:lineRule="auto"/>
      </w:pPr>
      <w:r>
        <w:separator/>
      </w:r>
    </w:p>
  </w:footnote>
  <w:footnote w:type="continuationSeparator" w:id="0">
    <w:p w14:paraId="6E6A5746" w14:textId="77777777" w:rsidR="00EA6190" w:rsidRDefault="00EA619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FD87" w14:textId="6E96E7DD" w:rsidR="008C2274" w:rsidRDefault="008C2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7896" w14:textId="2E4A0CF0" w:rsidR="008C2274" w:rsidRDefault="008C2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35C341D9" w14:textId="77777777" w:rsidTr="002F4442">
      <w:trPr>
        <w:trHeight w:val="1337"/>
      </w:trPr>
      <w:tc>
        <w:tcPr>
          <w:tcW w:w="7038" w:type="dxa"/>
          <w:vAlign w:val="center"/>
        </w:tcPr>
        <w:p w14:paraId="1BB49F1B" w14:textId="04C75866" w:rsidR="007E2FB7" w:rsidRPr="001E49B2" w:rsidRDefault="007E2FB7" w:rsidP="002F4442">
          <w:pPr>
            <w:pStyle w:val="TitleSub"/>
            <w:spacing w:after="0"/>
            <w:rPr>
              <w:rFonts w:ascii="Arial" w:hAnsi="Arial" w:cs="Arial"/>
            </w:rPr>
          </w:pPr>
          <w:r w:rsidRPr="001E49B2">
            <w:rPr>
              <w:rFonts w:ascii="Arial" w:hAnsi="Arial" w:cs="Arial"/>
            </w:rPr>
            <w:t xml:space="preserve">Role Description </w:t>
          </w:r>
        </w:p>
        <w:p w14:paraId="7B4881D5" w14:textId="1259A7D0" w:rsidR="007E2FB7" w:rsidRPr="001E49B2" w:rsidRDefault="00BF22C6" w:rsidP="002F4442">
          <w:pPr>
            <w:pStyle w:val="TitleSub"/>
            <w:spacing w:after="0"/>
            <w:rPr>
              <w:rFonts w:ascii="Arial" w:hAnsi="Arial" w:cs="Arial"/>
              <w:b/>
            </w:rPr>
          </w:pPr>
          <w:r>
            <w:rPr>
              <w:rFonts w:ascii="Arial" w:hAnsi="Arial" w:cs="Arial"/>
              <w:b/>
            </w:rPr>
            <w:t xml:space="preserve">Creative Studio Coordinator </w:t>
          </w:r>
        </w:p>
      </w:tc>
      <w:tc>
        <w:tcPr>
          <w:tcW w:w="3665" w:type="dxa"/>
          <w:vAlign w:val="center"/>
        </w:tcPr>
        <w:p w14:paraId="27A9BCF8" w14:textId="77777777" w:rsidR="000477E1" w:rsidRPr="000477E1" w:rsidRDefault="002F4442" w:rsidP="002F4442">
          <w:pPr>
            <w:jc w:val="right"/>
          </w:pPr>
          <w:r>
            <w:rPr>
              <w:noProof/>
              <w:lang w:val="en-AU" w:eastAsia="en-AU"/>
            </w:rPr>
            <w:drawing>
              <wp:inline distT="0" distB="0" distL="0" distR="0" wp14:anchorId="4AA0692B" wp14:editId="06EF746F">
                <wp:extent cx="1804360" cy="564543"/>
                <wp:effectExtent l="0" t="0" r="5715" b="698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1EC1EDD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A6B79"/>
    <w:multiLevelType w:val="hybridMultilevel"/>
    <w:tmpl w:val="ADAE56EC"/>
    <w:lvl w:ilvl="0" w:tplc="8E66611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30986"/>
    <w:multiLevelType w:val="hybridMultilevel"/>
    <w:tmpl w:val="058E6282"/>
    <w:lvl w:ilvl="0" w:tplc="7A56B49E">
      <w:numFmt w:val="bullet"/>
      <w:lvlText w:val=""/>
      <w:lvlJc w:val="left"/>
      <w:pPr>
        <w:ind w:left="595" w:hanging="428"/>
      </w:pPr>
      <w:rPr>
        <w:rFonts w:ascii="Symbol" w:eastAsia="Times New Roman" w:hAnsi="Symbol" w:hint="default"/>
        <w:w w:val="100"/>
        <w:sz w:val="22"/>
      </w:rPr>
    </w:lvl>
    <w:lvl w:ilvl="1" w:tplc="C36EEFD8">
      <w:numFmt w:val="bullet"/>
      <w:lvlText w:val="•"/>
      <w:lvlJc w:val="left"/>
      <w:pPr>
        <w:ind w:left="1618" w:hanging="428"/>
      </w:pPr>
    </w:lvl>
    <w:lvl w:ilvl="2" w:tplc="E1504114">
      <w:numFmt w:val="bullet"/>
      <w:lvlText w:val="•"/>
      <w:lvlJc w:val="left"/>
      <w:pPr>
        <w:ind w:left="2637" w:hanging="428"/>
      </w:pPr>
    </w:lvl>
    <w:lvl w:ilvl="3" w:tplc="275C5612">
      <w:numFmt w:val="bullet"/>
      <w:lvlText w:val="•"/>
      <w:lvlJc w:val="left"/>
      <w:pPr>
        <w:ind w:left="3655" w:hanging="428"/>
      </w:pPr>
    </w:lvl>
    <w:lvl w:ilvl="4" w:tplc="75AA91B0">
      <w:numFmt w:val="bullet"/>
      <w:lvlText w:val="•"/>
      <w:lvlJc w:val="left"/>
      <w:pPr>
        <w:ind w:left="4674" w:hanging="428"/>
      </w:pPr>
    </w:lvl>
    <w:lvl w:ilvl="5" w:tplc="A2507564">
      <w:numFmt w:val="bullet"/>
      <w:lvlText w:val="•"/>
      <w:lvlJc w:val="left"/>
      <w:pPr>
        <w:ind w:left="5693" w:hanging="428"/>
      </w:pPr>
    </w:lvl>
    <w:lvl w:ilvl="6" w:tplc="ED5ED306">
      <w:numFmt w:val="bullet"/>
      <w:lvlText w:val="•"/>
      <w:lvlJc w:val="left"/>
      <w:pPr>
        <w:ind w:left="6711" w:hanging="428"/>
      </w:pPr>
    </w:lvl>
    <w:lvl w:ilvl="7" w:tplc="094281DE">
      <w:numFmt w:val="bullet"/>
      <w:lvlText w:val="•"/>
      <w:lvlJc w:val="left"/>
      <w:pPr>
        <w:ind w:left="7730" w:hanging="428"/>
      </w:pPr>
    </w:lvl>
    <w:lvl w:ilvl="8" w:tplc="8506AF6C">
      <w:numFmt w:val="bullet"/>
      <w:lvlText w:val="•"/>
      <w:lvlJc w:val="left"/>
      <w:pPr>
        <w:ind w:left="8749" w:hanging="428"/>
      </w:p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82113"/>
    <w:multiLevelType w:val="hybridMultilevel"/>
    <w:tmpl w:val="6562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526029"/>
    <w:multiLevelType w:val="hybridMultilevel"/>
    <w:tmpl w:val="7C38165C"/>
    <w:lvl w:ilvl="0" w:tplc="DCAEB74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545A8E"/>
    <w:multiLevelType w:val="hybridMultilevel"/>
    <w:tmpl w:val="3C9C85D4"/>
    <w:lvl w:ilvl="0" w:tplc="8E66611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7"/>
  </w:num>
  <w:num w:numId="6">
    <w:abstractNumId w:val="4"/>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C6B88"/>
    <w:rsid w:val="001D097C"/>
    <w:rsid w:val="001E2696"/>
    <w:rsid w:val="001E2792"/>
    <w:rsid w:val="001E27DB"/>
    <w:rsid w:val="001E49B2"/>
    <w:rsid w:val="001F2503"/>
    <w:rsid w:val="00201E8B"/>
    <w:rsid w:val="00205A8A"/>
    <w:rsid w:val="00211F68"/>
    <w:rsid w:val="002257D3"/>
    <w:rsid w:val="00237421"/>
    <w:rsid w:val="00240A8E"/>
    <w:rsid w:val="00263ACB"/>
    <w:rsid w:val="0028314F"/>
    <w:rsid w:val="00287C54"/>
    <w:rsid w:val="002A428E"/>
    <w:rsid w:val="002A648F"/>
    <w:rsid w:val="002B0B83"/>
    <w:rsid w:val="002B1F76"/>
    <w:rsid w:val="002C0B66"/>
    <w:rsid w:val="002C2823"/>
    <w:rsid w:val="002D0F86"/>
    <w:rsid w:val="002D36BB"/>
    <w:rsid w:val="002F4442"/>
    <w:rsid w:val="002F7AF4"/>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35464"/>
    <w:rsid w:val="00643515"/>
    <w:rsid w:val="006468D3"/>
    <w:rsid w:val="006538BF"/>
    <w:rsid w:val="006553D2"/>
    <w:rsid w:val="00674D4C"/>
    <w:rsid w:val="00683870"/>
    <w:rsid w:val="00684336"/>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42E35"/>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0DC8"/>
    <w:rsid w:val="00805561"/>
    <w:rsid w:val="00806FE1"/>
    <w:rsid w:val="00807ED1"/>
    <w:rsid w:val="00817B11"/>
    <w:rsid w:val="008203EE"/>
    <w:rsid w:val="008267A0"/>
    <w:rsid w:val="0083547C"/>
    <w:rsid w:val="008476E6"/>
    <w:rsid w:val="0085706D"/>
    <w:rsid w:val="00860904"/>
    <w:rsid w:val="008A0EBB"/>
    <w:rsid w:val="008A13AC"/>
    <w:rsid w:val="008B4FAC"/>
    <w:rsid w:val="008B74C1"/>
    <w:rsid w:val="008C0B4D"/>
    <w:rsid w:val="008C2274"/>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432"/>
    <w:rsid w:val="009979FA"/>
    <w:rsid w:val="009B3103"/>
    <w:rsid w:val="009C12FA"/>
    <w:rsid w:val="009C495B"/>
    <w:rsid w:val="009D72FE"/>
    <w:rsid w:val="009D747B"/>
    <w:rsid w:val="009E7481"/>
    <w:rsid w:val="00A00C30"/>
    <w:rsid w:val="00A02AEF"/>
    <w:rsid w:val="00A0621C"/>
    <w:rsid w:val="00A14A03"/>
    <w:rsid w:val="00A2122C"/>
    <w:rsid w:val="00A41E4E"/>
    <w:rsid w:val="00A4412E"/>
    <w:rsid w:val="00A47353"/>
    <w:rsid w:val="00A56272"/>
    <w:rsid w:val="00A73C38"/>
    <w:rsid w:val="00A748B2"/>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BF22C6"/>
    <w:rsid w:val="00C03AFD"/>
    <w:rsid w:val="00C271F9"/>
    <w:rsid w:val="00C517B6"/>
    <w:rsid w:val="00C536CB"/>
    <w:rsid w:val="00C63F0F"/>
    <w:rsid w:val="00C70636"/>
    <w:rsid w:val="00C70842"/>
    <w:rsid w:val="00C87EB6"/>
    <w:rsid w:val="00CC76F2"/>
    <w:rsid w:val="00CE105E"/>
    <w:rsid w:val="00CE1E5E"/>
    <w:rsid w:val="00D448D4"/>
    <w:rsid w:val="00D55E55"/>
    <w:rsid w:val="00D663ED"/>
    <w:rsid w:val="00D67A17"/>
    <w:rsid w:val="00D74882"/>
    <w:rsid w:val="00D759EE"/>
    <w:rsid w:val="00D956AA"/>
    <w:rsid w:val="00DA2376"/>
    <w:rsid w:val="00DA543F"/>
    <w:rsid w:val="00DC0173"/>
    <w:rsid w:val="00DC11EA"/>
    <w:rsid w:val="00DC4056"/>
    <w:rsid w:val="00DE2472"/>
    <w:rsid w:val="00DE58C6"/>
    <w:rsid w:val="00DE6C80"/>
    <w:rsid w:val="00DF1540"/>
    <w:rsid w:val="00DF5EB4"/>
    <w:rsid w:val="00E000D7"/>
    <w:rsid w:val="00E25470"/>
    <w:rsid w:val="00E27471"/>
    <w:rsid w:val="00E44564"/>
    <w:rsid w:val="00E72D70"/>
    <w:rsid w:val="00E80A46"/>
    <w:rsid w:val="00E83B02"/>
    <w:rsid w:val="00E85FA0"/>
    <w:rsid w:val="00E87997"/>
    <w:rsid w:val="00E95F38"/>
    <w:rsid w:val="00E961E3"/>
    <w:rsid w:val="00EA6190"/>
    <w:rsid w:val="00EA62AC"/>
    <w:rsid w:val="00EA7A67"/>
    <w:rsid w:val="00EC0B04"/>
    <w:rsid w:val="00EC4A51"/>
    <w:rsid w:val="00EC5C1D"/>
    <w:rsid w:val="00ED176B"/>
    <w:rsid w:val="00F00862"/>
    <w:rsid w:val="00F06F3B"/>
    <w:rsid w:val="00F31B35"/>
    <w:rsid w:val="00F339CD"/>
    <w:rsid w:val="00F33A43"/>
    <w:rsid w:val="00F41650"/>
    <w:rsid w:val="00F47143"/>
    <w:rsid w:val="00F54D1E"/>
    <w:rsid w:val="00F74DB4"/>
    <w:rsid w:val="00F9569D"/>
    <w:rsid w:val="00FC306C"/>
    <w:rsid w:val="00FC6457"/>
    <w:rsid w:val="00FD3076"/>
    <w:rsid w:val="00FD46BA"/>
    <w:rsid w:val="00FE1CBC"/>
    <w:rsid w:val="00FE2E58"/>
    <w:rsid w:val="00FE5458"/>
    <w:rsid w:val="00FF3E33"/>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2F97"/>
  <w15:docId w15:val="{2A57A4DA-3DCB-49EC-A62D-15DD6261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1C6B88"/>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1C6B88"/>
    <w:rPr>
      <w:rFonts w:ascii="Calibri" w:eastAsiaTheme="minorHAnsi" w:hAnsi="Calibri"/>
      <w:szCs w:val="21"/>
      <w:lang w:val="en-AU"/>
    </w:rPr>
  </w:style>
  <w:style w:type="paragraph" w:customStyle="1" w:styleId="xmsonormal">
    <w:name w:val="x_msonormal"/>
    <w:basedOn w:val="Normal"/>
    <w:rsid w:val="002F444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link w:val="ListParagraph"/>
    <w:uiPriority w:val="34"/>
    <w:locked/>
    <w:rsid w:val="00A748B2"/>
  </w:style>
  <w:style w:type="character" w:styleId="Emphasis">
    <w:name w:val="Emphasis"/>
    <w:basedOn w:val="DefaultParagraphFont"/>
    <w:uiPriority w:val="20"/>
    <w:qFormat/>
    <w:rsid w:val="00A74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66084766">
      <w:bodyDiv w:val="1"/>
      <w:marLeft w:val="0"/>
      <w:marRight w:val="0"/>
      <w:marTop w:val="0"/>
      <w:marBottom w:val="0"/>
      <w:divBdr>
        <w:top w:val="none" w:sz="0" w:space="0" w:color="auto"/>
        <w:left w:val="none" w:sz="0" w:space="0" w:color="auto"/>
        <w:bottom w:val="none" w:sz="0" w:space="0" w:color="auto"/>
        <w:right w:val="none" w:sz="0" w:space="0" w:color="auto"/>
      </w:divBdr>
    </w:div>
    <w:div w:id="10337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w.gov.au/regional-nsw"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4434-A9A8-4C27-B51B-41253BC9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Naz Keya</cp:lastModifiedBy>
  <cp:revision>3</cp:revision>
  <cp:lastPrinted>2020-06-15T02:40:00Z</cp:lastPrinted>
  <dcterms:created xsi:type="dcterms:W3CDTF">2022-06-20T02:20:00Z</dcterms:created>
  <dcterms:modified xsi:type="dcterms:W3CDTF">2022-06-21T03:09:00Z</dcterms:modified>
</cp:coreProperties>
</file>