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14CC031"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6875EEF1" w14:textId="19F6B553" w:rsidR="00D64474" w:rsidRDefault="008B61FB" w:rsidP="00076EAB">
      <w:pPr>
        <w:pStyle w:val="Heading1"/>
        <w:tabs>
          <w:tab w:val="right" w:pos="10206"/>
        </w:tabs>
        <w:spacing w:after="120"/>
      </w:pPr>
      <w:r>
        <w:t xml:space="preserve">Senior Associate, </w:t>
      </w:r>
      <w:r w:rsidR="0034047E">
        <w:t>Foresight</w:t>
      </w:r>
    </w:p>
    <w:p w14:paraId="0F5C76E9" w14:textId="77777777" w:rsidR="00076EAB" w:rsidRPr="00076EAB" w:rsidRDefault="00076EAB" w:rsidP="00076EAB"/>
    <w:tbl>
      <w:tblPr>
        <w:tblStyle w:val="PSCGreen"/>
        <w:tblW w:w="10556" w:type="dxa"/>
        <w:tblLook w:val="04A0" w:firstRow="1" w:lastRow="0" w:firstColumn="1" w:lastColumn="0" w:noHBand="0" w:noVBand="1"/>
      </w:tblPr>
      <w:tblGrid>
        <w:gridCol w:w="4026"/>
        <w:gridCol w:w="6530"/>
      </w:tblGrid>
      <w:tr w:rsidR="00C90657" w:rsidRPr="00C978B9" w14:paraId="54B9484E"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94A7693" w14:textId="77777777" w:rsidR="00C90657" w:rsidRPr="00C90657" w:rsidRDefault="005C4C30">
            <w:pPr>
              <w:pStyle w:val="TableTextWhite"/>
              <w:rPr>
                <w:b/>
              </w:rPr>
            </w:pPr>
            <w:r>
              <w:rPr>
                <w:b/>
              </w:rPr>
              <w:t>Role Description Fields</w:t>
            </w:r>
          </w:p>
        </w:tc>
        <w:tc>
          <w:tcPr>
            <w:tcW w:w="6530" w:type="dxa"/>
            <w:shd w:val="clear" w:color="auto" w:fill="000000" w:themeFill="text1"/>
          </w:tcPr>
          <w:p w14:paraId="68B3CC80" w14:textId="77777777" w:rsidR="00C90657" w:rsidRPr="00C90657" w:rsidRDefault="005C4C30">
            <w:pPr>
              <w:pStyle w:val="TableTextWhite"/>
              <w:rPr>
                <w:b/>
              </w:rPr>
            </w:pPr>
            <w:r>
              <w:rPr>
                <w:b/>
              </w:rPr>
              <w:t>Details</w:t>
            </w:r>
          </w:p>
        </w:tc>
      </w:tr>
      <w:tr w:rsidR="00DA6BE6" w:rsidRPr="00C978B9" w14:paraId="58FA4AA0" w14:textId="77777777" w:rsidTr="00103875">
        <w:trPr>
          <w:cantSplit/>
        </w:trPr>
        <w:tc>
          <w:tcPr>
            <w:tcW w:w="4026" w:type="dxa"/>
            <w:vAlign w:val="center"/>
          </w:tcPr>
          <w:p w14:paraId="6317B133" w14:textId="77777777" w:rsidR="00DA6BE6" w:rsidRPr="00853F21" w:rsidRDefault="00DA6BE6">
            <w:pPr>
              <w:pStyle w:val="TableTextWhite"/>
              <w:rPr>
                <w:b/>
              </w:rPr>
            </w:pPr>
            <w:r w:rsidRPr="00853F21">
              <w:rPr>
                <w:b/>
              </w:rPr>
              <w:t>Cluster</w:t>
            </w:r>
          </w:p>
        </w:tc>
        <w:tc>
          <w:tcPr>
            <w:tcW w:w="6530" w:type="dxa"/>
          </w:tcPr>
          <w:p w14:paraId="1EF5DBB4" w14:textId="77777777" w:rsidR="00DA6BE6" w:rsidRPr="00853F21" w:rsidRDefault="004A3696">
            <w:pPr>
              <w:pStyle w:val="TableTextWhite"/>
              <w:rPr>
                <w:b/>
              </w:rPr>
            </w:pPr>
            <w:r>
              <w:rPr>
                <w:b/>
              </w:rPr>
              <w:t>Premier and Cabinet</w:t>
            </w:r>
          </w:p>
        </w:tc>
      </w:tr>
      <w:tr w:rsidR="00DA6BE6" w:rsidRPr="00C978B9" w14:paraId="5B898EE1" w14:textId="77777777" w:rsidTr="00103875">
        <w:trPr>
          <w:cantSplit/>
        </w:trPr>
        <w:tc>
          <w:tcPr>
            <w:tcW w:w="4026" w:type="dxa"/>
            <w:vAlign w:val="center"/>
          </w:tcPr>
          <w:p w14:paraId="150DCBD9" w14:textId="77777777" w:rsidR="00DA6BE6" w:rsidRPr="00853F21" w:rsidRDefault="00DA6BE6">
            <w:pPr>
              <w:pStyle w:val="TableTextWhite"/>
              <w:rPr>
                <w:b/>
              </w:rPr>
            </w:pPr>
            <w:bookmarkStart w:id="0" w:name="DeptAgency"/>
            <w:bookmarkEnd w:id="0"/>
            <w:r w:rsidRPr="00853F21">
              <w:rPr>
                <w:b/>
              </w:rPr>
              <w:t>Department/Agency</w:t>
            </w:r>
          </w:p>
        </w:tc>
        <w:tc>
          <w:tcPr>
            <w:tcW w:w="6530" w:type="dxa"/>
          </w:tcPr>
          <w:p w14:paraId="4D51F0A3" w14:textId="2AA3C5AC" w:rsidR="00DA6BE6" w:rsidRPr="00853F21" w:rsidRDefault="00771FE2">
            <w:pPr>
              <w:pStyle w:val="TableTextWhite"/>
              <w:rPr>
                <w:b/>
              </w:rPr>
            </w:pPr>
            <w:r>
              <w:rPr>
                <w:b/>
              </w:rPr>
              <w:t>The Cabinet Office</w:t>
            </w:r>
          </w:p>
        </w:tc>
      </w:tr>
      <w:tr w:rsidR="00DA6BE6" w:rsidRPr="00C978B9" w14:paraId="66351F5A" w14:textId="77777777" w:rsidTr="00103875">
        <w:trPr>
          <w:cantSplit/>
        </w:trPr>
        <w:tc>
          <w:tcPr>
            <w:tcW w:w="4026" w:type="dxa"/>
            <w:vAlign w:val="center"/>
          </w:tcPr>
          <w:p w14:paraId="473B3CA2" w14:textId="77777777" w:rsidR="00DA6BE6" w:rsidRPr="00853F21" w:rsidRDefault="00DA6BE6">
            <w:pPr>
              <w:pStyle w:val="TableTextWhite"/>
              <w:rPr>
                <w:b/>
              </w:rPr>
            </w:pPr>
            <w:r w:rsidRPr="00853F21">
              <w:rPr>
                <w:b/>
              </w:rPr>
              <w:t>Division/Branch/Unit</w:t>
            </w:r>
          </w:p>
        </w:tc>
        <w:tc>
          <w:tcPr>
            <w:tcW w:w="6530" w:type="dxa"/>
          </w:tcPr>
          <w:p w14:paraId="4691E619" w14:textId="25C8E226" w:rsidR="00DA6BE6" w:rsidRPr="00853F21" w:rsidRDefault="00505FE8">
            <w:pPr>
              <w:pStyle w:val="TableTextWhite"/>
              <w:rPr>
                <w:b/>
              </w:rPr>
            </w:pPr>
            <w:r>
              <w:rPr>
                <w:b/>
              </w:rPr>
              <w:t>Economic and Environment Policy Group / Shaping Futures and Data Insights Branch / Foresight Team</w:t>
            </w:r>
          </w:p>
        </w:tc>
      </w:tr>
      <w:tr w:rsidR="004A3696" w:rsidRPr="00C978B9" w14:paraId="3307B9BB" w14:textId="77777777" w:rsidTr="00103875">
        <w:trPr>
          <w:cantSplit/>
        </w:trPr>
        <w:tc>
          <w:tcPr>
            <w:tcW w:w="4026" w:type="dxa"/>
            <w:vAlign w:val="center"/>
          </w:tcPr>
          <w:p w14:paraId="1F00AA78" w14:textId="77777777" w:rsidR="004A3696" w:rsidRPr="00853F21" w:rsidRDefault="004A3696">
            <w:pPr>
              <w:pStyle w:val="TableTextWhite"/>
              <w:rPr>
                <w:b/>
              </w:rPr>
            </w:pPr>
            <w:r w:rsidRPr="004A3696">
              <w:rPr>
                <w:b/>
              </w:rPr>
              <w:t>Role number</w:t>
            </w:r>
          </w:p>
        </w:tc>
        <w:tc>
          <w:tcPr>
            <w:tcW w:w="6530" w:type="dxa"/>
          </w:tcPr>
          <w:p w14:paraId="77989136" w14:textId="515857D9" w:rsidR="004A3696" w:rsidRPr="004A3696" w:rsidRDefault="00505FE8">
            <w:pPr>
              <w:pStyle w:val="TableTextWhite"/>
              <w:rPr>
                <w:b/>
              </w:rPr>
            </w:pPr>
            <w:r w:rsidRPr="00505FE8">
              <w:rPr>
                <w:b/>
              </w:rPr>
              <w:t>49455</w:t>
            </w:r>
          </w:p>
        </w:tc>
      </w:tr>
      <w:tr w:rsidR="00DA6BE6" w:rsidRPr="00C978B9" w14:paraId="7E562F94" w14:textId="77777777" w:rsidTr="00103875">
        <w:trPr>
          <w:cantSplit/>
        </w:trPr>
        <w:tc>
          <w:tcPr>
            <w:tcW w:w="4026" w:type="dxa"/>
            <w:vAlign w:val="center"/>
          </w:tcPr>
          <w:p w14:paraId="4A6D112D" w14:textId="77777777" w:rsidR="00DA6BE6" w:rsidRPr="00853F21" w:rsidRDefault="00DA6BE6">
            <w:pPr>
              <w:pStyle w:val="TableTextWhite"/>
              <w:rPr>
                <w:b/>
                <w:color w:val="000000"/>
              </w:rPr>
            </w:pPr>
            <w:r w:rsidRPr="00853F21">
              <w:rPr>
                <w:b/>
              </w:rPr>
              <w:t>Classification/Grade/Band</w:t>
            </w:r>
          </w:p>
        </w:tc>
        <w:tc>
          <w:tcPr>
            <w:tcW w:w="6530" w:type="dxa"/>
          </w:tcPr>
          <w:p w14:paraId="5538C7CF" w14:textId="77777777" w:rsidR="00DA6BE6" w:rsidRPr="00853F21" w:rsidRDefault="004A3696">
            <w:pPr>
              <w:pStyle w:val="TableTextWhite"/>
              <w:rPr>
                <w:b/>
              </w:rPr>
            </w:pPr>
            <w:r>
              <w:rPr>
                <w:b/>
              </w:rPr>
              <w:t>Clerk Grade 9/10</w:t>
            </w:r>
          </w:p>
        </w:tc>
      </w:tr>
      <w:tr w:rsidR="004A3696" w:rsidRPr="00C978B9" w14:paraId="31010CCD" w14:textId="77777777" w:rsidTr="00103875">
        <w:trPr>
          <w:cantSplit/>
        </w:trPr>
        <w:tc>
          <w:tcPr>
            <w:tcW w:w="4026" w:type="dxa"/>
            <w:vAlign w:val="center"/>
          </w:tcPr>
          <w:p w14:paraId="4B6C49BC" w14:textId="77777777" w:rsidR="004A3696" w:rsidRPr="00853F21" w:rsidRDefault="004A3696">
            <w:pPr>
              <w:pStyle w:val="TableTextWhite"/>
              <w:rPr>
                <w:b/>
              </w:rPr>
            </w:pPr>
            <w:r w:rsidRPr="004A3696">
              <w:rPr>
                <w:b/>
              </w:rPr>
              <w:t>Senior executive work level standards</w:t>
            </w:r>
          </w:p>
        </w:tc>
        <w:tc>
          <w:tcPr>
            <w:tcW w:w="6530" w:type="dxa"/>
          </w:tcPr>
          <w:p w14:paraId="14558CA3" w14:textId="77777777" w:rsidR="004A3696" w:rsidRPr="004A3696" w:rsidRDefault="004A3696">
            <w:pPr>
              <w:pStyle w:val="TableTextWhite"/>
              <w:rPr>
                <w:b/>
              </w:rPr>
            </w:pPr>
            <w:r>
              <w:rPr>
                <w:b/>
              </w:rPr>
              <w:t>Not Applicable</w:t>
            </w:r>
          </w:p>
        </w:tc>
      </w:tr>
      <w:tr w:rsidR="00DA6BE6" w:rsidRPr="00C978B9" w14:paraId="6796CEA6" w14:textId="77777777" w:rsidTr="00103875">
        <w:trPr>
          <w:cantSplit/>
        </w:trPr>
        <w:tc>
          <w:tcPr>
            <w:tcW w:w="4026" w:type="dxa"/>
            <w:vAlign w:val="center"/>
          </w:tcPr>
          <w:p w14:paraId="1054E82C" w14:textId="77777777" w:rsidR="00DA6BE6" w:rsidRPr="00853F21" w:rsidRDefault="00DA6BE6">
            <w:pPr>
              <w:pStyle w:val="TableTextWhite"/>
              <w:rPr>
                <w:b/>
                <w:color w:val="000000"/>
              </w:rPr>
            </w:pPr>
            <w:r w:rsidRPr="00853F21">
              <w:rPr>
                <w:b/>
              </w:rPr>
              <w:t>ANZSCO Code</w:t>
            </w:r>
          </w:p>
        </w:tc>
        <w:tc>
          <w:tcPr>
            <w:tcW w:w="6530" w:type="dxa"/>
          </w:tcPr>
          <w:p w14:paraId="245B8F57" w14:textId="77777777" w:rsidR="00DA6BE6" w:rsidRPr="00853F21" w:rsidRDefault="004A3696">
            <w:pPr>
              <w:pStyle w:val="TableTextWhite"/>
              <w:rPr>
                <w:b/>
              </w:rPr>
            </w:pPr>
            <w:r>
              <w:rPr>
                <w:b/>
              </w:rPr>
              <w:t>224412</w:t>
            </w:r>
          </w:p>
        </w:tc>
      </w:tr>
      <w:tr w:rsidR="00DA6BE6" w:rsidRPr="00C978B9" w14:paraId="749DE6BC" w14:textId="77777777" w:rsidTr="00103875">
        <w:trPr>
          <w:cantSplit/>
        </w:trPr>
        <w:tc>
          <w:tcPr>
            <w:tcW w:w="4026" w:type="dxa"/>
            <w:vAlign w:val="center"/>
          </w:tcPr>
          <w:p w14:paraId="1F82B28A" w14:textId="77777777" w:rsidR="00DA6BE6" w:rsidRPr="00853F21" w:rsidRDefault="00DA6BE6">
            <w:pPr>
              <w:pStyle w:val="TableTextWhite"/>
              <w:rPr>
                <w:b/>
                <w:color w:val="000000"/>
              </w:rPr>
            </w:pPr>
            <w:r w:rsidRPr="00853F21">
              <w:rPr>
                <w:b/>
              </w:rPr>
              <w:t>PCAT Code</w:t>
            </w:r>
          </w:p>
        </w:tc>
        <w:tc>
          <w:tcPr>
            <w:tcW w:w="6530" w:type="dxa"/>
          </w:tcPr>
          <w:p w14:paraId="740811C0" w14:textId="77777777" w:rsidR="00DA6BE6" w:rsidRPr="00853F21" w:rsidRDefault="004A3696">
            <w:pPr>
              <w:pStyle w:val="TableTextWhite"/>
              <w:rPr>
                <w:b/>
              </w:rPr>
            </w:pPr>
            <w:r>
              <w:rPr>
                <w:b/>
              </w:rPr>
              <w:t>2119192</w:t>
            </w:r>
          </w:p>
        </w:tc>
      </w:tr>
      <w:tr w:rsidR="00DA6BE6" w:rsidRPr="00C978B9" w14:paraId="18996930" w14:textId="77777777" w:rsidTr="00103875">
        <w:trPr>
          <w:cantSplit/>
        </w:trPr>
        <w:tc>
          <w:tcPr>
            <w:tcW w:w="4026" w:type="dxa"/>
            <w:vAlign w:val="center"/>
          </w:tcPr>
          <w:p w14:paraId="68A9C164" w14:textId="77777777" w:rsidR="00DA6BE6" w:rsidRPr="00853F21" w:rsidRDefault="00DA6BE6">
            <w:pPr>
              <w:pStyle w:val="TableTextWhite"/>
              <w:rPr>
                <w:b/>
                <w:color w:val="000000"/>
              </w:rPr>
            </w:pPr>
            <w:r w:rsidRPr="00853F21">
              <w:rPr>
                <w:b/>
              </w:rPr>
              <w:t>Date of Approval</w:t>
            </w:r>
          </w:p>
        </w:tc>
        <w:tc>
          <w:tcPr>
            <w:tcW w:w="6530" w:type="dxa"/>
          </w:tcPr>
          <w:p w14:paraId="536D0659" w14:textId="70063255" w:rsidR="00DA6BE6" w:rsidRPr="00853F21" w:rsidRDefault="00505FE8">
            <w:pPr>
              <w:pStyle w:val="TableTextWhite"/>
              <w:rPr>
                <w:b/>
              </w:rPr>
            </w:pPr>
            <w:r>
              <w:rPr>
                <w:b/>
              </w:rPr>
              <w:t>August 2024</w:t>
            </w:r>
          </w:p>
        </w:tc>
      </w:tr>
      <w:tr w:rsidR="004A3696" w:rsidRPr="00C978B9" w14:paraId="35D48044" w14:textId="77777777" w:rsidTr="00103875">
        <w:trPr>
          <w:cantSplit/>
        </w:trPr>
        <w:tc>
          <w:tcPr>
            <w:tcW w:w="4026" w:type="dxa"/>
            <w:vAlign w:val="center"/>
          </w:tcPr>
          <w:p w14:paraId="50651CA5" w14:textId="77777777" w:rsidR="004A3696" w:rsidRPr="00853F21" w:rsidRDefault="004A3696">
            <w:pPr>
              <w:pStyle w:val="TableTextWhite"/>
              <w:rPr>
                <w:b/>
              </w:rPr>
            </w:pPr>
            <w:r w:rsidRPr="004A3696">
              <w:rPr>
                <w:b/>
              </w:rPr>
              <w:t>Agency Website</w:t>
            </w:r>
          </w:p>
        </w:tc>
        <w:tc>
          <w:tcPr>
            <w:tcW w:w="6530" w:type="dxa"/>
          </w:tcPr>
          <w:p w14:paraId="5208C759" w14:textId="7B22AD53" w:rsidR="004A3696" w:rsidRPr="004A3696" w:rsidRDefault="009909B0">
            <w:pPr>
              <w:pStyle w:val="TableTextWhite"/>
              <w:rPr>
                <w:b/>
              </w:rPr>
            </w:pPr>
            <w:hyperlink r:id="rId9" w:history="1">
              <w:r w:rsidR="00771FE2" w:rsidRPr="00693623">
                <w:rPr>
                  <w:rStyle w:val="Hyperlink"/>
                  <w:b/>
                </w:rPr>
                <w:t>https://www.nsw.gov.au/the-cabinet-office</w:t>
              </w:r>
            </w:hyperlink>
          </w:p>
        </w:tc>
      </w:tr>
    </w:tbl>
    <w:p w14:paraId="34498FDD" w14:textId="77777777" w:rsidR="00057CB3" w:rsidRPr="00C978B9" w:rsidRDefault="004A3696" w:rsidP="00FB27B0">
      <w:pPr>
        <w:pStyle w:val="Heading2"/>
      </w:pPr>
      <w:r w:rsidRPr="004A3696">
        <w:t>Agency overview</w:t>
      </w:r>
    </w:p>
    <w:p w14:paraId="3A2BEBE9" w14:textId="77777777" w:rsidR="00365866" w:rsidRDefault="00365866" w:rsidP="00365866">
      <w:pPr>
        <w:pStyle w:val="NormalWeb"/>
        <w:spacing w:after="0"/>
        <w:rPr>
          <w:rFonts w:ascii="Calibri" w:hAnsi="Calibri"/>
          <w:color w:val="22272B"/>
          <w:sz w:val="22"/>
          <w:szCs w:val="22"/>
        </w:rPr>
      </w:pPr>
      <w:bookmarkStart w:id="1" w:name="_Hlk30003721"/>
      <w:r>
        <w:rPr>
          <w:color w:val="22272B"/>
          <w:sz w:val="22"/>
          <w:szCs w:val="22"/>
        </w:rPr>
        <w:t>The Cabinet Office and Premier’s Department commenced operations on 1 July 2023 as separate but complementary agencies at the centre of government, replacing the Department of Premier and Cabinet.</w:t>
      </w:r>
    </w:p>
    <w:p w14:paraId="42061D31" w14:textId="77777777" w:rsidR="00365866" w:rsidRDefault="00365866" w:rsidP="00365866">
      <w:pPr>
        <w:pStyle w:val="NormalWeb"/>
        <w:rPr>
          <w:color w:val="22272B"/>
          <w:sz w:val="22"/>
          <w:szCs w:val="22"/>
        </w:rPr>
      </w:pPr>
    </w:p>
    <w:p w14:paraId="7F9AA894" w14:textId="77777777" w:rsidR="00365866" w:rsidRDefault="00365866" w:rsidP="00365866">
      <w:pPr>
        <w:pStyle w:val="NormalWeb"/>
        <w:rPr>
          <w:color w:val="22272B"/>
          <w:sz w:val="22"/>
          <w:szCs w:val="22"/>
        </w:rPr>
      </w:pPr>
      <w:r>
        <w:rPr>
          <w:b/>
          <w:bCs/>
          <w:color w:val="22272B"/>
          <w:sz w:val="22"/>
          <w:szCs w:val="22"/>
        </w:rPr>
        <w:t>Leading policy, strategy and integrity from the heart of government.</w:t>
      </w:r>
    </w:p>
    <w:p w14:paraId="6B42366A" w14:textId="77777777" w:rsidR="00365866" w:rsidRDefault="00365866" w:rsidP="00365866">
      <w:pPr>
        <w:pStyle w:val="NormalWeb"/>
        <w:rPr>
          <w:color w:val="22272B"/>
          <w:sz w:val="22"/>
          <w:szCs w:val="22"/>
        </w:rPr>
      </w:pPr>
    </w:p>
    <w:p w14:paraId="662E7C10" w14:textId="77777777" w:rsidR="00365866" w:rsidRDefault="00365866" w:rsidP="00365866">
      <w:pPr>
        <w:pStyle w:val="NormalWeb"/>
        <w:rPr>
          <w:color w:val="22272B"/>
          <w:sz w:val="22"/>
          <w:szCs w:val="22"/>
        </w:rPr>
      </w:pPr>
      <w:r>
        <w:rPr>
          <w:color w:val="22272B"/>
          <w:sz w:val="22"/>
          <w:szCs w:val="22"/>
        </w:rPr>
        <w:t xml:space="preserve">The Cabinet Office: </w:t>
      </w:r>
    </w:p>
    <w:p w14:paraId="205A5FE2" w14:textId="77777777" w:rsidR="00365866" w:rsidRDefault="00365866" w:rsidP="00365866">
      <w:pPr>
        <w:pStyle w:val="NormalWeb"/>
        <w:numPr>
          <w:ilvl w:val="0"/>
          <w:numId w:val="18"/>
        </w:numPr>
        <w:rPr>
          <w:color w:val="22272B"/>
          <w:sz w:val="22"/>
          <w:szCs w:val="22"/>
        </w:rPr>
      </w:pPr>
      <w:r>
        <w:rPr>
          <w:color w:val="22272B"/>
          <w:sz w:val="22"/>
          <w:szCs w:val="22"/>
        </w:rPr>
        <w:t>leads and coordinates strategy and policy across government, including driving action on the Government’s key priorities</w:t>
      </w:r>
    </w:p>
    <w:p w14:paraId="461D346C" w14:textId="77777777" w:rsidR="00365866" w:rsidRDefault="00365866" w:rsidP="00365866">
      <w:pPr>
        <w:pStyle w:val="NormalWeb"/>
        <w:numPr>
          <w:ilvl w:val="0"/>
          <w:numId w:val="17"/>
        </w:numPr>
        <w:rPr>
          <w:color w:val="22272B"/>
          <w:sz w:val="22"/>
          <w:szCs w:val="22"/>
        </w:rPr>
      </w:pPr>
      <w:r>
        <w:rPr>
          <w:color w:val="22272B"/>
          <w:sz w:val="22"/>
          <w:szCs w:val="22"/>
        </w:rPr>
        <w:t>provides expert independent policy, legal and governance advice to the Premier and Cabinet, including on National Cabinet matters</w:t>
      </w:r>
    </w:p>
    <w:p w14:paraId="6970EC79" w14:textId="77777777" w:rsidR="00365866" w:rsidRDefault="00365866" w:rsidP="00365866">
      <w:pPr>
        <w:pStyle w:val="NormalWeb"/>
        <w:numPr>
          <w:ilvl w:val="0"/>
          <w:numId w:val="17"/>
        </w:numPr>
        <w:rPr>
          <w:color w:val="22272B"/>
          <w:sz w:val="22"/>
          <w:szCs w:val="22"/>
        </w:rPr>
      </w:pPr>
      <w:r>
        <w:rPr>
          <w:color w:val="22272B"/>
          <w:sz w:val="22"/>
          <w:szCs w:val="22"/>
        </w:rPr>
        <w:t>upholds Cabinet conventions and provides stewardship of the NSW Cabinet system to support good decision-making.</w:t>
      </w:r>
    </w:p>
    <w:p w14:paraId="2C2CC49C" w14:textId="77777777" w:rsidR="00365866" w:rsidRDefault="00365866" w:rsidP="00365866">
      <w:pPr>
        <w:rPr>
          <w:rFonts w:cs="Arial"/>
          <w:szCs w:val="22"/>
        </w:rPr>
      </w:pPr>
    </w:p>
    <w:p w14:paraId="4C7F68AB" w14:textId="77777777" w:rsidR="00365866" w:rsidRDefault="00365866" w:rsidP="00365866">
      <w:pPr>
        <w:rPr>
          <w:rFonts w:cs="Arial"/>
          <w:szCs w:val="22"/>
        </w:rPr>
      </w:pPr>
      <w:r>
        <w:rPr>
          <w:rFonts w:cs="Arial"/>
          <w:szCs w:val="22"/>
        </w:rPr>
        <w:t xml:space="preserve">For more information go to </w:t>
      </w:r>
      <w:hyperlink r:id="rId10" w:history="1">
        <w:r>
          <w:rPr>
            <w:rStyle w:val="Hyperlink"/>
            <w:szCs w:val="22"/>
          </w:rPr>
          <w:t>https://www.nsw.gov.au/the-cabinet-office</w:t>
        </w:r>
      </w:hyperlink>
      <w:r>
        <w:rPr>
          <w:rFonts w:cs="Arial"/>
          <w:szCs w:val="22"/>
        </w:rPr>
        <w:t xml:space="preserve"> </w:t>
      </w:r>
    </w:p>
    <w:p w14:paraId="5917513F" w14:textId="77777777" w:rsidR="004A3696" w:rsidRPr="00C978B9" w:rsidRDefault="004A3696" w:rsidP="004A3696">
      <w:pPr>
        <w:pStyle w:val="Heading2"/>
      </w:pPr>
      <w:r w:rsidRPr="00C978B9">
        <w:t>Primary purpose of t</w:t>
      </w:r>
      <w:r>
        <w:t>h</w:t>
      </w:r>
      <w:r w:rsidRPr="00C978B9">
        <w:t>e role</w:t>
      </w:r>
    </w:p>
    <w:bookmarkEnd w:id="1"/>
    <w:p w14:paraId="460C18B1" w14:textId="27BE7F4E" w:rsidR="00505FE8" w:rsidRPr="00A55204" w:rsidRDefault="00505FE8" w:rsidP="00505FE8">
      <w:pPr>
        <w:rPr>
          <w:bCs/>
          <w:lang w:eastAsia="en-AU"/>
        </w:rPr>
      </w:pPr>
      <w:r>
        <w:t>Contributes to and shapes cross</w:t>
      </w:r>
      <w:r w:rsidR="00903BD7">
        <w:t>-</w:t>
      </w:r>
      <w:r>
        <w:t xml:space="preserve">sector strategic projects by undertaking complex research, data analysis, networked engagement and design thinking that helps government anticipate emerging opportunities and challenges. The role operates at the intersection of foresight, systems thinking, data analytics and strategic policy development. The high impact role enables individuals with a diverse breadth of knowledge and experience to work on projects, programs and stakeholder engagements that have high levels of complexity but have transformative impact over longer time horizons. </w:t>
      </w:r>
    </w:p>
    <w:p w14:paraId="5C981260" w14:textId="77777777" w:rsidR="00057CB3" w:rsidRPr="00980BCA" w:rsidRDefault="00057CB3" w:rsidP="000C453F">
      <w:pPr>
        <w:pStyle w:val="Heading2"/>
      </w:pPr>
      <w:r w:rsidRPr="00980BCA">
        <w:lastRenderedPageBreak/>
        <w:t xml:space="preserve">Key </w:t>
      </w:r>
      <w:r w:rsidR="00043B92" w:rsidRPr="00980BCA">
        <w:t>a</w:t>
      </w:r>
      <w:r w:rsidRPr="00980BCA">
        <w:t>ccountabilities</w:t>
      </w:r>
    </w:p>
    <w:p w14:paraId="4E5E7386" w14:textId="61A5F789" w:rsidR="00460F65" w:rsidRDefault="00460F65" w:rsidP="00460F65">
      <w:pPr>
        <w:pStyle w:val="ListBullet"/>
        <w:spacing w:before="120" w:after="120"/>
        <w:ind w:left="357" w:hanging="357"/>
        <w:rPr>
          <w:lang w:eastAsia="en-AU"/>
        </w:rPr>
      </w:pPr>
      <w:r>
        <w:t xml:space="preserve">Produce research, insights products, evidence scans and strategy/advisory documents using diverse qualitative and quantitative methods from multiple disciplines and practices, including strategic foresight, policy development, social research and data analytics. </w:t>
      </w:r>
    </w:p>
    <w:p w14:paraId="2A1CA247" w14:textId="77777777" w:rsidR="00726523" w:rsidRDefault="00726523" w:rsidP="00726523">
      <w:pPr>
        <w:pStyle w:val="ListBullet"/>
        <w:spacing w:before="120" w:after="120"/>
        <w:rPr>
          <w:lang w:eastAsia="en-AU"/>
        </w:rPr>
      </w:pPr>
      <w:r>
        <w:rPr>
          <w:lang w:eastAsia="en-AU"/>
        </w:rPr>
        <w:t xml:space="preserve">Conduct on-going intelligence collection and horizon scanning processes to continuously spot signals of change and synthesise diverse, high-volume material for senior decision makers to quickly make sense of the external operating environment.   </w:t>
      </w:r>
    </w:p>
    <w:p w14:paraId="7384640D" w14:textId="0649EB04" w:rsidR="00726523" w:rsidRDefault="00726523" w:rsidP="00726523">
      <w:pPr>
        <w:pStyle w:val="ListBullet"/>
        <w:spacing w:before="120" w:after="120"/>
        <w:ind w:left="357" w:hanging="357"/>
        <w:rPr>
          <w:lang w:eastAsia="en-AU"/>
        </w:rPr>
      </w:pPr>
      <w:r>
        <w:t>Contribute content and knowledge to a growing portfolio of foresight platforms such as NSW Trend Atlas, NSW2060 Scenarios and Signal in the Noise newsletter and help the team leverage these assets for sector capability building.</w:t>
      </w:r>
    </w:p>
    <w:p w14:paraId="266C0B81" w14:textId="5507DE93" w:rsidR="00726523" w:rsidRDefault="00726523" w:rsidP="00726523">
      <w:pPr>
        <w:pStyle w:val="ListBullet"/>
        <w:spacing w:before="120" w:after="120"/>
        <w:rPr>
          <w:lang w:eastAsia="en-AU"/>
        </w:rPr>
      </w:pPr>
      <w:r>
        <w:t>Develop and apply digital, analytical and other tools and practices to build capability to understand the future and its implications for the people and government of NSW, particularly future service provision.</w:t>
      </w:r>
    </w:p>
    <w:p w14:paraId="1882B3A6" w14:textId="3618E134" w:rsidR="00460F65" w:rsidRDefault="00460F65" w:rsidP="00726523">
      <w:pPr>
        <w:pStyle w:val="ListBullet"/>
        <w:spacing w:before="120" w:after="120"/>
        <w:ind w:left="357" w:hanging="357"/>
        <w:rPr>
          <w:lang w:eastAsia="en-AU"/>
        </w:rPr>
      </w:pPr>
      <w:r>
        <w:t>Contribute to the design and development of compelling communication products that help key stakeholders appreciate strategic opportunities and challenges over multiple time horizons and better plan for future uncertainty.</w:t>
      </w:r>
    </w:p>
    <w:p w14:paraId="5099C9F5" w14:textId="343B4D62" w:rsidR="00460F65" w:rsidRDefault="00460F65" w:rsidP="00726523">
      <w:pPr>
        <w:pStyle w:val="ListBullet"/>
        <w:spacing w:before="120" w:after="120"/>
        <w:rPr>
          <w:lang w:eastAsia="en-AU"/>
        </w:rPr>
      </w:pPr>
      <w:r>
        <w:rPr>
          <w:lang w:eastAsia="en-AU"/>
        </w:rPr>
        <w:t>Support</w:t>
      </w:r>
      <w:r w:rsidR="00726523">
        <w:rPr>
          <w:lang w:eastAsia="en-AU"/>
        </w:rPr>
        <w:t xml:space="preserve"> effective and fit for purpose</w:t>
      </w:r>
      <w:r>
        <w:rPr>
          <w:lang w:eastAsia="en-AU"/>
        </w:rPr>
        <w:t xml:space="preserve"> research design and delivery planning including</w:t>
      </w:r>
      <w:r w:rsidR="00726523">
        <w:rPr>
          <w:lang w:eastAsia="en-AU"/>
        </w:rPr>
        <w:t xml:space="preserve"> the use of</w:t>
      </w:r>
      <w:r>
        <w:rPr>
          <w:lang w:eastAsia="en-AU"/>
        </w:rPr>
        <w:t xml:space="preserve"> strategic foresight and human centred design methods</w:t>
      </w:r>
      <w:r w:rsidR="00A91041">
        <w:rPr>
          <w:lang w:eastAsia="en-AU"/>
        </w:rPr>
        <w:t>.</w:t>
      </w:r>
      <w:r w:rsidR="00726523">
        <w:rPr>
          <w:lang w:eastAsia="en-AU"/>
        </w:rPr>
        <w:t xml:space="preserve"> </w:t>
      </w:r>
    </w:p>
    <w:p w14:paraId="74AA2FE0" w14:textId="690FE0E0" w:rsidR="00460F65" w:rsidRDefault="00726523" w:rsidP="00726523">
      <w:pPr>
        <w:pStyle w:val="ListBullet"/>
        <w:spacing w:before="120" w:after="120"/>
        <w:rPr>
          <w:lang w:eastAsia="en-AU"/>
        </w:rPr>
      </w:pPr>
      <w:r>
        <w:rPr>
          <w:lang w:eastAsia="en-AU"/>
        </w:rPr>
        <w:t xml:space="preserve">Effectively navigate sector governance, processes and procedures to create opportunities for managing uncertainty in decision making and risk management and build positive internal and external relationships with key stakeholders.   </w:t>
      </w:r>
    </w:p>
    <w:p w14:paraId="2E27936D"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5D6121F2" w14:textId="592F949E" w:rsidR="00DD4093" w:rsidRDefault="00DD4093" w:rsidP="00DD4093">
      <w:pPr>
        <w:pStyle w:val="ListBullet"/>
        <w:spacing w:before="120" w:after="120"/>
        <w:ind w:left="357" w:hanging="357"/>
        <w:rPr>
          <w:lang w:eastAsia="en-AU"/>
        </w:rPr>
      </w:pPr>
      <w:r>
        <w:t>Communicating complex and challenging concepts to audiences that may have</w:t>
      </w:r>
      <w:r w:rsidR="00903BD7">
        <w:t xml:space="preserve"> a</w:t>
      </w:r>
      <w:r>
        <w:t xml:space="preserve"> mandated focus on the immediate term and creating space to explore divergent perspectives and plausible futures.</w:t>
      </w:r>
    </w:p>
    <w:p w14:paraId="72601E46" w14:textId="578FA651" w:rsidR="00DD4093" w:rsidRDefault="00DD4093" w:rsidP="00DD4093">
      <w:pPr>
        <w:pStyle w:val="ListBullet"/>
        <w:spacing w:before="120" w:after="120"/>
        <w:ind w:left="357" w:hanging="357"/>
        <w:rPr>
          <w:lang w:eastAsia="en-AU"/>
        </w:rPr>
      </w:pPr>
      <w:r>
        <w:t>Building awareness and capability to effectively use strategic foresight in government decision</w:t>
      </w:r>
      <w:r w:rsidR="00903BD7">
        <w:t>-</w:t>
      </w:r>
      <w:r>
        <w:t>making processes including helping decision makers grapple with uncertainty.</w:t>
      </w:r>
    </w:p>
    <w:p w14:paraId="6C7649B4" w14:textId="77777777" w:rsidR="00DD4093" w:rsidRDefault="00DD4093" w:rsidP="00DD4093">
      <w:pPr>
        <w:pStyle w:val="ListBullet"/>
        <w:spacing w:before="120" w:after="120"/>
        <w:ind w:left="357" w:hanging="357"/>
        <w:rPr>
          <w:lang w:eastAsia="en-AU"/>
        </w:rPr>
      </w:pPr>
      <w:r>
        <w:t>Effectively prioritising and managing demand for team partnerships and engagements while maintaining strong relationships.</w:t>
      </w:r>
    </w:p>
    <w:p w14:paraId="4B322278" w14:textId="3CEC51EF" w:rsidR="00DD4093" w:rsidRDefault="00F71509" w:rsidP="00F71509">
      <w:pPr>
        <w:pStyle w:val="ListBullet"/>
        <w:spacing w:before="120" w:after="120"/>
        <w:ind w:left="357" w:hanging="357"/>
        <w:rPr>
          <w:lang w:eastAsia="en-AU"/>
        </w:rPr>
      </w:pPr>
      <w:r>
        <w:t xml:space="preserve">Managing the potential for commissioning on a diverse spectrum of portfolio or topics and the need to rapidly acquire knowledge and insights into these domains </w:t>
      </w:r>
      <w:r w:rsidR="00903BD7">
        <w:t xml:space="preserve">in </w:t>
      </w:r>
      <w:r>
        <w:t xml:space="preserve">time sensitive environments.  </w:t>
      </w:r>
    </w:p>
    <w:p w14:paraId="316FE67E" w14:textId="77777777" w:rsidR="00057CB3" w:rsidRDefault="00043B92" w:rsidP="000C453F">
      <w:pPr>
        <w:pStyle w:val="Heading2"/>
      </w:pPr>
      <w:r>
        <w:t>Key r</w:t>
      </w:r>
      <w:r w:rsidR="00057CB3" w:rsidRPr="00C978B9">
        <w:t>elationships</w:t>
      </w:r>
    </w:p>
    <w:p w14:paraId="2CEA474B"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Pr>
      <w:tblGrid>
        <w:gridCol w:w="3601"/>
        <w:gridCol w:w="6946"/>
      </w:tblGrid>
      <w:tr w:rsidR="00057CB3" w:rsidRPr="00C978B9" w14:paraId="626C9D61"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2BDC1B8"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4BD6F89" w14:textId="77777777" w:rsidR="00057CB3" w:rsidRPr="00C978B9" w:rsidRDefault="00057CB3" w:rsidP="00803E47">
            <w:pPr>
              <w:pStyle w:val="TableTextWhite0"/>
            </w:pPr>
            <w:r w:rsidRPr="00C978B9">
              <w:t>Why</w:t>
            </w:r>
          </w:p>
        </w:tc>
      </w:tr>
      <w:tr w:rsidR="00F21700" w:rsidRPr="00C978B9" w14:paraId="5D9183DD" w14:textId="77777777" w:rsidTr="00103875">
        <w:trPr>
          <w:cantSplit/>
        </w:trPr>
        <w:tc>
          <w:tcPr>
            <w:tcW w:w="3601" w:type="dxa"/>
          </w:tcPr>
          <w:p w14:paraId="7BDE7E6E" w14:textId="1C079CDF" w:rsidR="00F21700" w:rsidRPr="00A15CDB" w:rsidRDefault="009909B0" w:rsidP="00F21700">
            <w:pPr>
              <w:pStyle w:val="TableText"/>
            </w:pPr>
            <w:bookmarkStart w:id="2" w:name="InternalRelationships"/>
            <w:r>
              <w:t>Director/ Executive Director</w:t>
            </w:r>
          </w:p>
        </w:tc>
        <w:tc>
          <w:tcPr>
            <w:tcW w:w="6946" w:type="dxa"/>
          </w:tcPr>
          <w:p w14:paraId="21A54D41" w14:textId="1EBB38CA" w:rsidR="00F21700" w:rsidRDefault="009909B0" w:rsidP="00F21700">
            <w:pPr>
              <w:pStyle w:val="ListBullet"/>
              <w:rPr>
                <w:lang w:eastAsia="en-AU"/>
              </w:rPr>
            </w:pPr>
            <w:r>
              <w:t>Report on and provide recommendations on the soundness and feasibility of proposals or initiatives in respect to the Government’s public policy program, delivery on state significant projects or service delivery reform.</w:t>
            </w:r>
          </w:p>
        </w:tc>
      </w:tr>
      <w:tr w:rsidR="00F21700" w:rsidRPr="00C978B9" w14:paraId="38670BCD" w14:textId="77777777" w:rsidTr="00F21700">
        <w:trPr>
          <w:cantSplit/>
          <w:trHeight w:val="146"/>
        </w:trPr>
        <w:tc>
          <w:tcPr>
            <w:tcW w:w="3601" w:type="dxa"/>
          </w:tcPr>
          <w:p w14:paraId="327C998A" w14:textId="511015DD" w:rsidR="00F21700" w:rsidRPr="00A15CDB" w:rsidRDefault="00AB7610" w:rsidP="00F21700">
            <w:pPr>
              <w:pStyle w:val="TableText"/>
            </w:pPr>
            <w:r>
              <w:t>Project/</w:t>
            </w:r>
            <w:r w:rsidR="00F21700">
              <w:t>Work team</w:t>
            </w:r>
          </w:p>
        </w:tc>
        <w:tc>
          <w:tcPr>
            <w:tcW w:w="6946" w:type="dxa"/>
          </w:tcPr>
          <w:p w14:paraId="711B1E51" w14:textId="48D08E20" w:rsidR="00F21700" w:rsidRDefault="009909B0" w:rsidP="00AB7610">
            <w:pPr>
              <w:pStyle w:val="ListBullet"/>
              <w:rPr>
                <w:lang w:eastAsia="en-AU"/>
              </w:rPr>
            </w:pPr>
            <w:r>
              <w:t>Maintain effective working relationships to ensure collaboration and communication to facilitate a consolidated view.</w:t>
            </w:r>
          </w:p>
        </w:tc>
      </w:tr>
      <w:bookmarkEnd w:id="2"/>
    </w:tbl>
    <w:p w14:paraId="43D5B7BB" w14:textId="77777777" w:rsidR="009909B0" w:rsidRDefault="009909B0" w:rsidP="00FB27B0">
      <w:pPr>
        <w:spacing w:before="360"/>
        <w:rPr>
          <w:b/>
          <w:bCs/>
        </w:rPr>
      </w:pPr>
    </w:p>
    <w:p w14:paraId="643C9368" w14:textId="2896FF87" w:rsidR="00C34914" w:rsidRDefault="00C34914" w:rsidP="00FB27B0">
      <w:pPr>
        <w:spacing w:before="360"/>
        <w:rPr>
          <w:b/>
          <w:bCs/>
        </w:rPr>
      </w:pPr>
      <w:r>
        <w:rPr>
          <w:b/>
          <w:bCs/>
        </w:rPr>
        <w:lastRenderedPageBreak/>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Pr>
      <w:tblGrid>
        <w:gridCol w:w="3601"/>
        <w:gridCol w:w="6946"/>
      </w:tblGrid>
      <w:tr w:rsidR="00C34914" w:rsidRPr="00C978B9" w14:paraId="7E2B57D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2EFF81E" w14:textId="77777777" w:rsidR="00C34914" w:rsidRPr="00C978B9" w:rsidRDefault="00C34914">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B0E49A0" w14:textId="77777777" w:rsidR="00C34914" w:rsidRPr="00C978B9" w:rsidRDefault="00C34914">
            <w:pPr>
              <w:pStyle w:val="TableTextWhite0"/>
            </w:pPr>
            <w:r w:rsidRPr="00C978B9">
              <w:t>Why</w:t>
            </w:r>
          </w:p>
        </w:tc>
      </w:tr>
      <w:tr w:rsidR="00AB7610" w:rsidRPr="00C978B9" w14:paraId="1F19F98F" w14:textId="77777777" w:rsidTr="00103875">
        <w:trPr>
          <w:cantSplit/>
        </w:trPr>
        <w:tc>
          <w:tcPr>
            <w:tcW w:w="3601" w:type="dxa"/>
          </w:tcPr>
          <w:p w14:paraId="5FD5C658" w14:textId="0659AB80" w:rsidR="00AB7610" w:rsidRPr="00DA65BD" w:rsidRDefault="00AB7610" w:rsidP="00AB7610">
            <w:pPr>
              <w:pStyle w:val="TableText"/>
            </w:pPr>
            <w:bookmarkStart w:id="3" w:name="ExternalRelationships"/>
            <w:r>
              <w:t>NSW public sector staff</w:t>
            </w:r>
          </w:p>
        </w:tc>
        <w:tc>
          <w:tcPr>
            <w:tcW w:w="6946" w:type="dxa"/>
          </w:tcPr>
          <w:p w14:paraId="272705E5" w14:textId="1FEBE884" w:rsidR="00AB7610" w:rsidRDefault="00AB7610" w:rsidP="00AB7610">
            <w:pPr>
              <w:pStyle w:val="ListBullet"/>
              <w:rPr>
                <w:lang w:eastAsia="en-AU"/>
              </w:rPr>
            </w:pPr>
            <w:r>
              <w:t>Liaise and consult with agency/department representatives to foster productive business relationships.</w:t>
            </w:r>
          </w:p>
        </w:tc>
      </w:tr>
      <w:tr w:rsidR="00AB7610" w:rsidRPr="00C978B9" w14:paraId="086DF764" w14:textId="77777777" w:rsidTr="00103875">
        <w:trPr>
          <w:cantSplit/>
        </w:trPr>
        <w:tc>
          <w:tcPr>
            <w:tcW w:w="3601" w:type="dxa"/>
          </w:tcPr>
          <w:p w14:paraId="76105E22" w14:textId="2B56E77D" w:rsidR="00AB7610" w:rsidRDefault="00AB7610" w:rsidP="00AB7610">
            <w:pPr>
              <w:pStyle w:val="TableText"/>
            </w:pPr>
            <w:r>
              <w:t>Private entities, Community organisations, Academic and Research partners</w:t>
            </w:r>
          </w:p>
        </w:tc>
        <w:tc>
          <w:tcPr>
            <w:tcW w:w="6946" w:type="dxa"/>
          </w:tcPr>
          <w:p w14:paraId="6CF8309D" w14:textId="1F58BFDE" w:rsidR="00AB7610" w:rsidRDefault="00AB7610" w:rsidP="00AB7610">
            <w:pPr>
              <w:pStyle w:val="ListBullet"/>
            </w:pPr>
            <w:r>
              <w:t>Maintain effective relationships to enable liaison, consultation, engagement and exchange of information.</w:t>
            </w:r>
          </w:p>
        </w:tc>
      </w:tr>
    </w:tbl>
    <w:bookmarkEnd w:id="3"/>
    <w:p w14:paraId="4287B4D9" w14:textId="77777777" w:rsidR="00057CB3" w:rsidRDefault="0002436B" w:rsidP="000C453F">
      <w:pPr>
        <w:pStyle w:val="Heading2"/>
      </w:pPr>
      <w:r w:rsidRPr="00C978B9">
        <w:t xml:space="preserve">Role </w:t>
      </w:r>
      <w:r w:rsidR="00043B92">
        <w:t>d</w:t>
      </w:r>
      <w:r w:rsidRPr="00C978B9">
        <w:t>imensions</w:t>
      </w:r>
    </w:p>
    <w:p w14:paraId="071F1519" w14:textId="77777777" w:rsidR="009909B0" w:rsidRDefault="004002BA" w:rsidP="009909B0">
      <w:pPr>
        <w:pStyle w:val="Heading3"/>
      </w:pPr>
      <w:r w:rsidRPr="00C978B9">
        <w:t>Decision making</w:t>
      </w:r>
      <w:bookmarkStart w:id="4" w:name="_Hlk17372642"/>
    </w:p>
    <w:p w14:paraId="0D1C3991" w14:textId="5315D1D1" w:rsidR="00D97CEC" w:rsidRDefault="00D97CEC" w:rsidP="00D97CEC">
      <w:pPr>
        <w:spacing w:after="0"/>
        <w:jc w:val="both"/>
        <w:rPr>
          <w:rFonts w:eastAsia="Arial" w:cs="Arial"/>
        </w:rPr>
      </w:pPr>
      <w:r w:rsidRPr="00C91507">
        <w:rPr>
          <w:rFonts w:eastAsia="Arial" w:cs="Arial"/>
        </w:rPr>
        <w:t xml:space="preserve">The </w:t>
      </w:r>
      <w:r>
        <w:rPr>
          <w:rFonts w:eastAsia="Arial" w:cs="Arial"/>
        </w:rPr>
        <w:t>Senior Associate</w:t>
      </w:r>
      <w:r w:rsidRPr="00C91507">
        <w:rPr>
          <w:rFonts w:eastAsia="Arial" w:cs="Arial"/>
        </w:rPr>
        <w:t xml:space="preserve">, </w:t>
      </w:r>
      <w:r>
        <w:rPr>
          <w:rFonts w:eastAsia="Arial" w:cs="Arial"/>
        </w:rPr>
        <w:t>Foresight</w:t>
      </w:r>
      <w:r w:rsidRPr="00C91507">
        <w:rPr>
          <w:rFonts w:eastAsia="Arial" w:cs="Arial"/>
        </w:rPr>
        <w:t>:</w:t>
      </w:r>
    </w:p>
    <w:p w14:paraId="46165BFB" w14:textId="6094E060" w:rsidR="00D97CEC" w:rsidRPr="00C00EAD" w:rsidRDefault="00D97CEC" w:rsidP="00C00EAD">
      <w:pPr>
        <w:pStyle w:val="ListBullet"/>
        <w:spacing w:before="120" w:after="120"/>
        <w:rPr>
          <w:lang w:eastAsia="en-AU"/>
        </w:rPr>
      </w:pPr>
      <w:r>
        <w:rPr>
          <w:lang w:eastAsia="en-AU"/>
        </w:rPr>
        <w:t>receives advice and support from the Associate Directors, while independently managing the day</w:t>
      </w:r>
      <w:r w:rsidR="00903BD7">
        <w:rPr>
          <w:lang w:eastAsia="en-AU"/>
        </w:rPr>
        <w:t>-</w:t>
      </w:r>
      <w:r>
        <w:rPr>
          <w:lang w:eastAsia="en-AU"/>
        </w:rPr>
        <w:t>to</w:t>
      </w:r>
      <w:r w:rsidR="00903BD7">
        <w:rPr>
          <w:lang w:eastAsia="en-AU"/>
        </w:rPr>
        <w:t>-</w:t>
      </w:r>
      <w:r>
        <w:rPr>
          <w:lang w:eastAsia="en-AU"/>
        </w:rPr>
        <w:t xml:space="preserve">day workload within agreed work and project plans. The Senior Associate takes active ownership of their own work, collaborates with project teams on format, content and tone of reports, briefs and other work. </w:t>
      </w:r>
    </w:p>
    <w:p w14:paraId="6457F47F" w14:textId="03E19FAA" w:rsidR="00D97CEC" w:rsidRPr="00C00EAD" w:rsidRDefault="00C00EAD" w:rsidP="00C00EAD">
      <w:pPr>
        <w:pStyle w:val="ListBullet"/>
        <w:spacing w:before="120" w:after="120"/>
        <w:rPr>
          <w:lang w:eastAsia="en-AU"/>
        </w:rPr>
      </w:pPr>
      <w:r>
        <w:rPr>
          <w:lang w:eastAsia="en-AU"/>
        </w:rPr>
        <w:t>e</w:t>
      </w:r>
      <w:r w:rsidR="00D97CEC">
        <w:rPr>
          <w:lang w:eastAsia="en-AU"/>
        </w:rPr>
        <w:t>scalates decisions or recommendations to managers that require or result in</w:t>
      </w:r>
      <w:r>
        <w:rPr>
          <w:lang w:eastAsia="en-AU"/>
        </w:rPr>
        <w:t xml:space="preserve"> </w:t>
      </w:r>
      <w:r w:rsidR="00D97CEC">
        <w:rPr>
          <w:lang w:eastAsia="en-AU"/>
        </w:rPr>
        <w:t>significant changes to project outcomes or timeframes</w:t>
      </w:r>
      <w:r>
        <w:rPr>
          <w:lang w:eastAsia="en-AU"/>
        </w:rPr>
        <w:t xml:space="preserve"> and/or</w:t>
      </w:r>
      <w:r w:rsidR="00D97CEC">
        <w:rPr>
          <w:lang w:eastAsia="en-AU"/>
        </w:rPr>
        <w:t xml:space="preserve"> a need for higher</w:t>
      </w:r>
      <w:r>
        <w:rPr>
          <w:lang w:eastAsia="en-AU"/>
        </w:rPr>
        <w:t xml:space="preserve"> </w:t>
      </w:r>
      <w:r w:rsidR="00D97CEC">
        <w:rPr>
          <w:lang w:eastAsia="en-AU"/>
        </w:rPr>
        <w:t>administrative or financial delegation/approval.</w:t>
      </w:r>
    </w:p>
    <w:p w14:paraId="57F2EA88" w14:textId="4AF290CB" w:rsidR="00D97CEC" w:rsidRPr="00C00EAD" w:rsidRDefault="00C00EAD" w:rsidP="00C00EAD">
      <w:pPr>
        <w:numPr>
          <w:ilvl w:val="0"/>
          <w:numId w:val="19"/>
        </w:numPr>
        <w:spacing w:after="0" w:line="276" w:lineRule="auto"/>
        <w:jc w:val="both"/>
        <w:rPr>
          <w:rFonts w:eastAsia="Arial" w:cs="Arial"/>
        </w:rPr>
      </w:pPr>
      <w:r>
        <w:rPr>
          <w:rFonts w:eastAsia="Arial" w:cs="Arial"/>
        </w:rPr>
        <w:t>s</w:t>
      </w:r>
      <w:r w:rsidRPr="00C91507">
        <w:rPr>
          <w:rFonts w:eastAsia="Arial" w:cs="Arial"/>
        </w:rPr>
        <w:t xml:space="preserve">ubmits reports, analyses, briefings and other forms of written advice in final form with input required from the </w:t>
      </w:r>
      <w:r>
        <w:rPr>
          <w:rFonts w:eastAsia="Arial" w:cs="Arial"/>
        </w:rPr>
        <w:t xml:space="preserve">Associate </w:t>
      </w:r>
      <w:r w:rsidRPr="00C91507">
        <w:rPr>
          <w:rFonts w:eastAsia="Arial" w:cs="Arial"/>
        </w:rPr>
        <w:t>Director</w:t>
      </w:r>
      <w:r>
        <w:rPr>
          <w:rFonts w:eastAsia="Arial" w:cs="Arial"/>
        </w:rPr>
        <w:t>s</w:t>
      </w:r>
      <w:r w:rsidRPr="00C91507">
        <w:rPr>
          <w:rFonts w:eastAsia="Arial" w:cs="Arial"/>
        </w:rPr>
        <w:t>.</w:t>
      </w:r>
    </w:p>
    <w:bookmarkEnd w:id="4"/>
    <w:p w14:paraId="63368620" w14:textId="77777777" w:rsidR="001D133A" w:rsidRDefault="001D133A" w:rsidP="000C453F">
      <w:pPr>
        <w:pStyle w:val="Heading3"/>
      </w:pPr>
      <w:r w:rsidRPr="00C978B9">
        <w:t>Reporting line</w:t>
      </w:r>
    </w:p>
    <w:p w14:paraId="3DC46872" w14:textId="47A2E307" w:rsidR="00E91D2A" w:rsidRDefault="00A55204" w:rsidP="001D133A">
      <w:r>
        <w:t xml:space="preserve">The Senior Associate reports to </w:t>
      </w:r>
      <w:r w:rsidR="00D97CEC">
        <w:t>an</w:t>
      </w:r>
      <w:r>
        <w:t xml:space="preserve"> Associate Directo</w:t>
      </w:r>
      <w:r w:rsidR="00D97CEC">
        <w:t>r</w:t>
      </w:r>
      <w:r w:rsidR="00C00EAD">
        <w:t xml:space="preserve"> in the team</w:t>
      </w:r>
      <w:r>
        <w:t>.</w:t>
      </w:r>
      <w:r w:rsidR="00C00EAD">
        <w:t xml:space="preserve"> The team regularly employ matrix-based structures for project management and delivery and the Senior Associate will have opportunity to work with different Associate Directors across the branch.  </w:t>
      </w:r>
    </w:p>
    <w:p w14:paraId="32E7A9B1" w14:textId="77777777" w:rsidR="001D133A" w:rsidRDefault="001D133A" w:rsidP="000C453F">
      <w:pPr>
        <w:pStyle w:val="Heading3"/>
      </w:pPr>
      <w:r w:rsidRPr="00C978B9">
        <w:t>Direct reports</w:t>
      </w:r>
    </w:p>
    <w:p w14:paraId="7C65C1B1" w14:textId="77777777" w:rsidR="001D133A" w:rsidRPr="00C978B9" w:rsidRDefault="00A55204" w:rsidP="001D133A">
      <w:r>
        <w:t>Nil</w:t>
      </w:r>
    </w:p>
    <w:p w14:paraId="66C48DB2" w14:textId="77777777" w:rsidR="001D133A" w:rsidRDefault="001D133A" w:rsidP="000C453F">
      <w:pPr>
        <w:pStyle w:val="Heading3"/>
      </w:pPr>
      <w:r w:rsidRPr="00C978B9">
        <w:t>Budget/Expenditure</w:t>
      </w:r>
    </w:p>
    <w:p w14:paraId="1D7CE32C" w14:textId="77777777" w:rsidR="005505E4" w:rsidRDefault="00A55204" w:rsidP="005505E4">
      <w:r>
        <w:t>Nil</w:t>
      </w:r>
    </w:p>
    <w:p w14:paraId="27066814" w14:textId="77777777" w:rsidR="006A56FA" w:rsidRPr="000C453F" w:rsidRDefault="006A56FA" w:rsidP="006A56FA">
      <w:pPr>
        <w:pStyle w:val="Heading2"/>
        <w:rPr>
          <w:rStyle w:val="Heading1Char"/>
          <w:b/>
          <w:bCs/>
          <w:kern w:val="0"/>
          <w:sz w:val="26"/>
          <w:szCs w:val="28"/>
        </w:rPr>
      </w:pPr>
      <w:r w:rsidRPr="000C453F">
        <w:rPr>
          <w:rStyle w:val="Heading1Char"/>
          <w:b/>
          <w:bCs/>
          <w:kern w:val="0"/>
          <w:sz w:val="26"/>
          <w:szCs w:val="28"/>
        </w:rPr>
        <w:t>Key knowledge and experience</w:t>
      </w:r>
    </w:p>
    <w:p w14:paraId="7F5CEA81" w14:textId="77777777" w:rsidR="006A56FA" w:rsidRDefault="006A56FA" w:rsidP="006A56FA">
      <w:pPr>
        <w:pStyle w:val="ListBullet"/>
        <w:rPr>
          <w:lang w:eastAsia="en-AU"/>
        </w:rPr>
      </w:pPr>
      <w:r>
        <w:rPr>
          <w:lang w:eastAsia="en-AU"/>
        </w:rPr>
        <w:t xml:space="preserve">Exposure, awareness and practical experience with applying strategic foresight practices and frameworks in government, civil society or private sector contexts. </w:t>
      </w:r>
    </w:p>
    <w:p w14:paraId="4DCC05C6" w14:textId="6A7D3C13" w:rsidR="006A56FA" w:rsidRDefault="006A56FA" w:rsidP="000C453F">
      <w:pPr>
        <w:pStyle w:val="ListBullet"/>
        <w:rPr>
          <w:lang w:eastAsia="en-AU"/>
        </w:rPr>
      </w:pPr>
      <w:r>
        <w:t xml:space="preserve">Strong experience in policy development and analysis or high level of data and digital capability with maturity in data analytics.  </w:t>
      </w:r>
    </w:p>
    <w:p w14:paraId="046066DE" w14:textId="2074F38A" w:rsidR="004002BA" w:rsidRPr="009909B0" w:rsidRDefault="001D133A" w:rsidP="009909B0">
      <w:pPr>
        <w:pStyle w:val="Heading2"/>
      </w:pPr>
      <w:r w:rsidRPr="00C978B9">
        <w:t>Essential requir</w:t>
      </w:r>
      <w:r w:rsidR="00E31CD3" w:rsidRPr="00C978B9">
        <w:t>e</w:t>
      </w:r>
      <w:r w:rsidRPr="00C978B9">
        <w:t>ments</w:t>
      </w:r>
      <w:bookmarkStart w:id="5" w:name="_Hlk36203683"/>
      <w:bookmarkStart w:id="6" w:name="_Hlk36565316"/>
      <w:bookmarkStart w:id="7" w:name="_Hlk36209343"/>
      <w:bookmarkStart w:id="8" w:name="_Hlk36710441"/>
    </w:p>
    <w:p w14:paraId="742CD161" w14:textId="321BE112" w:rsidR="00361A70" w:rsidRDefault="004002BA" w:rsidP="004002BA">
      <w:pPr>
        <w:pStyle w:val="ListBullet"/>
        <w:rPr>
          <w:lang w:eastAsia="en-AU"/>
        </w:rPr>
      </w:pPr>
      <w:r>
        <w:t>Appropriate tertiary qualifications or equivalent, relevant professional experience and training</w:t>
      </w:r>
      <w:r w:rsidR="00361A70">
        <w:rPr>
          <w:lang w:eastAsia="en-AU"/>
        </w:rPr>
        <w:t xml:space="preserve">   </w:t>
      </w:r>
    </w:p>
    <w:p w14:paraId="4F4E62E5" w14:textId="77777777" w:rsidR="009E0B71" w:rsidRPr="00C978B9" w:rsidRDefault="009E0B71" w:rsidP="000C453F">
      <w:pPr>
        <w:pStyle w:val="Heading2"/>
      </w:pPr>
      <w:r w:rsidRPr="00C978B9">
        <w:t>Capabilities for the role</w:t>
      </w:r>
    </w:p>
    <w:p w14:paraId="0D34D585"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EEFF920" w14:textId="41AFC2AF" w:rsidR="003E0111" w:rsidRPr="003C7A36" w:rsidRDefault="009E0B71" w:rsidP="00E97E4E">
      <w:r w:rsidRPr="003E0111">
        <w:lastRenderedPageBreak/>
        <w:t>The capabilities are separated into focus capabilities and complementary capabilities</w:t>
      </w:r>
      <w:r w:rsidR="009909B0">
        <w:t>.</w:t>
      </w:r>
    </w:p>
    <w:p w14:paraId="1735281B" w14:textId="77777777" w:rsidR="009E0B71" w:rsidRPr="00C978B9" w:rsidRDefault="009E0B71" w:rsidP="000C453F">
      <w:pPr>
        <w:pStyle w:val="Heading2"/>
      </w:pPr>
      <w:r w:rsidRPr="00C978B9">
        <w:t xml:space="preserve">Focus </w:t>
      </w:r>
      <w:r>
        <w:t>c</w:t>
      </w:r>
      <w:r w:rsidRPr="00C978B9">
        <w:t>apabilities</w:t>
      </w:r>
      <w:r w:rsidR="00AC56D6">
        <w:tab/>
      </w:r>
    </w:p>
    <w:p w14:paraId="6D50415D"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AE87769"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339BCE8"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85"/>
        <w:gridCol w:w="2726"/>
        <w:gridCol w:w="4709"/>
        <w:gridCol w:w="1668"/>
      </w:tblGrid>
      <w:tr w:rsidR="00372FE9" w:rsidRPr="003C7A36" w14:paraId="4A094FAE"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5910C7E0"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73D0D409"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2D63512F"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562E51EA" w14:textId="77777777" w:rsidR="00372FE9" w:rsidRPr="00372FE9" w:rsidRDefault="00372FE9" w:rsidP="00372FE9">
            <w:pPr>
              <w:rPr>
                <w:b/>
                <w:bCs/>
                <w:sz w:val="20"/>
              </w:rPr>
            </w:pPr>
            <w:r w:rsidRPr="00372FE9">
              <w:rPr>
                <w:b/>
                <w:bCs/>
                <w:sz w:val="20"/>
              </w:rPr>
              <w:t>Level</w:t>
            </w:r>
          </w:p>
        </w:tc>
      </w:tr>
      <w:tr w:rsidR="006F0836" w:rsidRPr="003C7A36" w14:paraId="2FD6682C" w14:textId="77777777" w:rsidTr="004C659E">
        <w:trPr>
          <w:cantSplit/>
        </w:trPr>
        <w:tc>
          <w:tcPr>
            <w:tcW w:w="1385" w:type="dxa"/>
          </w:tcPr>
          <w:p w14:paraId="62429F9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15AB27E" wp14:editId="0F7E47A5">
                  <wp:extent cx="749300" cy="749300"/>
                  <wp:effectExtent l="0" t="0" r="0" b="0"/>
                  <wp:docPr id="424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0F1A52C" w14:textId="77777777" w:rsidR="00667FCB" w:rsidRDefault="006F0836" w:rsidP="004A1A64">
            <w:pPr>
              <w:rPr>
                <w:rFonts w:cs="Arial"/>
                <w:color w:val="000000"/>
                <w:sz w:val="20"/>
              </w:rPr>
            </w:pPr>
            <w:r w:rsidRPr="003C7A36">
              <w:rPr>
                <w:rFonts w:cs="Arial"/>
                <w:b/>
                <w:bCs/>
                <w:color w:val="000000"/>
                <w:sz w:val="20"/>
              </w:rPr>
              <w:t>Act with Integrity</w:t>
            </w:r>
          </w:p>
          <w:p w14:paraId="415A54BD"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4171A2A3" w14:textId="77777777" w:rsidR="006F0836" w:rsidRPr="003C7A36" w:rsidRDefault="006F0836" w:rsidP="00A55204">
            <w:pPr>
              <w:pStyle w:val="TableBullet"/>
            </w:pPr>
            <w:r w:rsidRPr="003C7A36">
              <w:t>Represent the organisation in an honest, ethical and professional way and encourage others to do so</w:t>
            </w:r>
          </w:p>
          <w:p w14:paraId="3F792819" w14:textId="77777777" w:rsidR="006F0836" w:rsidRPr="003C7A36" w:rsidRDefault="006F0836" w:rsidP="00A55204">
            <w:pPr>
              <w:pStyle w:val="TableBullet"/>
            </w:pPr>
            <w:r w:rsidRPr="003C7A36">
              <w:t>Act professionally and support a culture of integrity</w:t>
            </w:r>
          </w:p>
          <w:p w14:paraId="26041B9A" w14:textId="77777777" w:rsidR="006F0836" w:rsidRPr="003C7A36" w:rsidRDefault="006F0836" w:rsidP="00A55204">
            <w:pPr>
              <w:pStyle w:val="TableBullet"/>
            </w:pPr>
            <w:r w:rsidRPr="003C7A36">
              <w:t>Identify and explain ethical issues and set an example for others to follow</w:t>
            </w:r>
          </w:p>
          <w:p w14:paraId="06A3B898" w14:textId="77777777" w:rsidR="006F0836" w:rsidRPr="003C7A36" w:rsidRDefault="006F0836" w:rsidP="00A55204">
            <w:pPr>
              <w:pStyle w:val="TableBullet"/>
            </w:pPr>
            <w:r w:rsidRPr="003C7A36">
              <w:t>Ensure that others are aware of and understand the legislation and policy framework within which they operate</w:t>
            </w:r>
          </w:p>
          <w:p w14:paraId="51ED43EF" w14:textId="77777777" w:rsidR="006F0836" w:rsidRPr="003C7A36" w:rsidRDefault="006F0836" w:rsidP="00A55204">
            <w:pPr>
              <w:pStyle w:val="TableBullet"/>
            </w:pPr>
            <w:r w:rsidRPr="003C7A36">
              <w:t>Act to prevent and report misconduct and illegal and inappropriate behaviour</w:t>
            </w:r>
          </w:p>
        </w:tc>
        <w:tc>
          <w:tcPr>
            <w:tcW w:w="1668" w:type="dxa"/>
          </w:tcPr>
          <w:p w14:paraId="165401D1" w14:textId="77777777" w:rsidR="006F0836" w:rsidRPr="006F0836" w:rsidRDefault="004C659E" w:rsidP="00544127">
            <w:pPr>
              <w:pStyle w:val="TableText"/>
            </w:pPr>
            <w:r w:rsidRPr="004C659E">
              <w:t>Adept</w:t>
            </w:r>
          </w:p>
        </w:tc>
      </w:tr>
      <w:tr w:rsidR="006F0836" w:rsidRPr="003C7A36" w14:paraId="50E0F6AB" w14:textId="77777777" w:rsidTr="004C659E">
        <w:trPr>
          <w:cantSplit/>
        </w:trPr>
        <w:tc>
          <w:tcPr>
            <w:tcW w:w="1385" w:type="dxa"/>
          </w:tcPr>
          <w:p w14:paraId="4F67312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A8F3D6F" wp14:editId="6434D561">
                  <wp:extent cx="749300" cy="749300"/>
                  <wp:effectExtent l="0" t="0" r="0" b="0"/>
                  <wp:docPr id="65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4D4B453" w14:textId="77777777" w:rsidR="00667FCB" w:rsidRDefault="006F0836" w:rsidP="004A1A64">
            <w:pPr>
              <w:rPr>
                <w:rFonts w:cs="Arial"/>
                <w:color w:val="000000"/>
                <w:sz w:val="20"/>
              </w:rPr>
            </w:pPr>
            <w:r w:rsidRPr="003C7A36">
              <w:rPr>
                <w:rFonts w:cs="Arial"/>
                <w:b/>
                <w:bCs/>
                <w:color w:val="000000"/>
                <w:sz w:val="20"/>
              </w:rPr>
              <w:t>Communicate Effectively</w:t>
            </w:r>
          </w:p>
          <w:p w14:paraId="2F16BF3A"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16B2DD34" w14:textId="77777777" w:rsidR="006F0836" w:rsidRPr="003C7A36" w:rsidRDefault="006F0836" w:rsidP="00A55204">
            <w:pPr>
              <w:pStyle w:val="TableBullet"/>
            </w:pPr>
            <w:r w:rsidRPr="003C7A36">
              <w:t>Tailor communication to diverse audiences</w:t>
            </w:r>
          </w:p>
          <w:p w14:paraId="66DCD227" w14:textId="77777777" w:rsidR="006F0836" w:rsidRPr="003C7A36" w:rsidRDefault="006F0836" w:rsidP="00A55204">
            <w:pPr>
              <w:pStyle w:val="TableBullet"/>
            </w:pPr>
            <w:r w:rsidRPr="003C7A36">
              <w:t>Clearly explain complex concepts and arguments to individuals and groups</w:t>
            </w:r>
          </w:p>
          <w:p w14:paraId="40772033" w14:textId="77777777" w:rsidR="006F0836" w:rsidRPr="003C7A36" w:rsidRDefault="006F0836" w:rsidP="00A55204">
            <w:pPr>
              <w:pStyle w:val="TableBullet"/>
            </w:pPr>
            <w:r w:rsidRPr="003C7A36">
              <w:t>Create opportunities for others to be heard, listen attentively and encourage them to express their views</w:t>
            </w:r>
          </w:p>
          <w:p w14:paraId="351B0BEF" w14:textId="77777777" w:rsidR="006F0836" w:rsidRPr="003C7A36" w:rsidRDefault="006F0836" w:rsidP="00A55204">
            <w:pPr>
              <w:pStyle w:val="TableBullet"/>
            </w:pPr>
            <w:r w:rsidRPr="003C7A36">
              <w:t>Share information across teams and units to enable informed decision making</w:t>
            </w:r>
          </w:p>
          <w:p w14:paraId="69A5ADA2" w14:textId="77777777" w:rsidR="006F0836" w:rsidRPr="003C7A36" w:rsidRDefault="006F0836" w:rsidP="00A55204">
            <w:pPr>
              <w:pStyle w:val="TableBullet"/>
            </w:pPr>
            <w:r w:rsidRPr="003C7A36">
              <w:t>Write fluently in plain English and in a range of styles and formats</w:t>
            </w:r>
          </w:p>
          <w:p w14:paraId="14030994"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5393318E" w14:textId="77777777" w:rsidR="006F0836" w:rsidRPr="006F0836" w:rsidRDefault="004C659E" w:rsidP="00544127">
            <w:pPr>
              <w:pStyle w:val="TableText"/>
            </w:pPr>
            <w:r w:rsidRPr="004C659E">
              <w:t>Adept</w:t>
            </w:r>
          </w:p>
        </w:tc>
      </w:tr>
      <w:tr w:rsidR="006F0836" w:rsidRPr="003C7A36" w14:paraId="3B8B9F00" w14:textId="77777777" w:rsidTr="004C659E">
        <w:trPr>
          <w:cantSplit/>
        </w:trPr>
        <w:tc>
          <w:tcPr>
            <w:tcW w:w="1385" w:type="dxa"/>
          </w:tcPr>
          <w:p w14:paraId="6163CF0B"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59EACAD2" wp14:editId="1F73B94D">
                  <wp:extent cx="749300" cy="749300"/>
                  <wp:effectExtent l="0" t="0" r="0" b="0"/>
                  <wp:docPr id="706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0AB96E" w14:textId="77777777" w:rsidR="00667FCB" w:rsidRDefault="006F0836" w:rsidP="004A1A64">
            <w:pPr>
              <w:rPr>
                <w:rFonts w:cs="Arial"/>
                <w:color w:val="000000"/>
                <w:sz w:val="20"/>
              </w:rPr>
            </w:pPr>
            <w:r w:rsidRPr="003C7A36">
              <w:rPr>
                <w:rFonts w:cs="Arial"/>
                <w:b/>
                <w:bCs/>
                <w:color w:val="000000"/>
                <w:sz w:val="20"/>
              </w:rPr>
              <w:t>Work Collaboratively</w:t>
            </w:r>
          </w:p>
          <w:p w14:paraId="2F788209"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3D215B47" w14:textId="77777777" w:rsidR="006F0836" w:rsidRPr="003C7A36" w:rsidRDefault="006F0836" w:rsidP="00A55204">
            <w:pPr>
              <w:pStyle w:val="TableBullet"/>
            </w:pPr>
            <w:r w:rsidRPr="003C7A36">
              <w:t>Encourage a culture that recognises the value of collaboration</w:t>
            </w:r>
          </w:p>
          <w:p w14:paraId="43B77BA0" w14:textId="77777777" w:rsidR="006F0836" w:rsidRPr="003C7A36" w:rsidRDefault="006F0836" w:rsidP="00A55204">
            <w:pPr>
              <w:pStyle w:val="TableBullet"/>
            </w:pPr>
            <w:r w:rsidRPr="003C7A36">
              <w:t>Build cooperation and overcome barriers to information sharing and communication across teams and units</w:t>
            </w:r>
          </w:p>
          <w:p w14:paraId="710E71E1" w14:textId="77777777" w:rsidR="006F0836" w:rsidRPr="003C7A36" w:rsidRDefault="006F0836" w:rsidP="00A55204">
            <w:pPr>
              <w:pStyle w:val="TableBullet"/>
            </w:pPr>
            <w:r w:rsidRPr="003C7A36">
              <w:t>Share lessons learned across teams and units</w:t>
            </w:r>
          </w:p>
          <w:p w14:paraId="5233ACE3"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237C6CE3"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776A13EF" w14:textId="77777777" w:rsidR="006F0836" w:rsidRPr="006F0836" w:rsidRDefault="004C659E" w:rsidP="00544127">
            <w:pPr>
              <w:pStyle w:val="TableText"/>
            </w:pPr>
            <w:r w:rsidRPr="004C659E">
              <w:t>Adept</w:t>
            </w:r>
          </w:p>
        </w:tc>
      </w:tr>
      <w:tr w:rsidR="006F0836" w:rsidRPr="003C7A36" w14:paraId="57F37203" w14:textId="77777777" w:rsidTr="004C659E">
        <w:trPr>
          <w:cantSplit/>
        </w:trPr>
        <w:tc>
          <w:tcPr>
            <w:tcW w:w="1385" w:type="dxa"/>
          </w:tcPr>
          <w:p w14:paraId="765FA17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5987EBD" wp14:editId="3642E23E">
                  <wp:extent cx="749300" cy="749300"/>
                  <wp:effectExtent l="0" t="0" r="0" b="0"/>
                  <wp:docPr id="869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C2EDC2" w14:textId="77777777" w:rsidR="00667FCB" w:rsidRDefault="006F0836" w:rsidP="004A1A64">
            <w:pPr>
              <w:rPr>
                <w:rFonts w:cs="Arial"/>
                <w:color w:val="000000"/>
                <w:sz w:val="20"/>
              </w:rPr>
            </w:pPr>
            <w:r w:rsidRPr="003C7A36">
              <w:rPr>
                <w:rFonts w:cs="Arial"/>
                <w:b/>
                <w:bCs/>
                <w:color w:val="000000"/>
                <w:sz w:val="20"/>
              </w:rPr>
              <w:t>Influence and Negotiate</w:t>
            </w:r>
          </w:p>
          <w:p w14:paraId="4A2811E7"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7E43B05E" w14:textId="77777777" w:rsidR="006F0836" w:rsidRPr="003C7A36" w:rsidRDefault="006F0836" w:rsidP="00A55204">
            <w:pPr>
              <w:pStyle w:val="TableBullet"/>
            </w:pPr>
            <w:r w:rsidRPr="003C7A36">
              <w:t>Negotiate from an informed and credible position</w:t>
            </w:r>
          </w:p>
          <w:p w14:paraId="05D2041B" w14:textId="77777777" w:rsidR="006F0836" w:rsidRPr="003C7A36" w:rsidRDefault="006F0836" w:rsidP="00A55204">
            <w:pPr>
              <w:pStyle w:val="TableBullet"/>
            </w:pPr>
            <w:r w:rsidRPr="003C7A36">
              <w:t>Lead and facilitate productive discussions with staff and stakeholders</w:t>
            </w:r>
          </w:p>
          <w:p w14:paraId="64F44052" w14:textId="77777777" w:rsidR="006F0836" w:rsidRPr="003C7A36" w:rsidRDefault="006F0836" w:rsidP="00A55204">
            <w:pPr>
              <w:pStyle w:val="TableBullet"/>
            </w:pPr>
            <w:r w:rsidRPr="003C7A36">
              <w:t>Encourage others to talk, share and debate ideas to achieve a consensus</w:t>
            </w:r>
          </w:p>
          <w:p w14:paraId="095472B1" w14:textId="77777777" w:rsidR="006F0836" w:rsidRPr="003C7A36" w:rsidRDefault="006F0836" w:rsidP="00A55204">
            <w:pPr>
              <w:pStyle w:val="TableBullet"/>
            </w:pPr>
            <w:r w:rsidRPr="003C7A36">
              <w:t>Recognise diverse perspectives and the need for compromise in negotiating mutually agreed outcomes</w:t>
            </w:r>
          </w:p>
          <w:p w14:paraId="07C0AF2B" w14:textId="77777777" w:rsidR="006F0836" w:rsidRPr="003C7A36" w:rsidRDefault="006F0836" w:rsidP="00A55204">
            <w:pPr>
              <w:pStyle w:val="TableBullet"/>
            </w:pPr>
            <w:r w:rsidRPr="003C7A36">
              <w:t>Influence others with a fair and considered approach and sound arguments</w:t>
            </w:r>
          </w:p>
          <w:p w14:paraId="060CC750" w14:textId="77777777" w:rsidR="006F0836" w:rsidRPr="003C7A36" w:rsidRDefault="006F0836" w:rsidP="00A55204">
            <w:pPr>
              <w:pStyle w:val="TableBullet"/>
            </w:pPr>
            <w:r w:rsidRPr="003C7A36">
              <w:t>Show sensitivity and understanding in resolving conflicts and differences</w:t>
            </w:r>
          </w:p>
          <w:p w14:paraId="3346EE80" w14:textId="77777777" w:rsidR="006F0836" w:rsidRPr="003C7A36" w:rsidRDefault="006F0836" w:rsidP="00A55204">
            <w:pPr>
              <w:pStyle w:val="TableBullet"/>
            </w:pPr>
            <w:r w:rsidRPr="003C7A36">
              <w:t>Manage challenging relationships with internal and external stakeholders</w:t>
            </w:r>
          </w:p>
          <w:p w14:paraId="4338854F" w14:textId="77777777" w:rsidR="006F0836" w:rsidRPr="003C7A36" w:rsidRDefault="006F0836" w:rsidP="00A55204">
            <w:pPr>
              <w:pStyle w:val="TableBullet"/>
            </w:pPr>
            <w:r w:rsidRPr="003C7A36">
              <w:t>Anticipate and minimise conflict</w:t>
            </w:r>
          </w:p>
        </w:tc>
        <w:tc>
          <w:tcPr>
            <w:tcW w:w="1668" w:type="dxa"/>
          </w:tcPr>
          <w:p w14:paraId="6A5EF53F" w14:textId="77777777" w:rsidR="006F0836" w:rsidRPr="006F0836" w:rsidRDefault="004C659E" w:rsidP="00544127">
            <w:pPr>
              <w:pStyle w:val="TableText"/>
            </w:pPr>
            <w:r w:rsidRPr="004C659E">
              <w:t>Adept</w:t>
            </w:r>
          </w:p>
        </w:tc>
      </w:tr>
      <w:tr w:rsidR="006F0836" w:rsidRPr="003C7A36" w14:paraId="5C6A4240" w14:textId="77777777" w:rsidTr="004C659E">
        <w:trPr>
          <w:cantSplit/>
        </w:trPr>
        <w:tc>
          <w:tcPr>
            <w:tcW w:w="1385" w:type="dxa"/>
          </w:tcPr>
          <w:p w14:paraId="3169CE2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EEE263C" wp14:editId="513DB119">
                  <wp:extent cx="749300" cy="749300"/>
                  <wp:effectExtent l="0" t="0" r="0" b="0"/>
                  <wp:docPr id="511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316B20B" w14:textId="77777777" w:rsidR="00667FCB" w:rsidRDefault="006F0836" w:rsidP="004A1A64">
            <w:pPr>
              <w:rPr>
                <w:rFonts w:cs="Arial"/>
                <w:color w:val="000000"/>
                <w:sz w:val="20"/>
              </w:rPr>
            </w:pPr>
            <w:r w:rsidRPr="003C7A36">
              <w:rPr>
                <w:rFonts w:cs="Arial"/>
                <w:b/>
                <w:bCs/>
                <w:color w:val="000000"/>
                <w:sz w:val="20"/>
              </w:rPr>
              <w:t>Think and Solve Problems</w:t>
            </w:r>
          </w:p>
          <w:p w14:paraId="58B91DD8"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50BADD1B" w14:textId="77777777" w:rsidR="006F0836" w:rsidRPr="003C7A36" w:rsidRDefault="006F0836" w:rsidP="00A55204">
            <w:pPr>
              <w:pStyle w:val="TableBullet"/>
            </w:pPr>
            <w:r w:rsidRPr="003C7A36">
              <w:t>Undertake objective, critical analysis to draw accurate conclusions that recognise and manage contextual issues</w:t>
            </w:r>
          </w:p>
          <w:p w14:paraId="2BC13565" w14:textId="77777777" w:rsidR="006F0836" w:rsidRPr="003C7A36" w:rsidRDefault="006F0836" w:rsidP="00A55204">
            <w:pPr>
              <w:pStyle w:val="TableBullet"/>
            </w:pPr>
            <w:r w:rsidRPr="003C7A36">
              <w:t>Work through issues, weigh up alternatives and identify the most effective solutions in collaboration with others</w:t>
            </w:r>
          </w:p>
          <w:p w14:paraId="2E2A1C57" w14:textId="77777777" w:rsidR="006F0836" w:rsidRPr="003C7A36" w:rsidRDefault="006F0836" w:rsidP="00A55204">
            <w:pPr>
              <w:pStyle w:val="TableBullet"/>
            </w:pPr>
            <w:r w:rsidRPr="003C7A36">
              <w:t>Take account of the wider business context when considering options to resolve issues</w:t>
            </w:r>
          </w:p>
          <w:p w14:paraId="208DF55F" w14:textId="77777777" w:rsidR="006F0836" w:rsidRPr="003C7A36" w:rsidRDefault="006F0836" w:rsidP="00A55204">
            <w:pPr>
              <w:pStyle w:val="TableBullet"/>
            </w:pPr>
            <w:r w:rsidRPr="003C7A36">
              <w:t>Explore a range of possibilities and creative alternatives to contribute to system, process and business improvements</w:t>
            </w:r>
          </w:p>
          <w:p w14:paraId="010B0718" w14:textId="77777777" w:rsidR="006F0836" w:rsidRPr="003C7A36" w:rsidRDefault="006F0836" w:rsidP="00A55204">
            <w:pPr>
              <w:pStyle w:val="TableBullet"/>
            </w:pPr>
            <w:r w:rsidRPr="003C7A36">
              <w:t>Implement systems and processes that are underpinned by high-quality research and analysis</w:t>
            </w:r>
          </w:p>
          <w:p w14:paraId="1F1BE56F" w14:textId="77777777" w:rsidR="006F0836" w:rsidRPr="003C7A36" w:rsidRDefault="006F0836" w:rsidP="00A55204">
            <w:pPr>
              <w:pStyle w:val="TableBullet"/>
            </w:pPr>
            <w:r w:rsidRPr="003C7A36">
              <w:t>Look for opportunities to design innovative solutions to meet user needs and service demands</w:t>
            </w:r>
          </w:p>
          <w:p w14:paraId="0C3D9245" w14:textId="77777777" w:rsidR="006F0836" w:rsidRPr="003C7A36" w:rsidRDefault="006F0836" w:rsidP="00A55204">
            <w:pPr>
              <w:pStyle w:val="TableBullet"/>
            </w:pPr>
            <w:r w:rsidRPr="003C7A36">
              <w:t>Evaluate the performance and effectiveness of services, policies and programs against clear criteria</w:t>
            </w:r>
          </w:p>
        </w:tc>
        <w:tc>
          <w:tcPr>
            <w:tcW w:w="1668" w:type="dxa"/>
          </w:tcPr>
          <w:p w14:paraId="31210FDC" w14:textId="77777777" w:rsidR="006F0836" w:rsidRPr="006F0836" w:rsidRDefault="004C659E" w:rsidP="00544127">
            <w:pPr>
              <w:pStyle w:val="TableText"/>
            </w:pPr>
            <w:r w:rsidRPr="004C659E">
              <w:t>Advanced</w:t>
            </w:r>
          </w:p>
        </w:tc>
      </w:tr>
      <w:tr w:rsidR="006F0836" w:rsidRPr="003C7A36" w14:paraId="0CC42E20" w14:textId="77777777" w:rsidTr="004C659E">
        <w:trPr>
          <w:cantSplit/>
        </w:trPr>
        <w:tc>
          <w:tcPr>
            <w:tcW w:w="1385" w:type="dxa"/>
          </w:tcPr>
          <w:p w14:paraId="737C72D7"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46BFFC1A" wp14:editId="4E373A20">
                  <wp:extent cx="749300" cy="749300"/>
                  <wp:effectExtent l="0" t="0" r="0" b="0"/>
                  <wp:docPr id="674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84EA5AF" w14:textId="77777777" w:rsidR="00667FCB" w:rsidRDefault="006F0836" w:rsidP="004A1A64">
            <w:pPr>
              <w:rPr>
                <w:rFonts w:cs="Arial"/>
                <w:color w:val="000000"/>
                <w:sz w:val="20"/>
              </w:rPr>
            </w:pPr>
            <w:r w:rsidRPr="003C7A36">
              <w:rPr>
                <w:rFonts w:cs="Arial"/>
                <w:b/>
                <w:bCs/>
                <w:color w:val="000000"/>
                <w:sz w:val="20"/>
              </w:rPr>
              <w:t>Project Management</w:t>
            </w:r>
          </w:p>
          <w:p w14:paraId="4C36DC8D"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6FB7ECFA"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7E0B3844" w14:textId="77777777" w:rsidR="006F0836" w:rsidRPr="003C7A36" w:rsidRDefault="006F0836" w:rsidP="00A55204">
            <w:pPr>
              <w:pStyle w:val="TableBullet"/>
            </w:pPr>
            <w:r w:rsidRPr="003C7A36">
              <w:t>Prepare clear project proposals and accurate estimates of required costs and resources</w:t>
            </w:r>
          </w:p>
          <w:p w14:paraId="0F7A75E0"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6808DEE0" w14:textId="77777777" w:rsidR="006F0836" w:rsidRPr="003C7A36" w:rsidRDefault="006F0836" w:rsidP="00A55204">
            <w:pPr>
              <w:pStyle w:val="TableBullet"/>
            </w:pPr>
            <w:r w:rsidRPr="003C7A36">
              <w:t>Identify and evaluate risks associated with the project and develop mitigation strategies</w:t>
            </w:r>
          </w:p>
          <w:p w14:paraId="375B22AC" w14:textId="77777777" w:rsidR="006F0836" w:rsidRPr="003C7A36" w:rsidRDefault="006F0836" w:rsidP="00A55204">
            <w:pPr>
              <w:pStyle w:val="TableBullet"/>
            </w:pPr>
            <w:r w:rsidRPr="003C7A36">
              <w:t>Identify and consult stakeholders to inform the project strategy</w:t>
            </w:r>
          </w:p>
          <w:p w14:paraId="3E4DFE85" w14:textId="77777777" w:rsidR="006F0836" w:rsidRPr="003C7A36" w:rsidRDefault="006F0836" w:rsidP="00A55204">
            <w:pPr>
              <w:pStyle w:val="TableBullet"/>
            </w:pPr>
            <w:r w:rsidRPr="003C7A36">
              <w:t>Communicate the project’s objectives and its expected benefits</w:t>
            </w:r>
          </w:p>
          <w:p w14:paraId="512A0C95" w14:textId="77777777" w:rsidR="006F0836" w:rsidRPr="003C7A36" w:rsidRDefault="006F0836" w:rsidP="00A55204">
            <w:pPr>
              <w:pStyle w:val="TableBullet"/>
            </w:pPr>
            <w:r w:rsidRPr="003C7A36">
              <w:t>Monitor the completion of project milestones against goals and take necessary action</w:t>
            </w:r>
          </w:p>
          <w:p w14:paraId="553188EB" w14:textId="77777777" w:rsidR="006F0836" w:rsidRPr="003C7A36" w:rsidRDefault="006F0836" w:rsidP="00A55204">
            <w:pPr>
              <w:pStyle w:val="TableBullet"/>
            </w:pPr>
            <w:r w:rsidRPr="003C7A36">
              <w:t>Evaluate progress and identify improvements to inform future projects</w:t>
            </w:r>
          </w:p>
        </w:tc>
        <w:tc>
          <w:tcPr>
            <w:tcW w:w="1668" w:type="dxa"/>
          </w:tcPr>
          <w:p w14:paraId="685E8293" w14:textId="77777777" w:rsidR="006F0836" w:rsidRPr="006F0836" w:rsidRDefault="004C659E" w:rsidP="00544127">
            <w:pPr>
              <w:pStyle w:val="TableText"/>
            </w:pPr>
            <w:r w:rsidRPr="004C659E">
              <w:t>Adept</w:t>
            </w:r>
          </w:p>
        </w:tc>
      </w:tr>
    </w:tbl>
    <w:p w14:paraId="5D2A4A9B" w14:textId="77777777" w:rsidR="00A7563F" w:rsidRDefault="00A7563F"/>
    <w:p w14:paraId="3A7CF300" w14:textId="77777777" w:rsidR="00372FE9" w:rsidRDefault="00372FE9" w:rsidP="00372FE9"/>
    <w:p w14:paraId="668326E8" w14:textId="77777777" w:rsidR="009E0B71" w:rsidRDefault="009E0B71" w:rsidP="000C453F">
      <w:pPr>
        <w:pStyle w:val="Heading2"/>
      </w:pPr>
      <w:r>
        <w:t>Complementary capabilities</w:t>
      </w:r>
    </w:p>
    <w:p w14:paraId="50787F4D"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9B891D4"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8BF3838"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76"/>
        <w:gridCol w:w="2693"/>
        <w:gridCol w:w="4851"/>
        <w:gridCol w:w="1668"/>
      </w:tblGrid>
      <w:tr w:rsidR="00372FE9" w:rsidRPr="00372FE9" w14:paraId="335B8944"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ADCC41D"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625C6B78"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0E93B9C2"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5449EED0" w14:textId="77777777" w:rsidR="00372FE9" w:rsidRPr="00372FE9" w:rsidRDefault="00372FE9" w:rsidP="00372FE9">
            <w:pPr>
              <w:rPr>
                <w:b/>
                <w:bCs/>
                <w:sz w:val="20"/>
              </w:rPr>
            </w:pPr>
            <w:r w:rsidRPr="00372FE9">
              <w:rPr>
                <w:b/>
                <w:bCs/>
                <w:sz w:val="20"/>
              </w:rPr>
              <w:t>Level</w:t>
            </w:r>
          </w:p>
        </w:tc>
      </w:tr>
      <w:tr w:rsidR="00372FE9" w:rsidRPr="00372FE9" w14:paraId="709810EB" w14:textId="77777777" w:rsidTr="004C659E">
        <w:trPr>
          <w:cantSplit/>
        </w:trPr>
        <w:tc>
          <w:tcPr>
            <w:tcW w:w="1276" w:type="dxa"/>
          </w:tcPr>
          <w:p w14:paraId="59ADB82A" w14:textId="77777777" w:rsidR="00372FE9" w:rsidRPr="00372FE9" w:rsidRDefault="00372FE9" w:rsidP="00372FE9">
            <w:pPr>
              <w:rPr>
                <w:sz w:val="20"/>
              </w:rPr>
            </w:pPr>
            <w:r w:rsidRPr="00372FE9">
              <w:rPr>
                <w:noProof/>
                <w:sz w:val="20"/>
                <w:lang w:eastAsia="en-AU"/>
              </w:rPr>
              <w:drawing>
                <wp:inline distT="0" distB="0" distL="0" distR="0" wp14:anchorId="37BDBECF" wp14:editId="054DD53B">
                  <wp:extent cx="416966" cy="416966"/>
                  <wp:effectExtent l="0" t="0" r="2540" b="2540"/>
                  <wp:docPr id="316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7F0184" w14:textId="77777777" w:rsidR="00372FE9" w:rsidRPr="00372FE9" w:rsidRDefault="00372FE9" w:rsidP="00544127">
            <w:pPr>
              <w:pStyle w:val="TableText"/>
            </w:pPr>
            <w:r w:rsidRPr="00372FE9">
              <w:t>Display Resilience and Courage</w:t>
            </w:r>
          </w:p>
        </w:tc>
        <w:tc>
          <w:tcPr>
            <w:tcW w:w="4851" w:type="dxa"/>
          </w:tcPr>
          <w:p w14:paraId="3B6A1220"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6F462220" w14:textId="77777777" w:rsidR="00372FE9" w:rsidRPr="00372FE9" w:rsidRDefault="004C659E" w:rsidP="00544127">
            <w:pPr>
              <w:pStyle w:val="TableText"/>
            </w:pPr>
            <w:r w:rsidRPr="004C659E">
              <w:t>Adept</w:t>
            </w:r>
          </w:p>
        </w:tc>
      </w:tr>
      <w:tr w:rsidR="00372FE9" w:rsidRPr="00372FE9" w14:paraId="7BF00FA6" w14:textId="77777777" w:rsidTr="004C659E">
        <w:trPr>
          <w:cantSplit/>
        </w:trPr>
        <w:tc>
          <w:tcPr>
            <w:tcW w:w="1276" w:type="dxa"/>
          </w:tcPr>
          <w:p w14:paraId="14CE0BC6" w14:textId="77777777" w:rsidR="00372FE9" w:rsidRPr="00372FE9" w:rsidRDefault="00372FE9" w:rsidP="00372FE9">
            <w:pPr>
              <w:rPr>
                <w:sz w:val="20"/>
              </w:rPr>
            </w:pPr>
            <w:r w:rsidRPr="00372FE9">
              <w:rPr>
                <w:noProof/>
                <w:sz w:val="20"/>
                <w:lang w:eastAsia="en-AU"/>
              </w:rPr>
              <w:drawing>
                <wp:inline distT="0" distB="0" distL="0" distR="0" wp14:anchorId="15F9FD98" wp14:editId="32827CCC">
                  <wp:extent cx="416966" cy="416966"/>
                  <wp:effectExtent l="0" t="0" r="2540" b="2540"/>
                  <wp:docPr id="956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FA65CE8" w14:textId="77777777" w:rsidR="00372FE9" w:rsidRPr="00372FE9" w:rsidRDefault="00372FE9" w:rsidP="00544127">
            <w:pPr>
              <w:pStyle w:val="TableText"/>
            </w:pPr>
            <w:r w:rsidRPr="00372FE9">
              <w:t>Manage Self</w:t>
            </w:r>
          </w:p>
        </w:tc>
        <w:tc>
          <w:tcPr>
            <w:tcW w:w="4851" w:type="dxa"/>
          </w:tcPr>
          <w:p w14:paraId="6C47100A"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7D3F2EB7" w14:textId="77777777" w:rsidR="00372FE9" w:rsidRPr="00372FE9" w:rsidRDefault="004C659E" w:rsidP="00544127">
            <w:pPr>
              <w:pStyle w:val="TableText"/>
            </w:pPr>
            <w:r w:rsidRPr="004C659E">
              <w:t>Advanced</w:t>
            </w:r>
          </w:p>
        </w:tc>
      </w:tr>
      <w:tr w:rsidR="00372FE9" w:rsidRPr="00372FE9" w14:paraId="2A8D5A5B" w14:textId="77777777" w:rsidTr="004C659E">
        <w:trPr>
          <w:cantSplit/>
        </w:trPr>
        <w:tc>
          <w:tcPr>
            <w:tcW w:w="1276" w:type="dxa"/>
          </w:tcPr>
          <w:p w14:paraId="4395462B" w14:textId="77777777" w:rsidR="00372FE9" w:rsidRPr="00372FE9" w:rsidRDefault="00372FE9" w:rsidP="00372FE9">
            <w:pPr>
              <w:rPr>
                <w:sz w:val="20"/>
              </w:rPr>
            </w:pPr>
            <w:r w:rsidRPr="00372FE9">
              <w:rPr>
                <w:noProof/>
                <w:sz w:val="20"/>
                <w:lang w:eastAsia="en-AU"/>
              </w:rPr>
              <w:drawing>
                <wp:inline distT="0" distB="0" distL="0" distR="0" wp14:anchorId="52FA6A03" wp14:editId="6BC1CF00">
                  <wp:extent cx="416966" cy="416966"/>
                  <wp:effectExtent l="0" t="0" r="2540" b="2540"/>
                  <wp:docPr id="121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B1CAFE" w14:textId="77777777" w:rsidR="00372FE9" w:rsidRPr="00372FE9" w:rsidRDefault="00372FE9" w:rsidP="00544127">
            <w:pPr>
              <w:pStyle w:val="TableText"/>
            </w:pPr>
            <w:r w:rsidRPr="00372FE9">
              <w:t>Value Diversity and Inclusion</w:t>
            </w:r>
          </w:p>
        </w:tc>
        <w:tc>
          <w:tcPr>
            <w:tcW w:w="4851" w:type="dxa"/>
          </w:tcPr>
          <w:p w14:paraId="4FC55747"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60B212F0" w14:textId="77777777" w:rsidR="00372FE9" w:rsidRPr="00372FE9" w:rsidRDefault="004C659E" w:rsidP="00544127">
            <w:pPr>
              <w:pStyle w:val="TableText"/>
            </w:pPr>
            <w:r w:rsidRPr="004C659E">
              <w:t>Adept</w:t>
            </w:r>
          </w:p>
        </w:tc>
      </w:tr>
      <w:tr w:rsidR="00372FE9" w:rsidRPr="00372FE9" w14:paraId="2B3C0454" w14:textId="77777777" w:rsidTr="004C659E">
        <w:trPr>
          <w:cantSplit/>
        </w:trPr>
        <w:tc>
          <w:tcPr>
            <w:tcW w:w="1276" w:type="dxa"/>
          </w:tcPr>
          <w:p w14:paraId="0BD00E62" w14:textId="77777777" w:rsidR="00372FE9" w:rsidRPr="00372FE9" w:rsidRDefault="00372FE9" w:rsidP="00372FE9">
            <w:pPr>
              <w:rPr>
                <w:sz w:val="20"/>
              </w:rPr>
            </w:pPr>
            <w:r w:rsidRPr="00372FE9">
              <w:rPr>
                <w:noProof/>
                <w:sz w:val="20"/>
                <w:lang w:eastAsia="en-AU"/>
              </w:rPr>
              <w:drawing>
                <wp:inline distT="0" distB="0" distL="0" distR="0" wp14:anchorId="052F3202" wp14:editId="7E9E25B4">
                  <wp:extent cx="416966" cy="416966"/>
                  <wp:effectExtent l="0" t="0" r="2540" b="2540"/>
                  <wp:docPr id="761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7C4775B" w14:textId="77777777" w:rsidR="00372FE9" w:rsidRPr="00372FE9" w:rsidRDefault="00372FE9" w:rsidP="00544127">
            <w:pPr>
              <w:pStyle w:val="TableText"/>
            </w:pPr>
            <w:r w:rsidRPr="00372FE9">
              <w:t>Commit to Customer Service</w:t>
            </w:r>
          </w:p>
        </w:tc>
        <w:tc>
          <w:tcPr>
            <w:tcW w:w="4851" w:type="dxa"/>
          </w:tcPr>
          <w:p w14:paraId="5723A8E9"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0E13DE18" w14:textId="77777777" w:rsidR="00372FE9" w:rsidRPr="00372FE9" w:rsidRDefault="004C659E" w:rsidP="00544127">
            <w:pPr>
              <w:pStyle w:val="TableText"/>
            </w:pPr>
            <w:r w:rsidRPr="004C659E">
              <w:t>Adept</w:t>
            </w:r>
          </w:p>
        </w:tc>
      </w:tr>
      <w:tr w:rsidR="00372FE9" w:rsidRPr="00372FE9" w14:paraId="2A64E465" w14:textId="77777777" w:rsidTr="004C659E">
        <w:trPr>
          <w:cantSplit/>
        </w:trPr>
        <w:tc>
          <w:tcPr>
            <w:tcW w:w="1276" w:type="dxa"/>
          </w:tcPr>
          <w:p w14:paraId="387EDA8A" w14:textId="77777777" w:rsidR="00372FE9" w:rsidRPr="00372FE9" w:rsidRDefault="00372FE9" w:rsidP="00372FE9">
            <w:pPr>
              <w:rPr>
                <w:sz w:val="20"/>
              </w:rPr>
            </w:pPr>
            <w:r w:rsidRPr="00372FE9">
              <w:rPr>
                <w:noProof/>
                <w:sz w:val="20"/>
                <w:lang w:eastAsia="en-AU"/>
              </w:rPr>
              <w:drawing>
                <wp:inline distT="0" distB="0" distL="0" distR="0" wp14:anchorId="14196653" wp14:editId="2D77426A">
                  <wp:extent cx="416966" cy="416966"/>
                  <wp:effectExtent l="0" t="0" r="2540" b="2540"/>
                  <wp:docPr id="403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92B9AB" w14:textId="77777777" w:rsidR="00372FE9" w:rsidRPr="00372FE9" w:rsidRDefault="00372FE9" w:rsidP="00544127">
            <w:pPr>
              <w:pStyle w:val="TableText"/>
            </w:pPr>
            <w:r w:rsidRPr="00372FE9">
              <w:t>Deliver Results</w:t>
            </w:r>
          </w:p>
        </w:tc>
        <w:tc>
          <w:tcPr>
            <w:tcW w:w="4851" w:type="dxa"/>
          </w:tcPr>
          <w:p w14:paraId="18E9D7A6"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5E02BEF7" w14:textId="77777777" w:rsidR="00372FE9" w:rsidRPr="00372FE9" w:rsidRDefault="004C659E" w:rsidP="00544127">
            <w:pPr>
              <w:pStyle w:val="TableText"/>
            </w:pPr>
            <w:r w:rsidRPr="004C659E">
              <w:t>Intermediate</w:t>
            </w:r>
          </w:p>
        </w:tc>
      </w:tr>
      <w:tr w:rsidR="00372FE9" w:rsidRPr="00372FE9" w14:paraId="0F859B03" w14:textId="77777777" w:rsidTr="004C659E">
        <w:trPr>
          <w:cantSplit/>
        </w:trPr>
        <w:tc>
          <w:tcPr>
            <w:tcW w:w="1276" w:type="dxa"/>
          </w:tcPr>
          <w:p w14:paraId="7B9AC849" w14:textId="77777777" w:rsidR="00372FE9" w:rsidRPr="00372FE9" w:rsidRDefault="00372FE9" w:rsidP="00372FE9">
            <w:pPr>
              <w:rPr>
                <w:sz w:val="20"/>
              </w:rPr>
            </w:pPr>
            <w:r w:rsidRPr="00372FE9">
              <w:rPr>
                <w:noProof/>
                <w:sz w:val="20"/>
                <w:lang w:eastAsia="en-AU"/>
              </w:rPr>
              <w:lastRenderedPageBreak/>
              <w:drawing>
                <wp:inline distT="0" distB="0" distL="0" distR="0" wp14:anchorId="533BA231" wp14:editId="31CA08CB">
                  <wp:extent cx="416966" cy="416966"/>
                  <wp:effectExtent l="0" t="0" r="2540" b="2540"/>
                  <wp:docPr id="566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C02914D" w14:textId="77777777" w:rsidR="00372FE9" w:rsidRPr="00372FE9" w:rsidRDefault="00372FE9" w:rsidP="00544127">
            <w:pPr>
              <w:pStyle w:val="TableText"/>
            </w:pPr>
            <w:r w:rsidRPr="00372FE9">
              <w:t>Plan and Prioritise</w:t>
            </w:r>
          </w:p>
        </w:tc>
        <w:tc>
          <w:tcPr>
            <w:tcW w:w="4851" w:type="dxa"/>
          </w:tcPr>
          <w:p w14:paraId="098D2FB0"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086B1808" w14:textId="77777777" w:rsidR="00372FE9" w:rsidRPr="00372FE9" w:rsidRDefault="004C659E" w:rsidP="00544127">
            <w:pPr>
              <w:pStyle w:val="TableText"/>
            </w:pPr>
            <w:r w:rsidRPr="004C659E">
              <w:t>Intermediate</w:t>
            </w:r>
          </w:p>
        </w:tc>
      </w:tr>
      <w:tr w:rsidR="00372FE9" w:rsidRPr="00372FE9" w14:paraId="2B01CAF1" w14:textId="77777777" w:rsidTr="004C659E">
        <w:trPr>
          <w:cantSplit/>
        </w:trPr>
        <w:tc>
          <w:tcPr>
            <w:tcW w:w="1276" w:type="dxa"/>
          </w:tcPr>
          <w:p w14:paraId="13988D19" w14:textId="77777777" w:rsidR="00372FE9" w:rsidRPr="00372FE9" w:rsidRDefault="00372FE9" w:rsidP="00372FE9">
            <w:pPr>
              <w:rPr>
                <w:sz w:val="20"/>
              </w:rPr>
            </w:pPr>
            <w:r w:rsidRPr="00372FE9">
              <w:rPr>
                <w:noProof/>
                <w:sz w:val="20"/>
                <w:lang w:eastAsia="en-AU"/>
              </w:rPr>
              <w:drawing>
                <wp:inline distT="0" distB="0" distL="0" distR="0" wp14:anchorId="2EC0292A" wp14:editId="1CF80CCC">
                  <wp:extent cx="416966" cy="416966"/>
                  <wp:effectExtent l="0" t="0" r="2540" b="2540"/>
                  <wp:docPr id="208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69A4BD" w14:textId="77777777" w:rsidR="00372FE9" w:rsidRPr="00372FE9" w:rsidRDefault="00372FE9" w:rsidP="00544127">
            <w:pPr>
              <w:pStyle w:val="TableText"/>
            </w:pPr>
            <w:r w:rsidRPr="00372FE9">
              <w:t>Demonstrate Accountability</w:t>
            </w:r>
          </w:p>
        </w:tc>
        <w:tc>
          <w:tcPr>
            <w:tcW w:w="4851" w:type="dxa"/>
          </w:tcPr>
          <w:p w14:paraId="15E1CA65"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121E2F1B" w14:textId="77777777" w:rsidR="00372FE9" w:rsidRPr="00372FE9" w:rsidRDefault="004C659E" w:rsidP="00544127">
            <w:pPr>
              <w:pStyle w:val="TableText"/>
            </w:pPr>
            <w:r w:rsidRPr="004C659E">
              <w:t>Intermediate</w:t>
            </w:r>
          </w:p>
        </w:tc>
      </w:tr>
      <w:tr w:rsidR="00372FE9" w:rsidRPr="00372FE9" w14:paraId="32380BA6" w14:textId="77777777" w:rsidTr="004C659E">
        <w:trPr>
          <w:cantSplit/>
        </w:trPr>
        <w:tc>
          <w:tcPr>
            <w:tcW w:w="1276" w:type="dxa"/>
          </w:tcPr>
          <w:p w14:paraId="7ED358DD" w14:textId="77777777" w:rsidR="00372FE9" w:rsidRPr="00372FE9" w:rsidRDefault="00372FE9" w:rsidP="00372FE9">
            <w:pPr>
              <w:rPr>
                <w:sz w:val="20"/>
              </w:rPr>
            </w:pPr>
            <w:r w:rsidRPr="00372FE9">
              <w:rPr>
                <w:noProof/>
                <w:sz w:val="20"/>
                <w:lang w:eastAsia="en-AU"/>
              </w:rPr>
              <w:drawing>
                <wp:inline distT="0" distB="0" distL="0" distR="0" wp14:anchorId="730FAE18" wp14:editId="3B96D391">
                  <wp:extent cx="416966" cy="416966"/>
                  <wp:effectExtent l="0" t="0" r="2540" b="2540"/>
                  <wp:docPr id="371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D0503E9" w14:textId="77777777" w:rsidR="00372FE9" w:rsidRPr="00372FE9" w:rsidRDefault="00372FE9" w:rsidP="00544127">
            <w:pPr>
              <w:pStyle w:val="TableText"/>
            </w:pPr>
            <w:r w:rsidRPr="00372FE9">
              <w:t>Finance</w:t>
            </w:r>
          </w:p>
        </w:tc>
        <w:tc>
          <w:tcPr>
            <w:tcW w:w="4851" w:type="dxa"/>
          </w:tcPr>
          <w:p w14:paraId="1473AB3C"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347CC901" w14:textId="77777777" w:rsidR="00372FE9" w:rsidRPr="00372FE9" w:rsidRDefault="004C659E" w:rsidP="00544127">
            <w:pPr>
              <w:pStyle w:val="TableText"/>
            </w:pPr>
            <w:r w:rsidRPr="004C659E">
              <w:t>Intermediate</w:t>
            </w:r>
          </w:p>
        </w:tc>
      </w:tr>
      <w:tr w:rsidR="00372FE9" w:rsidRPr="00372FE9" w14:paraId="0EBD702D" w14:textId="77777777" w:rsidTr="004C659E">
        <w:trPr>
          <w:cantSplit/>
        </w:trPr>
        <w:tc>
          <w:tcPr>
            <w:tcW w:w="1276" w:type="dxa"/>
          </w:tcPr>
          <w:p w14:paraId="2B23A271" w14:textId="77777777" w:rsidR="00372FE9" w:rsidRPr="00372FE9" w:rsidRDefault="00372FE9" w:rsidP="00372FE9">
            <w:pPr>
              <w:rPr>
                <w:sz w:val="20"/>
              </w:rPr>
            </w:pPr>
            <w:r w:rsidRPr="00372FE9">
              <w:rPr>
                <w:noProof/>
                <w:sz w:val="20"/>
                <w:lang w:eastAsia="en-AU"/>
              </w:rPr>
              <w:drawing>
                <wp:inline distT="0" distB="0" distL="0" distR="0" wp14:anchorId="243F3D77" wp14:editId="2925C544">
                  <wp:extent cx="416966" cy="416966"/>
                  <wp:effectExtent l="0" t="0" r="2540" b="2540"/>
                  <wp:docPr id="13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11B994D" w14:textId="77777777" w:rsidR="00372FE9" w:rsidRPr="00372FE9" w:rsidRDefault="00372FE9" w:rsidP="00544127">
            <w:pPr>
              <w:pStyle w:val="TableText"/>
            </w:pPr>
            <w:r w:rsidRPr="00372FE9">
              <w:t>Technology</w:t>
            </w:r>
          </w:p>
        </w:tc>
        <w:tc>
          <w:tcPr>
            <w:tcW w:w="4851" w:type="dxa"/>
          </w:tcPr>
          <w:p w14:paraId="6AD4E70D"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04B0D3E3" w14:textId="77777777" w:rsidR="00372FE9" w:rsidRPr="00372FE9" w:rsidRDefault="004C659E" w:rsidP="00544127">
            <w:pPr>
              <w:pStyle w:val="TableText"/>
            </w:pPr>
            <w:r w:rsidRPr="004C659E">
              <w:t>Adept</w:t>
            </w:r>
          </w:p>
        </w:tc>
      </w:tr>
      <w:tr w:rsidR="00372FE9" w:rsidRPr="00372FE9" w14:paraId="5913F299" w14:textId="77777777" w:rsidTr="004C659E">
        <w:trPr>
          <w:cantSplit/>
        </w:trPr>
        <w:tc>
          <w:tcPr>
            <w:tcW w:w="1276" w:type="dxa"/>
          </w:tcPr>
          <w:p w14:paraId="1485377B" w14:textId="77777777" w:rsidR="00372FE9" w:rsidRPr="00372FE9" w:rsidRDefault="00372FE9" w:rsidP="00372FE9">
            <w:pPr>
              <w:rPr>
                <w:sz w:val="20"/>
              </w:rPr>
            </w:pPr>
            <w:r w:rsidRPr="00372FE9">
              <w:rPr>
                <w:noProof/>
                <w:sz w:val="20"/>
                <w:lang w:eastAsia="en-AU"/>
              </w:rPr>
              <w:drawing>
                <wp:inline distT="0" distB="0" distL="0" distR="0" wp14:anchorId="290D7CAC" wp14:editId="0574AA74">
                  <wp:extent cx="416966" cy="416966"/>
                  <wp:effectExtent l="0" t="0" r="2540" b="2540"/>
                  <wp:docPr id="654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AE27F3" w14:textId="77777777" w:rsidR="00372FE9" w:rsidRPr="00372FE9" w:rsidRDefault="00372FE9" w:rsidP="00544127">
            <w:pPr>
              <w:pStyle w:val="TableText"/>
            </w:pPr>
            <w:r w:rsidRPr="00372FE9">
              <w:t>Procurement and Contract Management</w:t>
            </w:r>
          </w:p>
        </w:tc>
        <w:tc>
          <w:tcPr>
            <w:tcW w:w="4851" w:type="dxa"/>
          </w:tcPr>
          <w:p w14:paraId="153F6CF2"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3D434752" w14:textId="77777777" w:rsidR="00372FE9" w:rsidRPr="00372FE9" w:rsidRDefault="004C659E" w:rsidP="00544127">
            <w:pPr>
              <w:pStyle w:val="TableText"/>
            </w:pPr>
            <w:r w:rsidRPr="004C659E">
              <w:t>Intermediate</w:t>
            </w:r>
          </w:p>
        </w:tc>
      </w:tr>
      <w:bookmarkEnd w:id="5"/>
      <w:bookmarkEnd w:id="6"/>
      <w:bookmarkEnd w:id="7"/>
      <w:bookmarkEnd w:id="8"/>
    </w:tbl>
    <w:p w14:paraId="6D4EC14E" w14:textId="77777777" w:rsidR="009E0B71" w:rsidRDefault="009E0B71" w:rsidP="001203EE">
      <w:pPr>
        <w:contextualSpacing/>
      </w:pPr>
    </w:p>
    <w:sectPr w:rsidR="009E0B71" w:rsidSect="00115AF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F8B9B" w14:textId="77777777" w:rsidR="00C232EF" w:rsidRDefault="00C232EF" w:rsidP="00AC273D">
      <w:pPr>
        <w:spacing w:after="0"/>
      </w:pPr>
      <w:r>
        <w:separator/>
      </w:r>
    </w:p>
  </w:endnote>
  <w:endnote w:type="continuationSeparator" w:id="0">
    <w:p w14:paraId="49F231FA" w14:textId="77777777" w:rsidR="00C232EF" w:rsidRDefault="00C232EF"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1F7F" w14:textId="478BD357" w:rsidR="00A23842" w:rsidRDefault="00A23842">
    <w:pPr>
      <w:pStyle w:val="Footer"/>
    </w:pPr>
    <w:r>
      <w:rPr>
        <w:noProof/>
      </w:rPr>
      <mc:AlternateContent>
        <mc:Choice Requires="wps">
          <w:drawing>
            <wp:anchor distT="0" distB="0" distL="0" distR="0" simplePos="0" relativeHeight="251662336" behindDoc="0" locked="0" layoutInCell="1" allowOverlap="1" wp14:anchorId="5A3781AD" wp14:editId="6DDA21B0">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1581A" w14:textId="501DC598"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781AD"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81581A" w14:textId="501DC598"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C978" w14:textId="685635E5" w:rsidR="00115AF2" w:rsidRDefault="00A23842"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7B116596" wp14:editId="65DC7D91">
              <wp:simplePos x="447675" y="98298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08BA71" w14:textId="71E555A4"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116596"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08BA71" w14:textId="71E555A4"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 xml:space="preserve">Senior Associate, </w:t>
    </w:r>
    <w:r w:rsidR="00460F65">
      <w:rPr>
        <w:color w:val="262626" w:themeColor="text1" w:themeTint="D9"/>
      </w:rPr>
      <w:t>Foresight</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13CF6920" wp14:editId="1700A9CC">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2B5AD078" w14:textId="77777777" w:rsidR="00A90F97" w:rsidRPr="001E2B26" w:rsidRDefault="00A90F97" w:rsidP="00051237">
    <w:pPr>
      <w:pStyle w:val="Footer"/>
      <w:rPr>
        <w:sz w:val="12"/>
        <w:szCs w:val="12"/>
      </w:rPr>
    </w:pPr>
  </w:p>
  <w:p w14:paraId="55FC5732"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8CCD" w14:textId="0181FC39" w:rsidR="00115AF2" w:rsidRPr="00E97E4E" w:rsidRDefault="00A23842"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72B5BAD2" wp14:editId="7C7301CB">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D38E8" w14:textId="264CEE7B"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5BAD2"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00D38E8" w14:textId="264CEE7B"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0F33683F"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0F7EC14B" wp14:editId="0CCA06FB">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4232EF36"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0D595" w14:textId="77777777" w:rsidR="00C232EF" w:rsidRDefault="00C232EF" w:rsidP="00AC273D">
      <w:pPr>
        <w:spacing w:after="0"/>
      </w:pPr>
      <w:r>
        <w:separator/>
      </w:r>
    </w:p>
  </w:footnote>
  <w:footnote w:type="continuationSeparator" w:id="0">
    <w:p w14:paraId="3E0D6430" w14:textId="77777777" w:rsidR="00C232EF" w:rsidRDefault="00C232EF"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2379" w14:textId="0CFD422C" w:rsidR="00A23842" w:rsidRDefault="00A23842">
    <w:pPr>
      <w:pStyle w:val="Header"/>
    </w:pPr>
    <w:r>
      <w:rPr>
        <w:noProof/>
      </w:rPr>
      <mc:AlternateContent>
        <mc:Choice Requires="wps">
          <w:drawing>
            <wp:anchor distT="0" distB="0" distL="0" distR="0" simplePos="0" relativeHeight="251659264" behindDoc="0" locked="0" layoutInCell="1" allowOverlap="1" wp14:anchorId="6AE03E6A" wp14:editId="3DF07BEA">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F53D9" w14:textId="28106980"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E03E6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0F53D9" w14:textId="28106980"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AC859" w14:textId="07252BB6" w:rsidR="00A23842" w:rsidRDefault="00A23842">
    <w:pPr>
      <w:pStyle w:val="Header"/>
    </w:pPr>
    <w:r>
      <w:rPr>
        <w:noProof/>
      </w:rPr>
      <mc:AlternateContent>
        <mc:Choice Requires="wps">
          <w:drawing>
            <wp:anchor distT="0" distB="0" distL="0" distR="0" simplePos="0" relativeHeight="251660288" behindDoc="0" locked="0" layoutInCell="1" allowOverlap="1" wp14:anchorId="380A8E7A" wp14:editId="7E003959">
              <wp:simplePos x="447675" y="42862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2AB32" w14:textId="448E77FA"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0A8E7A"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DA2AB32" w14:textId="448E77FA"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164D" w14:textId="2B4BB0BE" w:rsidR="00A23842" w:rsidRDefault="00A23842">
    <w:pPr>
      <w:pStyle w:val="Header"/>
    </w:pPr>
    <w:r>
      <w:rPr>
        <w:noProof/>
      </w:rPr>
      <mc:AlternateContent>
        <mc:Choice Requires="wps">
          <w:drawing>
            <wp:anchor distT="0" distB="0" distL="0" distR="0" simplePos="0" relativeHeight="251658240" behindDoc="0" locked="0" layoutInCell="1" allowOverlap="1" wp14:anchorId="11C845F0" wp14:editId="0751FC2A">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B30A3B" w14:textId="499C4E41"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845F0"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2B30A3B" w14:textId="499C4E41" w:rsidR="00A23842" w:rsidRPr="00A23842" w:rsidRDefault="00A23842" w:rsidP="00A23842">
                    <w:pPr>
                      <w:spacing w:after="0"/>
                      <w:rPr>
                        <w:rFonts w:ascii="Calibri" w:eastAsia="Calibri" w:hAnsi="Calibri" w:cs="Calibri"/>
                        <w:noProof/>
                        <w:color w:val="FF0000"/>
                        <w:sz w:val="20"/>
                      </w:rPr>
                    </w:pPr>
                    <w:r w:rsidRPr="00A23842">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2E1536"/>
    <w:multiLevelType w:val="hybridMultilevel"/>
    <w:tmpl w:val="F59C1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B4C64C9"/>
    <w:multiLevelType w:val="hybridMultilevel"/>
    <w:tmpl w:val="64E2C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727757"/>
    <w:multiLevelType w:val="hybridMultilevel"/>
    <w:tmpl w:val="51B62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CF6F87"/>
    <w:multiLevelType w:val="hybridMultilevel"/>
    <w:tmpl w:val="C2E2D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D94A65"/>
    <w:multiLevelType w:val="multilevel"/>
    <w:tmpl w:val="4CDACCEA"/>
    <w:lvl w:ilvl="0">
      <w:start w:val="1"/>
      <w:numFmt w:val="bullet"/>
      <w:lvlText w:val=""/>
      <w:lvlJc w:val="left"/>
      <w:pPr>
        <w:tabs>
          <w:tab w:val="num" w:pos="360"/>
        </w:tabs>
        <w:ind w:left="360" w:hanging="360"/>
      </w:pPr>
      <w:rPr>
        <w:rFonts w:ascii="Symbol" w:hAnsi="Symbol" w:hint="default"/>
        <w:sz w:val="2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73684078">
    <w:abstractNumId w:val="9"/>
  </w:num>
  <w:num w:numId="2" w16cid:durableId="2117482926">
    <w:abstractNumId w:val="7"/>
  </w:num>
  <w:num w:numId="3" w16cid:durableId="1015040826">
    <w:abstractNumId w:val="6"/>
  </w:num>
  <w:num w:numId="4" w16cid:durableId="648940463">
    <w:abstractNumId w:val="5"/>
  </w:num>
  <w:num w:numId="5" w16cid:durableId="1271546406">
    <w:abstractNumId w:val="4"/>
  </w:num>
  <w:num w:numId="6" w16cid:durableId="1945380689">
    <w:abstractNumId w:val="8"/>
  </w:num>
  <w:num w:numId="7" w16cid:durableId="1393042778">
    <w:abstractNumId w:val="3"/>
  </w:num>
  <w:num w:numId="8" w16cid:durableId="1216772991">
    <w:abstractNumId w:val="2"/>
  </w:num>
  <w:num w:numId="9" w16cid:durableId="1394231134">
    <w:abstractNumId w:val="1"/>
  </w:num>
  <w:num w:numId="10" w16cid:durableId="613245920">
    <w:abstractNumId w:val="0"/>
  </w:num>
  <w:num w:numId="11" w16cid:durableId="1185636575">
    <w:abstractNumId w:val="16"/>
  </w:num>
  <w:num w:numId="12" w16cid:durableId="415982812">
    <w:abstractNumId w:val="14"/>
  </w:num>
  <w:num w:numId="13" w16cid:durableId="550268737">
    <w:abstractNumId w:val="12"/>
  </w:num>
  <w:num w:numId="14" w16cid:durableId="913928938">
    <w:abstractNumId w:val="11"/>
  </w:num>
  <w:num w:numId="15" w16cid:durableId="467474417">
    <w:abstractNumId w:val="15"/>
  </w:num>
  <w:num w:numId="16" w16cid:durableId="991060451">
    <w:abstractNumId w:val="17"/>
  </w:num>
  <w:num w:numId="17" w16cid:durableId="1860506615">
    <w:abstractNumId w:val="9"/>
  </w:num>
  <w:num w:numId="18" w16cid:durableId="1189487752">
    <w:abstractNumId w:val="17"/>
  </w:num>
  <w:num w:numId="19" w16cid:durableId="1885868086">
    <w:abstractNumId w:val="18"/>
  </w:num>
  <w:num w:numId="20" w16cid:durableId="442262253">
    <w:abstractNumId w:val="10"/>
  </w:num>
  <w:num w:numId="21" w16cid:durableId="1407993798">
    <w:abstractNumId w:val="13"/>
  </w:num>
  <w:num w:numId="22" w16cid:durableId="166890269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1A0"/>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7BE"/>
    <w:rsid w:val="001E2B26"/>
    <w:rsid w:val="001E3CD2"/>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62A51"/>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047E"/>
    <w:rsid w:val="0034373A"/>
    <w:rsid w:val="003452C0"/>
    <w:rsid w:val="00347774"/>
    <w:rsid w:val="00347F09"/>
    <w:rsid w:val="00350320"/>
    <w:rsid w:val="00351878"/>
    <w:rsid w:val="00354809"/>
    <w:rsid w:val="003551DB"/>
    <w:rsid w:val="00355AB8"/>
    <w:rsid w:val="003564E0"/>
    <w:rsid w:val="00357A96"/>
    <w:rsid w:val="003605CF"/>
    <w:rsid w:val="003613F1"/>
    <w:rsid w:val="00361A70"/>
    <w:rsid w:val="00362BD4"/>
    <w:rsid w:val="0036321F"/>
    <w:rsid w:val="00365866"/>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02BA"/>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0F65"/>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5FE8"/>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1629"/>
    <w:rsid w:val="006928B0"/>
    <w:rsid w:val="00692FBA"/>
    <w:rsid w:val="00694BF2"/>
    <w:rsid w:val="00695C95"/>
    <w:rsid w:val="00696D00"/>
    <w:rsid w:val="00697DF2"/>
    <w:rsid w:val="006A38B2"/>
    <w:rsid w:val="006A56FA"/>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23"/>
    <w:rsid w:val="007265DF"/>
    <w:rsid w:val="00731754"/>
    <w:rsid w:val="00732229"/>
    <w:rsid w:val="00732498"/>
    <w:rsid w:val="00732D8A"/>
    <w:rsid w:val="00733D92"/>
    <w:rsid w:val="007351FF"/>
    <w:rsid w:val="00735790"/>
    <w:rsid w:val="00735B24"/>
    <w:rsid w:val="00740413"/>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1FE2"/>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2B3D"/>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2CDD"/>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03BD7"/>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09B0"/>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1F12"/>
    <w:rsid w:val="009F3A55"/>
    <w:rsid w:val="009F7524"/>
    <w:rsid w:val="00A00465"/>
    <w:rsid w:val="00A02257"/>
    <w:rsid w:val="00A02297"/>
    <w:rsid w:val="00A03790"/>
    <w:rsid w:val="00A057BA"/>
    <w:rsid w:val="00A0630F"/>
    <w:rsid w:val="00A06383"/>
    <w:rsid w:val="00A063C8"/>
    <w:rsid w:val="00A120AB"/>
    <w:rsid w:val="00A14552"/>
    <w:rsid w:val="00A15CDB"/>
    <w:rsid w:val="00A23842"/>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041"/>
    <w:rsid w:val="00A91E70"/>
    <w:rsid w:val="00A93C23"/>
    <w:rsid w:val="00A93EB9"/>
    <w:rsid w:val="00A96277"/>
    <w:rsid w:val="00AA00CD"/>
    <w:rsid w:val="00AA05B6"/>
    <w:rsid w:val="00AA3A8F"/>
    <w:rsid w:val="00AA65F1"/>
    <w:rsid w:val="00AA71C1"/>
    <w:rsid w:val="00AB096C"/>
    <w:rsid w:val="00AB0B56"/>
    <w:rsid w:val="00AB5DEE"/>
    <w:rsid w:val="00AB67AA"/>
    <w:rsid w:val="00AB7610"/>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5E4B"/>
    <w:rsid w:val="00AF6C3D"/>
    <w:rsid w:val="00AF6C63"/>
    <w:rsid w:val="00B0402F"/>
    <w:rsid w:val="00B04165"/>
    <w:rsid w:val="00B04E23"/>
    <w:rsid w:val="00B0696D"/>
    <w:rsid w:val="00B0703F"/>
    <w:rsid w:val="00B07555"/>
    <w:rsid w:val="00B1410C"/>
    <w:rsid w:val="00B2131F"/>
    <w:rsid w:val="00B223FE"/>
    <w:rsid w:val="00B229B3"/>
    <w:rsid w:val="00B233D1"/>
    <w:rsid w:val="00B24067"/>
    <w:rsid w:val="00B2603F"/>
    <w:rsid w:val="00B279BF"/>
    <w:rsid w:val="00B343BC"/>
    <w:rsid w:val="00B3444D"/>
    <w:rsid w:val="00B35D7C"/>
    <w:rsid w:val="00B3664D"/>
    <w:rsid w:val="00B36ADB"/>
    <w:rsid w:val="00B37EC4"/>
    <w:rsid w:val="00B40DC6"/>
    <w:rsid w:val="00B40ED0"/>
    <w:rsid w:val="00B40F02"/>
    <w:rsid w:val="00B43B2E"/>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860A1"/>
    <w:rsid w:val="00B91FB1"/>
    <w:rsid w:val="00B92BA2"/>
    <w:rsid w:val="00B92D96"/>
    <w:rsid w:val="00B93AF5"/>
    <w:rsid w:val="00BA0516"/>
    <w:rsid w:val="00BA2FCB"/>
    <w:rsid w:val="00BA36ED"/>
    <w:rsid w:val="00BA3815"/>
    <w:rsid w:val="00BA5174"/>
    <w:rsid w:val="00BA6905"/>
    <w:rsid w:val="00BB4D7A"/>
    <w:rsid w:val="00BC3F78"/>
    <w:rsid w:val="00BC4188"/>
    <w:rsid w:val="00BC543C"/>
    <w:rsid w:val="00BC78A9"/>
    <w:rsid w:val="00BD0137"/>
    <w:rsid w:val="00BD1219"/>
    <w:rsid w:val="00BD4313"/>
    <w:rsid w:val="00BD7587"/>
    <w:rsid w:val="00BD79F4"/>
    <w:rsid w:val="00BE57E8"/>
    <w:rsid w:val="00BF0A1B"/>
    <w:rsid w:val="00BF3DFD"/>
    <w:rsid w:val="00BF4984"/>
    <w:rsid w:val="00BF5AC8"/>
    <w:rsid w:val="00C002B4"/>
    <w:rsid w:val="00C00EAD"/>
    <w:rsid w:val="00C01FA7"/>
    <w:rsid w:val="00C026B0"/>
    <w:rsid w:val="00C041AA"/>
    <w:rsid w:val="00C04A88"/>
    <w:rsid w:val="00C0626A"/>
    <w:rsid w:val="00C07262"/>
    <w:rsid w:val="00C07EBD"/>
    <w:rsid w:val="00C138D1"/>
    <w:rsid w:val="00C13977"/>
    <w:rsid w:val="00C14928"/>
    <w:rsid w:val="00C15DAD"/>
    <w:rsid w:val="00C15E96"/>
    <w:rsid w:val="00C17097"/>
    <w:rsid w:val="00C205DE"/>
    <w:rsid w:val="00C223B9"/>
    <w:rsid w:val="00C22BDB"/>
    <w:rsid w:val="00C22C71"/>
    <w:rsid w:val="00C22FA8"/>
    <w:rsid w:val="00C232EF"/>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06A5"/>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CF4E2C"/>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47D34"/>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97CEC"/>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4093"/>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77774"/>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349"/>
    <w:rsid w:val="00F06811"/>
    <w:rsid w:val="00F06934"/>
    <w:rsid w:val="00F1031C"/>
    <w:rsid w:val="00F11AD1"/>
    <w:rsid w:val="00F12900"/>
    <w:rsid w:val="00F12E9D"/>
    <w:rsid w:val="00F14555"/>
    <w:rsid w:val="00F14DF4"/>
    <w:rsid w:val="00F1584F"/>
    <w:rsid w:val="00F15E5E"/>
    <w:rsid w:val="00F20050"/>
    <w:rsid w:val="00F2024E"/>
    <w:rsid w:val="00F21700"/>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1509"/>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4B52"/>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0ADF8"/>
  <w15:docId w15:val="{06326A3C-2207-4F4E-9B5D-A9428EF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9F1F12"/>
    <w:rPr>
      <w:color w:val="605E5C"/>
      <w:shd w:val="clear" w:color="auto" w:fill="E1DFDD"/>
    </w:rPr>
  </w:style>
  <w:style w:type="paragraph" w:styleId="Revision">
    <w:name w:val="Revision"/>
    <w:hidden/>
    <w:uiPriority w:val="99"/>
    <w:semiHidden/>
    <w:rsid w:val="00903BD7"/>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1529443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2.png"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psc.nsw.gov.au/workforce-management/capability-framework/the-capability-framework" TargetMode="External" Id="rId11" /><Relationship Type="http://schemas.openxmlformats.org/officeDocument/2006/relationships/settings" Target="settings.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hyperlink" Target="https://www.nsw.gov.au/the-cabinet-office"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nsw.gov.au/the-cabinet-office" TargetMode="External" Id="rId9" /><Relationship Type="http://schemas.openxmlformats.org/officeDocument/2006/relationships/image" Target="media/image3.png" Id="rId14" /><Relationship Type="http://schemas.openxmlformats.org/officeDocument/2006/relationships/fontTable" Target="fontTable.xml" Id="rId22" /><Relationship Type="http://schemas.openxmlformats.org/officeDocument/2006/relationships/customXml" Target="/customXML/item3.xml" Id="R56836636f3054bdf" /></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4E3871FEBC3EDC3EE0531950520A6160" version="1.0.0">
  <systemFields>
    <field name="Objective-Id">
      <value order="0">A6156043</value>
    </field>
    <field name="Objective-Title">
      <value order="0">Clerk 09-10 - Senior Associate Foresight TCO (Accessible Final)</value>
    </field>
    <field name="Objective-Description">
      <value order="0"/>
    </field>
    <field name="Objective-CreationStamp">
      <value order="0">2024-08-12T04:32:06Z</value>
    </field>
    <field name="Objective-IsApproved">
      <value order="0">false</value>
    </field>
    <field name="Objective-IsPublished">
      <value order="0">false</value>
    </field>
    <field name="Objective-DatePublished">
      <value order="0"/>
    </field>
    <field name="Objective-ModificationStamp">
      <value order="0">2024-08-12T04:32:07Z</value>
    </field>
    <field name="Objective-Owner">
      <value order="0">Courtney Travers</value>
    </field>
    <field name="Objective-Path">
      <value order="0">Objective Global Folder:DPC:Delivery and Coordination Group:People, Culture and Talent:People Culture and Talent:Establishment:Role Descriptions:Role Descriptions and Evaluations:Clerk 09/10:The Cabinet Office</value>
    </field>
    <field name="Objective-Parent">
      <value order="0">The Cabinet Office</value>
    </field>
    <field name="Objective-State">
      <value order="0">Being Drafted</value>
    </field>
    <field name="Objective-VersionId">
      <value order="0">vA11065456</value>
    </field>
    <field name="Objective-Version">
      <value order="0">0.1</value>
    </field>
    <field name="Objective-VersionNumber">
      <value order="0">1</value>
    </field>
    <field name="Objective-VersionComment">
      <value order="0">First version</value>
    </field>
    <field name="Objective-FileNumber">
      <value order="0">DPC17/02644</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Standard Document / Other (SD)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subject/>
  <dc:creator>Jennifer Christensen</dc:creator>
  <cp:keywords/>
  <dc:description/>
  <cp:lastModifiedBy>Courtney Travers</cp:lastModifiedBy>
  <cp:revision>3</cp:revision>
  <cp:lastPrinted>2021-06-07T04:46:00Z</cp:lastPrinted>
  <dcterms:created xsi:type="dcterms:W3CDTF">2024-07-23T06:01:00Z</dcterms:created>
  <dcterms:modified xsi:type="dcterms:W3CDTF">2024-08-05T23:51:00Z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Objective-Id">
    <vt:lpwstr>A6156043</vt:lpwstr>
  </property>
  <property fmtid="{D5CDD505-2E9C-101B-9397-08002B2CF9AE}" pid="4" name="Objective-Title">
    <vt:lpwstr>Clerk 09-10 - Senior Associate Foresight TCO (Accessible Final)</vt:lpwstr>
  </property>
  <property fmtid="{D5CDD505-2E9C-101B-9397-08002B2CF9AE}" pid="5" name="Objective-Description">
    <vt:lpwstr/>
  </property>
  <property fmtid="{D5CDD505-2E9C-101B-9397-08002B2CF9AE}" pid="6" name="Objective-CreationStamp">
    <vt:filetime>2024-08-12T04:32:06Z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2024-08-12T04:32:07Z</vt:filetime>
  </property>
  <property fmtid="{D5CDD505-2E9C-101B-9397-08002B2CF9AE}" pid="11" name="Objective-Owner">
    <vt:lpwstr>Courtney Travers</vt:lpwstr>
  </property>
  <property fmtid="{D5CDD505-2E9C-101B-9397-08002B2CF9AE}" pid="12" name="Objective-Path">
    <vt:lpwstr>Objective Global Folder:DPC:Delivery and Coordination Group:People, Culture and Talent:People Culture and Talent:Establishment:Role Descriptions:Role Descriptions and Evaluations:Clerk 09/10:The Cabinet Office:</vt:lpwstr>
  </property>
  <property fmtid="{D5CDD505-2E9C-101B-9397-08002B2CF9AE}" pid="13" name="Objective-Parent">
    <vt:lpwstr>The Cabinet Office</vt:lpwstr>
  </property>
  <property fmtid="{D5CDD505-2E9C-101B-9397-08002B2CF9AE}" pid="14" name="Objective-State">
    <vt:lpwstr>Being Drafted</vt:lpwstr>
  </property>
  <property fmtid="{D5CDD505-2E9C-101B-9397-08002B2CF9AE}" pid="15" name="Objective-VersionId">
    <vt:lpwstr>vA11065456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nsitivity Label">
    <vt:lpwstr>OFFICIAL</vt:lpwstr>
  </property>
  <property fmtid="{D5CDD505-2E9C-101B-9397-08002B2CF9AE}" pid="23" name="Objective-Document Type">
    <vt:lpwstr>Standard Document / Other (SD)</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y fmtid="{D5CDD505-2E9C-101B-9397-08002B2CF9AE}" pid="35" name="Objective-Bulk Update Status">
    <vt:lpwstr/>
  </property>
  <property fmtid="{D5CDD505-2E9C-101B-9397-08002B2CF9AE}" pid="36" name="Objective-Comment">
    <vt:lpwstr/>
  </property>
  <property fmtid="{D5CDD505-2E9C-101B-9397-08002B2CF9AE}" pid="37" name="ClassificationContentMarkingHeaderShapeIds">
    <vt:lpwstr>1,2,4</vt:lpwstr>
  </property>
  <property fmtid="{D5CDD505-2E9C-101B-9397-08002B2CF9AE}" pid="38" name="ClassificationContentMarkingHeaderFontProps">
    <vt:lpwstr>#ff0000,10,Calibri</vt:lpwstr>
  </property>
  <property fmtid="{D5CDD505-2E9C-101B-9397-08002B2CF9AE}" pid="39" name="ClassificationContentMarkingHeaderText">
    <vt:lpwstr>OFFICIAL</vt:lpwstr>
  </property>
  <property fmtid="{D5CDD505-2E9C-101B-9397-08002B2CF9AE}" pid="40" name="ClassificationContentMarkingFooterShapeIds">
    <vt:lpwstr>5,6,7</vt:lpwstr>
  </property>
  <property fmtid="{D5CDD505-2E9C-101B-9397-08002B2CF9AE}" pid="41" name="ClassificationContentMarkingFooterFontProps">
    <vt:lpwstr>#ff0000,10,Calibri</vt:lpwstr>
  </property>
  <property fmtid="{D5CDD505-2E9C-101B-9397-08002B2CF9AE}" pid="42" name="ClassificationContentMarkingFooterText">
    <vt:lpwstr>OFFICIAL</vt:lpwstr>
  </property>
  <property fmtid="{D5CDD505-2E9C-101B-9397-08002B2CF9AE}" pid="43" name="MSIP_Label_a6214476-0a12-4e5a-9f69-27718960d391_Enabled">
    <vt:lpwstr>true</vt:lpwstr>
  </property>
  <property fmtid="{D5CDD505-2E9C-101B-9397-08002B2CF9AE}" pid="44" name="MSIP_Label_a6214476-0a12-4e5a-9f69-27718960d391_SetDate">
    <vt:lpwstr>2023-07-26T00:19:13Z</vt:lpwstr>
  </property>
  <property fmtid="{D5CDD505-2E9C-101B-9397-08002B2CF9AE}" pid="45" name="MSIP_Label_a6214476-0a12-4e5a-9f69-27718960d391_Method">
    <vt:lpwstr>Standard</vt:lpwstr>
  </property>
  <property fmtid="{D5CDD505-2E9C-101B-9397-08002B2CF9AE}" pid="46" name="MSIP_Label_a6214476-0a12-4e5a-9f69-27718960d391_Name">
    <vt:lpwstr>OFFICIAL</vt:lpwstr>
  </property>
  <property fmtid="{D5CDD505-2E9C-101B-9397-08002B2CF9AE}" pid="47" name="MSIP_Label_a6214476-0a12-4e5a-9f69-27718960d391_SiteId">
    <vt:lpwstr>1ef97a68-e8ab-44ed-a16d-b579fe2d7cd8</vt:lpwstr>
  </property>
  <property fmtid="{D5CDD505-2E9C-101B-9397-08002B2CF9AE}" pid="48" name="MSIP_Label_a6214476-0a12-4e5a-9f69-27718960d391_ActionId">
    <vt:lpwstr>0104f3b9-b06e-4238-89cc-88962db0a0f2</vt:lpwstr>
  </property>
  <property fmtid="{D5CDD505-2E9C-101B-9397-08002B2CF9AE}" pid="49" name="MSIP_Label_a6214476-0a12-4e5a-9f69-27718960d391_ContentBits">
    <vt:lpwstr>3</vt:lpwstr>
  </property>
</Properties>
</file>