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SCGreen"/>
        <w:tblW w:w="10587" w:type="dxa"/>
        <w:tblLook w:val="04A0" w:firstRow="1" w:lastRow="0" w:firstColumn="1" w:lastColumn="0" w:noHBand="0" w:noVBand="1"/>
      </w:tblPr>
      <w:tblGrid>
        <w:gridCol w:w="4026"/>
        <w:gridCol w:w="6561"/>
      </w:tblGrid>
      <w:tr w:rsidR="009077E2" w:rsidRPr="00DC0173" w14:paraId="3CA316EE"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3CA316EC" w14:textId="77777777" w:rsidR="009077E2" w:rsidRPr="00DC0173" w:rsidRDefault="00E95F38" w:rsidP="00DC0173">
            <w:pPr>
              <w:pStyle w:val="TableTextWhite"/>
              <w:rPr>
                <w:b/>
              </w:rPr>
            </w:pPr>
            <w:r>
              <w:rPr>
                <w:b/>
              </w:rPr>
              <w:t>Cluster</w:t>
            </w:r>
          </w:p>
        </w:tc>
        <w:tc>
          <w:tcPr>
            <w:tcW w:w="6561" w:type="dxa"/>
          </w:tcPr>
          <w:p w14:paraId="3CA316ED" w14:textId="77777777" w:rsidR="009077E2" w:rsidRPr="00DC0173" w:rsidRDefault="00E95F38" w:rsidP="00DC0173">
            <w:pPr>
              <w:pStyle w:val="TableTextWhite"/>
            </w:pPr>
            <w:r>
              <w:t>Justice</w:t>
            </w:r>
          </w:p>
        </w:tc>
      </w:tr>
      <w:tr w:rsidR="009077E2" w:rsidRPr="00DC0173" w14:paraId="3CA316F1" w14:textId="77777777" w:rsidTr="008476E6">
        <w:tc>
          <w:tcPr>
            <w:tcW w:w="4026" w:type="dxa"/>
            <w:vAlign w:val="center"/>
          </w:tcPr>
          <w:p w14:paraId="3CA316EF" w14:textId="77777777" w:rsidR="009077E2" w:rsidRPr="00DC0173" w:rsidRDefault="00E95F38" w:rsidP="00DC0173">
            <w:pPr>
              <w:pStyle w:val="TableTextWhite"/>
              <w:rPr>
                <w:b/>
              </w:rPr>
            </w:pPr>
            <w:r>
              <w:rPr>
                <w:b/>
              </w:rPr>
              <w:t>Agency</w:t>
            </w:r>
          </w:p>
        </w:tc>
        <w:tc>
          <w:tcPr>
            <w:tcW w:w="6561" w:type="dxa"/>
          </w:tcPr>
          <w:p w14:paraId="3CA316F0" w14:textId="77777777" w:rsidR="009077E2" w:rsidRPr="00DC0173" w:rsidRDefault="00E95F38" w:rsidP="00DC0173">
            <w:pPr>
              <w:pStyle w:val="TableTextWhite"/>
            </w:pPr>
            <w:r>
              <w:t>Law Enforcement Conduct Commission</w:t>
            </w:r>
          </w:p>
        </w:tc>
      </w:tr>
      <w:tr w:rsidR="009077E2" w:rsidRPr="00DC0173" w14:paraId="3CA316F4" w14:textId="77777777" w:rsidTr="008476E6">
        <w:tc>
          <w:tcPr>
            <w:tcW w:w="4026" w:type="dxa"/>
            <w:vAlign w:val="center"/>
          </w:tcPr>
          <w:p w14:paraId="3CA316F2" w14:textId="77777777" w:rsidR="009077E2" w:rsidRPr="00DC0173" w:rsidRDefault="00E95F38" w:rsidP="00DC0173">
            <w:pPr>
              <w:pStyle w:val="TableTextWhite"/>
              <w:rPr>
                <w:b/>
              </w:rPr>
            </w:pPr>
            <w:r>
              <w:rPr>
                <w:b/>
              </w:rPr>
              <w:t>Division/Branch/Unit</w:t>
            </w:r>
          </w:p>
        </w:tc>
        <w:tc>
          <w:tcPr>
            <w:tcW w:w="6561" w:type="dxa"/>
          </w:tcPr>
          <w:p w14:paraId="3CA316F3" w14:textId="1524286D" w:rsidR="009077E2" w:rsidRPr="00DC0173" w:rsidRDefault="00E95F38" w:rsidP="00DC0173">
            <w:pPr>
              <w:pStyle w:val="TableTextWhite"/>
            </w:pPr>
            <w:r>
              <w:t>Covert Services</w:t>
            </w:r>
            <w:r w:rsidR="00E613AD">
              <w:t xml:space="preserve"> </w:t>
            </w:r>
            <w:r w:rsidR="00123DF2">
              <w:t>(</w:t>
            </w:r>
            <w:r w:rsidR="00E60956">
              <w:t>Serious Misconduct</w:t>
            </w:r>
            <w:r w:rsidR="00123DF2">
              <w:t>)</w:t>
            </w:r>
          </w:p>
        </w:tc>
      </w:tr>
      <w:tr w:rsidR="009077E2" w:rsidRPr="00DC0173" w14:paraId="3CA316FA" w14:textId="77777777" w:rsidTr="008476E6">
        <w:tc>
          <w:tcPr>
            <w:tcW w:w="4026" w:type="dxa"/>
            <w:vAlign w:val="center"/>
          </w:tcPr>
          <w:p w14:paraId="3CA316F8" w14:textId="77777777" w:rsidR="009077E2" w:rsidRPr="00DC0173" w:rsidRDefault="00E95F38" w:rsidP="00DC0173">
            <w:pPr>
              <w:pStyle w:val="TableTextWhite"/>
              <w:rPr>
                <w:b/>
              </w:rPr>
            </w:pPr>
            <w:r>
              <w:rPr>
                <w:b/>
              </w:rPr>
              <w:t>Classification/Grade/Band</w:t>
            </w:r>
          </w:p>
        </w:tc>
        <w:tc>
          <w:tcPr>
            <w:tcW w:w="6561" w:type="dxa"/>
          </w:tcPr>
          <w:p w14:paraId="3CA316F9" w14:textId="18A75255" w:rsidR="009077E2" w:rsidRPr="00DC0173" w:rsidRDefault="00E95F38" w:rsidP="00043E03">
            <w:pPr>
              <w:pStyle w:val="TableTextWhite"/>
            </w:pPr>
            <w:r>
              <w:t xml:space="preserve">Grade 7/8 </w:t>
            </w:r>
          </w:p>
        </w:tc>
      </w:tr>
      <w:tr w:rsidR="009077E2" w:rsidRPr="00DC0173" w14:paraId="3CA316FD" w14:textId="77777777" w:rsidTr="008476E6">
        <w:tc>
          <w:tcPr>
            <w:tcW w:w="4026" w:type="dxa"/>
            <w:vAlign w:val="center"/>
          </w:tcPr>
          <w:p w14:paraId="3CA316FB" w14:textId="77777777" w:rsidR="009077E2" w:rsidRPr="00DC0173" w:rsidRDefault="00E95F38" w:rsidP="00DC0173">
            <w:pPr>
              <w:pStyle w:val="TableTextWhite"/>
              <w:rPr>
                <w:b/>
              </w:rPr>
            </w:pPr>
            <w:r>
              <w:rPr>
                <w:b/>
              </w:rPr>
              <w:t>ANZSCO Code</w:t>
            </w:r>
          </w:p>
        </w:tc>
        <w:tc>
          <w:tcPr>
            <w:tcW w:w="6561" w:type="dxa"/>
          </w:tcPr>
          <w:p w14:paraId="3CA316FC" w14:textId="77777777" w:rsidR="009077E2" w:rsidRPr="00DC0173" w:rsidRDefault="00E95F38" w:rsidP="00DC0173">
            <w:pPr>
              <w:pStyle w:val="TableTextWhite"/>
            </w:pPr>
            <w:r>
              <w:t>224900</w:t>
            </w:r>
          </w:p>
        </w:tc>
      </w:tr>
      <w:tr w:rsidR="009077E2" w:rsidRPr="00DC0173" w14:paraId="3CA31700" w14:textId="77777777" w:rsidTr="008476E6">
        <w:tc>
          <w:tcPr>
            <w:tcW w:w="4026" w:type="dxa"/>
            <w:vAlign w:val="center"/>
          </w:tcPr>
          <w:p w14:paraId="3CA316FE" w14:textId="77777777" w:rsidR="009077E2" w:rsidRPr="00DC0173" w:rsidRDefault="00E95F38" w:rsidP="00DC0173">
            <w:pPr>
              <w:pStyle w:val="TableTextWhite"/>
              <w:rPr>
                <w:b/>
              </w:rPr>
            </w:pPr>
            <w:r>
              <w:rPr>
                <w:b/>
              </w:rPr>
              <w:t>PCAT Code</w:t>
            </w:r>
          </w:p>
        </w:tc>
        <w:tc>
          <w:tcPr>
            <w:tcW w:w="6561" w:type="dxa"/>
          </w:tcPr>
          <w:p w14:paraId="3CA316FF" w14:textId="77777777" w:rsidR="009077E2" w:rsidRPr="00DC0173" w:rsidRDefault="00E95F38" w:rsidP="00DC0173">
            <w:pPr>
              <w:pStyle w:val="TableTextWhite"/>
            </w:pPr>
            <w:r>
              <w:t>1559192</w:t>
            </w:r>
          </w:p>
        </w:tc>
      </w:tr>
      <w:tr w:rsidR="009077E2" w:rsidRPr="00DC0173" w14:paraId="3CA31703" w14:textId="77777777" w:rsidTr="008476E6">
        <w:tc>
          <w:tcPr>
            <w:tcW w:w="4026" w:type="dxa"/>
            <w:vAlign w:val="center"/>
          </w:tcPr>
          <w:p w14:paraId="3CA31701" w14:textId="77777777" w:rsidR="009077E2" w:rsidRPr="00DC0173" w:rsidRDefault="00E95F38" w:rsidP="00DC0173">
            <w:pPr>
              <w:pStyle w:val="TableTextWhite"/>
              <w:rPr>
                <w:b/>
              </w:rPr>
            </w:pPr>
            <w:r>
              <w:rPr>
                <w:b/>
              </w:rPr>
              <w:t>Date of Approval</w:t>
            </w:r>
          </w:p>
        </w:tc>
        <w:tc>
          <w:tcPr>
            <w:tcW w:w="6561" w:type="dxa"/>
          </w:tcPr>
          <w:p w14:paraId="3CA31702" w14:textId="4790DACC" w:rsidR="009077E2" w:rsidRPr="00DC0173" w:rsidRDefault="0049502D" w:rsidP="000A7846">
            <w:pPr>
              <w:pStyle w:val="TableTextWhite"/>
            </w:pPr>
            <w:r>
              <w:t>July 2018</w:t>
            </w:r>
          </w:p>
        </w:tc>
      </w:tr>
    </w:tbl>
    <w:p w14:paraId="3CA31707" w14:textId="77777777" w:rsidR="006A2280" w:rsidRDefault="006A2280" w:rsidP="006A2280">
      <w:pPr>
        <w:tabs>
          <w:tab w:val="left" w:pos="2925"/>
        </w:tabs>
      </w:pPr>
    </w:p>
    <w:p w14:paraId="3CA31708" w14:textId="77777777" w:rsidR="00F47143" w:rsidRPr="00614552" w:rsidRDefault="00F47143" w:rsidP="006A2280">
      <w:pPr>
        <w:tabs>
          <w:tab w:val="left" w:pos="2925"/>
        </w:tabs>
        <w:rPr>
          <w:rStyle w:val="Heading1Char"/>
        </w:rPr>
      </w:pPr>
      <w:r w:rsidRPr="00614552">
        <w:rPr>
          <w:rStyle w:val="Heading1Char"/>
        </w:rPr>
        <w:t>Agency overview</w:t>
      </w:r>
    </w:p>
    <w:p w14:paraId="5A68B07D" w14:textId="77777777" w:rsidR="00CB41AA" w:rsidRPr="00EB35F1" w:rsidRDefault="00CB41AA" w:rsidP="00CB41AA">
      <w:pPr>
        <w:rPr>
          <w:rFonts w:cs="Arial"/>
          <w:color w:val="000000" w:themeColor="text1"/>
        </w:rPr>
      </w:pPr>
      <w:r w:rsidRPr="00EB35F1">
        <w:rPr>
          <w:rFonts w:cs="Arial"/>
          <w:color w:val="000000" w:themeColor="text1"/>
        </w:rPr>
        <w:t>The Law Enforcement Conduct Commission</w:t>
      </w:r>
      <w:r>
        <w:rPr>
          <w:rFonts w:cs="Arial"/>
          <w:color w:val="000000" w:themeColor="text1"/>
        </w:rPr>
        <w:t xml:space="preserve"> (LECC)</w:t>
      </w:r>
      <w:r w:rsidRPr="00EB35F1">
        <w:rPr>
          <w:rFonts w:cs="Arial"/>
          <w:color w:val="000000" w:themeColor="text1"/>
        </w:rPr>
        <w:t xml:space="preserve"> is an independent body exercising royal commission powers to detect, investigate and expose serious misconduct within the NSW Police Force and the NSW Crime Commission.  The </w:t>
      </w:r>
      <w:r>
        <w:rPr>
          <w:rFonts w:cs="Arial"/>
          <w:color w:val="000000" w:themeColor="text1"/>
        </w:rPr>
        <w:t>LECC</w:t>
      </w:r>
      <w:r w:rsidRPr="00EB35F1">
        <w:rPr>
          <w:rFonts w:cs="Arial"/>
          <w:color w:val="000000" w:themeColor="text1"/>
        </w:rPr>
        <w:t xml:space="preserve"> also independently monitors and reviews the investigation of complaints by the NSW Police Force and the NSW Crime Commission about the conduct of their officers.  In doing so the </w:t>
      </w:r>
      <w:r>
        <w:rPr>
          <w:rFonts w:cs="Arial"/>
          <w:color w:val="000000" w:themeColor="text1"/>
        </w:rPr>
        <w:t>LECC</w:t>
      </w:r>
      <w:r w:rsidRPr="00EB35F1">
        <w:rPr>
          <w:rFonts w:cs="Arial"/>
          <w:color w:val="000000" w:themeColor="text1"/>
        </w:rPr>
        <w:t xml:space="preserve"> recognises the primary responsibility of those agencies to investigate and prevent officer misconduct and corruption within those agencies, while providing for oversight of those functions.</w:t>
      </w:r>
    </w:p>
    <w:p w14:paraId="7D478612" w14:textId="77777777" w:rsidR="00CB41AA" w:rsidRPr="00EB35F1" w:rsidRDefault="00CB41AA" w:rsidP="00CB41AA">
      <w:pPr>
        <w:rPr>
          <w:rFonts w:cs="Arial"/>
          <w:color w:val="000000" w:themeColor="text1"/>
        </w:rPr>
      </w:pPr>
      <w:r w:rsidRPr="00EB35F1">
        <w:rPr>
          <w:rFonts w:cs="Arial"/>
          <w:color w:val="000000" w:themeColor="text1"/>
        </w:rPr>
        <w:t>The</w:t>
      </w:r>
      <w:r>
        <w:rPr>
          <w:rFonts w:cs="Arial"/>
          <w:color w:val="000000" w:themeColor="text1"/>
        </w:rPr>
        <w:t xml:space="preserve"> LECC </w:t>
      </w:r>
      <w:r w:rsidRPr="00EB35F1">
        <w:rPr>
          <w:rFonts w:cs="Arial"/>
          <w:color w:val="000000" w:themeColor="text1"/>
        </w:rPr>
        <w:t xml:space="preserve">works collaboratively with the NSW Police Force and the NSW Crime Commission to educate and promote the prevention and elimination of officer misconduct, particularly through the identification of systemic issues that are likely to be conducive to the occurrence of officer misconduct and corruption.  The </w:t>
      </w:r>
      <w:r>
        <w:rPr>
          <w:rFonts w:cs="Arial"/>
          <w:color w:val="000000" w:themeColor="text1"/>
        </w:rPr>
        <w:t>LECC</w:t>
      </w:r>
      <w:r w:rsidRPr="00EB35F1">
        <w:rPr>
          <w:rFonts w:cs="Arial"/>
          <w:color w:val="000000" w:themeColor="text1"/>
        </w:rPr>
        <w:t xml:space="preserve"> also undertakes independent, real time monitoring of critical incident investigations undertaken by the NSW Police Force, and can make reports on the conduct of critical incident investigations by the NSW Police Force.</w:t>
      </w:r>
    </w:p>
    <w:p w14:paraId="2AC6319B" w14:textId="361621B9" w:rsidR="00CB41AA" w:rsidRDefault="00CB41AA" w:rsidP="00CB41AA">
      <w:pPr>
        <w:tabs>
          <w:tab w:val="left" w:pos="2925"/>
        </w:tabs>
        <w:rPr>
          <w:rFonts w:cs="Arial"/>
          <w:color w:val="000000" w:themeColor="text1"/>
        </w:rPr>
      </w:pPr>
      <w:r w:rsidRPr="00EB35F1">
        <w:rPr>
          <w:rFonts w:cs="Arial"/>
          <w:color w:val="000000" w:themeColor="text1"/>
        </w:rPr>
        <w:t xml:space="preserve">The </w:t>
      </w:r>
      <w:r>
        <w:rPr>
          <w:rFonts w:cs="Arial"/>
          <w:color w:val="000000" w:themeColor="text1"/>
        </w:rPr>
        <w:t>LECC</w:t>
      </w:r>
      <w:r w:rsidRPr="00EB35F1">
        <w:rPr>
          <w:rFonts w:cs="Arial"/>
          <w:color w:val="000000" w:themeColor="text1"/>
        </w:rPr>
        <w:t xml:space="preserve"> plays a key role in strengthening the integrity of law enforcement in NSW.</w:t>
      </w:r>
    </w:p>
    <w:p w14:paraId="0A188BEE" w14:textId="77777777" w:rsidR="00CB41AA" w:rsidRPr="00CB41AA" w:rsidRDefault="00CB41AA" w:rsidP="00CB41AA">
      <w:pPr>
        <w:tabs>
          <w:tab w:val="left" w:pos="2925"/>
        </w:tabs>
        <w:rPr>
          <w:rFonts w:cs="Arial"/>
        </w:rPr>
      </w:pPr>
    </w:p>
    <w:p w14:paraId="3CA3170D" w14:textId="48066AF4" w:rsidR="00037FD5" w:rsidRPr="00CB41AA" w:rsidRDefault="00037FD5" w:rsidP="00CB41AA">
      <w:pPr>
        <w:pStyle w:val="NormalWeb"/>
        <w:shd w:val="clear" w:color="auto" w:fill="FFFFFF"/>
        <w:tabs>
          <w:tab w:val="left" w:pos="2925"/>
        </w:tabs>
        <w:spacing w:after="200"/>
        <w:rPr>
          <w:rStyle w:val="Heading1Char"/>
          <w:rFonts w:eastAsiaTheme="minorEastAsia"/>
          <w:b w:val="0"/>
          <w:bCs w:val="0"/>
          <w:kern w:val="0"/>
          <w:sz w:val="22"/>
          <w:szCs w:val="22"/>
          <w:lang w:val="en-US" w:eastAsia="en-US"/>
        </w:rPr>
      </w:pPr>
      <w:r w:rsidRPr="00614552">
        <w:rPr>
          <w:rStyle w:val="Heading1Char"/>
        </w:rPr>
        <w:t>Primary purpose of the role</w:t>
      </w:r>
    </w:p>
    <w:p w14:paraId="3941E091" w14:textId="4824A8C0" w:rsidR="00CB41AA" w:rsidRDefault="00CB41AA" w:rsidP="006A2280">
      <w:pPr>
        <w:tabs>
          <w:tab w:val="left" w:pos="2925"/>
        </w:tabs>
        <w:rPr>
          <w:rFonts w:cs="Arial"/>
        </w:rPr>
      </w:pPr>
      <w:r>
        <w:rPr>
          <w:rFonts w:cs="Arial"/>
          <w:lang w:val="en-US"/>
        </w:rPr>
        <w:t xml:space="preserve">The </w:t>
      </w:r>
      <w:r>
        <w:rPr>
          <w:rFonts w:cs="Arial"/>
          <w:b/>
          <w:lang w:val="en-US"/>
        </w:rPr>
        <w:t>Integrity Division</w:t>
      </w:r>
      <w:r>
        <w:rPr>
          <w:rFonts w:cs="Arial"/>
          <w:lang w:val="en-US"/>
        </w:rPr>
        <w:t xml:space="preserve"> specifically provides for the independent detection, investigation and exposure of serious misconduct within the NSW Police Force and the NSW Crime Commission and of allegations of maladministration within those agencies.</w:t>
      </w:r>
    </w:p>
    <w:p w14:paraId="3CA3170E" w14:textId="490D91D2" w:rsidR="00E11BB9" w:rsidRDefault="00037FD5" w:rsidP="006A2280">
      <w:pPr>
        <w:tabs>
          <w:tab w:val="left" w:pos="2925"/>
        </w:tabs>
        <w:rPr>
          <w:rFonts w:cs="Arial"/>
        </w:rPr>
      </w:pPr>
      <w:r w:rsidRPr="00614552">
        <w:rPr>
          <w:rFonts w:cs="Arial"/>
        </w:rPr>
        <w:t>The</w:t>
      </w:r>
      <w:r w:rsidR="00E11BB9">
        <w:rPr>
          <w:rFonts w:cs="Arial"/>
        </w:rPr>
        <w:t xml:space="preserve"> Surveillance Officer, </w:t>
      </w:r>
      <w:r w:rsidRPr="00614552">
        <w:rPr>
          <w:rFonts w:cs="Arial"/>
        </w:rPr>
        <w:t xml:space="preserve">Covert Services </w:t>
      </w:r>
      <w:r w:rsidR="006373AC">
        <w:rPr>
          <w:rFonts w:cs="Arial"/>
        </w:rPr>
        <w:t>Unit (CSU)</w:t>
      </w:r>
      <w:r w:rsidRPr="00614552">
        <w:rPr>
          <w:rFonts w:cs="Arial"/>
        </w:rPr>
        <w:t xml:space="preserve"> provide</w:t>
      </w:r>
      <w:r w:rsidR="00E11BB9">
        <w:rPr>
          <w:rFonts w:cs="Arial"/>
        </w:rPr>
        <w:t>s a physical surveillance service to</w:t>
      </w:r>
      <w:r w:rsidRPr="00614552">
        <w:rPr>
          <w:rFonts w:cs="Arial"/>
        </w:rPr>
        <w:t xml:space="preserve"> support</w:t>
      </w:r>
      <w:r w:rsidR="007A6C0F">
        <w:rPr>
          <w:rFonts w:cs="Arial"/>
        </w:rPr>
        <w:t xml:space="preserve"> the </w:t>
      </w:r>
      <w:r w:rsidR="00E11BB9">
        <w:rPr>
          <w:rFonts w:cs="Arial"/>
        </w:rPr>
        <w:t xml:space="preserve">operation </w:t>
      </w:r>
      <w:r w:rsidRPr="00614552">
        <w:rPr>
          <w:rFonts w:cs="Arial"/>
        </w:rPr>
        <w:t xml:space="preserve">of </w:t>
      </w:r>
      <w:r w:rsidR="007A6C0F">
        <w:rPr>
          <w:rFonts w:cs="Arial"/>
        </w:rPr>
        <w:t xml:space="preserve">serious misconduct </w:t>
      </w:r>
      <w:r w:rsidRPr="00614552">
        <w:rPr>
          <w:rFonts w:cs="Arial"/>
        </w:rPr>
        <w:t>investigations</w:t>
      </w:r>
      <w:r w:rsidR="00E11BB9">
        <w:rPr>
          <w:rFonts w:cs="Arial"/>
        </w:rPr>
        <w:t xml:space="preserve"> within</w:t>
      </w:r>
      <w:r w:rsidRPr="00614552">
        <w:rPr>
          <w:rFonts w:cs="Arial"/>
        </w:rPr>
        <w:t xml:space="preserve"> LECC. </w:t>
      </w:r>
    </w:p>
    <w:p w14:paraId="3CA3170F" w14:textId="77777777" w:rsidR="0013413E" w:rsidRDefault="00037FD5" w:rsidP="006A2280">
      <w:pPr>
        <w:tabs>
          <w:tab w:val="left" w:pos="2925"/>
        </w:tabs>
        <w:rPr>
          <w:rFonts w:cs="Arial"/>
        </w:rPr>
      </w:pPr>
      <w:r w:rsidRPr="00614552">
        <w:rPr>
          <w:rFonts w:cs="Arial"/>
        </w:rPr>
        <w:t xml:space="preserve">The role is </w:t>
      </w:r>
      <w:r w:rsidR="00E11BB9">
        <w:rPr>
          <w:rFonts w:cs="Arial"/>
        </w:rPr>
        <w:t xml:space="preserve">also </w:t>
      </w:r>
      <w:r w:rsidRPr="00614552">
        <w:rPr>
          <w:rFonts w:cs="Arial"/>
        </w:rPr>
        <w:t>responsible for the day-to-day collection and dissemination of intelligence, information and evidence through covert physical surveillance activities.</w:t>
      </w:r>
    </w:p>
    <w:p w14:paraId="6ABCD524" w14:textId="77777777" w:rsidR="00CB41AA" w:rsidRDefault="00CB41AA" w:rsidP="006A2280">
      <w:pPr>
        <w:tabs>
          <w:tab w:val="left" w:pos="2925"/>
        </w:tabs>
        <w:rPr>
          <w:rFonts w:ascii="Georgia" w:hAnsi="Georgia"/>
        </w:rPr>
      </w:pPr>
    </w:p>
    <w:p w14:paraId="3CA31710" w14:textId="77777777" w:rsidR="00F339CD" w:rsidRDefault="00F339CD" w:rsidP="00614552">
      <w:pPr>
        <w:pStyle w:val="Heading1"/>
      </w:pPr>
      <w:r w:rsidRPr="00A14A03">
        <w:lastRenderedPageBreak/>
        <w:t>Key accountabilities</w:t>
      </w:r>
    </w:p>
    <w:p w14:paraId="3CA31711" w14:textId="14C49D6B" w:rsidR="00F339CD" w:rsidRPr="00F339CD" w:rsidRDefault="00F339CD" w:rsidP="00F339CD">
      <w:pPr>
        <w:pStyle w:val="ListParagraph"/>
        <w:numPr>
          <w:ilvl w:val="0"/>
          <w:numId w:val="3"/>
        </w:numPr>
        <w:tabs>
          <w:tab w:val="left" w:pos="2925"/>
        </w:tabs>
        <w:rPr>
          <w:rFonts w:ascii="Georgia" w:hAnsi="Georgia"/>
        </w:rPr>
      </w:pPr>
      <w:r w:rsidRPr="00614552">
        <w:rPr>
          <w:rFonts w:cs="Arial"/>
        </w:rPr>
        <w:t>Conduct covert physical surveillance and implement surveillance plans and strategies i</w:t>
      </w:r>
      <w:r w:rsidR="00E20CC8">
        <w:rPr>
          <w:rFonts w:cs="Arial"/>
        </w:rPr>
        <w:t>n a timely and effective manner</w:t>
      </w:r>
    </w:p>
    <w:p w14:paraId="3CA31712" w14:textId="6215623B" w:rsidR="00F339CD" w:rsidRPr="00F339CD" w:rsidRDefault="00AA5511" w:rsidP="00F339CD">
      <w:pPr>
        <w:pStyle w:val="ListParagraph"/>
        <w:numPr>
          <w:ilvl w:val="0"/>
          <w:numId w:val="3"/>
        </w:numPr>
        <w:tabs>
          <w:tab w:val="left" w:pos="2925"/>
        </w:tabs>
        <w:rPr>
          <w:rFonts w:ascii="Georgia" w:hAnsi="Georgia"/>
        </w:rPr>
      </w:pPr>
      <w:r>
        <w:rPr>
          <w:rFonts w:cs="Arial"/>
        </w:rPr>
        <w:t>As</w:t>
      </w:r>
      <w:r w:rsidR="00E11BB9">
        <w:rPr>
          <w:rFonts w:cs="Arial"/>
        </w:rPr>
        <w:t xml:space="preserve">sume accountability </w:t>
      </w:r>
      <w:r w:rsidR="00F339CD" w:rsidRPr="00614552">
        <w:rPr>
          <w:rFonts w:cs="Arial"/>
        </w:rPr>
        <w:t>and responsib</w:t>
      </w:r>
      <w:r w:rsidR="00E11BB9">
        <w:rPr>
          <w:rFonts w:cs="Arial"/>
        </w:rPr>
        <w:t xml:space="preserve">ility </w:t>
      </w:r>
      <w:r w:rsidR="00F339CD" w:rsidRPr="00614552">
        <w:rPr>
          <w:rFonts w:cs="Arial"/>
        </w:rPr>
        <w:t>for the LECC's surveillance resources and the maintenance of security standards relating to surveillance pre</w:t>
      </w:r>
      <w:r w:rsidR="00E20CC8">
        <w:rPr>
          <w:rFonts w:cs="Arial"/>
        </w:rPr>
        <w:t>mises, equipment and techniques</w:t>
      </w:r>
    </w:p>
    <w:p w14:paraId="3CA31713" w14:textId="55F78475" w:rsidR="00F339CD" w:rsidRPr="00F339CD" w:rsidRDefault="00F339CD" w:rsidP="00F339CD">
      <w:pPr>
        <w:pStyle w:val="ListParagraph"/>
        <w:numPr>
          <w:ilvl w:val="0"/>
          <w:numId w:val="3"/>
        </w:numPr>
        <w:tabs>
          <w:tab w:val="left" w:pos="2925"/>
        </w:tabs>
        <w:rPr>
          <w:rFonts w:ascii="Georgia" w:hAnsi="Georgia"/>
        </w:rPr>
      </w:pPr>
      <w:r w:rsidRPr="00614552">
        <w:rPr>
          <w:rFonts w:cs="Arial"/>
        </w:rPr>
        <w:t xml:space="preserve">Assist in the identifying and researching emerging surveillance technologies to aid the capture </w:t>
      </w:r>
      <w:r w:rsidR="00E20CC8">
        <w:rPr>
          <w:rFonts w:cs="Arial"/>
        </w:rPr>
        <w:t>of quality surveillance product</w:t>
      </w:r>
    </w:p>
    <w:p w14:paraId="3CA31714" w14:textId="31A226D0" w:rsidR="00F339CD" w:rsidRPr="00F339CD" w:rsidRDefault="00F339CD" w:rsidP="00F339CD">
      <w:pPr>
        <w:pStyle w:val="ListParagraph"/>
        <w:numPr>
          <w:ilvl w:val="0"/>
          <w:numId w:val="3"/>
        </w:numPr>
        <w:tabs>
          <w:tab w:val="left" w:pos="2925"/>
        </w:tabs>
        <w:rPr>
          <w:rFonts w:ascii="Georgia" w:hAnsi="Georgia"/>
        </w:rPr>
      </w:pPr>
      <w:r w:rsidRPr="00614552">
        <w:rPr>
          <w:rFonts w:cs="Arial"/>
        </w:rPr>
        <w:t>Assist with the planning and execution of sensitive surveillance operations involving the conduct of surveys on places of interest and the taking of appropriat</w:t>
      </w:r>
      <w:r w:rsidR="00E20CC8">
        <w:rPr>
          <w:rFonts w:cs="Arial"/>
        </w:rPr>
        <w:t>e counter surveillance measures</w:t>
      </w:r>
    </w:p>
    <w:p w14:paraId="3CA31715" w14:textId="078CD241" w:rsidR="00F339CD" w:rsidRPr="00F339CD" w:rsidRDefault="00F339CD" w:rsidP="00F339CD">
      <w:pPr>
        <w:pStyle w:val="ListParagraph"/>
        <w:numPr>
          <w:ilvl w:val="0"/>
          <w:numId w:val="3"/>
        </w:numPr>
        <w:tabs>
          <w:tab w:val="left" w:pos="2925"/>
        </w:tabs>
        <w:rPr>
          <w:rFonts w:ascii="Georgia" w:hAnsi="Georgia"/>
        </w:rPr>
      </w:pPr>
      <w:r w:rsidRPr="00614552">
        <w:rPr>
          <w:rFonts w:cs="Arial"/>
        </w:rPr>
        <w:t>Work closely and cooperate with other agencies in the delivery of physical su</w:t>
      </w:r>
      <w:r w:rsidR="00E20CC8">
        <w:rPr>
          <w:rFonts w:cs="Arial"/>
        </w:rPr>
        <w:t>rveillance services as required</w:t>
      </w:r>
    </w:p>
    <w:p w14:paraId="3CA31716" w14:textId="59A3B282" w:rsidR="00F339CD" w:rsidRPr="00F339CD" w:rsidRDefault="00F339CD" w:rsidP="00F339CD">
      <w:pPr>
        <w:pStyle w:val="ListParagraph"/>
        <w:numPr>
          <w:ilvl w:val="0"/>
          <w:numId w:val="3"/>
        </w:numPr>
        <w:tabs>
          <w:tab w:val="left" w:pos="2925"/>
        </w:tabs>
        <w:rPr>
          <w:rFonts w:ascii="Georgia" w:hAnsi="Georgia"/>
        </w:rPr>
      </w:pPr>
      <w:r w:rsidRPr="00614552">
        <w:rPr>
          <w:rFonts w:cs="Arial"/>
        </w:rPr>
        <w:t>Apply lateral thinking to achieve objectives and be capable of acting autonomously in hig</w:t>
      </w:r>
      <w:r w:rsidR="00E20CC8">
        <w:rPr>
          <w:rFonts w:cs="Arial"/>
        </w:rPr>
        <w:t>h-pressure situations</w:t>
      </w:r>
    </w:p>
    <w:p w14:paraId="3CA31717" w14:textId="77777777" w:rsidR="00F339CD" w:rsidRPr="00F339CD" w:rsidRDefault="481909FA" w:rsidP="481909FA">
      <w:pPr>
        <w:pStyle w:val="ListParagraph"/>
        <w:numPr>
          <w:ilvl w:val="0"/>
          <w:numId w:val="3"/>
        </w:numPr>
        <w:tabs>
          <w:tab w:val="left" w:pos="2925"/>
        </w:tabs>
        <w:rPr>
          <w:rFonts w:ascii="Georgia" w:eastAsia="Georgia" w:hAnsi="Georgia" w:cs="Georgia"/>
        </w:rPr>
      </w:pPr>
      <w:r w:rsidRPr="481909FA">
        <w:rPr>
          <w:rFonts w:eastAsia="Arial" w:cs="Arial"/>
        </w:rPr>
        <w:t>Possess an effective ability to assist in the development of specialist plans for surveillance activities through the application of approved LECC methodologies.</w:t>
      </w:r>
    </w:p>
    <w:p w14:paraId="3CA31718" w14:textId="77777777" w:rsidR="001D097C" w:rsidRPr="00614552" w:rsidRDefault="001D097C" w:rsidP="006A2280">
      <w:pPr>
        <w:tabs>
          <w:tab w:val="left" w:pos="2925"/>
        </w:tabs>
        <w:rPr>
          <w:rStyle w:val="Heading1Char"/>
        </w:rPr>
      </w:pPr>
      <w:r w:rsidRPr="00614552">
        <w:rPr>
          <w:rStyle w:val="Heading1Char"/>
        </w:rPr>
        <w:t>Key challenges</w:t>
      </w:r>
    </w:p>
    <w:p w14:paraId="57869D94" w14:textId="2F7A19F6" w:rsidR="00880442" w:rsidRPr="00A025DA" w:rsidRDefault="00E11BB9" w:rsidP="00D279FD">
      <w:pPr>
        <w:pStyle w:val="ListParagraph"/>
        <w:numPr>
          <w:ilvl w:val="0"/>
          <w:numId w:val="3"/>
        </w:numPr>
        <w:tabs>
          <w:tab w:val="left" w:pos="2925"/>
        </w:tabs>
      </w:pPr>
      <w:r w:rsidRPr="00880442">
        <w:rPr>
          <w:rFonts w:cs="Arial"/>
        </w:rPr>
        <w:t>Maintaining professional level knowledge of contemporary technology and methodologies associated with capturi</w:t>
      </w:r>
      <w:r w:rsidR="00E20CC8" w:rsidRPr="00880442">
        <w:rPr>
          <w:rFonts w:cs="Arial"/>
        </w:rPr>
        <w:t>ng quality surveillance product.</w:t>
      </w:r>
    </w:p>
    <w:p w14:paraId="0F97C224" w14:textId="75A9FC1C" w:rsidR="00A025DA" w:rsidRPr="00880442" w:rsidRDefault="00A025DA" w:rsidP="00A025DA">
      <w:pPr>
        <w:pStyle w:val="ListParagraph"/>
        <w:numPr>
          <w:ilvl w:val="0"/>
          <w:numId w:val="3"/>
        </w:numPr>
        <w:tabs>
          <w:tab w:val="left" w:pos="2925"/>
        </w:tabs>
      </w:pPr>
      <w:r w:rsidRPr="00880442">
        <w:rPr>
          <w:rFonts w:eastAsia="Arial" w:cs="Arial"/>
        </w:rPr>
        <w:t xml:space="preserve">Maintaining covert identities to protect staff, premises, and assets and to </w:t>
      </w:r>
      <w:r w:rsidR="002D3691" w:rsidRPr="00880442">
        <w:rPr>
          <w:rFonts w:eastAsia="Arial" w:cs="Arial"/>
        </w:rPr>
        <w:t>fulfil</w:t>
      </w:r>
      <w:r w:rsidRPr="00880442">
        <w:rPr>
          <w:rFonts w:eastAsia="Arial" w:cs="Arial"/>
        </w:rPr>
        <w:t xml:space="preserve"> operational requirements</w:t>
      </w:r>
      <w:r>
        <w:rPr>
          <w:rFonts w:eastAsia="Arial" w:cs="Arial"/>
        </w:rPr>
        <w:t>.</w:t>
      </w:r>
    </w:p>
    <w:p w14:paraId="3CA3171E" w14:textId="1595E810" w:rsidR="00E11BB9" w:rsidRPr="00CB41AA" w:rsidRDefault="00880442" w:rsidP="00CB41AA">
      <w:pPr>
        <w:pStyle w:val="ListParagraph"/>
        <w:numPr>
          <w:ilvl w:val="0"/>
          <w:numId w:val="3"/>
        </w:numPr>
        <w:tabs>
          <w:tab w:val="left" w:pos="2925"/>
        </w:tabs>
      </w:pPr>
      <w:r>
        <w:rPr>
          <w:rFonts w:cs="Arial"/>
        </w:rPr>
        <w:t>T</w:t>
      </w:r>
      <w:r w:rsidRPr="00880442">
        <w:rPr>
          <w:rFonts w:cs="Arial"/>
        </w:rPr>
        <w:t>he role requires regular attendance outside of normal working hours and on weekends</w:t>
      </w:r>
      <w:r>
        <w:t>.</w:t>
      </w:r>
    </w:p>
    <w:p w14:paraId="3CA3171F"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Pr>
      <w:tblGrid>
        <w:gridCol w:w="4735"/>
        <w:gridCol w:w="5852"/>
      </w:tblGrid>
      <w:tr w:rsidR="00BB532F" w:rsidRPr="00C978B9" w14:paraId="3CA31722" w14:textId="77777777" w:rsidTr="00123DF2">
        <w:trPr>
          <w:cnfStyle w:val="100000000000" w:firstRow="1" w:lastRow="0" w:firstColumn="0" w:lastColumn="0" w:oddVBand="0" w:evenVBand="0" w:oddHBand="0" w:evenHBand="0" w:firstRowFirstColumn="0" w:firstRowLastColumn="0" w:lastRowFirstColumn="0" w:lastRowLastColumn="0"/>
          <w:tblHeader/>
        </w:trPr>
        <w:tc>
          <w:tcPr>
            <w:tcW w:w="4735" w:type="dxa"/>
          </w:tcPr>
          <w:p w14:paraId="3CA31720" w14:textId="77777777" w:rsidR="00BB532F" w:rsidRPr="00C978B9" w:rsidRDefault="00BB532F" w:rsidP="00BD7BA7">
            <w:pPr>
              <w:pStyle w:val="TableTextWhite0"/>
            </w:pPr>
            <w:r w:rsidRPr="00C978B9">
              <w:t>Who</w:t>
            </w:r>
          </w:p>
        </w:tc>
        <w:tc>
          <w:tcPr>
            <w:tcW w:w="5852" w:type="dxa"/>
          </w:tcPr>
          <w:p w14:paraId="3CA31721" w14:textId="4DB1927B" w:rsidR="00BB532F" w:rsidRPr="00C978B9" w:rsidRDefault="00BB532F" w:rsidP="00022223">
            <w:pPr>
              <w:pStyle w:val="TableTextWhite0"/>
            </w:pPr>
            <w:r w:rsidRPr="00C978B9">
              <w:t>Why</w:t>
            </w:r>
          </w:p>
        </w:tc>
      </w:tr>
      <w:tr w:rsidR="00BB532F" w:rsidRPr="00A8245E" w14:paraId="3CA31725" w14:textId="77777777" w:rsidTr="00123DF2">
        <w:tc>
          <w:tcPr>
            <w:tcW w:w="4735" w:type="dxa"/>
            <w:shd w:val="clear" w:color="auto" w:fill="BCBEC0"/>
          </w:tcPr>
          <w:p w14:paraId="3CA31723" w14:textId="77777777" w:rsidR="00BB532F" w:rsidRPr="00A8245E" w:rsidRDefault="00BB532F" w:rsidP="00BD7BA7">
            <w:pPr>
              <w:pStyle w:val="TableText"/>
              <w:keepNext/>
              <w:rPr>
                <w:b/>
              </w:rPr>
            </w:pPr>
            <w:r w:rsidRPr="00A8245E">
              <w:rPr>
                <w:b/>
              </w:rPr>
              <w:t>Internal</w:t>
            </w:r>
          </w:p>
        </w:tc>
        <w:tc>
          <w:tcPr>
            <w:tcW w:w="5852" w:type="dxa"/>
            <w:shd w:val="clear" w:color="auto" w:fill="BCBEC0"/>
          </w:tcPr>
          <w:p w14:paraId="3CA31724" w14:textId="77777777" w:rsidR="00BB532F" w:rsidRPr="00A8245E" w:rsidRDefault="00BB532F" w:rsidP="00BD7BA7">
            <w:pPr>
              <w:pStyle w:val="TableText"/>
              <w:keepNext/>
              <w:rPr>
                <w:b/>
              </w:rPr>
            </w:pPr>
          </w:p>
        </w:tc>
      </w:tr>
      <w:tr w:rsidR="00BB532F" w:rsidRPr="00C978B9" w14:paraId="3CA3172B" w14:textId="77777777" w:rsidTr="00123DF2">
        <w:tc>
          <w:tcPr>
            <w:tcW w:w="4735" w:type="dxa"/>
            <w:tcBorders>
              <w:top w:val="single" w:sz="8" w:space="0" w:color="auto"/>
              <w:bottom w:val="single" w:sz="8" w:space="0" w:color="BCBEC0"/>
            </w:tcBorders>
          </w:tcPr>
          <w:p w14:paraId="3CA31726" w14:textId="2215FB7F" w:rsidR="00BB532F" w:rsidRPr="00A15CDB" w:rsidRDefault="007A6C0F" w:rsidP="007A6C0F">
            <w:pPr>
              <w:pStyle w:val="TableText"/>
            </w:pPr>
            <w:r>
              <w:t>Director</w:t>
            </w:r>
            <w:r w:rsidR="001336E8">
              <w:t xml:space="preserve"> Covert Services</w:t>
            </w:r>
          </w:p>
        </w:tc>
        <w:tc>
          <w:tcPr>
            <w:tcW w:w="5852" w:type="dxa"/>
            <w:tcBorders>
              <w:top w:val="single" w:sz="8" w:space="0" w:color="auto"/>
              <w:bottom w:val="single" w:sz="8" w:space="0" w:color="BCBEC0"/>
            </w:tcBorders>
          </w:tcPr>
          <w:p w14:paraId="3CA31727" w14:textId="77777777" w:rsidR="00BB532F" w:rsidRPr="00A15CDB" w:rsidRDefault="001336E8" w:rsidP="00022223">
            <w:pPr>
              <w:pStyle w:val="TableText"/>
              <w:numPr>
                <w:ilvl w:val="0"/>
                <w:numId w:val="3"/>
              </w:numPr>
            </w:pPr>
            <w:r>
              <w:t>Strategic decision making</w:t>
            </w:r>
          </w:p>
          <w:p w14:paraId="3CA31728" w14:textId="77777777" w:rsidR="00BB532F" w:rsidRPr="00A15CDB" w:rsidRDefault="001336E8" w:rsidP="00022223">
            <w:pPr>
              <w:pStyle w:val="TableText"/>
              <w:numPr>
                <w:ilvl w:val="0"/>
                <w:numId w:val="3"/>
              </w:numPr>
            </w:pPr>
            <w:r>
              <w:t>Planning and organising</w:t>
            </w:r>
          </w:p>
          <w:p w14:paraId="3CA31729" w14:textId="77777777" w:rsidR="00BB532F" w:rsidRPr="00A15CDB" w:rsidRDefault="001336E8" w:rsidP="00022223">
            <w:pPr>
              <w:pStyle w:val="TableText"/>
              <w:numPr>
                <w:ilvl w:val="0"/>
                <w:numId w:val="3"/>
              </w:numPr>
            </w:pPr>
            <w:r>
              <w:t xml:space="preserve">Other work </w:t>
            </w:r>
            <w:proofErr w:type="spellStart"/>
            <w:r>
              <w:t>taskings</w:t>
            </w:r>
            <w:proofErr w:type="spellEnd"/>
          </w:p>
          <w:p w14:paraId="3CA3172A" w14:textId="77777777" w:rsidR="00BB532F" w:rsidRPr="00A15CDB" w:rsidRDefault="001336E8" w:rsidP="00022223">
            <w:pPr>
              <w:pStyle w:val="TableText"/>
              <w:numPr>
                <w:ilvl w:val="0"/>
                <w:numId w:val="3"/>
              </w:numPr>
            </w:pPr>
            <w:r>
              <w:t>Risk management</w:t>
            </w:r>
          </w:p>
        </w:tc>
      </w:tr>
      <w:tr w:rsidR="00BB532F" w:rsidRPr="00C978B9" w14:paraId="3CA31730" w14:textId="77777777" w:rsidTr="00123DF2">
        <w:tc>
          <w:tcPr>
            <w:tcW w:w="4735" w:type="dxa"/>
            <w:tcBorders>
              <w:top w:val="single" w:sz="8" w:space="0" w:color="auto"/>
              <w:bottom w:val="single" w:sz="8" w:space="0" w:color="BCBEC0"/>
            </w:tcBorders>
          </w:tcPr>
          <w:p w14:paraId="3CA3172C" w14:textId="11F3A36E" w:rsidR="00BB532F" w:rsidRPr="00A15CDB" w:rsidRDefault="00544133" w:rsidP="00544133">
            <w:pPr>
              <w:pStyle w:val="TableText"/>
            </w:pPr>
            <w:r>
              <w:t xml:space="preserve">Team Leader Surveillance </w:t>
            </w:r>
          </w:p>
        </w:tc>
        <w:tc>
          <w:tcPr>
            <w:tcW w:w="5852" w:type="dxa"/>
            <w:tcBorders>
              <w:top w:val="single" w:sz="8" w:space="0" w:color="auto"/>
              <w:bottom w:val="single" w:sz="8" w:space="0" w:color="BCBEC0"/>
            </w:tcBorders>
          </w:tcPr>
          <w:p w14:paraId="3CA3172D" w14:textId="40BE4069" w:rsidR="00BB532F" w:rsidRPr="00A15CDB" w:rsidRDefault="001336E8" w:rsidP="00022223">
            <w:pPr>
              <w:pStyle w:val="TableText"/>
              <w:numPr>
                <w:ilvl w:val="0"/>
                <w:numId w:val="3"/>
              </w:numPr>
            </w:pPr>
            <w:r>
              <w:t xml:space="preserve">Work </w:t>
            </w:r>
            <w:proofErr w:type="spellStart"/>
            <w:r>
              <w:t>taskings</w:t>
            </w:r>
            <w:proofErr w:type="spellEnd"/>
          </w:p>
          <w:p w14:paraId="3CA3172E" w14:textId="77777777" w:rsidR="00BB532F" w:rsidRPr="00A15CDB" w:rsidRDefault="001336E8" w:rsidP="00022223">
            <w:pPr>
              <w:pStyle w:val="TableText"/>
              <w:numPr>
                <w:ilvl w:val="0"/>
                <w:numId w:val="3"/>
              </w:numPr>
            </w:pPr>
            <w:r>
              <w:t>Planning and organising</w:t>
            </w:r>
          </w:p>
          <w:p w14:paraId="3CA3172F" w14:textId="77777777" w:rsidR="00BB532F" w:rsidRPr="00A15CDB" w:rsidRDefault="001336E8" w:rsidP="00022223">
            <w:pPr>
              <w:pStyle w:val="TableText"/>
              <w:numPr>
                <w:ilvl w:val="0"/>
                <w:numId w:val="3"/>
              </w:numPr>
            </w:pPr>
            <w:r>
              <w:t>Risk management</w:t>
            </w:r>
          </w:p>
        </w:tc>
      </w:tr>
      <w:tr w:rsidR="00BB532F" w:rsidRPr="00C978B9" w14:paraId="3CA31735" w14:textId="77777777" w:rsidTr="00123DF2">
        <w:tc>
          <w:tcPr>
            <w:tcW w:w="4735" w:type="dxa"/>
            <w:tcBorders>
              <w:top w:val="single" w:sz="8" w:space="0" w:color="auto"/>
              <w:bottom w:val="single" w:sz="8" w:space="0" w:color="auto"/>
            </w:tcBorders>
          </w:tcPr>
          <w:p w14:paraId="3CA31731" w14:textId="3E949016" w:rsidR="00BB532F" w:rsidRPr="00A15CDB" w:rsidRDefault="001336E8" w:rsidP="00544133">
            <w:pPr>
              <w:pStyle w:val="TableText"/>
            </w:pPr>
            <w:r>
              <w:t xml:space="preserve">Other </w:t>
            </w:r>
            <w:r w:rsidR="00544133">
              <w:t>Covert Services team members</w:t>
            </w:r>
          </w:p>
        </w:tc>
        <w:tc>
          <w:tcPr>
            <w:tcW w:w="5852" w:type="dxa"/>
            <w:tcBorders>
              <w:top w:val="single" w:sz="8" w:space="0" w:color="auto"/>
              <w:bottom w:val="single" w:sz="8" w:space="0" w:color="auto"/>
            </w:tcBorders>
          </w:tcPr>
          <w:p w14:paraId="3CA31732" w14:textId="77777777" w:rsidR="00BB532F" w:rsidRPr="00A15CDB" w:rsidRDefault="001336E8" w:rsidP="00022223">
            <w:pPr>
              <w:pStyle w:val="TableText"/>
              <w:numPr>
                <w:ilvl w:val="0"/>
                <w:numId w:val="3"/>
              </w:numPr>
            </w:pPr>
            <w:r>
              <w:t>Share task related information</w:t>
            </w:r>
          </w:p>
          <w:p w14:paraId="3CA31733" w14:textId="77777777" w:rsidR="00BB532F" w:rsidRPr="00A15CDB" w:rsidRDefault="001336E8" w:rsidP="00022223">
            <w:pPr>
              <w:pStyle w:val="TableText"/>
              <w:numPr>
                <w:ilvl w:val="0"/>
                <w:numId w:val="3"/>
              </w:numPr>
            </w:pPr>
            <w:r>
              <w:t>Planning and organising</w:t>
            </w:r>
          </w:p>
          <w:p w14:paraId="3CA31734" w14:textId="77777777" w:rsidR="00BB532F" w:rsidRPr="00A15CDB" w:rsidRDefault="001336E8" w:rsidP="00022223">
            <w:pPr>
              <w:pStyle w:val="TableText"/>
              <w:numPr>
                <w:ilvl w:val="0"/>
                <w:numId w:val="3"/>
              </w:numPr>
            </w:pPr>
            <w:r>
              <w:t>Provide and receive advice and support</w:t>
            </w:r>
          </w:p>
        </w:tc>
      </w:tr>
      <w:tr w:rsidR="00BB532F" w:rsidRPr="00C978B9" w14:paraId="3CA31738" w14:textId="77777777" w:rsidTr="00123DF2">
        <w:tc>
          <w:tcPr>
            <w:tcW w:w="4735" w:type="dxa"/>
            <w:tcBorders>
              <w:top w:val="single" w:sz="8" w:space="0" w:color="auto"/>
              <w:bottom w:val="single" w:sz="8" w:space="0" w:color="auto"/>
            </w:tcBorders>
          </w:tcPr>
          <w:p w14:paraId="3CA31736" w14:textId="3608A0A3" w:rsidR="00BB532F" w:rsidRPr="00A15CDB" w:rsidRDefault="00544133" w:rsidP="002B1F76">
            <w:pPr>
              <w:pStyle w:val="TableText"/>
            </w:pPr>
            <w:r>
              <w:t>Other LECC</w:t>
            </w:r>
            <w:r w:rsidR="001336E8">
              <w:t xml:space="preserve"> Colleagues</w:t>
            </w:r>
          </w:p>
        </w:tc>
        <w:tc>
          <w:tcPr>
            <w:tcW w:w="5852" w:type="dxa"/>
            <w:tcBorders>
              <w:top w:val="single" w:sz="8" w:space="0" w:color="auto"/>
              <w:bottom w:val="single" w:sz="8" w:space="0" w:color="auto"/>
            </w:tcBorders>
          </w:tcPr>
          <w:p w14:paraId="3CA31737" w14:textId="77777777" w:rsidR="00BB532F" w:rsidRPr="00A15CDB" w:rsidRDefault="001336E8" w:rsidP="00022223">
            <w:pPr>
              <w:pStyle w:val="TableText"/>
              <w:numPr>
                <w:ilvl w:val="0"/>
                <w:numId w:val="3"/>
              </w:numPr>
            </w:pPr>
            <w:r>
              <w:t>Provide and receive advice and support</w:t>
            </w:r>
          </w:p>
        </w:tc>
      </w:tr>
      <w:tr w:rsidR="00BB532F" w:rsidRPr="00A8245E" w14:paraId="3CA3173B" w14:textId="77777777" w:rsidTr="00123DF2">
        <w:tc>
          <w:tcPr>
            <w:tcW w:w="4735" w:type="dxa"/>
            <w:tcBorders>
              <w:top w:val="single" w:sz="8" w:space="0" w:color="auto"/>
            </w:tcBorders>
            <w:shd w:val="clear" w:color="auto" w:fill="BCBEC0"/>
          </w:tcPr>
          <w:p w14:paraId="3CA31739" w14:textId="77777777" w:rsidR="00BB532F" w:rsidRPr="00A8245E" w:rsidRDefault="00BB532F" w:rsidP="00BD7BA7">
            <w:pPr>
              <w:pStyle w:val="TableText"/>
              <w:keepNext/>
              <w:rPr>
                <w:b/>
              </w:rPr>
            </w:pPr>
            <w:r w:rsidRPr="00A8245E">
              <w:rPr>
                <w:b/>
              </w:rPr>
              <w:t>External</w:t>
            </w:r>
          </w:p>
        </w:tc>
        <w:tc>
          <w:tcPr>
            <w:tcW w:w="5852" w:type="dxa"/>
            <w:tcBorders>
              <w:top w:val="single" w:sz="8" w:space="0" w:color="auto"/>
            </w:tcBorders>
            <w:shd w:val="clear" w:color="auto" w:fill="BCBEC0"/>
          </w:tcPr>
          <w:p w14:paraId="3CA3173A" w14:textId="77777777" w:rsidR="00BB532F" w:rsidRPr="00A8245E" w:rsidRDefault="00BB532F" w:rsidP="00BD7BA7">
            <w:pPr>
              <w:pStyle w:val="TableText"/>
              <w:keepNext/>
              <w:rPr>
                <w:b/>
              </w:rPr>
            </w:pPr>
          </w:p>
        </w:tc>
      </w:tr>
      <w:tr w:rsidR="00BB532F" w:rsidRPr="00C978B9" w14:paraId="3CA3173F" w14:textId="77777777" w:rsidTr="00123DF2">
        <w:tc>
          <w:tcPr>
            <w:tcW w:w="4735" w:type="dxa"/>
            <w:tcBorders>
              <w:top w:val="single" w:sz="8" w:space="0" w:color="auto"/>
              <w:bottom w:val="single" w:sz="8" w:space="0" w:color="auto"/>
            </w:tcBorders>
          </w:tcPr>
          <w:p w14:paraId="3CA3173C" w14:textId="20FFA14B" w:rsidR="00BB532F" w:rsidRPr="00A15CDB" w:rsidRDefault="001336E8" w:rsidP="00544133">
            <w:pPr>
              <w:pStyle w:val="TableText"/>
            </w:pPr>
            <w:r>
              <w:t xml:space="preserve">Other Like Agencies (ICAC, </w:t>
            </w:r>
            <w:r w:rsidR="00544133">
              <w:t>AFP)</w:t>
            </w:r>
          </w:p>
        </w:tc>
        <w:tc>
          <w:tcPr>
            <w:tcW w:w="5852" w:type="dxa"/>
            <w:tcBorders>
              <w:top w:val="single" w:sz="8" w:space="0" w:color="auto"/>
              <w:bottom w:val="single" w:sz="8" w:space="0" w:color="auto"/>
            </w:tcBorders>
          </w:tcPr>
          <w:p w14:paraId="3CA3173D" w14:textId="77777777" w:rsidR="00BB532F" w:rsidRPr="00A15CDB" w:rsidRDefault="001336E8" w:rsidP="00022223">
            <w:pPr>
              <w:pStyle w:val="TableText"/>
              <w:numPr>
                <w:ilvl w:val="0"/>
                <w:numId w:val="3"/>
              </w:numPr>
            </w:pPr>
            <w:r>
              <w:t>Provide and receive advice and support</w:t>
            </w:r>
          </w:p>
          <w:p w14:paraId="3CA3173E" w14:textId="77777777" w:rsidR="00BB532F" w:rsidRPr="00A15CDB" w:rsidRDefault="001336E8" w:rsidP="00022223">
            <w:pPr>
              <w:pStyle w:val="TableText"/>
              <w:numPr>
                <w:ilvl w:val="0"/>
                <w:numId w:val="3"/>
              </w:numPr>
            </w:pPr>
            <w:r>
              <w:t>Share and exchange information</w:t>
            </w:r>
          </w:p>
        </w:tc>
      </w:tr>
      <w:tr w:rsidR="00BB532F" w:rsidRPr="00C978B9" w14:paraId="3CA31742" w14:textId="77777777" w:rsidTr="00123DF2">
        <w:tc>
          <w:tcPr>
            <w:tcW w:w="4735" w:type="dxa"/>
            <w:tcBorders>
              <w:top w:val="single" w:sz="8" w:space="0" w:color="auto"/>
              <w:bottom w:val="single" w:sz="8" w:space="0" w:color="auto"/>
            </w:tcBorders>
          </w:tcPr>
          <w:p w14:paraId="3CA31740" w14:textId="77777777" w:rsidR="00BB532F" w:rsidRPr="00A15CDB" w:rsidRDefault="001336E8" w:rsidP="002B1F76">
            <w:pPr>
              <w:pStyle w:val="TableText"/>
            </w:pPr>
            <w:r>
              <w:t>Non-government entities</w:t>
            </w:r>
          </w:p>
        </w:tc>
        <w:tc>
          <w:tcPr>
            <w:tcW w:w="5852" w:type="dxa"/>
            <w:tcBorders>
              <w:top w:val="single" w:sz="8" w:space="0" w:color="auto"/>
              <w:bottom w:val="single" w:sz="8" w:space="0" w:color="auto"/>
            </w:tcBorders>
          </w:tcPr>
          <w:p w14:paraId="3CA31741" w14:textId="77777777" w:rsidR="00BB532F" w:rsidRPr="00A15CDB" w:rsidRDefault="001336E8" w:rsidP="00022223">
            <w:pPr>
              <w:pStyle w:val="TableText"/>
              <w:numPr>
                <w:ilvl w:val="0"/>
                <w:numId w:val="3"/>
              </w:numPr>
            </w:pPr>
            <w:r>
              <w:t>Seek out specialist tools, resources and technologies</w:t>
            </w:r>
          </w:p>
        </w:tc>
      </w:tr>
    </w:tbl>
    <w:p w14:paraId="3CA31743" w14:textId="77777777" w:rsidR="00BB532F" w:rsidRDefault="00BB532F"/>
    <w:p w14:paraId="3CA31744" w14:textId="77777777" w:rsidR="00603D53" w:rsidRDefault="00603D53" w:rsidP="00614552">
      <w:pPr>
        <w:pStyle w:val="Heading1"/>
        <w:rPr>
          <w:sz w:val="28"/>
        </w:rPr>
      </w:pPr>
      <w:r w:rsidRPr="00614552">
        <w:lastRenderedPageBreak/>
        <w:t>Role dimensions</w:t>
      </w:r>
    </w:p>
    <w:p w14:paraId="7D93E2E8" w14:textId="77777777" w:rsidR="00043E03" w:rsidRDefault="00603D53" w:rsidP="0024283F">
      <w:pPr>
        <w:pStyle w:val="Heading2"/>
      </w:pPr>
      <w:r w:rsidRPr="00614552">
        <w:t>Decision making</w:t>
      </w:r>
    </w:p>
    <w:p w14:paraId="40A241C3" w14:textId="167EAAB0" w:rsidR="00043E03" w:rsidRPr="00E20CC8" w:rsidRDefault="00043E03" w:rsidP="00E20CC8">
      <w:pPr>
        <w:pStyle w:val="ListParagraph"/>
        <w:numPr>
          <w:ilvl w:val="0"/>
          <w:numId w:val="3"/>
        </w:numPr>
        <w:tabs>
          <w:tab w:val="left" w:pos="2925"/>
        </w:tabs>
        <w:rPr>
          <w:rFonts w:eastAsia="Arial" w:cs="Arial"/>
        </w:rPr>
      </w:pPr>
      <w:r w:rsidRPr="00E20CC8">
        <w:rPr>
          <w:rFonts w:eastAsia="Arial" w:cs="Arial"/>
        </w:rPr>
        <w:t>Makes day to day decisions ab</w:t>
      </w:r>
      <w:r w:rsidR="00880442">
        <w:rPr>
          <w:rFonts w:eastAsia="Arial" w:cs="Arial"/>
        </w:rPr>
        <w:t>out work priorities and operational risk</w:t>
      </w:r>
      <w:r w:rsidRPr="00E20CC8">
        <w:rPr>
          <w:rFonts w:eastAsia="Arial" w:cs="Arial"/>
        </w:rPr>
        <w:t xml:space="preserve"> management</w:t>
      </w:r>
    </w:p>
    <w:p w14:paraId="1CCDAEEF" w14:textId="03D36089" w:rsidR="00043E03" w:rsidRPr="00E20CC8" w:rsidRDefault="00043E03" w:rsidP="00E20CC8">
      <w:pPr>
        <w:pStyle w:val="ListParagraph"/>
        <w:numPr>
          <w:ilvl w:val="0"/>
          <w:numId w:val="3"/>
        </w:numPr>
        <w:tabs>
          <w:tab w:val="left" w:pos="2925"/>
        </w:tabs>
        <w:rPr>
          <w:rFonts w:eastAsia="Arial" w:cs="Arial"/>
        </w:rPr>
      </w:pPr>
      <w:r w:rsidRPr="00E20CC8">
        <w:rPr>
          <w:rFonts w:eastAsia="Arial" w:cs="Arial"/>
        </w:rPr>
        <w:t>Refers matters that may substantially alter outcomes, timeframes or costs to more senior officers</w:t>
      </w:r>
    </w:p>
    <w:p w14:paraId="4BDD0465" w14:textId="77777777" w:rsidR="00A025DA" w:rsidRPr="00A025DA" w:rsidRDefault="00043E03" w:rsidP="00D337B3">
      <w:pPr>
        <w:pStyle w:val="ListParagraph"/>
        <w:numPr>
          <w:ilvl w:val="0"/>
          <w:numId w:val="3"/>
        </w:numPr>
        <w:tabs>
          <w:tab w:val="left" w:pos="2925"/>
        </w:tabs>
        <w:rPr>
          <w:rFonts w:ascii="Georgia" w:hAnsi="Georgia"/>
        </w:rPr>
      </w:pPr>
      <w:r w:rsidRPr="00A025DA">
        <w:rPr>
          <w:rFonts w:eastAsia="Arial" w:cs="Arial"/>
        </w:rPr>
        <w:t>Responsible for the quality and integrity of advice and report content provided to senior officers and stakeholders</w:t>
      </w:r>
    </w:p>
    <w:p w14:paraId="37603A37" w14:textId="4AB7A23C" w:rsidR="00E60956" w:rsidRPr="00CB41AA" w:rsidRDefault="00A025DA" w:rsidP="00D337B3">
      <w:pPr>
        <w:pStyle w:val="ListParagraph"/>
        <w:numPr>
          <w:ilvl w:val="0"/>
          <w:numId w:val="3"/>
        </w:numPr>
        <w:tabs>
          <w:tab w:val="left" w:pos="2925"/>
        </w:tabs>
        <w:rPr>
          <w:rFonts w:ascii="Georgia" w:hAnsi="Georgia"/>
        </w:rPr>
      </w:pPr>
      <w:r>
        <w:t>Will be required to exercise good judgement in providing support and following instruction in a sometimes high pressure and high risk working environment</w:t>
      </w:r>
      <w:r w:rsidRPr="00A025DA">
        <w:rPr>
          <w:rFonts w:cs="Arial"/>
        </w:rPr>
        <w:t xml:space="preserve"> </w:t>
      </w:r>
    </w:p>
    <w:p w14:paraId="32F47538" w14:textId="77777777" w:rsidR="00CB41AA" w:rsidRPr="00CB41AA" w:rsidRDefault="00CB41AA" w:rsidP="00CB41AA">
      <w:pPr>
        <w:tabs>
          <w:tab w:val="left" w:pos="2925"/>
        </w:tabs>
        <w:rPr>
          <w:rFonts w:ascii="Georgia" w:hAnsi="Georgia"/>
        </w:rPr>
      </w:pPr>
    </w:p>
    <w:p w14:paraId="4FC86BB6" w14:textId="77777777" w:rsidR="00170EA4" w:rsidRDefault="00603D53" w:rsidP="00C86AF7">
      <w:pPr>
        <w:pStyle w:val="Heading2"/>
      </w:pPr>
      <w:r w:rsidRPr="00614552">
        <w:t>Reporting line</w:t>
      </w:r>
    </w:p>
    <w:p w14:paraId="3CA31747" w14:textId="3DB83793" w:rsidR="00603D53" w:rsidRDefault="00E60956" w:rsidP="00C86AF7">
      <w:pPr>
        <w:pStyle w:val="Heading2"/>
        <w:rPr>
          <w:rFonts w:eastAsiaTheme="minorEastAsia"/>
          <w:b w:val="0"/>
          <w:bCs w:val="0"/>
          <w:iCs w:val="0"/>
          <w:color w:val="auto"/>
          <w:sz w:val="22"/>
          <w:szCs w:val="26"/>
          <w:lang w:val="en-US"/>
        </w:rPr>
      </w:pPr>
      <w:r>
        <w:rPr>
          <w:rFonts w:eastAsiaTheme="minorEastAsia"/>
          <w:b w:val="0"/>
          <w:bCs w:val="0"/>
          <w:iCs w:val="0"/>
          <w:color w:val="auto"/>
          <w:sz w:val="22"/>
          <w:szCs w:val="26"/>
          <w:lang w:val="en-US"/>
        </w:rPr>
        <w:t xml:space="preserve">Team Leader Surveillance </w:t>
      </w:r>
    </w:p>
    <w:p w14:paraId="733DD04B" w14:textId="3A6A7A18" w:rsidR="00123DF2" w:rsidRDefault="00123DF2" w:rsidP="00123DF2">
      <w:pPr>
        <w:pStyle w:val="Heading2"/>
      </w:pPr>
      <w:r>
        <w:t>Direct reports</w:t>
      </w:r>
    </w:p>
    <w:p w14:paraId="1F8E8AAB" w14:textId="21DAB87F" w:rsidR="00123DF2" w:rsidRPr="00123DF2" w:rsidRDefault="00123DF2" w:rsidP="00123DF2">
      <w:r>
        <w:t>Nil.</w:t>
      </w:r>
    </w:p>
    <w:p w14:paraId="3CA31748" w14:textId="77777777" w:rsidR="00603D53" w:rsidRPr="00614552" w:rsidRDefault="00603D53" w:rsidP="00614552">
      <w:pPr>
        <w:pStyle w:val="Heading2"/>
      </w:pPr>
      <w:r w:rsidRPr="00614552">
        <w:t>Budget/Expenditure</w:t>
      </w:r>
    </w:p>
    <w:p w14:paraId="3CA31749" w14:textId="6B41FE3E" w:rsidR="00603D53" w:rsidRDefault="00603D53">
      <w:pPr>
        <w:rPr>
          <w:rFonts w:cs="Arial"/>
          <w:szCs w:val="26"/>
        </w:rPr>
      </w:pPr>
      <w:r w:rsidRPr="0024283F">
        <w:rPr>
          <w:rFonts w:cs="Arial"/>
          <w:szCs w:val="26"/>
        </w:rPr>
        <w:t>As per approved delegated authority</w:t>
      </w:r>
      <w:r w:rsidR="00E20CC8">
        <w:rPr>
          <w:rFonts w:cs="Arial"/>
          <w:szCs w:val="26"/>
        </w:rPr>
        <w:t>.</w:t>
      </w:r>
    </w:p>
    <w:p w14:paraId="1BBE518F" w14:textId="77777777" w:rsidR="00CB41AA" w:rsidRPr="0024283F" w:rsidRDefault="00CB41AA">
      <w:pPr>
        <w:rPr>
          <w:rFonts w:cs="Arial"/>
          <w:szCs w:val="26"/>
        </w:rPr>
      </w:pPr>
    </w:p>
    <w:p w14:paraId="3CA3174A" w14:textId="77777777" w:rsidR="00205A8A" w:rsidRPr="00E60956" w:rsidRDefault="00205A8A" w:rsidP="00205A8A">
      <w:pPr>
        <w:tabs>
          <w:tab w:val="left" w:pos="2925"/>
        </w:tabs>
        <w:rPr>
          <w:rStyle w:val="Heading1Char"/>
          <w:i/>
        </w:rPr>
      </w:pPr>
      <w:r w:rsidRPr="00614552">
        <w:rPr>
          <w:rStyle w:val="Heading1Char"/>
        </w:rPr>
        <w:t>Essential requirements</w:t>
      </w:r>
    </w:p>
    <w:p w14:paraId="019FD3BE" w14:textId="4EB91F8F" w:rsidR="00A025DA" w:rsidRPr="00E20CC8" w:rsidRDefault="00A025DA" w:rsidP="00A025DA">
      <w:pPr>
        <w:pStyle w:val="ListParagraph"/>
        <w:numPr>
          <w:ilvl w:val="0"/>
          <w:numId w:val="3"/>
        </w:numPr>
        <w:tabs>
          <w:tab w:val="left" w:pos="2925"/>
        </w:tabs>
        <w:rPr>
          <w:rFonts w:eastAsia="Arial" w:cs="Arial"/>
        </w:rPr>
      </w:pPr>
      <w:r w:rsidRPr="00491620">
        <w:rPr>
          <w:rFonts w:eastAsia="Arial" w:cs="Arial"/>
        </w:rPr>
        <w:t>Recognised physi</w:t>
      </w:r>
      <w:r w:rsidR="00377DC0">
        <w:rPr>
          <w:rFonts w:eastAsia="Arial" w:cs="Arial"/>
        </w:rPr>
        <w:t xml:space="preserve">cal surveillance training and current or previous </w:t>
      </w:r>
      <w:r w:rsidRPr="00491620">
        <w:rPr>
          <w:rFonts w:eastAsia="Arial" w:cs="Arial"/>
        </w:rPr>
        <w:t xml:space="preserve">experience including mobile, foot and static surveillance and demonstrated experience with communications systems, surveillance equipment and their covert </w:t>
      </w:r>
      <w:r>
        <w:rPr>
          <w:rFonts w:eastAsia="Arial" w:cs="Arial"/>
        </w:rPr>
        <w:t>application</w:t>
      </w:r>
    </w:p>
    <w:p w14:paraId="6B8AC7F5" w14:textId="77777777" w:rsidR="00A025DA" w:rsidRPr="00E20CC8" w:rsidRDefault="00A025DA" w:rsidP="00A025DA">
      <w:pPr>
        <w:pStyle w:val="ListParagraph"/>
        <w:numPr>
          <w:ilvl w:val="0"/>
          <w:numId w:val="3"/>
        </w:numPr>
        <w:tabs>
          <w:tab w:val="left" w:pos="2925"/>
        </w:tabs>
        <w:rPr>
          <w:rFonts w:eastAsia="Arial" w:cs="Arial"/>
        </w:rPr>
      </w:pPr>
      <w:r w:rsidRPr="0024283F">
        <w:rPr>
          <w:rFonts w:eastAsia="Arial" w:cs="Arial"/>
        </w:rPr>
        <w:t>Demonstrated practical knowledge of methodologies related to covert surveillance and counter surveillance techniques</w:t>
      </w:r>
    </w:p>
    <w:p w14:paraId="79EA3058" w14:textId="38D79AE9" w:rsidR="00C22920" w:rsidRPr="00013518" w:rsidRDefault="00C22920" w:rsidP="00E20CC8">
      <w:pPr>
        <w:pStyle w:val="ListParagraph"/>
        <w:numPr>
          <w:ilvl w:val="0"/>
          <w:numId w:val="3"/>
        </w:numPr>
        <w:tabs>
          <w:tab w:val="left" w:pos="2925"/>
        </w:tabs>
        <w:rPr>
          <w:rFonts w:eastAsia="Arial" w:cs="Arial"/>
        </w:rPr>
      </w:pPr>
      <w:r w:rsidRPr="00C22920">
        <w:rPr>
          <w:rFonts w:cs="Arial"/>
        </w:rPr>
        <w:t>K</w:t>
      </w:r>
      <w:r w:rsidRPr="00E60956">
        <w:rPr>
          <w:rFonts w:cs="Arial"/>
        </w:rPr>
        <w:t>nowledge and appreciation of policing environments and legislation relating to oversight agencies and their impact and influence on the investigation of police misconduct</w:t>
      </w:r>
    </w:p>
    <w:p w14:paraId="06488B3B" w14:textId="77777777" w:rsidR="00013518" w:rsidRPr="00475073" w:rsidRDefault="00013518" w:rsidP="00013518">
      <w:pPr>
        <w:pStyle w:val="ListParagraph"/>
        <w:numPr>
          <w:ilvl w:val="0"/>
          <w:numId w:val="3"/>
        </w:numPr>
        <w:tabs>
          <w:tab w:val="left" w:pos="2925"/>
        </w:tabs>
        <w:rPr>
          <w:rFonts w:eastAsia="Times New Roman" w:cs="Arial"/>
          <w:lang w:eastAsia="en-AU"/>
        </w:rPr>
      </w:pPr>
      <w:r>
        <w:t>Be prepared to be certified to possess and use firearms and other prohibited weapons in accordance with the terms and provisions of the LECC’s Firearms and Prohibited Weapons policy and guidelines</w:t>
      </w:r>
    </w:p>
    <w:p w14:paraId="6E81DDCC" w14:textId="7DC68695" w:rsidR="00491620" w:rsidRPr="00E20CC8" w:rsidRDefault="481909FA" w:rsidP="00E20CC8">
      <w:pPr>
        <w:pStyle w:val="ListParagraph"/>
        <w:numPr>
          <w:ilvl w:val="0"/>
          <w:numId w:val="3"/>
        </w:numPr>
        <w:tabs>
          <w:tab w:val="left" w:pos="2925"/>
        </w:tabs>
        <w:rPr>
          <w:rFonts w:eastAsia="Arial" w:cs="Arial"/>
        </w:rPr>
      </w:pPr>
      <w:r w:rsidRPr="0024283F">
        <w:rPr>
          <w:rFonts w:eastAsia="Arial" w:cs="Arial"/>
        </w:rPr>
        <w:t>Possess</w:t>
      </w:r>
      <w:r w:rsidR="007A6C0F" w:rsidRPr="0024283F">
        <w:rPr>
          <w:rFonts w:eastAsia="Arial" w:cs="Arial"/>
        </w:rPr>
        <w:t xml:space="preserve">ion </w:t>
      </w:r>
      <w:r w:rsidR="00170EA4" w:rsidRPr="0024283F">
        <w:rPr>
          <w:rFonts w:eastAsia="Arial" w:cs="Arial"/>
        </w:rPr>
        <w:t>of a</w:t>
      </w:r>
      <w:r w:rsidRPr="0024283F">
        <w:rPr>
          <w:rFonts w:eastAsia="Arial" w:cs="Arial"/>
        </w:rPr>
        <w:t xml:space="preserve"> valid current Australian driver’s licence</w:t>
      </w:r>
    </w:p>
    <w:p w14:paraId="1FDBFE1A" w14:textId="3A1E74C0" w:rsidR="000A7846" w:rsidRPr="000A7846" w:rsidRDefault="000A7846" w:rsidP="000A7846">
      <w:pPr>
        <w:pStyle w:val="ListParagraph"/>
        <w:numPr>
          <w:ilvl w:val="0"/>
          <w:numId w:val="3"/>
        </w:numPr>
        <w:tabs>
          <w:tab w:val="left" w:pos="2925"/>
        </w:tabs>
        <w:rPr>
          <w:rFonts w:eastAsia="Arial" w:cs="Arial"/>
        </w:rPr>
      </w:pPr>
      <w:r w:rsidRPr="000A7846">
        <w:rPr>
          <w:rFonts w:eastAsia="Arial" w:cs="Arial"/>
        </w:rPr>
        <w:t xml:space="preserve">A probity assessment to establish reliability, trustworthiness, integrity and suitability of employment. In addition, LECC officers are also required to obtain a commonwealth security clearance, with the </w:t>
      </w:r>
      <w:r w:rsidR="00A025DA">
        <w:rPr>
          <w:rFonts w:eastAsia="Arial" w:cs="Arial"/>
        </w:rPr>
        <w:t>Surveillance</w:t>
      </w:r>
      <w:r w:rsidRPr="000A7846">
        <w:rPr>
          <w:rFonts w:eastAsia="Arial" w:cs="Arial"/>
        </w:rPr>
        <w:t xml:space="preserve"> Officer requiring clearance at a NV1 classification.</w:t>
      </w:r>
    </w:p>
    <w:p w14:paraId="2A57C9FA" w14:textId="5D98F31D" w:rsidR="00491620" w:rsidRDefault="00491620" w:rsidP="00E20CC8">
      <w:pPr>
        <w:pStyle w:val="ListParagraph"/>
        <w:numPr>
          <w:ilvl w:val="0"/>
          <w:numId w:val="3"/>
        </w:numPr>
        <w:tabs>
          <w:tab w:val="left" w:pos="2925"/>
        </w:tabs>
        <w:rPr>
          <w:rFonts w:eastAsia="Arial" w:cs="Arial"/>
        </w:rPr>
      </w:pPr>
      <w:r w:rsidRPr="00E20CC8">
        <w:rPr>
          <w:rFonts w:eastAsia="Arial" w:cs="Arial"/>
        </w:rPr>
        <w:t>The role requires availability for regular attendance outside of normal working hours and on weekend</w:t>
      </w:r>
      <w:r w:rsidR="00C22920">
        <w:rPr>
          <w:rFonts w:eastAsia="Arial" w:cs="Arial"/>
        </w:rPr>
        <w:t>s</w:t>
      </w:r>
      <w:r w:rsidRPr="00E20CC8">
        <w:rPr>
          <w:rFonts w:eastAsia="Arial" w:cs="Arial"/>
        </w:rPr>
        <w:t xml:space="preserve">. </w:t>
      </w:r>
    </w:p>
    <w:p w14:paraId="6F4BAC05" w14:textId="77777777" w:rsidR="00CB41AA" w:rsidRDefault="00CB41AA" w:rsidP="00CB41AA">
      <w:pPr>
        <w:tabs>
          <w:tab w:val="left" w:pos="2925"/>
        </w:tabs>
        <w:rPr>
          <w:rFonts w:eastAsia="Arial" w:cs="Arial"/>
        </w:rPr>
      </w:pPr>
    </w:p>
    <w:p w14:paraId="3832D545" w14:textId="77777777" w:rsidR="00CB41AA" w:rsidRDefault="00CB41AA" w:rsidP="00CB41AA">
      <w:pPr>
        <w:tabs>
          <w:tab w:val="left" w:pos="2925"/>
        </w:tabs>
        <w:rPr>
          <w:rFonts w:eastAsia="Arial" w:cs="Arial"/>
        </w:rPr>
      </w:pPr>
    </w:p>
    <w:p w14:paraId="112C92E2" w14:textId="77777777" w:rsidR="00CB41AA" w:rsidRDefault="00CB41AA" w:rsidP="00CB41AA">
      <w:pPr>
        <w:tabs>
          <w:tab w:val="left" w:pos="2925"/>
        </w:tabs>
        <w:rPr>
          <w:rFonts w:eastAsia="Arial" w:cs="Arial"/>
        </w:rPr>
      </w:pPr>
    </w:p>
    <w:p w14:paraId="760BA145" w14:textId="77777777" w:rsidR="00CB41AA" w:rsidRDefault="00CB41AA" w:rsidP="00CB41AA">
      <w:pPr>
        <w:tabs>
          <w:tab w:val="left" w:pos="2925"/>
        </w:tabs>
        <w:rPr>
          <w:rFonts w:eastAsia="Arial" w:cs="Arial"/>
        </w:rPr>
      </w:pPr>
    </w:p>
    <w:p w14:paraId="3736C49C" w14:textId="77777777" w:rsidR="00CB41AA" w:rsidRPr="00CB41AA" w:rsidRDefault="00CB41AA" w:rsidP="00CB41AA">
      <w:pPr>
        <w:tabs>
          <w:tab w:val="left" w:pos="2925"/>
        </w:tabs>
        <w:rPr>
          <w:rFonts w:eastAsia="Arial" w:cs="Arial"/>
        </w:rPr>
      </w:pPr>
    </w:p>
    <w:p w14:paraId="3CA3174F" w14:textId="77777777" w:rsidR="00994DCE" w:rsidRPr="00C978B9" w:rsidRDefault="00994DCE" w:rsidP="00994DCE">
      <w:pPr>
        <w:pStyle w:val="Heading1"/>
      </w:pPr>
      <w:r w:rsidRPr="00C978B9">
        <w:lastRenderedPageBreak/>
        <w:t>Capabilities for the role</w:t>
      </w:r>
    </w:p>
    <w:p w14:paraId="3CA31750" w14:textId="77777777" w:rsidR="00994DCE" w:rsidRPr="00325E9D" w:rsidRDefault="00994DCE" w:rsidP="00994DCE">
      <w:pPr>
        <w:rPr>
          <w:rFonts w:cs="Arial"/>
        </w:rPr>
      </w:pPr>
      <w:r w:rsidRPr="00325E9D">
        <w:rPr>
          <w:rFonts w:cs="Arial"/>
        </w:rPr>
        <w:t xml:space="preserve">The NSW Public Sector Capability Framework applies to all NSW public sector employees. The Capability Framework is available at </w:t>
      </w:r>
      <w:hyperlink r:id="rId13" w:history="1">
        <w:r w:rsidRPr="00325E9D">
          <w:rPr>
            <w:rStyle w:val="Hyperlink"/>
            <w:rFonts w:cs="Arial"/>
            <w:sz w:val="22"/>
          </w:rPr>
          <w:t>www.psc.nsw.gov.au/capabilityframework</w:t>
        </w:r>
      </w:hyperlink>
    </w:p>
    <w:p w14:paraId="3CA31751" w14:textId="77777777" w:rsidR="00994DCE" w:rsidRPr="00C978B9" w:rsidRDefault="00994DCE" w:rsidP="00994DCE">
      <w:pPr>
        <w:pStyle w:val="Heading2"/>
      </w:pPr>
      <w:r w:rsidRPr="00C978B9">
        <w:t xml:space="preserve">Capability </w:t>
      </w:r>
      <w:r>
        <w:t>s</w:t>
      </w:r>
      <w:r w:rsidRPr="00C978B9">
        <w:t>ummary</w:t>
      </w:r>
    </w:p>
    <w:p w14:paraId="3CA31752" w14:textId="77777777" w:rsidR="00340ADC" w:rsidRDefault="00994DCE">
      <w:r w:rsidRPr="00325E9D">
        <w:rPr>
          <w:rFonts w:cs="Arial"/>
        </w:rPr>
        <w:t xml:space="preserve">Below is the full list of capabilities and the level required for this </w:t>
      </w:r>
      <w:proofErr w:type="gramStart"/>
      <w:r w:rsidRPr="00325E9D">
        <w:rPr>
          <w:rFonts w:cs="Arial"/>
        </w:rPr>
        <w:t>role.</w:t>
      </w:r>
      <w:proofErr w:type="gramEnd"/>
      <w:r w:rsidRPr="00325E9D">
        <w:rPr>
          <w:rFonts w:cs="Arial"/>
        </w:rPr>
        <w:t xml:space="preserve"> The capabilities in bold are the focus capabilities for this role. Refer to the next section for further information about the focus capabilities.</w:t>
      </w:r>
    </w:p>
    <w:tbl>
      <w:tblPr>
        <w:tblStyle w:val="PSCPurple"/>
        <w:tblW w:w="0" w:type="auto"/>
        <w:tblBorders>
          <w:top w:val="single" w:sz="8" w:space="0" w:color="BCBEC0"/>
          <w:bottom w:val="single" w:sz="12" w:space="0" w:color="auto"/>
        </w:tblBorders>
        <w:tblLook w:val="04A0" w:firstRow="1" w:lastRow="0" w:firstColumn="1" w:lastColumn="0" w:noHBand="0" w:noVBand="1"/>
      </w:tblPr>
      <w:tblGrid>
        <w:gridCol w:w="2037"/>
        <w:gridCol w:w="5424"/>
        <w:gridCol w:w="3339"/>
      </w:tblGrid>
      <w:tr w:rsidR="00FD3076" w:rsidRPr="00803E47" w14:paraId="3CA31754" w14:textId="77777777" w:rsidTr="0018091E">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A31753" w14:textId="77777777" w:rsidR="00FD3076" w:rsidRPr="00803E47" w:rsidRDefault="00FD3076" w:rsidP="00FD3076">
            <w:pPr>
              <w:pStyle w:val="TableTextWhite0"/>
              <w:keepNext/>
            </w:pPr>
            <w:r>
              <w:t>NSW Public Sector Capability Framework</w:t>
            </w:r>
          </w:p>
        </w:tc>
      </w:tr>
      <w:tr w:rsidR="00FD3076" w:rsidRPr="00C978B9" w14:paraId="3CA31758" w14:textId="77777777" w:rsidTr="00A41E4E">
        <w:trPr>
          <w:cnfStyle w:val="100000000000" w:firstRow="1" w:lastRow="0" w:firstColumn="0" w:lastColumn="0" w:oddVBand="0" w:evenVBand="0" w:oddHBand="0" w:evenHBand="0" w:firstRowFirstColumn="0" w:firstRowLastColumn="0" w:lastRowFirstColumn="0" w:lastRowLastColumn="0"/>
          <w:tblHeader/>
        </w:trPr>
        <w:tc>
          <w:tcPr>
            <w:tcW w:w="2042"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vAlign w:val="center"/>
          </w:tcPr>
          <w:p w14:paraId="3CA31755" w14:textId="77777777" w:rsidR="00FD3076" w:rsidRPr="00C978B9" w:rsidRDefault="00FD3076" w:rsidP="00FD3076">
            <w:pPr>
              <w:pStyle w:val="TableText"/>
              <w:keepNext/>
              <w:rPr>
                <w:b/>
                <w:sz w:val="24"/>
                <w:szCs w:val="24"/>
              </w:rPr>
            </w:pPr>
            <w:r>
              <w:rPr>
                <w:b/>
              </w:rPr>
              <w:t>Capability Group</w:t>
            </w:r>
          </w:p>
        </w:tc>
        <w:tc>
          <w:tcPr>
            <w:tcW w:w="5458"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3CA31756" w14:textId="77777777" w:rsidR="00FD3076" w:rsidRPr="00C978B9" w:rsidRDefault="00FD3076" w:rsidP="00FD3076">
            <w:pPr>
              <w:pStyle w:val="TableText"/>
              <w:keepNext/>
              <w:rPr>
                <w:b/>
                <w:sz w:val="24"/>
                <w:szCs w:val="24"/>
              </w:rPr>
            </w:pPr>
            <w:r w:rsidRPr="00021C23">
              <w:rPr>
                <w:b/>
              </w:rPr>
              <w:t>Ca</w:t>
            </w:r>
            <w:r>
              <w:rPr>
                <w:b/>
              </w:rPr>
              <w:t>pability Name</w:t>
            </w:r>
          </w:p>
        </w:tc>
        <w:tc>
          <w:tcPr>
            <w:tcW w:w="3357"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3CA31757" w14:textId="77777777" w:rsidR="00FD3076" w:rsidRPr="00C978B9" w:rsidRDefault="00FD3076" w:rsidP="00FD3076">
            <w:pPr>
              <w:pStyle w:val="TableText"/>
              <w:keepNext/>
              <w:rPr>
                <w:b/>
                <w:sz w:val="24"/>
                <w:szCs w:val="24"/>
              </w:rPr>
            </w:pPr>
            <w:r>
              <w:rPr>
                <w:b/>
              </w:rPr>
              <w:t>Level</w:t>
            </w:r>
          </w:p>
        </w:tc>
      </w:tr>
      <w:tr w:rsidR="00373737" w:rsidRPr="00C978B9" w14:paraId="3CA3175C" w14:textId="77777777" w:rsidTr="00A41E4E">
        <w:tc>
          <w:tcPr>
            <w:tcW w:w="2042" w:type="dxa"/>
            <w:vMerge w:val="restart"/>
            <w:tcBorders>
              <w:top w:val="gems" w:sz="8" w:space="0" w:color="BCBEC0"/>
              <w:bottom w:val="single" w:sz="8" w:space="0" w:color="BCBEC0"/>
            </w:tcBorders>
            <w:vAlign w:val="center"/>
          </w:tcPr>
          <w:p w14:paraId="3CA31759" w14:textId="77777777" w:rsidR="00373737" w:rsidRPr="00C978B9" w:rsidRDefault="00373737" w:rsidP="00131907">
            <w:pPr>
              <w:keepNext/>
            </w:pPr>
            <w:r w:rsidRPr="00C978B9">
              <w:rPr>
                <w:noProof/>
                <w:lang w:eastAsia="en-AU"/>
              </w:rPr>
              <w:drawing>
                <wp:inline distT="0" distB="0" distL="0" distR="0" wp14:anchorId="3CA317DB" wp14:editId="3CA317DC">
                  <wp:extent cx="881037" cy="881037"/>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14" cstate="print">
                            <a:extLst/>
                          </a:blip>
                          <a:stretch>
                            <a:fillRect/>
                          </a:stretch>
                        </pic:blipFill>
                        <pic:spPr>
                          <a:xfrm>
                            <a:off x="0" y="0"/>
                            <a:ext cx="881037" cy="881037"/>
                          </a:xfrm>
                          <a:prstGeom prst="rect">
                            <a:avLst/>
                          </a:prstGeom>
                        </pic:spPr>
                      </pic:pic>
                    </a:graphicData>
                  </a:graphic>
                </wp:inline>
              </w:drawing>
            </w:r>
          </w:p>
        </w:tc>
        <w:tc>
          <w:tcPr>
            <w:tcW w:w="5458" w:type="dxa"/>
            <w:tcBorders>
              <w:top w:val="gems" w:sz="8" w:space="0" w:color="BCBEC0"/>
              <w:bottom w:val="single" w:sz="8" w:space="0" w:color="BCBEC0"/>
            </w:tcBorders>
          </w:tcPr>
          <w:p w14:paraId="3CA3175A" w14:textId="77777777" w:rsidR="00373737" w:rsidRPr="0024283F" w:rsidRDefault="006B723B" w:rsidP="006B723B">
            <w:pPr>
              <w:pStyle w:val="TableText"/>
              <w:keepNext/>
              <w:rPr>
                <w:sz w:val="24"/>
                <w:szCs w:val="24"/>
              </w:rPr>
            </w:pPr>
            <w:r w:rsidRPr="0024283F">
              <w:t>Display Resilience and Courage</w:t>
            </w:r>
          </w:p>
        </w:tc>
        <w:tc>
          <w:tcPr>
            <w:tcW w:w="3357" w:type="dxa"/>
            <w:tcBorders>
              <w:top w:val="gems" w:sz="8" w:space="0" w:color="BCBEC0"/>
              <w:bottom w:val="single" w:sz="8" w:space="0" w:color="BCBEC0"/>
            </w:tcBorders>
          </w:tcPr>
          <w:p w14:paraId="3CA3175B" w14:textId="77777777" w:rsidR="00373737" w:rsidRPr="0024283F" w:rsidRDefault="006B723B" w:rsidP="006B723B">
            <w:pPr>
              <w:pStyle w:val="TableText"/>
              <w:keepNext/>
            </w:pPr>
            <w:r w:rsidRPr="0024283F">
              <w:t>Adept</w:t>
            </w:r>
          </w:p>
        </w:tc>
      </w:tr>
      <w:tr w:rsidR="00373737" w:rsidRPr="00C978B9" w14:paraId="3CA31760" w14:textId="77777777" w:rsidTr="00A8686E">
        <w:tc>
          <w:tcPr>
            <w:tcW w:w="2042" w:type="dxa"/>
            <w:vMerge/>
            <w:tcBorders>
              <w:bottom w:val="single" w:sz="4" w:space="0" w:color="BCBEC0"/>
            </w:tcBorders>
          </w:tcPr>
          <w:p w14:paraId="3CA3175D" w14:textId="77777777" w:rsidR="00373737" w:rsidRPr="00C978B9" w:rsidRDefault="00373737" w:rsidP="00131907">
            <w:pPr>
              <w:keepNext/>
            </w:pPr>
          </w:p>
        </w:tc>
        <w:tc>
          <w:tcPr>
            <w:tcW w:w="5458" w:type="dxa"/>
            <w:tcBorders>
              <w:bottom w:val="single" w:sz="4" w:space="0" w:color="BCBEC0"/>
            </w:tcBorders>
          </w:tcPr>
          <w:p w14:paraId="3CA3175E" w14:textId="77777777" w:rsidR="00373737" w:rsidRPr="00610758" w:rsidRDefault="0001016C" w:rsidP="0001016C">
            <w:pPr>
              <w:pStyle w:val="TableText"/>
              <w:keepNext/>
              <w:rPr>
                <w:b/>
                <w:sz w:val="24"/>
                <w:szCs w:val="24"/>
              </w:rPr>
            </w:pPr>
            <w:r>
              <w:rPr>
                <w:b/>
              </w:rPr>
              <w:t>Act with Integrity</w:t>
            </w:r>
          </w:p>
        </w:tc>
        <w:tc>
          <w:tcPr>
            <w:tcW w:w="3357" w:type="dxa"/>
            <w:tcBorders>
              <w:bottom w:val="single" w:sz="4" w:space="0" w:color="BCBEC0"/>
            </w:tcBorders>
          </w:tcPr>
          <w:p w14:paraId="3CA3175F" w14:textId="77777777" w:rsidR="00373737" w:rsidRPr="00610758" w:rsidRDefault="0001016C" w:rsidP="0001016C">
            <w:pPr>
              <w:pStyle w:val="TableText"/>
              <w:keepNext/>
              <w:rPr>
                <w:b/>
              </w:rPr>
            </w:pPr>
            <w:r>
              <w:rPr>
                <w:b/>
              </w:rPr>
              <w:t>Adept</w:t>
            </w:r>
          </w:p>
        </w:tc>
      </w:tr>
      <w:tr w:rsidR="00373737" w:rsidRPr="00C978B9" w14:paraId="3CA31764" w14:textId="77777777" w:rsidTr="00A41E4E">
        <w:tc>
          <w:tcPr>
            <w:tcW w:w="2042" w:type="dxa"/>
            <w:vMerge/>
            <w:tcBorders>
              <w:top w:val="single" w:sz="8" w:space="0" w:color="BCBEC0"/>
            </w:tcBorders>
          </w:tcPr>
          <w:p w14:paraId="3CA31761" w14:textId="77777777" w:rsidR="00373737" w:rsidRPr="00C978B9" w:rsidRDefault="00373737" w:rsidP="00131907">
            <w:pPr>
              <w:keepNext/>
            </w:pPr>
          </w:p>
        </w:tc>
        <w:tc>
          <w:tcPr>
            <w:tcW w:w="5458" w:type="dxa"/>
            <w:tcBorders>
              <w:top w:val="single" w:sz="8" w:space="0" w:color="BCBEC0"/>
            </w:tcBorders>
          </w:tcPr>
          <w:p w14:paraId="3CA31762" w14:textId="77777777" w:rsidR="00373737" w:rsidRPr="00C978B9" w:rsidRDefault="006B723B" w:rsidP="006B723B">
            <w:pPr>
              <w:pStyle w:val="TableText"/>
              <w:keepNext/>
              <w:rPr>
                <w:sz w:val="24"/>
                <w:szCs w:val="24"/>
              </w:rPr>
            </w:pPr>
            <w:r>
              <w:t>Manage Self</w:t>
            </w:r>
          </w:p>
        </w:tc>
        <w:tc>
          <w:tcPr>
            <w:tcW w:w="3357" w:type="dxa"/>
            <w:tcBorders>
              <w:top w:val="single" w:sz="8" w:space="0" w:color="BCBEC0"/>
            </w:tcBorders>
          </w:tcPr>
          <w:p w14:paraId="3CA31763" w14:textId="77777777" w:rsidR="00373737" w:rsidRPr="00A15CDB" w:rsidRDefault="006B723B" w:rsidP="006B723B">
            <w:pPr>
              <w:pStyle w:val="TableText"/>
              <w:keepNext/>
            </w:pPr>
            <w:r>
              <w:t>Adept</w:t>
            </w:r>
          </w:p>
        </w:tc>
      </w:tr>
      <w:tr w:rsidR="00373737" w:rsidRPr="00C978B9" w14:paraId="3CA31768" w14:textId="77777777" w:rsidTr="00A41E4E">
        <w:tc>
          <w:tcPr>
            <w:tcW w:w="2042" w:type="dxa"/>
            <w:vMerge/>
            <w:tcBorders>
              <w:top w:val="single" w:sz="8" w:space="0" w:color="BCBEC0"/>
            </w:tcBorders>
          </w:tcPr>
          <w:p w14:paraId="3CA31765" w14:textId="77777777" w:rsidR="00373737" w:rsidRPr="00C978B9" w:rsidRDefault="00373737" w:rsidP="00131907">
            <w:pPr>
              <w:keepNext/>
            </w:pPr>
          </w:p>
        </w:tc>
        <w:tc>
          <w:tcPr>
            <w:tcW w:w="5458" w:type="dxa"/>
            <w:tcBorders>
              <w:top w:val="single" w:sz="8" w:space="0" w:color="BCBEC0"/>
            </w:tcBorders>
          </w:tcPr>
          <w:p w14:paraId="3CA31766" w14:textId="77777777" w:rsidR="00373737" w:rsidRPr="00C978B9" w:rsidRDefault="006B723B" w:rsidP="006B723B">
            <w:pPr>
              <w:pStyle w:val="TableText"/>
              <w:keepNext/>
              <w:rPr>
                <w:sz w:val="24"/>
                <w:szCs w:val="24"/>
              </w:rPr>
            </w:pPr>
            <w:r>
              <w:t>Value Diversity</w:t>
            </w:r>
          </w:p>
        </w:tc>
        <w:tc>
          <w:tcPr>
            <w:tcW w:w="3357" w:type="dxa"/>
            <w:tcBorders>
              <w:top w:val="single" w:sz="8" w:space="0" w:color="BCBEC0"/>
            </w:tcBorders>
          </w:tcPr>
          <w:p w14:paraId="3CA31767" w14:textId="77777777" w:rsidR="00373737" w:rsidRPr="00A15CDB" w:rsidRDefault="006B723B" w:rsidP="006B723B">
            <w:pPr>
              <w:pStyle w:val="TableText"/>
              <w:keepNext/>
            </w:pPr>
            <w:r>
              <w:t>Intermediate</w:t>
            </w:r>
          </w:p>
        </w:tc>
      </w:tr>
      <w:tr w:rsidR="00373737" w:rsidRPr="00C978B9" w14:paraId="3CA3176C" w14:textId="77777777" w:rsidTr="00A41E4E">
        <w:tc>
          <w:tcPr>
            <w:tcW w:w="2042" w:type="dxa"/>
            <w:vMerge w:val="restart"/>
            <w:tcBorders>
              <w:top w:val="single" w:sz="12" w:space="0" w:color="auto"/>
              <w:bottom w:val="single" w:sz="8" w:space="0" w:color="BCBEC0"/>
            </w:tcBorders>
            <w:vAlign w:val="center"/>
          </w:tcPr>
          <w:p w14:paraId="3CA31769" w14:textId="77777777" w:rsidR="00373737" w:rsidRPr="00C978B9" w:rsidRDefault="00373737" w:rsidP="00131907">
            <w:pPr>
              <w:keepNext/>
            </w:pPr>
            <w:r w:rsidRPr="00C978B9">
              <w:rPr>
                <w:noProof/>
                <w:lang w:eastAsia="en-AU"/>
              </w:rPr>
              <w:drawing>
                <wp:inline distT="0" distB="0" distL="0" distR="0" wp14:anchorId="3CA317DD" wp14:editId="3CA317DE">
                  <wp:extent cx="881037" cy="881037"/>
                  <wp:effectExtent l="0" t="0" r="0" b="0"/>
                  <wp:docPr id="2"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lationships-icon.jpg"/>
                          <pic:cNvPicPr/>
                        </pic:nvPicPr>
                        <pic:blipFill>
                          <a:blip r:embed="rId15" cstate="print">
                            <a:extLst/>
                          </a:blip>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3CA3176A" w14:textId="77777777" w:rsidR="00373737" w:rsidRPr="00610758" w:rsidRDefault="006B723B" w:rsidP="006B723B">
            <w:pPr>
              <w:pStyle w:val="TableText"/>
              <w:keepNext/>
              <w:rPr>
                <w:sz w:val="24"/>
                <w:szCs w:val="24"/>
              </w:rPr>
            </w:pPr>
            <w:r>
              <w:t>Communicate Effectively</w:t>
            </w:r>
          </w:p>
        </w:tc>
        <w:tc>
          <w:tcPr>
            <w:tcW w:w="3357" w:type="dxa"/>
            <w:tcBorders>
              <w:top w:val="single" w:sz="12" w:space="0" w:color="auto"/>
              <w:bottom w:val="single" w:sz="8" w:space="0" w:color="BCBEC0"/>
            </w:tcBorders>
          </w:tcPr>
          <w:p w14:paraId="3CA3176B" w14:textId="77777777" w:rsidR="00373737" w:rsidRPr="00610758" w:rsidRDefault="006B723B" w:rsidP="006B723B">
            <w:pPr>
              <w:pStyle w:val="TableText"/>
              <w:keepNext/>
            </w:pPr>
            <w:r>
              <w:t>Adept</w:t>
            </w:r>
          </w:p>
        </w:tc>
      </w:tr>
      <w:tr w:rsidR="00373737" w:rsidRPr="00C978B9" w14:paraId="3CA31770" w14:textId="77777777" w:rsidTr="00A8686E">
        <w:tc>
          <w:tcPr>
            <w:tcW w:w="2042" w:type="dxa"/>
            <w:vMerge/>
            <w:tcBorders>
              <w:bottom w:val="single" w:sz="4" w:space="0" w:color="BCBEC0"/>
            </w:tcBorders>
          </w:tcPr>
          <w:p w14:paraId="3CA3176D" w14:textId="77777777" w:rsidR="00373737" w:rsidRPr="00C978B9" w:rsidRDefault="00373737" w:rsidP="00131907">
            <w:pPr>
              <w:keepNext/>
            </w:pPr>
          </w:p>
        </w:tc>
        <w:tc>
          <w:tcPr>
            <w:tcW w:w="5458" w:type="dxa"/>
            <w:tcBorders>
              <w:bottom w:val="single" w:sz="4" w:space="0" w:color="BCBEC0"/>
            </w:tcBorders>
          </w:tcPr>
          <w:p w14:paraId="3CA3176E" w14:textId="77777777" w:rsidR="00373737" w:rsidRPr="0024283F" w:rsidRDefault="0001016C" w:rsidP="0001016C">
            <w:pPr>
              <w:pStyle w:val="TableText"/>
              <w:keepNext/>
              <w:rPr>
                <w:sz w:val="24"/>
                <w:szCs w:val="24"/>
              </w:rPr>
            </w:pPr>
            <w:r w:rsidRPr="0024283F">
              <w:t>Commit to Customer Service</w:t>
            </w:r>
          </w:p>
        </w:tc>
        <w:tc>
          <w:tcPr>
            <w:tcW w:w="3357" w:type="dxa"/>
            <w:tcBorders>
              <w:bottom w:val="single" w:sz="4" w:space="0" w:color="BCBEC0"/>
            </w:tcBorders>
          </w:tcPr>
          <w:p w14:paraId="3CA3176F" w14:textId="77777777" w:rsidR="00373737" w:rsidRPr="0024283F" w:rsidRDefault="0001016C" w:rsidP="0001016C">
            <w:pPr>
              <w:pStyle w:val="TableText"/>
              <w:keepNext/>
            </w:pPr>
            <w:r w:rsidRPr="0024283F">
              <w:t>Intermediate</w:t>
            </w:r>
          </w:p>
        </w:tc>
      </w:tr>
      <w:tr w:rsidR="00373737" w:rsidRPr="00C978B9" w14:paraId="3CA31774" w14:textId="77777777" w:rsidTr="00A8686E">
        <w:tc>
          <w:tcPr>
            <w:tcW w:w="2042" w:type="dxa"/>
            <w:vMerge/>
            <w:tcBorders>
              <w:bottom w:val="single" w:sz="4" w:space="0" w:color="BCBEC0"/>
            </w:tcBorders>
          </w:tcPr>
          <w:p w14:paraId="3CA31771" w14:textId="77777777" w:rsidR="00373737" w:rsidRPr="00C978B9" w:rsidRDefault="00373737" w:rsidP="00131907">
            <w:pPr>
              <w:keepNext/>
            </w:pPr>
          </w:p>
        </w:tc>
        <w:tc>
          <w:tcPr>
            <w:tcW w:w="5458" w:type="dxa"/>
            <w:tcBorders>
              <w:bottom w:val="single" w:sz="4" w:space="0" w:color="BCBEC0"/>
            </w:tcBorders>
          </w:tcPr>
          <w:p w14:paraId="3CA31772" w14:textId="77777777" w:rsidR="00373737" w:rsidRPr="00610758" w:rsidRDefault="0001016C" w:rsidP="0001016C">
            <w:pPr>
              <w:pStyle w:val="TableText"/>
              <w:keepNext/>
              <w:rPr>
                <w:b/>
                <w:sz w:val="24"/>
                <w:szCs w:val="24"/>
              </w:rPr>
            </w:pPr>
            <w:r>
              <w:rPr>
                <w:b/>
              </w:rPr>
              <w:t>Work Collaboratively</w:t>
            </w:r>
          </w:p>
        </w:tc>
        <w:tc>
          <w:tcPr>
            <w:tcW w:w="3357" w:type="dxa"/>
            <w:tcBorders>
              <w:bottom w:val="single" w:sz="4" w:space="0" w:color="BCBEC0"/>
            </w:tcBorders>
          </w:tcPr>
          <w:p w14:paraId="3CA31773" w14:textId="77777777" w:rsidR="00373737" w:rsidRPr="00610758" w:rsidRDefault="0001016C" w:rsidP="0001016C">
            <w:pPr>
              <w:pStyle w:val="TableText"/>
              <w:keepNext/>
              <w:rPr>
                <w:b/>
              </w:rPr>
            </w:pPr>
            <w:r>
              <w:rPr>
                <w:b/>
              </w:rPr>
              <w:t>Intermediate</w:t>
            </w:r>
          </w:p>
        </w:tc>
      </w:tr>
      <w:tr w:rsidR="00373737" w:rsidRPr="00C978B9" w14:paraId="3CA31778" w14:textId="77777777" w:rsidTr="00A41E4E">
        <w:tc>
          <w:tcPr>
            <w:tcW w:w="2042" w:type="dxa"/>
            <w:vMerge/>
            <w:tcBorders>
              <w:top w:val="single" w:sz="8" w:space="0" w:color="BCBEC0"/>
            </w:tcBorders>
          </w:tcPr>
          <w:p w14:paraId="3CA31775" w14:textId="77777777" w:rsidR="00373737" w:rsidRPr="00C978B9" w:rsidRDefault="00373737" w:rsidP="00131907">
            <w:pPr>
              <w:keepNext/>
            </w:pPr>
          </w:p>
        </w:tc>
        <w:tc>
          <w:tcPr>
            <w:tcW w:w="5458" w:type="dxa"/>
            <w:tcBorders>
              <w:top w:val="single" w:sz="8" w:space="0" w:color="BCBEC0"/>
            </w:tcBorders>
          </w:tcPr>
          <w:p w14:paraId="3CA31776" w14:textId="77777777" w:rsidR="00373737" w:rsidRPr="00C978B9" w:rsidRDefault="006B723B" w:rsidP="006B723B">
            <w:pPr>
              <w:pStyle w:val="TableText"/>
              <w:keepNext/>
              <w:rPr>
                <w:sz w:val="24"/>
                <w:szCs w:val="24"/>
              </w:rPr>
            </w:pPr>
            <w:r>
              <w:t>Influence and Negotiate</w:t>
            </w:r>
          </w:p>
        </w:tc>
        <w:tc>
          <w:tcPr>
            <w:tcW w:w="3357" w:type="dxa"/>
            <w:tcBorders>
              <w:top w:val="single" w:sz="8" w:space="0" w:color="BCBEC0"/>
            </w:tcBorders>
          </w:tcPr>
          <w:p w14:paraId="3CA31777" w14:textId="77777777" w:rsidR="00373737" w:rsidRPr="00A15CDB" w:rsidRDefault="006B723B" w:rsidP="006B723B">
            <w:pPr>
              <w:pStyle w:val="TableText"/>
              <w:keepNext/>
            </w:pPr>
            <w:r>
              <w:t>Intermediate</w:t>
            </w:r>
          </w:p>
        </w:tc>
      </w:tr>
      <w:tr w:rsidR="00373737" w:rsidRPr="00C978B9" w14:paraId="3CA3177C" w14:textId="77777777" w:rsidTr="00A41E4E">
        <w:tc>
          <w:tcPr>
            <w:tcW w:w="2042" w:type="dxa"/>
            <w:vMerge w:val="restart"/>
            <w:tcBorders>
              <w:top w:val="single" w:sz="12" w:space="0" w:color="auto"/>
              <w:bottom w:val="single" w:sz="8" w:space="0" w:color="BCBEC0"/>
            </w:tcBorders>
            <w:vAlign w:val="center"/>
          </w:tcPr>
          <w:p w14:paraId="3CA31779" w14:textId="77777777" w:rsidR="00373737" w:rsidRPr="00C978B9" w:rsidRDefault="00373737" w:rsidP="00131907">
            <w:pPr>
              <w:keepNext/>
            </w:pPr>
            <w:r w:rsidRPr="00C978B9">
              <w:rPr>
                <w:noProof/>
                <w:lang w:eastAsia="en-AU"/>
              </w:rPr>
              <w:drawing>
                <wp:inline distT="0" distB="0" distL="0" distR="0" wp14:anchorId="3CA317DF" wp14:editId="3CA317E0">
                  <wp:extent cx="881037" cy="881037"/>
                  <wp:effectExtent l="0" t="0" r="0" b="0"/>
                  <wp:docPr id="3"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sults-icon.jpg"/>
                          <pic:cNvPicPr/>
                        </pic:nvPicPr>
                        <pic:blipFill>
                          <a:blip r:embed="rId16" cstate="print">
                            <a:extLst/>
                          </a:blip>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3CA3177A" w14:textId="77777777" w:rsidR="00373737" w:rsidRPr="00610758" w:rsidRDefault="006B723B" w:rsidP="006B723B">
            <w:pPr>
              <w:pStyle w:val="TableText"/>
              <w:keepNext/>
              <w:rPr>
                <w:sz w:val="24"/>
                <w:szCs w:val="24"/>
              </w:rPr>
            </w:pPr>
            <w:r>
              <w:t>Deliver Results</w:t>
            </w:r>
          </w:p>
        </w:tc>
        <w:tc>
          <w:tcPr>
            <w:tcW w:w="3357" w:type="dxa"/>
            <w:tcBorders>
              <w:top w:val="single" w:sz="12" w:space="0" w:color="auto"/>
              <w:bottom w:val="single" w:sz="8" w:space="0" w:color="BCBEC0"/>
            </w:tcBorders>
          </w:tcPr>
          <w:p w14:paraId="3CA3177B" w14:textId="77777777" w:rsidR="00373737" w:rsidRPr="00610758" w:rsidRDefault="006B723B" w:rsidP="006B723B">
            <w:pPr>
              <w:pStyle w:val="TableText"/>
              <w:keepNext/>
            </w:pPr>
            <w:r>
              <w:t>Intermediate</w:t>
            </w:r>
          </w:p>
        </w:tc>
      </w:tr>
      <w:tr w:rsidR="00373737" w:rsidRPr="00C978B9" w14:paraId="3CA31780" w14:textId="77777777" w:rsidTr="00A41E4E">
        <w:tc>
          <w:tcPr>
            <w:tcW w:w="2042" w:type="dxa"/>
            <w:vMerge/>
            <w:tcBorders>
              <w:top w:val="single" w:sz="8" w:space="0" w:color="BCBEC0"/>
            </w:tcBorders>
          </w:tcPr>
          <w:p w14:paraId="3CA3177D" w14:textId="77777777" w:rsidR="00373737" w:rsidRPr="00C978B9" w:rsidRDefault="00373737" w:rsidP="00131907">
            <w:pPr>
              <w:keepNext/>
            </w:pPr>
          </w:p>
        </w:tc>
        <w:tc>
          <w:tcPr>
            <w:tcW w:w="5458" w:type="dxa"/>
            <w:tcBorders>
              <w:top w:val="single" w:sz="8" w:space="0" w:color="BCBEC0"/>
            </w:tcBorders>
          </w:tcPr>
          <w:p w14:paraId="3CA3177E" w14:textId="77777777" w:rsidR="00373737" w:rsidRPr="00C978B9" w:rsidRDefault="006B723B" w:rsidP="006B723B">
            <w:pPr>
              <w:pStyle w:val="TableText"/>
              <w:keepNext/>
              <w:rPr>
                <w:sz w:val="24"/>
                <w:szCs w:val="24"/>
              </w:rPr>
            </w:pPr>
            <w:r>
              <w:t>Plan and Prioritise</w:t>
            </w:r>
          </w:p>
        </w:tc>
        <w:tc>
          <w:tcPr>
            <w:tcW w:w="3357" w:type="dxa"/>
            <w:tcBorders>
              <w:top w:val="single" w:sz="8" w:space="0" w:color="BCBEC0"/>
            </w:tcBorders>
          </w:tcPr>
          <w:p w14:paraId="3CA3177F" w14:textId="77777777" w:rsidR="00373737" w:rsidRPr="00A15CDB" w:rsidRDefault="006B723B" w:rsidP="006B723B">
            <w:pPr>
              <w:pStyle w:val="TableText"/>
              <w:keepNext/>
            </w:pPr>
            <w:r>
              <w:t>Intermediate</w:t>
            </w:r>
          </w:p>
        </w:tc>
      </w:tr>
      <w:tr w:rsidR="00373737" w:rsidRPr="00C978B9" w14:paraId="3CA31784" w14:textId="77777777" w:rsidTr="00A41E4E">
        <w:tc>
          <w:tcPr>
            <w:tcW w:w="2042" w:type="dxa"/>
            <w:vMerge/>
            <w:tcBorders>
              <w:top w:val="single" w:sz="8" w:space="0" w:color="BCBEC0"/>
            </w:tcBorders>
          </w:tcPr>
          <w:p w14:paraId="3CA31781" w14:textId="77777777" w:rsidR="00373737" w:rsidRPr="00C978B9" w:rsidRDefault="00373737" w:rsidP="00131907">
            <w:pPr>
              <w:keepNext/>
            </w:pPr>
          </w:p>
        </w:tc>
        <w:tc>
          <w:tcPr>
            <w:tcW w:w="5458" w:type="dxa"/>
            <w:tcBorders>
              <w:top w:val="single" w:sz="8" w:space="0" w:color="BCBEC0"/>
            </w:tcBorders>
          </w:tcPr>
          <w:p w14:paraId="3CA31782" w14:textId="77777777" w:rsidR="00373737" w:rsidRPr="00013518" w:rsidRDefault="006B723B" w:rsidP="006B723B">
            <w:pPr>
              <w:pStyle w:val="TableText"/>
              <w:keepNext/>
              <w:rPr>
                <w:b/>
                <w:sz w:val="24"/>
                <w:szCs w:val="24"/>
              </w:rPr>
            </w:pPr>
            <w:r w:rsidRPr="00013518">
              <w:rPr>
                <w:b/>
              </w:rPr>
              <w:t>Think and Solve Problems</w:t>
            </w:r>
          </w:p>
        </w:tc>
        <w:tc>
          <w:tcPr>
            <w:tcW w:w="3357" w:type="dxa"/>
            <w:tcBorders>
              <w:top w:val="single" w:sz="8" w:space="0" w:color="BCBEC0"/>
            </w:tcBorders>
          </w:tcPr>
          <w:p w14:paraId="3CA31783" w14:textId="77777777" w:rsidR="00373737" w:rsidRPr="00013518" w:rsidRDefault="006B723B" w:rsidP="006B723B">
            <w:pPr>
              <w:pStyle w:val="TableText"/>
              <w:keepNext/>
              <w:rPr>
                <w:b/>
              </w:rPr>
            </w:pPr>
            <w:r w:rsidRPr="00013518">
              <w:rPr>
                <w:b/>
              </w:rPr>
              <w:t>Adept</w:t>
            </w:r>
          </w:p>
        </w:tc>
      </w:tr>
      <w:tr w:rsidR="00373737" w:rsidRPr="00C978B9" w14:paraId="3CA31788" w14:textId="77777777" w:rsidTr="00A8686E">
        <w:tc>
          <w:tcPr>
            <w:tcW w:w="2042" w:type="dxa"/>
            <w:vMerge/>
            <w:tcBorders>
              <w:bottom w:val="single" w:sz="4" w:space="0" w:color="BCBEC0"/>
            </w:tcBorders>
          </w:tcPr>
          <w:p w14:paraId="3CA31785" w14:textId="77777777" w:rsidR="00373737" w:rsidRPr="00C978B9" w:rsidRDefault="00373737" w:rsidP="00131907">
            <w:pPr>
              <w:keepNext/>
            </w:pPr>
          </w:p>
        </w:tc>
        <w:tc>
          <w:tcPr>
            <w:tcW w:w="5458" w:type="dxa"/>
            <w:tcBorders>
              <w:bottom w:val="single" w:sz="4" w:space="0" w:color="BCBEC0"/>
            </w:tcBorders>
          </w:tcPr>
          <w:p w14:paraId="3CA31786" w14:textId="77777777" w:rsidR="00373737" w:rsidRPr="00610758" w:rsidRDefault="0001016C" w:rsidP="0001016C">
            <w:pPr>
              <w:pStyle w:val="TableText"/>
              <w:keepNext/>
              <w:rPr>
                <w:b/>
                <w:sz w:val="24"/>
                <w:szCs w:val="24"/>
              </w:rPr>
            </w:pPr>
            <w:r>
              <w:rPr>
                <w:b/>
              </w:rPr>
              <w:t>Demonstrate Accountability</w:t>
            </w:r>
          </w:p>
        </w:tc>
        <w:tc>
          <w:tcPr>
            <w:tcW w:w="3357" w:type="dxa"/>
            <w:tcBorders>
              <w:bottom w:val="single" w:sz="4" w:space="0" w:color="BCBEC0"/>
            </w:tcBorders>
          </w:tcPr>
          <w:p w14:paraId="3CA31787" w14:textId="77777777" w:rsidR="00373737" w:rsidRPr="00610758" w:rsidRDefault="0001016C" w:rsidP="0001016C">
            <w:pPr>
              <w:pStyle w:val="TableText"/>
              <w:keepNext/>
              <w:rPr>
                <w:b/>
              </w:rPr>
            </w:pPr>
            <w:r>
              <w:rPr>
                <w:b/>
              </w:rPr>
              <w:t>Intermediate</w:t>
            </w:r>
          </w:p>
        </w:tc>
      </w:tr>
      <w:tr w:rsidR="00373737" w:rsidRPr="00C978B9" w14:paraId="3CA3178C" w14:textId="77777777" w:rsidTr="00A41E4E">
        <w:tc>
          <w:tcPr>
            <w:tcW w:w="2042" w:type="dxa"/>
            <w:vMerge w:val="restart"/>
            <w:tcBorders>
              <w:top w:val="single" w:sz="12" w:space="0" w:color="auto"/>
              <w:bottom w:val="single" w:sz="8" w:space="0" w:color="BCBEC0"/>
            </w:tcBorders>
            <w:vAlign w:val="center"/>
          </w:tcPr>
          <w:p w14:paraId="3CA31789" w14:textId="77777777" w:rsidR="00373737" w:rsidRPr="00C978B9" w:rsidRDefault="00373737" w:rsidP="00131907">
            <w:pPr>
              <w:keepNext/>
            </w:pPr>
            <w:r w:rsidRPr="00C978B9">
              <w:rPr>
                <w:noProof/>
                <w:lang w:eastAsia="en-AU"/>
              </w:rPr>
              <w:drawing>
                <wp:inline distT="0" distB="0" distL="0" distR="0" wp14:anchorId="3CA317E1" wp14:editId="3CA317E2">
                  <wp:extent cx="881037" cy="881037"/>
                  <wp:effectExtent l="0" t="0" r="0" b="0"/>
                  <wp:docPr id="4"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business-enablers-icon.jpg"/>
                          <pic:cNvPicPr/>
                        </pic:nvPicPr>
                        <pic:blipFill>
                          <a:blip r:embed="rId17" cstate="print">
                            <a:extLst/>
                          </a:blip>
                          <a:stretch>
                            <a:fillRect/>
                          </a:stretch>
                        </pic:blipFill>
                        <pic:spPr>
                          <a:xfrm>
                            <a:off x="0" y="0"/>
                            <a:ext cx="881037" cy="881037"/>
                          </a:xfrm>
                          <a:prstGeom prst="rect">
                            <a:avLst/>
                          </a:prstGeom>
                        </pic:spPr>
                      </pic:pic>
                    </a:graphicData>
                  </a:graphic>
                </wp:inline>
              </w:drawing>
            </w:r>
          </w:p>
        </w:tc>
        <w:tc>
          <w:tcPr>
            <w:tcW w:w="5458" w:type="dxa"/>
            <w:tcBorders>
              <w:top w:val="single" w:sz="12" w:space="0" w:color="auto"/>
              <w:bottom w:val="single" w:sz="8" w:space="0" w:color="BCBEC0"/>
            </w:tcBorders>
          </w:tcPr>
          <w:p w14:paraId="3CA3178A" w14:textId="77777777" w:rsidR="00373737" w:rsidRPr="00610758" w:rsidRDefault="006B723B" w:rsidP="006B723B">
            <w:pPr>
              <w:pStyle w:val="TableText"/>
              <w:keepNext/>
              <w:rPr>
                <w:sz w:val="24"/>
                <w:szCs w:val="24"/>
              </w:rPr>
            </w:pPr>
            <w:r>
              <w:t>Finance</w:t>
            </w:r>
          </w:p>
        </w:tc>
        <w:tc>
          <w:tcPr>
            <w:tcW w:w="3357" w:type="dxa"/>
            <w:tcBorders>
              <w:top w:val="single" w:sz="12" w:space="0" w:color="auto"/>
              <w:bottom w:val="single" w:sz="8" w:space="0" w:color="BCBEC0"/>
            </w:tcBorders>
          </w:tcPr>
          <w:p w14:paraId="3CA3178B" w14:textId="01A0BF98" w:rsidR="00373737" w:rsidRPr="00610758" w:rsidRDefault="00013518" w:rsidP="006B723B">
            <w:pPr>
              <w:pStyle w:val="TableText"/>
              <w:keepNext/>
            </w:pPr>
            <w:r>
              <w:t>Intermediate</w:t>
            </w:r>
          </w:p>
        </w:tc>
      </w:tr>
      <w:tr w:rsidR="00373737" w:rsidRPr="00C978B9" w14:paraId="3CA31790" w14:textId="77777777" w:rsidTr="00A8686E">
        <w:tc>
          <w:tcPr>
            <w:tcW w:w="2042" w:type="dxa"/>
            <w:vMerge/>
            <w:tcBorders>
              <w:bottom w:val="single" w:sz="4" w:space="0" w:color="BCBEC0"/>
            </w:tcBorders>
          </w:tcPr>
          <w:p w14:paraId="3CA3178D" w14:textId="77777777" w:rsidR="00373737" w:rsidRPr="00C978B9" w:rsidRDefault="00373737" w:rsidP="00131907">
            <w:pPr>
              <w:keepNext/>
            </w:pPr>
          </w:p>
        </w:tc>
        <w:tc>
          <w:tcPr>
            <w:tcW w:w="5458" w:type="dxa"/>
            <w:tcBorders>
              <w:bottom w:val="single" w:sz="4" w:space="0" w:color="BCBEC0"/>
            </w:tcBorders>
          </w:tcPr>
          <w:p w14:paraId="3CA3178E" w14:textId="77777777" w:rsidR="00373737" w:rsidRPr="00610758" w:rsidRDefault="0001016C" w:rsidP="0001016C">
            <w:pPr>
              <w:pStyle w:val="TableText"/>
              <w:keepNext/>
              <w:rPr>
                <w:b/>
                <w:sz w:val="24"/>
                <w:szCs w:val="24"/>
              </w:rPr>
            </w:pPr>
            <w:r>
              <w:rPr>
                <w:b/>
              </w:rPr>
              <w:t>Technology</w:t>
            </w:r>
          </w:p>
        </w:tc>
        <w:tc>
          <w:tcPr>
            <w:tcW w:w="3357" w:type="dxa"/>
            <w:tcBorders>
              <w:bottom w:val="single" w:sz="4" w:space="0" w:color="BCBEC0"/>
            </w:tcBorders>
          </w:tcPr>
          <w:p w14:paraId="3CA3178F" w14:textId="012241D7" w:rsidR="00373737" w:rsidRPr="00610758" w:rsidRDefault="0033380C" w:rsidP="0001016C">
            <w:pPr>
              <w:pStyle w:val="TableText"/>
              <w:keepNext/>
              <w:rPr>
                <w:b/>
              </w:rPr>
            </w:pPr>
            <w:r>
              <w:rPr>
                <w:b/>
              </w:rPr>
              <w:t>Adept</w:t>
            </w:r>
          </w:p>
        </w:tc>
      </w:tr>
      <w:tr w:rsidR="00373737" w:rsidRPr="00C978B9" w14:paraId="3CA31794" w14:textId="77777777" w:rsidTr="00A41E4E">
        <w:tc>
          <w:tcPr>
            <w:tcW w:w="2042" w:type="dxa"/>
            <w:vMerge/>
            <w:tcBorders>
              <w:top w:val="single" w:sz="8" w:space="0" w:color="BCBEC0"/>
            </w:tcBorders>
          </w:tcPr>
          <w:p w14:paraId="3CA31791" w14:textId="77777777" w:rsidR="00373737" w:rsidRPr="00C978B9" w:rsidRDefault="00373737" w:rsidP="00131907">
            <w:pPr>
              <w:keepNext/>
            </w:pPr>
          </w:p>
        </w:tc>
        <w:tc>
          <w:tcPr>
            <w:tcW w:w="5458" w:type="dxa"/>
            <w:tcBorders>
              <w:top w:val="single" w:sz="8" w:space="0" w:color="BCBEC0"/>
            </w:tcBorders>
          </w:tcPr>
          <w:p w14:paraId="3CA31792" w14:textId="77777777" w:rsidR="00373737" w:rsidRPr="00C978B9" w:rsidRDefault="006B723B" w:rsidP="006B723B">
            <w:pPr>
              <w:pStyle w:val="TableText"/>
              <w:keepNext/>
              <w:rPr>
                <w:sz w:val="24"/>
                <w:szCs w:val="24"/>
              </w:rPr>
            </w:pPr>
            <w:r>
              <w:t>Procurement and Contract Management</w:t>
            </w:r>
          </w:p>
        </w:tc>
        <w:tc>
          <w:tcPr>
            <w:tcW w:w="3357" w:type="dxa"/>
            <w:tcBorders>
              <w:top w:val="single" w:sz="8" w:space="0" w:color="BCBEC0"/>
            </w:tcBorders>
          </w:tcPr>
          <w:p w14:paraId="3CA31793" w14:textId="079F7921" w:rsidR="00373737" w:rsidRPr="00A15CDB" w:rsidRDefault="00013518" w:rsidP="006B723B">
            <w:pPr>
              <w:pStyle w:val="TableText"/>
              <w:keepNext/>
            </w:pPr>
            <w:r>
              <w:t>Intermediate</w:t>
            </w:r>
          </w:p>
        </w:tc>
      </w:tr>
      <w:tr w:rsidR="00373737" w:rsidRPr="00C978B9" w14:paraId="3CA31798" w14:textId="77777777" w:rsidTr="00A41E4E">
        <w:tc>
          <w:tcPr>
            <w:tcW w:w="2042" w:type="dxa"/>
            <w:vMerge/>
            <w:tcBorders>
              <w:top w:val="single" w:sz="8" w:space="0" w:color="BCBEC0"/>
            </w:tcBorders>
          </w:tcPr>
          <w:p w14:paraId="3CA31795" w14:textId="77777777" w:rsidR="00373737" w:rsidRPr="00C978B9" w:rsidRDefault="00373737" w:rsidP="00131907">
            <w:pPr>
              <w:keepNext/>
            </w:pPr>
          </w:p>
        </w:tc>
        <w:tc>
          <w:tcPr>
            <w:tcW w:w="5458" w:type="dxa"/>
            <w:tcBorders>
              <w:top w:val="single" w:sz="8" w:space="0" w:color="BCBEC0"/>
            </w:tcBorders>
          </w:tcPr>
          <w:p w14:paraId="3CA31796" w14:textId="77777777" w:rsidR="00373737" w:rsidRPr="00123DF2" w:rsidRDefault="006B723B" w:rsidP="006B723B">
            <w:pPr>
              <w:pStyle w:val="TableText"/>
              <w:keepNext/>
              <w:rPr>
                <w:b/>
                <w:sz w:val="24"/>
                <w:szCs w:val="24"/>
              </w:rPr>
            </w:pPr>
            <w:r w:rsidRPr="00123DF2">
              <w:rPr>
                <w:b/>
              </w:rPr>
              <w:t>Project Management</w:t>
            </w:r>
          </w:p>
        </w:tc>
        <w:tc>
          <w:tcPr>
            <w:tcW w:w="3357" w:type="dxa"/>
            <w:tcBorders>
              <w:top w:val="single" w:sz="8" w:space="0" w:color="BCBEC0"/>
            </w:tcBorders>
          </w:tcPr>
          <w:p w14:paraId="3CA31797" w14:textId="77777777" w:rsidR="00373737" w:rsidRPr="00123DF2" w:rsidRDefault="006B723B" w:rsidP="006B723B">
            <w:pPr>
              <w:pStyle w:val="TableText"/>
              <w:keepNext/>
              <w:rPr>
                <w:b/>
              </w:rPr>
            </w:pPr>
            <w:r w:rsidRPr="00123DF2">
              <w:rPr>
                <w:b/>
              </w:rPr>
              <w:t>Intermediate</w:t>
            </w:r>
          </w:p>
        </w:tc>
      </w:tr>
    </w:tbl>
    <w:p w14:paraId="0311FC1F" w14:textId="77777777" w:rsidR="00EB7E62" w:rsidRPr="00C978B9" w:rsidRDefault="00EB7E62" w:rsidP="00EB7E62">
      <w:pPr>
        <w:pStyle w:val="Heading2"/>
      </w:pPr>
      <w:r w:rsidRPr="00C978B9">
        <w:t xml:space="preserve">Focus </w:t>
      </w:r>
      <w:r>
        <w:t>c</w:t>
      </w:r>
      <w:r w:rsidRPr="00C978B9">
        <w:t>apabilities</w:t>
      </w:r>
    </w:p>
    <w:p w14:paraId="6401D992" w14:textId="77777777" w:rsidR="00EB7E62" w:rsidRDefault="00EB7E62" w:rsidP="00EB7E62">
      <w:r w:rsidRPr="00325E9D">
        <w:rPr>
          <w:rFonts w:cs="Arial"/>
        </w:rPr>
        <w:t>The focus capabilities for the role are the capabilities in which occupants must demonstrate immediate competence. The behavioural indicators provide examples of the types of behaviours that would be expected at that level and should be reviewed in conjunction with the role’s key accountabilities.</w:t>
      </w:r>
    </w:p>
    <w:tbl>
      <w:tblPr>
        <w:tblStyle w:val="PSCPurple"/>
        <w:tblW w:w="0" w:type="auto"/>
        <w:tblLook w:val="04A0" w:firstRow="1" w:lastRow="0" w:firstColumn="1" w:lastColumn="0" w:noHBand="0" w:noVBand="1"/>
        <w:tblCaption w:val="PSC_NSWFocusCapabilityFrameworkTable"/>
      </w:tblPr>
      <w:tblGrid>
        <w:gridCol w:w="2702"/>
        <w:gridCol w:w="2337"/>
        <w:gridCol w:w="5761"/>
      </w:tblGrid>
      <w:tr w:rsidR="0033380C" w:rsidRPr="00C978B9" w14:paraId="4F4D2F6D" w14:textId="77777777" w:rsidTr="00CF6C24">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Pr>
          <w:p w14:paraId="1A44751A" w14:textId="77777777" w:rsidR="0033380C" w:rsidRPr="00C978B9" w:rsidRDefault="0033380C" w:rsidP="00CF6C24">
            <w:pPr>
              <w:pStyle w:val="TableTextWhite0"/>
              <w:keepNext/>
            </w:pPr>
            <w:r>
              <w:t>NSW Public Sector Capability Framework</w:t>
            </w:r>
          </w:p>
        </w:tc>
      </w:tr>
      <w:tr w:rsidR="0033380C" w:rsidRPr="00C978B9" w14:paraId="16EB2B58" w14:textId="77777777" w:rsidTr="00CF6C24">
        <w:trPr>
          <w:cnfStyle w:val="100000000000" w:firstRow="1" w:lastRow="0" w:firstColumn="0" w:lastColumn="0" w:oddVBand="0" w:evenVBand="0" w:oddHBand="0" w:evenHBand="0" w:firstRowFirstColumn="0" w:firstRowLastColumn="0" w:lastRowFirstColumn="0" w:lastRowLastColumn="0"/>
          <w:tblHeader/>
        </w:trPr>
        <w:tc>
          <w:tcPr>
            <w:tcW w:w="2714" w:type="dxa"/>
            <w:tcBorders>
              <w:top w:val="single" w:sz="8" w:space="0" w:color="BCBEC0"/>
              <w:bottom w:val="single" w:sz="8" w:space="0" w:color="BCBEC0"/>
            </w:tcBorders>
            <w:shd w:val="clear" w:color="auto" w:fill="BCBEC0"/>
          </w:tcPr>
          <w:p w14:paraId="5F214ACA" w14:textId="77777777" w:rsidR="0033380C" w:rsidRPr="00C978B9" w:rsidRDefault="0033380C" w:rsidP="00CF6C24">
            <w:pPr>
              <w:pStyle w:val="TableText"/>
              <w:keepNext/>
              <w:rPr>
                <w:b/>
                <w:sz w:val="24"/>
                <w:szCs w:val="24"/>
              </w:rPr>
            </w:pPr>
            <w:r w:rsidRPr="6384CCEA">
              <w:rPr>
                <w:b/>
                <w:bCs/>
              </w:rPr>
              <w:t>Group and Capability</w:t>
            </w:r>
          </w:p>
        </w:tc>
        <w:tc>
          <w:tcPr>
            <w:tcW w:w="2348" w:type="dxa"/>
            <w:tcBorders>
              <w:top w:val="single" w:sz="8" w:space="0" w:color="BCBEC0"/>
              <w:bottom w:val="single" w:sz="8" w:space="0" w:color="BCBEC0"/>
            </w:tcBorders>
            <w:shd w:val="clear" w:color="auto" w:fill="BCBEC0"/>
          </w:tcPr>
          <w:p w14:paraId="1B3F15FB" w14:textId="77777777" w:rsidR="0033380C" w:rsidRPr="00C978B9" w:rsidRDefault="0033380C" w:rsidP="00CF6C24">
            <w:pPr>
              <w:pStyle w:val="TableText"/>
              <w:keepNext/>
              <w:rPr>
                <w:b/>
                <w:sz w:val="24"/>
                <w:szCs w:val="24"/>
              </w:rPr>
            </w:pPr>
            <w:r w:rsidRPr="6384CCEA">
              <w:rPr>
                <w:b/>
                <w:bCs/>
              </w:rPr>
              <w:t>Level</w:t>
            </w:r>
          </w:p>
        </w:tc>
        <w:tc>
          <w:tcPr>
            <w:tcW w:w="5795" w:type="dxa"/>
            <w:tcBorders>
              <w:top w:val="single" w:sz="8" w:space="0" w:color="BCBEC0"/>
              <w:bottom w:val="single" w:sz="8" w:space="0" w:color="BCBEC0"/>
            </w:tcBorders>
            <w:shd w:val="clear" w:color="auto" w:fill="BCBEC0"/>
          </w:tcPr>
          <w:p w14:paraId="5E3AF58E" w14:textId="77777777" w:rsidR="0033380C" w:rsidRPr="00C978B9" w:rsidRDefault="0033380C" w:rsidP="00CF6C24">
            <w:pPr>
              <w:pStyle w:val="TableText"/>
              <w:keepNext/>
              <w:rPr>
                <w:b/>
                <w:sz w:val="24"/>
                <w:szCs w:val="24"/>
              </w:rPr>
            </w:pPr>
            <w:r w:rsidRPr="6384CCEA">
              <w:rPr>
                <w:b/>
                <w:bCs/>
              </w:rPr>
              <w:t>Behavioural Indicators</w:t>
            </w:r>
          </w:p>
        </w:tc>
      </w:tr>
      <w:tr w:rsidR="0033380C" w:rsidRPr="00C978B9" w14:paraId="638DD687" w14:textId="77777777" w:rsidTr="00CF6C24">
        <w:tc>
          <w:tcPr>
            <w:tcW w:w="2714" w:type="dxa"/>
          </w:tcPr>
          <w:p w14:paraId="56EA91E1" w14:textId="77777777" w:rsidR="0033380C" w:rsidRPr="000765D1" w:rsidRDefault="0033380C" w:rsidP="00CF6C24">
            <w:pPr>
              <w:pStyle w:val="TableText"/>
              <w:rPr>
                <w:rFonts w:cs="Arial"/>
                <w:b/>
              </w:rPr>
            </w:pPr>
            <w:r w:rsidRPr="000765D1">
              <w:rPr>
                <w:rFonts w:cs="Arial"/>
                <w:b/>
              </w:rPr>
              <w:t>Personal Attributes</w:t>
            </w:r>
          </w:p>
          <w:p w14:paraId="7FEB4671" w14:textId="77777777" w:rsidR="0033380C" w:rsidRPr="00C978B9" w:rsidRDefault="0033380C" w:rsidP="00CF6C24">
            <w:pPr>
              <w:pStyle w:val="TableText"/>
            </w:pPr>
            <w:r w:rsidRPr="000765D1">
              <w:rPr>
                <w:rFonts w:cs="Arial"/>
              </w:rPr>
              <w:t>Act with Integrity</w:t>
            </w:r>
          </w:p>
        </w:tc>
        <w:tc>
          <w:tcPr>
            <w:tcW w:w="2348" w:type="dxa"/>
          </w:tcPr>
          <w:p w14:paraId="7FFA57DB" w14:textId="77777777" w:rsidR="0033380C" w:rsidRPr="00C978B9" w:rsidRDefault="0033380C" w:rsidP="00CF6C24">
            <w:pPr>
              <w:pStyle w:val="TableText"/>
              <w:rPr>
                <w:rFonts w:cs="Arial"/>
                <w:color w:val="000000"/>
              </w:rPr>
            </w:pPr>
            <w:r w:rsidRPr="000765D1">
              <w:rPr>
                <w:rFonts w:cs="Arial"/>
                <w:color w:val="000000"/>
              </w:rPr>
              <w:t>Adept</w:t>
            </w:r>
          </w:p>
        </w:tc>
        <w:tc>
          <w:tcPr>
            <w:tcW w:w="5795" w:type="dxa"/>
          </w:tcPr>
          <w:p w14:paraId="420961AC" w14:textId="77777777" w:rsidR="0033380C" w:rsidRPr="000765D1" w:rsidRDefault="0033380C" w:rsidP="00CF6C24">
            <w:pPr>
              <w:pStyle w:val="TableBullet"/>
              <w:rPr>
                <w:rFonts w:cs="Arial"/>
              </w:rPr>
            </w:pPr>
            <w:r w:rsidRPr="000765D1">
              <w:rPr>
                <w:rFonts w:cs="Arial"/>
              </w:rPr>
              <w:t>Represent the organisation in an honest, ethical and professional way and encourage others to do so</w:t>
            </w:r>
          </w:p>
          <w:p w14:paraId="7CF4D9B9" w14:textId="77777777" w:rsidR="0033380C" w:rsidRPr="000765D1" w:rsidRDefault="0033380C" w:rsidP="00CF6C24">
            <w:pPr>
              <w:pStyle w:val="TableBullet"/>
              <w:rPr>
                <w:rFonts w:cs="Arial"/>
              </w:rPr>
            </w:pPr>
            <w:r w:rsidRPr="000765D1">
              <w:rPr>
                <w:rFonts w:cs="Arial"/>
              </w:rPr>
              <w:t>Demonstrate professionalism to support a culture of integrity within the team/unit</w:t>
            </w:r>
          </w:p>
          <w:p w14:paraId="58519108" w14:textId="77777777" w:rsidR="0033380C" w:rsidRPr="000765D1" w:rsidRDefault="0033380C" w:rsidP="00CF6C24">
            <w:pPr>
              <w:pStyle w:val="TableBullet"/>
              <w:rPr>
                <w:rFonts w:cs="Arial"/>
              </w:rPr>
            </w:pPr>
            <w:r w:rsidRPr="000765D1">
              <w:rPr>
                <w:rFonts w:cs="Arial"/>
              </w:rPr>
              <w:t>Set an example for others to follow and identify and explain ethical issues</w:t>
            </w:r>
          </w:p>
          <w:p w14:paraId="4C35BF70" w14:textId="77777777" w:rsidR="0033380C" w:rsidRPr="000765D1" w:rsidRDefault="0033380C" w:rsidP="00CF6C24">
            <w:pPr>
              <w:pStyle w:val="TableBullet"/>
              <w:rPr>
                <w:rFonts w:cs="Arial"/>
              </w:rPr>
            </w:pPr>
            <w:r w:rsidRPr="000765D1">
              <w:rPr>
                <w:rFonts w:cs="Arial"/>
              </w:rPr>
              <w:t>Ensure that others understand the legislation and policy framework within which they operate</w:t>
            </w:r>
          </w:p>
          <w:p w14:paraId="44FE1C3B" w14:textId="77777777" w:rsidR="0033380C" w:rsidRPr="00C978B9" w:rsidRDefault="0033380C" w:rsidP="00CF6C24">
            <w:pPr>
              <w:pStyle w:val="TableBullet"/>
            </w:pPr>
            <w:r w:rsidRPr="000765D1">
              <w:rPr>
                <w:rFonts w:cs="Arial"/>
              </w:rPr>
              <w:lastRenderedPageBreak/>
              <w:t>Act to prevent and report misconduct, illegal and inappropriate behaviour</w:t>
            </w:r>
          </w:p>
        </w:tc>
      </w:tr>
      <w:tr w:rsidR="0033380C" w:rsidRPr="00C978B9" w14:paraId="46416F30" w14:textId="77777777" w:rsidTr="00CF6C24">
        <w:tc>
          <w:tcPr>
            <w:tcW w:w="2714" w:type="dxa"/>
          </w:tcPr>
          <w:p w14:paraId="536BE3BD" w14:textId="77777777" w:rsidR="0033380C" w:rsidRPr="00C978B9" w:rsidRDefault="0033380C" w:rsidP="00CF6C24">
            <w:pPr>
              <w:pStyle w:val="TableText"/>
              <w:rPr>
                <w:b/>
              </w:rPr>
            </w:pPr>
            <w:r w:rsidRPr="6384CCEA">
              <w:rPr>
                <w:b/>
                <w:bCs/>
              </w:rPr>
              <w:lastRenderedPageBreak/>
              <w:t>Relationships</w:t>
            </w:r>
          </w:p>
          <w:p w14:paraId="6D0CBCAC" w14:textId="77777777" w:rsidR="0033380C" w:rsidRPr="00C978B9" w:rsidRDefault="0033380C" w:rsidP="00CF6C24">
            <w:pPr>
              <w:pStyle w:val="TableText"/>
            </w:pPr>
            <w:r>
              <w:t>Work Collaboratively</w:t>
            </w:r>
          </w:p>
        </w:tc>
        <w:tc>
          <w:tcPr>
            <w:tcW w:w="2348" w:type="dxa"/>
          </w:tcPr>
          <w:p w14:paraId="1CAF0BB9" w14:textId="77777777" w:rsidR="0033380C" w:rsidRPr="00C978B9" w:rsidRDefault="0033380C" w:rsidP="00CF6C24">
            <w:pPr>
              <w:pStyle w:val="TableText"/>
              <w:rPr>
                <w:rFonts w:cs="Arial"/>
                <w:color w:val="000000"/>
              </w:rPr>
            </w:pPr>
            <w:r w:rsidRPr="6384CCEA">
              <w:rPr>
                <w:rFonts w:eastAsia="Arial" w:cs="Arial"/>
                <w:color w:val="000000" w:themeColor="text1"/>
              </w:rPr>
              <w:t>Intermediate</w:t>
            </w:r>
          </w:p>
        </w:tc>
        <w:tc>
          <w:tcPr>
            <w:tcW w:w="5795" w:type="dxa"/>
          </w:tcPr>
          <w:p w14:paraId="026167CA" w14:textId="77777777" w:rsidR="0033380C" w:rsidRPr="00C978B9" w:rsidRDefault="0033380C" w:rsidP="00CF6C24">
            <w:pPr>
              <w:pStyle w:val="TableBullet"/>
            </w:pPr>
            <w:r>
              <w:t>Build a supportive and co-operative team environment</w:t>
            </w:r>
          </w:p>
          <w:p w14:paraId="6DD770F8" w14:textId="77777777" w:rsidR="0033380C" w:rsidRPr="00C978B9" w:rsidRDefault="0033380C" w:rsidP="00CF6C24">
            <w:pPr>
              <w:pStyle w:val="TableBullet"/>
            </w:pPr>
            <w:r>
              <w:t>Share information and learning across teams</w:t>
            </w:r>
          </w:p>
          <w:p w14:paraId="7D15C9F6" w14:textId="77777777" w:rsidR="0033380C" w:rsidRPr="00C978B9" w:rsidRDefault="0033380C" w:rsidP="00CF6C24">
            <w:pPr>
              <w:pStyle w:val="TableBullet"/>
            </w:pPr>
            <w:r>
              <w:t>Acknowledge outcomes which were achieved by effective collaboration</w:t>
            </w:r>
          </w:p>
          <w:p w14:paraId="47F1DA7A" w14:textId="77777777" w:rsidR="0033380C" w:rsidRPr="00C978B9" w:rsidRDefault="0033380C" w:rsidP="00CF6C24">
            <w:pPr>
              <w:pStyle w:val="TableBullet"/>
            </w:pPr>
            <w:r>
              <w:t>Engage other teams/units to share information and solve issues and problems jointly</w:t>
            </w:r>
          </w:p>
          <w:p w14:paraId="24575AC1" w14:textId="77777777" w:rsidR="0033380C" w:rsidRPr="00C978B9" w:rsidRDefault="0033380C" w:rsidP="00CF6C24">
            <w:pPr>
              <w:pStyle w:val="TableBullet"/>
            </w:pPr>
            <w:r>
              <w:t>Support others in challenging situations</w:t>
            </w:r>
          </w:p>
        </w:tc>
      </w:tr>
      <w:tr w:rsidR="00013518" w:rsidRPr="00C978B9" w14:paraId="6090B3C0" w14:textId="77777777" w:rsidTr="00CF6C24">
        <w:tc>
          <w:tcPr>
            <w:tcW w:w="2714" w:type="dxa"/>
          </w:tcPr>
          <w:p w14:paraId="77A68F59" w14:textId="77777777" w:rsidR="00013518" w:rsidRPr="000765D1" w:rsidRDefault="00013518" w:rsidP="00013518">
            <w:pPr>
              <w:pStyle w:val="TableText"/>
              <w:rPr>
                <w:rFonts w:cs="Arial"/>
                <w:b/>
              </w:rPr>
            </w:pPr>
            <w:r w:rsidRPr="000765D1">
              <w:rPr>
                <w:rFonts w:cs="Arial"/>
                <w:b/>
              </w:rPr>
              <w:t>Results</w:t>
            </w:r>
          </w:p>
          <w:p w14:paraId="46E7D0AB" w14:textId="4BD64111" w:rsidR="00013518" w:rsidRPr="6384CCEA" w:rsidRDefault="00013518" w:rsidP="00013518">
            <w:pPr>
              <w:pStyle w:val="TableText"/>
              <w:rPr>
                <w:b/>
                <w:bCs/>
              </w:rPr>
            </w:pPr>
            <w:r w:rsidRPr="000765D1">
              <w:rPr>
                <w:rFonts w:cs="Arial"/>
              </w:rPr>
              <w:t>Think and Solve Problems</w:t>
            </w:r>
          </w:p>
        </w:tc>
        <w:tc>
          <w:tcPr>
            <w:tcW w:w="2348" w:type="dxa"/>
          </w:tcPr>
          <w:p w14:paraId="463CFE7F" w14:textId="758B0D34" w:rsidR="00013518" w:rsidRPr="6384CCEA" w:rsidRDefault="00013518" w:rsidP="00013518">
            <w:pPr>
              <w:pStyle w:val="TableText"/>
              <w:rPr>
                <w:rFonts w:eastAsia="Arial" w:cs="Arial"/>
                <w:color w:val="000000" w:themeColor="text1"/>
              </w:rPr>
            </w:pPr>
            <w:r w:rsidRPr="000765D1">
              <w:rPr>
                <w:rFonts w:cs="Arial"/>
                <w:color w:val="000000"/>
              </w:rPr>
              <w:t>Adept</w:t>
            </w:r>
          </w:p>
        </w:tc>
        <w:tc>
          <w:tcPr>
            <w:tcW w:w="5795" w:type="dxa"/>
          </w:tcPr>
          <w:p w14:paraId="72867089" w14:textId="77777777" w:rsidR="00013518" w:rsidRPr="000765D1" w:rsidRDefault="00013518" w:rsidP="00013518">
            <w:pPr>
              <w:pStyle w:val="TableBullet"/>
              <w:rPr>
                <w:rFonts w:cs="Arial"/>
              </w:rPr>
            </w:pPr>
            <w:r w:rsidRPr="000765D1">
              <w:rPr>
                <w:rFonts w:cs="Arial"/>
              </w:rPr>
              <w:t>Research and analyse information, identify interrelationships and make recommendations based on relevant evidence</w:t>
            </w:r>
          </w:p>
          <w:p w14:paraId="2A98204C" w14:textId="77777777" w:rsidR="00013518" w:rsidRPr="000765D1" w:rsidRDefault="00013518" w:rsidP="00013518">
            <w:pPr>
              <w:pStyle w:val="TableBullet"/>
              <w:rPr>
                <w:rFonts w:cs="Arial"/>
              </w:rPr>
            </w:pPr>
            <w:r w:rsidRPr="000765D1">
              <w:rPr>
                <w:rFonts w:cs="Arial"/>
              </w:rPr>
              <w:t xml:space="preserve">Anticipate, identify and address issues and potential problems and select the most effective solutions from a range of options </w:t>
            </w:r>
          </w:p>
          <w:p w14:paraId="291BC613" w14:textId="77777777" w:rsidR="00013518" w:rsidRPr="000765D1" w:rsidRDefault="00013518" w:rsidP="00013518">
            <w:pPr>
              <w:pStyle w:val="TableBullet"/>
              <w:rPr>
                <w:rFonts w:cs="Arial"/>
              </w:rPr>
            </w:pPr>
            <w:r w:rsidRPr="000765D1">
              <w:rPr>
                <w:rFonts w:cs="Arial"/>
              </w:rPr>
              <w:t>Participate in and contribute to team/unit initiatives to resolve common issues or barriers to effectiveness</w:t>
            </w:r>
          </w:p>
          <w:p w14:paraId="2CFC27D4" w14:textId="298A7ECD" w:rsidR="00013518" w:rsidRDefault="00013518" w:rsidP="00013518">
            <w:pPr>
              <w:pStyle w:val="TableBullet"/>
            </w:pPr>
            <w:r w:rsidRPr="000765D1">
              <w:rPr>
                <w:rFonts w:cs="Arial"/>
              </w:rPr>
              <w:t>Identify and share business process improvements to enhance effectiveness</w:t>
            </w:r>
          </w:p>
        </w:tc>
      </w:tr>
      <w:tr w:rsidR="00013518" w:rsidRPr="00C978B9" w14:paraId="6A565331" w14:textId="77777777" w:rsidTr="00CF6C24">
        <w:tc>
          <w:tcPr>
            <w:tcW w:w="2714" w:type="dxa"/>
          </w:tcPr>
          <w:p w14:paraId="57534C71" w14:textId="77777777" w:rsidR="00013518" w:rsidRPr="00C978B9" w:rsidRDefault="00013518" w:rsidP="00013518">
            <w:pPr>
              <w:pStyle w:val="TableText"/>
              <w:rPr>
                <w:b/>
              </w:rPr>
            </w:pPr>
            <w:r w:rsidRPr="6384CCEA">
              <w:rPr>
                <w:b/>
                <w:bCs/>
              </w:rPr>
              <w:t>Results</w:t>
            </w:r>
          </w:p>
          <w:p w14:paraId="31A87A3F" w14:textId="77777777" w:rsidR="00013518" w:rsidRPr="00C978B9" w:rsidRDefault="00013518" w:rsidP="00013518">
            <w:pPr>
              <w:pStyle w:val="TableText"/>
            </w:pPr>
            <w:r>
              <w:t>Demonstrate Accountability</w:t>
            </w:r>
          </w:p>
        </w:tc>
        <w:tc>
          <w:tcPr>
            <w:tcW w:w="2348" w:type="dxa"/>
          </w:tcPr>
          <w:p w14:paraId="27668BA5" w14:textId="77777777" w:rsidR="00013518" w:rsidRPr="00C978B9" w:rsidRDefault="00013518" w:rsidP="00013518">
            <w:pPr>
              <w:pStyle w:val="TableText"/>
              <w:rPr>
                <w:rFonts w:cs="Arial"/>
                <w:color w:val="000000"/>
              </w:rPr>
            </w:pPr>
            <w:r w:rsidRPr="6384CCEA">
              <w:rPr>
                <w:rFonts w:eastAsia="Arial" w:cs="Arial"/>
                <w:color w:val="000000" w:themeColor="text1"/>
              </w:rPr>
              <w:t>Intermediate</w:t>
            </w:r>
          </w:p>
        </w:tc>
        <w:tc>
          <w:tcPr>
            <w:tcW w:w="5795" w:type="dxa"/>
          </w:tcPr>
          <w:p w14:paraId="2407FABB" w14:textId="77777777" w:rsidR="00013518" w:rsidRPr="00C978B9" w:rsidRDefault="00013518" w:rsidP="00013518">
            <w:pPr>
              <w:pStyle w:val="TableBullet"/>
            </w:pPr>
            <w:r>
              <w:t>Take responsibility and be accountable for own actions</w:t>
            </w:r>
          </w:p>
          <w:p w14:paraId="612A9DD7" w14:textId="77777777" w:rsidR="00013518" w:rsidRPr="00C978B9" w:rsidRDefault="00013518" w:rsidP="00013518">
            <w:pPr>
              <w:pStyle w:val="TableBullet"/>
            </w:pPr>
            <w:r>
              <w:t>Understand delegations and act within authority levels</w:t>
            </w:r>
          </w:p>
          <w:p w14:paraId="3AF62D01" w14:textId="77777777" w:rsidR="00013518" w:rsidRPr="00C978B9" w:rsidRDefault="00013518" w:rsidP="00013518">
            <w:pPr>
              <w:pStyle w:val="TableBullet"/>
            </w:pPr>
            <w:r>
              <w:t>Identify and follow safe work practices, and be vigilant about their application by self and others</w:t>
            </w:r>
          </w:p>
          <w:p w14:paraId="1129486C" w14:textId="77777777" w:rsidR="00013518" w:rsidRPr="00C978B9" w:rsidRDefault="00013518" w:rsidP="00013518">
            <w:pPr>
              <w:pStyle w:val="TableBullet"/>
            </w:pPr>
            <w:r>
              <w:t>Be alert to risks that might impact the completion of an activity and escalate these when identified</w:t>
            </w:r>
          </w:p>
          <w:p w14:paraId="77CC0E87" w14:textId="77777777" w:rsidR="00013518" w:rsidRPr="00C978B9" w:rsidRDefault="00013518" w:rsidP="00013518">
            <w:pPr>
              <w:pStyle w:val="TableBullet"/>
            </w:pPr>
            <w:r>
              <w:t>Use financial and other resources responsibly</w:t>
            </w:r>
          </w:p>
        </w:tc>
      </w:tr>
      <w:tr w:rsidR="00013518" w:rsidRPr="00C978B9" w14:paraId="0B261299" w14:textId="77777777" w:rsidTr="00CF6C24">
        <w:tc>
          <w:tcPr>
            <w:tcW w:w="2714" w:type="dxa"/>
          </w:tcPr>
          <w:p w14:paraId="0CC26C46" w14:textId="77777777" w:rsidR="00013518" w:rsidRPr="000765D1" w:rsidRDefault="00013518" w:rsidP="00013518">
            <w:pPr>
              <w:pStyle w:val="TableText"/>
              <w:rPr>
                <w:rFonts w:cs="Arial"/>
                <w:b/>
              </w:rPr>
            </w:pPr>
            <w:r w:rsidRPr="000765D1">
              <w:rPr>
                <w:rFonts w:cs="Arial"/>
                <w:b/>
              </w:rPr>
              <w:t>Business Enablers</w:t>
            </w:r>
          </w:p>
          <w:p w14:paraId="19C07B5F" w14:textId="77777777" w:rsidR="00013518" w:rsidRPr="00C978B9" w:rsidRDefault="00013518" w:rsidP="00013518">
            <w:pPr>
              <w:pStyle w:val="TableText"/>
            </w:pPr>
            <w:r w:rsidRPr="000765D1">
              <w:rPr>
                <w:rFonts w:cs="Arial"/>
              </w:rPr>
              <w:t>Technology</w:t>
            </w:r>
          </w:p>
        </w:tc>
        <w:tc>
          <w:tcPr>
            <w:tcW w:w="2348" w:type="dxa"/>
          </w:tcPr>
          <w:p w14:paraId="084998FF" w14:textId="77777777" w:rsidR="00013518" w:rsidRPr="00C978B9" w:rsidRDefault="00013518" w:rsidP="00013518">
            <w:pPr>
              <w:pStyle w:val="TableText"/>
              <w:rPr>
                <w:rFonts w:cs="Arial"/>
                <w:color w:val="000000"/>
              </w:rPr>
            </w:pPr>
            <w:r w:rsidRPr="000765D1">
              <w:rPr>
                <w:rFonts w:cs="Arial"/>
                <w:color w:val="000000"/>
              </w:rPr>
              <w:t>Adept</w:t>
            </w:r>
          </w:p>
        </w:tc>
        <w:tc>
          <w:tcPr>
            <w:tcW w:w="5795" w:type="dxa"/>
          </w:tcPr>
          <w:p w14:paraId="0A7F2BEF" w14:textId="77777777" w:rsidR="00013518" w:rsidRPr="000765D1" w:rsidRDefault="00013518" w:rsidP="00013518">
            <w:pPr>
              <w:pStyle w:val="TableBullet"/>
              <w:rPr>
                <w:rFonts w:cs="Arial"/>
              </w:rPr>
            </w:pPr>
            <w:r w:rsidRPr="000765D1">
              <w:rPr>
                <w:rFonts w:cs="Arial"/>
              </w:rPr>
              <w:t>Demonstrate a sound understanding of technology relevant to the work unit, and identify and select the most appropriate technology for assigned tasks</w:t>
            </w:r>
          </w:p>
          <w:p w14:paraId="4BC51344" w14:textId="77777777" w:rsidR="00013518" w:rsidRPr="000765D1" w:rsidRDefault="00013518" w:rsidP="00013518">
            <w:pPr>
              <w:pStyle w:val="TableBullet"/>
              <w:rPr>
                <w:rFonts w:cs="Arial"/>
              </w:rPr>
            </w:pPr>
            <w:r w:rsidRPr="000765D1">
              <w:rPr>
                <w:rFonts w:cs="Arial"/>
              </w:rPr>
              <w:t>Identify opportunities to use a broad range of communications technologies to deliver effective messages</w:t>
            </w:r>
          </w:p>
          <w:p w14:paraId="6280EE52" w14:textId="77777777" w:rsidR="00013518" w:rsidRPr="000765D1" w:rsidRDefault="00013518" w:rsidP="00013518">
            <w:pPr>
              <w:pStyle w:val="TableBullet"/>
              <w:rPr>
                <w:rFonts w:cs="Arial"/>
              </w:rPr>
            </w:pPr>
            <w:r w:rsidRPr="000765D1">
              <w:rPr>
                <w:rFonts w:cs="Arial"/>
              </w:rPr>
              <w:t>Understand, act on and monitor compliance with information and communications security and use policies</w:t>
            </w:r>
          </w:p>
          <w:p w14:paraId="074398BC" w14:textId="77777777" w:rsidR="00013518" w:rsidRPr="000765D1" w:rsidRDefault="00013518" w:rsidP="00013518">
            <w:pPr>
              <w:pStyle w:val="TableBullet"/>
              <w:rPr>
                <w:rFonts w:cs="Arial"/>
              </w:rPr>
            </w:pPr>
            <w:r w:rsidRPr="000765D1">
              <w:rPr>
                <w:rFonts w:cs="Arial"/>
              </w:rPr>
              <w:t>Identify ways to leverage the value of technology to achieve team/unit outcomes, using the existing technology of the business</w:t>
            </w:r>
          </w:p>
          <w:p w14:paraId="474708B6" w14:textId="77777777" w:rsidR="00013518" w:rsidRPr="00C978B9" w:rsidRDefault="00013518" w:rsidP="00013518">
            <w:pPr>
              <w:pStyle w:val="TableBullet"/>
            </w:pPr>
            <w:r w:rsidRPr="000765D1">
              <w:rPr>
                <w:rFonts w:cs="Arial"/>
              </w:rPr>
              <w:t>Support compliance with the records, information and knowledge management requirements of the organisation</w:t>
            </w:r>
          </w:p>
        </w:tc>
      </w:tr>
      <w:tr w:rsidR="00123DF2" w:rsidRPr="00C978B9" w14:paraId="1D2EAD85" w14:textId="77777777" w:rsidTr="00CF6C24">
        <w:tc>
          <w:tcPr>
            <w:tcW w:w="2714" w:type="dxa"/>
          </w:tcPr>
          <w:p w14:paraId="6ECE6942" w14:textId="77777777" w:rsidR="00123DF2" w:rsidRPr="000765D1" w:rsidRDefault="00123DF2" w:rsidP="00123DF2">
            <w:pPr>
              <w:pStyle w:val="TableText"/>
              <w:rPr>
                <w:rFonts w:cs="Arial"/>
                <w:b/>
              </w:rPr>
            </w:pPr>
            <w:r w:rsidRPr="000765D1">
              <w:rPr>
                <w:rFonts w:cs="Arial"/>
                <w:b/>
              </w:rPr>
              <w:t>Business Enablers</w:t>
            </w:r>
          </w:p>
          <w:p w14:paraId="5F3CDE09" w14:textId="7FA900DC" w:rsidR="00123DF2" w:rsidRPr="000765D1" w:rsidRDefault="00123DF2" w:rsidP="00123DF2">
            <w:pPr>
              <w:pStyle w:val="TableText"/>
              <w:rPr>
                <w:rFonts w:cs="Arial"/>
                <w:b/>
              </w:rPr>
            </w:pPr>
            <w:r w:rsidRPr="000765D1">
              <w:rPr>
                <w:rFonts w:cs="Arial"/>
              </w:rPr>
              <w:t>Project Management</w:t>
            </w:r>
          </w:p>
        </w:tc>
        <w:tc>
          <w:tcPr>
            <w:tcW w:w="2348" w:type="dxa"/>
          </w:tcPr>
          <w:p w14:paraId="3D1EDD74" w14:textId="1192E9BE" w:rsidR="00123DF2" w:rsidRPr="000765D1" w:rsidRDefault="00123DF2" w:rsidP="00123DF2">
            <w:pPr>
              <w:pStyle w:val="TableText"/>
              <w:rPr>
                <w:rFonts w:cs="Arial"/>
                <w:color w:val="000000"/>
              </w:rPr>
            </w:pPr>
            <w:r w:rsidRPr="000765D1">
              <w:rPr>
                <w:rFonts w:cs="Arial"/>
                <w:color w:val="000000"/>
              </w:rPr>
              <w:t>Intermediate</w:t>
            </w:r>
          </w:p>
        </w:tc>
        <w:tc>
          <w:tcPr>
            <w:tcW w:w="5795" w:type="dxa"/>
          </w:tcPr>
          <w:p w14:paraId="4C1DCE34" w14:textId="77777777" w:rsidR="00123DF2" w:rsidRPr="000765D1" w:rsidRDefault="00123DF2" w:rsidP="00123DF2">
            <w:pPr>
              <w:pStyle w:val="TableBullet"/>
              <w:rPr>
                <w:rFonts w:cs="Arial"/>
              </w:rPr>
            </w:pPr>
            <w:r w:rsidRPr="000765D1">
              <w:rPr>
                <w:rFonts w:cs="Arial"/>
              </w:rPr>
              <w:t>Perform basic research and analysis which others will use to inform project directions</w:t>
            </w:r>
          </w:p>
          <w:p w14:paraId="2E7C72DD" w14:textId="77777777" w:rsidR="00123DF2" w:rsidRPr="000765D1" w:rsidRDefault="00123DF2" w:rsidP="00123DF2">
            <w:pPr>
              <w:pStyle w:val="TableBullet"/>
              <w:rPr>
                <w:rFonts w:cs="Arial"/>
              </w:rPr>
            </w:pPr>
            <w:r w:rsidRPr="000765D1">
              <w:rPr>
                <w:rFonts w:cs="Arial"/>
              </w:rPr>
              <w:t>Understand project goals, steps to be undertaken and expected outcomes</w:t>
            </w:r>
          </w:p>
          <w:p w14:paraId="774F572E" w14:textId="77777777" w:rsidR="00123DF2" w:rsidRPr="000765D1" w:rsidRDefault="00123DF2" w:rsidP="00123DF2">
            <w:pPr>
              <w:pStyle w:val="TableBullet"/>
              <w:rPr>
                <w:rFonts w:cs="Arial"/>
              </w:rPr>
            </w:pPr>
            <w:r w:rsidRPr="000765D1">
              <w:rPr>
                <w:rFonts w:cs="Arial"/>
              </w:rPr>
              <w:t>Prepare accurate documentation to support cost or resource estimates</w:t>
            </w:r>
          </w:p>
          <w:p w14:paraId="39D08A2E" w14:textId="77777777" w:rsidR="00123DF2" w:rsidRPr="000765D1" w:rsidRDefault="00123DF2" w:rsidP="00123DF2">
            <w:pPr>
              <w:pStyle w:val="TableBullet"/>
              <w:rPr>
                <w:rFonts w:cs="Arial"/>
              </w:rPr>
            </w:pPr>
            <w:r w:rsidRPr="000765D1">
              <w:rPr>
                <w:rFonts w:cs="Arial"/>
              </w:rPr>
              <w:t>Participate and contribute to reviews of progress, outcomes and future improvements</w:t>
            </w:r>
          </w:p>
          <w:p w14:paraId="64229157" w14:textId="1051D3F7" w:rsidR="00123DF2" w:rsidRPr="000765D1" w:rsidRDefault="00123DF2" w:rsidP="00123DF2">
            <w:pPr>
              <w:pStyle w:val="TableBullet"/>
              <w:rPr>
                <w:rFonts w:cs="Arial"/>
              </w:rPr>
            </w:pPr>
            <w:r w:rsidRPr="000765D1">
              <w:rPr>
                <w:rFonts w:cs="Arial"/>
              </w:rPr>
              <w:t>Identify and escalate any possible variance from project plans</w:t>
            </w:r>
          </w:p>
        </w:tc>
      </w:tr>
    </w:tbl>
    <w:p w14:paraId="3CA317DA" w14:textId="77777777" w:rsidR="00D801E6" w:rsidRDefault="00D801E6" w:rsidP="0024283F">
      <w:pPr>
        <w:keepNext/>
        <w:spacing w:after="120" w:line="260" w:lineRule="atLeast"/>
        <w:outlineLvl w:val="1"/>
      </w:pPr>
      <w:bookmarkStart w:id="0" w:name="_GoBack"/>
      <w:bookmarkEnd w:id="0"/>
    </w:p>
    <w:sectPr w:rsidR="00D801E6" w:rsidSect="009D747B">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C78BA" w14:textId="77777777" w:rsidR="00296E0D" w:rsidRDefault="00296E0D" w:rsidP="00BB532F">
      <w:pPr>
        <w:spacing w:after="0" w:line="240" w:lineRule="auto"/>
      </w:pPr>
      <w:r>
        <w:separator/>
      </w:r>
    </w:p>
  </w:endnote>
  <w:endnote w:type="continuationSeparator" w:id="0">
    <w:p w14:paraId="69AC17C8" w14:textId="77777777" w:rsidR="00296E0D" w:rsidRDefault="00296E0D"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3CA317ED" w14:textId="77777777" w:rsidTr="00C03AFD">
      <w:tc>
        <w:tcPr>
          <w:tcW w:w="2250" w:type="pct"/>
          <w:vAlign w:val="center"/>
        </w:tcPr>
        <w:p w14:paraId="3CA317EA" w14:textId="77777777"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Surveillance Officer</w:t>
          </w:r>
        </w:p>
      </w:tc>
      <w:tc>
        <w:tcPr>
          <w:tcW w:w="250" w:type="pct"/>
          <w:vAlign w:val="center"/>
        </w:tcPr>
        <w:p w14:paraId="3CA317EB" w14:textId="043A1685" w:rsidR="00C03AFD" w:rsidRPr="00C03AFD" w:rsidRDefault="004846CB" w:rsidP="00C03AFD">
          <w:pPr>
            <w:pStyle w:val="Footer"/>
            <w:jc w:val="center"/>
            <w:rPr>
              <w:color w:val="928B81"/>
            </w:rPr>
          </w:pPr>
          <w:r w:rsidRPr="00C03AFD">
            <w:rPr>
              <w:noProof/>
              <w:color w:val="928B81"/>
              <w:sz w:val="18"/>
              <w:lang w:eastAsia="en-AU"/>
            </w:rPr>
            <w:fldChar w:fldCharType="begin"/>
          </w:r>
          <w:r w:rsidR="00C03AFD" w:rsidRPr="00C03AFD">
            <w:rPr>
              <w:noProof/>
              <w:color w:val="928B81"/>
              <w:sz w:val="18"/>
              <w:lang w:eastAsia="en-AU"/>
            </w:rPr>
            <w:instrText xml:space="preserve"> PAGE  \* Arabic </w:instrText>
          </w:r>
          <w:r w:rsidRPr="00C03AFD">
            <w:rPr>
              <w:noProof/>
              <w:color w:val="928B81"/>
              <w:sz w:val="18"/>
              <w:lang w:eastAsia="en-AU"/>
            </w:rPr>
            <w:fldChar w:fldCharType="separate"/>
          </w:r>
          <w:r w:rsidR="00CB41AA">
            <w:rPr>
              <w:noProof/>
              <w:color w:val="928B81"/>
              <w:sz w:val="18"/>
              <w:lang w:eastAsia="en-AU"/>
            </w:rPr>
            <w:t>5</w:t>
          </w:r>
          <w:r w:rsidRPr="00C03AFD">
            <w:rPr>
              <w:noProof/>
              <w:color w:val="928B81"/>
              <w:sz w:val="18"/>
              <w:lang w:eastAsia="en-AU"/>
            </w:rPr>
            <w:fldChar w:fldCharType="end"/>
          </w:r>
        </w:p>
      </w:tc>
      <w:tc>
        <w:tcPr>
          <w:tcW w:w="2350" w:type="pct"/>
        </w:tcPr>
        <w:p w14:paraId="3CA317EC" w14:textId="483A1EC7" w:rsidR="00C03AFD" w:rsidRDefault="00C03AFD" w:rsidP="00C03AFD">
          <w:pPr>
            <w:pStyle w:val="Footer"/>
            <w:jc w:val="right"/>
          </w:pPr>
        </w:p>
      </w:tc>
    </w:tr>
  </w:tbl>
  <w:p w14:paraId="3CA317EE" w14:textId="77777777" w:rsidR="00C03AFD" w:rsidRDefault="00C03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F9A1D" w14:textId="3E767A22" w:rsidR="00CB41AA" w:rsidRPr="00CB41AA" w:rsidRDefault="00CB41AA">
    <w:pPr>
      <w:pStyle w:val="Footer"/>
      <w:rPr>
        <w:sz w:val="18"/>
        <w:szCs w:val="18"/>
      </w:rPr>
    </w:pPr>
    <w:r>
      <w:rPr>
        <w:sz w:val="18"/>
        <w:szCs w:val="18"/>
      </w:rPr>
      <w:t>Role description Surveillance Officer</w:t>
    </w:r>
  </w:p>
  <w:p w14:paraId="3CA317F7" w14:textId="77777777" w:rsidR="00BB532F" w:rsidRDefault="00BB5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D81A8" w14:textId="77777777" w:rsidR="00296E0D" w:rsidRDefault="00296E0D" w:rsidP="00BB532F">
      <w:pPr>
        <w:spacing w:after="0" w:line="240" w:lineRule="auto"/>
      </w:pPr>
      <w:r>
        <w:separator/>
      </w:r>
    </w:p>
  </w:footnote>
  <w:footnote w:type="continuationSeparator" w:id="0">
    <w:p w14:paraId="2F9A512C" w14:textId="77777777" w:rsidR="00296E0D" w:rsidRDefault="00296E0D" w:rsidP="00BB5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3CA317F2" w14:textId="77777777" w:rsidTr="009D747B">
      <w:trPr>
        <w:trHeight w:val="1337"/>
      </w:trPr>
      <w:tc>
        <w:tcPr>
          <w:tcW w:w="7038" w:type="dxa"/>
        </w:tcPr>
        <w:p w14:paraId="3CA317EF" w14:textId="1F400B40"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3CA317F0" w14:textId="77777777" w:rsidR="007E2FB7" w:rsidRPr="001E49B2" w:rsidRDefault="001C2248" w:rsidP="001C2248">
          <w:pPr>
            <w:pStyle w:val="TitleSub"/>
            <w:spacing w:after="0"/>
            <w:rPr>
              <w:rFonts w:ascii="Arial" w:hAnsi="Arial" w:cs="Arial"/>
              <w:b/>
            </w:rPr>
          </w:pPr>
          <w:r w:rsidRPr="001E49B2">
            <w:rPr>
              <w:rFonts w:ascii="Arial" w:hAnsi="Arial" w:cs="Arial"/>
              <w:b/>
            </w:rPr>
            <w:t>Surveillance Officer</w:t>
          </w:r>
        </w:p>
      </w:tc>
      <w:tc>
        <w:tcPr>
          <w:tcW w:w="3665" w:type="dxa"/>
        </w:tcPr>
        <w:p w14:paraId="3CA317F1" w14:textId="77777777" w:rsidR="000477E1" w:rsidRPr="000477E1" w:rsidRDefault="000477E1" w:rsidP="00030565">
          <w:pPr>
            <w:jc w:val="right"/>
          </w:pPr>
        </w:p>
      </w:tc>
    </w:tr>
  </w:tbl>
  <w:p w14:paraId="3CA317F3" w14:textId="77777777" w:rsidR="007E2FB7" w:rsidRDefault="007E2FB7" w:rsidP="00A212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2084B0F4"/>
    <w:lvl w:ilvl="0">
      <w:start w:val="1"/>
      <w:numFmt w:val="bullet"/>
      <w:pStyle w:val="Heading9"/>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6A567E"/>
    <w:multiLevelType w:val="hybridMultilevel"/>
    <w:tmpl w:val="D6DC3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4E1BE4"/>
    <w:multiLevelType w:val="hybridMultilevel"/>
    <w:tmpl w:val="6868C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C4BAA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E1418"/>
    <w:multiLevelType w:val="multilevel"/>
    <w:tmpl w:val="0268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pStyle w:val="Heading4"/>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74A28C6"/>
    <w:multiLevelType w:val="hybridMultilevel"/>
    <w:tmpl w:val="BEAE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8"/>
  </w:num>
  <w:num w:numId="6">
    <w:abstractNumId w:val="3"/>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2F"/>
    <w:rsid w:val="00005219"/>
    <w:rsid w:val="0001016C"/>
    <w:rsid w:val="00013518"/>
    <w:rsid w:val="0001706E"/>
    <w:rsid w:val="00020023"/>
    <w:rsid w:val="00022223"/>
    <w:rsid w:val="00026543"/>
    <w:rsid w:val="00027E23"/>
    <w:rsid w:val="00030565"/>
    <w:rsid w:val="0003263C"/>
    <w:rsid w:val="00035639"/>
    <w:rsid w:val="0003564E"/>
    <w:rsid w:val="00037FD5"/>
    <w:rsid w:val="00043E03"/>
    <w:rsid w:val="000477E1"/>
    <w:rsid w:val="00060B58"/>
    <w:rsid w:val="000645C8"/>
    <w:rsid w:val="00067161"/>
    <w:rsid w:val="000A2621"/>
    <w:rsid w:val="000A7846"/>
    <w:rsid w:val="000C3CC8"/>
    <w:rsid w:val="000D12B3"/>
    <w:rsid w:val="000D799A"/>
    <w:rsid w:val="000F231F"/>
    <w:rsid w:val="00104EC7"/>
    <w:rsid w:val="00123DF2"/>
    <w:rsid w:val="001336E8"/>
    <w:rsid w:val="0013413E"/>
    <w:rsid w:val="00134F5E"/>
    <w:rsid w:val="00153F10"/>
    <w:rsid w:val="00165754"/>
    <w:rsid w:val="001671DC"/>
    <w:rsid w:val="00170EA4"/>
    <w:rsid w:val="0018091E"/>
    <w:rsid w:val="001815E8"/>
    <w:rsid w:val="00185ABC"/>
    <w:rsid w:val="00190046"/>
    <w:rsid w:val="00194A32"/>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0744"/>
    <w:rsid w:val="00211F68"/>
    <w:rsid w:val="00237421"/>
    <w:rsid w:val="00240A8E"/>
    <w:rsid w:val="0024283F"/>
    <w:rsid w:val="00263ACB"/>
    <w:rsid w:val="0028314F"/>
    <w:rsid w:val="00287C54"/>
    <w:rsid w:val="00296E0D"/>
    <w:rsid w:val="002A648F"/>
    <w:rsid w:val="002B0B83"/>
    <w:rsid w:val="002B1F76"/>
    <w:rsid w:val="002C2823"/>
    <w:rsid w:val="002D3691"/>
    <w:rsid w:val="002D36BB"/>
    <w:rsid w:val="002D7C48"/>
    <w:rsid w:val="00301747"/>
    <w:rsid w:val="00325E9D"/>
    <w:rsid w:val="00327F5C"/>
    <w:rsid w:val="0033380C"/>
    <w:rsid w:val="00340ADC"/>
    <w:rsid w:val="00343491"/>
    <w:rsid w:val="00345199"/>
    <w:rsid w:val="00346A5C"/>
    <w:rsid w:val="00346D51"/>
    <w:rsid w:val="00351826"/>
    <w:rsid w:val="00372A99"/>
    <w:rsid w:val="00373737"/>
    <w:rsid w:val="00375289"/>
    <w:rsid w:val="00377118"/>
    <w:rsid w:val="00377DC0"/>
    <w:rsid w:val="0039395B"/>
    <w:rsid w:val="003A2AFA"/>
    <w:rsid w:val="003A3538"/>
    <w:rsid w:val="003B0F42"/>
    <w:rsid w:val="003B403A"/>
    <w:rsid w:val="003C00FD"/>
    <w:rsid w:val="003C031F"/>
    <w:rsid w:val="003C46C0"/>
    <w:rsid w:val="003C5EB3"/>
    <w:rsid w:val="003D5227"/>
    <w:rsid w:val="003E2663"/>
    <w:rsid w:val="00411F3E"/>
    <w:rsid w:val="0041525E"/>
    <w:rsid w:val="004203B4"/>
    <w:rsid w:val="00436621"/>
    <w:rsid w:val="00442732"/>
    <w:rsid w:val="00466287"/>
    <w:rsid w:val="0047547E"/>
    <w:rsid w:val="004846CB"/>
    <w:rsid w:val="00491620"/>
    <w:rsid w:val="00492AA6"/>
    <w:rsid w:val="0049502D"/>
    <w:rsid w:val="004C45E2"/>
    <w:rsid w:val="004D0C22"/>
    <w:rsid w:val="004D1B8D"/>
    <w:rsid w:val="004D27C8"/>
    <w:rsid w:val="004E44A5"/>
    <w:rsid w:val="004E474E"/>
    <w:rsid w:val="004E7F32"/>
    <w:rsid w:val="00502DBF"/>
    <w:rsid w:val="00521D19"/>
    <w:rsid w:val="00523CFF"/>
    <w:rsid w:val="00527FCF"/>
    <w:rsid w:val="005307BA"/>
    <w:rsid w:val="00544133"/>
    <w:rsid w:val="00545AC6"/>
    <w:rsid w:val="00547828"/>
    <w:rsid w:val="00551038"/>
    <w:rsid w:val="0059035B"/>
    <w:rsid w:val="005B10E1"/>
    <w:rsid w:val="005B5053"/>
    <w:rsid w:val="005C7AF5"/>
    <w:rsid w:val="005D71EA"/>
    <w:rsid w:val="005E6C59"/>
    <w:rsid w:val="005E75FC"/>
    <w:rsid w:val="005F5FD1"/>
    <w:rsid w:val="005F7EE8"/>
    <w:rsid w:val="006022B4"/>
    <w:rsid w:val="00603D53"/>
    <w:rsid w:val="00612673"/>
    <w:rsid w:val="00612AFA"/>
    <w:rsid w:val="00614552"/>
    <w:rsid w:val="00621D45"/>
    <w:rsid w:val="00623950"/>
    <w:rsid w:val="00626492"/>
    <w:rsid w:val="0063544E"/>
    <w:rsid w:val="006373AC"/>
    <w:rsid w:val="006538BF"/>
    <w:rsid w:val="00674D4C"/>
    <w:rsid w:val="00683870"/>
    <w:rsid w:val="006A2280"/>
    <w:rsid w:val="006B723B"/>
    <w:rsid w:val="006C2473"/>
    <w:rsid w:val="006C4218"/>
    <w:rsid w:val="006C5D07"/>
    <w:rsid w:val="006D1FBC"/>
    <w:rsid w:val="006E28E7"/>
    <w:rsid w:val="006F6652"/>
    <w:rsid w:val="006F7124"/>
    <w:rsid w:val="00701F8B"/>
    <w:rsid w:val="007041EA"/>
    <w:rsid w:val="00712099"/>
    <w:rsid w:val="007249EC"/>
    <w:rsid w:val="00735B28"/>
    <w:rsid w:val="00735E89"/>
    <w:rsid w:val="00742966"/>
    <w:rsid w:val="00750911"/>
    <w:rsid w:val="00753EEE"/>
    <w:rsid w:val="00767553"/>
    <w:rsid w:val="007736B4"/>
    <w:rsid w:val="00773975"/>
    <w:rsid w:val="00776DCB"/>
    <w:rsid w:val="00780299"/>
    <w:rsid w:val="007862DE"/>
    <w:rsid w:val="00786A0F"/>
    <w:rsid w:val="00792A3E"/>
    <w:rsid w:val="00794CC1"/>
    <w:rsid w:val="00794E0E"/>
    <w:rsid w:val="007A6C0F"/>
    <w:rsid w:val="007B7C1F"/>
    <w:rsid w:val="007C21C8"/>
    <w:rsid w:val="007D0E2E"/>
    <w:rsid w:val="007E2FB7"/>
    <w:rsid w:val="00805561"/>
    <w:rsid w:val="00806FE1"/>
    <w:rsid w:val="00807ED1"/>
    <w:rsid w:val="00817B11"/>
    <w:rsid w:val="008203EE"/>
    <w:rsid w:val="008267A0"/>
    <w:rsid w:val="0083547C"/>
    <w:rsid w:val="008476E6"/>
    <w:rsid w:val="0085706D"/>
    <w:rsid w:val="00860904"/>
    <w:rsid w:val="00880442"/>
    <w:rsid w:val="008A0EBB"/>
    <w:rsid w:val="008A13AC"/>
    <w:rsid w:val="008B74C1"/>
    <w:rsid w:val="008C0B4D"/>
    <w:rsid w:val="008C37C8"/>
    <w:rsid w:val="008D7766"/>
    <w:rsid w:val="008E08E3"/>
    <w:rsid w:val="00902EC0"/>
    <w:rsid w:val="009077E2"/>
    <w:rsid w:val="00910F45"/>
    <w:rsid w:val="00911725"/>
    <w:rsid w:val="009351E9"/>
    <w:rsid w:val="00940C04"/>
    <w:rsid w:val="00957666"/>
    <w:rsid w:val="00964A6C"/>
    <w:rsid w:val="00970179"/>
    <w:rsid w:val="00977E40"/>
    <w:rsid w:val="00985984"/>
    <w:rsid w:val="00994DCE"/>
    <w:rsid w:val="0099587E"/>
    <w:rsid w:val="00995C12"/>
    <w:rsid w:val="009979FA"/>
    <w:rsid w:val="009B3103"/>
    <w:rsid w:val="009C12FA"/>
    <w:rsid w:val="009D72FE"/>
    <w:rsid w:val="009D747B"/>
    <w:rsid w:val="00A00C30"/>
    <w:rsid w:val="00A025DA"/>
    <w:rsid w:val="00A02AEF"/>
    <w:rsid w:val="00A1133C"/>
    <w:rsid w:val="00A14A03"/>
    <w:rsid w:val="00A2122C"/>
    <w:rsid w:val="00A37589"/>
    <w:rsid w:val="00A41E4E"/>
    <w:rsid w:val="00A42584"/>
    <w:rsid w:val="00A4412E"/>
    <w:rsid w:val="00A47353"/>
    <w:rsid w:val="00A73C38"/>
    <w:rsid w:val="00A77B0C"/>
    <w:rsid w:val="00A83932"/>
    <w:rsid w:val="00A85305"/>
    <w:rsid w:val="00A8686E"/>
    <w:rsid w:val="00A8732A"/>
    <w:rsid w:val="00A970A2"/>
    <w:rsid w:val="00AA5511"/>
    <w:rsid w:val="00AB120A"/>
    <w:rsid w:val="00AB50E4"/>
    <w:rsid w:val="00AC1AF9"/>
    <w:rsid w:val="00AC1C04"/>
    <w:rsid w:val="00AC2D6A"/>
    <w:rsid w:val="00AC742D"/>
    <w:rsid w:val="00AC7DC9"/>
    <w:rsid w:val="00AD29D4"/>
    <w:rsid w:val="00AE14D7"/>
    <w:rsid w:val="00AF01AC"/>
    <w:rsid w:val="00AF7D0C"/>
    <w:rsid w:val="00B0574B"/>
    <w:rsid w:val="00B2037F"/>
    <w:rsid w:val="00B32691"/>
    <w:rsid w:val="00B407F6"/>
    <w:rsid w:val="00B635E3"/>
    <w:rsid w:val="00B72B4F"/>
    <w:rsid w:val="00B835C0"/>
    <w:rsid w:val="00B876AF"/>
    <w:rsid w:val="00BA759E"/>
    <w:rsid w:val="00BB532F"/>
    <w:rsid w:val="00BC162D"/>
    <w:rsid w:val="00BC2FE4"/>
    <w:rsid w:val="00BD4DDA"/>
    <w:rsid w:val="00BE4EAE"/>
    <w:rsid w:val="00C03AFD"/>
    <w:rsid w:val="00C22920"/>
    <w:rsid w:val="00C271F9"/>
    <w:rsid w:val="00C517B6"/>
    <w:rsid w:val="00C6303C"/>
    <w:rsid w:val="00C63F0F"/>
    <w:rsid w:val="00C70636"/>
    <w:rsid w:val="00C70842"/>
    <w:rsid w:val="00C86AF7"/>
    <w:rsid w:val="00CB41AA"/>
    <w:rsid w:val="00CC76F2"/>
    <w:rsid w:val="00CE105E"/>
    <w:rsid w:val="00CE1E5E"/>
    <w:rsid w:val="00CF0660"/>
    <w:rsid w:val="00D55E55"/>
    <w:rsid w:val="00D663ED"/>
    <w:rsid w:val="00D67A17"/>
    <w:rsid w:val="00D74882"/>
    <w:rsid w:val="00D759EE"/>
    <w:rsid w:val="00D801E6"/>
    <w:rsid w:val="00D956AA"/>
    <w:rsid w:val="00DA543F"/>
    <w:rsid w:val="00DC0173"/>
    <w:rsid w:val="00DC11EA"/>
    <w:rsid w:val="00DC4056"/>
    <w:rsid w:val="00DD105B"/>
    <w:rsid w:val="00DE2472"/>
    <w:rsid w:val="00DE58C6"/>
    <w:rsid w:val="00DE6C80"/>
    <w:rsid w:val="00DF1540"/>
    <w:rsid w:val="00DF5EB4"/>
    <w:rsid w:val="00E11BB9"/>
    <w:rsid w:val="00E20CC8"/>
    <w:rsid w:val="00E25470"/>
    <w:rsid w:val="00E27471"/>
    <w:rsid w:val="00E44564"/>
    <w:rsid w:val="00E60956"/>
    <w:rsid w:val="00E613AD"/>
    <w:rsid w:val="00E660CC"/>
    <w:rsid w:val="00E72D70"/>
    <w:rsid w:val="00E80A46"/>
    <w:rsid w:val="00E83B02"/>
    <w:rsid w:val="00E85FA0"/>
    <w:rsid w:val="00E87997"/>
    <w:rsid w:val="00E95F38"/>
    <w:rsid w:val="00EA7A67"/>
    <w:rsid w:val="00EB7E62"/>
    <w:rsid w:val="00EC0B04"/>
    <w:rsid w:val="00EC4A51"/>
    <w:rsid w:val="00EC5C1D"/>
    <w:rsid w:val="00ED176B"/>
    <w:rsid w:val="00F31B35"/>
    <w:rsid w:val="00F339CD"/>
    <w:rsid w:val="00F33A43"/>
    <w:rsid w:val="00F41650"/>
    <w:rsid w:val="00F47143"/>
    <w:rsid w:val="00F9569D"/>
    <w:rsid w:val="00FC306C"/>
    <w:rsid w:val="00FC6457"/>
    <w:rsid w:val="00FD3076"/>
    <w:rsid w:val="00FD46BA"/>
    <w:rsid w:val="00FE1CBC"/>
    <w:rsid w:val="00FE2E58"/>
    <w:rsid w:val="00FE5458"/>
    <w:rsid w:val="00FF467A"/>
    <w:rsid w:val="00FF6513"/>
    <w:rsid w:val="48190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CA316EC"/>
  <w15:docId w15:val="{B37B3AA6-AE1A-4567-934C-91F5128E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7"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6CB"/>
    <w:rPr>
      <w:lang w:val="en-AU"/>
    </w:rPr>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rPr>
  </w:style>
  <w:style w:type="paragraph" w:styleId="Heading4">
    <w:name w:val="heading 4"/>
    <w:basedOn w:val="Normal"/>
    <w:next w:val="Normal"/>
    <w:link w:val="Heading4Char"/>
    <w:uiPriority w:val="1"/>
    <w:semiHidden/>
    <w:rsid w:val="00013518"/>
    <w:pPr>
      <w:keepNext/>
      <w:numPr>
        <w:ilvl w:val="3"/>
        <w:numId w:val="4"/>
      </w:numPr>
      <w:spacing w:after="120" w:line="260" w:lineRule="atLeast"/>
      <w:ind w:left="864" w:hanging="144"/>
      <w:outlineLvl w:val="3"/>
    </w:pPr>
    <w:rPr>
      <w:rFonts w:asciiTheme="majorHAnsi" w:eastAsiaTheme="minorHAnsi" w:hAnsiTheme="majorHAnsi" w:cs="Times New Roman"/>
      <w:b/>
      <w:bCs/>
      <w:szCs w:val="28"/>
    </w:rPr>
  </w:style>
  <w:style w:type="paragraph" w:styleId="Heading9">
    <w:name w:val="heading 9"/>
    <w:basedOn w:val="Normal"/>
    <w:next w:val="Normal"/>
    <w:link w:val="Heading9Char"/>
    <w:uiPriority w:val="1"/>
    <w:semiHidden/>
    <w:rsid w:val="00013518"/>
    <w:pPr>
      <w:numPr>
        <w:numId w:val="8"/>
      </w:numPr>
      <w:tabs>
        <w:tab w:val="clear" w:pos="1209"/>
      </w:tabs>
      <w:spacing w:before="240" w:after="60" w:line="260" w:lineRule="atLeast"/>
      <w:ind w:left="1584" w:hanging="144"/>
      <w:outlineLvl w:val="8"/>
    </w:pPr>
    <w:rPr>
      <w:rFonts w:asciiTheme="majorHAnsi" w:eastAsiaTheme="minorHAnsi" w:hAnsiTheme="majorHAnsi"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NormalWeb">
    <w:name w:val="Normal (Web)"/>
    <w:basedOn w:val="Normal"/>
    <w:uiPriority w:val="99"/>
    <w:unhideWhenUsed/>
    <w:rsid w:val="00210744"/>
    <w:pPr>
      <w:spacing w:after="0" w:line="240" w:lineRule="auto"/>
    </w:pPr>
    <w:rPr>
      <w:rFonts w:ascii="Times New Roman" w:eastAsiaTheme="minorHAnsi" w:hAnsi="Times New Roman" w:cs="Times New Roman"/>
      <w:sz w:val="24"/>
      <w:szCs w:val="24"/>
      <w:lang w:eastAsia="en-AU"/>
    </w:rPr>
  </w:style>
  <w:style w:type="character" w:customStyle="1" w:styleId="Heading4Char">
    <w:name w:val="Heading 4 Char"/>
    <w:basedOn w:val="DefaultParagraphFont"/>
    <w:link w:val="Heading4"/>
    <w:uiPriority w:val="1"/>
    <w:semiHidden/>
    <w:rsid w:val="00013518"/>
    <w:rPr>
      <w:rFonts w:asciiTheme="majorHAnsi" w:eastAsiaTheme="minorHAnsi" w:hAnsiTheme="majorHAnsi" w:cs="Times New Roman"/>
      <w:b/>
      <w:bCs/>
      <w:szCs w:val="28"/>
      <w:lang w:val="en-AU"/>
    </w:rPr>
  </w:style>
  <w:style w:type="character" w:customStyle="1" w:styleId="Heading9Char">
    <w:name w:val="Heading 9 Char"/>
    <w:basedOn w:val="DefaultParagraphFont"/>
    <w:link w:val="Heading9"/>
    <w:uiPriority w:val="1"/>
    <w:semiHidden/>
    <w:rsid w:val="00013518"/>
    <w:rPr>
      <w:rFonts w:asciiTheme="majorHAnsi" w:eastAsiaTheme="minorHAnsi" w:hAnsiTheme="majorHAnsi" w:cs="Arial"/>
      <w:b/>
      <w:szCs w:val="20"/>
      <w:lang w:val="en-AU"/>
    </w:rPr>
  </w:style>
  <w:style w:type="numbering" w:styleId="111111">
    <w:name w:val="Outline List 2"/>
    <w:basedOn w:val="NoList"/>
    <w:uiPriority w:val="97"/>
    <w:semiHidden/>
    <w:rsid w:val="00013518"/>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401686367">
      <w:bodyDiv w:val="1"/>
      <w:marLeft w:val="0"/>
      <w:marRight w:val="0"/>
      <w:marTop w:val="0"/>
      <w:marBottom w:val="0"/>
      <w:divBdr>
        <w:top w:val="none" w:sz="0" w:space="0" w:color="auto"/>
        <w:left w:val="none" w:sz="0" w:space="0" w:color="auto"/>
        <w:bottom w:val="none" w:sz="0" w:space="0" w:color="auto"/>
        <w:right w:val="none" w:sz="0" w:space="0" w:color="auto"/>
      </w:divBdr>
    </w:div>
    <w:div w:id="582373539">
      <w:bodyDiv w:val="1"/>
      <w:marLeft w:val="0"/>
      <w:marRight w:val="0"/>
      <w:marTop w:val="0"/>
      <w:marBottom w:val="0"/>
      <w:divBdr>
        <w:top w:val="none" w:sz="0" w:space="0" w:color="auto"/>
        <w:left w:val="none" w:sz="0" w:space="0" w:color="auto"/>
        <w:bottom w:val="none" w:sz="0" w:space="0" w:color="auto"/>
        <w:right w:val="none" w:sz="0" w:space="0" w:color="auto"/>
      </w:divBdr>
    </w:div>
    <w:div w:id="885604958">
      <w:bodyDiv w:val="1"/>
      <w:marLeft w:val="0"/>
      <w:marRight w:val="0"/>
      <w:marTop w:val="0"/>
      <w:marBottom w:val="0"/>
      <w:divBdr>
        <w:top w:val="none" w:sz="0" w:space="0" w:color="auto"/>
        <w:left w:val="none" w:sz="0" w:space="0" w:color="auto"/>
        <w:bottom w:val="none" w:sz="0" w:space="0" w:color="auto"/>
        <w:right w:val="none" w:sz="0" w:space="0" w:color="auto"/>
      </w:divBdr>
    </w:div>
    <w:div w:id="1652635997">
      <w:bodyDiv w:val="1"/>
      <w:marLeft w:val="0"/>
      <w:marRight w:val="0"/>
      <w:marTop w:val="0"/>
      <w:marBottom w:val="0"/>
      <w:divBdr>
        <w:top w:val="none" w:sz="0" w:space="0" w:color="auto"/>
        <w:left w:val="none" w:sz="0" w:space="0" w:color="auto"/>
        <w:bottom w:val="none" w:sz="0" w:space="0" w:color="auto"/>
        <w:right w:val="none" w:sz="0" w:space="0" w:color="auto"/>
      </w:divBdr>
    </w:div>
    <w:div w:id="1955095132">
      <w:bodyDiv w:val="1"/>
      <w:marLeft w:val="0"/>
      <w:marRight w:val="0"/>
      <w:marTop w:val="0"/>
      <w:marBottom w:val="0"/>
      <w:divBdr>
        <w:top w:val="none" w:sz="0" w:space="0" w:color="auto"/>
        <w:left w:val="none" w:sz="0" w:space="0" w:color="auto"/>
        <w:bottom w:val="none" w:sz="0" w:space="0" w:color="auto"/>
        <w:right w:val="none" w:sz="0" w:space="0" w:color="auto"/>
      </w:divBdr>
    </w:div>
    <w:div w:id="2012177694">
      <w:bodyDiv w:val="1"/>
      <w:marLeft w:val="0"/>
      <w:marRight w:val="0"/>
      <w:marTop w:val="0"/>
      <w:marBottom w:val="0"/>
      <w:divBdr>
        <w:top w:val="none" w:sz="0" w:space="0" w:color="auto"/>
        <w:left w:val="none" w:sz="0" w:space="0" w:color="auto"/>
        <w:bottom w:val="none" w:sz="0" w:space="0" w:color="auto"/>
        <w:right w:val="none" w:sz="0" w:space="0" w:color="auto"/>
      </w:divBdr>
      <w:divsChild>
        <w:div w:id="1800148366">
          <w:marLeft w:val="0"/>
          <w:marRight w:val="0"/>
          <w:marTop w:val="0"/>
          <w:marBottom w:val="0"/>
          <w:divBdr>
            <w:top w:val="none" w:sz="0" w:space="0" w:color="auto"/>
            <w:left w:val="none" w:sz="0" w:space="0" w:color="auto"/>
            <w:bottom w:val="none" w:sz="0" w:space="0" w:color="auto"/>
            <w:right w:val="none" w:sz="0" w:space="0" w:color="auto"/>
          </w:divBdr>
          <w:divsChild>
            <w:div w:id="388111204">
              <w:marLeft w:val="0"/>
              <w:marRight w:val="0"/>
              <w:marTop w:val="0"/>
              <w:marBottom w:val="0"/>
              <w:divBdr>
                <w:top w:val="none" w:sz="0" w:space="0" w:color="auto"/>
                <w:left w:val="none" w:sz="0" w:space="0" w:color="auto"/>
                <w:bottom w:val="none" w:sz="0" w:space="0" w:color="auto"/>
                <w:right w:val="none" w:sz="0" w:space="0" w:color="auto"/>
              </w:divBdr>
              <w:divsChild>
                <w:div w:id="69010913">
                  <w:marLeft w:val="150"/>
                  <w:marRight w:val="150"/>
                  <w:marTop w:val="0"/>
                  <w:marBottom w:val="0"/>
                  <w:divBdr>
                    <w:top w:val="single" w:sz="6" w:space="8" w:color="auto"/>
                    <w:left w:val="none" w:sz="0" w:space="0" w:color="auto"/>
                    <w:bottom w:val="none" w:sz="0" w:space="0" w:color="auto"/>
                    <w:right w:val="none" w:sz="0" w:space="0" w:color="auto"/>
                  </w:divBdr>
                  <w:divsChild>
                    <w:div w:id="1165971829">
                      <w:marLeft w:val="0"/>
                      <w:marRight w:val="0"/>
                      <w:marTop w:val="735"/>
                      <w:marBottom w:val="0"/>
                      <w:divBdr>
                        <w:top w:val="none" w:sz="0" w:space="0" w:color="auto"/>
                        <w:left w:val="none" w:sz="0" w:space="0" w:color="auto"/>
                        <w:bottom w:val="none" w:sz="0" w:space="0" w:color="auto"/>
                        <w:right w:val="none" w:sz="0" w:space="0" w:color="auto"/>
                      </w:divBdr>
                      <w:divsChild>
                        <w:div w:id="1985966490">
                          <w:marLeft w:val="0"/>
                          <w:marRight w:val="0"/>
                          <w:marTop w:val="0"/>
                          <w:marBottom w:val="0"/>
                          <w:divBdr>
                            <w:top w:val="none" w:sz="0" w:space="0" w:color="auto"/>
                            <w:left w:val="none" w:sz="0" w:space="0" w:color="auto"/>
                            <w:bottom w:val="none" w:sz="0" w:space="0" w:color="auto"/>
                            <w:right w:val="none" w:sz="0" w:space="0" w:color="auto"/>
                          </w:divBdr>
                          <w:divsChild>
                            <w:div w:id="1116215094">
                              <w:marLeft w:val="0"/>
                              <w:marRight w:val="0"/>
                              <w:marTop w:val="150"/>
                              <w:marBottom w:val="150"/>
                              <w:divBdr>
                                <w:top w:val="none" w:sz="0" w:space="0" w:color="auto"/>
                                <w:left w:val="none" w:sz="0" w:space="0" w:color="auto"/>
                                <w:bottom w:val="none" w:sz="0" w:space="0" w:color="auto"/>
                                <w:right w:val="none" w:sz="0" w:space="0" w:color="auto"/>
                              </w:divBdr>
                              <w:divsChild>
                                <w:div w:id="1406417282">
                                  <w:marLeft w:val="450"/>
                                  <w:marRight w:val="450"/>
                                  <w:marTop w:val="0"/>
                                  <w:marBottom w:val="0"/>
                                  <w:divBdr>
                                    <w:top w:val="none" w:sz="0" w:space="0" w:color="auto"/>
                                    <w:left w:val="none" w:sz="0" w:space="0" w:color="auto"/>
                                    <w:bottom w:val="none" w:sz="0" w:space="0" w:color="auto"/>
                                    <w:right w:val="none" w:sz="0" w:space="0" w:color="auto"/>
                                  </w:divBdr>
                                  <w:divsChild>
                                    <w:div w:id="2139494377">
                                      <w:marLeft w:val="0"/>
                                      <w:marRight w:val="0"/>
                                      <w:marTop w:val="0"/>
                                      <w:marBottom w:val="0"/>
                                      <w:divBdr>
                                        <w:top w:val="none" w:sz="0" w:space="0" w:color="auto"/>
                                        <w:left w:val="none" w:sz="0" w:space="0" w:color="auto"/>
                                        <w:bottom w:val="none" w:sz="0" w:space="0" w:color="auto"/>
                                        <w:right w:val="none" w:sz="0" w:space="0" w:color="auto"/>
                                      </w:divBdr>
                                      <w:divsChild>
                                        <w:div w:id="2022732361">
                                          <w:marLeft w:val="0"/>
                                          <w:marRight w:val="120"/>
                                          <w:marTop w:val="0"/>
                                          <w:marBottom w:val="0"/>
                                          <w:divBdr>
                                            <w:top w:val="none" w:sz="0" w:space="0" w:color="auto"/>
                                            <w:left w:val="none" w:sz="0" w:space="0" w:color="auto"/>
                                            <w:bottom w:val="none" w:sz="0" w:space="0" w:color="auto"/>
                                            <w:right w:val="none" w:sz="0" w:space="0" w:color="auto"/>
                                          </w:divBdr>
                                          <w:divsChild>
                                            <w:div w:id="715005684">
                                              <w:marLeft w:val="0"/>
                                              <w:marRight w:val="0"/>
                                              <w:marTop w:val="0"/>
                                              <w:marBottom w:val="0"/>
                                              <w:divBdr>
                                                <w:top w:val="none" w:sz="0" w:space="0" w:color="auto"/>
                                                <w:left w:val="none" w:sz="0" w:space="0" w:color="auto"/>
                                                <w:bottom w:val="none" w:sz="0" w:space="0" w:color="auto"/>
                                                <w:right w:val="none" w:sz="0" w:space="0" w:color="auto"/>
                                              </w:divBdr>
                                              <w:divsChild>
                                                <w:div w:id="1830293029">
                                                  <w:marLeft w:val="0"/>
                                                  <w:marRight w:val="0"/>
                                                  <w:marTop w:val="0"/>
                                                  <w:marBottom w:val="0"/>
                                                  <w:divBdr>
                                                    <w:top w:val="none" w:sz="0" w:space="0" w:color="auto"/>
                                                    <w:left w:val="none" w:sz="0" w:space="0" w:color="auto"/>
                                                    <w:bottom w:val="none" w:sz="0" w:space="0" w:color="auto"/>
                                                    <w:right w:val="none" w:sz="0" w:space="0" w:color="auto"/>
                                                  </w:divBdr>
                                                  <w:divsChild>
                                                    <w:div w:id="264118540">
                                                      <w:marLeft w:val="0"/>
                                                      <w:marRight w:val="0"/>
                                                      <w:marTop w:val="0"/>
                                                      <w:marBottom w:val="0"/>
                                                      <w:divBdr>
                                                        <w:top w:val="none" w:sz="0" w:space="0" w:color="auto"/>
                                                        <w:left w:val="none" w:sz="0" w:space="0" w:color="auto"/>
                                                        <w:bottom w:val="none" w:sz="0" w:space="0" w:color="auto"/>
                                                        <w:right w:val="none" w:sz="0" w:space="0" w:color="auto"/>
                                                      </w:divBdr>
                                                      <w:divsChild>
                                                        <w:div w:id="1776904677">
                                                          <w:marLeft w:val="0"/>
                                                          <w:marRight w:val="0"/>
                                                          <w:marTop w:val="0"/>
                                                          <w:marBottom w:val="0"/>
                                                          <w:divBdr>
                                                            <w:top w:val="none" w:sz="0" w:space="0" w:color="auto"/>
                                                            <w:left w:val="none" w:sz="0" w:space="0" w:color="auto"/>
                                                            <w:bottom w:val="none" w:sz="0" w:space="0" w:color="auto"/>
                                                            <w:right w:val="none" w:sz="0" w:space="0" w:color="auto"/>
                                                          </w:divBdr>
                                                          <w:divsChild>
                                                            <w:div w:id="1042632692">
                                                              <w:marLeft w:val="0"/>
                                                              <w:marRight w:val="0"/>
                                                              <w:marTop w:val="0"/>
                                                              <w:marBottom w:val="0"/>
                                                              <w:divBdr>
                                                                <w:top w:val="none" w:sz="0" w:space="0" w:color="auto"/>
                                                                <w:left w:val="none" w:sz="0" w:space="0" w:color="auto"/>
                                                                <w:bottom w:val="none" w:sz="0" w:space="0" w:color="auto"/>
                                                                <w:right w:val="none" w:sz="0" w:space="0" w:color="auto"/>
                                                              </w:divBdr>
                                                              <w:divsChild>
                                                                <w:div w:id="2087458943">
                                                                  <w:marLeft w:val="0"/>
                                                                  <w:marRight w:val="0"/>
                                                                  <w:marTop w:val="0"/>
                                                                  <w:marBottom w:val="0"/>
                                                                  <w:divBdr>
                                                                    <w:top w:val="none" w:sz="0" w:space="0" w:color="auto"/>
                                                                    <w:left w:val="none" w:sz="0" w:space="0" w:color="auto"/>
                                                                    <w:bottom w:val="none" w:sz="0" w:space="0" w:color="auto"/>
                                                                    <w:right w:val="none" w:sz="0" w:space="0" w:color="auto"/>
                                                                  </w:divBdr>
                                                                  <w:divsChild>
                                                                    <w:div w:id="1845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sc.nsw.gov.au/capabilityframewor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entencingRule xmlns="e618077e-39f8-43bc-9833-8511ed9030d0" xsi:nil="true"/>
    <TIReviewedOn xmlns="e618077e-39f8-43bc-9833-8511ed9030d0" xsi:nil="true"/>
    <PICCreatedDateCopy xmlns="e618077e-39f8-43bc-9833-8511ed9030d0">2017-02-26T13:00:00+00:00</PICCreatedDateCopy>
    <TIEmbedded xmlns="e618077e-39f8-43bc-9833-8511ed9030d0" xsi:nil="true"/>
    <RetainUntil xmlns="e618077e-39f8-43bc-9833-8511ed9030d0" xsi:nil="true"/>
    <RegistryReviewedBy xmlns="e618077e-39f8-43bc-9833-8511ed9030d0">
      <UserInfo>
        <DisplayName/>
        <AccountId xsi:nil="true"/>
        <AccountType/>
      </UserInfo>
    </RegistryReviewedBy>
    <Exhibit xmlns="b7bc949d-d9dd-46d4-aed6-f4afe519daf5">false</Exhibit>
    <StateArchive xmlns="b7bc949d-d9dd-46d4-aed6-f4afe519daf5" xsi:nil="true"/>
    <TIIWI xmlns="e618077e-39f8-43bc-9833-8511ed9030d0">false</TIIWI>
    <ExhibitNumber xmlns="b7bc949d-d9dd-46d4-aed6-f4afe519daf5" xsi:nil="true"/>
    <DocumentSource xmlns="b7bc949d-d9dd-46d4-aed6-f4afe519daf5">Internal</DocumentSource>
    <Reference xmlns="b7bc949d-d9dd-46d4-aed6-f4afe519daf5" xsi:nil="true"/>
    <StartBarcode xmlns="b7bc949d-d9dd-46d4-aed6-f4afe519daf5" xsi:nil="true"/>
    <Integration xmlns="b7bc949d-d9dd-46d4-aed6-f4afe519daf5" xsi:nil="true"/>
    <Comments xmlns="b7bc949d-d9dd-46d4-aed6-f4afe519daf5">Record Number: DOC030563
Container-Record Number: FOL16/658</Comments>
    <PICCreatedByCopy xmlns="e618077e-39f8-43bc-9833-8511ed9030d0">David Lin</PICCreatedByCopy>
    <RecordDisposalBatch xmlns="e618077e-39f8-43bc-9833-8511ed9030d0" xsi:nil="true"/>
    <SDPI xmlns="e618077e-39f8-43bc-9833-8511ed9030d0">false</SDPI>
    <RegistryReviewedOn xmlns="e618077e-39f8-43bc-9833-8511ed9030d0" xsi:nil="true"/>
    <RecordsManagementNotes xmlns="e618077e-39f8-43bc-9833-8511ed9030d0" xsi:nil="true"/>
    <EndBarcode xmlns="b7bc949d-d9dd-46d4-aed6-f4afe519daf5" xsi:nil="true"/>
    <DateDisposed xmlns="e618077e-39f8-43bc-9833-8511ed9030d0" xsi:nil="true"/>
    <TriggerDate xmlns="e618077e-39f8-43bc-9833-8511ed9030d0" xsi:nil="true"/>
    <DocumentReference xmlns="b7bc949d-d9dd-46d4-aed6-f4afe519daf5">03344600789999</DocumentReference>
    <TIReviewedBy xmlns="e618077e-39f8-43bc-9833-8511ed9030d0">
      <UserInfo>
        <DisplayName/>
        <AccountId xsi:nil="true"/>
        <AccountType/>
      </UserInfo>
    </TIReviewedBy>
    <RedactedBy xmlns="e618077e-39f8-43bc-9833-8511ed9030d0">
      <UserInfo>
        <DisplayName/>
        <AccountId xsi:nil="true"/>
        <AccountType/>
      </UserInfo>
    </RedactedBy>
    <InterceptTypeAction xmlns="e618077e-39f8-43bc-9833-8511ed9030d0"/>
    <TIDisposalSchedule xmlns="e618077e-39f8-43bc-9833-8511ed9030d0" xsi:nil="true"/>
    <DateOfDocument xmlns="b7bc949d-d9dd-46d4-aed6-f4afe519daf5">2016-07-26T14:00:00+00:00</DateOfDocument>
    <DocumentClassification xmlns="b7bc949d-d9dd-46d4-aed6-f4afe519daf5">UNCLASSIFIED</DocumentClassification>
    <DocumentAuthor xmlns="b7bc949d-d9dd-46d4-aed6-f4afe519daf5">Stacey Bennett</DocumentAuthor>
    <SDWI xmlns="e618077e-39f8-43bc-9833-8511ed9030d0">false</SDWI>
    <RedactedOn xmlns="e618077e-39f8-43bc-9833-8511ed9030d0" xsi:nil="true"/>
    <TI xmlns="b7bc949d-d9dd-46d4-aed6-f4afe519daf5">false</TI>
    <ActionOverride xmlns="e618077e-39f8-43bc-9833-8511ed9030d0" xsi:nil="true"/>
    <DLM xmlns="e618077e-39f8-43bc-9833-8511ed9030d0"/>
    <RecordStatus xmlns="e618077e-39f8-43bc-9833-8511ed9030d0">Unclassified</RecordStatus>
    <_dlc_DocId xmlns="e618077e-39f8-43bc-9833-8511ed9030d0">33446/78</_dlc_DocId>
    <_dlc_DocIdUrl xmlns="e618077e-39f8-43bc-9833-8511ed9030d0">
      <Url>http://sharepoint.sharepointapp.picinternal.com.au/_layouts/DocIdRedir.aspx?ID=33446%2f78</Url>
      <Description>33446/78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IC Document" ma:contentTypeID="0x010100C6A2A6F052FE4842868BFF0CF549F85100240A94A3ED39EB47BD62CBE97078436A" ma:contentTypeVersion="18" ma:contentTypeDescription="PIC Document content type" ma:contentTypeScope="" ma:versionID="198b0c2142c729ed8d87acab2c4bfeea">
  <xsd:schema xmlns:xsd="http://www.w3.org/2001/XMLSchema" xmlns:xs="http://www.w3.org/2001/XMLSchema" xmlns:p="http://schemas.microsoft.com/office/2006/metadata/properties" xmlns:ns2="e618077e-39f8-43bc-9833-8511ed9030d0" xmlns:ns3="b7bc949d-d9dd-46d4-aed6-f4afe519daf5" targetNamespace="http://schemas.microsoft.com/office/2006/metadata/properties" ma:root="true" ma:fieldsID="682b00ef3830ceb6be05be36eb45360b" ns2:_="" ns3:_="">
    <xsd:import namespace="e618077e-39f8-43bc-9833-8511ed9030d0"/>
    <xsd:import namespace="b7bc949d-d9dd-46d4-aed6-f4afe519daf5"/>
    <xsd:element name="properties">
      <xsd:complexType>
        <xsd:sequence>
          <xsd:element name="documentManagement">
            <xsd:complexType>
              <xsd:all>
                <xsd:element ref="ns2:_dlc_DocId" minOccurs="0"/>
                <xsd:element ref="ns2:_dlc_DocIdUrl" minOccurs="0"/>
                <xsd:element ref="ns2:_dlc_DocIdPersistId" minOccurs="0"/>
                <xsd:element ref="ns3:DocumentAuthor" minOccurs="0"/>
                <xsd:element ref="ns3:DateOfDocument" minOccurs="0"/>
                <xsd:element ref="ns3:StartBarcode" minOccurs="0"/>
                <xsd:element ref="ns3:EndBarcode" minOccurs="0"/>
                <xsd:element ref="ns3:DocumentSource" minOccurs="0"/>
                <xsd:element ref="ns3:TI" minOccurs="0"/>
                <xsd:element ref="ns2:TIIWI" minOccurs="0"/>
                <xsd:element ref="ns2:SDPI" minOccurs="0"/>
                <xsd:element ref="ns2:SDWI" minOccurs="0"/>
                <xsd:element ref="ns3:Image" minOccurs="0"/>
                <xsd:element ref="ns3:Reference" minOccurs="0"/>
                <xsd:element ref="ns3:Integration" minOccurs="0"/>
                <xsd:element ref="ns3:DocumentReference" minOccurs="0"/>
                <xsd:element ref="ns3:Comments" minOccurs="0"/>
                <xsd:element ref="ns3:Exhibit" minOccurs="0"/>
                <xsd:element ref="ns3:ExhibitNumber" minOccurs="0"/>
                <xsd:element ref="ns3:StateArchive" minOccurs="0"/>
                <xsd:element ref="ns2:PICCreatedDateCopy" minOccurs="0"/>
                <xsd:element ref="ns2:PICCreatedByCopy" minOccurs="0"/>
                <xsd:element ref="ns2:DLM" minOccurs="0"/>
                <xsd:element ref="ns2:TIEmbedded" minOccurs="0"/>
                <xsd:element ref="ns2:SentencingRule" minOccurs="0"/>
                <xsd:element ref="ns2:TriggerDate" minOccurs="0"/>
                <xsd:element ref="ns2:RetainUntil" minOccurs="0"/>
                <xsd:element ref="ns2:DateDisposed" minOccurs="0"/>
                <xsd:element ref="ns2:RecordStatus" minOccurs="0"/>
                <xsd:element ref="ns2:RecordsManagementNotes" minOccurs="0"/>
                <xsd:element ref="ns2:TIReviewedBy" minOccurs="0"/>
                <xsd:element ref="ns2:TIReviewedOn" minOccurs="0"/>
                <xsd:element ref="ns2:RedactedBy" minOccurs="0"/>
                <xsd:element ref="ns2:RedactedOn" minOccurs="0"/>
                <xsd:element ref="ns2:InterceptTypeAction" minOccurs="0"/>
                <xsd:element ref="ns2:TIDisposalSchedule" minOccurs="0"/>
                <xsd:element ref="ns2:RecordDisposalBatch" minOccurs="0"/>
                <xsd:element ref="ns2:ActionOverride" minOccurs="0"/>
                <xsd:element ref="ns2:RegistryReviewedBy" minOccurs="0"/>
                <xsd:element ref="ns2:RegistryReviewedOn" minOccurs="0"/>
                <xsd:element ref="ns3:Document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8077e-39f8-43bc-9833-8511ed9030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IIWI" ma:index="17" nillable="true" ma:displayName="TI (IWI)" ma:internalName="TIIWI">
      <xsd:simpleType>
        <xsd:restriction base="dms:Boolean"/>
      </xsd:simpleType>
    </xsd:element>
    <xsd:element name="SDPI" ma:index="18" nillable="true" ma:displayName="SD (PI)" ma:internalName="SDPI">
      <xsd:simpleType>
        <xsd:restriction base="dms:Boolean"/>
      </xsd:simpleType>
    </xsd:element>
    <xsd:element name="SDWI" ma:index="19" nillable="true" ma:displayName="SD (WI)" ma:internalName="SDWI">
      <xsd:simpleType>
        <xsd:restriction base="dms:Boolean"/>
      </xsd:simpleType>
    </xsd:element>
    <xsd:element name="PICCreatedDateCopy" ma:index="29" nillable="true" ma:displayName="PIC Created Date Copy" ma:hidden="true" ma:internalName="PICCreatedDateCopy" ma:readOnly="false">
      <xsd:simpleType>
        <xsd:restriction base="dms:DateTime"/>
      </xsd:simpleType>
    </xsd:element>
    <xsd:element name="PICCreatedByCopy" ma:index="30" nillable="true" ma:displayName="PIC Created By Copy" ma:hidden="true" ma:internalName="PICCreatedByCopy" ma:readOnly="false">
      <xsd:simpleType>
        <xsd:restriction base="dms:Text"/>
      </xsd:simpleType>
    </xsd:element>
    <xsd:element name="DLM" ma:index="31" nillable="true" ma:displayName="DLM" ma:internalName="DLM">
      <xsd:complexType>
        <xsd:complexContent>
          <xsd:extension base="dms:MultiChoice">
            <xsd:sequence>
              <xsd:element name="Value" maxOccurs="unbounded" minOccurs="0" nillable="true">
                <xsd:simpleType>
                  <xsd:restriction base="dms:Choice">
                    <xsd:enumeration value="For Official Use Only"/>
                    <xsd:enumeration value="Sensitive"/>
                    <xsd:enumeration value="Sensitive: Personal"/>
                    <xsd:enumeration value="Sensitive: Law Enforcement"/>
                    <xsd:enumeration value="Sensitive: Legal"/>
                    <xsd:enumeration value="Sensitive: NSW Government"/>
                    <xsd:enumeration value="Sensitive: NSW Cabinet"/>
                    <xsd:enumeration value="Sensitive: Cabinet"/>
                  </xsd:restriction>
                </xsd:simpleType>
              </xsd:element>
            </xsd:sequence>
          </xsd:extension>
        </xsd:complexContent>
      </xsd:complexType>
    </xsd:element>
    <xsd:element name="TIEmbedded" ma:index="32" nillable="true" ma:displayName="TI/SD (Embedded)" ma:hidden="true" ma:internalName="TIEmbedded" ma:readOnly="false">
      <xsd:simpleType>
        <xsd:restriction base="dms:Boolean"/>
      </xsd:simpleType>
    </xsd:element>
    <xsd:element name="SentencingRule" ma:index="33" nillable="true" ma:displayName="Sentencing Rule" ma:hidden="true" ma:list="{14AED875-F018-4A54-AB51-A52D04CEA046}" ma:internalName="SentencingRule" ma:readOnly="false" ma:web="e618077e-39f8-43bc-9833-8511ed9030d0">
      <xsd:simpleType>
        <xsd:restriction base="dms:Lookup"/>
      </xsd:simpleType>
    </xsd:element>
    <xsd:element name="TriggerDate" ma:index="34" nillable="true" ma:displayName="Trigger Date" ma:format="DateOnly" ma:hidden="true" ma:internalName="TriggerDate" ma:readOnly="false">
      <xsd:simpleType>
        <xsd:restriction base="dms:DateTime"/>
      </xsd:simpleType>
    </xsd:element>
    <xsd:element name="RetainUntil" ma:index="35" nillable="true" ma:displayName="Retain Until" ma:format="DateOnly" ma:hidden="true" ma:internalName="RetainUntil" ma:readOnly="false">
      <xsd:simpleType>
        <xsd:restriction base="dms:DateTime"/>
      </xsd:simpleType>
    </xsd:element>
    <xsd:element name="DateDisposed" ma:index="36" nillable="true" ma:displayName="Date Disposed" ma:hidden="true" ma:internalName="DateDisposed" ma:readOnly="false">
      <xsd:simpleType>
        <xsd:restriction base="dms:DateTime"/>
      </xsd:simpleType>
    </xsd:element>
    <xsd:element name="RecordStatus" ma:index="37" nillable="true" ma:displayName="Record Status" ma:hidden="true" ma:internalName="RecordStatus" ma:readOnly="false">
      <xsd:simpleType>
        <xsd:restriction base="dms:Choice">
          <xsd:enumeration value="Unclassified"/>
          <xsd:enumeration value="Classified"/>
          <xsd:enumeration value="Retained"/>
          <xsd:enumeration value="Disposed"/>
        </xsd:restriction>
      </xsd:simpleType>
    </xsd:element>
    <xsd:element name="RecordsManagementNotes" ma:index="38" nillable="true" ma:displayName="Records Management Notes" ma:hidden="true" ma:internalName="RecordsManagementNotes" ma:readOnly="false">
      <xsd:simpleType>
        <xsd:restriction base="dms:Note"/>
      </xsd:simpleType>
    </xsd:element>
    <xsd:element name="TIReviewedBy" ma:index="39" nillable="true" ma:displayName="ECU Reviewed By" ma:hidden="true" ma:list="UserInfo" ma:internalName="TI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ReviewedOn" ma:index="40" nillable="true" ma:displayName="ECU Reviewed On" ma:hidden="true" ma:internalName="TIReviewedOn" ma:readOnly="false">
      <xsd:simpleType>
        <xsd:restriction base="dms:DateTime"/>
      </xsd:simpleType>
    </xsd:element>
    <xsd:element name="RedactedBy" ma:index="41" nillable="true" ma:displayName="Redacted By" ma:hidden="true" ma:list="UserInfo" ma:internalName="Redac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dactedOn" ma:index="42" nillable="true" ma:displayName="Redacted On" ma:hidden="true" ma:internalName="RedactedOn" ma:readOnly="false">
      <xsd:simpleType>
        <xsd:restriction base="dms:DateTime"/>
      </xsd:simpleType>
    </xsd:element>
    <xsd:element name="InterceptTypeAction" ma:index="43" nillable="true" ma:displayName="Intercept Type/Action" ma:hidden="true" ma:internalName="InterceptTypeAction" ma:readOnly="false">
      <xsd:complexType>
        <xsd:complexContent>
          <xsd:extension base="dms:MultiChoice">
            <xsd:sequence>
              <xsd:element name="Value" maxOccurs="unbounded" minOccurs="0" nillable="true">
                <xsd:simpleType>
                  <xsd:restriction base="dms:Choice">
                    <xsd:enumeration value="Communicated"/>
                    <xsd:enumeration value="s180"/>
                    <xsd:enumeration value="Interception"/>
                    <xsd:enumeration value="Stored Communications"/>
                    <xsd:enumeration value="Surveillance Device"/>
                  </xsd:restriction>
                </xsd:simpleType>
              </xsd:element>
            </xsd:sequence>
          </xsd:extension>
        </xsd:complexContent>
      </xsd:complexType>
    </xsd:element>
    <xsd:element name="TIDisposalSchedule" ma:index="44" nillable="true" ma:displayName="ECU Disposal Schedule" ma:hidden="true" ma:list="650d98aa-b933-486f-a105-674fcc3d2b92" ma:internalName="TIDisposalSchedule" ma:readOnly="false" ma:showField="fa564e0f-0c70-4ab9-b863-0177e6ddd247" ma:web="e618077e-39f8-43bc-9833-8511ed9030d0">
      <xsd:simpleType>
        <xsd:restriction base="dms:Lookup"/>
      </xsd:simpleType>
    </xsd:element>
    <xsd:element name="RecordDisposalBatch" ma:index="45" nillable="true" ma:displayName="Record Disposal Batch" ma:hidden="true" ma:list="8b7e02fe-c954-4be7-962b-d991ed738c3f" ma:internalName="RecordDisposalBatch" ma:readOnly="false" ma:showField="fa564e0f-0c70-4ab9-b863-0177e6ddd247" ma:web="e618077e-39f8-43bc-9833-8511ed9030d0">
      <xsd:simpleType>
        <xsd:restriction base="dms:Lookup"/>
      </xsd:simpleType>
    </xsd:element>
    <xsd:element name="ActionOverride" ma:index="46" nillable="true" ma:displayName="Action Override" ma:hidden="true" ma:list="{33F48B34-31BB-4366-A0EF-0A6DAF0BC346}" ma:internalName="ActionOverride" ma:readOnly="false" ma:web="e618077e-39f8-43bc-9833-8511ed9030d0">
      <xsd:simpleType>
        <xsd:restriction base="dms:Lookup"/>
      </xsd:simpleType>
    </xsd:element>
    <xsd:element name="RegistryReviewedBy" ma:index="47" nillable="true" ma:displayName="Registry Reviewed By" ma:hidden="true" ma:list="UserInfo" ma:internalName="Registry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istryReviewedOn" ma:index="48" nillable="true" ma:displayName="Registry Reviewed On" ma:hidden="true" ma:internalName="RegistryReviewed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bc949d-d9dd-46d4-aed6-f4afe519daf5" elementFormDefault="qualified">
    <xsd:import namespace="http://schemas.microsoft.com/office/2006/documentManagement/types"/>
    <xsd:import namespace="http://schemas.microsoft.com/office/infopath/2007/PartnerControls"/>
    <xsd:element name="DocumentAuthor" ma:index="11" nillable="true" ma:displayName="Author" ma:hidden="true" ma:internalName="DocumentAuthor">
      <xsd:simpleType>
        <xsd:restriction base="dms:Text"/>
      </xsd:simpleType>
    </xsd:element>
    <xsd:element name="DateOfDocument" ma:index="12" nillable="true" ma:displayName="Date of Document" ma:format="DateOnly" ma:internalName="DateOfDocument">
      <xsd:simpleType>
        <xsd:restriction base="dms:DateTime"/>
      </xsd:simpleType>
    </xsd:element>
    <xsd:element name="StartBarcode" ma:index="13" nillable="true" ma:displayName="Start Barcode" ma:decimals="0" ma:hidden="true" ma:internalName="StartBarcode">
      <xsd:simpleType>
        <xsd:restriction base="dms:Number">
          <xsd:maxInclusive value="9999999"/>
          <xsd:minInclusive value="1000000"/>
        </xsd:restriction>
      </xsd:simpleType>
    </xsd:element>
    <xsd:element name="EndBarcode" ma:index="14" nillable="true" ma:displayName="End Barcode" ma:decimals="0" ma:hidden="true" ma:internalName="EndBarcode">
      <xsd:simpleType>
        <xsd:restriction base="dms:Number">
          <xsd:maxInclusive value="9999999"/>
          <xsd:minInclusive value="1000000"/>
        </xsd:restriction>
      </xsd:simpleType>
    </xsd:element>
    <xsd:element name="DocumentSource" ma:index="15" nillable="true" ma:displayName="Document Source" ma:default="Internal" ma:internalName="DocumentSource">
      <xsd:simpleType>
        <xsd:restriction base="dms:Choice">
          <xsd:enumeration value="Internal"/>
          <xsd:enumeration value="External"/>
        </xsd:restriction>
      </xsd:simpleType>
    </xsd:element>
    <xsd:element name="TI" ma:index="16" nillable="true" ma:displayName="TI (LII)" ma:default="0" ma:internalName="TI" ma:readOnly="false">
      <xsd:simpleType>
        <xsd:restriction base="dms:Boolean"/>
      </xsd:simpleType>
    </xsd:element>
    <xsd:element name="Image" ma:index="20" nillable="true" ma:displayName="Image" ma:default="0" ma:internalName="Image" ma:readOnly="true">
      <xsd:simpleType>
        <xsd:restriction base="dms:Boolean"/>
      </xsd:simpleType>
    </xsd:element>
    <xsd:element name="Reference" ma:index="21" nillable="true" ma:displayName="Reference" ma:hidden="true" ma:internalName="Reference">
      <xsd:simpleType>
        <xsd:restriction base="dms:Note"/>
      </xsd:simpleType>
    </xsd:element>
    <xsd:element name="Integration" ma:index="22" nillable="true" ma:displayName="Integration" ma:hidden="true" ma:internalName="Integration">
      <xsd:simpleType>
        <xsd:restriction base="dms:Text"/>
      </xsd:simpleType>
    </xsd:element>
    <xsd:element name="DocumentReference" ma:index="23" nillable="true" ma:displayName="Document Reference" ma:hidden="true" ma:internalName="DocumentReference">
      <xsd:simpleType>
        <xsd:restriction base="dms:Text"/>
      </xsd:simpleType>
    </xsd:element>
    <xsd:element name="Comments" ma:index="24" nillable="true" ma:displayName="Comments" ma:hidden="true" ma:internalName="Comments">
      <xsd:simpleType>
        <xsd:restriction base="dms:Note"/>
      </xsd:simpleType>
    </xsd:element>
    <xsd:element name="Exhibit" ma:index="25" nillable="true" ma:displayName="Exhibit" ma:hidden="true" ma:internalName="Exhibit">
      <xsd:simpleType>
        <xsd:restriction base="dms:Boolean"/>
      </xsd:simpleType>
    </xsd:element>
    <xsd:element name="ExhibitNumber" ma:index="26" nillable="true" ma:displayName="Exhibit Number" ma:hidden="true" ma:internalName="ExhibitNumber">
      <xsd:simpleType>
        <xsd:restriction base="dms:Text"/>
      </xsd:simpleType>
    </xsd:element>
    <xsd:element name="StateArchive" ma:index="28" nillable="true" ma:displayName="State Archive" ma:hidden="true" ma:internalName="StateArchive" ma:readOnly="false">
      <xsd:simpleType>
        <xsd:restriction base="dms:Boolean"/>
      </xsd:simpleType>
    </xsd:element>
    <xsd:element name="DocumentClassification" ma:index="49" ma:displayName="Classification" ma:default="UNCLASSIFIED" ma:internalName="DocumentClassification">
      <xsd:simpleType>
        <xsd:restriction base="dms:Choice">
          <xsd:enumeration value="UNCLASSIFIED"/>
          <xsd:enumeration value="PROTECTED"/>
          <xsd:enumeration value="CONFIDENTIAL"/>
          <xsd:enumeration value="SECRET"/>
          <xsd:enumeration value="TOP 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86FCF-A8BB-485B-B8FE-E71A1E135F9F}">
  <ds:schemaRefs>
    <ds:schemaRef ds:uri="b7bc949d-d9dd-46d4-aed6-f4afe519daf5"/>
    <ds:schemaRef ds:uri="http://purl.org/dc/dcmitype/"/>
    <ds:schemaRef ds:uri="http://purl.org/dc/elements/1.1/"/>
    <ds:schemaRef ds:uri="http://schemas.microsoft.com/office/infopath/2007/PartnerControls"/>
    <ds:schemaRef ds:uri="http://www.w3.org/XML/1998/namespace"/>
    <ds:schemaRef ds:uri="e618077e-39f8-43bc-9833-8511ed9030d0"/>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FF14AEE-0E4B-4776-B2B5-9CEB2A5ACCB6}">
  <ds:schemaRefs>
    <ds:schemaRef ds:uri="http://schemas.microsoft.com/sharepoint/v3/contenttype/forms"/>
  </ds:schemaRefs>
</ds:datastoreItem>
</file>

<file path=customXml/itemProps3.xml><?xml version="1.0" encoding="utf-8"?>
<ds:datastoreItem xmlns:ds="http://schemas.openxmlformats.org/officeDocument/2006/customXml" ds:itemID="{4FCAF2BB-B00B-42AD-8CF5-0E8F124F196F}">
  <ds:schemaRefs>
    <ds:schemaRef ds:uri="http://schemas.microsoft.com/office/2006/metadata/customXsn"/>
  </ds:schemaRefs>
</ds:datastoreItem>
</file>

<file path=customXml/itemProps4.xml><?xml version="1.0" encoding="utf-8"?>
<ds:datastoreItem xmlns:ds="http://schemas.openxmlformats.org/officeDocument/2006/customXml" ds:itemID="{0929A0E7-D58B-4D40-B641-EB030A66FC8C}">
  <ds:schemaRefs>
    <ds:schemaRef ds:uri="http://schemas.microsoft.com/sharepoint/events"/>
  </ds:schemaRefs>
</ds:datastoreItem>
</file>

<file path=customXml/itemProps5.xml><?xml version="1.0" encoding="utf-8"?>
<ds:datastoreItem xmlns:ds="http://schemas.openxmlformats.org/officeDocument/2006/customXml" ds:itemID="{18EE6198-913E-48D2-8CCB-EADD0AEFA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8077e-39f8-43bc-9833-8511ed9030d0"/>
    <ds:schemaRef ds:uri="b7bc949d-d9dd-46d4-aed6-f4afe519d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A57FDB-6744-4C75-ADC9-ECAD248D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3</TotalTime>
  <Pages>5</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LECC - Role Description - Surveillance Officer [Grade 7/8] - March 2017</vt:lpstr>
    </vt:vector>
  </TitlesOfParts>
  <Company>Department of Attorney General &amp; Justice</Company>
  <LinksUpToDate>false</LinksUpToDate>
  <CharactersWithSpaces>10088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LECC - Role Description - Surveillance Officer [Grade 7/8] - March 2017</dc:title>
  <dc:creator>Anbarasu Palanisamy</dc:creator>
  <cp:lastModifiedBy>Nick Athanasopoulos</cp:lastModifiedBy>
  <cp:revision>2</cp:revision>
  <cp:lastPrinted>2018-11-14T03:10:00Z</cp:lastPrinted>
  <dcterms:created xsi:type="dcterms:W3CDTF">2019-05-02T02:15:00Z</dcterms:created>
  <dcterms:modified xsi:type="dcterms:W3CDTF">2019-05-02T02:15:00Z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0x010100C6A2A6F052FE4842868BFF0CF549F85100240A94A3ED39EB47BD62CBE97078436A</vt:lpwstr>
  </property>
  <property fmtid="{D5CDD505-2E9C-101B-9397-08002B2CF9AE}" pid="3" name="_dlc_DocIdItemGuid">
    <vt:lpwstr>d11cc0a9-531e-411c-9903-6e15762b919e</vt:lpwstr>
  </property>
</Properties>
</file>