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0BCA8BC" w14:textId="1397D185" w:rsidR="00D64474" w:rsidRPr="000C453F" w:rsidRDefault="001F0840" w:rsidP="001F0840">
      <w:pPr>
        <w:pStyle w:val="Heading1"/>
        <w:tabs>
          <w:tab w:val="left" w:pos="720"/>
          <w:tab w:val="left" w:pos="1440"/>
          <w:tab w:val="left" w:pos="2160"/>
          <w:tab w:val="left" w:pos="2880"/>
          <w:tab w:val="left" w:pos="3600"/>
          <w:tab w:val="right" w:pos="10348"/>
        </w:tabs>
        <w:jc w:val="right"/>
      </w:pPr>
      <w:r>
        <w:rPr>
          <w:noProof/>
          <w:lang w:eastAsia="en-AU"/>
        </w:rPr>
        <w:drawing>
          <wp:inline distT="0" distB="0" distL="0" distR="0" wp14:anchorId="294AA15C" wp14:editId="2F1D0045">
            <wp:extent cx="2191385" cy="657060"/>
            <wp:effectExtent l="0" t="0" r="0" b="0"/>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821" cy="665586"/>
                    </a:xfrm>
                    <a:prstGeom prst="rect">
                      <a:avLst/>
                    </a:prstGeom>
                  </pic:spPr>
                </pic:pic>
              </a:graphicData>
            </a:graphic>
          </wp:inline>
        </w:drawing>
      </w:r>
    </w:p>
    <w:p w14:paraId="3AFB3B4E" w14:textId="77777777" w:rsidR="001F0840" w:rsidRDefault="001F0840" w:rsidP="00076EAB">
      <w:pPr>
        <w:pStyle w:val="Heading1"/>
        <w:tabs>
          <w:tab w:val="right" w:pos="10206"/>
        </w:tabs>
        <w:spacing w:after="120"/>
      </w:pPr>
      <w:r w:rsidRPr="007F7243">
        <w:rPr>
          <w:b w:val="0"/>
          <w:bCs w:val="0"/>
        </w:rPr>
        <w:t>Role Description</w:t>
      </w:r>
      <w:r>
        <w:t xml:space="preserve"> </w:t>
      </w:r>
    </w:p>
    <w:p w14:paraId="00A202D3" w14:textId="19D4B63F" w:rsidR="00D64474" w:rsidRDefault="00216A16" w:rsidP="00076EAB">
      <w:pPr>
        <w:pStyle w:val="Heading1"/>
        <w:tabs>
          <w:tab w:val="right" w:pos="10206"/>
        </w:tabs>
        <w:spacing w:after="120"/>
      </w:pPr>
      <w:r>
        <w:t xml:space="preserve">Business </w:t>
      </w:r>
      <w:r w:rsidR="008B61FB">
        <w:t>Operations Manager</w:t>
      </w:r>
    </w:p>
    <w:p w14:paraId="625319EA" w14:textId="77777777" w:rsidR="00076EAB" w:rsidRPr="00076EAB" w:rsidRDefault="00076EAB" w:rsidP="00076EAB"/>
    <w:tbl>
      <w:tblPr>
        <w:tblStyle w:val="PSCGreen"/>
        <w:tblW w:w="10556" w:type="dxa"/>
        <w:tblLook w:val="04A0" w:firstRow="1" w:lastRow="0" w:firstColumn="1" w:lastColumn="0" w:noHBand="0" w:noVBand="1"/>
        <w:tblCaption w:val="PSC_Role_InformationTable"/>
        <w:tblDescription w:val="PSC_Role_InformationTable"/>
      </w:tblPr>
      <w:tblGrid>
        <w:gridCol w:w="4026"/>
        <w:gridCol w:w="6530"/>
      </w:tblGrid>
      <w:tr w:rsidR="00DA6BE6" w:rsidRPr="00C978B9" w14:paraId="45F9DB58"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4026" w:type="dxa"/>
            <w:vAlign w:val="center"/>
          </w:tcPr>
          <w:p w14:paraId="285291CF" w14:textId="77777777" w:rsidR="00DA6BE6" w:rsidRPr="00853F21" w:rsidRDefault="00DA6BE6" w:rsidP="003E0D69">
            <w:pPr>
              <w:pStyle w:val="TableTextWhite"/>
              <w:rPr>
                <w:b/>
              </w:rPr>
            </w:pPr>
            <w:r w:rsidRPr="00853F21">
              <w:rPr>
                <w:b/>
              </w:rPr>
              <w:t>Cluster</w:t>
            </w:r>
          </w:p>
        </w:tc>
        <w:tc>
          <w:tcPr>
            <w:tcW w:w="6530" w:type="dxa"/>
          </w:tcPr>
          <w:p w14:paraId="02B0715E" w14:textId="4BD779EE" w:rsidR="00DA6BE6" w:rsidRPr="00853F21" w:rsidRDefault="005C0454" w:rsidP="00963FFA">
            <w:pPr>
              <w:pStyle w:val="TableTextWhite"/>
              <w:rPr>
                <w:b/>
              </w:rPr>
            </w:pPr>
            <w:r>
              <w:rPr>
                <w:b/>
              </w:rPr>
              <w:t>Regional NSW</w:t>
            </w:r>
          </w:p>
        </w:tc>
      </w:tr>
      <w:tr w:rsidR="00DA6BE6" w:rsidRPr="00C978B9" w14:paraId="1CD5A1CD" w14:textId="77777777" w:rsidTr="00103875">
        <w:trPr>
          <w:cantSplit/>
        </w:trPr>
        <w:tc>
          <w:tcPr>
            <w:tcW w:w="4026" w:type="dxa"/>
            <w:vAlign w:val="center"/>
          </w:tcPr>
          <w:p w14:paraId="1D60A1A7" w14:textId="77777777" w:rsidR="00DA6BE6" w:rsidRPr="00853F21" w:rsidRDefault="00DA6BE6" w:rsidP="003E0D69">
            <w:pPr>
              <w:pStyle w:val="TableTextWhite"/>
              <w:rPr>
                <w:b/>
              </w:rPr>
            </w:pPr>
            <w:bookmarkStart w:id="0" w:name="DeptAgency"/>
            <w:bookmarkEnd w:id="0"/>
            <w:r w:rsidRPr="00853F21">
              <w:rPr>
                <w:b/>
              </w:rPr>
              <w:t>Department/Agency</w:t>
            </w:r>
          </w:p>
        </w:tc>
        <w:tc>
          <w:tcPr>
            <w:tcW w:w="6530" w:type="dxa"/>
          </w:tcPr>
          <w:p w14:paraId="1F26569E" w14:textId="77777777" w:rsidR="00DA6BE6" w:rsidRPr="00853F21" w:rsidRDefault="004A3696" w:rsidP="003E0D69">
            <w:pPr>
              <w:pStyle w:val="TableTextWhite"/>
              <w:rPr>
                <w:b/>
              </w:rPr>
            </w:pPr>
            <w:r>
              <w:rPr>
                <w:b/>
              </w:rPr>
              <w:t>Department of Regional NSW</w:t>
            </w:r>
          </w:p>
        </w:tc>
      </w:tr>
      <w:tr w:rsidR="00DA6BE6" w:rsidRPr="00C978B9" w14:paraId="3DB88DE2" w14:textId="77777777" w:rsidTr="00103875">
        <w:trPr>
          <w:cantSplit/>
        </w:trPr>
        <w:tc>
          <w:tcPr>
            <w:tcW w:w="4026" w:type="dxa"/>
            <w:vAlign w:val="center"/>
          </w:tcPr>
          <w:p w14:paraId="4AACE401" w14:textId="77777777" w:rsidR="00DA6BE6" w:rsidRPr="00853F21" w:rsidRDefault="00DA6BE6" w:rsidP="003E0D69">
            <w:pPr>
              <w:pStyle w:val="TableTextWhite"/>
              <w:rPr>
                <w:b/>
              </w:rPr>
            </w:pPr>
            <w:r w:rsidRPr="00853F21">
              <w:rPr>
                <w:b/>
              </w:rPr>
              <w:t>Division/Branch/Unit</w:t>
            </w:r>
          </w:p>
        </w:tc>
        <w:tc>
          <w:tcPr>
            <w:tcW w:w="6530" w:type="dxa"/>
          </w:tcPr>
          <w:p w14:paraId="65B3CC7C" w14:textId="77777777" w:rsidR="00DA6BE6" w:rsidRPr="00853F21" w:rsidRDefault="004A3696" w:rsidP="003E0D69">
            <w:pPr>
              <w:pStyle w:val="TableTextWhite"/>
              <w:rPr>
                <w:b/>
              </w:rPr>
            </w:pPr>
            <w:r>
              <w:rPr>
                <w:b/>
              </w:rPr>
              <w:t>Public Works, South Coast Region</w:t>
            </w:r>
          </w:p>
        </w:tc>
      </w:tr>
      <w:tr w:rsidR="004A3696" w:rsidRPr="00C978B9" w14:paraId="584ED238" w14:textId="77777777" w:rsidTr="00103875">
        <w:trPr>
          <w:cantSplit/>
        </w:trPr>
        <w:tc>
          <w:tcPr>
            <w:tcW w:w="4026" w:type="dxa"/>
            <w:vAlign w:val="center"/>
          </w:tcPr>
          <w:p w14:paraId="6C27F2F6" w14:textId="77777777" w:rsidR="004A3696" w:rsidRPr="00853F21" w:rsidRDefault="004A3696" w:rsidP="003E0D69">
            <w:pPr>
              <w:pStyle w:val="TableTextWhite"/>
              <w:rPr>
                <w:b/>
              </w:rPr>
            </w:pPr>
            <w:r w:rsidRPr="004A3696">
              <w:rPr>
                <w:b/>
              </w:rPr>
              <w:t>Role number</w:t>
            </w:r>
          </w:p>
        </w:tc>
        <w:tc>
          <w:tcPr>
            <w:tcW w:w="6530" w:type="dxa"/>
          </w:tcPr>
          <w:p w14:paraId="53A0BBBB" w14:textId="77777777" w:rsidR="004A3696" w:rsidRPr="004A3696" w:rsidRDefault="004A3696" w:rsidP="003E0D69">
            <w:pPr>
              <w:pStyle w:val="TableTextWhite"/>
              <w:rPr>
                <w:b/>
              </w:rPr>
            </w:pPr>
          </w:p>
        </w:tc>
      </w:tr>
      <w:tr w:rsidR="00DA6BE6" w:rsidRPr="00C978B9" w14:paraId="6E2A5ECB" w14:textId="77777777" w:rsidTr="00103875">
        <w:trPr>
          <w:cantSplit/>
        </w:trPr>
        <w:tc>
          <w:tcPr>
            <w:tcW w:w="4026" w:type="dxa"/>
            <w:vAlign w:val="center"/>
          </w:tcPr>
          <w:p w14:paraId="62E38DA7" w14:textId="77777777" w:rsidR="00DA6BE6" w:rsidRPr="00853F21" w:rsidRDefault="00DA6BE6" w:rsidP="003E0D69">
            <w:pPr>
              <w:pStyle w:val="TableTextWhite"/>
              <w:rPr>
                <w:b/>
                <w:color w:val="000000"/>
              </w:rPr>
            </w:pPr>
            <w:r w:rsidRPr="00853F21">
              <w:rPr>
                <w:b/>
              </w:rPr>
              <w:t>Classification/Grade/Band</w:t>
            </w:r>
          </w:p>
        </w:tc>
        <w:tc>
          <w:tcPr>
            <w:tcW w:w="6530" w:type="dxa"/>
          </w:tcPr>
          <w:p w14:paraId="4EBE1B4E" w14:textId="77777777" w:rsidR="00DA6BE6" w:rsidRPr="00853F21" w:rsidRDefault="004A3696" w:rsidP="003E0D69">
            <w:pPr>
              <w:pStyle w:val="TableTextWhite"/>
              <w:rPr>
                <w:b/>
              </w:rPr>
            </w:pPr>
            <w:r>
              <w:rPr>
                <w:b/>
              </w:rPr>
              <w:t>Grade 9/10</w:t>
            </w:r>
          </w:p>
        </w:tc>
      </w:tr>
      <w:tr w:rsidR="00DA6BE6" w:rsidRPr="00C978B9" w14:paraId="1C8070BF" w14:textId="77777777" w:rsidTr="00103875">
        <w:trPr>
          <w:cantSplit/>
        </w:trPr>
        <w:tc>
          <w:tcPr>
            <w:tcW w:w="4026" w:type="dxa"/>
            <w:vAlign w:val="center"/>
          </w:tcPr>
          <w:p w14:paraId="6E4DBA00" w14:textId="77777777" w:rsidR="00DA6BE6" w:rsidRPr="00853F21" w:rsidRDefault="00DA6BE6" w:rsidP="003E0D69">
            <w:pPr>
              <w:pStyle w:val="TableTextWhite"/>
              <w:rPr>
                <w:b/>
                <w:color w:val="000000"/>
              </w:rPr>
            </w:pPr>
            <w:bookmarkStart w:id="1" w:name="_GoBack"/>
            <w:bookmarkEnd w:id="1"/>
            <w:r w:rsidRPr="00853F21">
              <w:rPr>
                <w:b/>
              </w:rPr>
              <w:t>ANZSCO Code</w:t>
            </w:r>
          </w:p>
        </w:tc>
        <w:tc>
          <w:tcPr>
            <w:tcW w:w="6530" w:type="dxa"/>
          </w:tcPr>
          <w:p w14:paraId="36E579DA" w14:textId="77777777" w:rsidR="00DA6BE6" w:rsidRPr="00853F21" w:rsidRDefault="004A3696" w:rsidP="003E0D69">
            <w:pPr>
              <w:pStyle w:val="TableTextWhite"/>
              <w:rPr>
                <w:b/>
              </w:rPr>
            </w:pPr>
            <w:r>
              <w:rPr>
                <w:b/>
              </w:rPr>
              <w:t>132311</w:t>
            </w:r>
          </w:p>
        </w:tc>
      </w:tr>
      <w:tr w:rsidR="00DA6BE6" w:rsidRPr="00C978B9" w14:paraId="2C7ACCA2" w14:textId="77777777" w:rsidTr="00103875">
        <w:trPr>
          <w:cantSplit/>
        </w:trPr>
        <w:tc>
          <w:tcPr>
            <w:tcW w:w="4026" w:type="dxa"/>
            <w:vAlign w:val="center"/>
          </w:tcPr>
          <w:p w14:paraId="06720CFB" w14:textId="77777777" w:rsidR="00DA6BE6" w:rsidRPr="00853F21" w:rsidRDefault="00DA6BE6" w:rsidP="003E0D69">
            <w:pPr>
              <w:pStyle w:val="TableTextWhite"/>
              <w:rPr>
                <w:b/>
                <w:color w:val="000000"/>
              </w:rPr>
            </w:pPr>
            <w:r w:rsidRPr="00853F21">
              <w:rPr>
                <w:b/>
              </w:rPr>
              <w:t>PCAT Code</w:t>
            </w:r>
          </w:p>
        </w:tc>
        <w:tc>
          <w:tcPr>
            <w:tcW w:w="6530" w:type="dxa"/>
          </w:tcPr>
          <w:p w14:paraId="6068B87F" w14:textId="59A3EDC7" w:rsidR="00DA6BE6" w:rsidRPr="00853F21" w:rsidRDefault="005C0454" w:rsidP="003E0D69">
            <w:pPr>
              <w:pStyle w:val="TableTextWhite"/>
              <w:rPr>
                <w:b/>
              </w:rPr>
            </w:pPr>
            <w:r>
              <w:rPr>
                <w:b/>
              </w:rPr>
              <w:t>1227191</w:t>
            </w:r>
          </w:p>
        </w:tc>
      </w:tr>
      <w:tr w:rsidR="00DA6BE6" w:rsidRPr="00C978B9" w14:paraId="4C26301F" w14:textId="77777777" w:rsidTr="00103875">
        <w:trPr>
          <w:cantSplit/>
        </w:trPr>
        <w:tc>
          <w:tcPr>
            <w:tcW w:w="4026" w:type="dxa"/>
            <w:vAlign w:val="center"/>
          </w:tcPr>
          <w:p w14:paraId="7E093D49" w14:textId="77777777" w:rsidR="00DA6BE6" w:rsidRPr="00853F21" w:rsidRDefault="00DA6BE6" w:rsidP="003E0D69">
            <w:pPr>
              <w:pStyle w:val="TableTextWhite"/>
              <w:rPr>
                <w:b/>
                <w:color w:val="000000"/>
              </w:rPr>
            </w:pPr>
            <w:r w:rsidRPr="00853F21">
              <w:rPr>
                <w:b/>
              </w:rPr>
              <w:t>Date of Approval</w:t>
            </w:r>
          </w:p>
        </w:tc>
        <w:tc>
          <w:tcPr>
            <w:tcW w:w="6530" w:type="dxa"/>
          </w:tcPr>
          <w:p w14:paraId="438122F0" w14:textId="77777777" w:rsidR="00DA6BE6" w:rsidRPr="00853F21" w:rsidRDefault="004A3696" w:rsidP="003E0D69">
            <w:pPr>
              <w:pStyle w:val="TableTextWhite"/>
              <w:rPr>
                <w:b/>
              </w:rPr>
            </w:pPr>
            <w:r>
              <w:rPr>
                <w:b/>
              </w:rPr>
              <w:t>06 July 2022</w:t>
            </w:r>
          </w:p>
        </w:tc>
      </w:tr>
      <w:tr w:rsidR="004A3696" w:rsidRPr="00C978B9" w14:paraId="4F93D899" w14:textId="77777777" w:rsidTr="00103875">
        <w:trPr>
          <w:cantSplit/>
        </w:trPr>
        <w:tc>
          <w:tcPr>
            <w:tcW w:w="4026" w:type="dxa"/>
            <w:vAlign w:val="center"/>
          </w:tcPr>
          <w:p w14:paraId="7010F46B" w14:textId="77777777" w:rsidR="004A3696" w:rsidRPr="00853F21" w:rsidRDefault="004A3696" w:rsidP="003E0D69">
            <w:pPr>
              <w:pStyle w:val="TableTextWhite"/>
              <w:rPr>
                <w:b/>
              </w:rPr>
            </w:pPr>
            <w:r w:rsidRPr="004A3696">
              <w:rPr>
                <w:b/>
              </w:rPr>
              <w:t>Agency Website</w:t>
            </w:r>
          </w:p>
        </w:tc>
        <w:tc>
          <w:tcPr>
            <w:tcW w:w="6530" w:type="dxa"/>
          </w:tcPr>
          <w:p w14:paraId="557DA0EF" w14:textId="77777777" w:rsidR="004A3696" w:rsidRPr="004A3696" w:rsidRDefault="004A3696" w:rsidP="003E0D69">
            <w:pPr>
              <w:pStyle w:val="TableTextWhite"/>
              <w:rPr>
                <w:b/>
              </w:rPr>
            </w:pPr>
            <w:r>
              <w:rPr>
                <w:b/>
              </w:rPr>
              <w:t>www.publicworks.nsw.gov.au</w:t>
            </w:r>
          </w:p>
        </w:tc>
      </w:tr>
    </w:tbl>
    <w:p w14:paraId="75E9555F" w14:textId="77777777" w:rsidR="00057CB3" w:rsidRPr="00C978B9" w:rsidRDefault="004A3696" w:rsidP="00FB27B0">
      <w:pPr>
        <w:pStyle w:val="Heading2"/>
      </w:pPr>
      <w:r w:rsidRPr="004A3696">
        <w:t>Agency overview</w:t>
      </w:r>
    </w:p>
    <w:p w14:paraId="137D1E04" w14:textId="77777777" w:rsidR="00246BFC" w:rsidRDefault="004A3696" w:rsidP="00FB27B0">
      <w:pPr>
        <w:rPr>
          <w:lang w:eastAsia="en-AU"/>
        </w:rPr>
      </w:pPr>
      <w:bookmarkStart w:id="2" w:name="_Hlk30003721"/>
      <w:r>
        <w:t>The Department of Regional NSW was formed in 2020 as the central agency for regional issues.  The Department is responsible for building resilient regional economies and communities , strengthening primary industries, managing the use of regional land, overseeing the state's mineral and mining resources and ensuring government investment in regional NSW is fair and delivers positive outcomes for local communities and businesses.</w:t>
      </w:r>
      <w:r>
        <w:br/>
        <w:t xml:space="preserve">Public Works is part of the Department of Regional NSW and supports local and state government agencies to deliver critical infrastructure initiatives by providing expert advisory, planning, design, </w:t>
      </w:r>
      <w:proofErr w:type="gramStart"/>
      <w:r>
        <w:t>delivery</w:t>
      </w:r>
      <w:proofErr w:type="gramEnd"/>
      <w:r>
        <w:t xml:space="preserve"> and support services.  We bridge the gap between the government and private sector, helping clients to maximise value, optimise costs and manage risks in their infrastructure programs and the lifecycle management of their assets.</w:t>
      </w:r>
    </w:p>
    <w:p w14:paraId="41F546B6" w14:textId="77777777" w:rsidR="004A3696" w:rsidRPr="00C978B9" w:rsidRDefault="004A3696" w:rsidP="004A3696">
      <w:pPr>
        <w:pStyle w:val="Heading2"/>
      </w:pPr>
      <w:r w:rsidRPr="00C978B9">
        <w:t>Primary purpose of t</w:t>
      </w:r>
      <w:r>
        <w:t>h</w:t>
      </w:r>
      <w:r w:rsidRPr="00C978B9">
        <w:t>e role</w:t>
      </w:r>
    </w:p>
    <w:p w14:paraId="7E9AE9F6" w14:textId="7D63C76C" w:rsidR="00216A16" w:rsidRDefault="004A3696" w:rsidP="00FB27B0">
      <w:r>
        <w:t xml:space="preserve">The Business Operations Manager is a key member of the South Coast Region management team and is responsible for the delivery of efficient </w:t>
      </w:r>
      <w:r w:rsidR="00216A16">
        <w:t>resourcing,</w:t>
      </w:r>
      <w:r>
        <w:t xml:space="preserve"> administrative and business support services in the business unit including workforce planning, resource coordination and development.</w:t>
      </w:r>
      <w:r>
        <w:br/>
      </w:r>
    </w:p>
    <w:p w14:paraId="1D140551" w14:textId="61ABB892" w:rsidR="00216A16" w:rsidRDefault="00216A16" w:rsidP="00FB27B0">
      <w:r>
        <w:t>This diverse role</w:t>
      </w:r>
      <w:r w:rsidR="004A3696">
        <w:t xml:space="preserve"> incorporates all business support functions to enable the Unit's professional staff (Engineers/Surveyors/Property Officers) to provide services to deliver infrastructure projects for external clients on a fee for service basis.</w:t>
      </w:r>
      <w:r w:rsidR="004A3696">
        <w:br/>
      </w:r>
    </w:p>
    <w:p w14:paraId="79A683FD" w14:textId="3032848E" w:rsidR="004A3696" w:rsidRPr="00A55204" w:rsidRDefault="004A3696" w:rsidP="00FB27B0">
      <w:pPr>
        <w:rPr>
          <w:bCs/>
          <w:lang w:eastAsia="en-AU"/>
        </w:rPr>
      </w:pPr>
      <w:r>
        <w:t>The South Coast unit covers &gt;50,000kms of NSW from Sydney to the Victorian border with approximately 65 full time equivalent staff.</w:t>
      </w:r>
    </w:p>
    <w:bookmarkEnd w:id="2"/>
    <w:p w14:paraId="042272E1" w14:textId="77777777" w:rsidR="00057CB3" w:rsidRPr="00980BCA" w:rsidRDefault="00057CB3" w:rsidP="000C453F">
      <w:pPr>
        <w:pStyle w:val="Heading2"/>
      </w:pPr>
      <w:r w:rsidRPr="00980BCA">
        <w:t xml:space="preserve">Key </w:t>
      </w:r>
      <w:r w:rsidR="00043B92" w:rsidRPr="00980BCA">
        <w:t>a</w:t>
      </w:r>
      <w:r w:rsidRPr="00980BCA">
        <w:t>ccountabilities</w:t>
      </w:r>
    </w:p>
    <w:p w14:paraId="6043EEAE" w14:textId="1D68CA19" w:rsidR="00216A16" w:rsidRDefault="00216A16" w:rsidP="00641CB8">
      <w:pPr>
        <w:pStyle w:val="ListBullet"/>
        <w:rPr>
          <w:lang w:eastAsia="en-AU"/>
        </w:rPr>
      </w:pPr>
      <w:r>
        <w:rPr>
          <w:lang w:eastAsia="en-AU"/>
        </w:rPr>
        <w:t>Maintain the Business Unit Strategic and Operational Plan</w:t>
      </w:r>
    </w:p>
    <w:p w14:paraId="389DDFDB" w14:textId="13D4A829" w:rsidR="00B30D11" w:rsidRDefault="001F0840" w:rsidP="00641CB8">
      <w:pPr>
        <w:pStyle w:val="ListBullet"/>
        <w:rPr>
          <w:lang w:eastAsia="en-AU"/>
        </w:rPr>
      </w:pPr>
      <w:r>
        <w:lastRenderedPageBreak/>
        <w:t>Support the effective management of SEQ functions to provide best practice outcomes and maintain SEQ accreditation.</w:t>
      </w:r>
    </w:p>
    <w:p w14:paraId="1BA19E4A" w14:textId="77777777" w:rsidR="00B30D11" w:rsidRDefault="001F0840" w:rsidP="00641CB8">
      <w:pPr>
        <w:pStyle w:val="ListBullet"/>
        <w:rPr>
          <w:lang w:eastAsia="en-AU"/>
        </w:rPr>
      </w:pPr>
      <w:r>
        <w:t>Implementation of people strategies including resourcing activities, workforce planning, knowledge management, performance management, and learning and development programs</w:t>
      </w:r>
    </w:p>
    <w:p w14:paraId="22424C89" w14:textId="77777777" w:rsidR="00B30D11" w:rsidRDefault="001F0840" w:rsidP="00641CB8">
      <w:pPr>
        <w:pStyle w:val="ListBullet"/>
        <w:rPr>
          <w:lang w:eastAsia="en-AU"/>
        </w:rPr>
      </w:pPr>
      <w:r>
        <w:t>Coordinate the development and maintenance of fact sheets, capability statements and lead (KPI) reporting/tracking to the Regional Director and Management team.</w:t>
      </w:r>
    </w:p>
    <w:p w14:paraId="647EDA77" w14:textId="77777777" w:rsidR="00B30D11" w:rsidRDefault="001F0840" w:rsidP="00641CB8">
      <w:pPr>
        <w:pStyle w:val="ListBullet"/>
        <w:rPr>
          <w:lang w:eastAsia="en-AU"/>
        </w:rPr>
      </w:pPr>
      <w:r>
        <w:t>Implementation of business systems and operational processes to achieve business unit outcomes</w:t>
      </w:r>
    </w:p>
    <w:p w14:paraId="718FF7FF" w14:textId="77777777" w:rsidR="00B30D11" w:rsidRDefault="001F0840" w:rsidP="00641CB8">
      <w:pPr>
        <w:pStyle w:val="ListBullet"/>
        <w:rPr>
          <w:lang w:eastAsia="en-AU"/>
        </w:rPr>
      </w:pPr>
      <w:r>
        <w:t>Manage and increase the effectiveness and efficiency of support services (Resourcing, Project and Contract Administration/Operations), through developing and implementing improvements to each function as well as coordination between support and business functions</w:t>
      </w:r>
    </w:p>
    <w:p w14:paraId="3B29D9A3" w14:textId="0C9B362D" w:rsidR="00B30D11" w:rsidRDefault="001F0840" w:rsidP="00641CB8">
      <w:pPr>
        <w:pStyle w:val="ListBullet"/>
        <w:rPr>
          <w:lang w:eastAsia="en-AU"/>
        </w:rPr>
      </w:pPr>
      <w:r>
        <w:t xml:space="preserve">Lead a team in the provision of consistent </w:t>
      </w:r>
      <w:r w:rsidR="00216A16">
        <w:t>high-quality</w:t>
      </w:r>
      <w:r>
        <w:t xml:space="preserve"> resource and business support services including coaching and developing team members.</w:t>
      </w:r>
    </w:p>
    <w:p w14:paraId="4F8F208D" w14:textId="77777777" w:rsidR="00057CB3" w:rsidRPr="00C978B9" w:rsidRDefault="00057CB3" w:rsidP="000C453F">
      <w:pPr>
        <w:pStyle w:val="Heading2"/>
      </w:pPr>
      <w:r w:rsidRPr="00C978B9">
        <w:t>Key</w:t>
      </w:r>
      <w:r w:rsidR="00E31CD3" w:rsidRPr="00C978B9">
        <w:t xml:space="preserve"> </w:t>
      </w:r>
      <w:r w:rsidR="00043B92">
        <w:t>c</w:t>
      </w:r>
      <w:r w:rsidRPr="00C978B9">
        <w:t>hallenges</w:t>
      </w:r>
    </w:p>
    <w:p w14:paraId="40E08F00" w14:textId="77777777" w:rsidR="00B30D11" w:rsidRDefault="001F0840" w:rsidP="00641CB8">
      <w:pPr>
        <w:pStyle w:val="ListBullet"/>
        <w:rPr>
          <w:lang w:eastAsia="en-AU"/>
        </w:rPr>
      </w:pPr>
      <w:r>
        <w:t>The ability to implement flexible strategies to attract and retain high performing staff within the context of government policies</w:t>
      </w:r>
    </w:p>
    <w:p w14:paraId="01DABB4F" w14:textId="77777777" w:rsidR="00B30D11" w:rsidRDefault="001F0840" w:rsidP="00641CB8">
      <w:pPr>
        <w:pStyle w:val="ListBullet"/>
        <w:rPr>
          <w:lang w:eastAsia="en-AU"/>
        </w:rPr>
      </w:pPr>
      <w:r>
        <w:t>Ensure the effective allocation and utilisation of resources, both human and other, to ensure that planned programs of work are completed according to program and project objectives</w:t>
      </w:r>
    </w:p>
    <w:p w14:paraId="3F50840A" w14:textId="77777777" w:rsidR="00B30D11" w:rsidRDefault="001F0840" w:rsidP="00641CB8">
      <w:pPr>
        <w:pStyle w:val="ListBullet"/>
        <w:rPr>
          <w:lang w:eastAsia="en-AU"/>
        </w:rPr>
      </w:pPr>
      <w:r>
        <w:t>Implementing, monitoring and improving an effective and  consistent learning and development program across the region to ensure staff skills and capabilities match required levels to provide appropriate services to clients</w:t>
      </w:r>
    </w:p>
    <w:p w14:paraId="0EE65246" w14:textId="77777777" w:rsidR="00057CB3" w:rsidRDefault="00043B92" w:rsidP="000C453F">
      <w:pPr>
        <w:pStyle w:val="Heading2"/>
      </w:pPr>
      <w:r>
        <w:t>Key r</w:t>
      </w:r>
      <w:r w:rsidR="00057CB3" w:rsidRPr="00C978B9">
        <w:t>elationships</w:t>
      </w:r>
    </w:p>
    <w:p w14:paraId="34EEFB5B" w14:textId="77777777" w:rsidR="00C34914" w:rsidRDefault="00C34914" w:rsidP="00FB27B0">
      <w:pPr>
        <w:spacing w:before="360"/>
        <w:rPr>
          <w:b/>
          <w:bCs/>
        </w:rPr>
      </w:pPr>
      <w:r>
        <w:rPr>
          <w:b/>
          <w:bCs/>
        </w:rPr>
        <w:t>Internal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Internal_Key_RelationshipsTable"/>
        <w:tblDescription w:val="PSC_Internal_Key_RelationshipsTable"/>
      </w:tblPr>
      <w:tblGrid>
        <w:gridCol w:w="3601"/>
        <w:gridCol w:w="6946"/>
      </w:tblGrid>
      <w:tr w:rsidR="00057CB3" w:rsidRPr="00C978B9" w14:paraId="53DF4359"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4F2DA72D" w14:textId="77777777" w:rsidR="00057CB3" w:rsidRPr="00C978B9" w:rsidRDefault="00057CB3" w:rsidP="00803E47">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5735060" w14:textId="77777777" w:rsidR="00057CB3" w:rsidRPr="00C978B9" w:rsidRDefault="00057CB3" w:rsidP="00803E47">
            <w:pPr>
              <w:pStyle w:val="TableTextWhite0"/>
            </w:pPr>
            <w:r w:rsidRPr="00C978B9">
              <w:t>Why</w:t>
            </w:r>
          </w:p>
        </w:tc>
      </w:tr>
      <w:tr w:rsidR="0002436B" w:rsidRPr="00C978B9" w14:paraId="4F5667FA" w14:textId="77777777" w:rsidTr="00103875">
        <w:trPr>
          <w:cantSplit/>
        </w:trPr>
        <w:tc>
          <w:tcPr>
            <w:tcW w:w="3601" w:type="dxa"/>
          </w:tcPr>
          <w:p w14:paraId="37278A52" w14:textId="77777777" w:rsidR="0002436B" w:rsidRPr="00A15CDB" w:rsidRDefault="00596C1A" w:rsidP="00A15CDB">
            <w:pPr>
              <w:pStyle w:val="TableText"/>
            </w:pPr>
            <w:bookmarkStart w:id="3" w:name="InternalRelationships"/>
            <w:r>
              <w:t>Regional Director</w:t>
            </w:r>
          </w:p>
        </w:tc>
        <w:tc>
          <w:tcPr>
            <w:tcW w:w="6946" w:type="dxa"/>
          </w:tcPr>
          <w:p w14:paraId="02F22F3B" w14:textId="77777777" w:rsidR="00B30D11" w:rsidRDefault="001F0840" w:rsidP="00641CB8">
            <w:pPr>
              <w:pStyle w:val="ListBullet"/>
              <w:rPr>
                <w:lang w:eastAsia="en-AU"/>
              </w:rPr>
            </w:pPr>
            <w:r>
              <w:t>Escalate issues, keep informed, advise and receive instructions</w:t>
            </w:r>
          </w:p>
          <w:p w14:paraId="200A89D5" w14:textId="77777777" w:rsidR="00B30D11" w:rsidRDefault="001F0840" w:rsidP="00641CB8">
            <w:pPr>
              <w:pStyle w:val="ListBullet"/>
              <w:rPr>
                <w:lang w:eastAsia="en-AU"/>
              </w:rPr>
            </w:pPr>
            <w:r>
              <w:t>Provide expert advice and guidance on operational aspects of the business unit to ensure effective workforce planning, resource coordination and development to ensure sustainability of the business operations</w:t>
            </w:r>
          </w:p>
        </w:tc>
      </w:tr>
      <w:tr w:rsidR="0002436B" w:rsidRPr="00C978B9" w14:paraId="3F97898F" w14:textId="77777777" w:rsidTr="00103875">
        <w:trPr>
          <w:cantSplit/>
        </w:trPr>
        <w:tc>
          <w:tcPr>
            <w:tcW w:w="3601" w:type="dxa"/>
          </w:tcPr>
          <w:p w14:paraId="40DFCA1F" w14:textId="77777777" w:rsidR="0002436B" w:rsidRPr="00A15CDB" w:rsidRDefault="00596C1A" w:rsidP="00A15CDB">
            <w:pPr>
              <w:pStyle w:val="TableText"/>
            </w:pPr>
            <w:r>
              <w:t>Management Team</w:t>
            </w:r>
          </w:p>
        </w:tc>
        <w:tc>
          <w:tcPr>
            <w:tcW w:w="6946" w:type="dxa"/>
          </w:tcPr>
          <w:p w14:paraId="6459DB1B" w14:textId="77777777" w:rsidR="00B30D11" w:rsidRDefault="001F0840" w:rsidP="00641CB8">
            <w:pPr>
              <w:pStyle w:val="ListBullet"/>
              <w:rPr>
                <w:lang w:eastAsia="en-AU"/>
              </w:rPr>
            </w:pPr>
            <w:r>
              <w:t>Actively participate in business activities as a member of the management team</w:t>
            </w:r>
          </w:p>
          <w:p w14:paraId="66377E76" w14:textId="77777777" w:rsidR="00B30D11" w:rsidRDefault="001F0840" w:rsidP="00641CB8">
            <w:pPr>
              <w:pStyle w:val="ListBullet"/>
              <w:rPr>
                <w:lang w:eastAsia="en-AU"/>
              </w:rPr>
            </w:pPr>
            <w:r>
              <w:t>Contribute to broader unit issues</w:t>
            </w:r>
          </w:p>
          <w:p w14:paraId="79FB6508" w14:textId="77777777" w:rsidR="00B30D11" w:rsidRDefault="001F0840" w:rsidP="00641CB8">
            <w:pPr>
              <w:pStyle w:val="ListBullet"/>
              <w:rPr>
                <w:lang w:eastAsia="en-AU"/>
              </w:rPr>
            </w:pPr>
            <w:r>
              <w:t>Provide reports, data and analysis</w:t>
            </w:r>
          </w:p>
          <w:p w14:paraId="3C5FE0E3" w14:textId="77777777" w:rsidR="00B30D11" w:rsidRDefault="001F0840" w:rsidP="00641CB8">
            <w:pPr>
              <w:pStyle w:val="ListBullet"/>
              <w:rPr>
                <w:lang w:eastAsia="en-AU"/>
              </w:rPr>
            </w:pPr>
            <w:r>
              <w:t>Present information and evidence of compliance</w:t>
            </w:r>
          </w:p>
          <w:p w14:paraId="45433D68" w14:textId="77777777" w:rsidR="00B30D11" w:rsidRDefault="001F0840" w:rsidP="00641CB8">
            <w:pPr>
              <w:pStyle w:val="ListBullet"/>
              <w:rPr>
                <w:lang w:eastAsia="en-AU"/>
              </w:rPr>
            </w:pPr>
            <w:r>
              <w:t>Interface with Finance Manager on commercial aspects of resourcing</w:t>
            </w:r>
          </w:p>
        </w:tc>
      </w:tr>
      <w:tr w:rsidR="0002436B" w:rsidRPr="00C978B9" w14:paraId="2B8175F3" w14:textId="77777777" w:rsidTr="00103875">
        <w:trPr>
          <w:cantSplit/>
        </w:trPr>
        <w:tc>
          <w:tcPr>
            <w:tcW w:w="3601" w:type="dxa"/>
          </w:tcPr>
          <w:p w14:paraId="3385176E" w14:textId="77777777" w:rsidR="0002436B" w:rsidRPr="00A15CDB" w:rsidRDefault="00596C1A" w:rsidP="00A15CDB">
            <w:pPr>
              <w:pStyle w:val="TableText"/>
            </w:pPr>
            <w:r>
              <w:t xml:space="preserve">Finance </w:t>
            </w:r>
            <w:proofErr w:type="spellStart"/>
            <w:r>
              <w:t>Manaer</w:t>
            </w:r>
            <w:proofErr w:type="spellEnd"/>
          </w:p>
        </w:tc>
        <w:tc>
          <w:tcPr>
            <w:tcW w:w="6946" w:type="dxa"/>
          </w:tcPr>
          <w:p w14:paraId="13E0A0B2" w14:textId="77777777" w:rsidR="00B30D11" w:rsidRDefault="001F0840" w:rsidP="00641CB8">
            <w:pPr>
              <w:pStyle w:val="ListBullet"/>
              <w:rPr>
                <w:lang w:eastAsia="en-AU"/>
              </w:rPr>
            </w:pPr>
            <w:r>
              <w:t>Develop and maintain effective working relationship actively participating in resourcing and impacts on budget, expenditure proposals and bid resourcing</w:t>
            </w:r>
          </w:p>
        </w:tc>
      </w:tr>
      <w:tr w:rsidR="0002436B" w:rsidRPr="00C978B9" w14:paraId="57C6EED1" w14:textId="77777777" w:rsidTr="00103875">
        <w:trPr>
          <w:cantSplit/>
        </w:trPr>
        <w:tc>
          <w:tcPr>
            <w:tcW w:w="3601" w:type="dxa"/>
          </w:tcPr>
          <w:p w14:paraId="2096C857" w14:textId="77777777" w:rsidR="0002436B" w:rsidRPr="00A15CDB" w:rsidRDefault="00596C1A" w:rsidP="00A15CDB">
            <w:pPr>
              <w:pStyle w:val="TableText"/>
            </w:pPr>
            <w:r>
              <w:t>Work Team</w:t>
            </w:r>
          </w:p>
        </w:tc>
        <w:tc>
          <w:tcPr>
            <w:tcW w:w="6946" w:type="dxa"/>
          </w:tcPr>
          <w:p w14:paraId="53907C02" w14:textId="77777777" w:rsidR="00B30D11" w:rsidRDefault="001F0840" w:rsidP="00641CB8">
            <w:pPr>
              <w:pStyle w:val="ListBullet"/>
              <w:rPr>
                <w:lang w:eastAsia="en-AU"/>
              </w:rPr>
            </w:pPr>
            <w:r>
              <w:t>Inspire and motivate team, provide direction and manage performance</w:t>
            </w:r>
          </w:p>
          <w:p w14:paraId="68F240BA" w14:textId="77777777" w:rsidR="00B30D11" w:rsidRDefault="001F0840" w:rsidP="00641CB8">
            <w:pPr>
              <w:pStyle w:val="ListBullet"/>
              <w:rPr>
                <w:lang w:eastAsia="en-AU"/>
              </w:rPr>
            </w:pPr>
            <w:r>
              <w:t>Encourage team members to work collaboratively to achieve business outcomes</w:t>
            </w:r>
          </w:p>
          <w:p w14:paraId="30A9FDE8" w14:textId="77777777" w:rsidR="00B30D11" w:rsidRDefault="001F0840" w:rsidP="00641CB8">
            <w:pPr>
              <w:pStyle w:val="ListBullet"/>
              <w:rPr>
                <w:lang w:eastAsia="en-AU"/>
              </w:rPr>
            </w:pPr>
            <w:r>
              <w:t>Guide, support, coach and mentor team members</w:t>
            </w:r>
          </w:p>
          <w:p w14:paraId="047E7B10" w14:textId="77777777" w:rsidR="00B30D11" w:rsidRDefault="001F0840" w:rsidP="00641CB8">
            <w:pPr>
              <w:pStyle w:val="ListBullet"/>
              <w:rPr>
                <w:lang w:eastAsia="en-AU"/>
              </w:rPr>
            </w:pPr>
            <w:r>
              <w:t>lead team meetings to obtain group perspective and share information</w:t>
            </w:r>
          </w:p>
          <w:p w14:paraId="0343B6C2" w14:textId="77777777" w:rsidR="00B30D11" w:rsidRDefault="001F0840" w:rsidP="00641CB8">
            <w:pPr>
              <w:pStyle w:val="ListBullet"/>
              <w:rPr>
                <w:lang w:eastAsia="en-AU"/>
              </w:rPr>
            </w:pPr>
            <w:r>
              <w:t>Support team members and work collaboratively to contribute to achieving the teams' business outcomes</w:t>
            </w:r>
          </w:p>
        </w:tc>
      </w:tr>
    </w:tbl>
    <w:bookmarkEnd w:id="3"/>
    <w:p w14:paraId="05C4A691" w14:textId="77777777" w:rsidR="00C34914" w:rsidRDefault="00C34914" w:rsidP="00FB27B0">
      <w:pPr>
        <w:spacing w:before="360"/>
        <w:rPr>
          <w:b/>
          <w:bCs/>
        </w:rPr>
      </w:pPr>
      <w:r>
        <w:rPr>
          <w:b/>
          <w:bCs/>
        </w:rPr>
        <w:t>External</w:t>
      </w:r>
    </w:p>
    <w:tbl>
      <w:tblPr>
        <w:tblStyle w:val="PSCPurple"/>
        <w:tblW w:w="10547" w:type="dxa"/>
        <w:tblBorders>
          <w:bottom w:val="single" w:sz="4" w:space="0" w:color="auto"/>
          <w:insideH w:val="single" w:sz="8" w:space="0" w:color="auto"/>
        </w:tblBorders>
        <w:tblLayout w:type="fixed"/>
        <w:tblLook w:val="04A0" w:firstRow="1" w:lastRow="0" w:firstColumn="1" w:lastColumn="0" w:noHBand="0" w:noVBand="1"/>
        <w:tblCaption w:val="PSC_External_Key_RelationshipsTable"/>
      </w:tblPr>
      <w:tblGrid>
        <w:gridCol w:w="3601"/>
        <w:gridCol w:w="6946"/>
      </w:tblGrid>
      <w:tr w:rsidR="00C34914" w:rsidRPr="00C978B9" w14:paraId="27768DD7" w14:textId="77777777" w:rsidTr="00103875">
        <w:trPr>
          <w:cnfStyle w:val="100000000000" w:firstRow="1" w:lastRow="0" w:firstColumn="0" w:lastColumn="0" w:oddVBand="0" w:evenVBand="0" w:oddHBand="0" w:evenHBand="0" w:firstRowFirstColumn="0" w:firstRowLastColumn="0" w:lastRowFirstColumn="0" w:lastRowLastColumn="0"/>
          <w:cantSplit/>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6436BC99" w14:textId="77777777" w:rsidR="00C34914" w:rsidRPr="00C978B9" w:rsidRDefault="00C34914" w:rsidP="003E0D69">
            <w:pPr>
              <w:pStyle w:val="TableTextWhite0"/>
            </w:pPr>
            <w:r w:rsidRPr="00C978B9">
              <w:t>Who</w:t>
            </w:r>
          </w:p>
        </w:tc>
        <w:tc>
          <w:tcPr>
            <w:tcW w:w="694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752F8A"/>
          </w:tcPr>
          <w:p w14:paraId="22EE3511" w14:textId="77777777" w:rsidR="00C34914" w:rsidRPr="00C978B9" w:rsidRDefault="00C34914" w:rsidP="003E0D69">
            <w:pPr>
              <w:pStyle w:val="TableTextWhite0"/>
            </w:pPr>
            <w:r w:rsidRPr="00C978B9">
              <w:t>Why</w:t>
            </w:r>
          </w:p>
        </w:tc>
      </w:tr>
      <w:tr w:rsidR="00C34914" w:rsidRPr="00C978B9" w14:paraId="24CA98FC" w14:textId="77777777" w:rsidTr="00103875">
        <w:trPr>
          <w:cantSplit/>
        </w:trPr>
        <w:tc>
          <w:tcPr>
            <w:tcW w:w="3601" w:type="dxa"/>
          </w:tcPr>
          <w:p w14:paraId="0A2C4195" w14:textId="77777777" w:rsidR="00C34914" w:rsidRPr="00DA65BD" w:rsidRDefault="00596C1A" w:rsidP="003E0D69">
            <w:pPr>
              <w:pStyle w:val="TableText"/>
            </w:pPr>
            <w:bookmarkStart w:id="4" w:name="ExternalRelationships"/>
            <w:r>
              <w:t>Customers/Stakeholders</w:t>
            </w:r>
          </w:p>
        </w:tc>
        <w:tc>
          <w:tcPr>
            <w:tcW w:w="6946" w:type="dxa"/>
          </w:tcPr>
          <w:p w14:paraId="5EDCA7C0" w14:textId="77777777" w:rsidR="00B30D11" w:rsidRDefault="001F0840" w:rsidP="00641CB8">
            <w:pPr>
              <w:pStyle w:val="ListBullet"/>
              <w:rPr>
                <w:lang w:eastAsia="en-AU"/>
              </w:rPr>
            </w:pPr>
            <w:r>
              <w:t>Develop and maintain effective working relationships and open channels of communication to ensure stakeholders are well informed</w:t>
            </w:r>
          </w:p>
          <w:p w14:paraId="521C5A8C" w14:textId="77777777" w:rsidR="00B30D11" w:rsidRDefault="001F0840" w:rsidP="00641CB8">
            <w:pPr>
              <w:pStyle w:val="ListBullet"/>
              <w:rPr>
                <w:lang w:eastAsia="en-AU"/>
              </w:rPr>
            </w:pPr>
            <w:r>
              <w:t>Contribute to a client-focused approach to service delivery</w:t>
            </w:r>
          </w:p>
        </w:tc>
      </w:tr>
      <w:tr w:rsidR="00C34914" w:rsidRPr="00C978B9" w14:paraId="55A32692" w14:textId="77777777" w:rsidTr="00103875">
        <w:trPr>
          <w:cantSplit/>
        </w:trPr>
        <w:tc>
          <w:tcPr>
            <w:tcW w:w="3601" w:type="dxa"/>
          </w:tcPr>
          <w:p w14:paraId="0B5BB326" w14:textId="77777777" w:rsidR="00C34914" w:rsidRPr="00DA65BD" w:rsidRDefault="00596C1A" w:rsidP="003E0D69">
            <w:pPr>
              <w:pStyle w:val="TableText"/>
            </w:pPr>
            <w:r>
              <w:t>Vendors/Service Providers</w:t>
            </w:r>
          </w:p>
        </w:tc>
        <w:tc>
          <w:tcPr>
            <w:tcW w:w="6946" w:type="dxa"/>
          </w:tcPr>
          <w:p w14:paraId="57F463BD" w14:textId="77777777" w:rsidR="00B30D11" w:rsidRDefault="001F0840" w:rsidP="00641CB8">
            <w:pPr>
              <w:pStyle w:val="ListBullet"/>
              <w:rPr>
                <w:lang w:eastAsia="en-AU"/>
              </w:rPr>
            </w:pPr>
            <w:r>
              <w:t>Liaise on contracts and service agreements to ensure compliance business operation requirements</w:t>
            </w:r>
          </w:p>
        </w:tc>
      </w:tr>
    </w:tbl>
    <w:bookmarkEnd w:id="4"/>
    <w:p w14:paraId="6F0B91DE" w14:textId="77777777" w:rsidR="00057CB3" w:rsidRPr="00C978B9" w:rsidRDefault="0002436B" w:rsidP="000C453F">
      <w:pPr>
        <w:pStyle w:val="Heading2"/>
      </w:pPr>
      <w:r w:rsidRPr="00C978B9">
        <w:t xml:space="preserve">Role </w:t>
      </w:r>
      <w:r w:rsidR="00043B92">
        <w:t>d</w:t>
      </w:r>
      <w:r w:rsidRPr="00C978B9">
        <w:t>imensions</w:t>
      </w:r>
    </w:p>
    <w:p w14:paraId="29E7E1E5" w14:textId="77777777" w:rsidR="0002436B" w:rsidRDefault="001D133A" w:rsidP="000C453F">
      <w:pPr>
        <w:pStyle w:val="Heading3"/>
      </w:pPr>
      <w:r w:rsidRPr="00C978B9">
        <w:t>Decision making</w:t>
      </w:r>
    </w:p>
    <w:p w14:paraId="3FD1C590" w14:textId="77777777" w:rsidR="00BD7587" w:rsidRPr="007523A5" w:rsidRDefault="00A55204" w:rsidP="00BD7587">
      <w:pPr>
        <w:rPr>
          <w:rFonts w:cs="Arial"/>
          <w:szCs w:val="22"/>
        </w:rPr>
      </w:pPr>
      <w:bookmarkStart w:id="5" w:name="_Hlk17372642"/>
      <w:r>
        <w:t>This role has high level of autonomy and authority to make decisions, set priorities and direction specific to the achievement of resourcing outcomes, in consultation with the Regional Director</w:t>
      </w:r>
    </w:p>
    <w:bookmarkEnd w:id="5"/>
    <w:p w14:paraId="6D950811" w14:textId="77777777" w:rsidR="001D133A" w:rsidRDefault="001D133A" w:rsidP="000C453F">
      <w:pPr>
        <w:pStyle w:val="Heading3"/>
      </w:pPr>
      <w:r w:rsidRPr="00C978B9">
        <w:t>Reporting line</w:t>
      </w:r>
    </w:p>
    <w:p w14:paraId="09635D74" w14:textId="77777777" w:rsidR="00E91D2A" w:rsidRDefault="00A55204" w:rsidP="001D133A">
      <w:r>
        <w:t>This position reports directly to the Regional Director</w:t>
      </w:r>
    </w:p>
    <w:p w14:paraId="4404E68F" w14:textId="77777777" w:rsidR="001D133A" w:rsidRDefault="001D133A" w:rsidP="000C453F">
      <w:pPr>
        <w:pStyle w:val="Heading3"/>
      </w:pPr>
      <w:r w:rsidRPr="00C978B9">
        <w:t>Direct reports</w:t>
      </w:r>
    </w:p>
    <w:p w14:paraId="0B0DD75E" w14:textId="77777777" w:rsidR="001D133A" w:rsidRPr="00C978B9" w:rsidRDefault="00A55204" w:rsidP="001D133A">
      <w:r>
        <w:t>There are various business support staff reporting to this role form Business Support Staff General Scale, through to Business Support Staff Grade 7/8 both as salaried employees and contingent staff.</w:t>
      </w:r>
    </w:p>
    <w:p w14:paraId="2D0BD557" w14:textId="77777777" w:rsidR="001D133A" w:rsidRDefault="001D133A" w:rsidP="000C453F">
      <w:pPr>
        <w:pStyle w:val="Heading3"/>
      </w:pPr>
      <w:r w:rsidRPr="00C978B9">
        <w:t>Budget/Expenditure</w:t>
      </w:r>
    </w:p>
    <w:p w14:paraId="3A043A2E" w14:textId="77777777" w:rsidR="005505E4" w:rsidRDefault="00A55204" w:rsidP="005505E4">
      <w:r>
        <w:t>As per the DRNSW and Public Works Delegations Manual</w:t>
      </w:r>
    </w:p>
    <w:p w14:paraId="4F38CCCE" w14:textId="77777777" w:rsidR="00911D8D" w:rsidRPr="000C453F" w:rsidRDefault="00911D8D" w:rsidP="000C453F">
      <w:pPr>
        <w:pStyle w:val="Heading2"/>
        <w:rPr>
          <w:rStyle w:val="Heading1Char"/>
          <w:b/>
          <w:bCs/>
          <w:kern w:val="0"/>
          <w:sz w:val="26"/>
          <w:szCs w:val="28"/>
        </w:rPr>
      </w:pPr>
      <w:bookmarkStart w:id="6" w:name="_Hlk40707470"/>
      <w:r w:rsidRPr="000C453F">
        <w:rPr>
          <w:rStyle w:val="Heading1Char"/>
          <w:b/>
          <w:bCs/>
          <w:kern w:val="0"/>
          <w:sz w:val="26"/>
          <w:szCs w:val="28"/>
        </w:rPr>
        <w:t>Key knowledge and experience</w:t>
      </w:r>
    </w:p>
    <w:p w14:paraId="5115C95C" w14:textId="77777777" w:rsidR="00B30D11" w:rsidRDefault="001F0840" w:rsidP="00641CB8">
      <w:pPr>
        <w:pStyle w:val="ListBullet"/>
        <w:rPr>
          <w:lang w:eastAsia="en-AU"/>
        </w:rPr>
      </w:pPr>
      <w:r>
        <w:t>Relevant demonstrable experience within the public sector and/or a professional services organisation</w:t>
      </w:r>
    </w:p>
    <w:p w14:paraId="4BDAB60C" w14:textId="77777777" w:rsidR="00B30D11" w:rsidRDefault="001F0840" w:rsidP="00641CB8">
      <w:pPr>
        <w:pStyle w:val="ListBullet"/>
        <w:rPr>
          <w:lang w:eastAsia="en-AU"/>
        </w:rPr>
      </w:pPr>
      <w:r>
        <w:t>MS Office and Resource Planning Tools</w:t>
      </w:r>
    </w:p>
    <w:bookmarkEnd w:id="6"/>
    <w:p w14:paraId="2086CC38" w14:textId="77777777" w:rsidR="001D133A" w:rsidRDefault="001D133A" w:rsidP="000C453F">
      <w:pPr>
        <w:pStyle w:val="Heading2"/>
      </w:pPr>
      <w:r w:rsidRPr="00C978B9">
        <w:t>Essential requir</w:t>
      </w:r>
      <w:r w:rsidR="00E31CD3" w:rsidRPr="00C978B9">
        <w:t>e</w:t>
      </w:r>
      <w:r w:rsidRPr="00C978B9">
        <w:t>ments</w:t>
      </w:r>
    </w:p>
    <w:p w14:paraId="6E553C5C" w14:textId="77777777" w:rsidR="00B30D11" w:rsidRDefault="001F0840" w:rsidP="00641CB8">
      <w:pPr>
        <w:pStyle w:val="ListBullet"/>
        <w:rPr>
          <w:lang w:eastAsia="en-AU"/>
        </w:rPr>
      </w:pPr>
      <w:r>
        <w:t>Tertiary qualifications in Human Resources, Commerce or equivalent</w:t>
      </w:r>
    </w:p>
    <w:p w14:paraId="56F98237" w14:textId="77777777" w:rsidR="00B30D11" w:rsidRDefault="001F0840" w:rsidP="00641CB8">
      <w:pPr>
        <w:pStyle w:val="ListBullet"/>
        <w:rPr>
          <w:lang w:eastAsia="en-AU"/>
        </w:rPr>
      </w:pPr>
      <w:r>
        <w:t>Current NSW Driver's Licence and willingness to drive to and work in remote locations which may include overnight stays</w:t>
      </w:r>
    </w:p>
    <w:p w14:paraId="3D056E4B" w14:textId="77777777" w:rsidR="009E0B71" w:rsidRPr="00C978B9" w:rsidRDefault="009E0B71" w:rsidP="000C453F">
      <w:pPr>
        <w:pStyle w:val="Heading2"/>
      </w:pPr>
      <w:bookmarkStart w:id="7" w:name="_Hlk36203683"/>
      <w:bookmarkStart w:id="8" w:name="_Hlk36565316"/>
      <w:bookmarkStart w:id="9" w:name="_Hlk36209343"/>
      <w:bookmarkStart w:id="10" w:name="_Hlk36710441"/>
      <w:r w:rsidRPr="00C978B9">
        <w:t>Capabilities for the role</w:t>
      </w:r>
    </w:p>
    <w:p w14:paraId="146505D2" w14:textId="77777777" w:rsidR="009E0B71" w:rsidRPr="00175AAF" w:rsidRDefault="009E0B71" w:rsidP="009E0B71">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29D0336" w14:textId="77777777" w:rsidR="003E0111" w:rsidRPr="003C7A36" w:rsidRDefault="009E0B71" w:rsidP="00E97E4E">
      <w:r w:rsidRPr="003E0111">
        <w:t>The capabilities are separated into focus capabilities and complementary capabilities</w:t>
      </w:r>
    </w:p>
    <w:p w14:paraId="5C90F1C0" w14:textId="77777777" w:rsidR="009E0B71" w:rsidRPr="00C978B9" w:rsidRDefault="009E0B71" w:rsidP="000C453F">
      <w:pPr>
        <w:pStyle w:val="Heading2"/>
      </w:pPr>
      <w:r w:rsidRPr="00C978B9">
        <w:t xml:space="preserve">Focus </w:t>
      </w:r>
      <w:r>
        <w:t>c</w:t>
      </w:r>
      <w:r w:rsidRPr="00C978B9">
        <w:t>apabilities</w:t>
      </w:r>
      <w:r w:rsidR="00AC56D6">
        <w:tab/>
      </w:r>
    </w:p>
    <w:p w14:paraId="3F97495D" w14:textId="77777777" w:rsidR="009E0B71" w:rsidRDefault="009E0B71" w:rsidP="009E0B71">
      <w:pPr>
        <w:pStyle w:val="PlainText"/>
        <w:spacing w:before="62" w:line="276" w:lineRule="auto"/>
        <w:rPr>
          <w:rFonts w:eastAsiaTheme="minorEastAsia"/>
          <w:szCs w:val="22"/>
          <w:lang w:val="en-US"/>
        </w:rPr>
      </w:pPr>
      <w:r>
        <w:rPr>
          <w:rFonts w:eastAsiaTheme="minorEastAsia"/>
          <w:i/>
          <w:szCs w:val="22"/>
          <w:lang w:val="en-US"/>
        </w:rPr>
        <w:t>Focus capabilities</w:t>
      </w:r>
      <w:r>
        <w:rPr>
          <w:rFonts w:eastAsiaTheme="minorEastAsia"/>
          <w:szCs w:val="22"/>
          <w:lang w:val="en-US"/>
        </w:rPr>
        <w:t xml:space="preserve"> are the capabilities considered the most important for effective performance of the role. These capabilities will be assessed at recruitment. </w:t>
      </w:r>
    </w:p>
    <w:p w14:paraId="29E653DF" w14:textId="77777777" w:rsidR="008D6E7A" w:rsidRDefault="009E0B71" w:rsidP="001312F5">
      <w:pPr>
        <w:pStyle w:val="PlainText"/>
        <w:spacing w:before="62" w:line="276" w:lineRule="auto"/>
        <w:rPr>
          <w:rFonts w:eastAsiaTheme="minorEastAsia"/>
          <w:szCs w:val="22"/>
          <w:lang w:val="en-US"/>
        </w:rPr>
      </w:pPr>
      <w:r w:rsidRPr="004D15E4">
        <w:rPr>
          <w:rFonts w:eastAsiaTheme="minorEastAsia"/>
          <w:szCs w:val="22"/>
          <w:lang w:val="en-US"/>
        </w:rPr>
        <w:t>The focus capabilities for this role are shown below with a brief explanation of what each capability covers and the indicators describing the types of behaviours</w:t>
      </w:r>
      <w:r>
        <w:rPr>
          <w:rFonts w:eastAsiaTheme="minorEastAsia"/>
          <w:szCs w:val="22"/>
          <w:lang w:val="en-US"/>
        </w:rPr>
        <w:t xml:space="preserve"> </w:t>
      </w:r>
      <w:r w:rsidRPr="004D15E4">
        <w:rPr>
          <w:rFonts w:eastAsiaTheme="minorEastAsia"/>
          <w:szCs w:val="22"/>
          <w:lang w:val="en-US"/>
        </w:rPr>
        <w:t xml:space="preserve">expected at </w:t>
      </w:r>
      <w:r>
        <w:rPr>
          <w:rFonts w:eastAsiaTheme="minorEastAsia"/>
          <w:szCs w:val="22"/>
          <w:lang w:val="en-US"/>
        </w:rPr>
        <w:t>each</w:t>
      </w:r>
      <w:r w:rsidRPr="004D15E4">
        <w:rPr>
          <w:rFonts w:eastAsiaTheme="minorEastAsia"/>
          <w:szCs w:val="22"/>
          <w:lang w:val="en-US"/>
        </w:rPr>
        <w:t xml:space="preserve"> level.</w:t>
      </w:r>
    </w:p>
    <w:p w14:paraId="042C58BF" w14:textId="77777777" w:rsidR="00C34914" w:rsidRDefault="00C34914" w:rsidP="00C34914">
      <w:pPr>
        <w:pStyle w:val="Heading2"/>
      </w:pPr>
      <w:r w:rsidRPr="00C978B9">
        <w:t xml:space="preserve">Focus </w:t>
      </w:r>
      <w:r>
        <w:t>c</w:t>
      </w:r>
      <w:r w:rsidRPr="00C978B9">
        <w:t>apabilities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Caption w:val="PSC_FocusCapabilityFrameworkTable"/>
      </w:tblPr>
      <w:tblGrid>
        <w:gridCol w:w="1385"/>
        <w:gridCol w:w="2726"/>
        <w:gridCol w:w="4709"/>
        <w:gridCol w:w="1668"/>
      </w:tblGrid>
      <w:tr w:rsidR="00372FE9" w:rsidRPr="003C7A36" w14:paraId="63FF40AE"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385" w:type="dxa"/>
            <w:shd w:val="clear" w:color="auto" w:fill="BFBFBF" w:themeFill="background1" w:themeFillShade="BF"/>
            <w:vAlign w:val="center"/>
          </w:tcPr>
          <w:p w14:paraId="34555CD9" w14:textId="77777777" w:rsidR="00372FE9" w:rsidRPr="003C7A36" w:rsidRDefault="00372FE9" w:rsidP="00372FE9">
            <w:pPr>
              <w:rPr>
                <w:sz w:val="20"/>
              </w:rPr>
            </w:pPr>
            <w:r w:rsidRPr="003C7A36">
              <w:rPr>
                <w:b/>
                <w:sz w:val="20"/>
              </w:rPr>
              <w:t>Capability group/sets</w:t>
            </w:r>
          </w:p>
        </w:tc>
        <w:tc>
          <w:tcPr>
            <w:tcW w:w="2726" w:type="dxa"/>
            <w:shd w:val="clear" w:color="auto" w:fill="BFBFBF" w:themeFill="background1" w:themeFillShade="BF"/>
          </w:tcPr>
          <w:p w14:paraId="49D7B2EB" w14:textId="77777777" w:rsidR="00372FE9" w:rsidRPr="003C7A36" w:rsidRDefault="00372FE9" w:rsidP="00372FE9">
            <w:pPr>
              <w:rPr>
                <w:sz w:val="20"/>
              </w:rPr>
            </w:pPr>
            <w:r w:rsidRPr="003C7A36">
              <w:rPr>
                <w:b/>
                <w:sz w:val="20"/>
              </w:rPr>
              <w:t>Capability name</w:t>
            </w:r>
          </w:p>
        </w:tc>
        <w:tc>
          <w:tcPr>
            <w:tcW w:w="4709" w:type="dxa"/>
            <w:shd w:val="clear" w:color="auto" w:fill="BFBFBF" w:themeFill="background1" w:themeFillShade="BF"/>
          </w:tcPr>
          <w:p w14:paraId="72F7C326" w14:textId="77777777" w:rsidR="00372FE9" w:rsidRPr="003C7A36" w:rsidRDefault="00372FE9" w:rsidP="00372FE9">
            <w:pPr>
              <w:rPr>
                <w:sz w:val="20"/>
              </w:rPr>
            </w:pPr>
            <w:r w:rsidRPr="003C7A36">
              <w:rPr>
                <w:b/>
                <w:sz w:val="20"/>
              </w:rPr>
              <w:t>Behavioural indicators</w:t>
            </w:r>
          </w:p>
        </w:tc>
        <w:tc>
          <w:tcPr>
            <w:tcW w:w="1668" w:type="dxa"/>
            <w:shd w:val="clear" w:color="auto" w:fill="BFBFBF" w:themeFill="background1" w:themeFillShade="BF"/>
          </w:tcPr>
          <w:p w14:paraId="26068A95" w14:textId="77777777" w:rsidR="00372FE9" w:rsidRPr="00372FE9" w:rsidRDefault="00372FE9" w:rsidP="00372FE9">
            <w:pPr>
              <w:rPr>
                <w:b/>
                <w:bCs/>
                <w:sz w:val="20"/>
              </w:rPr>
            </w:pPr>
            <w:r w:rsidRPr="00372FE9">
              <w:rPr>
                <w:b/>
                <w:bCs/>
                <w:sz w:val="20"/>
              </w:rPr>
              <w:t>Level</w:t>
            </w:r>
          </w:p>
        </w:tc>
      </w:tr>
      <w:tr w:rsidR="006F0836" w:rsidRPr="003C7A36" w14:paraId="296714D3" w14:textId="77777777" w:rsidTr="004C659E">
        <w:trPr>
          <w:cantSplit/>
        </w:trPr>
        <w:tc>
          <w:tcPr>
            <w:tcW w:w="1385" w:type="dxa"/>
          </w:tcPr>
          <w:p w14:paraId="52614926"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6EFBB6E" wp14:editId="15F64E18">
                  <wp:extent cx="749300" cy="749300"/>
                  <wp:effectExtent l="0" t="0" r="0" b="0"/>
                  <wp:docPr id="8179" name="personal-attributes.jpg" descr="personal-attribute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79400CE5" w14:textId="77777777" w:rsidR="00667FCB" w:rsidRDefault="006F0836" w:rsidP="004A1A64">
            <w:pPr>
              <w:rPr>
                <w:rFonts w:cs="Arial"/>
                <w:color w:val="000000"/>
                <w:sz w:val="20"/>
              </w:rPr>
            </w:pPr>
            <w:r w:rsidRPr="003C7A36">
              <w:rPr>
                <w:rFonts w:cs="Arial"/>
                <w:b/>
                <w:bCs/>
                <w:color w:val="000000"/>
                <w:sz w:val="20"/>
              </w:rPr>
              <w:t>Manage Self</w:t>
            </w:r>
          </w:p>
          <w:p w14:paraId="293BA215" w14:textId="77777777" w:rsidR="006F0836" w:rsidRPr="00667FCB" w:rsidRDefault="006F0836" w:rsidP="004A1A64">
            <w:pPr>
              <w:rPr>
                <w:rFonts w:cs="Arial"/>
                <w:color w:val="000000"/>
                <w:sz w:val="20"/>
              </w:rPr>
            </w:pPr>
            <w:r w:rsidRPr="003C7A36">
              <w:rPr>
                <w:rFonts w:cs="Arial"/>
                <w:color w:val="000000"/>
                <w:sz w:val="20"/>
              </w:rPr>
              <w:t>Show drive and motivation, an ability to self-reflect and a commitment to learning</w:t>
            </w:r>
          </w:p>
        </w:tc>
        <w:tc>
          <w:tcPr>
            <w:tcW w:w="4709" w:type="dxa"/>
          </w:tcPr>
          <w:p w14:paraId="6FC5C0E4" w14:textId="77777777" w:rsidR="006F0836" w:rsidRPr="003C7A36" w:rsidRDefault="006F0836" w:rsidP="00A55204">
            <w:pPr>
              <w:pStyle w:val="TableBullet"/>
            </w:pPr>
            <w:r w:rsidRPr="003C7A36">
              <w:t>Act as a professional role model for colleagues, set high personal goals and take pride in their achievement</w:t>
            </w:r>
          </w:p>
          <w:p w14:paraId="1085CCB0" w14:textId="77777777" w:rsidR="006F0836" w:rsidRPr="003C7A36" w:rsidRDefault="006F0836" w:rsidP="00A55204">
            <w:pPr>
              <w:pStyle w:val="TableBullet"/>
            </w:pPr>
            <w:r w:rsidRPr="003C7A36">
              <w:t>Actively seek, reflect and act on feedback on own performance</w:t>
            </w:r>
          </w:p>
          <w:p w14:paraId="780A381A" w14:textId="77777777" w:rsidR="006F0836" w:rsidRPr="003C7A36" w:rsidRDefault="006F0836" w:rsidP="00A55204">
            <w:pPr>
              <w:pStyle w:val="TableBullet"/>
            </w:pPr>
            <w:r w:rsidRPr="003C7A36">
              <w:t>Translate negative feedback into an opportunity to improve</w:t>
            </w:r>
          </w:p>
          <w:p w14:paraId="3B17382E" w14:textId="77777777" w:rsidR="006F0836" w:rsidRPr="003C7A36" w:rsidRDefault="006F0836" w:rsidP="00A55204">
            <w:pPr>
              <w:pStyle w:val="TableBullet"/>
            </w:pPr>
            <w:r w:rsidRPr="003C7A36">
              <w:t>Take the initiative and act in a decisive way</w:t>
            </w:r>
          </w:p>
          <w:p w14:paraId="04D30492" w14:textId="77777777" w:rsidR="006F0836" w:rsidRPr="003C7A36" w:rsidRDefault="006F0836" w:rsidP="00A55204">
            <w:pPr>
              <w:pStyle w:val="TableBullet"/>
            </w:pPr>
            <w:r w:rsidRPr="003C7A36">
              <w:t>Demonstrate a strong interest in new knowledge and emerging practices relevant to the organisation</w:t>
            </w:r>
          </w:p>
        </w:tc>
        <w:tc>
          <w:tcPr>
            <w:tcW w:w="1668" w:type="dxa"/>
          </w:tcPr>
          <w:p w14:paraId="2E630FEF" w14:textId="77777777" w:rsidR="006F0836" w:rsidRPr="006F0836" w:rsidRDefault="004C659E" w:rsidP="00544127">
            <w:pPr>
              <w:pStyle w:val="TableText"/>
            </w:pPr>
            <w:r w:rsidRPr="004C659E">
              <w:t>Advanced</w:t>
            </w:r>
          </w:p>
        </w:tc>
      </w:tr>
      <w:tr w:rsidR="006F0836" w:rsidRPr="003C7A36" w14:paraId="54E08815" w14:textId="77777777" w:rsidTr="004C659E">
        <w:trPr>
          <w:cantSplit/>
        </w:trPr>
        <w:tc>
          <w:tcPr>
            <w:tcW w:w="1385" w:type="dxa"/>
          </w:tcPr>
          <w:p w14:paraId="7296A3B0"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251EAE1C" wp14:editId="250A3546">
                  <wp:extent cx="749300" cy="749300"/>
                  <wp:effectExtent l="0" t="0" r="0" b="0"/>
                  <wp:docPr id="6544" name="personal-attributes.jpg" descr="relationship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18128A41" w14:textId="77777777" w:rsidR="00667FCB" w:rsidRDefault="006F0836" w:rsidP="004A1A64">
            <w:pPr>
              <w:rPr>
                <w:rFonts w:cs="Arial"/>
                <w:color w:val="000000"/>
                <w:sz w:val="20"/>
              </w:rPr>
            </w:pPr>
            <w:r w:rsidRPr="003C7A36">
              <w:rPr>
                <w:rFonts w:cs="Arial"/>
                <w:b/>
                <w:bCs/>
                <w:color w:val="000000"/>
                <w:sz w:val="20"/>
              </w:rPr>
              <w:t>Communicate Effectively</w:t>
            </w:r>
          </w:p>
          <w:p w14:paraId="1A4EA812" w14:textId="77777777" w:rsidR="006F0836" w:rsidRPr="00667FCB" w:rsidRDefault="006F0836" w:rsidP="004A1A64">
            <w:pPr>
              <w:rPr>
                <w:rFonts w:cs="Arial"/>
                <w:color w:val="000000"/>
                <w:sz w:val="20"/>
              </w:rPr>
            </w:pPr>
            <w:r w:rsidRPr="003C7A36">
              <w:rPr>
                <w:rFonts w:cs="Arial"/>
                <w:color w:val="000000"/>
                <w:sz w:val="20"/>
              </w:rPr>
              <w:t>Communicate clearly, actively listen to others, and respond with understanding and respect</w:t>
            </w:r>
          </w:p>
        </w:tc>
        <w:tc>
          <w:tcPr>
            <w:tcW w:w="4709" w:type="dxa"/>
          </w:tcPr>
          <w:p w14:paraId="569286D1" w14:textId="77777777" w:rsidR="006F0836" w:rsidRPr="003C7A36" w:rsidRDefault="006F0836" w:rsidP="00A55204">
            <w:pPr>
              <w:pStyle w:val="TableBullet"/>
            </w:pPr>
            <w:r w:rsidRPr="003C7A36">
              <w:t>Present with credibility, engage diverse audiences and test levels of understanding</w:t>
            </w:r>
          </w:p>
          <w:p w14:paraId="4E4AD651" w14:textId="77777777" w:rsidR="006F0836" w:rsidRPr="003C7A36" w:rsidRDefault="006F0836" w:rsidP="00A55204">
            <w:pPr>
              <w:pStyle w:val="TableBullet"/>
            </w:pPr>
            <w:r w:rsidRPr="003C7A36">
              <w:t>Translate technical and complex information clearly and concisely for diverse audiences</w:t>
            </w:r>
          </w:p>
          <w:p w14:paraId="280CCBD3" w14:textId="77777777" w:rsidR="006F0836" w:rsidRPr="003C7A36" w:rsidRDefault="006F0836" w:rsidP="00A55204">
            <w:pPr>
              <w:pStyle w:val="TableBullet"/>
            </w:pPr>
            <w:r w:rsidRPr="003C7A36">
              <w:t>Create opportunities for others to contribute to discussion and debate</w:t>
            </w:r>
          </w:p>
          <w:p w14:paraId="0DF434CC" w14:textId="77777777" w:rsidR="006F0836" w:rsidRPr="003C7A36" w:rsidRDefault="006F0836" w:rsidP="00A55204">
            <w:pPr>
              <w:pStyle w:val="TableBullet"/>
            </w:pPr>
            <w:r w:rsidRPr="003C7A36">
              <w:t>Contribute to and promote information sharing across the organisation</w:t>
            </w:r>
          </w:p>
          <w:p w14:paraId="6C9A3319" w14:textId="77777777" w:rsidR="006F0836" w:rsidRPr="003C7A36" w:rsidRDefault="006F0836" w:rsidP="00A55204">
            <w:pPr>
              <w:pStyle w:val="TableBullet"/>
            </w:pPr>
            <w:r w:rsidRPr="003C7A36">
              <w:t>Manage complex communications that involve understanding and responding to multiple and divergent viewpoints</w:t>
            </w:r>
          </w:p>
          <w:p w14:paraId="72A740BD" w14:textId="77777777" w:rsidR="006F0836" w:rsidRPr="003C7A36" w:rsidRDefault="006F0836" w:rsidP="00A55204">
            <w:pPr>
              <w:pStyle w:val="TableBullet"/>
            </w:pPr>
            <w:r w:rsidRPr="003C7A36">
              <w:t>Explore creative ways to engage diverse audiences and communicate information</w:t>
            </w:r>
          </w:p>
          <w:p w14:paraId="156B79D7" w14:textId="77777777" w:rsidR="006F0836" w:rsidRPr="003C7A36" w:rsidRDefault="006F0836" w:rsidP="00A55204">
            <w:pPr>
              <w:pStyle w:val="TableBullet"/>
            </w:pPr>
            <w:r w:rsidRPr="003C7A36">
              <w:t>Adjust style and approach to optimise outcomes</w:t>
            </w:r>
          </w:p>
          <w:p w14:paraId="572DE53A" w14:textId="77777777" w:rsidR="006F0836" w:rsidRPr="003C7A36" w:rsidRDefault="006F0836" w:rsidP="00A55204">
            <w:pPr>
              <w:pStyle w:val="TableBullet"/>
            </w:pPr>
            <w:r w:rsidRPr="003C7A36">
              <w:t>Write fluently and persuasively in plain English and in a range of styles and formats</w:t>
            </w:r>
          </w:p>
        </w:tc>
        <w:tc>
          <w:tcPr>
            <w:tcW w:w="1668" w:type="dxa"/>
          </w:tcPr>
          <w:p w14:paraId="16BFBDC9" w14:textId="77777777" w:rsidR="006F0836" w:rsidRPr="006F0836" w:rsidRDefault="004C659E" w:rsidP="00544127">
            <w:pPr>
              <w:pStyle w:val="TableText"/>
            </w:pPr>
            <w:r w:rsidRPr="004C659E">
              <w:t>Advanced</w:t>
            </w:r>
          </w:p>
        </w:tc>
      </w:tr>
      <w:tr w:rsidR="006F0836" w:rsidRPr="003C7A36" w14:paraId="47481878" w14:textId="77777777" w:rsidTr="004C659E">
        <w:trPr>
          <w:cantSplit/>
        </w:trPr>
        <w:tc>
          <w:tcPr>
            <w:tcW w:w="1385" w:type="dxa"/>
          </w:tcPr>
          <w:p w14:paraId="44D17315"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13AA94C0" wp14:editId="121946D2">
                  <wp:extent cx="749300" cy="749300"/>
                  <wp:effectExtent l="0" t="0" r="0" b="0"/>
                  <wp:docPr id="139" name="personal-attributes.jpg" descr="result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3238C439" w14:textId="77777777" w:rsidR="00667FCB" w:rsidRDefault="006F0836" w:rsidP="004A1A64">
            <w:pPr>
              <w:rPr>
                <w:rFonts w:cs="Arial"/>
                <w:color w:val="000000"/>
                <w:sz w:val="20"/>
              </w:rPr>
            </w:pPr>
            <w:r w:rsidRPr="003C7A36">
              <w:rPr>
                <w:rFonts w:cs="Arial"/>
                <w:b/>
                <w:bCs/>
                <w:color w:val="000000"/>
                <w:sz w:val="20"/>
              </w:rPr>
              <w:t>Think and Solve Problems</w:t>
            </w:r>
          </w:p>
          <w:p w14:paraId="46CC7F25" w14:textId="77777777" w:rsidR="006F0836" w:rsidRPr="00667FCB" w:rsidRDefault="006F0836" w:rsidP="004A1A64">
            <w:pPr>
              <w:rPr>
                <w:rFonts w:cs="Arial"/>
                <w:color w:val="000000"/>
                <w:sz w:val="20"/>
              </w:rPr>
            </w:pPr>
            <w:r w:rsidRPr="003C7A36">
              <w:rPr>
                <w:rFonts w:cs="Arial"/>
                <w:color w:val="000000"/>
                <w:sz w:val="20"/>
              </w:rPr>
              <w:t>Think, analyse and consider the broader context to develop practical solutions</w:t>
            </w:r>
          </w:p>
        </w:tc>
        <w:tc>
          <w:tcPr>
            <w:tcW w:w="4709" w:type="dxa"/>
          </w:tcPr>
          <w:p w14:paraId="2E369060" w14:textId="77777777" w:rsidR="006F0836" w:rsidRPr="003C7A36" w:rsidRDefault="006F0836" w:rsidP="00A55204">
            <w:pPr>
              <w:pStyle w:val="TableBullet"/>
            </w:pPr>
            <w:r w:rsidRPr="003C7A36">
              <w:t>Research and apply critical-thinking techniques in analysing information, identify interrelationships and make recommendations based on relevant evidence</w:t>
            </w:r>
          </w:p>
          <w:p w14:paraId="7E4D75DB" w14:textId="77777777" w:rsidR="006F0836" w:rsidRPr="003C7A36" w:rsidRDefault="006F0836" w:rsidP="00A55204">
            <w:pPr>
              <w:pStyle w:val="TableBullet"/>
            </w:pPr>
            <w:r w:rsidRPr="003C7A36">
              <w:t>Anticipate, identify and address issues and potential problems that may have an impact on organisational objectives and the user experience</w:t>
            </w:r>
          </w:p>
          <w:p w14:paraId="7CAF6198" w14:textId="77777777" w:rsidR="006F0836" w:rsidRPr="003C7A36" w:rsidRDefault="006F0836" w:rsidP="00A55204">
            <w:pPr>
              <w:pStyle w:val="TableBullet"/>
            </w:pPr>
            <w:r w:rsidRPr="003C7A36">
              <w:t>Apply creative-thinking techniques to generate new ideas and options to address issues and improve the user experience</w:t>
            </w:r>
          </w:p>
          <w:p w14:paraId="6F3FFAFA" w14:textId="77777777" w:rsidR="006F0836" w:rsidRPr="003C7A36" w:rsidRDefault="006F0836" w:rsidP="00A55204">
            <w:pPr>
              <w:pStyle w:val="TableBullet"/>
            </w:pPr>
            <w:r w:rsidRPr="003C7A36">
              <w:t>Seek contributions and ideas from people with diverse backgrounds and experience</w:t>
            </w:r>
          </w:p>
          <w:p w14:paraId="048C4548" w14:textId="77777777" w:rsidR="006F0836" w:rsidRPr="003C7A36" w:rsidRDefault="006F0836" w:rsidP="00A55204">
            <w:pPr>
              <w:pStyle w:val="TableBullet"/>
            </w:pPr>
            <w:r w:rsidRPr="003C7A36">
              <w:t>Participate in and contribute to team or unit initiatives to resolve common issues or barriers to effectiveness</w:t>
            </w:r>
          </w:p>
          <w:p w14:paraId="144A8365" w14:textId="77777777" w:rsidR="006F0836" w:rsidRPr="003C7A36" w:rsidRDefault="006F0836" w:rsidP="00A55204">
            <w:pPr>
              <w:pStyle w:val="TableBullet"/>
            </w:pPr>
            <w:r w:rsidRPr="003C7A36">
              <w:t>Identify and share business process improvements to enhance effectiveness</w:t>
            </w:r>
          </w:p>
        </w:tc>
        <w:tc>
          <w:tcPr>
            <w:tcW w:w="1668" w:type="dxa"/>
          </w:tcPr>
          <w:p w14:paraId="099F81ED" w14:textId="77777777" w:rsidR="006F0836" w:rsidRPr="006F0836" w:rsidRDefault="004C659E" w:rsidP="00544127">
            <w:pPr>
              <w:pStyle w:val="TableText"/>
            </w:pPr>
            <w:r w:rsidRPr="004C659E">
              <w:t>Adept</w:t>
            </w:r>
          </w:p>
        </w:tc>
      </w:tr>
      <w:tr w:rsidR="006F0836" w:rsidRPr="003C7A36" w14:paraId="1CBE312D" w14:textId="77777777" w:rsidTr="004C659E">
        <w:trPr>
          <w:cantSplit/>
        </w:trPr>
        <w:tc>
          <w:tcPr>
            <w:tcW w:w="1385" w:type="dxa"/>
          </w:tcPr>
          <w:p w14:paraId="33DF965A"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6EBE9B30" wp14:editId="2154636C">
                  <wp:extent cx="749300" cy="749300"/>
                  <wp:effectExtent l="0" t="0" r="0" b="0"/>
                  <wp:docPr id="3723" name="personal-attributes.jpg" descr="business-enablers">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2397BD9C" w14:textId="77777777" w:rsidR="00667FCB" w:rsidRDefault="006F0836" w:rsidP="004A1A64">
            <w:pPr>
              <w:rPr>
                <w:rFonts w:cs="Arial"/>
                <w:color w:val="000000"/>
                <w:sz w:val="20"/>
              </w:rPr>
            </w:pPr>
            <w:r w:rsidRPr="003C7A36">
              <w:rPr>
                <w:rFonts w:cs="Arial"/>
                <w:b/>
                <w:bCs/>
                <w:color w:val="000000"/>
                <w:sz w:val="20"/>
              </w:rPr>
              <w:t>Project Management</w:t>
            </w:r>
          </w:p>
          <w:p w14:paraId="0F51C505" w14:textId="77777777" w:rsidR="006F0836" w:rsidRPr="00667FCB" w:rsidRDefault="006F0836" w:rsidP="004A1A64">
            <w:pPr>
              <w:rPr>
                <w:rFonts w:cs="Arial"/>
                <w:color w:val="000000"/>
                <w:sz w:val="20"/>
              </w:rPr>
            </w:pPr>
            <w:r w:rsidRPr="003C7A36">
              <w:rPr>
                <w:rFonts w:cs="Arial"/>
                <w:color w:val="000000"/>
                <w:sz w:val="20"/>
              </w:rPr>
              <w:t>Understand and apply effective planning, coordination and control methods</w:t>
            </w:r>
          </w:p>
        </w:tc>
        <w:tc>
          <w:tcPr>
            <w:tcW w:w="4709" w:type="dxa"/>
          </w:tcPr>
          <w:p w14:paraId="4EFFFEE6" w14:textId="77777777" w:rsidR="006F0836" w:rsidRPr="003C7A36" w:rsidRDefault="006F0836" w:rsidP="00A55204">
            <w:pPr>
              <w:pStyle w:val="TableBullet"/>
            </w:pPr>
            <w:r w:rsidRPr="003C7A36">
              <w:t>Perform basic research and analysis to inform and support the achievement of project deliverables</w:t>
            </w:r>
          </w:p>
          <w:p w14:paraId="4DE28C3B" w14:textId="77777777" w:rsidR="006F0836" w:rsidRPr="003C7A36" w:rsidRDefault="006F0836" w:rsidP="00A55204">
            <w:pPr>
              <w:pStyle w:val="TableBullet"/>
            </w:pPr>
            <w:r w:rsidRPr="003C7A36">
              <w:t>Contribute to developing project documentation and resource estimates</w:t>
            </w:r>
          </w:p>
          <w:p w14:paraId="072A82A3" w14:textId="77777777" w:rsidR="006F0836" w:rsidRPr="003C7A36" w:rsidRDefault="006F0836" w:rsidP="00A55204">
            <w:pPr>
              <w:pStyle w:val="TableBullet"/>
            </w:pPr>
            <w:r w:rsidRPr="003C7A36">
              <w:t>Contribute to reviews of progress, outcomes and future improvements</w:t>
            </w:r>
          </w:p>
          <w:p w14:paraId="04E25A78" w14:textId="77777777" w:rsidR="006F0836" w:rsidRPr="003C7A36" w:rsidRDefault="006F0836" w:rsidP="00A55204">
            <w:pPr>
              <w:pStyle w:val="TableBullet"/>
            </w:pPr>
            <w:r w:rsidRPr="003C7A36">
              <w:t>Identify and escalate possible variances from project plans</w:t>
            </w:r>
          </w:p>
        </w:tc>
        <w:tc>
          <w:tcPr>
            <w:tcW w:w="1668" w:type="dxa"/>
          </w:tcPr>
          <w:p w14:paraId="7AB56A5B" w14:textId="77777777" w:rsidR="006F0836" w:rsidRPr="006F0836" w:rsidRDefault="004C659E" w:rsidP="00544127">
            <w:pPr>
              <w:pStyle w:val="TableText"/>
            </w:pPr>
            <w:r w:rsidRPr="004C659E">
              <w:t>Intermediate</w:t>
            </w:r>
          </w:p>
        </w:tc>
      </w:tr>
      <w:tr w:rsidR="006F0836" w:rsidRPr="003C7A36" w14:paraId="4FFBADA6" w14:textId="77777777" w:rsidTr="004C659E">
        <w:trPr>
          <w:cantSplit/>
        </w:trPr>
        <w:tc>
          <w:tcPr>
            <w:tcW w:w="1385" w:type="dxa"/>
          </w:tcPr>
          <w:p w14:paraId="47715899" w14:textId="77777777" w:rsidR="006F0836" w:rsidRPr="003C7A36" w:rsidRDefault="006F0836" w:rsidP="00372203">
            <w:pPr>
              <w:jc w:val="center"/>
              <w:rPr>
                <w:noProof/>
                <w:sz w:val="20"/>
                <w:lang w:eastAsia="en-AU"/>
              </w:rPr>
            </w:pPr>
            <w:r w:rsidRPr="00372FE9">
              <w:rPr>
                <w:noProof/>
                <w:sz w:val="20"/>
                <w:lang w:eastAsia="en-AU"/>
              </w:rPr>
              <w:drawing>
                <wp:inline distT="0" distB="0" distL="0" distR="0" wp14:anchorId="3D76D7C3" wp14:editId="13403028">
                  <wp:extent cx="749300" cy="749300"/>
                  <wp:effectExtent l="0" t="0" r="0" b="0"/>
                  <wp:docPr id="2089" name="personal-attributes.jpg" descr="people-managemen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sonal-attributes.jpg" descr="Personal attributes">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53705" cy="753705"/>
                          </a:xfrm>
                          <a:prstGeom prst="rect">
                            <a:avLst/>
                          </a:prstGeom>
                          <a:noFill/>
                          <a:ln>
                            <a:noFill/>
                          </a:ln>
                        </pic:spPr>
                      </pic:pic>
                    </a:graphicData>
                  </a:graphic>
                </wp:inline>
              </w:drawing>
            </w:r>
          </w:p>
        </w:tc>
        <w:tc>
          <w:tcPr>
            <w:tcW w:w="2726" w:type="dxa"/>
          </w:tcPr>
          <w:p w14:paraId="6260C9D6" w14:textId="77777777" w:rsidR="00667FCB" w:rsidRDefault="006F0836" w:rsidP="004A1A64">
            <w:pPr>
              <w:rPr>
                <w:rFonts w:cs="Arial"/>
                <w:color w:val="000000"/>
                <w:sz w:val="20"/>
              </w:rPr>
            </w:pPr>
            <w:r w:rsidRPr="003C7A36">
              <w:rPr>
                <w:rFonts w:cs="Arial"/>
                <w:b/>
                <w:bCs/>
                <w:color w:val="000000"/>
                <w:sz w:val="20"/>
              </w:rPr>
              <w:t>Manage and Develop People</w:t>
            </w:r>
          </w:p>
          <w:p w14:paraId="362BF1EE" w14:textId="77777777" w:rsidR="006F0836" w:rsidRPr="00667FCB" w:rsidRDefault="006F0836" w:rsidP="004A1A64">
            <w:pPr>
              <w:rPr>
                <w:rFonts w:cs="Arial"/>
                <w:color w:val="000000"/>
                <w:sz w:val="20"/>
              </w:rPr>
            </w:pPr>
            <w:r w:rsidRPr="003C7A36">
              <w:rPr>
                <w:rFonts w:cs="Arial"/>
                <w:color w:val="000000"/>
                <w:sz w:val="20"/>
              </w:rPr>
              <w:t>Engage and motivate staff, and develop capability and potential in others</w:t>
            </w:r>
          </w:p>
        </w:tc>
        <w:tc>
          <w:tcPr>
            <w:tcW w:w="4709" w:type="dxa"/>
          </w:tcPr>
          <w:p w14:paraId="4EED1379" w14:textId="77777777" w:rsidR="006F0836" w:rsidRPr="003C7A36" w:rsidRDefault="006F0836" w:rsidP="00A55204">
            <w:pPr>
              <w:pStyle w:val="TableBullet"/>
            </w:pPr>
            <w:r w:rsidRPr="003C7A36">
              <w:t>Refine roles and responsibilities over time to achieve better business outcomes</w:t>
            </w:r>
          </w:p>
          <w:p w14:paraId="7810E4E4" w14:textId="77777777" w:rsidR="006F0836" w:rsidRPr="003C7A36" w:rsidRDefault="006F0836" w:rsidP="00A55204">
            <w:pPr>
              <w:pStyle w:val="TableBullet"/>
            </w:pPr>
            <w:r w:rsidRPr="003C7A36">
              <w:t>Recognise talent, develop team capability and undertake succession planning</w:t>
            </w:r>
          </w:p>
          <w:p w14:paraId="3B29FA29" w14:textId="77777777" w:rsidR="006F0836" w:rsidRPr="003C7A36" w:rsidRDefault="006F0836" w:rsidP="00A55204">
            <w:pPr>
              <w:pStyle w:val="TableBullet"/>
            </w:pPr>
            <w:r w:rsidRPr="003C7A36">
              <w:t>Coach and mentor staff and encourage professional development and continuous learning</w:t>
            </w:r>
          </w:p>
          <w:p w14:paraId="546ED022" w14:textId="77777777" w:rsidR="006F0836" w:rsidRPr="003C7A36" w:rsidRDefault="006F0836" w:rsidP="00A55204">
            <w:pPr>
              <w:pStyle w:val="TableBullet"/>
            </w:pPr>
            <w:r w:rsidRPr="003C7A36">
              <w:t>Prioritise addressing and resolving team and individual performance issues and ensure that this approach is cascaded throughout the organisation</w:t>
            </w:r>
          </w:p>
          <w:p w14:paraId="3A338F01" w14:textId="77777777" w:rsidR="006F0836" w:rsidRPr="003C7A36" w:rsidRDefault="006F0836" w:rsidP="00A55204">
            <w:pPr>
              <w:pStyle w:val="TableBullet"/>
            </w:pPr>
            <w:r w:rsidRPr="003C7A36">
              <w:t>Implement performance development frameworks to align workforce capability with the organisation’s current and future priorities and objectives</w:t>
            </w:r>
          </w:p>
        </w:tc>
        <w:tc>
          <w:tcPr>
            <w:tcW w:w="1668" w:type="dxa"/>
          </w:tcPr>
          <w:p w14:paraId="6701ED5B" w14:textId="77777777" w:rsidR="006F0836" w:rsidRPr="006F0836" w:rsidRDefault="004C659E" w:rsidP="00544127">
            <w:pPr>
              <w:pStyle w:val="TableText"/>
            </w:pPr>
            <w:r w:rsidRPr="004C659E">
              <w:t>Advanced</w:t>
            </w:r>
          </w:p>
        </w:tc>
      </w:tr>
    </w:tbl>
    <w:p w14:paraId="0541A13C" w14:textId="77777777" w:rsidR="00A7563F" w:rsidRDefault="00A7563F"/>
    <w:p w14:paraId="41D32BCD" w14:textId="77777777" w:rsidR="00372FE9" w:rsidRDefault="00372FE9" w:rsidP="00372FE9"/>
    <w:p w14:paraId="5D44295E" w14:textId="77777777" w:rsidR="009E0B71" w:rsidRDefault="009E0B71" w:rsidP="000C453F">
      <w:pPr>
        <w:pStyle w:val="Heading2"/>
      </w:pPr>
      <w:r>
        <w:t>Complementary capabilities</w:t>
      </w:r>
    </w:p>
    <w:p w14:paraId="1AF3E972" w14:textId="77777777" w:rsidR="009E0B71" w:rsidRPr="003927AE" w:rsidRDefault="009E0B71" w:rsidP="001203EE">
      <w:pPr>
        <w:pStyle w:val="PlainText"/>
        <w:spacing w:before="62" w:line="276" w:lineRule="auto"/>
        <w:contextualSpacing/>
        <w:rPr>
          <w:rFonts w:eastAsiaTheme="minorEastAsia"/>
          <w:szCs w:val="22"/>
          <w:lang w:val="en-US"/>
        </w:rPr>
      </w:pPr>
      <w:r w:rsidRPr="003927AE">
        <w:rPr>
          <w:rFonts w:eastAsiaTheme="minorEastAsia"/>
          <w:i/>
          <w:szCs w:val="22"/>
          <w:lang w:val="en-US"/>
        </w:rPr>
        <w:t>Complementary capabilities</w:t>
      </w:r>
      <w:r w:rsidRPr="003927AE">
        <w:rPr>
          <w:rFonts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14:paraId="1A4F7C47" w14:textId="77777777" w:rsidR="009E0B71" w:rsidRDefault="009E0B71" w:rsidP="001203EE">
      <w:pPr>
        <w:pStyle w:val="PlainText"/>
        <w:spacing w:before="62" w:line="276" w:lineRule="auto"/>
        <w:contextualSpacing/>
        <w:rPr>
          <w:rFonts w:eastAsiaTheme="minorEastAsia"/>
          <w:szCs w:val="22"/>
          <w:lang w:val="en-US"/>
        </w:rPr>
      </w:pPr>
      <w:r w:rsidRPr="003927AE">
        <w:rPr>
          <w:rFonts w:eastAsiaTheme="minorEastAsia"/>
          <w:szCs w:val="22"/>
          <w:lang w:val="en-US"/>
        </w:rPr>
        <w:t>Note: capabilities listed as ‘not essential’ for this role are not relevant for recruitment purposes however may be relevant for future career development.</w:t>
      </w:r>
    </w:p>
    <w:p w14:paraId="765F7CAB" w14:textId="77777777" w:rsidR="00372FE9" w:rsidRDefault="00372FE9" w:rsidP="001203EE">
      <w:pPr>
        <w:pStyle w:val="PlainText"/>
        <w:spacing w:before="62" w:line="276" w:lineRule="auto"/>
        <w:contextualSpacing/>
        <w:rPr>
          <w:rFonts w:eastAsiaTheme="minorEastAsia"/>
          <w:szCs w:val="22"/>
          <w:lang w:val="en-US"/>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Caption w:val="PSC_ComplementaryCapabilityFrameworkTable"/>
      </w:tblPr>
      <w:tblGrid>
        <w:gridCol w:w="1276"/>
        <w:gridCol w:w="2693"/>
        <w:gridCol w:w="4851"/>
        <w:gridCol w:w="1668"/>
      </w:tblGrid>
      <w:tr w:rsidR="00372FE9" w:rsidRPr="00372FE9" w14:paraId="612E715E" w14:textId="77777777" w:rsidTr="004C659E">
        <w:trPr>
          <w:cnfStyle w:val="100000000000" w:firstRow="1" w:lastRow="0" w:firstColumn="0" w:lastColumn="0" w:oddVBand="0" w:evenVBand="0" w:oddHBand="0" w:evenHBand="0" w:firstRowFirstColumn="0" w:firstRowLastColumn="0" w:lastRowFirstColumn="0" w:lastRowLastColumn="0"/>
          <w:cantSplit/>
        </w:trPr>
        <w:tc>
          <w:tcPr>
            <w:tcW w:w="1276" w:type="dxa"/>
            <w:shd w:val="clear" w:color="auto" w:fill="BFBFBF" w:themeFill="background1" w:themeFillShade="BF"/>
            <w:vAlign w:val="center"/>
          </w:tcPr>
          <w:p w14:paraId="483E93E6" w14:textId="77777777" w:rsidR="00372FE9" w:rsidRPr="00372FE9" w:rsidRDefault="00372FE9" w:rsidP="00372FE9">
            <w:pPr>
              <w:rPr>
                <w:sz w:val="20"/>
              </w:rPr>
            </w:pPr>
            <w:r w:rsidRPr="00372FE9">
              <w:rPr>
                <w:b/>
                <w:sz w:val="20"/>
              </w:rPr>
              <w:t>Capability group/sets</w:t>
            </w:r>
          </w:p>
        </w:tc>
        <w:tc>
          <w:tcPr>
            <w:tcW w:w="2693" w:type="dxa"/>
            <w:shd w:val="clear" w:color="auto" w:fill="BFBFBF" w:themeFill="background1" w:themeFillShade="BF"/>
          </w:tcPr>
          <w:p w14:paraId="23BCA810" w14:textId="77777777" w:rsidR="00372FE9" w:rsidRPr="00372FE9" w:rsidRDefault="00372FE9" w:rsidP="00372FE9">
            <w:pPr>
              <w:rPr>
                <w:sz w:val="20"/>
              </w:rPr>
            </w:pPr>
            <w:r w:rsidRPr="00372FE9">
              <w:rPr>
                <w:b/>
                <w:sz w:val="20"/>
              </w:rPr>
              <w:t>Capability name</w:t>
            </w:r>
          </w:p>
        </w:tc>
        <w:tc>
          <w:tcPr>
            <w:tcW w:w="4851" w:type="dxa"/>
            <w:shd w:val="clear" w:color="auto" w:fill="BFBFBF" w:themeFill="background1" w:themeFillShade="BF"/>
          </w:tcPr>
          <w:p w14:paraId="1788288F" w14:textId="77777777" w:rsidR="00372FE9" w:rsidRPr="00372FE9" w:rsidRDefault="00372FE9" w:rsidP="00372FE9">
            <w:pPr>
              <w:rPr>
                <w:sz w:val="20"/>
              </w:rPr>
            </w:pPr>
            <w:r w:rsidRPr="00372FE9">
              <w:rPr>
                <w:b/>
                <w:sz w:val="20"/>
              </w:rPr>
              <w:t>Description</w:t>
            </w:r>
          </w:p>
        </w:tc>
        <w:tc>
          <w:tcPr>
            <w:tcW w:w="1668" w:type="dxa"/>
            <w:shd w:val="clear" w:color="auto" w:fill="BFBFBF" w:themeFill="background1" w:themeFillShade="BF"/>
          </w:tcPr>
          <w:p w14:paraId="5D88B902" w14:textId="77777777" w:rsidR="00372FE9" w:rsidRPr="00372FE9" w:rsidRDefault="00372FE9" w:rsidP="00372FE9">
            <w:pPr>
              <w:rPr>
                <w:b/>
                <w:bCs/>
                <w:sz w:val="20"/>
              </w:rPr>
            </w:pPr>
            <w:r w:rsidRPr="00372FE9">
              <w:rPr>
                <w:b/>
                <w:bCs/>
                <w:sz w:val="20"/>
              </w:rPr>
              <w:t>Level</w:t>
            </w:r>
          </w:p>
        </w:tc>
      </w:tr>
      <w:tr w:rsidR="00372FE9" w:rsidRPr="00372FE9" w14:paraId="3A51442B" w14:textId="77777777" w:rsidTr="004C659E">
        <w:trPr>
          <w:cantSplit/>
        </w:trPr>
        <w:tc>
          <w:tcPr>
            <w:tcW w:w="1276" w:type="dxa"/>
          </w:tcPr>
          <w:p w14:paraId="4DC015B7" w14:textId="77777777" w:rsidR="00372FE9" w:rsidRPr="00372FE9" w:rsidRDefault="00372FE9" w:rsidP="00372FE9">
            <w:pPr>
              <w:rPr>
                <w:sz w:val="20"/>
              </w:rPr>
            </w:pPr>
            <w:r w:rsidRPr="00372FE9">
              <w:rPr>
                <w:noProof/>
                <w:sz w:val="20"/>
                <w:lang w:eastAsia="en-AU"/>
              </w:rPr>
              <w:drawing>
                <wp:inline distT="0" distB="0" distL="0" distR="0" wp14:anchorId="2084199E" wp14:editId="06D786E3">
                  <wp:extent cx="416966" cy="416966"/>
                  <wp:effectExtent l="0" t="0" r="2540" b="2540"/>
                  <wp:docPr id="567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D0DDCE7" w14:textId="77777777" w:rsidR="00372FE9" w:rsidRPr="00372FE9" w:rsidRDefault="00372FE9" w:rsidP="00544127">
            <w:pPr>
              <w:pStyle w:val="TableText"/>
            </w:pPr>
            <w:r w:rsidRPr="00372FE9">
              <w:t>Display Resilience and Courage</w:t>
            </w:r>
          </w:p>
        </w:tc>
        <w:tc>
          <w:tcPr>
            <w:tcW w:w="4851" w:type="dxa"/>
          </w:tcPr>
          <w:p w14:paraId="77E0786F" w14:textId="77777777" w:rsidR="00372FE9" w:rsidRPr="00372FE9" w:rsidRDefault="00372FE9" w:rsidP="00544127">
            <w:pPr>
              <w:pStyle w:val="TableText"/>
            </w:pPr>
            <w:r w:rsidRPr="00372FE9">
              <w:t>Be open and honest, prepared to express your views, and willing to accept and commit to change</w:t>
            </w:r>
          </w:p>
        </w:tc>
        <w:tc>
          <w:tcPr>
            <w:tcW w:w="1668" w:type="dxa"/>
          </w:tcPr>
          <w:p w14:paraId="79793774" w14:textId="77777777" w:rsidR="00372FE9" w:rsidRPr="00372FE9" w:rsidRDefault="004C659E" w:rsidP="00544127">
            <w:pPr>
              <w:pStyle w:val="TableText"/>
            </w:pPr>
            <w:r w:rsidRPr="004C659E">
              <w:t>Intermediate</w:t>
            </w:r>
          </w:p>
        </w:tc>
      </w:tr>
      <w:tr w:rsidR="00372FE9" w:rsidRPr="00372FE9" w14:paraId="65750647" w14:textId="77777777" w:rsidTr="004C659E">
        <w:trPr>
          <w:cantSplit/>
        </w:trPr>
        <w:tc>
          <w:tcPr>
            <w:tcW w:w="1276" w:type="dxa"/>
          </w:tcPr>
          <w:p w14:paraId="5AB0F62B" w14:textId="77777777" w:rsidR="00372FE9" w:rsidRPr="00372FE9" w:rsidRDefault="00372FE9" w:rsidP="00372FE9">
            <w:pPr>
              <w:rPr>
                <w:sz w:val="20"/>
              </w:rPr>
            </w:pPr>
            <w:r w:rsidRPr="00372FE9">
              <w:rPr>
                <w:noProof/>
                <w:sz w:val="20"/>
                <w:lang w:eastAsia="en-AU"/>
              </w:rPr>
              <w:drawing>
                <wp:inline distT="0" distB="0" distL="0" distR="0" wp14:anchorId="155E66B1" wp14:editId="61965EED">
                  <wp:extent cx="416966" cy="416966"/>
                  <wp:effectExtent l="0" t="0" r="2540" b="2540"/>
                  <wp:docPr id="4039"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1E0B393" w14:textId="77777777" w:rsidR="00372FE9" w:rsidRPr="00372FE9" w:rsidRDefault="00372FE9" w:rsidP="00544127">
            <w:pPr>
              <w:pStyle w:val="TableText"/>
            </w:pPr>
            <w:r w:rsidRPr="00372FE9">
              <w:t>Act with Integrity</w:t>
            </w:r>
          </w:p>
        </w:tc>
        <w:tc>
          <w:tcPr>
            <w:tcW w:w="4851" w:type="dxa"/>
          </w:tcPr>
          <w:p w14:paraId="3455F415" w14:textId="77777777" w:rsidR="00372FE9" w:rsidRPr="00372FE9" w:rsidRDefault="00372FE9" w:rsidP="00544127">
            <w:pPr>
              <w:pStyle w:val="TableText"/>
            </w:pPr>
            <w:r w:rsidRPr="00372FE9">
              <w:t>Be ethical and professional, and uphold and promote the public sector values</w:t>
            </w:r>
          </w:p>
        </w:tc>
        <w:tc>
          <w:tcPr>
            <w:tcW w:w="1668" w:type="dxa"/>
          </w:tcPr>
          <w:p w14:paraId="60818FC3" w14:textId="77777777" w:rsidR="00372FE9" w:rsidRPr="00372FE9" w:rsidRDefault="004C659E" w:rsidP="00544127">
            <w:pPr>
              <w:pStyle w:val="TableText"/>
            </w:pPr>
            <w:r w:rsidRPr="004C659E">
              <w:t>Intermediate</w:t>
            </w:r>
          </w:p>
        </w:tc>
      </w:tr>
      <w:tr w:rsidR="00372FE9" w:rsidRPr="00372FE9" w14:paraId="08541659" w14:textId="77777777" w:rsidTr="004C659E">
        <w:trPr>
          <w:cantSplit/>
        </w:trPr>
        <w:tc>
          <w:tcPr>
            <w:tcW w:w="1276" w:type="dxa"/>
          </w:tcPr>
          <w:p w14:paraId="557EB4D9" w14:textId="77777777" w:rsidR="00372FE9" w:rsidRPr="00372FE9" w:rsidRDefault="00372FE9" w:rsidP="00372FE9">
            <w:pPr>
              <w:rPr>
                <w:sz w:val="20"/>
              </w:rPr>
            </w:pPr>
            <w:r w:rsidRPr="00372FE9">
              <w:rPr>
                <w:noProof/>
                <w:sz w:val="20"/>
                <w:lang w:eastAsia="en-AU"/>
              </w:rPr>
              <w:drawing>
                <wp:inline distT="0" distB="0" distL="0" distR="0" wp14:anchorId="60C4A700" wp14:editId="7347A355">
                  <wp:extent cx="416966" cy="416966"/>
                  <wp:effectExtent l="0" t="0" r="2540" b="2540"/>
                  <wp:docPr id="7623" name="personal-attributes.jpg" descr="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78ECC79D" w14:textId="77777777" w:rsidR="00372FE9" w:rsidRPr="00372FE9" w:rsidRDefault="00372FE9" w:rsidP="00544127">
            <w:pPr>
              <w:pStyle w:val="TableText"/>
            </w:pPr>
            <w:r w:rsidRPr="00372FE9">
              <w:t>Value Diversity and Inclusion</w:t>
            </w:r>
          </w:p>
        </w:tc>
        <w:tc>
          <w:tcPr>
            <w:tcW w:w="4851" w:type="dxa"/>
          </w:tcPr>
          <w:p w14:paraId="2EB2C99F" w14:textId="77777777" w:rsidR="00372FE9" w:rsidRPr="00372FE9" w:rsidRDefault="00372FE9" w:rsidP="00544127">
            <w:pPr>
              <w:pStyle w:val="TableText"/>
            </w:pPr>
            <w:r w:rsidRPr="00372FE9">
              <w:t>Demonstrate inclusive behaviour and show respect for diverse backgrounds, experiences and perspectives</w:t>
            </w:r>
          </w:p>
        </w:tc>
        <w:tc>
          <w:tcPr>
            <w:tcW w:w="1668" w:type="dxa"/>
          </w:tcPr>
          <w:p w14:paraId="1BEDAEB5" w14:textId="77777777" w:rsidR="00372FE9" w:rsidRPr="00372FE9" w:rsidRDefault="004C659E" w:rsidP="00544127">
            <w:pPr>
              <w:pStyle w:val="TableText"/>
            </w:pPr>
            <w:r w:rsidRPr="004C659E">
              <w:t>Adept</w:t>
            </w:r>
          </w:p>
        </w:tc>
      </w:tr>
      <w:tr w:rsidR="00372FE9" w:rsidRPr="00372FE9" w14:paraId="08F19142" w14:textId="77777777" w:rsidTr="004C659E">
        <w:trPr>
          <w:cantSplit/>
        </w:trPr>
        <w:tc>
          <w:tcPr>
            <w:tcW w:w="1276" w:type="dxa"/>
          </w:tcPr>
          <w:p w14:paraId="1CE9F77A" w14:textId="77777777" w:rsidR="00372FE9" w:rsidRPr="00372FE9" w:rsidRDefault="00372FE9" w:rsidP="00372FE9">
            <w:pPr>
              <w:rPr>
                <w:sz w:val="20"/>
              </w:rPr>
            </w:pPr>
            <w:r w:rsidRPr="00372FE9">
              <w:rPr>
                <w:noProof/>
                <w:sz w:val="20"/>
                <w:lang w:eastAsia="en-AU"/>
              </w:rPr>
              <w:drawing>
                <wp:inline distT="0" distB="0" distL="0" distR="0" wp14:anchorId="1E51E925" wp14:editId="4769EE42">
                  <wp:extent cx="416966" cy="416966"/>
                  <wp:effectExtent l="0" t="0" r="2540" b="2540"/>
                  <wp:docPr id="1218"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6C7BE10" w14:textId="77777777" w:rsidR="00372FE9" w:rsidRPr="00372FE9" w:rsidRDefault="00372FE9" w:rsidP="00544127">
            <w:pPr>
              <w:pStyle w:val="TableText"/>
            </w:pPr>
            <w:r w:rsidRPr="00372FE9">
              <w:t>Commit to Customer Service</w:t>
            </w:r>
          </w:p>
        </w:tc>
        <w:tc>
          <w:tcPr>
            <w:tcW w:w="4851" w:type="dxa"/>
          </w:tcPr>
          <w:p w14:paraId="47D3553D" w14:textId="77777777" w:rsidR="00372FE9" w:rsidRPr="00372FE9" w:rsidRDefault="00372FE9" w:rsidP="00544127">
            <w:pPr>
              <w:pStyle w:val="TableText"/>
            </w:pPr>
            <w:r w:rsidRPr="00372FE9">
              <w:t>Provide customer-focused services in line with public sector and organisational objectives</w:t>
            </w:r>
          </w:p>
        </w:tc>
        <w:tc>
          <w:tcPr>
            <w:tcW w:w="1668" w:type="dxa"/>
          </w:tcPr>
          <w:p w14:paraId="1179CE71" w14:textId="77777777" w:rsidR="00372FE9" w:rsidRPr="00372FE9" w:rsidRDefault="004C659E" w:rsidP="00544127">
            <w:pPr>
              <w:pStyle w:val="TableText"/>
            </w:pPr>
            <w:r w:rsidRPr="004C659E">
              <w:t>Adept</w:t>
            </w:r>
          </w:p>
        </w:tc>
      </w:tr>
      <w:tr w:rsidR="00372FE9" w:rsidRPr="00372FE9" w14:paraId="7FFFED1B" w14:textId="77777777" w:rsidTr="004C659E">
        <w:trPr>
          <w:cantSplit/>
        </w:trPr>
        <w:tc>
          <w:tcPr>
            <w:tcW w:w="1276" w:type="dxa"/>
          </w:tcPr>
          <w:p w14:paraId="365E3A0A" w14:textId="77777777" w:rsidR="00372FE9" w:rsidRPr="00372FE9" w:rsidRDefault="00372FE9" w:rsidP="00372FE9">
            <w:pPr>
              <w:rPr>
                <w:sz w:val="20"/>
              </w:rPr>
            </w:pPr>
            <w:r w:rsidRPr="00372FE9">
              <w:rPr>
                <w:noProof/>
                <w:sz w:val="20"/>
                <w:lang w:eastAsia="en-AU"/>
              </w:rPr>
              <w:drawing>
                <wp:inline distT="0" distB="0" distL="0" distR="0" wp14:anchorId="45E62E32" wp14:editId="2A87144C">
                  <wp:extent cx="416966" cy="416966"/>
                  <wp:effectExtent l="0" t="0" r="2540" b="2540"/>
                  <wp:docPr id="9573"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57E559CA" w14:textId="77777777" w:rsidR="00372FE9" w:rsidRPr="00372FE9" w:rsidRDefault="00372FE9" w:rsidP="00544127">
            <w:pPr>
              <w:pStyle w:val="TableText"/>
            </w:pPr>
            <w:r w:rsidRPr="00372FE9">
              <w:t>Work Collaboratively</w:t>
            </w:r>
          </w:p>
        </w:tc>
        <w:tc>
          <w:tcPr>
            <w:tcW w:w="4851" w:type="dxa"/>
          </w:tcPr>
          <w:p w14:paraId="14B27127" w14:textId="77777777" w:rsidR="00372FE9" w:rsidRPr="00372FE9" w:rsidRDefault="00372FE9" w:rsidP="00544127">
            <w:pPr>
              <w:pStyle w:val="TableText"/>
            </w:pPr>
            <w:r w:rsidRPr="00372FE9">
              <w:t>Collaborate with others and value their contribution</w:t>
            </w:r>
          </w:p>
        </w:tc>
        <w:tc>
          <w:tcPr>
            <w:tcW w:w="1668" w:type="dxa"/>
          </w:tcPr>
          <w:p w14:paraId="1CABA5AF" w14:textId="77777777" w:rsidR="00372FE9" w:rsidRPr="00372FE9" w:rsidRDefault="004C659E" w:rsidP="00544127">
            <w:pPr>
              <w:pStyle w:val="TableText"/>
            </w:pPr>
            <w:r w:rsidRPr="004C659E">
              <w:t>Intermediate</w:t>
            </w:r>
          </w:p>
        </w:tc>
      </w:tr>
      <w:tr w:rsidR="00372FE9" w:rsidRPr="00372FE9" w14:paraId="59BAEB83" w14:textId="77777777" w:rsidTr="004C659E">
        <w:trPr>
          <w:cantSplit/>
        </w:trPr>
        <w:tc>
          <w:tcPr>
            <w:tcW w:w="1276" w:type="dxa"/>
          </w:tcPr>
          <w:p w14:paraId="18383067" w14:textId="77777777" w:rsidR="00372FE9" w:rsidRPr="00372FE9" w:rsidRDefault="00372FE9" w:rsidP="00372FE9">
            <w:pPr>
              <w:rPr>
                <w:sz w:val="20"/>
              </w:rPr>
            </w:pPr>
            <w:r w:rsidRPr="00372FE9">
              <w:rPr>
                <w:noProof/>
                <w:sz w:val="20"/>
                <w:lang w:eastAsia="en-AU"/>
              </w:rPr>
              <w:drawing>
                <wp:inline distT="0" distB="0" distL="0" distR="0" wp14:anchorId="1B22832D" wp14:editId="160F077A">
                  <wp:extent cx="416966" cy="416966"/>
                  <wp:effectExtent l="0" t="0" r="2540" b="2540"/>
                  <wp:docPr id="3167" name="personal-attribute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EA5A22E" w14:textId="77777777" w:rsidR="00372FE9" w:rsidRPr="00372FE9" w:rsidRDefault="00372FE9" w:rsidP="00544127">
            <w:pPr>
              <w:pStyle w:val="TableText"/>
            </w:pPr>
            <w:r w:rsidRPr="00372FE9">
              <w:t>Influence and Negotiate</w:t>
            </w:r>
          </w:p>
        </w:tc>
        <w:tc>
          <w:tcPr>
            <w:tcW w:w="4851" w:type="dxa"/>
          </w:tcPr>
          <w:p w14:paraId="734B927A" w14:textId="77777777" w:rsidR="00372FE9" w:rsidRPr="00372FE9" w:rsidRDefault="00372FE9" w:rsidP="00544127">
            <w:pPr>
              <w:pStyle w:val="TableText"/>
            </w:pPr>
            <w:r w:rsidRPr="00372FE9">
              <w:t>Gain consensus and commitment from others, and resolve issues and conflicts</w:t>
            </w:r>
          </w:p>
        </w:tc>
        <w:tc>
          <w:tcPr>
            <w:tcW w:w="1668" w:type="dxa"/>
          </w:tcPr>
          <w:p w14:paraId="353F555F" w14:textId="77777777" w:rsidR="00372FE9" w:rsidRPr="00372FE9" w:rsidRDefault="004C659E" w:rsidP="00544127">
            <w:pPr>
              <w:pStyle w:val="TableText"/>
            </w:pPr>
            <w:r w:rsidRPr="004C659E">
              <w:t>Adept</w:t>
            </w:r>
          </w:p>
        </w:tc>
      </w:tr>
      <w:tr w:rsidR="00372FE9" w:rsidRPr="00372FE9" w14:paraId="756E29FF" w14:textId="77777777" w:rsidTr="004C659E">
        <w:trPr>
          <w:cantSplit/>
        </w:trPr>
        <w:tc>
          <w:tcPr>
            <w:tcW w:w="1276" w:type="dxa"/>
          </w:tcPr>
          <w:p w14:paraId="72E9DDCC" w14:textId="77777777" w:rsidR="00372FE9" w:rsidRPr="00372FE9" w:rsidRDefault="00372FE9" w:rsidP="00372FE9">
            <w:pPr>
              <w:rPr>
                <w:sz w:val="20"/>
              </w:rPr>
            </w:pPr>
            <w:r w:rsidRPr="00372FE9">
              <w:rPr>
                <w:noProof/>
                <w:sz w:val="20"/>
                <w:lang w:eastAsia="en-AU"/>
              </w:rPr>
              <w:drawing>
                <wp:inline distT="0" distB="0" distL="0" distR="0" wp14:anchorId="599E9AA7" wp14:editId="349FCF83">
                  <wp:extent cx="416966" cy="416966"/>
                  <wp:effectExtent l="0" t="0" r="2540" b="2540"/>
                  <wp:docPr id="511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0EED9D1" w14:textId="77777777" w:rsidR="00372FE9" w:rsidRPr="00372FE9" w:rsidRDefault="00372FE9" w:rsidP="00544127">
            <w:pPr>
              <w:pStyle w:val="TableText"/>
            </w:pPr>
            <w:r w:rsidRPr="00372FE9">
              <w:t>Deliver Results</w:t>
            </w:r>
          </w:p>
        </w:tc>
        <w:tc>
          <w:tcPr>
            <w:tcW w:w="4851" w:type="dxa"/>
          </w:tcPr>
          <w:p w14:paraId="3626E066" w14:textId="77777777" w:rsidR="00372FE9" w:rsidRPr="00372FE9" w:rsidRDefault="00372FE9" w:rsidP="00544127">
            <w:pPr>
              <w:pStyle w:val="TableText"/>
            </w:pPr>
            <w:r w:rsidRPr="00372FE9">
              <w:t>Achieve results through the efficient use of resources and a commitment to quality outcomes</w:t>
            </w:r>
          </w:p>
        </w:tc>
        <w:tc>
          <w:tcPr>
            <w:tcW w:w="1668" w:type="dxa"/>
          </w:tcPr>
          <w:p w14:paraId="0C7B68BF" w14:textId="77777777" w:rsidR="00372FE9" w:rsidRPr="00372FE9" w:rsidRDefault="004C659E" w:rsidP="00544127">
            <w:pPr>
              <w:pStyle w:val="TableText"/>
            </w:pPr>
            <w:r w:rsidRPr="004C659E">
              <w:t>Adept</w:t>
            </w:r>
          </w:p>
        </w:tc>
      </w:tr>
      <w:tr w:rsidR="00372FE9" w:rsidRPr="00372FE9" w14:paraId="6FEBEAB3" w14:textId="77777777" w:rsidTr="004C659E">
        <w:trPr>
          <w:cantSplit/>
        </w:trPr>
        <w:tc>
          <w:tcPr>
            <w:tcW w:w="1276" w:type="dxa"/>
          </w:tcPr>
          <w:p w14:paraId="1E4E07D6" w14:textId="77777777" w:rsidR="00372FE9" w:rsidRPr="00372FE9" w:rsidRDefault="00372FE9" w:rsidP="00372FE9">
            <w:pPr>
              <w:rPr>
                <w:sz w:val="20"/>
              </w:rPr>
            </w:pPr>
            <w:r w:rsidRPr="00372FE9">
              <w:rPr>
                <w:noProof/>
                <w:sz w:val="20"/>
                <w:lang w:eastAsia="en-AU"/>
              </w:rPr>
              <w:drawing>
                <wp:inline distT="0" distB="0" distL="0" distR="0" wp14:anchorId="71E89C12" wp14:editId="03B84352">
                  <wp:extent cx="416966" cy="416966"/>
                  <wp:effectExtent l="0" t="0" r="2540" b="2540"/>
                  <wp:docPr id="8702"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328F5B4F" w14:textId="77777777" w:rsidR="00372FE9" w:rsidRPr="00372FE9" w:rsidRDefault="00372FE9" w:rsidP="00544127">
            <w:pPr>
              <w:pStyle w:val="TableText"/>
            </w:pPr>
            <w:r w:rsidRPr="00372FE9">
              <w:t>Plan and Prioritise</w:t>
            </w:r>
          </w:p>
        </w:tc>
        <w:tc>
          <w:tcPr>
            <w:tcW w:w="4851" w:type="dxa"/>
          </w:tcPr>
          <w:p w14:paraId="40AEB2E0" w14:textId="77777777" w:rsidR="00372FE9" w:rsidRPr="00372FE9" w:rsidRDefault="00372FE9" w:rsidP="00544127">
            <w:pPr>
              <w:pStyle w:val="TableText"/>
            </w:pPr>
            <w:r w:rsidRPr="00372FE9">
              <w:t>Plan to achieve priority outcomes and respond flexibly to changing circumstances</w:t>
            </w:r>
          </w:p>
        </w:tc>
        <w:tc>
          <w:tcPr>
            <w:tcW w:w="1668" w:type="dxa"/>
          </w:tcPr>
          <w:p w14:paraId="091118AA" w14:textId="77777777" w:rsidR="00372FE9" w:rsidRPr="00372FE9" w:rsidRDefault="004C659E" w:rsidP="00544127">
            <w:pPr>
              <w:pStyle w:val="TableText"/>
            </w:pPr>
            <w:r w:rsidRPr="004C659E">
              <w:t>Adept</w:t>
            </w:r>
          </w:p>
        </w:tc>
      </w:tr>
      <w:tr w:rsidR="00372FE9" w:rsidRPr="00372FE9" w14:paraId="6A54A1ED" w14:textId="77777777" w:rsidTr="004C659E">
        <w:trPr>
          <w:cantSplit/>
        </w:trPr>
        <w:tc>
          <w:tcPr>
            <w:tcW w:w="1276" w:type="dxa"/>
          </w:tcPr>
          <w:p w14:paraId="4897D707" w14:textId="77777777" w:rsidR="00372FE9" w:rsidRPr="00372FE9" w:rsidRDefault="00372FE9" w:rsidP="00372FE9">
            <w:pPr>
              <w:rPr>
                <w:sz w:val="20"/>
              </w:rPr>
            </w:pPr>
            <w:r w:rsidRPr="00372FE9">
              <w:rPr>
                <w:noProof/>
                <w:sz w:val="20"/>
                <w:lang w:eastAsia="en-AU"/>
              </w:rPr>
              <w:drawing>
                <wp:inline distT="0" distB="0" distL="0" distR="0" wp14:anchorId="4EFB601A" wp14:editId="1CA2B1F2">
                  <wp:extent cx="416966" cy="416966"/>
                  <wp:effectExtent l="0" t="0" r="2540" b="2540"/>
                  <wp:docPr id="7067" name="personal-attribute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04210715" w14:textId="77777777" w:rsidR="00372FE9" w:rsidRPr="00372FE9" w:rsidRDefault="00372FE9" w:rsidP="00544127">
            <w:pPr>
              <w:pStyle w:val="TableText"/>
            </w:pPr>
            <w:r w:rsidRPr="00372FE9">
              <w:t>Demonstrate Accountability</w:t>
            </w:r>
          </w:p>
        </w:tc>
        <w:tc>
          <w:tcPr>
            <w:tcW w:w="4851" w:type="dxa"/>
          </w:tcPr>
          <w:p w14:paraId="02195473" w14:textId="77777777" w:rsidR="00372FE9" w:rsidRPr="00372FE9" w:rsidRDefault="00372FE9" w:rsidP="00544127">
            <w:pPr>
              <w:pStyle w:val="TableText"/>
            </w:pPr>
            <w:r w:rsidRPr="00372FE9">
              <w:t>Be proactive and responsible for own actions, and adhere to legislation, policy and guidelines</w:t>
            </w:r>
          </w:p>
        </w:tc>
        <w:tc>
          <w:tcPr>
            <w:tcW w:w="1668" w:type="dxa"/>
          </w:tcPr>
          <w:p w14:paraId="20C96C83" w14:textId="77777777" w:rsidR="00372FE9" w:rsidRPr="00372FE9" w:rsidRDefault="004C659E" w:rsidP="00544127">
            <w:pPr>
              <w:pStyle w:val="TableText"/>
            </w:pPr>
            <w:r w:rsidRPr="004C659E">
              <w:t>Adept</w:t>
            </w:r>
          </w:p>
        </w:tc>
      </w:tr>
      <w:tr w:rsidR="00372FE9" w:rsidRPr="00372FE9" w14:paraId="677FD20C" w14:textId="77777777" w:rsidTr="004C659E">
        <w:trPr>
          <w:cantSplit/>
        </w:trPr>
        <w:tc>
          <w:tcPr>
            <w:tcW w:w="1276" w:type="dxa"/>
          </w:tcPr>
          <w:p w14:paraId="4BD4E4C0" w14:textId="77777777" w:rsidR="00372FE9" w:rsidRPr="00372FE9" w:rsidRDefault="00372FE9" w:rsidP="00372FE9">
            <w:pPr>
              <w:rPr>
                <w:sz w:val="20"/>
              </w:rPr>
            </w:pPr>
            <w:r w:rsidRPr="00372FE9">
              <w:rPr>
                <w:noProof/>
                <w:sz w:val="20"/>
                <w:lang w:eastAsia="en-AU"/>
              </w:rPr>
              <w:drawing>
                <wp:inline distT="0" distB="0" distL="0" distR="0" wp14:anchorId="289144FE" wp14:editId="681080F7">
                  <wp:extent cx="416966" cy="416966"/>
                  <wp:effectExtent l="0" t="0" r="2540" b="2540"/>
                  <wp:docPr id="66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415889EB" w14:textId="77777777" w:rsidR="00372FE9" w:rsidRPr="00372FE9" w:rsidRDefault="00372FE9" w:rsidP="00544127">
            <w:pPr>
              <w:pStyle w:val="TableText"/>
            </w:pPr>
            <w:r w:rsidRPr="00372FE9">
              <w:t>Finance</w:t>
            </w:r>
          </w:p>
        </w:tc>
        <w:tc>
          <w:tcPr>
            <w:tcW w:w="4851" w:type="dxa"/>
          </w:tcPr>
          <w:p w14:paraId="7CAFD2FC" w14:textId="77777777" w:rsidR="00372FE9" w:rsidRPr="00372FE9" w:rsidRDefault="00372FE9" w:rsidP="00544127">
            <w:pPr>
              <w:pStyle w:val="TableText"/>
            </w:pPr>
            <w:r w:rsidRPr="00372FE9">
              <w:t>Understand and apply financial processes to achieve value for money and minimise financial risk</w:t>
            </w:r>
          </w:p>
        </w:tc>
        <w:tc>
          <w:tcPr>
            <w:tcW w:w="1668" w:type="dxa"/>
          </w:tcPr>
          <w:p w14:paraId="003E0CDB" w14:textId="77777777" w:rsidR="00372FE9" w:rsidRPr="00372FE9" w:rsidRDefault="004C659E" w:rsidP="00544127">
            <w:pPr>
              <w:pStyle w:val="TableText"/>
            </w:pPr>
            <w:r w:rsidRPr="004C659E">
              <w:t>Intermediate</w:t>
            </w:r>
          </w:p>
        </w:tc>
      </w:tr>
      <w:tr w:rsidR="00372FE9" w:rsidRPr="00372FE9" w14:paraId="3E77C7FB" w14:textId="77777777" w:rsidTr="004C659E">
        <w:trPr>
          <w:cantSplit/>
        </w:trPr>
        <w:tc>
          <w:tcPr>
            <w:tcW w:w="1276" w:type="dxa"/>
          </w:tcPr>
          <w:p w14:paraId="2DAA01CF" w14:textId="77777777" w:rsidR="00372FE9" w:rsidRPr="00372FE9" w:rsidRDefault="00372FE9" w:rsidP="00372FE9">
            <w:pPr>
              <w:rPr>
                <w:sz w:val="20"/>
              </w:rPr>
            </w:pPr>
            <w:r w:rsidRPr="00372FE9">
              <w:rPr>
                <w:noProof/>
                <w:sz w:val="20"/>
                <w:lang w:eastAsia="en-AU"/>
              </w:rPr>
              <w:drawing>
                <wp:inline distT="0" distB="0" distL="0" distR="0" wp14:anchorId="5C306283" wp14:editId="4740332D">
                  <wp:extent cx="416966" cy="416966"/>
                  <wp:effectExtent l="0" t="0" r="2540" b="2540"/>
                  <wp:docPr id="4246"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E143631" w14:textId="77777777" w:rsidR="00372FE9" w:rsidRPr="00372FE9" w:rsidRDefault="00372FE9" w:rsidP="00544127">
            <w:pPr>
              <w:pStyle w:val="TableText"/>
            </w:pPr>
            <w:r w:rsidRPr="00372FE9">
              <w:t>Technology</w:t>
            </w:r>
          </w:p>
        </w:tc>
        <w:tc>
          <w:tcPr>
            <w:tcW w:w="4851" w:type="dxa"/>
          </w:tcPr>
          <w:p w14:paraId="186FE765" w14:textId="77777777" w:rsidR="00372FE9" w:rsidRPr="00372FE9" w:rsidRDefault="00372FE9" w:rsidP="00544127">
            <w:pPr>
              <w:pStyle w:val="TableText"/>
            </w:pPr>
            <w:r w:rsidRPr="00372FE9">
              <w:t>Understand and use available technologies to maximise efficiencies and effectiveness</w:t>
            </w:r>
          </w:p>
        </w:tc>
        <w:tc>
          <w:tcPr>
            <w:tcW w:w="1668" w:type="dxa"/>
          </w:tcPr>
          <w:p w14:paraId="180CCF42" w14:textId="77777777" w:rsidR="00372FE9" w:rsidRPr="00372FE9" w:rsidRDefault="004C659E" w:rsidP="00544127">
            <w:pPr>
              <w:pStyle w:val="TableText"/>
            </w:pPr>
            <w:r w:rsidRPr="004C659E">
              <w:t>Intermediate</w:t>
            </w:r>
          </w:p>
        </w:tc>
      </w:tr>
      <w:tr w:rsidR="00372FE9" w:rsidRPr="00372FE9" w14:paraId="649BD25A" w14:textId="77777777" w:rsidTr="004C659E">
        <w:trPr>
          <w:cantSplit/>
        </w:trPr>
        <w:tc>
          <w:tcPr>
            <w:tcW w:w="1276" w:type="dxa"/>
          </w:tcPr>
          <w:p w14:paraId="143FBA15" w14:textId="77777777" w:rsidR="00372FE9" w:rsidRPr="00372FE9" w:rsidRDefault="00372FE9" w:rsidP="00372FE9">
            <w:pPr>
              <w:rPr>
                <w:sz w:val="20"/>
              </w:rPr>
            </w:pPr>
            <w:r w:rsidRPr="00372FE9">
              <w:rPr>
                <w:noProof/>
                <w:sz w:val="20"/>
                <w:lang w:eastAsia="en-AU"/>
              </w:rPr>
              <w:drawing>
                <wp:inline distT="0" distB="0" distL="0" distR="0" wp14:anchorId="04F81B4B" wp14:editId="3D3BCCD6">
                  <wp:extent cx="416966" cy="416966"/>
                  <wp:effectExtent l="0" t="0" r="2540" b="2540"/>
                  <wp:docPr id="2612" name="personal-attributes.jpg" descr="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6BD27F8F" w14:textId="77777777" w:rsidR="00372FE9" w:rsidRPr="00372FE9" w:rsidRDefault="00372FE9" w:rsidP="00544127">
            <w:pPr>
              <w:pStyle w:val="TableText"/>
            </w:pPr>
            <w:r w:rsidRPr="00372FE9">
              <w:t>Procurement and Contract Management</w:t>
            </w:r>
          </w:p>
        </w:tc>
        <w:tc>
          <w:tcPr>
            <w:tcW w:w="4851" w:type="dxa"/>
          </w:tcPr>
          <w:p w14:paraId="0574792E" w14:textId="77777777" w:rsidR="00372FE9" w:rsidRPr="00372FE9" w:rsidRDefault="00372FE9" w:rsidP="00544127">
            <w:pPr>
              <w:pStyle w:val="TableText"/>
            </w:pPr>
            <w:r w:rsidRPr="00372FE9">
              <w:t>Understand and apply procurement processes to ensure effective purchasing and contract performance</w:t>
            </w:r>
          </w:p>
        </w:tc>
        <w:tc>
          <w:tcPr>
            <w:tcW w:w="1668" w:type="dxa"/>
          </w:tcPr>
          <w:p w14:paraId="6059804C" w14:textId="77777777" w:rsidR="00372FE9" w:rsidRPr="00372FE9" w:rsidRDefault="004C659E" w:rsidP="00544127">
            <w:pPr>
              <w:pStyle w:val="TableText"/>
            </w:pPr>
            <w:r w:rsidRPr="004C659E">
              <w:t>Intermediate</w:t>
            </w:r>
          </w:p>
        </w:tc>
      </w:tr>
      <w:tr w:rsidR="00372FE9" w:rsidRPr="00372FE9" w14:paraId="3F47B75E" w14:textId="77777777" w:rsidTr="004C659E">
        <w:trPr>
          <w:cantSplit/>
        </w:trPr>
        <w:tc>
          <w:tcPr>
            <w:tcW w:w="1276" w:type="dxa"/>
          </w:tcPr>
          <w:p w14:paraId="48E1B25E" w14:textId="77777777" w:rsidR="00372FE9" w:rsidRPr="00372FE9" w:rsidRDefault="00372FE9" w:rsidP="00372FE9">
            <w:pPr>
              <w:rPr>
                <w:sz w:val="20"/>
              </w:rPr>
            </w:pPr>
            <w:r w:rsidRPr="00372FE9">
              <w:rPr>
                <w:noProof/>
                <w:sz w:val="20"/>
                <w:lang w:eastAsia="en-AU"/>
              </w:rPr>
              <w:drawing>
                <wp:inline distT="0" distB="0" distL="0" distR="0" wp14:anchorId="3A2DF73F" wp14:editId="10730CFF">
                  <wp:extent cx="416966" cy="416966"/>
                  <wp:effectExtent l="0" t="0" r="2540" b="2540"/>
                  <wp:docPr id="6196"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5849AAA" w14:textId="77777777" w:rsidR="00372FE9" w:rsidRPr="00372FE9" w:rsidRDefault="00372FE9" w:rsidP="00544127">
            <w:pPr>
              <w:pStyle w:val="TableText"/>
            </w:pPr>
            <w:r w:rsidRPr="00372FE9">
              <w:t>Inspire Direction and Purpose</w:t>
            </w:r>
          </w:p>
        </w:tc>
        <w:tc>
          <w:tcPr>
            <w:tcW w:w="4851" w:type="dxa"/>
          </w:tcPr>
          <w:p w14:paraId="1B2E2F6C" w14:textId="77777777" w:rsidR="00372FE9" w:rsidRPr="00372FE9" w:rsidRDefault="00372FE9" w:rsidP="00544127">
            <w:pPr>
              <w:pStyle w:val="TableText"/>
            </w:pPr>
            <w:r w:rsidRPr="00372FE9">
              <w:t>Communicate goals, priorities and vision, and recognise achievements</w:t>
            </w:r>
          </w:p>
        </w:tc>
        <w:tc>
          <w:tcPr>
            <w:tcW w:w="1668" w:type="dxa"/>
          </w:tcPr>
          <w:p w14:paraId="55DDF689" w14:textId="77777777" w:rsidR="00372FE9" w:rsidRPr="00372FE9" w:rsidRDefault="004C659E" w:rsidP="00544127">
            <w:pPr>
              <w:pStyle w:val="TableText"/>
            </w:pPr>
            <w:r w:rsidRPr="004C659E">
              <w:t>Adept</w:t>
            </w:r>
          </w:p>
        </w:tc>
      </w:tr>
      <w:tr w:rsidR="00372FE9" w:rsidRPr="00372FE9" w14:paraId="5F9628CB" w14:textId="77777777" w:rsidTr="004C659E">
        <w:trPr>
          <w:cantSplit/>
        </w:trPr>
        <w:tc>
          <w:tcPr>
            <w:tcW w:w="1276" w:type="dxa"/>
          </w:tcPr>
          <w:p w14:paraId="3D526392" w14:textId="77777777" w:rsidR="00372FE9" w:rsidRPr="00372FE9" w:rsidRDefault="00372FE9" w:rsidP="00372FE9">
            <w:pPr>
              <w:rPr>
                <w:sz w:val="20"/>
              </w:rPr>
            </w:pPr>
            <w:r w:rsidRPr="00372FE9">
              <w:rPr>
                <w:noProof/>
                <w:sz w:val="20"/>
                <w:lang w:eastAsia="en-AU"/>
              </w:rPr>
              <w:drawing>
                <wp:inline distT="0" distB="0" distL="0" distR="0" wp14:anchorId="28C655B3" wp14:editId="5BD27D4E">
                  <wp:extent cx="416966" cy="416966"/>
                  <wp:effectExtent l="0" t="0" r="2540" b="2540"/>
                  <wp:docPr id="9780"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1CC2AA63" w14:textId="77777777" w:rsidR="00372FE9" w:rsidRPr="00372FE9" w:rsidRDefault="00372FE9" w:rsidP="00544127">
            <w:pPr>
              <w:pStyle w:val="TableText"/>
            </w:pPr>
            <w:r w:rsidRPr="00372FE9">
              <w:t>Optimise Business Outcomes</w:t>
            </w:r>
          </w:p>
        </w:tc>
        <w:tc>
          <w:tcPr>
            <w:tcW w:w="4851" w:type="dxa"/>
          </w:tcPr>
          <w:p w14:paraId="730F6357" w14:textId="77777777" w:rsidR="00372FE9" w:rsidRPr="00372FE9" w:rsidRDefault="00372FE9" w:rsidP="00544127">
            <w:pPr>
              <w:pStyle w:val="TableText"/>
            </w:pPr>
            <w:r w:rsidRPr="00372FE9">
              <w:t>Manage people and resources effectively to achieve public value</w:t>
            </w:r>
          </w:p>
        </w:tc>
        <w:tc>
          <w:tcPr>
            <w:tcW w:w="1668" w:type="dxa"/>
          </w:tcPr>
          <w:p w14:paraId="3062F678" w14:textId="77777777" w:rsidR="00372FE9" w:rsidRPr="00372FE9" w:rsidRDefault="004C659E" w:rsidP="00544127">
            <w:pPr>
              <w:pStyle w:val="TableText"/>
            </w:pPr>
            <w:r w:rsidRPr="004C659E">
              <w:t>Intermediate</w:t>
            </w:r>
          </w:p>
        </w:tc>
      </w:tr>
      <w:tr w:rsidR="00372FE9" w:rsidRPr="00372FE9" w14:paraId="24E7FA0E" w14:textId="77777777" w:rsidTr="004C659E">
        <w:trPr>
          <w:cantSplit/>
        </w:trPr>
        <w:tc>
          <w:tcPr>
            <w:tcW w:w="1276" w:type="dxa"/>
          </w:tcPr>
          <w:p w14:paraId="1EA7CD5D" w14:textId="77777777" w:rsidR="00372FE9" w:rsidRPr="00372FE9" w:rsidRDefault="00372FE9" w:rsidP="00372FE9">
            <w:pPr>
              <w:rPr>
                <w:sz w:val="20"/>
              </w:rPr>
            </w:pPr>
            <w:r w:rsidRPr="00372FE9">
              <w:rPr>
                <w:noProof/>
                <w:sz w:val="20"/>
                <w:lang w:eastAsia="en-AU"/>
              </w:rPr>
              <w:drawing>
                <wp:inline distT="0" distB="0" distL="0" distR="0" wp14:anchorId="351E0BE7" wp14:editId="5CBB6C57">
                  <wp:extent cx="416966" cy="416966"/>
                  <wp:effectExtent l="0" t="0" r="2540" b="2540"/>
                  <wp:docPr id="8146" name="personal-attributes.jpg" descr="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ersonal-attributes.jpg" descr="Personal Attribute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24442" cy="424442"/>
                          </a:xfrm>
                          <a:prstGeom prst="rect">
                            <a:avLst/>
                          </a:prstGeom>
                          <a:noFill/>
                          <a:ln>
                            <a:noFill/>
                          </a:ln>
                        </pic:spPr>
                      </pic:pic>
                    </a:graphicData>
                  </a:graphic>
                </wp:inline>
              </w:drawing>
            </w:r>
          </w:p>
        </w:tc>
        <w:tc>
          <w:tcPr>
            <w:tcW w:w="2693" w:type="dxa"/>
          </w:tcPr>
          <w:p w14:paraId="267E258E" w14:textId="77777777" w:rsidR="00372FE9" w:rsidRPr="00372FE9" w:rsidRDefault="00372FE9" w:rsidP="00544127">
            <w:pPr>
              <w:pStyle w:val="TableText"/>
            </w:pPr>
            <w:r w:rsidRPr="00372FE9">
              <w:t>Manage Reform and Change</w:t>
            </w:r>
          </w:p>
        </w:tc>
        <w:tc>
          <w:tcPr>
            <w:tcW w:w="4851" w:type="dxa"/>
          </w:tcPr>
          <w:p w14:paraId="507377F9" w14:textId="77777777" w:rsidR="00372FE9" w:rsidRPr="00372FE9" w:rsidRDefault="00372FE9" w:rsidP="00544127">
            <w:pPr>
              <w:pStyle w:val="TableText"/>
            </w:pPr>
            <w:r w:rsidRPr="00372FE9">
              <w:t>Support, promote and champion change, and assist others to engage with change</w:t>
            </w:r>
          </w:p>
        </w:tc>
        <w:tc>
          <w:tcPr>
            <w:tcW w:w="1668" w:type="dxa"/>
          </w:tcPr>
          <w:p w14:paraId="78CE7EEB" w14:textId="77777777" w:rsidR="00372FE9" w:rsidRPr="00372FE9" w:rsidRDefault="004C659E" w:rsidP="00544127">
            <w:pPr>
              <w:pStyle w:val="TableText"/>
            </w:pPr>
            <w:r w:rsidRPr="004C659E">
              <w:t>Adept</w:t>
            </w:r>
          </w:p>
        </w:tc>
      </w:tr>
      <w:bookmarkEnd w:id="7"/>
      <w:bookmarkEnd w:id="8"/>
      <w:bookmarkEnd w:id="9"/>
      <w:bookmarkEnd w:id="10"/>
    </w:tbl>
    <w:p w14:paraId="7270A826" w14:textId="77777777" w:rsidR="009E0B71" w:rsidRDefault="009E0B71" w:rsidP="001203EE">
      <w:pPr>
        <w:contextualSpacing/>
      </w:pPr>
    </w:p>
    <w:sectPr w:rsidR="009E0B71" w:rsidSect="00115AF2">
      <w:footerReference w:type="default" r:id="rId15"/>
      <w:footerReference w:type="first" r:id="rId16"/>
      <w:type w:val="continuous"/>
      <w:pgSz w:w="11906" w:h="16838"/>
      <w:pgMar w:top="709" w:right="709" w:bottom="1418" w:left="709"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50A9D" w14:textId="77777777" w:rsidR="00A40691" w:rsidRDefault="00A40691" w:rsidP="00AC273D">
      <w:pPr>
        <w:spacing w:after="0"/>
      </w:pPr>
      <w:r>
        <w:separator/>
      </w:r>
    </w:p>
  </w:endnote>
  <w:endnote w:type="continuationSeparator" w:id="0">
    <w:p w14:paraId="0073E503" w14:textId="77777777" w:rsidR="00A40691" w:rsidRDefault="00A40691" w:rsidP="00AC2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Rooney">
    <w:altName w:val="Rooney"/>
    <w:charset w:val="00"/>
    <w:family w:val="swiss"/>
    <w:pitch w:val="variable"/>
    <w:sig w:usb0="A00000E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86D2" w14:textId="4E73CBDD" w:rsidR="00115AF2" w:rsidRDefault="00115AF2" w:rsidP="00F20050">
    <w:pPr>
      <w:pStyle w:val="Footer"/>
      <w:tabs>
        <w:tab w:val="clear" w:pos="4513"/>
        <w:tab w:val="center" w:pos="5103"/>
      </w:tabs>
    </w:pPr>
    <w:r w:rsidRPr="00E97E4E">
      <w:rPr>
        <w:color w:val="262626" w:themeColor="text1" w:themeTint="D9"/>
      </w:rPr>
      <w:t>Role Description</w:t>
    </w:r>
    <w:r w:rsidR="00216A16">
      <w:rPr>
        <w:color w:val="262626" w:themeColor="text1" w:themeTint="D9"/>
      </w:rPr>
      <w:t xml:space="preserve">: Business </w:t>
    </w:r>
    <w:r w:rsidR="009E4A5D" w:rsidRPr="00F20050">
      <w:rPr>
        <w:color w:val="262626" w:themeColor="text1" w:themeTint="D9"/>
      </w:rPr>
      <w:t>Operations Manager</w:t>
    </w:r>
    <w:r>
      <w:rPr>
        <w:noProof/>
        <w:lang w:eastAsia="en-AU"/>
      </w:rPr>
      <w:tab/>
    </w:r>
    <w:r w:rsidRPr="008D6E7A">
      <w:rPr>
        <w:noProof/>
        <w:color w:val="auto"/>
        <w:lang w:eastAsia="en-AU"/>
      </w:rPr>
      <w:fldChar w:fldCharType="begin"/>
    </w:r>
    <w:r w:rsidRPr="008D6E7A">
      <w:rPr>
        <w:noProof/>
        <w:color w:val="auto"/>
        <w:lang w:eastAsia="en-AU"/>
      </w:rPr>
      <w:instrText xml:space="preserve"> PAGE  \* Arabic </w:instrText>
    </w:r>
    <w:r w:rsidRPr="008D6E7A">
      <w:rPr>
        <w:noProof/>
        <w:color w:val="auto"/>
        <w:lang w:eastAsia="en-AU"/>
      </w:rPr>
      <w:fldChar w:fldCharType="separate"/>
    </w:r>
    <w:r w:rsidR="00EF5F4C">
      <w:rPr>
        <w:noProof/>
        <w:color w:val="auto"/>
        <w:lang w:eastAsia="en-AU"/>
      </w:rPr>
      <w:t>1</w:t>
    </w:r>
    <w:r w:rsidRPr="008D6E7A">
      <w:rPr>
        <w:noProof/>
        <w:color w:val="auto"/>
        <w:lang w:eastAsia="en-AU"/>
      </w:rPr>
      <w:fldChar w:fldCharType="end"/>
    </w:r>
    <w:r>
      <w:rPr>
        <w:noProof/>
        <w:lang w:eastAsia="en-AU"/>
      </w:rPr>
      <w:tab/>
    </w:r>
    <w:r>
      <w:rPr>
        <w:noProof/>
        <w:lang w:eastAsia="en-AU"/>
      </w:rPr>
      <w:tab/>
    </w:r>
    <w:r w:rsidR="009A6687">
      <w:rPr>
        <w:noProof/>
        <w:lang w:eastAsia="en-AU"/>
      </w:rPr>
      <w:drawing>
        <wp:inline distT="0" distB="0" distL="0" distR="0" wp14:anchorId="76E427D1" wp14:editId="29D8878B">
          <wp:extent cx="509651" cy="536866"/>
          <wp:effectExtent l="0" t="0" r="5080" b="0"/>
          <wp:docPr id="3" name="Picture 3"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844" cy="562351"/>
                  </a:xfrm>
                  <a:prstGeom prst="rect">
                    <a:avLst/>
                  </a:prstGeom>
                  <a:noFill/>
                  <a:ln>
                    <a:noFill/>
                  </a:ln>
                </pic:spPr>
              </pic:pic>
            </a:graphicData>
          </a:graphic>
        </wp:inline>
      </w:drawing>
    </w:r>
  </w:p>
  <w:p w14:paraId="4148F7BD" w14:textId="77777777" w:rsidR="00A90F97" w:rsidRPr="001E2B26" w:rsidRDefault="00A90F97" w:rsidP="00051237">
    <w:pPr>
      <w:pStyle w:val="Footer"/>
      <w:rPr>
        <w:sz w:val="12"/>
        <w:szCs w:val="12"/>
      </w:rPr>
    </w:pPr>
  </w:p>
  <w:p w14:paraId="2754D225" w14:textId="77777777" w:rsidR="004210AA" w:rsidRDefault="004210A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ED89" w14:textId="77777777" w:rsidR="00115AF2" w:rsidRPr="00E97E4E" w:rsidRDefault="00115AF2" w:rsidP="00115AF2">
    <w:pPr>
      <w:pStyle w:val="Footer"/>
      <w:tabs>
        <w:tab w:val="clear" w:pos="4513"/>
        <w:tab w:val="center" w:pos="5103"/>
      </w:tabs>
      <w:rPr>
        <w:noProof/>
        <w:vanish/>
        <w:color w:val="262626" w:themeColor="text1" w:themeTint="D9"/>
        <w:lang w:eastAsia="en-AU"/>
        <w:specVanish/>
      </w:rPr>
    </w:pPr>
    <w:r w:rsidRPr="00E97E4E">
      <w:rPr>
        <w:color w:val="262626" w:themeColor="text1" w:themeTint="D9"/>
      </w:rPr>
      <w:t xml:space="preserve">Role Description </w:t>
    </w:r>
  </w:p>
  <w:p w14:paraId="123C7751" w14:textId="77777777" w:rsidR="00A90F97" w:rsidRDefault="00115AF2" w:rsidP="00115AF2">
    <w:pPr>
      <w:pStyle w:val="Footer"/>
      <w:tabs>
        <w:tab w:val="clear" w:pos="4513"/>
        <w:tab w:val="clear" w:pos="9026"/>
        <w:tab w:val="center" w:pos="5103"/>
        <w:tab w:val="right" w:pos="10488"/>
      </w:tabs>
    </w:pPr>
    <w:r w:rsidRPr="00E97E4E">
      <w:rPr>
        <w:color w:val="262626" w:themeColor="text1" w:themeTint="D9"/>
      </w:rPr>
      <w:t>Accountant</w:t>
    </w:r>
    <w:r>
      <w:rPr>
        <w:noProof/>
        <w:lang w:eastAsia="en-AU"/>
      </w:rPr>
      <w:tab/>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1</w:t>
    </w:r>
    <w:r>
      <w:rPr>
        <w:noProof/>
        <w:lang w:eastAsia="en-AU"/>
      </w:rPr>
      <w:fldChar w:fldCharType="end"/>
    </w:r>
    <w:r>
      <w:rPr>
        <w:noProof/>
        <w:lang w:eastAsia="en-AU"/>
      </w:rPr>
      <w:tab/>
    </w:r>
    <w:r>
      <w:rPr>
        <w:noProof/>
        <w:lang w:eastAsia="en-AU"/>
      </w:rPr>
      <w:tab/>
    </w:r>
    <w:r>
      <w:rPr>
        <w:noProof/>
        <w:lang w:eastAsia="en-AU"/>
      </w:rPr>
      <w:drawing>
        <wp:inline distT="0" distB="0" distL="0" distR="0" wp14:anchorId="72D4BAD5" wp14:editId="66106753">
          <wp:extent cx="432000" cy="452144"/>
          <wp:effectExtent l="0" t="0" r="6350" b="5080"/>
          <wp:docPr id="17" name="Picture 17" descr="I work for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I work for NSW"/>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p w14:paraId="34BA0A09" w14:textId="77777777" w:rsidR="004210AA" w:rsidRDefault="004210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83421" w14:textId="77777777" w:rsidR="00A40691" w:rsidRDefault="00A40691" w:rsidP="00AC273D">
      <w:pPr>
        <w:spacing w:after="0"/>
      </w:pPr>
      <w:r>
        <w:separator/>
      </w:r>
    </w:p>
  </w:footnote>
  <w:footnote w:type="continuationSeparator" w:id="0">
    <w:p w14:paraId="4A149134" w14:textId="77777777" w:rsidR="00A40691" w:rsidRDefault="00A40691" w:rsidP="00AC27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25.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079BD"/>
    <w:multiLevelType w:val="hybridMultilevel"/>
    <w:tmpl w:val="33A6BF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6977B20"/>
    <w:multiLevelType w:val="hybridMultilevel"/>
    <w:tmpl w:val="9B80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ED038F"/>
    <w:multiLevelType w:val="hybridMultilevel"/>
    <w:tmpl w:val="5E6231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0400D5E"/>
    <w:multiLevelType w:val="hybridMultilevel"/>
    <w:tmpl w:val="E5B87E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A14D25"/>
    <w:multiLevelType w:val="hybridMultilevel"/>
    <w:tmpl w:val="75801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1360DD"/>
    <w:multiLevelType w:val="hybridMultilevel"/>
    <w:tmpl w:val="7C148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E07C3E"/>
    <w:multiLevelType w:val="hybridMultilevel"/>
    <w:tmpl w:val="06A65882"/>
    <w:lvl w:ilvl="0" w:tplc="3994527C">
      <w:start w:val="1"/>
      <w:numFmt w:val="bullet"/>
      <w:pStyle w:val="OSRlevel1bullet10pt"/>
      <w:lvlText w:val=""/>
      <w:lvlJc w:val="left"/>
      <w:pPr>
        <w:tabs>
          <w:tab w:val="num" w:pos="1134"/>
        </w:tabs>
        <w:ind w:left="1134" w:hanging="567"/>
      </w:pPr>
      <w:rPr>
        <w:rFonts w:ascii="Wingdings" w:hAnsi="Wingdings"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F637FC"/>
    <w:multiLevelType w:val="hybridMultilevel"/>
    <w:tmpl w:val="EAE6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6675FB"/>
    <w:multiLevelType w:val="hybridMultilevel"/>
    <w:tmpl w:val="D862D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913061"/>
    <w:multiLevelType w:val="hybridMultilevel"/>
    <w:tmpl w:val="735A9E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DB6608C"/>
    <w:multiLevelType w:val="hybridMultilevel"/>
    <w:tmpl w:val="41222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227F76"/>
    <w:multiLevelType w:val="hybridMultilevel"/>
    <w:tmpl w:val="2E42FD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67FE5B88"/>
    <w:multiLevelType w:val="hybridMultilevel"/>
    <w:tmpl w:val="733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D37E35"/>
    <w:multiLevelType w:val="hybridMultilevel"/>
    <w:tmpl w:val="17428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56782"/>
    <w:multiLevelType w:val="hybridMultilevel"/>
    <w:tmpl w:val="409A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8"/>
  </w:num>
  <w:num w:numId="13">
    <w:abstractNumId w:val="28"/>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30"/>
  </w:num>
  <w:num w:numId="21">
    <w:abstractNumId w:val="25"/>
  </w:num>
  <w:num w:numId="22">
    <w:abstractNumId w:val="22"/>
  </w:num>
  <w:num w:numId="23">
    <w:abstractNumId w:val="23"/>
  </w:num>
  <w:num w:numId="24">
    <w:abstractNumId w:val="20"/>
  </w:num>
  <w:num w:numId="25">
    <w:abstractNumId w:val="32"/>
  </w:num>
  <w:num w:numId="26">
    <w:abstractNumId w:val="19"/>
  </w:num>
  <w:num w:numId="27">
    <w:abstractNumId w:val="9"/>
  </w:num>
  <w:num w:numId="28">
    <w:abstractNumId w:val="18"/>
  </w:num>
  <w:num w:numId="29">
    <w:abstractNumId w:val="9"/>
  </w:num>
  <w:num w:numId="30">
    <w:abstractNumId w:val="9"/>
  </w:num>
  <w:num w:numId="31">
    <w:abstractNumId w:val="14"/>
  </w:num>
  <w:num w:numId="32">
    <w:abstractNumId w:val="11"/>
  </w:num>
  <w:num w:numId="33">
    <w:abstractNumId w:val="33"/>
  </w:num>
  <w:num w:numId="34">
    <w:abstractNumId w:val="13"/>
  </w:num>
  <w:num w:numId="35">
    <w:abstractNumId w:val="29"/>
  </w:num>
  <w:num w:numId="36">
    <w:abstractNumId w:val="24"/>
  </w:num>
  <w:num w:numId="37">
    <w:abstractNumId w:val="15"/>
  </w:num>
  <w:num w:numId="38">
    <w:abstractNumId w:val="31"/>
  </w:num>
  <w:num w:numId="39">
    <w:abstractNumId w:val="9"/>
  </w:num>
  <w:num w:numId="40">
    <w:abstractNumId w:val="10"/>
  </w:num>
  <w:num w:numId="41">
    <w:abstractNumId w:val="26"/>
  </w:num>
  <w:num w:numId="42">
    <w:abstractNumId w:val="21"/>
  </w:num>
  <w:num w:numId="43">
    <w:abstractNumId w:val="12"/>
  </w:num>
  <w:num w:numId="44">
    <w:abstractNumId w:val="27"/>
  </w:num>
  <w:num w:numId="45">
    <w:abstractNumId w:val="9"/>
  </w:num>
  <w:num w:numId="46">
    <w:abstractNumId w:val="9"/>
  </w:num>
  <w:num w:numId="47">
    <w:abstractNumId w:val="9"/>
  </w:num>
  <w:num w:numId="48">
    <w:abstractNumId w:val="9"/>
  </w:num>
  <w:num w:numId="49">
    <w:abstractNumId w:val="9"/>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7A"/>
    <w:rsid w:val="000004A7"/>
    <w:rsid w:val="0000267F"/>
    <w:rsid w:val="000044A0"/>
    <w:rsid w:val="00006660"/>
    <w:rsid w:val="0001128F"/>
    <w:rsid w:val="00014206"/>
    <w:rsid w:val="00014E98"/>
    <w:rsid w:val="00014EB8"/>
    <w:rsid w:val="000151A9"/>
    <w:rsid w:val="00021C23"/>
    <w:rsid w:val="000227A8"/>
    <w:rsid w:val="0002436B"/>
    <w:rsid w:val="0002595E"/>
    <w:rsid w:val="0002637C"/>
    <w:rsid w:val="0003077E"/>
    <w:rsid w:val="00030C9C"/>
    <w:rsid w:val="00031E32"/>
    <w:rsid w:val="0003659D"/>
    <w:rsid w:val="000375D5"/>
    <w:rsid w:val="00042681"/>
    <w:rsid w:val="00043B92"/>
    <w:rsid w:val="000440C3"/>
    <w:rsid w:val="00045975"/>
    <w:rsid w:val="000477E1"/>
    <w:rsid w:val="00050CD8"/>
    <w:rsid w:val="00051237"/>
    <w:rsid w:val="000550BE"/>
    <w:rsid w:val="000564AF"/>
    <w:rsid w:val="000575F8"/>
    <w:rsid w:val="00057CB3"/>
    <w:rsid w:val="00057FCB"/>
    <w:rsid w:val="000618BB"/>
    <w:rsid w:val="0006207C"/>
    <w:rsid w:val="000626FD"/>
    <w:rsid w:val="00062859"/>
    <w:rsid w:val="0006316C"/>
    <w:rsid w:val="000673A1"/>
    <w:rsid w:val="00071200"/>
    <w:rsid w:val="00073F1E"/>
    <w:rsid w:val="000748C3"/>
    <w:rsid w:val="00074DAA"/>
    <w:rsid w:val="000758D0"/>
    <w:rsid w:val="00076EAB"/>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2C78"/>
    <w:rsid w:val="000A417B"/>
    <w:rsid w:val="000A4E9E"/>
    <w:rsid w:val="000A75A4"/>
    <w:rsid w:val="000A78FF"/>
    <w:rsid w:val="000B1069"/>
    <w:rsid w:val="000B127E"/>
    <w:rsid w:val="000B271C"/>
    <w:rsid w:val="000B370C"/>
    <w:rsid w:val="000B6008"/>
    <w:rsid w:val="000B6316"/>
    <w:rsid w:val="000C2AB2"/>
    <w:rsid w:val="000C3951"/>
    <w:rsid w:val="000C453F"/>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3875"/>
    <w:rsid w:val="00106323"/>
    <w:rsid w:val="00106A75"/>
    <w:rsid w:val="0011338E"/>
    <w:rsid w:val="001142DA"/>
    <w:rsid w:val="00115AF2"/>
    <w:rsid w:val="0011627F"/>
    <w:rsid w:val="00116B0F"/>
    <w:rsid w:val="00116F0D"/>
    <w:rsid w:val="001203EE"/>
    <w:rsid w:val="00120A45"/>
    <w:rsid w:val="0012232D"/>
    <w:rsid w:val="00122685"/>
    <w:rsid w:val="00123E52"/>
    <w:rsid w:val="00126219"/>
    <w:rsid w:val="0012683A"/>
    <w:rsid w:val="00130BC5"/>
    <w:rsid w:val="001312F5"/>
    <w:rsid w:val="00132343"/>
    <w:rsid w:val="0014452C"/>
    <w:rsid w:val="00146A4F"/>
    <w:rsid w:val="0014725A"/>
    <w:rsid w:val="00155EFA"/>
    <w:rsid w:val="001612BF"/>
    <w:rsid w:val="00162154"/>
    <w:rsid w:val="00162275"/>
    <w:rsid w:val="001708F4"/>
    <w:rsid w:val="0017252E"/>
    <w:rsid w:val="00172A22"/>
    <w:rsid w:val="00173FD1"/>
    <w:rsid w:val="00174755"/>
    <w:rsid w:val="00176E9A"/>
    <w:rsid w:val="001772A3"/>
    <w:rsid w:val="001812C7"/>
    <w:rsid w:val="00186C79"/>
    <w:rsid w:val="00186F6C"/>
    <w:rsid w:val="001875E2"/>
    <w:rsid w:val="00187715"/>
    <w:rsid w:val="00190510"/>
    <w:rsid w:val="00191ACA"/>
    <w:rsid w:val="00191F05"/>
    <w:rsid w:val="001945A8"/>
    <w:rsid w:val="00194E0A"/>
    <w:rsid w:val="00197236"/>
    <w:rsid w:val="001A1637"/>
    <w:rsid w:val="001A5B5E"/>
    <w:rsid w:val="001A704A"/>
    <w:rsid w:val="001A7C13"/>
    <w:rsid w:val="001B0AF4"/>
    <w:rsid w:val="001B7940"/>
    <w:rsid w:val="001C0122"/>
    <w:rsid w:val="001C0E34"/>
    <w:rsid w:val="001C39B5"/>
    <w:rsid w:val="001C5AB7"/>
    <w:rsid w:val="001D0E26"/>
    <w:rsid w:val="001D0E78"/>
    <w:rsid w:val="001D133A"/>
    <w:rsid w:val="001D1BB5"/>
    <w:rsid w:val="001D6B1C"/>
    <w:rsid w:val="001D73CA"/>
    <w:rsid w:val="001E0F3B"/>
    <w:rsid w:val="001E2B26"/>
    <w:rsid w:val="001E507E"/>
    <w:rsid w:val="001E7CA4"/>
    <w:rsid w:val="001F010B"/>
    <w:rsid w:val="001F0840"/>
    <w:rsid w:val="001F0E79"/>
    <w:rsid w:val="001F3B8E"/>
    <w:rsid w:val="001F57B6"/>
    <w:rsid w:val="001F5938"/>
    <w:rsid w:val="001F618B"/>
    <w:rsid w:val="00202CD4"/>
    <w:rsid w:val="00203E4E"/>
    <w:rsid w:val="00213ED7"/>
    <w:rsid w:val="00216A16"/>
    <w:rsid w:val="00222CC4"/>
    <w:rsid w:val="002256A0"/>
    <w:rsid w:val="002347AA"/>
    <w:rsid w:val="00237136"/>
    <w:rsid w:val="00237CFF"/>
    <w:rsid w:val="00246BFC"/>
    <w:rsid w:val="00252BF9"/>
    <w:rsid w:val="00271FAE"/>
    <w:rsid w:val="00273008"/>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0616"/>
    <w:rsid w:val="002B27D4"/>
    <w:rsid w:val="002C458A"/>
    <w:rsid w:val="002D0251"/>
    <w:rsid w:val="002D4902"/>
    <w:rsid w:val="002D4927"/>
    <w:rsid w:val="002D4DE0"/>
    <w:rsid w:val="002D6639"/>
    <w:rsid w:val="002D7840"/>
    <w:rsid w:val="002E09D3"/>
    <w:rsid w:val="002E11BF"/>
    <w:rsid w:val="002E1E69"/>
    <w:rsid w:val="002E3146"/>
    <w:rsid w:val="002F07BE"/>
    <w:rsid w:val="002F2400"/>
    <w:rsid w:val="002F2D26"/>
    <w:rsid w:val="002F5361"/>
    <w:rsid w:val="002F586E"/>
    <w:rsid w:val="002F692E"/>
    <w:rsid w:val="003000E8"/>
    <w:rsid w:val="00300442"/>
    <w:rsid w:val="003008BA"/>
    <w:rsid w:val="0030097A"/>
    <w:rsid w:val="00301B57"/>
    <w:rsid w:val="00302551"/>
    <w:rsid w:val="00313043"/>
    <w:rsid w:val="003232D0"/>
    <w:rsid w:val="00324761"/>
    <w:rsid w:val="00324F2D"/>
    <w:rsid w:val="00326B2D"/>
    <w:rsid w:val="00327C35"/>
    <w:rsid w:val="00330331"/>
    <w:rsid w:val="00331913"/>
    <w:rsid w:val="00334ED9"/>
    <w:rsid w:val="0033590A"/>
    <w:rsid w:val="003361AE"/>
    <w:rsid w:val="0034373A"/>
    <w:rsid w:val="003452C0"/>
    <w:rsid w:val="00347774"/>
    <w:rsid w:val="00347F09"/>
    <w:rsid w:val="00351878"/>
    <w:rsid w:val="00354809"/>
    <w:rsid w:val="003551DB"/>
    <w:rsid w:val="00355AB8"/>
    <w:rsid w:val="003564E0"/>
    <w:rsid w:val="00357A96"/>
    <w:rsid w:val="003605CF"/>
    <w:rsid w:val="003613F1"/>
    <w:rsid w:val="00362BD4"/>
    <w:rsid w:val="0036321F"/>
    <w:rsid w:val="00365DAF"/>
    <w:rsid w:val="00367351"/>
    <w:rsid w:val="00367CB5"/>
    <w:rsid w:val="0037183B"/>
    <w:rsid w:val="00372203"/>
    <w:rsid w:val="003726BA"/>
    <w:rsid w:val="00372FE9"/>
    <w:rsid w:val="00375A2D"/>
    <w:rsid w:val="00376812"/>
    <w:rsid w:val="00376972"/>
    <w:rsid w:val="003776D3"/>
    <w:rsid w:val="00385104"/>
    <w:rsid w:val="00385EAF"/>
    <w:rsid w:val="003904D7"/>
    <w:rsid w:val="00394D28"/>
    <w:rsid w:val="003A342B"/>
    <w:rsid w:val="003A3E82"/>
    <w:rsid w:val="003A5831"/>
    <w:rsid w:val="003A6939"/>
    <w:rsid w:val="003B310A"/>
    <w:rsid w:val="003C05C1"/>
    <w:rsid w:val="003C0BA4"/>
    <w:rsid w:val="003C410C"/>
    <w:rsid w:val="003C481F"/>
    <w:rsid w:val="003C5C8D"/>
    <w:rsid w:val="003C64C5"/>
    <w:rsid w:val="003C6579"/>
    <w:rsid w:val="003C7A36"/>
    <w:rsid w:val="003D0EA6"/>
    <w:rsid w:val="003D0ECA"/>
    <w:rsid w:val="003D10D6"/>
    <w:rsid w:val="003D11C3"/>
    <w:rsid w:val="003D2DDC"/>
    <w:rsid w:val="003D37DB"/>
    <w:rsid w:val="003D44C2"/>
    <w:rsid w:val="003D77D3"/>
    <w:rsid w:val="003E0111"/>
    <w:rsid w:val="003E32F3"/>
    <w:rsid w:val="003E55F7"/>
    <w:rsid w:val="003E5AD6"/>
    <w:rsid w:val="003F0B30"/>
    <w:rsid w:val="003F22BD"/>
    <w:rsid w:val="003F2E7D"/>
    <w:rsid w:val="003F58FA"/>
    <w:rsid w:val="003F667E"/>
    <w:rsid w:val="003F6E2B"/>
    <w:rsid w:val="003F7C59"/>
    <w:rsid w:val="00402E6D"/>
    <w:rsid w:val="0041221E"/>
    <w:rsid w:val="00420C6F"/>
    <w:rsid w:val="004210AA"/>
    <w:rsid w:val="004219E2"/>
    <w:rsid w:val="0042535F"/>
    <w:rsid w:val="0042783B"/>
    <w:rsid w:val="00427DB5"/>
    <w:rsid w:val="00431FEE"/>
    <w:rsid w:val="0043710E"/>
    <w:rsid w:val="00440B70"/>
    <w:rsid w:val="00440C1F"/>
    <w:rsid w:val="004418E9"/>
    <w:rsid w:val="00442847"/>
    <w:rsid w:val="00442916"/>
    <w:rsid w:val="004442C4"/>
    <w:rsid w:val="00444CE9"/>
    <w:rsid w:val="00444E4D"/>
    <w:rsid w:val="00444EC5"/>
    <w:rsid w:val="00447D49"/>
    <w:rsid w:val="00451821"/>
    <w:rsid w:val="004522D0"/>
    <w:rsid w:val="00453376"/>
    <w:rsid w:val="004533AC"/>
    <w:rsid w:val="004536A3"/>
    <w:rsid w:val="00454B08"/>
    <w:rsid w:val="004562EC"/>
    <w:rsid w:val="0045640E"/>
    <w:rsid w:val="00456590"/>
    <w:rsid w:val="00456937"/>
    <w:rsid w:val="0045774B"/>
    <w:rsid w:val="00460C8B"/>
    <w:rsid w:val="004629AB"/>
    <w:rsid w:val="00466283"/>
    <w:rsid w:val="00470173"/>
    <w:rsid w:val="00470D08"/>
    <w:rsid w:val="00471DFC"/>
    <w:rsid w:val="0047302C"/>
    <w:rsid w:val="004750B2"/>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A64"/>
    <w:rsid w:val="004A1B46"/>
    <w:rsid w:val="004A1E16"/>
    <w:rsid w:val="004A2C04"/>
    <w:rsid w:val="004A31C9"/>
    <w:rsid w:val="004A3696"/>
    <w:rsid w:val="004A43E4"/>
    <w:rsid w:val="004A4485"/>
    <w:rsid w:val="004A4811"/>
    <w:rsid w:val="004A63EB"/>
    <w:rsid w:val="004B0ACE"/>
    <w:rsid w:val="004B0FFB"/>
    <w:rsid w:val="004B57AD"/>
    <w:rsid w:val="004B5D0E"/>
    <w:rsid w:val="004C2EF6"/>
    <w:rsid w:val="004C5F66"/>
    <w:rsid w:val="004C659E"/>
    <w:rsid w:val="004C7ED0"/>
    <w:rsid w:val="004D1E56"/>
    <w:rsid w:val="004D3800"/>
    <w:rsid w:val="004D650A"/>
    <w:rsid w:val="004D751F"/>
    <w:rsid w:val="004E0CEE"/>
    <w:rsid w:val="004E22E6"/>
    <w:rsid w:val="004E3295"/>
    <w:rsid w:val="004E4642"/>
    <w:rsid w:val="004E5FCD"/>
    <w:rsid w:val="004E7C6C"/>
    <w:rsid w:val="004F0E9E"/>
    <w:rsid w:val="004F1DB4"/>
    <w:rsid w:val="004F1FB5"/>
    <w:rsid w:val="004F4AB0"/>
    <w:rsid w:val="004F6193"/>
    <w:rsid w:val="0050275F"/>
    <w:rsid w:val="005030FB"/>
    <w:rsid w:val="005037F1"/>
    <w:rsid w:val="00506C0E"/>
    <w:rsid w:val="00506CB5"/>
    <w:rsid w:val="00506DED"/>
    <w:rsid w:val="00507F16"/>
    <w:rsid w:val="005122CD"/>
    <w:rsid w:val="005132CB"/>
    <w:rsid w:val="00513F46"/>
    <w:rsid w:val="005211E4"/>
    <w:rsid w:val="00524886"/>
    <w:rsid w:val="00526D8B"/>
    <w:rsid w:val="00530754"/>
    <w:rsid w:val="005312F5"/>
    <w:rsid w:val="00531385"/>
    <w:rsid w:val="0053264A"/>
    <w:rsid w:val="00534988"/>
    <w:rsid w:val="005360FF"/>
    <w:rsid w:val="00540C8A"/>
    <w:rsid w:val="00544127"/>
    <w:rsid w:val="00546A7D"/>
    <w:rsid w:val="005472AC"/>
    <w:rsid w:val="005505E4"/>
    <w:rsid w:val="00550DF7"/>
    <w:rsid w:val="00550F81"/>
    <w:rsid w:val="0055213E"/>
    <w:rsid w:val="00552A7A"/>
    <w:rsid w:val="00553980"/>
    <w:rsid w:val="00554A2C"/>
    <w:rsid w:val="00556960"/>
    <w:rsid w:val="0056018B"/>
    <w:rsid w:val="005612AD"/>
    <w:rsid w:val="00566E7B"/>
    <w:rsid w:val="00567031"/>
    <w:rsid w:val="0056725F"/>
    <w:rsid w:val="00570E7B"/>
    <w:rsid w:val="005713D4"/>
    <w:rsid w:val="005741B0"/>
    <w:rsid w:val="00575E21"/>
    <w:rsid w:val="00576675"/>
    <w:rsid w:val="00576997"/>
    <w:rsid w:val="005829CE"/>
    <w:rsid w:val="00582E73"/>
    <w:rsid w:val="005830BB"/>
    <w:rsid w:val="005840AF"/>
    <w:rsid w:val="0058762A"/>
    <w:rsid w:val="00587A31"/>
    <w:rsid w:val="00591804"/>
    <w:rsid w:val="00594A6C"/>
    <w:rsid w:val="00595E4B"/>
    <w:rsid w:val="00596C1A"/>
    <w:rsid w:val="00596EF3"/>
    <w:rsid w:val="005A17C5"/>
    <w:rsid w:val="005A229C"/>
    <w:rsid w:val="005A2572"/>
    <w:rsid w:val="005A28F1"/>
    <w:rsid w:val="005A2C7E"/>
    <w:rsid w:val="005A45D4"/>
    <w:rsid w:val="005B06A8"/>
    <w:rsid w:val="005B4A86"/>
    <w:rsid w:val="005B4FC3"/>
    <w:rsid w:val="005B5229"/>
    <w:rsid w:val="005B59E8"/>
    <w:rsid w:val="005B71DD"/>
    <w:rsid w:val="005B740B"/>
    <w:rsid w:val="005C0454"/>
    <w:rsid w:val="005C0EBF"/>
    <w:rsid w:val="005C4C30"/>
    <w:rsid w:val="005C538C"/>
    <w:rsid w:val="005D3386"/>
    <w:rsid w:val="005D5F07"/>
    <w:rsid w:val="005D62DC"/>
    <w:rsid w:val="005D66C5"/>
    <w:rsid w:val="005D7164"/>
    <w:rsid w:val="005D7A1A"/>
    <w:rsid w:val="005E06FD"/>
    <w:rsid w:val="005E2A35"/>
    <w:rsid w:val="005E3DE9"/>
    <w:rsid w:val="005E68C0"/>
    <w:rsid w:val="005F0E0E"/>
    <w:rsid w:val="005F2CA5"/>
    <w:rsid w:val="005F427B"/>
    <w:rsid w:val="005F4EC6"/>
    <w:rsid w:val="005F5991"/>
    <w:rsid w:val="005F7A3D"/>
    <w:rsid w:val="00601353"/>
    <w:rsid w:val="00602728"/>
    <w:rsid w:val="00604DCB"/>
    <w:rsid w:val="00606477"/>
    <w:rsid w:val="00611740"/>
    <w:rsid w:val="00620CA4"/>
    <w:rsid w:val="00624400"/>
    <w:rsid w:val="00632BC3"/>
    <w:rsid w:val="0063412F"/>
    <w:rsid w:val="00634506"/>
    <w:rsid w:val="0063471B"/>
    <w:rsid w:val="00635BBB"/>
    <w:rsid w:val="006367AD"/>
    <w:rsid w:val="0064056C"/>
    <w:rsid w:val="00640B15"/>
    <w:rsid w:val="00641CB8"/>
    <w:rsid w:val="0064395B"/>
    <w:rsid w:val="00645B72"/>
    <w:rsid w:val="006506BC"/>
    <w:rsid w:val="00651CEC"/>
    <w:rsid w:val="006540AF"/>
    <w:rsid w:val="0065653A"/>
    <w:rsid w:val="00656EFD"/>
    <w:rsid w:val="006632B2"/>
    <w:rsid w:val="006633EF"/>
    <w:rsid w:val="00666D0F"/>
    <w:rsid w:val="00667FCB"/>
    <w:rsid w:val="00670228"/>
    <w:rsid w:val="006710B5"/>
    <w:rsid w:val="00671EDB"/>
    <w:rsid w:val="00673E9B"/>
    <w:rsid w:val="006740B0"/>
    <w:rsid w:val="00674F8F"/>
    <w:rsid w:val="00675CBA"/>
    <w:rsid w:val="006769BD"/>
    <w:rsid w:val="00682ACF"/>
    <w:rsid w:val="0068360A"/>
    <w:rsid w:val="00683BF1"/>
    <w:rsid w:val="00684141"/>
    <w:rsid w:val="00685FA7"/>
    <w:rsid w:val="00686A78"/>
    <w:rsid w:val="00694BF2"/>
    <w:rsid w:val="00695C95"/>
    <w:rsid w:val="00696D00"/>
    <w:rsid w:val="00697DF2"/>
    <w:rsid w:val="006A38B2"/>
    <w:rsid w:val="006A6D25"/>
    <w:rsid w:val="006B4035"/>
    <w:rsid w:val="006C1B5E"/>
    <w:rsid w:val="006C1FBD"/>
    <w:rsid w:val="006C3E53"/>
    <w:rsid w:val="006C56B3"/>
    <w:rsid w:val="006C73B6"/>
    <w:rsid w:val="006C76A2"/>
    <w:rsid w:val="006E0883"/>
    <w:rsid w:val="006E41E5"/>
    <w:rsid w:val="006F0836"/>
    <w:rsid w:val="006F2A07"/>
    <w:rsid w:val="006F481B"/>
    <w:rsid w:val="006F6540"/>
    <w:rsid w:val="006F7045"/>
    <w:rsid w:val="00700589"/>
    <w:rsid w:val="0070281C"/>
    <w:rsid w:val="00713D4E"/>
    <w:rsid w:val="0071562A"/>
    <w:rsid w:val="0071682A"/>
    <w:rsid w:val="00716FD1"/>
    <w:rsid w:val="00717FA3"/>
    <w:rsid w:val="00720A00"/>
    <w:rsid w:val="00720F93"/>
    <w:rsid w:val="00721496"/>
    <w:rsid w:val="00721689"/>
    <w:rsid w:val="00723509"/>
    <w:rsid w:val="00723D21"/>
    <w:rsid w:val="007265DF"/>
    <w:rsid w:val="00731754"/>
    <w:rsid w:val="00732229"/>
    <w:rsid w:val="00732498"/>
    <w:rsid w:val="00732D8A"/>
    <w:rsid w:val="00733D92"/>
    <w:rsid w:val="007351FF"/>
    <w:rsid w:val="00735790"/>
    <w:rsid w:val="00735B24"/>
    <w:rsid w:val="00741726"/>
    <w:rsid w:val="0075022B"/>
    <w:rsid w:val="00751C97"/>
    <w:rsid w:val="00753279"/>
    <w:rsid w:val="00753C8C"/>
    <w:rsid w:val="00754862"/>
    <w:rsid w:val="00754A7A"/>
    <w:rsid w:val="00755854"/>
    <w:rsid w:val="00760115"/>
    <w:rsid w:val="0076011C"/>
    <w:rsid w:val="0076331C"/>
    <w:rsid w:val="00765CA4"/>
    <w:rsid w:val="00766A1C"/>
    <w:rsid w:val="00766C18"/>
    <w:rsid w:val="00773F15"/>
    <w:rsid w:val="00780769"/>
    <w:rsid w:val="007830E1"/>
    <w:rsid w:val="00783BBC"/>
    <w:rsid w:val="007841FD"/>
    <w:rsid w:val="007845C3"/>
    <w:rsid w:val="00790ADD"/>
    <w:rsid w:val="0079471C"/>
    <w:rsid w:val="00796201"/>
    <w:rsid w:val="0079771E"/>
    <w:rsid w:val="007A3E74"/>
    <w:rsid w:val="007A5E76"/>
    <w:rsid w:val="007B05B2"/>
    <w:rsid w:val="007B1BDE"/>
    <w:rsid w:val="007B230A"/>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7F6001"/>
    <w:rsid w:val="007F6680"/>
    <w:rsid w:val="0080079A"/>
    <w:rsid w:val="00803E47"/>
    <w:rsid w:val="0080529D"/>
    <w:rsid w:val="008151FF"/>
    <w:rsid w:val="0081582E"/>
    <w:rsid w:val="00821C4C"/>
    <w:rsid w:val="008223B3"/>
    <w:rsid w:val="00822B66"/>
    <w:rsid w:val="00822DC8"/>
    <w:rsid w:val="008245C3"/>
    <w:rsid w:val="00824DB4"/>
    <w:rsid w:val="00825325"/>
    <w:rsid w:val="0082615A"/>
    <w:rsid w:val="00826607"/>
    <w:rsid w:val="00830097"/>
    <w:rsid w:val="008325D5"/>
    <w:rsid w:val="00835D24"/>
    <w:rsid w:val="008365F5"/>
    <w:rsid w:val="00842FBF"/>
    <w:rsid w:val="00844228"/>
    <w:rsid w:val="008478DA"/>
    <w:rsid w:val="00850EF0"/>
    <w:rsid w:val="008526DE"/>
    <w:rsid w:val="00853F21"/>
    <w:rsid w:val="0085463A"/>
    <w:rsid w:val="00855B9E"/>
    <w:rsid w:val="00855D9A"/>
    <w:rsid w:val="008616D5"/>
    <w:rsid w:val="008634A3"/>
    <w:rsid w:val="00863AF9"/>
    <w:rsid w:val="00865372"/>
    <w:rsid w:val="00866A99"/>
    <w:rsid w:val="00867136"/>
    <w:rsid w:val="00867E89"/>
    <w:rsid w:val="0087247B"/>
    <w:rsid w:val="00873E3D"/>
    <w:rsid w:val="008744CA"/>
    <w:rsid w:val="00874C5E"/>
    <w:rsid w:val="00874DE9"/>
    <w:rsid w:val="00876FF3"/>
    <w:rsid w:val="00883378"/>
    <w:rsid w:val="00884050"/>
    <w:rsid w:val="00887B94"/>
    <w:rsid w:val="008913F9"/>
    <w:rsid w:val="008913FE"/>
    <w:rsid w:val="0089412A"/>
    <w:rsid w:val="008978C5"/>
    <w:rsid w:val="008A043A"/>
    <w:rsid w:val="008A084B"/>
    <w:rsid w:val="008A09CE"/>
    <w:rsid w:val="008A33F0"/>
    <w:rsid w:val="008A4AA4"/>
    <w:rsid w:val="008A5136"/>
    <w:rsid w:val="008A77FC"/>
    <w:rsid w:val="008B1D03"/>
    <w:rsid w:val="008B201D"/>
    <w:rsid w:val="008B243C"/>
    <w:rsid w:val="008B5322"/>
    <w:rsid w:val="008B61FB"/>
    <w:rsid w:val="008B6401"/>
    <w:rsid w:val="008B79A8"/>
    <w:rsid w:val="008D09CB"/>
    <w:rsid w:val="008D21B4"/>
    <w:rsid w:val="008D6E7A"/>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1D8D"/>
    <w:rsid w:val="00913641"/>
    <w:rsid w:val="00913836"/>
    <w:rsid w:val="00914D86"/>
    <w:rsid w:val="0092000E"/>
    <w:rsid w:val="009210BA"/>
    <w:rsid w:val="009258CF"/>
    <w:rsid w:val="00927549"/>
    <w:rsid w:val="00927BEC"/>
    <w:rsid w:val="00930255"/>
    <w:rsid w:val="009302D1"/>
    <w:rsid w:val="00930BFE"/>
    <w:rsid w:val="00931E80"/>
    <w:rsid w:val="00933039"/>
    <w:rsid w:val="0093429D"/>
    <w:rsid w:val="00945108"/>
    <w:rsid w:val="00945CBA"/>
    <w:rsid w:val="00951702"/>
    <w:rsid w:val="009562E4"/>
    <w:rsid w:val="009565EF"/>
    <w:rsid w:val="0095776A"/>
    <w:rsid w:val="0095786C"/>
    <w:rsid w:val="00957887"/>
    <w:rsid w:val="00957A8E"/>
    <w:rsid w:val="009609A1"/>
    <w:rsid w:val="0096289B"/>
    <w:rsid w:val="009636D3"/>
    <w:rsid w:val="00963E83"/>
    <w:rsid w:val="00963FFA"/>
    <w:rsid w:val="00965E89"/>
    <w:rsid w:val="00967090"/>
    <w:rsid w:val="00970F86"/>
    <w:rsid w:val="00972AE0"/>
    <w:rsid w:val="00972C0F"/>
    <w:rsid w:val="00972D2F"/>
    <w:rsid w:val="00973219"/>
    <w:rsid w:val="00973DCC"/>
    <w:rsid w:val="00974FBE"/>
    <w:rsid w:val="0097549F"/>
    <w:rsid w:val="00975C70"/>
    <w:rsid w:val="00980BCA"/>
    <w:rsid w:val="00982182"/>
    <w:rsid w:val="009868FD"/>
    <w:rsid w:val="00987E16"/>
    <w:rsid w:val="009933C0"/>
    <w:rsid w:val="00993AC0"/>
    <w:rsid w:val="00994854"/>
    <w:rsid w:val="009962F5"/>
    <w:rsid w:val="009A0A5E"/>
    <w:rsid w:val="009A3B8F"/>
    <w:rsid w:val="009A6687"/>
    <w:rsid w:val="009A6996"/>
    <w:rsid w:val="009A7ABD"/>
    <w:rsid w:val="009B016F"/>
    <w:rsid w:val="009B3B93"/>
    <w:rsid w:val="009C0731"/>
    <w:rsid w:val="009C10F5"/>
    <w:rsid w:val="009C2A70"/>
    <w:rsid w:val="009C2D0D"/>
    <w:rsid w:val="009C726E"/>
    <w:rsid w:val="009D2ECB"/>
    <w:rsid w:val="009D32A7"/>
    <w:rsid w:val="009D367C"/>
    <w:rsid w:val="009D3EB2"/>
    <w:rsid w:val="009D7C79"/>
    <w:rsid w:val="009E0B71"/>
    <w:rsid w:val="009E39AD"/>
    <w:rsid w:val="009E3EA7"/>
    <w:rsid w:val="009E480D"/>
    <w:rsid w:val="009E4A5D"/>
    <w:rsid w:val="009E575C"/>
    <w:rsid w:val="009E597C"/>
    <w:rsid w:val="009E5EB9"/>
    <w:rsid w:val="009E6312"/>
    <w:rsid w:val="009F0890"/>
    <w:rsid w:val="009F0E18"/>
    <w:rsid w:val="009F182E"/>
    <w:rsid w:val="009F1CD9"/>
    <w:rsid w:val="009F7524"/>
    <w:rsid w:val="00A00465"/>
    <w:rsid w:val="00A02257"/>
    <w:rsid w:val="00A02297"/>
    <w:rsid w:val="00A03790"/>
    <w:rsid w:val="00A057BA"/>
    <w:rsid w:val="00A0630F"/>
    <w:rsid w:val="00A06383"/>
    <w:rsid w:val="00A063C8"/>
    <w:rsid w:val="00A120AB"/>
    <w:rsid w:val="00A14552"/>
    <w:rsid w:val="00A15CDB"/>
    <w:rsid w:val="00A24571"/>
    <w:rsid w:val="00A266ED"/>
    <w:rsid w:val="00A34E17"/>
    <w:rsid w:val="00A35AA5"/>
    <w:rsid w:val="00A362D2"/>
    <w:rsid w:val="00A37020"/>
    <w:rsid w:val="00A37C23"/>
    <w:rsid w:val="00A40691"/>
    <w:rsid w:val="00A43CE0"/>
    <w:rsid w:val="00A4526C"/>
    <w:rsid w:val="00A45F50"/>
    <w:rsid w:val="00A51871"/>
    <w:rsid w:val="00A51ECE"/>
    <w:rsid w:val="00A522D3"/>
    <w:rsid w:val="00A525E0"/>
    <w:rsid w:val="00A527FC"/>
    <w:rsid w:val="00A54A64"/>
    <w:rsid w:val="00A55204"/>
    <w:rsid w:val="00A61EA7"/>
    <w:rsid w:val="00A64134"/>
    <w:rsid w:val="00A6603C"/>
    <w:rsid w:val="00A67BC8"/>
    <w:rsid w:val="00A71CEF"/>
    <w:rsid w:val="00A74299"/>
    <w:rsid w:val="00A755A5"/>
    <w:rsid w:val="00A7563F"/>
    <w:rsid w:val="00A756A7"/>
    <w:rsid w:val="00A76532"/>
    <w:rsid w:val="00A76845"/>
    <w:rsid w:val="00A76BF2"/>
    <w:rsid w:val="00A77C45"/>
    <w:rsid w:val="00A80EA2"/>
    <w:rsid w:val="00A8245E"/>
    <w:rsid w:val="00A82599"/>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56D6"/>
    <w:rsid w:val="00AC7D9E"/>
    <w:rsid w:val="00AD0875"/>
    <w:rsid w:val="00AD4152"/>
    <w:rsid w:val="00AD5945"/>
    <w:rsid w:val="00AE10EC"/>
    <w:rsid w:val="00AE2222"/>
    <w:rsid w:val="00AE75EA"/>
    <w:rsid w:val="00AF0507"/>
    <w:rsid w:val="00AF4777"/>
    <w:rsid w:val="00AF6C3D"/>
    <w:rsid w:val="00AF6C63"/>
    <w:rsid w:val="00B0402F"/>
    <w:rsid w:val="00B04165"/>
    <w:rsid w:val="00B04E23"/>
    <w:rsid w:val="00B0696D"/>
    <w:rsid w:val="00B0703F"/>
    <w:rsid w:val="00B07555"/>
    <w:rsid w:val="00B1410C"/>
    <w:rsid w:val="00B2131F"/>
    <w:rsid w:val="00B223FE"/>
    <w:rsid w:val="00B229B3"/>
    <w:rsid w:val="00B24067"/>
    <w:rsid w:val="00B2603F"/>
    <w:rsid w:val="00B279BF"/>
    <w:rsid w:val="00B30D11"/>
    <w:rsid w:val="00B3444D"/>
    <w:rsid w:val="00B35D7C"/>
    <w:rsid w:val="00B3664D"/>
    <w:rsid w:val="00B36ADB"/>
    <w:rsid w:val="00B37EC4"/>
    <w:rsid w:val="00B40DC6"/>
    <w:rsid w:val="00B40ED0"/>
    <w:rsid w:val="00B40F02"/>
    <w:rsid w:val="00B43C9C"/>
    <w:rsid w:val="00B44FA0"/>
    <w:rsid w:val="00B46439"/>
    <w:rsid w:val="00B47F1B"/>
    <w:rsid w:val="00B50ED5"/>
    <w:rsid w:val="00B517C3"/>
    <w:rsid w:val="00B520FC"/>
    <w:rsid w:val="00B5348D"/>
    <w:rsid w:val="00B545C7"/>
    <w:rsid w:val="00B547F2"/>
    <w:rsid w:val="00B55B6C"/>
    <w:rsid w:val="00B56682"/>
    <w:rsid w:val="00B6308A"/>
    <w:rsid w:val="00B6379C"/>
    <w:rsid w:val="00B65238"/>
    <w:rsid w:val="00B652C7"/>
    <w:rsid w:val="00B65548"/>
    <w:rsid w:val="00B67CEE"/>
    <w:rsid w:val="00B72341"/>
    <w:rsid w:val="00B7538A"/>
    <w:rsid w:val="00B75918"/>
    <w:rsid w:val="00B80BAB"/>
    <w:rsid w:val="00B81F30"/>
    <w:rsid w:val="00B91FB1"/>
    <w:rsid w:val="00B92BA2"/>
    <w:rsid w:val="00B92D96"/>
    <w:rsid w:val="00B93AF5"/>
    <w:rsid w:val="00BA0516"/>
    <w:rsid w:val="00BA2FCB"/>
    <w:rsid w:val="00BA36ED"/>
    <w:rsid w:val="00BA3815"/>
    <w:rsid w:val="00BA5174"/>
    <w:rsid w:val="00BA6905"/>
    <w:rsid w:val="00BC3F78"/>
    <w:rsid w:val="00BC4188"/>
    <w:rsid w:val="00BC543C"/>
    <w:rsid w:val="00BC78A9"/>
    <w:rsid w:val="00BD1219"/>
    <w:rsid w:val="00BD4313"/>
    <w:rsid w:val="00BD7587"/>
    <w:rsid w:val="00BD79F4"/>
    <w:rsid w:val="00BE57E8"/>
    <w:rsid w:val="00BF0A1B"/>
    <w:rsid w:val="00BF3DFD"/>
    <w:rsid w:val="00BF4984"/>
    <w:rsid w:val="00BF5AC8"/>
    <w:rsid w:val="00C002B4"/>
    <w:rsid w:val="00C01FA7"/>
    <w:rsid w:val="00C026B0"/>
    <w:rsid w:val="00C041AA"/>
    <w:rsid w:val="00C04A88"/>
    <w:rsid w:val="00C0626A"/>
    <w:rsid w:val="00C07262"/>
    <w:rsid w:val="00C07EBD"/>
    <w:rsid w:val="00C138D1"/>
    <w:rsid w:val="00C13977"/>
    <w:rsid w:val="00C14928"/>
    <w:rsid w:val="00C15DAD"/>
    <w:rsid w:val="00C15E96"/>
    <w:rsid w:val="00C17097"/>
    <w:rsid w:val="00C223B9"/>
    <w:rsid w:val="00C22BDB"/>
    <w:rsid w:val="00C22C71"/>
    <w:rsid w:val="00C22FA8"/>
    <w:rsid w:val="00C23420"/>
    <w:rsid w:val="00C24A20"/>
    <w:rsid w:val="00C267D4"/>
    <w:rsid w:val="00C272EE"/>
    <w:rsid w:val="00C34914"/>
    <w:rsid w:val="00C362C0"/>
    <w:rsid w:val="00C365B8"/>
    <w:rsid w:val="00C443BB"/>
    <w:rsid w:val="00C45998"/>
    <w:rsid w:val="00C45AEA"/>
    <w:rsid w:val="00C47ADE"/>
    <w:rsid w:val="00C47CBA"/>
    <w:rsid w:val="00C47F9B"/>
    <w:rsid w:val="00C51A0A"/>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0657"/>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5817"/>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05B7B"/>
    <w:rsid w:val="00D145C0"/>
    <w:rsid w:val="00D201B3"/>
    <w:rsid w:val="00D248B7"/>
    <w:rsid w:val="00D24E35"/>
    <w:rsid w:val="00D2560A"/>
    <w:rsid w:val="00D25C96"/>
    <w:rsid w:val="00D26B31"/>
    <w:rsid w:val="00D2725D"/>
    <w:rsid w:val="00D30028"/>
    <w:rsid w:val="00D31E55"/>
    <w:rsid w:val="00D31F7B"/>
    <w:rsid w:val="00D336FE"/>
    <w:rsid w:val="00D34DFE"/>
    <w:rsid w:val="00D35E99"/>
    <w:rsid w:val="00D37CC3"/>
    <w:rsid w:val="00D41B3C"/>
    <w:rsid w:val="00D50088"/>
    <w:rsid w:val="00D57BD0"/>
    <w:rsid w:val="00D60597"/>
    <w:rsid w:val="00D6122E"/>
    <w:rsid w:val="00D6282F"/>
    <w:rsid w:val="00D64474"/>
    <w:rsid w:val="00D64638"/>
    <w:rsid w:val="00D64C06"/>
    <w:rsid w:val="00D64DCD"/>
    <w:rsid w:val="00D66802"/>
    <w:rsid w:val="00D67A8B"/>
    <w:rsid w:val="00D74850"/>
    <w:rsid w:val="00D77D7D"/>
    <w:rsid w:val="00D8231D"/>
    <w:rsid w:val="00D83555"/>
    <w:rsid w:val="00D87288"/>
    <w:rsid w:val="00D903AB"/>
    <w:rsid w:val="00D904C8"/>
    <w:rsid w:val="00D9203A"/>
    <w:rsid w:val="00D9376A"/>
    <w:rsid w:val="00D95C64"/>
    <w:rsid w:val="00D96261"/>
    <w:rsid w:val="00DA0A2D"/>
    <w:rsid w:val="00DA0A53"/>
    <w:rsid w:val="00DA27C4"/>
    <w:rsid w:val="00DA3502"/>
    <w:rsid w:val="00DA457E"/>
    <w:rsid w:val="00DA65BD"/>
    <w:rsid w:val="00DA6BE6"/>
    <w:rsid w:val="00DB0F65"/>
    <w:rsid w:val="00DB14CE"/>
    <w:rsid w:val="00DB4946"/>
    <w:rsid w:val="00DC006B"/>
    <w:rsid w:val="00DC18CB"/>
    <w:rsid w:val="00DC338F"/>
    <w:rsid w:val="00DC3A8C"/>
    <w:rsid w:val="00DC400E"/>
    <w:rsid w:val="00DC4999"/>
    <w:rsid w:val="00DD0F46"/>
    <w:rsid w:val="00DD1135"/>
    <w:rsid w:val="00DD1535"/>
    <w:rsid w:val="00DD15D6"/>
    <w:rsid w:val="00DD3989"/>
    <w:rsid w:val="00DD61DC"/>
    <w:rsid w:val="00DE1E21"/>
    <w:rsid w:val="00DE405D"/>
    <w:rsid w:val="00DE54F9"/>
    <w:rsid w:val="00DE6AF8"/>
    <w:rsid w:val="00DF3DC9"/>
    <w:rsid w:val="00DF3F93"/>
    <w:rsid w:val="00DF42A4"/>
    <w:rsid w:val="00DF59CB"/>
    <w:rsid w:val="00E04F5B"/>
    <w:rsid w:val="00E058FB"/>
    <w:rsid w:val="00E0672D"/>
    <w:rsid w:val="00E0750F"/>
    <w:rsid w:val="00E10BFC"/>
    <w:rsid w:val="00E12DDA"/>
    <w:rsid w:val="00E135C5"/>
    <w:rsid w:val="00E158C8"/>
    <w:rsid w:val="00E22488"/>
    <w:rsid w:val="00E23F6C"/>
    <w:rsid w:val="00E2410D"/>
    <w:rsid w:val="00E24161"/>
    <w:rsid w:val="00E25BBE"/>
    <w:rsid w:val="00E2699A"/>
    <w:rsid w:val="00E30E47"/>
    <w:rsid w:val="00E30F38"/>
    <w:rsid w:val="00E315F8"/>
    <w:rsid w:val="00E31B30"/>
    <w:rsid w:val="00E31CD3"/>
    <w:rsid w:val="00E334D8"/>
    <w:rsid w:val="00E36116"/>
    <w:rsid w:val="00E37F8A"/>
    <w:rsid w:val="00E42376"/>
    <w:rsid w:val="00E4329E"/>
    <w:rsid w:val="00E43C5B"/>
    <w:rsid w:val="00E47997"/>
    <w:rsid w:val="00E5168D"/>
    <w:rsid w:val="00E531A9"/>
    <w:rsid w:val="00E5503B"/>
    <w:rsid w:val="00E565D0"/>
    <w:rsid w:val="00E62A50"/>
    <w:rsid w:val="00E62C1F"/>
    <w:rsid w:val="00E62FC0"/>
    <w:rsid w:val="00E63C28"/>
    <w:rsid w:val="00E6495E"/>
    <w:rsid w:val="00E71EAD"/>
    <w:rsid w:val="00E720F5"/>
    <w:rsid w:val="00E74F63"/>
    <w:rsid w:val="00E752E9"/>
    <w:rsid w:val="00E802BF"/>
    <w:rsid w:val="00E80B45"/>
    <w:rsid w:val="00E8208B"/>
    <w:rsid w:val="00E827B0"/>
    <w:rsid w:val="00E86271"/>
    <w:rsid w:val="00E87403"/>
    <w:rsid w:val="00E877C1"/>
    <w:rsid w:val="00E87940"/>
    <w:rsid w:val="00E87CAB"/>
    <w:rsid w:val="00E903AC"/>
    <w:rsid w:val="00E91D2A"/>
    <w:rsid w:val="00E97B2E"/>
    <w:rsid w:val="00E97E4E"/>
    <w:rsid w:val="00EA0BC5"/>
    <w:rsid w:val="00EA2ACF"/>
    <w:rsid w:val="00EA2DF3"/>
    <w:rsid w:val="00EA5D0F"/>
    <w:rsid w:val="00EB277F"/>
    <w:rsid w:val="00EB431F"/>
    <w:rsid w:val="00EB64B8"/>
    <w:rsid w:val="00EB76CB"/>
    <w:rsid w:val="00EB7F9D"/>
    <w:rsid w:val="00EC20DC"/>
    <w:rsid w:val="00EC237B"/>
    <w:rsid w:val="00EC6E64"/>
    <w:rsid w:val="00ED00C2"/>
    <w:rsid w:val="00ED118C"/>
    <w:rsid w:val="00ED368F"/>
    <w:rsid w:val="00ED472C"/>
    <w:rsid w:val="00ED649D"/>
    <w:rsid w:val="00EE0C9A"/>
    <w:rsid w:val="00EE35DA"/>
    <w:rsid w:val="00EE75EC"/>
    <w:rsid w:val="00EF0BF3"/>
    <w:rsid w:val="00EF21AB"/>
    <w:rsid w:val="00EF4821"/>
    <w:rsid w:val="00EF5BA6"/>
    <w:rsid w:val="00EF5F4C"/>
    <w:rsid w:val="00EF6A76"/>
    <w:rsid w:val="00F035CC"/>
    <w:rsid w:val="00F06811"/>
    <w:rsid w:val="00F06934"/>
    <w:rsid w:val="00F1031C"/>
    <w:rsid w:val="00F11AD1"/>
    <w:rsid w:val="00F12900"/>
    <w:rsid w:val="00F12E9D"/>
    <w:rsid w:val="00F14555"/>
    <w:rsid w:val="00F14DF4"/>
    <w:rsid w:val="00F1584F"/>
    <w:rsid w:val="00F15E5E"/>
    <w:rsid w:val="00F20050"/>
    <w:rsid w:val="00F2024E"/>
    <w:rsid w:val="00F24757"/>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0913"/>
    <w:rsid w:val="00F53A24"/>
    <w:rsid w:val="00F548BF"/>
    <w:rsid w:val="00F555D8"/>
    <w:rsid w:val="00F617C7"/>
    <w:rsid w:val="00F63E26"/>
    <w:rsid w:val="00F66266"/>
    <w:rsid w:val="00F66D56"/>
    <w:rsid w:val="00F67852"/>
    <w:rsid w:val="00F72BA5"/>
    <w:rsid w:val="00F74562"/>
    <w:rsid w:val="00F749A4"/>
    <w:rsid w:val="00F74BFF"/>
    <w:rsid w:val="00F75EF9"/>
    <w:rsid w:val="00F80E67"/>
    <w:rsid w:val="00F81431"/>
    <w:rsid w:val="00F82237"/>
    <w:rsid w:val="00F83022"/>
    <w:rsid w:val="00F83A7A"/>
    <w:rsid w:val="00F84AE8"/>
    <w:rsid w:val="00F84D18"/>
    <w:rsid w:val="00F8592D"/>
    <w:rsid w:val="00F943D7"/>
    <w:rsid w:val="00F9774A"/>
    <w:rsid w:val="00FA1399"/>
    <w:rsid w:val="00FA190D"/>
    <w:rsid w:val="00FA3A77"/>
    <w:rsid w:val="00FA7304"/>
    <w:rsid w:val="00FB0070"/>
    <w:rsid w:val="00FB048D"/>
    <w:rsid w:val="00FB1347"/>
    <w:rsid w:val="00FB27B0"/>
    <w:rsid w:val="00FC1BDC"/>
    <w:rsid w:val="00FC1D6A"/>
    <w:rsid w:val="00FC2FCD"/>
    <w:rsid w:val="00FC3181"/>
    <w:rsid w:val="00FC41C4"/>
    <w:rsid w:val="00FC64E7"/>
    <w:rsid w:val="00FE270A"/>
    <w:rsid w:val="00FE3F43"/>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50FE0E13"/>
  <w15:docId w15:val="{ED7B9DFB-E080-49CC-872A-2EFF7420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pPr>
        <w:spacing w:after="80"/>
      </w:pPr>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14"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9"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qFormat="1"/>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9"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36"/>
    <w:rPr>
      <w:rFonts w:ascii="Arial" w:hAnsi="Arial"/>
      <w:sz w:val="22"/>
    </w:rPr>
  </w:style>
  <w:style w:type="paragraph" w:styleId="Heading1">
    <w:name w:val="heading 1"/>
    <w:basedOn w:val="Normal"/>
    <w:next w:val="Normal"/>
    <w:link w:val="Heading1Char"/>
    <w:uiPriority w:val="1"/>
    <w:qFormat/>
    <w:rsid w:val="000C453F"/>
    <w:pPr>
      <w:keepNext/>
      <w:spacing w:line="400" w:lineRule="atLeast"/>
      <w:outlineLvl w:val="0"/>
    </w:pPr>
    <w:rPr>
      <w:rFonts w:cs="Arial"/>
      <w:b/>
      <w:bCs/>
      <w:kern w:val="32"/>
      <w:sz w:val="42"/>
      <w:szCs w:val="32"/>
    </w:rPr>
  </w:style>
  <w:style w:type="paragraph" w:styleId="Heading2">
    <w:name w:val="heading 2"/>
    <w:basedOn w:val="Normal"/>
    <w:next w:val="Normal"/>
    <w:link w:val="Heading2Char"/>
    <w:uiPriority w:val="1"/>
    <w:qFormat/>
    <w:rsid w:val="000C453F"/>
    <w:pPr>
      <w:keepNext/>
      <w:spacing w:before="360" w:after="120"/>
      <w:outlineLvl w:val="1"/>
    </w:pPr>
    <w:rPr>
      <w:rFonts w:cs="Arial"/>
      <w:b/>
      <w:bCs/>
      <w:iCs/>
      <w:sz w:val="26"/>
      <w:szCs w:val="28"/>
    </w:rPr>
  </w:style>
  <w:style w:type="paragraph" w:styleId="Heading3">
    <w:name w:val="heading 3"/>
    <w:basedOn w:val="Normal"/>
    <w:next w:val="Normal"/>
    <w:uiPriority w:val="1"/>
    <w:semiHidden/>
    <w:rsid w:val="000C453F"/>
    <w:pPr>
      <w:keepNext/>
      <w:spacing w:before="240" w:after="120"/>
      <w:outlineLvl w:val="2"/>
    </w:pPr>
    <w:rPr>
      <w:rFonts w:asciiTheme="majorHAnsi" w:hAnsiTheme="majorHAnsi" w:cs="Arial"/>
      <w:b/>
      <w:bCs/>
      <w:color w:val="6D6E71"/>
      <w:sz w:val="24"/>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spacing w:after="0" w:line="280" w:lineRule="atLeast"/>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59"/>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E65A3"/>
    <w:rPr>
      <w:rFonts w:asciiTheme="minorHAnsi" w:hAnsiTheme="minorHAnsi"/>
      <w:sz w:val="16"/>
      <w:szCs w:val="16"/>
    </w:rPr>
  </w:style>
  <w:style w:type="paragraph" w:styleId="CommentText">
    <w:name w:val="annotation text"/>
    <w:basedOn w:val="Normal"/>
    <w:link w:val="CommentTextChar"/>
    <w:uiPriority w:val="99"/>
    <w:rsid w:val="008E65A3"/>
  </w:style>
  <w:style w:type="character" w:customStyle="1" w:styleId="CommentTextChar">
    <w:name w:val="Comment Text Char"/>
    <w:basedOn w:val="DefaultParagraphFont"/>
    <w:link w:val="CommentText"/>
    <w:uiPriority w:val="99"/>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9"/>
    <w:rsid w:val="00051237"/>
    <w:pPr>
      <w:tabs>
        <w:tab w:val="center" w:pos="4513"/>
        <w:tab w:val="right" w:pos="9026"/>
      </w:tabs>
      <w:spacing w:after="0"/>
    </w:pPr>
    <w:rPr>
      <w:color w:val="928B81"/>
      <w:sz w:val="18"/>
    </w:rPr>
  </w:style>
  <w:style w:type="character" w:customStyle="1" w:styleId="FooterChar">
    <w:name w:val="Footer Char"/>
    <w:basedOn w:val="DefaultParagraphFont"/>
    <w:link w:val="Footer"/>
    <w:uiPriority w:val="9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9"/>
    <w:rsid w:val="008E65A3"/>
    <w:pPr>
      <w:tabs>
        <w:tab w:val="center" w:pos="4513"/>
        <w:tab w:val="right" w:pos="9026"/>
      </w:tabs>
    </w:pPr>
  </w:style>
  <w:style w:type="character" w:customStyle="1" w:styleId="HeaderChar">
    <w:name w:val="Header Char"/>
    <w:basedOn w:val="DefaultParagraphFont"/>
    <w:link w:val="Header"/>
    <w:uiPriority w:val="9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9"/>
    <w:rsid w:val="008E65A3"/>
    <w:rPr>
      <w:sz w:val="21"/>
      <w:szCs w:val="21"/>
    </w:rPr>
  </w:style>
  <w:style w:type="character" w:customStyle="1" w:styleId="PlainTextChar">
    <w:name w:val="Plain Text Char"/>
    <w:basedOn w:val="DefaultParagraphFont"/>
    <w:link w:val="PlainText"/>
    <w:uiPriority w:val="99"/>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qFormat/>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paragraph" w:customStyle="1" w:styleId="OSRlevel1bullet10pt">
    <w:name w:val="OSR level 1 bullet 10 pt"/>
    <w:basedOn w:val="Normal"/>
    <w:rsid w:val="005505E4"/>
    <w:pPr>
      <w:numPr>
        <w:numId w:val="28"/>
      </w:numPr>
      <w:spacing w:after="0"/>
    </w:pPr>
    <w:rPr>
      <w:rFonts w:ascii="Times New Roman" w:eastAsia="Times New Roman" w:hAnsi="Times New Roman"/>
      <w:sz w:val="24"/>
      <w:szCs w:val="24"/>
      <w:lang w:eastAsia="en-AU"/>
    </w:rPr>
  </w:style>
  <w:style w:type="paragraph" w:customStyle="1" w:styleId="Pa18">
    <w:name w:val="Pa18"/>
    <w:basedOn w:val="Normal"/>
    <w:next w:val="Normal"/>
    <w:uiPriority w:val="99"/>
    <w:rsid w:val="00A37020"/>
    <w:pPr>
      <w:autoSpaceDE w:val="0"/>
      <w:autoSpaceDN w:val="0"/>
      <w:adjustRightInd w:val="0"/>
      <w:spacing w:after="0" w:line="161" w:lineRule="atLeast"/>
    </w:pPr>
    <w:rPr>
      <w:rFonts w:ascii="Rooney" w:hAnsi="Rooney"/>
      <w:sz w:val="24"/>
      <w:szCs w:val="24"/>
    </w:rPr>
  </w:style>
  <w:style w:type="character" w:customStyle="1" w:styleId="Heading1Char">
    <w:name w:val="Heading 1 Char"/>
    <w:basedOn w:val="DefaultParagraphFont"/>
    <w:link w:val="Heading1"/>
    <w:uiPriority w:val="1"/>
    <w:rsid w:val="000C453F"/>
    <w:rPr>
      <w:rFonts w:ascii="Arial" w:hAnsi="Arial" w:cs="Arial"/>
      <w:b/>
      <w:bCs/>
      <w:kern w:val="32"/>
      <w:sz w:val="42"/>
      <w:szCs w:val="32"/>
    </w:rPr>
  </w:style>
  <w:style w:type="paragraph" w:customStyle="1" w:styleId="msonormal0">
    <w:name w:val="msonormal"/>
    <w:basedOn w:val="Normal"/>
    <w:uiPriority w:val="99"/>
    <w:semiHidden/>
    <w:rsid w:val="00550DF7"/>
    <w:pPr>
      <w:shd w:val="clear" w:color="auto" w:fill="F7F7F7"/>
      <w:tabs>
        <w:tab w:val="num" w:pos="360"/>
      </w:tabs>
      <w:spacing w:after="0" w:line="270" w:lineRule="atLeast"/>
    </w:pPr>
    <w:rPr>
      <w:rFonts w:asciiTheme="minorHAnsi" w:hAnsiTheme="minorHAnsi" w:cstheme="minorBidi"/>
      <w:szCs w:val="22"/>
    </w:rPr>
  </w:style>
  <w:style w:type="character" w:customStyle="1" w:styleId="Heading2Char">
    <w:name w:val="Heading 2 Char"/>
    <w:basedOn w:val="DefaultParagraphFont"/>
    <w:link w:val="Heading2"/>
    <w:uiPriority w:val="1"/>
    <w:rsid w:val="004A3696"/>
    <w:rPr>
      <w:rFonts w:ascii="Arial" w:hAnsi="Arial" w:cs="Arial"/>
      <w:b/>
      <w:bCs/>
      <w:iCs/>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2461">
      <w:bodyDiv w:val="1"/>
      <w:marLeft w:val="0"/>
      <w:marRight w:val="0"/>
      <w:marTop w:val="0"/>
      <w:marBottom w:val="0"/>
      <w:divBdr>
        <w:top w:val="none" w:sz="0" w:space="0" w:color="auto"/>
        <w:left w:val="none" w:sz="0" w:space="0" w:color="auto"/>
        <w:bottom w:val="none" w:sz="0" w:space="0" w:color="auto"/>
        <w:right w:val="none" w:sz="0" w:space="0" w:color="auto"/>
      </w:divBdr>
    </w:div>
    <w:div w:id="394090467">
      <w:bodyDiv w:val="1"/>
      <w:marLeft w:val="0"/>
      <w:marRight w:val="0"/>
      <w:marTop w:val="0"/>
      <w:marBottom w:val="0"/>
      <w:divBdr>
        <w:top w:val="none" w:sz="0" w:space="0" w:color="auto"/>
        <w:left w:val="none" w:sz="0" w:space="0" w:color="auto"/>
        <w:bottom w:val="none" w:sz="0" w:space="0" w:color="auto"/>
        <w:right w:val="none" w:sz="0" w:space="0" w:color="auto"/>
      </w:divBdr>
    </w:div>
    <w:div w:id="679699445">
      <w:bodyDiv w:val="1"/>
      <w:marLeft w:val="0"/>
      <w:marRight w:val="0"/>
      <w:marTop w:val="0"/>
      <w:marBottom w:val="0"/>
      <w:divBdr>
        <w:top w:val="none" w:sz="0" w:space="0" w:color="auto"/>
        <w:left w:val="none" w:sz="0" w:space="0" w:color="auto"/>
        <w:bottom w:val="none" w:sz="0" w:space="0" w:color="auto"/>
        <w:right w:val="none" w:sz="0" w:space="0" w:color="auto"/>
      </w:divBdr>
    </w:div>
    <w:div w:id="725564503">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865026415">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149399998">
      <w:bodyDiv w:val="1"/>
      <w:marLeft w:val="0"/>
      <w:marRight w:val="0"/>
      <w:marTop w:val="0"/>
      <w:marBottom w:val="0"/>
      <w:divBdr>
        <w:top w:val="none" w:sz="0" w:space="0" w:color="auto"/>
        <w:left w:val="none" w:sz="0" w:space="0" w:color="auto"/>
        <w:bottom w:val="none" w:sz="0" w:space="0" w:color="auto"/>
        <w:right w:val="none" w:sz="0" w:space="0" w:color="auto"/>
      </w:divBdr>
    </w:div>
    <w:div w:id="1201434349">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0616398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614046411">
      <w:bodyDiv w:val="1"/>
      <w:marLeft w:val="0"/>
      <w:marRight w:val="0"/>
      <w:marTop w:val="0"/>
      <w:marBottom w:val="0"/>
      <w:divBdr>
        <w:top w:val="none" w:sz="0" w:space="0" w:color="auto"/>
        <w:left w:val="none" w:sz="0" w:space="0" w:color="auto"/>
        <w:bottom w:val="none" w:sz="0" w:space="0" w:color="auto"/>
        <w:right w:val="none" w:sz="0" w:space="0" w:color="auto"/>
      </w:divBdr>
    </w:div>
    <w:div w:id="195350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7BC4-31F8-4149-AF75-BEB33512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1660</Words>
  <Characters>10853</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Accountant Grade 7/8</vt:lpstr>
    </vt:vector>
  </TitlesOfParts>
  <Company>Public Sector Commission</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Grade 7/8</dc:title>
  <dc:creator>Jennifer Christensen</dc:creator>
  <cp:lastModifiedBy>Jennifer Cwyk</cp:lastModifiedBy>
  <cp:revision>4</cp:revision>
  <cp:lastPrinted>2021-06-07T04:46:00Z</cp:lastPrinted>
  <dcterms:created xsi:type="dcterms:W3CDTF">2022-07-21T02:03:00Z</dcterms:created>
  <dcterms:modified xsi:type="dcterms:W3CDTF">2022-07-21T02:04:00Z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