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587" w:type="dxa"/>
        <w:tblLook w:val="04A0" w:firstRow="1" w:lastRow="0" w:firstColumn="1" w:lastColumn="0" w:noHBand="0" w:noVBand="1"/>
      </w:tblPr>
      <w:tblGrid>
        <w:gridCol w:w="4026"/>
        <w:gridCol w:w="6561"/>
      </w:tblGrid>
      <w:tr w:rsidR="009077E2" w:rsidRPr="00DC0173" w14:paraId="7E58A70A" w14:textId="77777777" w:rsidTr="0041226E">
        <w:trPr>
          <w:cnfStyle w:val="100000000000" w:firstRow="1" w:lastRow="0" w:firstColumn="0" w:lastColumn="0" w:oddVBand="0" w:evenVBand="0" w:oddHBand="0" w:evenHBand="0" w:firstRowFirstColumn="0" w:firstRowLastColumn="0" w:lastRowFirstColumn="0" w:lastRowLastColumn="0"/>
        </w:trPr>
        <w:tc>
          <w:tcPr>
            <w:tcW w:w="4026" w:type="dxa"/>
            <w:tcBorders>
              <w:bottom w:val="single" w:sz="8" w:space="0" w:color="FFFFFF" w:themeColor="background1"/>
            </w:tcBorders>
            <w:vAlign w:val="center"/>
          </w:tcPr>
          <w:p w14:paraId="4F6D207F" w14:textId="77777777" w:rsidR="009077E2" w:rsidRPr="00DC0173" w:rsidRDefault="00E95F38" w:rsidP="00DC0173">
            <w:pPr>
              <w:pStyle w:val="TableTextWhite"/>
              <w:rPr>
                <w:b/>
              </w:rPr>
            </w:pPr>
            <w:r>
              <w:rPr>
                <w:b/>
              </w:rPr>
              <w:t>Cluster</w:t>
            </w:r>
          </w:p>
        </w:tc>
        <w:tc>
          <w:tcPr>
            <w:tcW w:w="6561" w:type="dxa"/>
          </w:tcPr>
          <w:p w14:paraId="28848114" w14:textId="24C9B6AA" w:rsidR="009077E2" w:rsidRPr="00B043E5" w:rsidRDefault="00E63A70" w:rsidP="00A4382E">
            <w:pPr>
              <w:pStyle w:val="TableTextWhite"/>
              <w:rPr>
                <w:rStyle w:val="normaltextrun"/>
                <w:rFonts w:cs="Arial"/>
                <w:lang w:val="en-GB"/>
              </w:rPr>
            </w:pPr>
            <w:r w:rsidRPr="00CA5ACA">
              <w:rPr>
                <w:rStyle w:val="normaltextrun"/>
                <w:rFonts w:cs="Arial"/>
                <w:lang w:val="en-GB"/>
              </w:rPr>
              <w:t>Planning, Housing and Infrastructure</w:t>
            </w:r>
          </w:p>
        </w:tc>
      </w:tr>
      <w:tr w:rsidR="009077E2" w:rsidRPr="00DC0173" w14:paraId="6186C93E" w14:textId="77777777" w:rsidTr="0041226E">
        <w:tc>
          <w:tcPr>
            <w:tcW w:w="4026" w:type="dxa"/>
            <w:tcBorders>
              <w:top w:val="single" w:sz="8" w:space="0" w:color="FFFFFF" w:themeColor="background1"/>
              <w:bottom w:val="single" w:sz="8" w:space="0" w:color="FFFFFF" w:themeColor="background1"/>
            </w:tcBorders>
            <w:vAlign w:val="center"/>
          </w:tcPr>
          <w:p w14:paraId="2A0D357A" w14:textId="77777777" w:rsidR="009077E2" w:rsidRPr="00DC0173" w:rsidRDefault="00E95F38" w:rsidP="00DC0173">
            <w:pPr>
              <w:pStyle w:val="TableTextWhite"/>
              <w:rPr>
                <w:b/>
              </w:rPr>
            </w:pPr>
            <w:r>
              <w:rPr>
                <w:b/>
              </w:rPr>
              <w:t>Agency</w:t>
            </w:r>
          </w:p>
        </w:tc>
        <w:tc>
          <w:tcPr>
            <w:tcW w:w="6561" w:type="dxa"/>
          </w:tcPr>
          <w:p w14:paraId="57C95320" w14:textId="09597A05" w:rsidR="009077E2" w:rsidRPr="00B043E5" w:rsidRDefault="000306D2" w:rsidP="00987B0B">
            <w:pPr>
              <w:pStyle w:val="TableTextWhite"/>
              <w:rPr>
                <w:rStyle w:val="normaltextrun"/>
                <w:rFonts w:cs="Arial"/>
                <w:lang w:val="en-GB"/>
              </w:rPr>
            </w:pPr>
            <w:r w:rsidRPr="00B043E5">
              <w:rPr>
                <w:rStyle w:val="normaltextrun"/>
                <w:rFonts w:cs="Arial"/>
                <w:lang w:val="en-GB"/>
              </w:rPr>
              <w:t>Department of Planning, Housing and Infrastructure</w:t>
            </w:r>
          </w:p>
        </w:tc>
      </w:tr>
      <w:tr w:rsidR="009077E2" w:rsidRPr="00DC0173" w14:paraId="19CFB935" w14:textId="77777777" w:rsidTr="0041226E">
        <w:tc>
          <w:tcPr>
            <w:tcW w:w="4026" w:type="dxa"/>
            <w:tcBorders>
              <w:top w:val="single" w:sz="8" w:space="0" w:color="FFFFFF" w:themeColor="background1"/>
              <w:bottom w:val="single" w:sz="8" w:space="0" w:color="FFFFFF" w:themeColor="background1"/>
            </w:tcBorders>
            <w:vAlign w:val="center"/>
          </w:tcPr>
          <w:p w14:paraId="0AE32878" w14:textId="77777777" w:rsidR="009077E2" w:rsidRPr="00DC0173" w:rsidRDefault="00E95F38" w:rsidP="00DC0173">
            <w:pPr>
              <w:pStyle w:val="TableTextWhite"/>
              <w:rPr>
                <w:b/>
              </w:rPr>
            </w:pPr>
            <w:r>
              <w:rPr>
                <w:b/>
              </w:rPr>
              <w:t>Division/Branch/Unit</w:t>
            </w:r>
          </w:p>
        </w:tc>
        <w:tc>
          <w:tcPr>
            <w:tcW w:w="6561" w:type="dxa"/>
          </w:tcPr>
          <w:p w14:paraId="47942802" w14:textId="550AEC3D" w:rsidR="009077E2" w:rsidRPr="00B043E5" w:rsidRDefault="007F0C79" w:rsidP="00987B0B">
            <w:pPr>
              <w:pStyle w:val="TableTextWhite"/>
              <w:rPr>
                <w:rStyle w:val="normaltextrun"/>
                <w:rFonts w:cs="Arial"/>
                <w:lang w:val="en-GB"/>
              </w:rPr>
            </w:pPr>
            <w:r w:rsidRPr="00B043E5">
              <w:rPr>
                <w:rStyle w:val="normaltextrun"/>
                <w:rFonts w:cs="Arial"/>
                <w:lang w:val="en-GB"/>
              </w:rPr>
              <w:t>Property Development &amp; Valuation</w:t>
            </w:r>
            <w:r w:rsidR="00E334AF" w:rsidRPr="00B043E5">
              <w:rPr>
                <w:rStyle w:val="normaltextrun"/>
                <w:rFonts w:cs="Arial"/>
                <w:lang w:val="en-GB"/>
              </w:rPr>
              <w:t xml:space="preserve"> / Office of Deputy Secr</w:t>
            </w:r>
            <w:r w:rsidR="00DC6D75" w:rsidRPr="00B043E5">
              <w:rPr>
                <w:rStyle w:val="normaltextrun"/>
                <w:rFonts w:cs="Arial"/>
                <w:lang w:val="en-GB"/>
              </w:rPr>
              <w:t>etary</w:t>
            </w:r>
          </w:p>
        </w:tc>
      </w:tr>
      <w:tr w:rsidR="009077E2" w:rsidRPr="00DC0173" w14:paraId="1974693A" w14:textId="77777777" w:rsidTr="0041226E">
        <w:tc>
          <w:tcPr>
            <w:tcW w:w="4026" w:type="dxa"/>
            <w:tcBorders>
              <w:top w:val="single" w:sz="8" w:space="0" w:color="FFFFFF" w:themeColor="background1"/>
              <w:bottom w:val="single" w:sz="8" w:space="0" w:color="FFFFFF" w:themeColor="background1"/>
            </w:tcBorders>
            <w:vAlign w:val="center"/>
          </w:tcPr>
          <w:p w14:paraId="5100EFFC" w14:textId="76E98C02" w:rsidR="009077E2" w:rsidRPr="00DC0173" w:rsidRDefault="00DC6D75" w:rsidP="00DC0173">
            <w:pPr>
              <w:pStyle w:val="TableTextWhite"/>
              <w:rPr>
                <w:b/>
              </w:rPr>
            </w:pPr>
            <w:r>
              <w:rPr>
                <w:b/>
              </w:rPr>
              <w:t>Role number</w:t>
            </w:r>
          </w:p>
        </w:tc>
        <w:tc>
          <w:tcPr>
            <w:tcW w:w="6561" w:type="dxa"/>
          </w:tcPr>
          <w:p w14:paraId="2C036632" w14:textId="0B482320" w:rsidR="009077E2" w:rsidRPr="00B043E5" w:rsidRDefault="00DC6D75" w:rsidP="00DC0173">
            <w:pPr>
              <w:pStyle w:val="TableTextWhite"/>
              <w:rPr>
                <w:rStyle w:val="normaltextrun"/>
                <w:rFonts w:cs="Arial"/>
                <w:lang w:val="en-GB"/>
              </w:rPr>
            </w:pPr>
            <w:r w:rsidRPr="00B043E5">
              <w:rPr>
                <w:rStyle w:val="normaltextrun"/>
                <w:rFonts w:cs="Arial"/>
                <w:lang w:val="en-GB"/>
              </w:rPr>
              <w:t>TBC</w:t>
            </w:r>
          </w:p>
        </w:tc>
      </w:tr>
      <w:tr w:rsidR="009077E2" w:rsidRPr="00DC0173" w14:paraId="71C87A56" w14:textId="77777777" w:rsidTr="7F43EB1A">
        <w:tc>
          <w:tcPr>
            <w:tcW w:w="4026" w:type="dxa"/>
            <w:tcBorders>
              <w:top w:val="single" w:sz="8" w:space="0" w:color="FFFFFF" w:themeColor="background1"/>
              <w:bottom w:val="nil"/>
            </w:tcBorders>
            <w:vAlign w:val="center"/>
          </w:tcPr>
          <w:p w14:paraId="21F5A07A" w14:textId="77777777" w:rsidR="009077E2" w:rsidRPr="00DC0173" w:rsidRDefault="00E95F38" w:rsidP="00DC0173">
            <w:pPr>
              <w:pStyle w:val="TableTextWhite"/>
              <w:rPr>
                <w:b/>
              </w:rPr>
            </w:pPr>
            <w:r>
              <w:rPr>
                <w:b/>
              </w:rPr>
              <w:t>Classification/Grade/Band</w:t>
            </w:r>
          </w:p>
        </w:tc>
        <w:tc>
          <w:tcPr>
            <w:tcW w:w="6561" w:type="dxa"/>
          </w:tcPr>
          <w:p w14:paraId="671A29F5" w14:textId="005660ED" w:rsidR="009077E2" w:rsidRPr="00B043E5" w:rsidRDefault="00020D97" w:rsidP="007D2DBC">
            <w:pPr>
              <w:pStyle w:val="TableTextWhite"/>
              <w:rPr>
                <w:rStyle w:val="normaltextrun"/>
                <w:rFonts w:cs="Arial"/>
                <w:lang w:val="en-GB"/>
              </w:rPr>
            </w:pPr>
            <w:r w:rsidRPr="00B043E5">
              <w:rPr>
                <w:rStyle w:val="normaltextrun"/>
                <w:rFonts w:cs="Arial"/>
                <w:lang w:val="en-GB"/>
              </w:rPr>
              <w:t>Clerk Grade</w:t>
            </w:r>
            <w:r w:rsidR="00E95F38" w:rsidRPr="00B043E5">
              <w:rPr>
                <w:rStyle w:val="normaltextrun"/>
                <w:rFonts w:cs="Arial"/>
                <w:lang w:val="en-GB"/>
              </w:rPr>
              <w:t xml:space="preserve"> 9/10</w:t>
            </w:r>
          </w:p>
        </w:tc>
      </w:tr>
      <w:tr w:rsidR="009077E2" w:rsidRPr="00DC0173" w14:paraId="677CC258" w14:textId="77777777" w:rsidTr="0041226E">
        <w:tc>
          <w:tcPr>
            <w:tcW w:w="4026" w:type="dxa"/>
            <w:tcBorders>
              <w:bottom w:val="single" w:sz="8" w:space="0" w:color="FFFFFF" w:themeColor="background1"/>
            </w:tcBorders>
            <w:vAlign w:val="center"/>
          </w:tcPr>
          <w:p w14:paraId="7DA5B9F6" w14:textId="77777777" w:rsidR="009077E2" w:rsidRPr="00DC0173" w:rsidRDefault="00E95F38" w:rsidP="00DC0173">
            <w:pPr>
              <w:pStyle w:val="TableTextWhite"/>
              <w:rPr>
                <w:b/>
              </w:rPr>
            </w:pPr>
            <w:r>
              <w:rPr>
                <w:b/>
              </w:rPr>
              <w:t>ANZSCO Code</w:t>
            </w:r>
          </w:p>
        </w:tc>
        <w:tc>
          <w:tcPr>
            <w:tcW w:w="6561" w:type="dxa"/>
          </w:tcPr>
          <w:p w14:paraId="59DBFCC4" w14:textId="77777777" w:rsidR="009077E2" w:rsidRPr="00B043E5" w:rsidRDefault="001A5C7F" w:rsidP="00DC0173">
            <w:pPr>
              <w:pStyle w:val="TableTextWhite"/>
              <w:rPr>
                <w:rStyle w:val="normaltextrun"/>
                <w:rFonts w:cs="Arial"/>
                <w:lang w:val="en-GB"/>
              </w:rPr>
            </w:pPr>
            <w:r w:rsidRPr="00B043E5">
              <w:rPr>
                <w:rStyle w:val="normaltextrun"/>
                <w:rFonts w:cs="Arial"/>
                <w:lang w:val="en-GB"/>
              </w:rPr>
              <w:t>224711</w:t>
            </w:r>
          </w:p>
        </w:tc>
      </w:tr>
      <w:tr w:rsidR="009077E2" w:rsidRPr="00DC0173" w14:paraId="4AE36584" w14:textId="77777777" w:rsidTr="0041226E">
        <w:tc>
          <w:tcPr>
            <w:tcW w:w="4026" w:type="dxa"/>
            <w:tcBorders>
              <w:top w:val="single" w:sz="8" w:space="0" w:color="FFFFFF" w:themeColor="background1"/>
              <w:bottom w:val="single" w:sz="8" w:space="0" w:color="FFFFFF" w:themeColor="background1"/>
            </w:tcBorders>
            <w:vAlign w:val="center"/>
          </w:tcPr>
          <w:p w14:paraId="38388D53" w14:textId="77777777" w:rsidR="009077E2" w:rsidRPr="00DC0173" w:rsidRDefault="00E95F38" w:rsidP="00DC0173">
            <w:pPr>
              <w:pStyle w:val="TableTextWhite"/>
              <w:rPr>
                <w:b/>
              </w:rPr>
            </w:pPr>
            <w:r>
              <w:rPr>
                <w:b/>
              </w:rPr>
              <w:t>PCAT Code</w:t>
            </w:r>
          </w:p>
        </w:tc>
        <w:tc>
          <w:tcPr>
            <w:tcW w:w="6561" w:type="dxa"/>
          </w:tcPr>
          <w:p w14:paraId="6C927D72" w14:textId="65E93D19" w:rsidR="009077E2" w:rsidRPr="00B043E5" w:rsidRDefault="001A5C7F" w:rsidP="00DC0173">
            <w:pPr>
              <w:pStyle w:val="TableTextWhite"/>
              <w:rPr>
                <w:rStyle w:val="normaltextrun"/>
                <w:rFonts w:cs="Arial"/>
                <w:lang w:val="en-GB"/>
              </w:rPr>
            </w:pPr>
            <w:r w:rsidRPr="00B043E5">
              <w:rPr>
                <w:rStyle w:val="normaltextrun"/>
                <w:rFonts w:cs="Arial"/>
                <w:lang w:val="en-GB"/>
              </w:rPr>
              <w:t>1</w:t>
            </w:r>
            <w:r w:rsidR="004452F0" w:rsidRPr="00B043E5">
              <w:rPr>
                <w:rStyle w:val="normaltextrun"/>
                <w:rFonts w:cs="Arial"/>
                <w:lang w:val="en-GB"/>
              </w:rPr>
              <w:t>22</w:t>
            </w:r>
            <w:r w:rsidRPr="00B043E5">
              <w:rPr>
                <w:rStyle w:val="normaltextrun"/>
                <w:rFonts w:cs="Arial"/>
                <w:lang w:val="en-GB"/>
              </w:rPr>
              <w:t>9192</w:t>
            </w:r>
          </w:p>
        </w:tc>
      </w:tr>
      <w:tr w:rsidR="009077E2" w:rsidRPr="00DC0173" w14:paraId="7AE730C2" w14:textId="77777777" w:rsidTr="0041226E">
        <w:tc>
          <w:tcPr>
            <w:tcW w:w="4026" w:type="dxa"/>
            <w:tcBorders>
              <w:top w:val="single" w:sz="8" w:space="0" w:color="FFFFFF" w:themeColor="background1"/>
              <w:bottom w:val="single" w:sz="8" w:space="0" w:color="FFFFFF" w:themeColor="background1"/>
            </w:tcBorders>
            <w:vAlign w:val="center"/>
          </w:tcPr>
          <w:p w14:paraId="10BA5066" w14:textId="77777777" w:rsidR="009077E2" w:rsidRPr="00DC0173" w:rsidRDefault="00E95F38" w:rsidP="00DC0173">
            <w:pPr>
              <w:pStyle w:val="TableTextWhite"/>
              <w:rPr>
                <w:b/>
              </w:rPr>
            </w:pPr>
            <w:r>
              <w:rPr>
                <w:b/>
              </w:rPr>
              <w:t>Date of Approval</w:t>
            </w:r>
          </w:p>
        </w:tc>
        <w:tc>
          <w:tcPr>
            <w:tcW w:w="6561" w:type="dxa"/>
            <w:tcBorders>
              <w:bottom w:val="single" w:sz="8" w:space="0" w:color="FFFFFF" w:themeColor="background1"/>
            </w:tcBorders>
          </w:tcPr>
          <w:p w14:paraId="56AB0B8E" w14:textId="3450AB61" w:rsidR="009077E2" w:rsidRPr="00B043E5" w:rsidRDefault="004452F0" w:rsidP="00DC0173">
            <w:pPr>
              <w:pStyle w:val="TableTextWhite"/>
              <w:rPr>
                <w:rStyle w:val="normaltextrun"/>
                <w:rFonts w:cs="Arial"/>
                <w:lang w:val="en-GB"/>
              </w:rPr>
            </w:pPr>
            <w:r w:rsidRPr="00B043E5">
              <w:rPr>
                <w:rStyle w:val="normaltextrun"/>
                <w:rFonts w:cs="Arial"/>
                <w:lang w:val="en-GB"/>
              </w:rPr>
              <w:t xml:space="preserve">March </w:t>
            </w:r>
            <w:r w:rsidR="00730C9D" w:rsidRPr="00B043E5">
              <w:rPr>
                <w:rStyle w:val="normaltextrun"/>
                <w:rFonts w:cs="Arial"/>
                <w:lang w:val="en-GB"/>
              </w:rPr>
              <w:t>2025</w:t>
            </w:r>
          </w:p>
        </w:tc>
      </w:tr>
      <w:tr w:rsidR="009077E2" w:rsidRPr="00DC0173" w14:paraId="72D951EE" w14:textId="77777777" w:rsidTr="7F43EB1A">
        <w:tc>
          <w:tcPr>
            <w:tcW w:w="4026" w:type="dxa"/>
            <w:tcBorders>
              <w:top w:val="single" w:sz="8" w:space="0" w:color="FFFFFF" w:themeColor="background1"/>
              <w:bottom w:val="single" w:sz="4" w:space="0" w:color="auto"/>
            </w:tcBorders>
            <w:vAlign w:val="center"/>
          </w:tcPr>
          <w:p w14:paraId="12466B14" w14:textId="77777777" w:rsidR="009077E2" w:rsidRPr="00DC0173" w:rsidRDefault="00E95F38" w:rsidP="00DC0173">
            <w:pPr>
              <w:pStyle w:val="TableTextWhite"/>
              <w:rPr>
                <w:b/>
              </w:rPr>
            </w:pPr>
            <w:r>
              <w:rPr>
                <w:b/>
              </w:rPr>
              <w:t>Agency Website</w:t>
            </w:r>
          </w:p>
        </w:tc>
        <w:tc>
          <w:tcPr>
            <w:tcW w:w="6561" w:type="dxa"/>
            <w:tcBorders>
              <w:top w:val="single" w:sz="8" w:space="0" w:color="FFFFFF" w:themeColor="background1"/>
              <w:bottom w:val="single" w:sz="4" w:space="0" w:color="auto"/>
            </w:tcBorders>
          </w:tcPr>
          <w:p w14:paraId="3286A79F" w14:textId="63B54AB7" w:rsidR="009077E2" w:rsidRPr="00DC0173" w:rsidRDefault="00DD7522" w:rsidP="00EB7E78">
            <w:pPr>
              <w:pStyle w:val="TableTextWhite"/>
            </w:pPr>
            <w:hyperlink r:id="rId11" w:history="1">
              <w:r w:rsidRPr="006E3FAD">
                <w:rPr>
                  <w:rStyle w:val="Hyperlink"/>
                </w:rPr>
                <w:t>https://www.nsw.gov.au/departments-and-agencies/department-of-planning-housing-and-infrastructure</w:t>
              </w:r>
            </w:hyperlink>
          </w:p>
        </w:tc>
        <w:bookmarkStart w:id="0" w:name="Cluster"/>
        <w:bookmarkEnd w:id="0"/>
      </w:tr>
    </w:tbl>
    <w:p w14:paraId="3F4FFF98" w14:textId="77777777" w:rsidR="00F47143" w:rsidRPr="00614552" w:rsidRDefault="00F47143" w:rsidP="0067628C">
      <w:pPr>
        <w:tabs>
          <w:tab w:val="left" w:pos="2925"/>
        </w:tabs>
        <w:spacing w:before="240" w:after="120" w:line="240" w:lineRule="auto"/>
        <w:rPr>
          <w:rStyle w:val="Heading1Char"/>
        </w:rPr>
      </w:pPr>
      <w:r w:rsidRPr="00614552">
        <w:rPr>
          <w:rStyle w:val="Heading1Char"/>
        </w:rPr>
        <w:t>Agency overview</w:t>
      </w:r>
    </w:p>
    <w:p w14:paraId="277CD383" w14:textId="77777777" w:rsidR="004E1BC5" w:rsidRDefault="004E1BC5" w:rsidP="004E1BC5">
      <w:pPr>
        <w:pStyle w:val="paragraph"/>
        <w:spacing w:before="0" w:beforeAutospacing="0" w:after="200" w:afterAutospacing="0" w:line="276" w:lineRule="auto"/>
        <w:textAlignment w:val="baseline"/>
        <w:rPr>
          <w:rStyle w:val="eop"/>
          <w:rFonts w:ascii="Arial" w:eastAsiaTheme="majorEastAsia" w:hAnsi="Arial" w:cs="Arial"/>
          <w:sz w:val="22"/>
          <w:szCs w:val="22"/>
        </w:rPr>
      </w:pPr>
      <w:r w:rsidRPr="002D0EBD">
        <w:rPr>
          <w:rStyle w:val="normaltextrun"/>
          <w:rFonts w:ascii="Arial" w:hAnsi="Arial" w:cs="Arial"/>
          <w:sz w:val="22"/>
          <w:szCs w:val="22"/>
          <w:lang w:val="en-GB"/>
        </w:rPr>
        <w:t>The Department of Planning, Housing and Infrastructure (DPHI) improves the liveability and prosperity of NSW. To achieve this, we:</w:t>
      </w:r>
    </w:p>
    <w:p w14:paraId="7ACB1B9B" w14:textId="77777777" w:rsidR="004E1BC5" w:rsidRPr="002D0EBD" w:rsidRDefault="004E1BC5" w:rsidP="004E1BC5">
      <w:pPr>
        <w:pStyle w:val="paragraph"/>
        <w:numPr>
          <w:ilvl w:val="0"/>
          <w:numId w:val="6"/>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create vibrant, productive spaces and precincts;</w:t>
      </w:r>
    </w:p>
    <w:p w14:paraId="5CEF1366" w14:textId="77777777" w:rsidR="004E1BC5" w:rsidRPr="002D0EBD" w:rsidRDefault="004E1BC5" w:rsidP="004E1BC5">
      <w:pPr>
        <w:pStyle w:val="paragraph"/>
        <w:numPr>
          <w:ilvl w:val="0"/>
          <w:numId w:val="6"/>
        </w:numPr>
        <w:spacing w:before="0" w:beforeAutospacing="0" w:after="0" w:afterAutospacing="0"/>
        <w:textAlignment w:val="baseline"/>
        <w:rPr>
          <w:rFonts w:ascii="Arial" w:hAnsi="Arial" w:cs="Arial"/>
          <w:sz w:val="22"/>
          <w:szCs w:val="22"/>
        </w:rPr>
      </w:pPr>
      <w:r w:rsidRPr="002D0EBD">
        <w:rPr>
          <w:rStyle w:val="normaltextrun"/>
          <w:rFonts w:ascii="Arial" w:hAnsi="Arial" w:cs="Arial"/>
          <w:sz w:val="22"/>
          <w:szCs w:val="22"/>
        </w:rPr>
        <w:t>manage lands, assets and property effectively; and</w:t>
      </w:r>
    </w:p>
    <w:p w14:paraId="5AC82744" w14:textId="77777777" w:rsidR="004E1BC5" w:rsidRPr="002D0EBD" w:rsidRDefault="004E1BC5" w:rsidP="004E1BC5">
      <w:pPr>
        <w:pStyle w:val="paragraph"/>
        <w:numPr>
          <w:ilvl w:val="0"/>
          <w:numId w:val="6"/>
        </w:numPr>
        <w:spacing w:before="0" w:beforeAutospacing="0" w:after="200" w:afterAutospacing="0" w:line="276" w:lineRule="auto"/>
        <w:ind w:left="357" w:hanging="357"/>
        <w:textAlignment w:val="baseline"/>
        <w:rPr>
          <w:rFonts w:ascii="Arial" w:hAnsi="Arial" w:cs="Arial"/>
          <w:sz w:val="22"/>
          <w:szCs w:val="22"/>
        </w:rPr>
      </w:pPr>
      <w:r w:rsidRPr="002D0EBD">
        <w:rPr>
          <w:rStyle w:val="normaltextrun"/>
          <w:rFonts w:ascii="Arial" w:hAnsi="Arial" w:cs="Arial"/>
          <w:sz w:val="22"/>
          <w:szCs w:val="22"/>
        </w:rPr>
        <w:t>deliver affordable and diverse housing.</w:t>
      </w:r>
    </w:p>
    <w:p w14:paraId="1B630EE2" w14:textId="4B97352B" w:rsidR="004E1BC5" w:rsidRDefault="004E1BC5" w:rsidP="004E1BC5">
      <w:pPr>
        <w:tabs>
          <w:tab w:val="left" w:pos="2925"/>
        </w:tabs>
        <w:spacing w:after="120"/>
        <w:rPr>
          <w:rStyle w:val="normaltextrun"/>
          <w:rFonts w:cs="Arial"/>
        </w:rPr>
      </w:pPr>
      <w:r w:rsidRPr="002D0EBD">
        <w:rPr>
          <w:rStyle w:val="normaltextrun"/>
          <w:rFonts w:cs="Arial"/>
        </w:rPr>
        <w:t>We strive to be a high performing, world class public service organisation that celebrates and reflects the full diversity of the community we serve and builds the cultural capability of our department to improve outcomes with, and for, Aboriginal people, communities and entities.</w:t>
      </w:r>
    </w:p>
    <w:p w14:paraId="058E1DB3" w14:textId="77777777" w:rsidR="002D4163" w:rsidRPr="002D0EBD" w:rsidRDefault="002D4163" w:rsidP="002D4163">
      <w:pPr>
        <w:tabs>
          <w:tab w:val="left" w:pos="2925"/>
        </w:tabs>
        <w:rPr>
          <w:rFonts w:cs="Arial"/>
        </w:rPr>
      </w:pPr>
      <w:r w:rsidRPr="00AE551C">
        <w:rPr>
          <w:rFonts w:cs="Arial"/>
        </w:rPr>
        <w:t xml:space="preserve">Property, Development and Valuation </w:t>
      </w:r>
      <w:r w:rsidRPr="002D0EBD">
        <w:rPr>
          <w:rFonts w:cs="Arial"/>
        </w:rPr>
        <w:t xml:space="preserve">(the Group) within </w:t>
      </w:r>
      <w:r w:rsidRPr="00F70966">
        <w:rPr>
          <w:rFonts w:cs="Arial"/>
          <w:color w:val="111111"/>
        </w:rPr>
        <w:t>Department of Planning, Housing and Infrastructure</w:t>
      </w:r>
      <w:r w:rsidRPr="002D0EBD">
        <w:rPr>
          <w:rFonts w:cs="Arial"/>
        </w:rPr>
        <w:t xml:space="preserve"> (DP</w:t>
      </w:r>
      <w:r>
        <w:rPr>
          <w:rFonts w:cs="Arial"/>
        </w:rPr>
        <w:t>HI</w:t>
      </w:r>
      <w:r w:rsidRPr="002D0EBD">
        <w:rPr>
          <w:rFonts w:cs="Arial"/>
        </w:rPr>
        <w:t>) oversees the management of NSW Government real property assets, including the management of the NSW Government’s social housing portfolio and oversight of strategic use and disposal of government owned land. The Group includes Property and Development NSW, Waste Assets Management Corporation, Hunter Central Coast Development Corporation, Aboriginal Housing Office, Valuation NSW and the Land and Housing Corporation. </w:t>
      </w:r>
    </w:p>
    <w:p w14:paraId="2B2B6AAA" w14:textId="38161B31" w:rsidR="002D4163" w:rsidRPr="00624E88" w:rsidRDefault="002D4163" w:rsidP="002D4163">
      <w:pPr>
        <w:tabs>
          <w:tab w:val="left" w:pos="2925"/>
        </w:tabs>
        <w:spacing w:after="120"/>
      </w:pPr>
      <w:r w:rsidRPr="002D0EBD">
        <w:rPr>
          <w:rFonts w:cs="Arial"/>
        </w:rPr>
        <w:t>The Group leverages public and private sector expertise to improve place-based outcomes, providing greater access and choice of housing through initiatives such as an end-to-end housing strategy, and improving outcomes for Aboriginal communities to maximise community benefit from government owned land and property.</w:t>
      </w:r>
    </w:p>
    <w:p w14:paraId="47072479" w14:textId="77777777" w:rsidR="00037FD5" w:rsidRPr="00614552" w:rsidRDefault="00037FD5" w:rsidP="006A2280">
      <w:pPr>
        <w:tabs>
          <w:tab w:val="left" w:pos="2925"/>
        </w:tabs>
        <w:rPr>
          <w:rStyle w:val="Heading1Char"/>
        </w:rPr>
      </w:pPr>
      <w:r w:rsidRPr="00614552">
        <w:rPr>
          <w:rStyle w:val="Heading1Char"/>
        </w:rPr>
        <w:t>Primary purpose of the role</w:t>
      </w:r>
    </w:p>
    <w:p w14:paraId="780F212D" w14:textId="1BACC03E" w:rsidR="0013413E" w:rsidRDefault="00DE75F9" w:rsidP="006A2280">
      <w:pPr>
        <w:tabs>
          <w:tab w:val="left" w:pos="2925"/>
        </w:tabs>
        <w:rPr>
          <w:rFonts w:ascii="Georgia" w:hAnsi="Georgia"/>
        </w:rPr>
      </w:pPr>
      <w:r>
        <w:rPr>
          <w:rFonts w:cs="Arial"/>
        </w:rPr>
        <w:t>The role is responsible for u</w:t>
      </w:r>
      <w:r w:rsidR="00AF07E2">
        <w:rPr>
          <w:rFonts w:cs="Arial"/>
        </w:rPr>
        <w:t>ndertak</w:t>
      </w:r>
      <w:r>
        <w:rPr>
          <w:rFonts w:cs="Arial"/>
        </w:rPr>
        <w:t>ing</w:t>
      </w:r>
      <w:r w:rsidR="00037FD5" w:rsidRPr="00614552">
        <w:rPr>
          <w:rFonts w:cs="Arial"/>
        </w:rPr>
        <w:t xml:space="preserve"> and deliver</w:t>
      </w:r>
      <w:r w:rsidR="009A6D65">
        <w:rPr>
          <w:rFonts w:cs="Arial"/>
        </w:rPr>
        <w:t>ing</w:t>
      </w:r>
      <w:r w:rsidR="00037FD5" w:rsidRPr="00614552">
        <w:rPr>
          <w:rFonts w:cs="Arial"/>
        </w:rPr>
        <w:t xml:space="preserve"> a range of data analytics and visualisation tasks to </w:t>
      </w:r>
      <w:r w:rsidR="00727C40">
        <w:rPr>
          <w:rFonts w:cs="Arial"/>
        </w:rPr>
        <w:t>contribute expertise</w:t>
      </w:r>
      <w:r w:rsidR="00EB7E78">
        <w:rPr>
          <w:rFonts w:cs="Arial"/>
        </w:rPr>
        <w:t xml:space="preserve"> and improve service delivery</w:t>
      </w:r>
      <w:r w:rsidR="00C203BE">
        <w:rPr>
          <w:rFonts w:cs="Arial"/>
        </w:rPr>
        <w:t xml:space="preserve"> across </w:t>
      </w:r>
      <w:r w:rsidR="00727C40">
        <w:rPr>
          <w:rFonts w:cs="Arial"/>
        </w:rPr>
        <w:t>DPHI</w:t>
      </w:r>
      <w:r w:rsidR="00C203BE">
        <w:rPr>
          <w:rFonts w:cs="Arial"/>
        </w:rPr>
        <w:t xml:space="preserve"> as well as other government agencies</w:t>
      </w:r>
      <w:r w:rsidR="00EB7E78">
        <w:rPr>
          <w:rFonts w:cs="Arial"/>
        </w:rPr>
        <w:t>. The role</w:t>
      </w:r>
      <w:r w:rsidR="00037FD5" w:rsidRPr="00614552">
        <w:rPr>
          <w:rFonts w:cs="Arial"/>
        </w:rPr>
        <w:t xml:space="preserve"> undertake</w:t>
      </w:r>
      <w:r w:rsidR="00EB7E78">
        <w:rPr>
          <w:rFonts w:cs="Arial"/>
        </w:rPr>
        <w:t>s</w:t>
      </w:r>
      <w:r w:rsidR="00037FD5" w:rsidRPr="00614552">
        <w:rPr>
          <w:rFonts w:cs="Arial"/>
        </w:rPr>
        <w:t xml:space="preserve"> data analysis and reporting to inform strategie</w:t>
      </w:r>
      <w:r w:rsidR="00EB7E78">
        <w:rPr>
          <w:rFonts w:cs="Arial"/>
        </w:rPr>
        <w:t>s and decision making processes</w:t>
      </w:r>
      <w:r w:rsidR="007205DC">
        <w:rPr>
          <w:rFonts w:cs="Arial"/>
        </w:rPr>
        <w:t xml:space="preserve"> across </w:t>
      </w:r>
      <w:r w:rsidR="000B3DDF">
        <w:rPr>
          <w:rFonts w:cs="Arial"/>
        </w:rPr>
        <w:t>Fleet Services</w:t>
      </w:r>
      <w:r w:rsidR="00EB7E78">
        <w:rPr>
          <w:rFonts w:cs="Arial"/>
        </w:rPr>
        <w:t>.</w:t>
      </w:r>
    </w:p>
    <w:p w14:paraId="7778B8C6" w14:textId="77777777" w:rsidR="00F339CD" w:rsidRDefault="00F339CD" w:rsidP="007D2DBC">
      <w:pPr>
        <w:pStyle w:val="Heading1"/>
        <w:spacing w:line="240" w:lineRule="auto"/>
      </w:pPr>
      <w:r w:rsidRPr="00A14A03">
        <w:lastRenderedPageBreak/>
        <w:t>Key accountabilities</w:t>
      </w:r>
    </w:p>
    <w:p w14:paraId="6D5586D4" w14:textId="3516F859" w:rsidR="00F339CD" w:rsidRPr="007D2DBC" w:rsidRDefault="00AF07E2" w:rsidP="00F339CD">
      <w:pPr>
        <w:pStyle w:val="ListParagraph"/>
        <w:numPr>
          <w:ilvl w:val="0"/>
          <w:numId w:val="3"/>
        </w:numPr>
        <w:tabs>
          <w:tab w:val="left" w:pos="2925"/>
        </w:tabs>
        <w:rPr>
          <w:rFonts w:cs="Arial"/>
        </w:rPr>
      </w:pPr>
      <w:r>
        <w:rPr>
          <w:rFonts w:cs="Arial"/>
        </w:rPr>
        <w:t>Undertake</w:t>
      </w:r>
      <w:r w:rsidR="00F339CD" w:rsidRPr="00614552">
        <w:rPr>
          <w:rFonts w:cs="Arial"/>
        </w:rPr>
        <w:t xml:space="preserve"> a range of data analy</w:t>
      </w:r>
      <w:r w:rsidR="00B043E5">
        <w:rPr>
          <w:rFonts w:cs="Arial"/>
        </w:rPr>
        <w:t>tic</w:t>
      </w:r>
      <w:r w:rsidR="00727C40">
        <w:rPr>
          <w:rFonts w:cs="Arial"/>
        </w:rPr>
        <w:t>s</w:t>
      </w:r>
      <w:r w:rsidR="00B043E5">
        <w:rPr>
          <w:rFonts w:cs="Arial"/>
        </w:rPr>
        <w:t xml:space="preserve"> </w:t>
      </w:r>
      <w:r w:rsidR="00F339CD" w:rsidRPr="00614552">
        <w:rPr>
          <w:rFonts w:cs="Arial"/>
        </w:rPr>
        <w:t xml:space="preserve">and data visualisation tasks using data analytic tools to </w:t>
      </w:r>
      <w:r w:rsidR="00727C40">
        <w:rPr>
          <w:rFonts w:cs="Arial"/>
        </w:rPr>
        <w:t xml:space="preserve"> contribute to </w:t>
      </w:r>
      <w:r w:rsidR="00EB7E78">
        <w:rPr>
          <w:rFonts w:cs="Arial"/>
        </w:rPr>
        <w:t>strategies and policy initiatives</w:t>
      </w:r>
    </w:p>
    <w:p w14:paraId="05225972" w14:textId="29B8D4F6" w:rsidR="00F339CD" w:rsidRPr="007D2DBC" w:rsidRDefault="00AF07E2" w:rsidP="00F339CD">
      <w:pPr>
        <w:pStyle w:val="ListParagraph"/>
        <w:numPr>
          <w:ilvl w:val="0"/>
          <w:numId w:val="3"/>
        </w:numPr>
        <w:tabs>
          <w:tab w:val="left" w:pos="2925"/>
        </w:tabs>
        <w:rPr>
          <w:rFonts w:cs="Arial"/>
        </w:rPr>
      </w:pPr>
      <w:r>
        <w:rPr>
          <w:rFonts w:cs="Arial"/>
        </w:rPr>
        <w:t>Provide</w:t>
      </w:r>
      <w:r w:rsidRPr="00614552">
        <w:rPr>
          <w:rFonts w:cs="Arial"/>
        </w:rPr>
        <w:t xml:space="preserve"> advanced </w:t>
      </w:r>
      <w:r w:rsidR="007205DC">
        <w:rPr>
          <w:rFonts w:cs="Arial"/>
        </w:rPr>
        <w:t>data</w:t>
      </w:r>
      <w:r w:rsidRPr="00614552">
        <w:rPr>
          <w:rFonts w:cs="Arial"/>
        </w:rPr>
        <w:t xml:space="preserve"> modeling and </w:t>
      </w:r>
      <w:r w:rsidR="007205DC">
        <w:rPr>
          <w:rFonts w:cs="Arial"/>
        </w:rPr>
        <w:t>integration</w:t>
      </w:r>
      <w:r>
        <w:rPr>
          <w:rFonts w:cs="Arial"/>
        </w:rPr>
        <w:t xml:space="preserve"> </w:t>
      </w:r>
      <w:r w:rsidR="007205DC">
        <w:rPr>
          <w:rFonts w:cs="Arial"/>
        </w:rPr>
        <w:t xml:space="preserve">to </w:t>
      </w:r>
      <w:r>
        <w:rPr>
          <w:rFonts w:cs="Arial"/>
        </w:rPr>
        <w:t>contribute to</w:t>
      </w:r>
      <w:r w:rsidR="00F339CD" w:rsidRPr="00614552">
        <w:rPr>
          <w:rFonts w:cs="Arial"/>
        </w:rPr>
        <w:t xml:space="preserve"> the development </w:t>
      </w:r>
      <w:r w:rsidR="007205DC">
        <w:rPr>
          <w:rFonts w:cs="Arial"/>
        </w:rPr>
        <w:t>and maintenance of an enterprise data warehouse and analytics platform.</w:t>
      </w:r>
      <w:r w:rsidR="00F339CD" w:rsidRPr="00614552">
        <w:rPr>
          <w:rFonts w:cs="Arial"/>
        </w:rPr>
        <w:t xml:space="preserve"> </w:t>
      </w:r>
    </w:p>
    <w:p w14:paraId="11CE2995" w14:textId="77777777" w:rsidR="00F339CD" w:rsidRPr="007D2DBC" w:rsidRDefault="00AF07E2" w:rsidP="00F339CD">
      <w:pPr>
        <w:pStyle w:val="ListParagraph"/>
        <w:numPr>
          <w:ilvl w:val="0"/>
          <w:numId w:val="3"/>
        </w:numPr>
        <w:tabs>
          <w:tab w:val="left" w:pos="2925"/>
        </w:tabs>
        <w:rPr>
          <w:rFonts w:cs="Arial"/>
        </w:rPr>
      </w:pPr>
      <w:r>
        <w:rPr>
          <w:rFonts w:cs="Arial"/>
        </w:rPr>
        <w:t>Contribute to</w:t>
      </w:r>
      <w:r w:rsidR="00F339CD" w:rsidRPr="00614552">
        <w:rPr>
          <w:rFonts w:cs="Arial"/>
        </w:rPr>
        <w:t xml:space="preserve"> technical project management</w:t>
      </w:r>
      <w:r w:rsidR="007D6B7B">
        <w:rPr>
          <w:rFonts w:cs="Arial"/>
        </w:rPr>
        <w:t>, prepare briefs, repo</w:t>
      </w:r>
      <w:r>
        <w:rPr>
          <w:rFonts w:cs="Arial"/>
        </w:rPr>
        <w:t xml:space="preserve">rts and </w:t>
      </w:r>
      <w:r w:rsidR="007D6B7B">
        <w:rPr>
          <w:rFonts w:cs="Arial"/>
        </w:rPr>
        <w:t>specifications</w:t>
      </w:r>
      <w:r w:rsidR="00F339CD" w:rsidRPr="00614552">
        <w:rPr>
          <w:rFonts w:cs="Arial"/>
        </w:rPr>
        <w:t xml:space="preserve"> </w:t>
      </w:r>
      <w:r w:rsidR="005A72C6">
        <w:rPr>
          <w:rFonts w:cs="Arial"/>
        </w:rPr>
        <w:t>for</w:t>
      </w:r>
      <w:r w:rsidR="00F339CD" w:rsidRPr="00614552">
        <w:rPr>
          <w:rFonts w:cs="Arial"/>
        </w:rPr>
        <w:t xml:space="preserve"> system projects</w:t>
      </w:r>
      <w:r w:rsidR="007D6B7B">
        <w:rPr>
          <w:rFonts w:cs="Arial"/>
        </w:rPr>
        <w:t>,</w:t>
      </w:r>
      <w:r w:rsidR="007D6B7B" w:rsidRPr="007D6B7B">
        <w:rPr>
          <w:rFonts w:cs="Arial"/>
        </w:rPr>
        <w:t xml:space="preserve"> </w:t>
      </w:r>
      <w:r w:rsidR="007D6B7B" w:rsidRPr="00614552">
        <w:rPr>
          <w:rFonts w:cs="Arial"/>
        </w:rPr>
        <w:t>business intelligence software and user-generated discovery tools</w:t>
      </w:r>
      <w:r w:rsidR="00F339CD" w:rsidRPr="00614552">
        <w:rPr>
          <w:rFonts w:cs="Arial"/>
        </w:rPr>
        <w:t xml:space="preserve"> </w:t>
      </w:r>
    </w:p>
    <w:p w14:paraId="23067428" w14:textId="795D09D6" w:rsidR="005A72C6" w:rsidRPr="007D2DBC" w:rsidRDefault="00AF07E2" w:rsidP="2BE6EDD9">
      <w:pPr>
        <w:pStyle w:val="ListParagraph"/>
        <w:numPr>
          <w:ilvl w:val="0"/>
          <w:numId w:val="3"/>
        </w:numPr>
        <w:tabs>
          <w:tab w:val="left" w:pos="2925"/>
        </w:tabs>
        <w:rPr>
          <w:rFonts w:eastAsia="Arial" w:cs="Arial"/>
        </w:rPr>
      </w:pPr>
      <w:r w:rsidRPr="2BE6EDD9">
        <w:rPr>
          <w:rFonts w:cs="Arial"/>
        </w:rPr>
        <w:t>Undertake</w:t>
      </w:r>
      <w:r w:rsidR="00F339CD" w:rsidRPr="2BE6EDD9">
        <w:rPr>
          <w:rFonts w:cs="Arial"/>
        </w:rPr>
        <w:t xml:space="preserve"> data extracts, analysis and </w:t>
      </w:r>
      <w:r w:rsidR="7AF57FD8" w:rsidRPr="2BE6EDD9">
        <w:rPr>
          <w:rFonts w:cs="Arial"/>
        </w:rPr>
        <w:t xml:space="preserve">develop dashboard </w:t>
      </w:r>
      <w:r w:rsidR="00F339CD" w:rsidRPr="2BE6EDD9">
        <w:rPr>
          <w:rFonts w:cs="Arial"/>
        </w:rPr>
        <w:t xml:space="preserve">reporting </w:t>
      </w:r>
      <w:r w:rsidR="005A72C6" w:rsidRPr="2BE6EDD9">
        <w:rPr>
          <w:rFonts w:cs="Arial"/>
        </w:rPr>
        <w:t xml:space="preserve">using </w:t>
      </w:r>
      <w:r w:rsidR="00260E65">
        <w:rPr>
          <w:rFonts w:cs="Arial"/>
        </w:rPr>
        <w:t xml:space="preserve">a range of software </w:t>
      </w:r>
      <w:r w:rsidR="00913C49">
        <w:rPr>
          <w:rFonts w:eastAsia="Arial" w:cs="Arial"/>
        </w:rPr>
        <w:t xml:space="preserve">to </w:t>
      </w:r>
      <w:r w:rsidR="00516F28">
        <w:rPr>
          <w:rFonts w:eastAsia="Arial" w:cs="Arial"/>
        </w:rPr>
        <w:t xml:space="preserve">enable best practice in fleet </w:t>
      </w:r>
      <w:r w:rsidR="009D029F">
        <w:rPr>
          <w:rFonts w:eastAsia="Arial" w:cs="Arial"/>
        </w:rPr>
        <w:t>manage</w:t>
      </w:r>
      <w:r w:rsidR="00516F28">
        <w:rPr>
          <w:rFonts w:eastAsia="Arial" w:cs="Arial"/>
        </w:rPr>
        <w:t>ment</w:t>
      </w:r>
      <w:r w:rsidR="0CB87B25" w:rsidRPr="2BE6EDD9">
        <w:rPr>
          <w:rFonts w:eastAsia="Arial" w:cs="Arial"/>
        </w:rPr>
        <w:t>.</w:t>
      </w:r>
    </w:p>
    <w:p w14:paraId="70BFDFD5" w14:textId="77777777" w:rsidR="007D6B7B" w:rsidRPr="007D2DBC" w:rsidRDefault="007D6B7B" w:rsidP="00F339CD">
      <w:pPr>
        <w:pStyle w:val="ListParagraph"/>
        <w:numPr>
          <w:ilvl w:val="0"/>
          <w:numId w:val="3"/>
        </w:numPr>
        <w:tabs>
          <w:tab w:val="left" w:pos="2925"/>
        </w:tabs>
        <w:rPr>
          <w:rFonts w:cs="Arial"/>
        </w:rPr>
      </w:pPr>
      <w:r w:rsidRPr="007D2DBC">
        <w:rPr>
          <w:rFonts w:cs="Arial"/>
        </w:rPr>
        <w:t>Establish collaborative and productive relationships with team members working on projec</w:t>
      </w:r>
      <w:r w:rsidR="005A72C6" w:rsidRPr="007D2DBC">
        <w:rPr>
          <w:rFonts w:cs="Arial"/>
        </w:rPr>
        <w:t xml:space="preserve">ts to achieve agreed </w:t>
      </w:r>
      <w:r w:rsidRPr="007D2DBC">
        <w:rPr>
          <w:rFonts w:cs="Arial"/>
        </w:rPr>
        <w:t>outcomes.</w:t>
      </w:r>
    </w:p>
    <w:p w14:paraId="0BFAD0B0" w14:textId="2FD400A5" w:rsidR="00956044" w:rsidRDefault="00AF07E2" w:rsidP="00E96556">
      <w:pPr>
        <w:pStyle w:val="ListParagraph"/>
        <w:numPr>
          <w:ilvl w:val="0"/>
          <w:numId w:val="3"/>
        </w:numPr>
        <w:tabs>
          <w:tab w:val="left" w:pos="2925"/>
        </w:tabs>
        <w:rPr>
          <w:rFonts w:cs="Arial"/>
        </w:rPr>
      </w:pPr>
      <w:r w:rsidRPr="007D2DBC">
        <w:rPr>
          <w:rFonts w:cs="Arial"/>
        </w:rPr>
        <w:t>Provide</w:t>
      </w:r>
      <w:r w:rsidR="007D6B7B" w:rsidRPr="007D2DBC">
        <w:rPr>
          <w:rFonts w:cs="Arial"/>
        </w:rPr>
        <w:t xml:space="preserve"> accurate and timely analysis </w:t>
      </w:r>
      <w:r w:rsidR="007205DC">
        <w:rPr>
          <w:rFonts w:cs="Arial"/>
        </w:rPr>
        <w:t xml:space="preserve">and visualisations </w:t>
      </w:r>
      <w:r w:rsidR="00727C40">
        <w:rPr>
          <w:rFonts w:cs="Arial"/>
        </w:rPr>
        <w:t xml:space="preserve">by identifying trends and patterns </w:t>
      </w:r>
      <w:r w:rsidR="007D6B7B" w:rsidRPr="007D2DBC">
        <w:rPr>
          <w:rFonts w:cs="Arial"/>
        </w:rPr>
        <w:t xml:space="preserve">to ensure that decisions and advice are based on </w:t>
      </w:r>
      <w:r w:rsidR="00727C40">
        <w:rPr>
          <w:rFonts w:cs="Arial"/>
        </w:rPr>
        <w:t xml:space="preserve">credible sources and that any potential risks and costs to the business are minimized </w:t>
      </w:r>
    </w:p>
    <w:p w14:paraId="3024AF67" w14:textId="77777777" w:rsidR="001D097C" w:rsidRPr="00614552" w:rsidRDefault="001D097C" w:rsidP="006A2280">
      <w:pPr>
        <w:tabs>
          <w:tab w:val="left" w:pos="2925"/>
        </w:tabs>
        <w:rPr>
          <w:rStyle w:val="Heading1Char"/>
        </w:rPr>
      </w:pPr>
      <w:r w:rsidRPr="00614552">
        <w:rPr>
          <w:rStyle w:val="Heading1Char"/>
        </w:rPr>
        <w:t>Key challenges</w:t>
      </w:r>
    </w:p>
    <w:p w14:paraId="0A69D67E" w14:textId="77777777" w:rsidR="0013413E" w:rsidRPr="001D097C" w:rsidRDefault="001D097C" w:rsidP="001D097C">
      <w:pPr>
        <w:pStyle w:val="ListParagraph"/>
        <w:numPr>
          <w:ilvl w:val="0"/>
          <w:numId w:val="3"/>
        </w:numPr>
        <w:tabs>
          <w:tab w:val="left" w:pos="2925"/>
        </w:tabs>
        <w:rPr>
          <w:rFonts w:ascii="Georgia" w:hAnsi="Georgia"/>
        </w:rPr>
      </w:pPr>
      <w:r w:rsidRPr="00614552">
        <w:rPr>
          <w:rFonts w:cs="Arial"/>
        </w:rPr>
        <w:t>Keep</w:t>
      </w:r>
      <w:r w:rsidR="00EB7E78">
        <w:rPr>
          <w:rFonts w:cs="Arial"/>
        </w:rPr>
        <w:t>ing</w:t>
      </w:r>
      <w:r w:rsidRPr="00614552">
        <w:rPr>
          <w:rFonts w:cs="Arial"/>
        </w:rPr>
        <w:t xml:space="preserve"> abreast of current and emerging trends, Government policy and statutory requirements to support improvements to data analytics, processes and systems</w:t>
      </w:r>
    </w:p>
    <w:p w14:paraId="19564B9C" w14:textId="77777777" w:rsidR="0013413E" w:rsidRPr="007D6B7B" w:rsidRDefault="00EB7E78" w:rsidP="001D097C">
      <w:pPr>
        <w:pStyle w:val="ListParagraph"/>
        <w:numPr>
          <w:ilvl w:val="0"/>
          <w:numId w:val="3"/>
        </w:numPr>
        <w:tabs>
          <w:tab w:val="left" w:pos="2925"/>
        </w:tabs>
        <w:rPr>
          <w:rFonts w:ascii="Georgia" w:hAnsi="Georgia"/>
        </w:rPr>
      </w:pPr>
      <w:r>
        <w:rPr>
          <w:rFonts w:cs="Arial"/>
        </w:rPr>
        <w:t>Communicating</w:t>
      </w:r>
      <w:r w:rsidR="001D097C" w:rsidRPr="00614552">
        <w:rPr>
          <w:rFonts w:cs="Arial"/>
        </w:rPr>
        <w:t xml:space="preserve"> technical concepts to non-technical audiences and manag</w:t>
      </w:r>
      <w:r>
        <w:rPr>
          <w:rFonts w:cs="Arial"/>
        </w:rPr>
        <w:t>ing</w:t>
      </w:r>
      <w:r w:rsidR="001D097C" w:rsidRPr="00614552">
        <w:rPr>
          <w:rFonts w:cs="Arial"/>
        </w:rPr>
        <w:t xml:space="preserve"> negotiations with diverse stakeholders to support data analytics, process and system development.</w:t>
      </w:r>
    </w:p>
    <w:p w14:paraId="1E9F5D1E" w14:textId="77777777" w:rsidR="007D6B7B" w:rsidRPr="001D097C" w:rsidRDefault="007D6B7B" w:rsidP="001D097C">
      <w:pPr>
        <w:pStyle w:val="ListParagraph"/>
        <w:numPr>
          <w:ilvl w:val="0"/>
          <w:numId w:val="3"/>
        </w:numPr>
        <w:tabs>
          <w:tab w:val="left" w:pos="2925"/>
        </w:tabs>
        <w:rPr>
          <w:rFonts w:ascii="Georgia" w:hAnsi="Georgia"/>
        </w:rPr>
      </w:pPr>
      <w:r>
        <w:t>Working collaboratively in cross-directorate and cross-portfolio teams in an environment characterised by competing deadlines.</w:t>
      </w:r>
    </w:p>
    <w:p w14:paraId="62C3F946" w14:textId="77777777" w:rsidR="00F339CD" w:rsidRPr="00EC5C1D" w:rsidRDefault="00EC5C1D" w:rsidP="00CC76F2">
      <w:pPr>
        <w:tabs>
          <w:tab w:val="left" w:pos="2925"/>
        </w:tabs>
        <w:spacing w:line="240" w:lineRule="auto"/>
        <w:rPr>
          <w:rFonts w:ascii="Georgia" w:hAnsi="Georgia"/>
          <w:b/>
          <w:sz w:val="28"/>
        </w:rPr>
      </w:pPr>
      <w:r w:rsidRPr="00614552">
        <w:rPr>
          <w:rStyle w:val="Heading1Char"/>
        </w:rPr>
        <w:t>Key relationships</w:t>
      </w:r>
    </w:p>
    <w:tbl>
      <w:tblPr>
        <w:tblStyle w:val="PSCPurple"/>
        <w:tblW w:w="10587" w:type="dxa"/>
        <w:tblLayout w:type="fixed"/>
        <w:tblLook w:val="04A0" w:firstRow="1" w:lastRow="0" w:firstColumn="1" w:lastColumn="0" w:noHBand="0" w:noVBand="1"/>
      </w:tblPr>
      <w:tblGrid>
        <w:gridCol w:w="3601"/>
        <w:gridCol w:w="6986"/>
      </w:tblGrid>
      <w:tr w:rsidR="00BB532F" w:rsidRPr="00C978B9" w14:paraId="342B5ECC" w14:textId="77777777">
        <w:trPr>
          <w:cnfStyle w:val="100000000000" w:firstRow="1" w:lastRow="0" w:firstColumn="0" w:lastColumn="0" w:oddVBand="0" w:evenVBand="0" w:oddHBand="0" w:evenHBand="0" w:firstRowFirstColumn="0" w:firstRowLastColumn="0" w:lastRowFirstColumn="0" w:lastRowLastColumn="0"/>
          <w:tblHeader/>
        </w:trPr>
        <w:tc>
          <w:tcPr>
            <w:tcW w:w="3601" w:type="dxa"/>
          </w:tcPr>
          <w:p w14:paraId="133EE72C" w14:textId="77777777" w:rsidR="00BB532F" w:rsidRPr="00C978B9" w:rsidRDefault="00BB532F" w:rsidP="00BD7BA7">
            <w:pPr>
              <w:pStyle w:val="TableTextWhite0"/>
            </w:pPr>
            <w:r w:rsidRPr="00C978B9">
              <w:t>Who</w:t>
            </w:r>
          </w:p>
        </w:tc>
        <w:tc>
          <w:tcPr>
            <w:tcW w:w="6986" w:type="dxa"/>
          </w:tcPr>
          <w:p w14:paraId="6F37364F" w14:textId="77777777" w:rsidR="00BB532F" w:rsidRPr="00C978B9" w:rsidRDefault="00022223" w:rsidP="00022223">
            <w:pPr>
              <w:pStyle w:val="TableTextWhite0"/>
            </w:pPr>
            <w:r>
              <w:t xml:space="preserve">       </w:t>
            </w:r>
            <w:r w:rsidR="00BB532F" w:rsidRPr="00C978B9">
              <w:t>Why</w:t>
            </w:r>
          </w:p>
        </w:tc>
      </w:tr>
      <w:tr w:rsidR="00BB532F" w:rsidRPr="00A8245E" w14:paraId="2FCF9072" w14:textId="77777777">
        <w:tc>
          <w:tcPr>
            <w:tcW w:w="3601" w:type="dxa"/>
            <w:shd w:val="clear" w:color="auto" w:fill="BCBEC0"/>
          </w:tcPr>
          <w:p w14:paraId="7EE099BD" w14:textId="77777777" w:rsidR="00BB532F" w:rsidRPr="00A8245E" w:rsidRDefault="00BB532F" w:rsidP="00BD7BA7">
            <w:pPr>
              <w:pStyle w:val="TableText"/>
              <w:keepNext/>
              <w:rPr>
                <w:b/>
              </w:rPr>
            </w:pPr>
            <w:r w:rsidRPr="00A8245E">
              <w:rPr>
                <w:b/>
              </w:rPr>
              <w:t>Internal</w:t>
            </w:r>
          </w:p>
        </w:tc>
        <w:tc>
          <w:tcPr>
            <w:tcW w:w="6986" w:type="dxa"/>
            <w:shd w:val="clear" w:color="auto" w:fill="BCBEC0"/>
          </w:tcPr>
          <w:p w14:paraId="0976DB81" w14:textId="77777777" w:rsidR="00BB532F" w:rsidRPr="00A8245E" w:rsidRDefault="00BB532F" w:rsidP="00BD7BA7">
            <w:pPr>
              <w:pStyle w:val="TableText"/>
              <w:keepNext/>
              <w:rPr>
                <w:b/>
              </w:rPr>
            </w:pPr>
          </w:p>
        </w:tc>
      </w:tr>
      <w:tr w:rsidR="00BB532F" w:rsidRPr="00C978B9" w14:paraId="0B4577C8" w14:textId="77777777">
        <w:tc>
          <w:tcPr>
            <w:tcW w:w="3601" w:type="dxa"/>
            <w:tcBorders>
              <w:top w:val="single" w:sz="8" w:space="0" w:color="auto"/>
              <w:bottom w:val="single" w:sz="8" w:space="0" w:color="BCBEC0"/>
            </w:tcBorders>
          </w:tcPr>
          <w:p w14:paraId="48E5422D" w14:textId="77777777" w:rsidR="00BB532F" w:rsidRPr="00A15CDB" w:rsidRDefault="001336E8" w:rsidP="00EB7E78">
            <w:pPr>
              <w:pStyle w:val="TableText"/>
            </w:pPr>
            <w:r>
              <w:t xml:space="preserve">Manager and </w:t>
            </w:r>
            <w:r w:rsidR="00EB7E78">
              <w:t>Team</w:t>
            </w:r>
          </w:p>
        </w:tc>
        <w:tc>
          <w:tcPr>
            <w:tcW w:w="6986" w:type="dxa"/>
            <w:tcBorders>
              <w:top w:val="single" w:sz="8" w:space="0" w:color="auto"/>
              <w:bottom w:val="single" w:sz="8" w:space="0" w:color="BCBEC0"/>
            </w:tcBorders>
          </w:tcPr>
          <w:p w14:paraId="1E288D3E" w14:textId="77777777" w:rsidR="00BB532F" w:rsidRPr="00A15CDB" w:rsidRDefault="001336E8" w:rsidP="00022223">
            <w:pPr>
              <w:pStyle w:val="TableText"/>
              <w:numPr>
                <w:ilvl w:val="0"/>
                <w:numId w:val="3"/>
              </w:numPr>
            </w:pPr>
            <w:r>
              <w:t>Seek information and collaborate with team members to implement accurate reporting and analysis of complex data</w:t>
            </w:r>
          </w:p>
          <w:p w14:paraId="14BF55A6" w14:textId="77777777" w:rsidR="00BB532F" w:rsidRPr="00A15CDB" w:rsidRDefault="001336E8" w:rsidP="00022223">
            <w:pPr>
              <w:pStyle w:val="TableText"/>
              <w:numPr>
                <w:ilvl w:val="0"/>
                <w:numId w:val="3"/>
              </w:numPr>
            </w:pPr>
            <w:r>
              <w:t>Collaborate with the team on system and process improvement projects providing advice on system, process, policy and statutory requirements</w:t>
            </w:r>
          </w:p>
        </w:tc>
      </w:tr>
      <w:tr w:rsidR="00BB532F" w:rsidRPr="00C978B9" w14:paraId="0C26DBBF" w14:textId="77777777">
        <w:tc>
          <w:tcPr>
            <w:tcW w:w="3601" w:type="dxa"/>
            <w:tcBorders>
              <w:top w:val="single" w:sz="8" w:space="0" w:color="auto"/>
              <w:bottom w:val="single" w:sz="8" w:space="0" w:color="BCBEC0"/>
            </w:tcBorders>
          </w:tcPr>
          <w:p w14:paraId="0310E929" w14:textId="77777777" w:rsidR="00BB532F" w:rsidRPr="00A15CDB" w:rsidRDefault="001336E8" w:rsidP="002B1F76">
            <w:pPr>
              <w:pStyle w:val="TableText"/>
            </w:pPr>
            <w:r>
              <w:t>Internal staff</w:t>
            </w:r>
          </w:p>
        </w:tc>
        <w:tc>
          <w:tcPr>
            <w:tcW w:w="6986" w:type="dxa"/>
            <w:tcBorders>
              <w:top w:val="single" w:sz="8" w:space="0" w:color="auto"/>
              <w:bottom w:val="single" w:sz="8" w:space="0" w:color="BCBEC0"/>
            </w:tcBorders>
          </w:tcPr>
          <w:p w14:paraId="3ACD7188" w14:textId="77777777" w:rsidR="00BB532F" w:rsidRPr="00A15CDB" w:rsidRDefault="001336E8" w:rsidP="00022223">
            <w:pPr>
              <w:pStyle w:val="TableText"/>
              <w:numPr>
                <w:ilvl w:val="0"/>
                <w:numId w:val="3"/>
              </w:numPr>
            </w:pPr>
            <w:r>
              <w:t>Consult and communicate effectively with business stakeholders in documenting business requirements during planning and delivery of system and process improvement projects.</w:t>
            </w:r>
          </w:p>
          <w:p w14:paraId="76894B9E" w14:textId="77777777" w:rsidR="00BB532F" w:rsidRPr="00A15CDB" w:rsidRDefault="001336E8" w:rsidP="00022223">
            <w:pPr>
              <w:pStyle w:val="TableText"/>
              <w:numPr>
                <w:ilvl w:val="0"/>
                <w:numId w:val="3"/>
              </w:numPr>
            </w:pPr>
            <w:r>
              <w:t>Deliver timely and accurate reports and data analytics to Executive and operational staff that reflect business needs</w:t>
            </w:r>
          </w:p>
        </w:tc>
      </w:tr>
      <w:tr w:rsidR="00BB532F" w:rsidRPr="00A8245E" w14:paraId="2D3080C5" w14:textId="77777777">
        <w:tc>
          <w:tcPr>
            <w:tcW w:w="3601" w:type="dxa"/>
            <w:shd w:val="clear" w:color="auto" w:fill="BCBEC0"/>
          </w:tcPr>
          <w:p w14:paraId="49C8DEDD" w14:textId="77777777" w:rsidR="00BB532F" w:rsidRPr="00A8245E" w:rsidRDefault="00BB532F" w:rsidP="00BD7BA7">
            <w:pPr>
              <w:pStyle w:val="TableText"/>
              <w:keepNext/>
              <w:rPr>
                <w:b/>
              </w:rPr>
            </w:pPr>
            <w:r w:rsidRPr="00A8245E">
              <w:rPr>
                <w:b/>
              </w:rPr>
              <w:t>External</w:t>
            </w:r>
          </w:p>
        </w:tc>
        <w:tc>
          <w:tcPr>
            <w:tcW w:w="6986" w:type="dxa"/>
            <w:shd w:val="clear" w:color="auto" w:fill="BCBEC0"/>
          </w:tcPr>
          <w:p w14:paraId="3A1AB221" w14:textId="77777777" w:rsidR="00BB532F" w:rsidRPr="00A8245E" w:rsidRDefault="00BB532F" w:rsidP="00BD7BA7">
            <w:pPr>
              <w:pStyle w:val="TableText"/>
              <w:keepNext/>
              <w:rPr>
                <w:b/>
              </w:rPr>
            </w:pPr>
          </w:p>
        </w:tc>
      </w:tr>
      <w:tr w:rsidR="00BB532F" w:rsidRPr="00C978B9" w14:paraId="036EE659" w14:textId="77777777">
        <w:tc>
          <w:tcPr>
            <w:tcW w:w="3601" w:type="dxa"/>
            <w:tcBorders>
              <w:top w:val="single" w:sz="8" w:space="0" w:color="auto"/>
              <w:bottom w:val="single" w:sz="8" w:space="0" w:color="BCBEC0"/>
            </w:tcBorders>
          </w:tcPr>
          <w:p w14:paraId="38C8C4CF" w14:textId="77777777" w:rsidR="00BB532F" w:rsidRPr="00A15CDB" w:rsidRDefault="001336E8" w:rsidP="002B1F76">
            <w:pPr>
              <w:pStyle w:val="TableText"/>
            </w:pPr>
            <w:r>
              <w:t>Industry stakeholders/clients</w:t>
            </w:r>
          </w:p>
        </w:tc>
        <w:tc>
          <w:tcPr>
            <w:tcW w:w="6986" w:type="dxa"/>
            <w:tcBorders>
              <w:top w:val="single" w:sz="8" w:space="0" w:color="auto"/>
              <w:bottom w:val="single" w:sz="8" w:space="0" w:color="BCBEC0"/>
            </w:tcBorders>
          </w:tcPr>
          <w:p w14:paraId="0932F85E" w14:textId="77777777" w:rsidR="00BB532F" w:rsidRPr="00A15CDB" w:rsidRDefault="001336E8" w:rsidP="00EB7E78">
            <w:pPr>
              <w:pStyle w:val="TableText"/>
              <w:numPr>
                <w:ilvl w:val="0"/>
                <w:numId w:val="3"/>
              </w:numPr>
            </w:pPr>
            <w:r>
              <w:t>Build and maintain effective and credible relationships with IT technical staff in resolving technical and complex data issues</w:t>
            </w:r>
          </w:p>
        </w:tc>
      </w:tr>
    </w:tbl>
    <w:p w14:paraId="7E2AE29B" w14:textId="77777777" w:rsidR="00603D53" w:rsidRDefault="00603D53" w:rsidP="007658A2">
      <w:pPr>
        <w:pStyle w:val="Heading1"/>
        <w:keepLines/>
        <w:spacing w:before="240"/>
        <w:rPr>
          <w:sz w:val="28"/>
        </w:rPr>
      </w:pPr>
      <w:r w:rsidRPr="00614552">
        <w:lastRenderedPageBreak/>
        <w:t>Role dimensions</w:t>
      </w:r>
    </w:p>
    <w:p w14:paraId="4E446080" w14:textId="77777777" w:rsidR="00603D53" w:rsidRPr="00614552" w:rsidRDefault="00603D53" w:rsidP="007658A2">
      <w:pPr>
        <w:pStyle w:val="Heading2"/>
        <w:keepLines/>
      </w:pPr>
      <w:r w:rsidRPr="00614552">
        <w:t>Decision making</w:t>
      </w:r>
    </w:p>
    <w:p w14:paraId="3036E2A5" w14:textId="0E024F4B" w:rsidR="00603D53" w:rsidRPr="00603D53" w:rsidRDefault="007447C1" w:rsidP="007658A2">
      <w:pPr>
        <w:keepNext/>
        <w:keepLines/>
        <w:rPr>
          <w:rFonts w:cs="Arial"/>
          <w:szCs w:val="26"/>
        </w:rPr>
      </w:pPr>
      <w:r w:rsidRPr="00260E65">
        <w:rPr>
          <w:rFonts w:cs="Arial"/>
        </w:rPr>
        <w:t>This role has autonomy and makes decisions that are under their direct control as directed by their Manager. It refers to a Manager decisions that require significant change to program outcomes or timeframes or are likely to escalate or require submission to a higher level of management. This role is fully accountable for the delivery of work assignments on time and to expectations in terms of quality, deliverables and outcomes. This role submits reports, business cases and other forms of written advice with minimal input from the manager</w:t>
      </w:r>
      <w:r w:rsidR="00020D97" w:rsidRPr="00260E65">
        <w:rPr>
          <w:rFonts w:cs="Arial"/>
        </w:rPr>
        <w:t>.</w:t>
      </w:r>
    </w:p>
    <w:p w14:paraId="44A1AD1B" w14:textId="77777777" w:rsidR="00603D53" w:rsidRPr="00614552" w:rsidRDefault="00603D53" w:rsidP="00614552">
      <w:pPr>
        <w:pStyle w:val="Heading2"/>
      </w:pPr>
      <w:r w:rsidRPr="00614552">
        <w:t>Reporting line</w:t>
      </w:r>
    </w:p>
    <w:p w14:paraId="097AC47F" w14:textId="060E11A3" w:rsidR="00603D53" w:rsidRPr="00603D53" w:rsidRDefault="00B043E5">
      <w:pPr>
        <w:rPr>
          <w:rFonts w:cs="Arial"/>
          <w:szCs w:val="26"/>
        </w:rPr>
      </w:pPr>
      <w:r>
        <w:rPr>
          <w:rFonts w:cs="Arial"/>
          <w:szCs w:val="26"/>
        </w:rPr>
        <w:t xml:space="preserve">Senior </w:t>
      </w:r>
      <w:r w:rsidR="00EB7E78">
        <w:rPr>
          <w:rFonts w:cs="Arial"/>
          <w:szCs w:val="26"/>
        </w:rPr>
        <w:t>Manager</w:t>
      </w:r>
      <w:r>
        <w:rPr>
          <w:rFonts w:cs="Arial"/>
          <w:szCs w:val="26"/>
        </w:rPr>
        <w:t xml:space="preserve"> Fleet Services </w:t>
      </w:r>
    </w:p>
    <w:p w14:paraId="45D0EDE4" w14:textId="77777777" w:rsidR="00603D53" w:rsidRPr="00614552" w:rsidRDefault="00603D53" w:rsidP="00614552">
      <w:pPr>
        <w:pStyle w:val="Heading2"/>
      </w:pPr>
      <w:r w:rsidRPr="00614552">
        <w:t>Direct reports</w:t>
      </w:r>
    </w:p>
    <w:p w14:paraId="7B430EAE" w14:textId="0558D46C" w:rsidR="00603D53" w:rsidRPr="00603D53" w:rsidRDefault="003B0554" w:rsidP="341F9E60">
      <w:pPr>
        <w:rPr>
          <w:rFonts w:cs="Arial"/>
        </w:rPr>
      </w:pPr>
      <w:r>
        <w:rPr>
          <w:rFonts w:cs="Arial"/>
        </w:rPr>
        <w:t>Nil</w:t>
      </w:r>
    </w:p>
    <w:p w14:paraId="569714A8" w14:textId="77777777" w:rsidR="00603D53" w:rsidRPr="00614552" w:rsidRDefault="00603D53" w:rsidP="00614552">
      <w:pPr>
        <w:pStyle w:val="Heading2"/>
      </w:pPr>
      <w:r w:rsidRPr="00614552">
        <w:t>Budget/Expenditure</w:t>
      </w:r>
    </w:p>
    <w:p w14:paraId="7D005D26" w14:textId="4D340AB1" w:rsidR="00603D53" w:rsidRPr="00603D53" w:rsidRDefault="098905FB" w:rsidP="341F9E60">
      <w:pPr>
        <w:rPr>
          <w:rFonts w:cs="Arial"/>
        </w:rPr>
      </w:pPr>
      <w:r w:rsidRPr="341F9E60">
        <w:rPr>
          <w:rFonts w:cs="Arial"/>
        </w:rPr>
        <w:t xml:space="preserve">As per </w:t>
      </w:r>
      <w:r w:rsidR="003B0554">
        <w:rPr>
          <w:rFonts w:cs="Arial"/>
        </w:rPr>
        <w:t xml:space="preserve">DPHI </w:t>
      </w:r>
      <w:r w:rsidRPr="341F9E60">
        <w:rPr>
          <w:rFonts w:cs="Arial"/>
        </w:rPr>
        <w:t>delegation</w:t>
      </w:r>
      <w:r w:rsidR="003B0554">
        <w:rPr>
          <w:rFonts w:cs="Arial"/>
        </w:rPr>
        <w:t>s</w:t>
      </w:r>
    </w:p>
    <w:p w14:paraId="372E1DF4" w14:textId="77777777" w:rsidR="00260E65" w:rsidRDefault="00260E65" w:rsidP="00205A8A">
      <w:pPr>
        <w:tabs>
          <w:tab w:val="left" w:pos="2925"/>
        </w:tabs>
        <w:rPr>
          <w:rStyle w:val="Heading1Char"/>
        </w:rPr>
      </w:pPr>
      <w:r>
        <w:rPr>
          <w:rStyle w:val="Heading1Char"/>
        </w:rPr>
        <w:t>Key Knowledge and Experience</w:t>
      </w:r>
    </w:p>
    <w:p w14:paraId="52897192" w14:textId="08FEFA76" w:rsidR="00260E65" w:rsidRPr="00260E65" w:rsidRDefault="00260E65" w:rsidP="00260E65">
      <w:pPr>
        <w:pStyle w:val="ListParagraph"/>
        <w:numPr>
          <w:ilvl w:val="0"/>
          <w:numId w:val="7"/>
        </w:numPr>
        <w:tabs>
          <w:tab w:val="left" w:pos="2925"/>
        </w:tabs>
        <w:rPr>
          <w:rStyle w:val="Heading1Char"/>
          <w:rFonts w:eastAsia="Arial"/>
          <w:b w:val="0"/>
          <w:bCs w:val="0"/>
          <w:kern w:val="0"/>
          <w:sz w:val="22"/>
          <w:szCs w:val="22"/>
          <w:lang w:val="en-US"/>
        </w:rPr>
      </w:pPr>
      <w:r>
        <w:rPr>
          <w:rFonts w:cs="Arial"/>
        </w:rPr>
        <w:t xml:space="preserve">Demonstrated experience using </w:t>
      </w:r>
      <w:r w:rsidRPr="2BE6EDD9">
        <w:rPr>
          <w:rFonts w:cs="Arial"/>
        </w:rPr>
        <w:t>Alteryx, Tableau/PowerBI, SG Fleet Fleet Intelligence</w:t>
      </w:r>
      <w:r>
        <w:rPr>
          <w:rFonts w:cs="Arial"/>
        </w:rPr>
        <w:t>,</w:t>
      </w:r>
      <w:r w:rsidRPr="2BE6EDD9">
        <w:rPr>
          <w:rFonts w:cs="Arial"/>
        </w:rPr>
        <w:t xml:space="preserve"> Teletrac Navman Director databases </w:t>
      </w:r>
      <w:r>
        <w:rPr>
          <w:rFonts w:cs="Arial"/>
        </w:rPr>
        <w:t>,</w:t>
      </w:r>
      <w:r w:rsidRPr="2BE6EDD9">
        <w:rPr>
          <w:rFonts w:cs="Arial"/>
        </w:rPr>
        <w:t xml:space="preserve"> Microsoft SQL</w:t>
      </w:r>
      <w:r>
        <w:rPr>
          <w:rFonts w:cs="Arial"/>
        </w:rPr>
        <w:t>,</w:t>
      </w:r>
      <w:r w:rsidRPr="2BE6EDD9">
        <w:rPr>
          <w:rFonts w:eastAsia="Arial" w:cs="Arial"/>
        </w:rPr>
        <w:t xml:space="preserve">snowflake data </w:t>
      </w:r>
      <w:r>
        <w:rPr>
          <w:rFonts w:eastAsia="Arial" w:cs="Arial"/>
        </w:rPr>
        <w:t>warehousing or similar software</w:t>
      </w:r>
    </w:p>
    <w:p w14:paraId="12027F22" w14:textId="070A74C3" w:rsidR="00205A8A" w:rsidRPr="00614552" w:rsidRDefault="00205A8A" w:rsidP="00205A8A">
      <w:pPr>
        <w:tabs>
          <w:tab w:val="left" w:pos="2925"/>
        </w:tabs>
        <w:rPr>
          <w:rStyle w:val="Heading1Char"/>
        </w:rPr>
      </w:pPr>
      <w:r w:rsidRPr="00614552">
        <w:rPr>
          <w:rStyle w:val="Heading1Char"/>
        </w:rPr>
        <w:t>Essential requirements</w:t>
      </w:r>
    </w:p>
    <w:p w14:paraId="04D3E670" w14:textId="3D1930AA" w:rsidR="00205A8A" w:rsidRPr="00AF07E2" w:rsidRDefault="00205A8A" w:rsidP="00AF07E2">
      <w:pPr>
        <w:pStyle w:val="ListParagraph"/>
        <w:numPr>
          <w:ilvl w:val="0"/>
          <w:numId w:val="5"/>
        </w:numPr>
        <w:tabs>
          <w:tab w:val="left" w:pos="2925"/>
        </w:tabs>
        <w:rPr>
          <w:rFonts w:ascii="Georgia" w:hAnsi="Georgia"/>
        </w:rPr>
      </w:pPr>
      <w:r w:rsidRPr="2BE6EDD9">
        <w:rPr>
          <w:rFonts w:cs="Arial"/>
        </w:rPr>
        <w:t>Tertiary qualifications in Information technology</w:t>
      </w:r>
      <w:r w:rsidR="057E13C9" w:rsidRPr="2BE6EDD9">
        <w:rPr>
          <w:rFonts w:cs="Arial"/>
        </w:rPr>
        <w:t xml:space="preserve"> or data analytics</w:t>
      </w:r>
      <w:r w:rsidRPr="2BE6EDD9">
        <w:rPr>
          <w:rFonts w:cs="Arial"/>
        </w:rPr>
        <w:t xml:space="preserve"> or relevant field or equivalent experience.</w:t>
      </w:r>
    </w:p>
    <w:p w14:paraId="2CEB4193" w14:textId="77777777" w:rsidR="007D2DBC" w:rsidRPr="00C978B9" w:rsidRDefault="007D2DBC" w:rsidP="007D2DBC">
      <w:pPr>
        <w:pStyle w:val="Heading1"/>
      </w:pPr>
      <w:r w:rsidRPr="00C978B9">
        <w:t>Capabilities for the role</w:t>
      </w:r>
    </w:p>
    <w:p w14:paraId="583F6F08" w14:textId="218880C1" w:rsidR="007D2DBC" w:rsidRPr="00175AAF" w:rsidRDefault="007D2DBC" w:rsidP="007D2DBC">
      <w:r w:rsidRPr="00175AAF">
        <w:t xml:space="preserve">The </w:t>
      </w:r>
      <w:hyperlink r:id="rId12" w:history="1">
        <w:r w:rsidRPr="007D2DBC">
          <w:rPr>
            <w:rStyle w:val="Hyperlink"/>
            <w:sz w:val="22"/>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14935C74" w14:textId="77777777" w:rsidR="007D2DBC" w:rsidRPr="00175AAF" w:rsidRDefault="007D2DBC" w:rsidP="007D2DBC">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744E79BF" w14:textId="77777777" w:rsidR="007D2DBC" w:rsidRPr="00C978B9" w:rsidRDefault="007D2DBC" w:rsidP="007D2DBC">
      <w:pPr>
        <w:pStyle w:val="Heading1"/>
      </w:pPr>
      <w:r w:rsidRPr="00C978B9">
        <w:t xml:space="preserve">Focus </w:t>
      </w:r>
      <w:r>
        <w:t>c</w:t>
      </w:r>
      <w:r w:rsidRPr="00C978B9">
        <w:t>apabilities</w:t>
      </w:r>
    </w:p>
    <w:p w14:paraId="01A189A7" w14:textId="77777777" w:rsidR="007D2DBC" w:rsidRDefault="007D2DBC" w:rsidP="007D2DBC">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2D2A897C" w14:textId="18E1767D" w:rsidR="007D2DBC" w:rsidRDefault="007D2DBC" w:rsidP="007D2DBC">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The focus capabilities for this role are shown below with a brief explanation of what each capability covers and the indicators describing the types of behaviours</w:t>
      </w:r>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432F24" w:rsidRPr="006E39ED" w14:paraId="5FA5A393" w14:textId="77777777" w:rsidTr="00F05A01">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3CCE5AF9" w14:textId="77777777" w:rsidR="00432F24" w:rsidRPr="006E39ED" w:rsidRDefault="00432F24" w:rsidP="00F05A01">
            <w:pPr>
              <w:pStyle w:val="TableText"/>
              <w:keepNext/>
              <w:rPr>
                <w:rFonts w:cs="Arial"/>
                <w:b/>
                <w:sz w:val="24"/>
                <w:szCs w:val="24"/>
              </w:rPr>
            </w:pPr>
            <w:r w:rsidRPr="006E39ED">
              <w:rPr>
                <w:rFonts w:cs="Arial"/>
                <w:b/>
              </w:rPr>
              <w:lastRenderedPageBreak/>
              <w:t>Capability group/sets</w:t>
            </w:r>
          </w:p>
        </w:tc>
        <w:tc>
          <w:tcPr>
            <w:tcW w:w="2881" w:type="dxa"/>
            <w:tcBorders>
              <w:bottom w:val="single" w:sz="12" w:space="0" w:color="auto"/>
            </w:tcBorders>
            <w:shd w:val="clear" w:color="auto" w:fill="BCBEC0"/>
          </w:tcPr>
          <w:p w14:paraId="5384CD3C" w14:textId="77777777" w:rsidR="00432F24" w:rsidRPr="006E39ED" w:rsidRDefault="00432F24" w:rsidP="00F05A01">
            <w:pPr>
              <w:pStyle w:val="TableText"/>
              <w:keepNext/>
              <w:rPr>
                <w:rFonts w:cs="Arial"/>
                <w:b/>
                <w:sz w:val="24"/>
                <w:szCs w:val="24"/>
              </w:rPr>
            </w:pPr>
            <w:r w:rsidRPr="006E39ED">
              <w:rPr>
                <w:rFonts w:cs="Arial"/>
                <w:b/>
              </w:rPr>
              <w:t>Capability name</w:t>
            </w:r>
          </w:p>
        </w:tc>
        <w:tc>
          <w:tcPr>
            <w:tcW w:w="90" w:type="dxa"/>
            <w:tcBorders>
              <w:bottom w:val="single" w:sz="12" w:space="0" w:color="auto"/>
            </w:tcBorders>
            <w:shd w:val="clear" w:color="auto" w:fill="BCBEC0"/>
          </w:tcPr>
          <w:p w14:paraId="28C25B47" w14:textId="77777777" w:rsidR="00432F24" w:rsidRPr="006E39ED" w:rsidRDefault="00432F24" w:rsidP="00F05A01">
            <w:pPr>
              <w:pStyle w:val="TableText"/>
              <w:keepNext/>
              <w:rPr>
                <w:rFonts w:cs="Arial"/>
                <w:b/>
              </w:rPr>
            </w:pPr>
          </w:p>
        </w:tc>
        <w:tc>
          <w:tcPr>
            <w:tcW w:w="4770" w:type="dxa"/>
            <w:tcBorders>
              <w:bottom w:val="single" w:sz="12" w:space="0" w:color="auto"/>
            </w:tcBorders>
            <w:shd w:val="clear" w:color="auto" w:fill="BCBEC0"/>
          </w:tcPr>
          <w:p w14:paraId="43347C86" w14:textId="77777777" w:rsidR="00432F24" w:rsidRPr="006E39ED" w:rsidRDefault="00432F24" w:rsidP="00F05A01">
            <w:pPr>
              <w:pStyle w:val="TableText"/>
              <w:keepNext/>
              <w:rPr>
                <w:rFonts w:cs="Arial"/>
                <w:b/>
              </w:rPr>
            </w:pPr>
            <w:r w:rsidRPr="006E39ED">
              <w:rPr>
                <w:rFonts w:cs="Arial"/>
                <w:b/>
              </w:rPr>
              <w:t>Behavioural indicators</w:t>
            </w:r>
          </w:p>
        </w:tc>
        <w:tc>
          <w:tcPr>
            <w:tcW w:w="1606" w:type="dxa"/>
            <w:tcBorders>
              <w:bottom w:val="single" w:sz="12" w:space="0" w:color="auto"/>
            </w:tcBorders>
            <w:shd w:val="clear" w:color="auto" w:fill="BCBEC0"/>
          </w:tcPr>
          <w:p w14:paraId="4F99F054" w14:textId="77777777" w:rsidR="00432F24" w:rsidRPr="006E39ED" w:rsidRDefault="00432F24" w:rsidP="00F05A01">
            <w:pPr>
              <w:pStyle w:val="TableText"/>
              <w:keepNext/>
              <w:jc w:val="both"/>
              <w:rPr>
                <w:rFonts w:cs="Arial"/>
                <w:b/>
              </w:rPr>
            </w:pPr>
            <w:r w:rsidRPr="006E39ED">
              <w:rPr>
                <w:rFonts w:cs="Arial"/>
                <w:b/>
              </w:rPr>
              <w:t xml:space="preserve">Level </w:t>
            </w:r>
          </w:p>
        </w:tc>
      </w:tr>
      <w:tr w:rsidR="00432F24" w:rsidRPr="00432F24" w14:paraId="2770646D" w14:textId="77777777" w:rsidTr="00F05A01">
        <w:tc>
          <w:tcPr>
            <w:tcW w:w="1406" w:type="dxa"/>
            <w:tcBorders>
              <w:bottom w:val="single" w:sz="4" w:space="0" w:color="BCBEC0"/>
            </w:tcBorders>
          </w:tcPr>
          <w:p w14:paraId="70812F2B" w14:textId="77777777" w:rsidR="00432F24" w:rsidRPr="00432F24" w:rsidRDefault="00432F24" w:rsidP="00F05A01">
            <w:pPr>
              <w:keepNext/>
              <w:rPr>
                <w:rFonts w:cs="Arial"/>
              </w:rPr>
            </w:pPr>
            <w:r w:rsidRPr="00432F24">
              <w:rPr>
                <w:rFonts w:cs="Arial"/>
                <w:noProof/>
                <w:lang w:eastAsia="en-AU"/>
              </w:rPr>
              <w:drawing>
                <wp:inline distT="0" distB="0" distL="0" distR="0" wp14:anchorId="347F0793" wp14:editId="08524F79">
                  <wp:extent cx="848995" cy="848995"/>
                  <wp:effectExtent l="0" t="0" r="8255" b="8255"/>
                  <wp:docPr id="11" name="personal-attribute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rsonal-attributes.jpg"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26FB6CA0" w14:textId="77777777" w:rsidR="00432F24" w:rsidRPr="00432F24" w:rsidRDefault="00432F24" w:rsidP="00F05A01">
            <w:pPr>
              <w:pStyle w:val="TableText"/>
              <w:keepNext/>
              <w:rPr>
                <w:rFonts w:cs="Arial"/>
                <w:b/>
              </w:rPr>
            </w:pPr>
            <w:r w:rsidRPr="00432F24">
              <w:rPr>
                <w:rFonts w:cs="Arial"/>
                <w:b/>
              </w:rPr>
              <w:t>Act with Integrity</w:t>
            </w:r>
          </w:p>
          <w:p w14:paraId="1682EE19" w14:textId="77777777" w:rsidR="00432F24" w:rsidRPr="00432F24" w:rsidRDefault="00432F24" w:rsidP="00F05A01">
            <w:pPr>
              <w:pStyle w:val="TableText"/>
              <w:keepNext/>
              <w:rPr>
                <w:rFonts w:cs="Arial"/>
              </w:rPr>
            </w:pPr>
            <w:r w:rsidRPr="00432F24">
              <w:rPr>
                <w:rFonts w:cs="Arial"/>
              </w:rPr>
              <w:t>Be ethical and professional, and uphold and promote the public sector values</w:t>
            </w:r>
          </w:p>
        </w:tc>
        <w:tc>
          <w:tcPr>
            <w:tcW w:w="4770" w:type="dxa"/>
            <w:tcBorders>
              <w:bottom w:val="single" w:sz="4" w:space="0" w:color="BCBEC0"/>
            </w:tcBorders>
          </w:tcPr>
          <w:p w14:paraId="37F502DC" w14:textId="419A1877" w:rsidR="00432F24" w:rsidRPr="00432F24" w:rsidRDefault="00432F24" w:rsidP="00F05A01">
            <w:pPr>
              <w:pStyle w:val="TableBullet"/>
              <w:tabs>
                <w:tab w:val="clear" w:pos="284"/>
                <w:tab w:val="num" w:pos="360"/>
              </w:tabs>
              <w:ind w:left="360" w:hanging="360"/>
              <w:rPr>
                <w:rFonts w:cs="Arial"/>
              </w:rPr>
            </w:pPr>
            <w:r w:rsidRPr="00432F24">
              <w:rPr>
                <w:rFonts w:cs="Arial"/>
              </w:rPr>
              <w:t>Represent</w:t>
            </w:r>
            <w:r w:rsidR="00E6500D">
              <w:rPr>
                <w:rFonts w:cs="Arial"/>
              </w:rPr>
              <w:t xml:space="preserve"> </w:t>
            </w:r>
            <w:r w:rsidRPr="00432F24">
              <w:rPr>
                <w:rFonts w:cs="Arial"/>
              </w:rPr>
              <w:t>the</w:t>
            </w:r>
            <w:r w:rsidR="00E6500D">
              <w:rPr>
                <w:rFonts w:cs="Arial"/>
              </w:rPr>
              <w:t xml:space="preserve"> </w:t>
            </w:r>
            <w:r w:rsidRPr="00432F24">
              <w:rPr>
                <w:rFonts w:cs="Arial"/>
              </w:rPr>
              <w:t>organisation</w:t>
            </w:r>
            <w:r w:rsidR="00E6500D">
              <w:rPr>
                <w:rFonts w:cs="Arial"/>
              </w:rPr>
              <w:t xml:space="preserve"> </w:t>
            </w:r>
            <w:r w:rsidRPr="00432F24">
              <w:rPr>
                <w:rFonts w:cs="Arial"/>
              </w:rPr>
              <w:t>in</w:t>
            </w:r>
            <w:r w:rsidR="00E6500D">
              <w:rPr>
                <w:rFonts w:cs="Arial"/>
              </w:rPr>
              <w:t xml:space="preserve"> </w:t>
            </w:r>
            <w:r w:rsidRPr="00432F24">
              <w:rPr>
                <w:rFonts w:cs="Arial"/>
              </w:rPr>
              <w:t>an</w:t>
            </w:r>
            <w:r w:rsidR="00E6500D">
              <w:rPr>
                <w:rFonts w:cs="Arial"/>
              </w:rPr>
              <w:t xml:space="preserve"> </w:t>
            </w:r>
            <w:r w:rsidRPr="00432F24">
              <w:rPr>
                <w:rFonts w:cs="Arial"/>
              </w:rPr>
              <w:t>honest,</w:t>
            </w:r>
            <w:r w:rsidR="00E6500D">
              <w:rPr>
                <w:rFonts w:cs="Arial"/>
              </w:rPr>
              <w:t xml:space="preserve"> </w:t>
            </w:r>
            <w:r w:rsidRPr="00432F24">
              <w:rPr>
                <w:rFonts w:cs="Arial"/>
              </w:rPr>
              <w:t>ethical</w:t>
            </w:r>
            <w:r w:rsidR="00E6500D">
              <w:rPr>
                <w:rFonts w:cs="Arial"/>
              </w:rPr>
              <w:t xml:space="preserve"> </w:t>
            </w:r>
            <w:r w:rsidRPr="00432F24">
              <w:rPr>
                <w:rFonts w:cs="Arial"/>
              </w:rPr>
              <w:t>and</w:t>
            </w:r>
            <w:r w:rsidR="00E6500D">
              <w:rPr>
                <w:rFonts w:cs="Arial"/>
              </w:rPr>
              <w:t xml:space="preserve"> </w:t>
            </w:r>
            <w:r w:rsidRPr="00432F24">
              <w:rPr>
                <w:rFonts w:cs="Arial"/>
              </w:rPr>
              <w:t>professional</w:t>
            </w:r>
            <w:r w:rsidR="00E6500D">
              <w:rPr>
                <w:rFonts w:cs="Arial"/>
              </w:rPr>
              <w:t xml:space="preserve"> </w:t>
            </w:r>
            <w:r w:rsidRPr="00432F24">
              <w:rPr>
                <w:rFonts w:cs="Arial"/>
              </w:rPr>
              <w:t>way</w:t>
            </w:r>
          </w:p>
          <w:p w14:paraId="4D7B7A3A" w14:textId="673A5E80" w:rsidR="00432F24" w:rsidRPr="00432F24" w:rsidRDefault="00432F24" w:rsidP="00F05A01">
            <w:pPr>
              <w:pStyle w:val="TableBullet"/>
              <w:tabs>
                <w:tab w:val="clear" w:pos="284"/>
                <w:tab w:val="num" w:pos="360"/>
              </w:tabs>
              <w:ind w:left="360" w:hanging="360"/>
              <w:rPr>
                <w:rFonts w:cs="Arial"/>
              </w:rPr>
            </w:pPr>
            <w:r w:rsidRPr="00432F24">
              <w:rPr>
                <w:rFonts w:cs="Arial"/>
              </w:rPr>
              <w:t>Support</w:t>
            </w:r>
            <w:r w:rsidR="00E6500D">
              <w:rPr>
                <w:rFonts w:cs="Arial"/>
              </w:rPr>
              <w:t xml:space="preserve"> </w:t>
            </w:r>
            <w:r w:rsidRPr="00432F24">
              <w:rPr>
                <w:rFonts w:cs="Arial"/>
              </w:rPr>
              <w:t>a</w:t>
            </w:r>
            <w:r w:rsidR="00E6500D">
              <w:rPr>
                <w:rFonts w:cs="Arial"/>
              </w:rPr>
              <w:t xml:space="preserve"> </w:t>
            </w:r>
            <w:r w:rsidRPr="00432F24">
              <w:rPr>
                <w:rFonts w:cs="Arial"/>
              </w:rPr>
              <w:t>culture</w:t>
            </w:r>
            <w:r w:rsidR="00E6500D">
              <w:rPr>
                <w:rFonts w:cs="Arial"/>
              </w:rPr>
              <w:t xml:space="preserve"> </w:t>
            </w:r>
            <w:r w:rsidRPr="00432F24">
              <w:rPr>
                <w:rFonts w:cs="Arial"/>
              </w:rPr>
              <w:t>of</w:t>
            </w:r>
            <w:r w:rsidR="00E6500D">
              <w:rPr>
                <w:rFonts w:cs="Arial"/>
              </w:rPr>
              <w:t xml:space="preserve"> </w:t>
            </w:r>
            <w:r w:rsidRPr="00432F24">
              <w:rPr>
                <w:rFonts w:cs="Arial"/>
              </w:rPr>
              <w:t>integrity</w:t>
            </w:r>
            <w:r w:rsidR="00E6500D">
              <w:rPr>
                <w:rFonts w:cs="Arial"/>
              </w:rPr>
              <w:t xml:space="preserve"> </w:t>
            </w:r>
            <w:r w:rsidRPr="00432F24">
              <w:rPr>
                <w:rFonts w:cs="Arial"/>
              </w:rPr>
              <w:t>and</w:t>
            </w:r>
            <w:r w:rsidR="00E6500D">
              <w:rPr>
                <w:rFonts w:cs="Arial"/>
              </w:rPr>
              <w:t xml:space="preserve"> </w:t>
            </w:r>
            <w:r w:rsidRPr="00432F24">
              <w:rPr>
                <w:rFonts w:cs="Arial"/>
              </w:rPr>
              <w:t>professionalism</w:t>
            </w:r>
          </w:p>
          <w:p w14:paraId="150CE7C7" w14:textId="496762AD" w:rsidR="00432F24" w:rsidRPr="00432F24" w:rsidRDefault="00432F24" w:rsidP="00F05A01">
            <w:pPr>
              <w:pStyle w:val="TableBullet"/>
              <w:tabs>
                <w:tab w:val="clear" w:pos="284"/>
                <w:tab w:val="num" w:pos="360"/>
              </w:tabs>
              <w:ind w:left="360" w:hanging="360"/>
              <w:rPr>
                <w:rFonts w:cs="Arial"/>
              </w:rPr>
            </w:pPr>
            <w:r w:rsidRPr="00432F24">
              <w:rPr>
                <w:rFonts w:cs="Arial"/>
              </w:rPr>
              <w:t>Understand</w:t>
            </w:r>
            <w:r w:rsidR="00E6500D">
              <w:rPr>
                <w:rFonts w:cs="Arial"/>
              </w:rPr>
              <w:t xml:space="preserve"> </w:t>
            </w:r>
            <w:r w:rsidRPr="00432F24">
              <w:rPr>
                <w:rFonts w:cs="Arial"/>
              </w:rPr>
              <w:t>and</w:t>
            </w:r>
            <w:r w:rsidR="00E6500D">
              <w:rPr>
                <w:rFonts w:cs="Arial"/>
              </w:rPr>
              <w:t xml:space="preserve"> </w:t>
            </w:r>
            <w:r w:rsidRPr="00432F24">
              <w:rPr>
                <w:rFonts w:cs="Arial"/>
              </w:rPr>
              <w:t>help</w:t>
            </w:r>
            <w:r w:rsidR="00E6500D">
              <w:rPr>
                <w:rFonts w:cs="Arial"/>
              </w:rPr>
              <w:t xml:space="preserve"> </w:t>
            </w:r>
            <w:r w:rsidRPr="00432F24">
              <w:rPr>
                <w:rFonts w:cs="Arial"/>
              </w:rPr>
              <w:t>others</w:t>
            </w:r>
            <w:r w:rsidR="00E6500D">
              <w:rPr>
                <w:rFonts w:cs="Arial"/>
              </w:rPr>
              <w:t xml:space="preserve"> </w:t>
            </w:r>
            <w:r w:rsidRPr="00432F24">
              <w:rPr>
                <w:rFonts w:cs="Arial"/>
              </w:rPr>
              <w:t>to</w:t>
            </w:r>
            <w:r w:rsidR="00E6500D">
              <w:rPr>
                <w:rFonts w:cs="Arial"/>
              </w:rPr>
              <w:t xml:space="preserve"> </w:t>
            </w:r>
            <w:r w:rsidRPr="00432F24">
              <w:rPr>
                <w:rFonts w:cs="Arial"/>
              </w:rPr>
              <w:t>recognise</w:t>
            </w:r>
            <w:r w:rsidR="00E6500D">
              <w:rPr>
                <w:rFonts w:cs="Arial"/>
              </w:rPr>
              <w:t xml:space="preserve"> </w:t>
            </w:r>
            <w:r w:rsidRPr="00432F24">
              <w:rPr>
                <w:rFonts w:cs="Arial"/>
              </w:rPr>
              <w:t>their</w:t>
            </w:r>
            <w:r w:rsidR="00E6500D">
              <w:rPr>
                <w:rFonts w:cs="Arial"/>
              </w:rPr>
              <w:t xml:space="preserve"> </w:t>
            </w:r>
            <w:r w:rsidRPr="00432F24">
              <w:rPr>
                <w:rFonts w:cs="Arial"/>
              </w:rPr>
              <w:t>obligations</w:t>
            </w:r>
            <w:r w:rsidR="00E6500D">
              <w:rPr>
                <w:rFonts w:cs="Arial"/>
              </w:rPr>
              <w:t xml:space="preserve"> </w:t>
            </w:r>
            <w:r w:rsidRPr="00432F24">
              <w:rPr>
                <w:rFonts w:cs="Arial"/>
              </w:rPr>
              <w:t>to</w:t>
            </w:r>
            <w:r w:rsidR="00E6500D">
              <w:rPr>
                <w:rFonts w:cs="Arial"/>
              </w:rPr>
              <w:t xml:space="preserve"> </w:t>
            </w:r>
            <w:r w:rsidRPr="00432F24">
              <w:rPr>
                <w:rFonts w:cs="Arial"/>
              </w:rPr>
              <w:t>comply</w:t>
            </w:r>
            <w:r w:rsidR="00E6500D">
              <w:rPr>
                <w:rFonts w:cs="Arial"/>
              </w:rPr>
              <w:t xml:space="preserve"> </w:t>
            </w:r>
            <w:r w:rsidRPr="00432F24">
              <w:rPr>
                <w:rFonts w:cs="Arial"/>
              </w:rPr>
              <w:t>with</w:t>
            </w:r>
            <w:r w:rsidR="00E6500D">
              <w:rPr>
                <w:rFonts w:cs="Arial"/>
              </w:rPr>
              <w:t xml:space="preserve"> </w:t>
            </w:r>
            <w:r w:rsidRPr="00432F24">
              <w:rPr>
                <w:rFonts w:cs="Arial"/>
              </w:rPr>
              <w:t>legislation,</w:t>
            </w:r>
            <w:r w:rsidR="00E6500D">
              <w:rPr>
                <w:rFonts w:cs="Arial"/>
              </w:rPr>
              <w:t xml:space="preserve"> </w:t>
            </w:r>
            <w:r w:rsidRPr="00432F24">
              <w:rPr>
                <w:rFonts w:cs="Arial"/>
              </w:rPr>
              <w:t>policies,</w:t>
            </w:r>
            <w:r w:rsidR="00E6500D">
              <w:rPr>
                <w:rFonts w:cs="Arial"/>
              </w:rPr>
              <w:t xml:space="preserve"> </w:t>
            </w:r>
            <w:r w:rsidRPr="00432F24">
              <w:rPr>
                <w:rFonts w:cs="Arial"/>
              </w:rPr>
              <w:t>guidelines</w:t>
            </w:r>
            <w:r w:rsidR="00E6500D">
              <w:rPr>
                <w:rFonts w:cs="Arial"/>
              </w:rPr>
              <w:t xml:space="preserve"> </w:t>
            </w:r>
            <w:r w:rsidRPr="00432F24">
              <w:rPr>
                <w:rFonts w:cs="Arial"/>
              </w:rPr>
              <w:t>and</w:t>
            </w:r>
            <w:r w:rsidR="00E6500D">
              <w:rPr>
                <w:rFonts w:cs="Arial"/>
              </w:rPr>
              <w:t xml:space="preserve"> </w:t>
            </w:r>
            <w:r w:rsidRPr="00432F24">
              <w:rPr>
                <w:rFonts w:cs="Arial"/>
              </w:rPr>
              <w:t>codes</w:t>
            </w:r>
            <w:r w:rsidR="00E6500D">
              <w:rPr>
                <w:rFonts w:cs="Arial"/>
              </w:rPr>
              <w:t xml:space="preserve"> </w:t>
            </w:r>
            <w:r w:rsidRPr="00432F24">
              <w:rPr>
                <w:rFonts w:cs="Arial"/>
              </w:rPr>
              <w:t>of</w:t>
            </w:r>
            <w:r w:rsidR="00E6500D">
              <w:rPr>
                <w:rFonts w:cs="Arial"/>
              </w:rPr>
              <w:t xml:space="preserve"> </w:t>
            </w:r>
            <w:r w:rsidRPr="00432F24">
              <w:rPr>
                <w:rFonts w:cs="Arial"/>
              </w:rPr>
              <w:t>conduct</w:t>
            </w:r>
          </w:p>
          <w:p w14:paraId="2B247591" w14:textId="5059622D" w:rsidR="00432F24" w:rsidRPr="00432F24" w:rsidRDefault="00432F24" w:rsidP="00F05A01">
            <w:pPr>
              <w:pStyle w:val="TableBullet"/>
              <w:tabs>
                <w:tab w:val="clear" w:pos="284"/>
                <w:tab w:val="num" w:pos="360"/>
              </w:tabs>
              <w:ind w:left="360" w:hanging="360"/>
              <w:rPr>
                <w:rFonts w:cs="Arial"/>
              </w:rPr>
            </w:pPr>
            <w:r w:rsidRPr="00432F24">
              <w:rPr>
                <w:rFonts w:cs="Arial"/>
              </w:rPr>
              <w:t>Recognise</w:t>
            </w:r>
            <w:r w:rsidR="00E6500D">
              <w:rPr>
                <w:rFonts w:cs="Arial"/>
              </w:rPr>
              <w:t xml:space="preserve"> </w:t>
            </w:r>
            <w:r w:rsidRPr="00432F24">
              <w:rPr>
                <w:rFonts w:cs="Arial"/>
              </w:rPr>
              <w:t>and</w:t>
            </w:r>
            <w:r w:rsidR="00E6500D">
              <w:rPr>
                <w:rFonts w:cs="Arial"/>
              </w:rPr>
              <w:t xml:space="preserve"> </w:t>
            </w:r>
            <w:r w:rsidRPr="00432F24">
              <w:rPr>
                <w:rFonts w:cs="Arial"/>
              </w:rPr>
              <w:t>report</w:t>
            </w:r>
            <w:r w:rsidR="00E6500D">
              <w:rPr>
                <w:rFonts w:cs="Arial"/>
              </w:rPr>
              <w:t xml:space="preserve"> </w:t>
            </w:r>
            <w:r w:rsidRPr="00432F24">
              <w:rPr>
                <w:rFonts w:cs="Arial"/>
              </w:rPr>
              <w:t>misconduct</w:t>
            </w:r>
            <w:r w:rsidR="00E6500D">
              <w:rPr>
                <w:rFonts w:cs="Arial"/>
              </w:rPr>
              <w:t xml:space="preserve"> </w:t>
            </w:r>
            <w:r w:rsidRPr="00432F24">
              <w:rPr>
                <w:rFonts w:cs="Arial"/>
              </w:rPr>
              <w:t>and</w:t>
            </w:r>
            <w:r w:rsidR="00E6500D">
              <w:rPr>
                <w:rFonts w:cs="Arial"/>
              </w:rPr>
              <w:t xml:space="preserve"> </w:t>
            </w:r>
            <w:r w:rsidRPr="00432F24">
              <w:rPr>
                <w:rFonts w:cs="Arial"/>
              </w:rPr>
              <w:t>illegal</w:t>
            </w:r>
            <w:r w:rsidR="00E6500D">
              <w:rPr>
                <w:rFonts w:cs="Arial"/>
              </w:rPr>
              <w:t xml:space="preserve"> </w:t>
            </w:r>
            <w:r w:rsidRPr="00432F24">
              <w:rPr>
                <w:rFonts w:cs="Arial"/>
              </w:rPr>
              <w:t>and</w:t>
            </w:r>
            <w:r w:rsidR="00E6500D">
              <w:rPr>
                <w:rFonts w:cs="Arial"/>
              </w:rPr>
              <w:t xml:space="preserve"> </w:t>
            </w:r>
            <w:r w:rsidRPr="00432F24">
              <w:rPr>
                <w:rFonts w:cs="Arial"/>
              </w:rPr>
              <w:t>inappropriate</w:t>
            </w:r>
            <w:r w:rsidR="00E6500D">
              <w:rPr>
                <w:rFonts w:cs="Arial"/>
              </w:rPr>
              <w:t xml:space="preserve"> </w:t>
            </w:r>
            <w:r w:rsidRPr="00432F24">
              <w:rPr>
                <w:rFonts w:cs="Arial"/>
              </w:rPr>
              <w:t>behaviour</w:t>
            </w:r>
          </w:p>
          <w:p w14:paraId="30BEFEF6" w14:textId="5E1F97A5" w:rsidR="00432F24" w:rsidRPr="00432F24" w:rsidRDefault="00432F24" w:rsidP="00432F24">
            <w:pPr>
              <w:pStyle w:val="TableBullet"/>
              <w:tabs>
                <w:tab w:val="clear" w:pos="284"/>
                <w:tab w:val="num" w:pos="360"/>
              </w:tabs>
              <w:ind w:left="360" w:hanging="360"/>
              <w:rPr>
                <w:rFonts w:cs="Arial"/>
              </w:rPr>
            </w:pPr>
            <w:r w:rsidRPr="00432F24">
              <w:rPr>
                <w:rFonts w:cs="Arial"/>
              </w:rPr>
              <w:t>Report</w:t>
            </w:r>
            <w:r w:rsidR="00E6500D">
              <w:rPr>
                <w:rFonts w:cs="Arial"/>
              </w:rPr>
              <w:t xml:space="preserve"> </w:t>
            </w:r>
            <w:r w:rsidRPr="00432F24">
              <w:rPr>
                <w:rFonts w:cs="Arial"/>
              </w:rPr>
              <w:t>and</w:t>
            </w:r>
            <w:r w:rsidR="00E6500D">
              <w:rPr>
                <w:rFonts w:cs="Arial"/>
              </w:rPr>
              <w:t xml:space="preserve"> </w:t>
            </w:r>
            <w:r w:rsidRPr="00432F24">
              <w:rPr>
                <w:rFonts w:cs="Arial"/>
              </w:rPr>
              <w:t>manage</w:t>
            </w:r>
            <w:r w:rsidR="00E6500D">
              <w:rPr>
                <w:rFonts w:cs="Arial"/>
              </w:rPr>
              <w:t xml:space="preserve"> </w:t>
            </w:r>
            <w:r w:rsidRPr="00432F24">
              <w:rPr>
                <w:rFonts w:cs="Arial"/>
              </w:rPr>
              <w:t>apparent</w:t>
            </w:r>
            <w:r w:rsidR="00E6500D">
              <w:rPr>
                <w:rFonts w:cs="Arial"/>
              </w:rPr>
              <w:t xml:space="preserve"> </w:t>
            </w:r>
            <w:r w:rsidRPr="00432F24">
              <w:rPr>
                <w:rFonts w:cs="Arial"/>
              </w:rPr>
              <w:t>conflicts</w:t>
            </w:r>
            <w:r w:rsidR="00E6500D">
              <w:rPr>
                <w:rFonts w:cs="Arial"/>
              </w:rPr>
              <w:t xml:space="preserve"> </w:t>
            </w:r>
            <w:r w:rsidRPr="00432F24">
              <w:rPr>
                <w:rFonts w:cs="Arial"/>
              </w:rPr>
              <w:t>of</w:t>
            </w:r>
            <w:r w:rsidR="00E6500D">
              <w:rPr>
                <w:rFonts w:cs="Arial"/>
              </w:rPr>
              <w:t xml:space="preserve"> </w:t>
            </w:r>
            <w:r w:rsidRPr="00432F24">
              <w:rPr>
                <w:rFonts w:cs="Arial"/>
              </w:rPr>
              <w:t>interest</w:t>
            </w:r>
            <w:r w:rsidR="00E6500D">
              <w:rPr>
                <w:rFonts w:cs="Arial"/>
              </w:rPr>
              <w:t xml:space="preserve"> </w:t>
            </w:r>
            <w:r w:rsidRPr="00432F24">
              <w:rPr>
                <w:rFonts w:cs="Arial"/>
              </w:rPr>
              <w:t>and</w:t>
            </w:r>
            <w:r w:rsidR="00E6500D">
              <w:rPr>
                <w:rFonts w:cs="Arial"/>
              </w:rPr>
              <w:t xml:space="preserve"> </w:t>
            </w:r>
            <w:r w:rsidRPr="00432F24">
              <w:rPr>
                <w:rFonts w:cs="Arial"/>
              </w:rPr>
              <w:t>encourage</w:t>
            </w:r>
            <w:r w:rsidR="00E6500D">
              <w:rPr>
                <w:rFonts w:cs="Arial"/>
              </w:rPr>
              <w:t xml:space="preserve"> </w:t>
            </w:r>
            <w:r w:rsidRPr="00432F24">
              <w:rPr>
                <w:rFonts w:cs="Arial"/>
              </w:rPr>
              <w:t>others</w:t>
            </w:r>
            <w:r w:rsidR="00E6500D">
              <w:rPr>
                <w:rFonts w:cs="Arial"/>
              </w:rPr>
              <w:t xml:space="preserve"> </w:t>
            </w:r>
            <w:r w:rsidRPr="00432F24">
              <w:rPr>
                <w:rFonts w:cs="Arial"/>
              </w:rPr>
              <w:t>to</w:t>
            </w:r>
            <w:r w:rsidR="00E6500D">
              <w:rPr>
                <w:rFonts w:cs="Arial"/>
              </w:rPr>
              <w:t xml:space="preserve"> </w:t>
            </w:r>
            <w:r w:rsidRPr="00432F24">
              <w:rPr>
                <w:rFonts w:cs="Arial"/>
              </w:rPr>
              <w:t>do</w:t>
            </w:r>
            <w:r w:rsidR="00E6500D">
              <w:rPr>
                <w:rFonts w:cs="Arial"/>
              </w:rPr>
              <w:t xml:space="preserve"> </w:t>
            </w:r>
            <w:r w:rsidRPr="00432F24">
              <w:rPr>
                <w:rFonts w:cs="Arial"/>
              </w:rPr>
              <w:t>so</w:t>
            </w:r>
          </w:p>
        </w:tc>
        <w:tc>
          <w:tcPr>
            <w:tcW w:w="1606" w:type="dxa"/>
            <w:tcBorders>
              <w:bottom w:val="single" w:sz="4" w:space="0" w:color="BCBEC0"/>
            </w:tcBorders>
          </w:tcPr>
          <w:p w14:paraId="2A48018E" w14:textId="77777777" w:rsidR="00432F24" w:rsidRPr="00432F24" w:rsidRDefault="00432F24" w:rsidP="00F05A01">
            <w:pPr>
              <w:pStyle w:val="TableBullet"/>
              <w:numPr>
                <w:ilvl w:val="0"/>
                <w:numId w:val="0"/>
              </w:numPr>
              <w:jc w:val="both"/>
              <w:rPr>
                <w:rFonts w:cs="Arial"/>
              </w:rPr>
            </w:pPr>
            <w:r w:rsidRPr="00432F24">
              <w:rPr>
                <w:rFonts w:cs="Arial"/>
              </w:rPr>
              <w:t>Intermediate</w:t>
            </w:r>
          </w:p>
        </w:tc>
      </w:tr>
      <w:tr w:rsidR="00432F24" w:rsidRPr="00432F24" w14:paraId="22087B4C" w14:textId="77777777" w:rsidTr="00F05A01">
        <w:tc>
          <w:tcPr>
            <w:tcW w:w="1406" w:type="dxa"/>
            <w:tcBorders>
              <w:bottom w:val="single" w:sz="4" w:space="0" w:color="BCBEC0"/>
            </w:tcBorders>
          </w:tcPr>
          <w:p w14:paraId="1DC97A26" w14:textId="77777777" w:rsidR="00432F24" w:rsidRPr="00432F24" w:rsidRDefault="00432F24" w:rsidP="00F05A01">
            <w:pPr>
              <w:keepNext/>
              <w:rPr>
                <w:rFonts w:cs="Arial"/>
                <w:noProof/>
                <w:lang w:eastAsia="en-AU"/>
              </w:rPr>
            </w:pPr>
            <w:r w:rsidRPr="00432F24">
              <w:rPr>
                <w:rFonts w:cs="Arial"/>
                <w:noProof/>
                <w:lang w:eastAsia="en-AU"/>
              </w:rPr>
              <w:drawing>
                <wp:inline distT="0" distB="0" distL="0" distR="0" wp14:anchorId="58BF89DB" wp14:editId="4718798A">
                  <wp:extent cx="848995" cy="848995"/>
                  <wp:effectExtent l="0" t="0" r="8255" b="8255"/>
                  <wp:docPr id="1651534948" name="personal-attribute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ersonal-attributes.jpg" descr="A close-up of a sig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555FC165" w14:textId="77777777" w:rsidR="00432F24" w:rsidRPr="00432F24" w:rsidRDefault="00432F24" w:rsidP="00F05A01">
            <w:pPr>
              <w:pStyle w:val="TableText"/>
              <w:keepNext/>
              <w:rPr>
                <w:rFonts w:cs="Arial"/>
                <w:b/>
                <w:bCs/>
              </w:rPr>
            </w:pPr>
            <w:r w:rsidRPr="00432F24">
              <w:rPr>
                <w:rFonts w:cs="Arial"/>
                <w:b/>
                <w:bCs/>
              </w:rPr>
              <w:t>Manage Self</w:t>
            </w:r>
          </w:p>
          <w:p w14:paraId="558B255E" w14:textId="77777777" w:rsidR="00432F24" w:rsidRPr="00432F24" w:rsidRDefault="00432F24" w:rsidP="00F05A01">
            <w:pPr>
              <w:pStyle w:val="TableText"/>
              <w:keepNext/>
              <w:rPr>
                <w:rFonts w:cs="Arial"/>
                <w:b/>
              </w:rPr>
            </w:pPr>
            <w:r w:rsidRPr="00432F24">
              <w:rPr>
                <w:rFonts w:cs="Arial"/>
              </w:rPr>
              <w:t>Show drive and motivation, an ability to self-reflect and a commitment to learning</w:t>
            </w:r>
          </w:p>
        </w:tc>
        <w:tc>
          <w:tcPr>
            <w:tcW w:w="4770" w:type="dxa"/>
            <w:tcBorders>
              <w:bottom w:val="single" w:sz="4" w:space="0" w:color="BCBEC0"/>
            </w:tcBorders>
          </w:tcPr>
          <w:p w14:paraId="7E7F839C" w14:textId="4E0FFE68" w:rsidR="009875E7" w:rsidRPr="009875E7" w:rsidRDefault="009875E7" w:rsidP="00432F24">
            <w:pPr>
              <w:pStyle w:val="TableBullet"/>
              <w:tabs>
                <w:tab w:val="clear" w:pos="284"/>
                <w:tab w:val="num" w:pos="360"/>
              </w:tabs>
              <w:ind w:left="360" w:hanging="360"/>
              <w:rPr>
                <w:rFonts w:cs="Arial"/>
              </w:rPr>
            </w:pPr>
            <w:r w:rsidRPr="009875E7">
              <w:rPr>
                <w:rFonts w:cs="Arial"/>
                <w:lang w:val="en-US"/>
              </w:rPr>
              <w:t>Keep</w:t>
            </w:r>
            <w:r w:rsidR="00E6500D">
              <w:rPr>
                <w:rFonts w:cs="Arial"/>
                <w:lang w:val="en-US"/>
              </w:rPr>
              <w:t xml:space="preserve"> </w:t>
            </w:r>
            <w:r w:rsidRPr="009875E7">
              <w:rPr>
                <w:rFonts w:cs="Arial"/>
                <w:lang w:val="en-US"/>
              </w:rPr>
              <w:t>up</w:t>
            </w:r>
            <w:r w:rsidR="00E6500D">
              <w:rPr>
                <w:rFonts w:cs="Arial"/>
                <w:lang w:val="en-US"/>
              </w:rPr>
              <w:t xml:space="preserve"> </w:t>
            </w:r>
            <w:r w:rsidRPr="009875E7">
              <w:rPr>
                <w:rFonts w:cs="Arial"/>
                <w:lang w:val="en-US"/>
              </w:rPr>
              <w:t>to</w:t>
            </w:r>
            <w:r w:rsidR="00E6500D">
              <w:rPr>
                <w:rFonts w:cs="Arial"/>
                <w:lang w:val="en-US"/>
              </w:rPr>
              <w:t xml:space="preserve"> </w:t>
            </w:r>
            <w:r w:rsidRPr="009875E7">
              <w:rPr>
                <w:rFonts w:cs="Arial"/>
                <w:lang w:val="en-US"/>
              </w:rPr>
              <w:t>date</w:t>
            </w:r>
            <w:r w:rsidR="00E6500D">
              <w:rPr>
                <w:rFonts w:cs="Arial"/>
                <w:lang w:val="en-US"/>
              </w:rPr>
              <w:t xml:space="preserve"> </w:t>
            </w:r>
            <w:r w:rsidRPr="009875E7">
              <w:rPr>
                <w:rFonts w:cs="Arial"/>
                <w:lang w:val="en-US"/>
              </w:rPr>
              <w:t>with</w:t>
            </w:r>
            <w:r w:rsidR="00E6500D">
              <w:rPr>
                <w:rFonts w:cs="Arial"/>
                <w:lang w:val="en-US"/>
              </w:rPr>
              <w:t xml:space="preserve"> </w:t>
            </w:r>
            <w:r w:rsidRPr="009875E7">
              <w:rPr>
                <w:rFonts w:cs="Arial"/>
                <w:lang w:val="en-US"/>
              </w:rPr>
              <w:t>relevant</w:t>
            </w:r>
            <w:r w:rsidR="00E6500D">
              <w:rPr>
                <w:rFonts w:cs="Arial"/>
                <w:lang w:val="en-US"/>
              </w:rPr>
              <w:t xml:space="preserve"> </w:t>
            </w:r>
            <w:r w:rsidRPr="009875E7">
              <w:rPr>
                <w:rFonts w:cs="Arial"/>
                <w:lang w:val="en-US"/>
              </w:rPr>
              <w:t>contemporary</w:t>
            </w:r>
            <w:r w:rsidR="00E6500D">
              <w:rPr>
                <w:rFonts w:cs="Arial"/>
                <w:lang w:val="en-US"/>
              </w:rPr>
              <w:t xml:space="preserve"> </w:t>
            </w:r>
            <w:r w:rsidRPr="009875E7">
              <w:rPr>
                <w:rFonts w:cs="Arial"/>
                <w:lang w:val="en-US"/>
              </w:rPr>
              <w:t>knowledge</w:t>
            </w:r>
            <w:r w:rsidR="00E6500D">
              <w:rPr>
                <w:rFonts w:cs="Arial"/>
                <w:lang w:val="en-US"/>
              </w:rPr>
              <w:t xml:space="preserve"> </w:t>
            </w:r>
            <w:r w:rsidRPr="009875E7">
              <w:rPr>
                <w:rFonts w:cs="Arial"/>
                <w:lang w:val="en-US"/>
              </w:rPr>
              <w:t>and</w:t>
            </w:r>
            <w:r w:rsidR="00E6500D">
              <w:rPr>
                <w:rFonts w:cs="Arial"/>
                <w:lang w:val="en-US"/>
              </w:rPr>
              <w:t xml:space="preserve"> </w:t>
            </w:r>
            <w:r w:rsidRPr="009875E7">
              <w:rPr>
                <w:rFonts w:cs="Arial"/>
                <w:lang w:val="en-US"/>
              </w:rPr>
              <w:t>practices</w:t>
            </w:r>
            <w:r w:rsidR="00E6500D">
              <w:rPr>
                <w:rFonts w:cs="Arial"/>
                <w:lang w:val="en-US"/>
              </w:rPr>
              <w:t xml:space="preserve"> </w:t>
            </w:r>
          </w:p>
          <w:p w14:paraId="1001638F" w14:textId="5E714F3B" w:rsidR="009875E7" w:rsidRPr="009875E7" w:rsidRDefault="009875E7" w:rsidP="00432F24">
            <w:pPr>
              <w:pStyle w:val="TableBullet"/>
              <w:tabs>
                <w:tab w:val="clear" w:pos="284"/>
                <w:tab w:val="num" w:pos="360"/>
              </w:tabs>
              <w:ind w:left="360" w:hanging="360"/>
              <w:rPr>
                <w:rFonts w:cs="Arial"/>
              </w:rPr>
            </w:pPr>
            <w:r w:rsidRPr="009875E7">
              <w:rPr>
                <w:rFonts w:cs="Arial"/>
                <w:lang w:val="en-US"/>
              </w:rPr>
              <w:t>Look</w:t>
            </w:r>
            <w:r w:rsidR="00E6500D">
              <w:rPr>
                <w:rFonts w:cs="Arial"/>
                <w:lang w:val="en-US"/>
              </w:rPr>
              <w:t xml:space="preserve"> </w:t>
            </w:r>
            <w:r w:rsidRPr="009875E7">
              <w:rPr>
                <w:rFonts w:cs="Arial"/>
                <w:lang w:val="en-US"/>
              </w:rPr>
              <w:t>for</w:t>
            </w:r>
            <w:r w:rsidR="00E6500D">
              <w:rPr>
                <w:rFonts w:cs="Arial"/>
                <w:lang w:val="en-US"/>
              </w:rPr>
              <w:t xml:space="preserve"> </w:t>
            </w:r>
            <w:r w:rsidRPr="009875E7">
              <w:rPr>
                <w:rFonts w:cs="Arial"/>
                <w:lang w:val="en-US"/>
              </w:rPr>
              <w:t>and</w:t>
            </w:r>
            <w:r w:rsidR="00E6500D">
              <w:rPr>
                <w:rFonts w:cs="Arial"/>
                <w:lang w:val="en-US"/>
              </w:rPr>
              <w:t xml:space="preserve"> </w:t>
            </w:r>
            <w:r w:rsidRPr="009875E7">
              <w:rPr>
                <w:rFonts w:cs="Arial"/>
                <w:lang w:val="en-US"/>
              </w:rPr>
              <w:t>take</w:t>
            </w:r>
            <w:r w:rsidR="00E6500D">
              <w:rPr>
                <w:rFonts w:cs="Arial"/>
                <w:lang w:val="en-US"/>
              </w:rPr>
              <w:t xml:space="preserve"> </w:t>
            </w:r>
            <w:r w:rsidRPr="009875E7">
              <w:rPr>
                <w:rFonts w:cs="Arial"/>
                <w:lang w:val="en-US"/>
              </w:rPr>
              <w:t>advantage</w:t>
            </w:r>
            <w:r w:rsidR="00E6500D">
              <w:rPr>
                <w:rFonts w:cs="Arial"/>
                <w:lang w:val="en-US"/>
              </w:rPr>
              <w:t xml:space="preserve"> </w:t>
            </w:r>
            <w:r w:rsidRPr="009875E7">
              <w:rPr>
                <w:rFonts w:cs="Arial"/>
                <w:lang w:val="en-US"/>
              </w:rPr>
              <w:t>of</w:t>
            </w:r>
            <w:r w:rsidR="00E6500D">
              <w:rPr>
                <w:rFonts w:cs="Arial"/>
                <w:lang w:val="en-US"/>
              </w:rPr>
              <w:t xml:space="preserve"> </w:t>
            </w:r>
            <w:r w:rsidRPr="009875E7">
              <w:rPr>
                <w:rFonts w:cs="Arial"/>
                <w:lang w:val="en-US"/>
              </w:rPr>
              <w:t>opportunities</w:t>
            </w:r>
            <w:r w:rsidR="00E6500D">
              <w:rPr>
                <w:rFonts w:cs="Arial"/>
                <w:lang w:val="en-US"/>
              </w:rPr>
              <w:t xml:space="preserve"> </w:t>
            </w:r>
            <w:r w:rsidRPr="009875E7">
              <w:rPr>
                <w:rFonts w:cs="Arial"/>
                <w:lang w:val="en-US"/>
              </w:rPr>
              <w:t>to</w:t>
            </w:r>
            <w:r w:rsidR="00E6500D">
              <w:rPr>
                <w:rFonts w:cs="Arial"/>
                <w:lang w:val="en-US"/>
              </w:rPr>
              <w:t xml:space="preserve"> </w:t>
            </w:r>
            <w:r w:rsidRPr="009875E7">
              <w:rPr>
                <w:rFonts w:cs="Arial"/>
                <w:lang w:val="en-US"/>
              </w:rPr>
              <w:t>learn</w:t>
            </w:r>
            <w:r w:rsidR="00E6500D">
              <w:rPr>
                <w:rFonts w:cs="Arial"/>
                <w:lang w:val="en-US"/>
              </w:rPr>
              <w:t xml:space="preserve"> </w:t>
            </w:r>
            <w:r w:rsidRPr="009875E7">
              <w:rPr>
                <w:rFonts w:cs="Arial"/>
                <w:lang w:val="en-US"/>
              </w:rPr>
              <w:t>new</w:t>
            </w:r>
            <w:r w:rsidR="00E6500D">
              <w:rPr>
                <w:rFonts w:cs="Arial"/>
                <w:lang w:val="en-US"/>
              </w:rPr>
              <w:t xml:space="preserve"> </w:t>
            </w:r>
            <w:r w:rsidRPr="009875E7">
              <w:rPr>
                <w:rFonts w:cs="Arial"/>
                <w:lang w:val="en-US"/>
              </w:rPr>
              <w:t>skills</w:t>
            </w:r>
            <w:r w:rsidR="00E6500D">
              <w:rPr>
                <w:rFonts w:cs="Arial"/>
                <w:lang w:val="en-US"/>
              </w:rPr>
              <w:t xml:space="preserve"> </w:t>
            </w:r>
            <w:r w:rsidRPr="009875E7">
              <w:rPr>
                <w:rFonts w:cs="Arial"/>
                <w:lang w:val="en-US"/>
              </w:rPr>
              <w:t>and</w:t>
            </w:r>
            <w:r w:rsidR="00E6500D">
              <w:rPr>
                <w:rFonts w:cs="Arial"/>
                <w:lang w:val="en-US"/>
              </w:rPr>
              <w:t xml:space="preserve"> </w:t>
            </w:r>
            <w:r w:rsidRPr="009875E7">
              <w:rPr>
                <w:rFonts w:cs="Arial"/>
                <w:lang w:val="en-US"/>
              </w:rPr>
              <w:t>develop</w:t>
            </w:r>
            <w:r w:rsidR="00E6500D">
              <w:rPr>
                <w:rFonts w:cs="Arial"/>
                <w:lang w:val="en-US"/>
              </w:rPr>
              <w:t xml:space="preserve"> </w:t>
            </w:r>
            <w:r w:rsidRPr="009875E7">
              <w:rPr>
                <w:rFonts w:cs="Arial"/>
                <w:lang w:val="en-US"/>
              </w:rPr>
              <w:t>strengths</w:t>
            </w:r>
            <w:r w:rsidR="00E6500D">
              <w:rPr>
                <w:rFonts w:cs="Arial"/>
                <w:lang w:val="en-US"/>
              </w:rPr>
              <w:t xml:space="preserve"> </w:t>
            </w:r>
          </w:p>
          <w:p w14:paraId="79C53438" w14:textId="69861E7F" w:rsidR="009875E7" w:rsidRPr="009875E7" w:rsidRDefault="009875E7" w:rsidP="00432F24">
            <w:pPr>
              <w:pStyle w:val="TableBullet"/>
              <w:tabs>
                <w:tab w:val="clear" w:pos="284"/>
                <w:tab w:val="num" w:pos="360"/>
              </w:tabs>
              <w:ind w:left="360" w:hanging="360"/>
              <w:rPr>
                <w:rFonts w:cs="Arial"/>
              </w:rPr>
            </w:pPr>
            <w:r w:rsidRPr="009875E7">
              <w:rPr>
                <w:rFonts w:cs="Arial"/>
                <w:lang w:val="en-US"/>
              </w:rPr>
              <w:t>Show</w:t>
            </w:r>
            <w:r w:rsidR="00E6500D">
              <w:rPr>
                <w:rFonts w:cs="Arial"/>
                <w:lang w:val="en-US"/>
              </w:rPr>
              <w:t xml:space="preserve"> </w:t>
            </w:r>
            <w:r w:rsidRPr="009875E7">
              <w:rPr>
                <w:rFonts w:cs="Arial"/>
                <w:lang w:val="en-US"/>
              </w:rPr>
              <w:t>commitment</w:t>
            </w:r>
            <w:r w:rsidR="00E6500D">
              <w:rPr>
                <w:rFonts w:cs="Arial"/>
                <w:lang w:val="en-US"/>
              </w:rPr>
              <w:t xml:space="preserve"> </w:t>
            </w:r>
            <w:r w:rsidRPr="009875E7">
              <w:rPr>
                <w:rFonts w:cs="Arial"/>
                <w:lang w:val="en-US"/>
              </w:rPr>
              <w:t>to</w:t>
            </w:r>
            <w:r w:rsidR="00E6500D">
              <w:rPr>
                <w:rFonts w:cs="Arial"/>
                <w:lang w:val="en-US"/>
              </w:rPr>
              <w:t xml:space="preserve"> </w:t>
            </w:r>
            <w:r w:rsidRPr="009875E7">
              <w:rPr>
                <w:rFonts w:cs="Arial"/>
                <w:lang w:val="en-US"/>
              </w:rPr>
              <w:t>achieving</w:t>
            </w:r>
            <w:r w:rsidR="00E6500D">
              <w:rPr>
                <w:rFonts w:cs="Arial"/>
                <w:lang w:val="en-US"/>
              </w:rPr>
              <w:t xml:space="preserve"> </w:t>
            </w:r>
            <w:r w:rsidRPr="009875E7">
              <w:rPr>
                <w:rFonts w:cs="Arial"/>
                <w:lang w:val="en-US"/>
              </w:rPr>
              <w:t>challenging</w:t>
            </w:r>
            <w:r w:rsidR="00E6500D">
              <w:rPr>
                <w:rFonts w:cs="Arial"/>
                <w:lang w:val="en-US"/>
              </w:rPr>
              <w:t xml:space="preserve"> </w:t>
            </w:r>
            <w:r w:rsidRPr="009875E7">
              <w:rPr>
                <w:rFonts w:cs="Arial"/>
                <w:lang w:val="en-US"/>
              </w:rPr>
              <w:t>goals</w:t>
            </w:r>
            <w:r w:rsidR="00E6500D">
              <w:rPr>
                <w:rFonts w:cs="Arial"/>
                <w:lang w:val="en-US"/>
              </w:rPr>
              <w:t xml:space="preserve"> </w:t>
            </w:r>
          </w:p>
          <w:p w14:paraId="1A781CF5" w14:textId="22ACBD08" w:rsidR="009875E7" w:rsidRPr="009875E7" w:rsidRDefault="009875E7" w:rsidP="00432F24">
            <w:pPr>
              <w:pStyle w:val="TableBullet"/>
              <w:tabs>
                <w:tab w:val="clear" w:pos="284"/>
                <w:tab w:val="num" w:pos="360"/>
              </w:tabs>
              <w:ind w:left="360" w:hanging="360"/>
              <w:rPr>
                <w:rFonts w:cs="Arial"/>
              </w:rPr>
            </w:pPr>
            <w:r w:rsidRPr="009875E7">
              <w:rPr>
                <w:rFonts w:cs="Arial"/>
                <w:lang w:val="en-US"/>
              </w:rPr>
              <w:t>Examine</w:t>
            </w:r>
            <w:r w:rsidR="00E6500D">
              <w:rPr>
                <w:rFonts w:cs="Arial"/>
                <w:lang w:val="en-US"/>
              </w:rPr>
              <w:t xml:space="preserve"> </w:t>
            </w:r>
            <w:r w:rsidRPr="009875E7">
              <w:rPr>
                <w:rFonts w:cs="Arial"/>
                <w:lang w:val="en-US"/>
              </w:rPr>
              <w:t>and</w:t>
            </w:r>
            <w:r w:rsidR="00E6500D">
              <w:rPr>
                <w:rFonts w:cs="Arial"/>
                <w:lang w:val="en-US"/>
              </w:rPr>
              <w:t xml:space="preserve"> </w:t>
            </w:r>
            <w:r w:rsidRPr="009875E7">
              <w:rPr>
                <w:rFonts w:cs="Arial"/>
                <w:lang w:val="en-US"/>
              </w:rPr>
              <w:t>reflect</w:t>
            </w:r>
            <w:r w:rsidR="00E6500D">
              <w:rPr>
                <w:rFonts w:cs="Arial"/>
                <w:lang w:val="en-US"/>
              </w:rPr>
              <w:t xml:space="preserve"> </w:t>
            </w:r>
            <w:r w:rsidRPr="009875E7">
              <w:rPr>
                <w:rFonts w:cs="Arial"/>
                <w:lang w:val="en-US"/>
              </w:rPr>
              <w:t>on</w:t>
            </w:r>
            <w:r w:rsidR="00E6500D">
              <w:rPr>
                <w:rFonts w:cs="Arial"/>
                <w:lang w:val="en-US"/>
              </w:rPr>
              <w:t xml:space="preserve"> </w:t>
            </w:r>
            <w:r w:rsidRPr="009875E7">
              <w:rPr>
                <w:rFonts w:cs="Arial"/>
                <w:lang w:val="en-US"/>
              </w:rPr>
              <w:t>own</w:t>
            </w:r>
            <w:r w:rsidR="00E6500D">
              <w:rPr>
                <w:rFonts w:cs="Arial"/>
                <w:lang w:val="en-US"/>
              </w:rPr>
              <w:t xml:space="preserve"> </w:t>
            </w:r>
            <w:r w:rsidRPr="009875E7">
              <w:rPr>
                <w:rFonts w:cs="Arial"/>
                <w:lang w:val="en-US"/>
              </w:rPr>
              <w:t>performance</w:t>
            </w:r>
            <w:r w:rsidR="00E6500D">
              <w:rPr>
                <w:rFonts w:cs="Arial"/>
                <w:lang w:val="en-US"/>
              </w:rPr>
              <w:t xml:space="preserve"> </w:t>
            </w:r>
          </w:p>
          <w:p w14:paraId="2EB9B0F7" w14:textId="2F48DE38" w:rsidR="009875E7" w:rsidRPr="009875E7" w:rsidRDefault="009875E7" w:rsidP="00432F24">
            <w:pPr>
              <w:pStyle w:val="TableBullet"/>
              <w:tabs>
                <w:tab w:val="clear" w:pos="284"/>
                <w:tab w:val="num" w:pos="360"/>
              </w:tabs>
              <w:ind w:left="360" w:hanging="360"/>
              <w:rPr>
                <w:rFonts w:cs="Arial"/>
              </w:rPr>
            </w:pPr>
            <w:r w:rsidRPr="009875E7">
              <w:rPr>
                <w:rFonts w:cs="Arial"/>
                <w:lang w:val="en-US"/>
              </w:rPr>
              <w:t>Seek</w:t>
            </w:r>
            <w:r w:rsidR="00E6500D">
              <w:rPr>
                <w:rFonts w:cs="Arial"/>
                <w:lang w:val="en-US"/>
              </w:rPr>
              <w:t xml:space="preserve"> </w:t>
            </w:r>
            <w:r w:rsidRPr="009875E7">
              <w:rPr>
                <w:rFonts w:cs="Arial"/>
                <w:lang w:val="en-US"/>
              </w:rPr>
              <w:t>and</w:t>
            </w:r>
            <w:r w:rsidR="00E6500D">
              <w:rPr>
                <w:rFonts w:cs="Arial"/>
                <w:lang w:val="en-US"/>
              </w:rPr>
              <w:t xml:space="preserve"> </w:t>
            </w:r>
            <w:r w:rsidRPr="009875E7">
              <w:rPr>
                <w:rFonts w:cs="Arial"/>
                <w:lang w:val="en-US"/>
              </w:rPr>
              <w:t>respond</w:t>
            </w:r>
            <w:r w:rsidR="00E6500D">
              <w:rPr>
                <w:rFonts w:cs="Arial"/>
                <w:lang w:val="en-US"/>
              </w:rPr>
              <w:t xml:space="preserve"> </w:t>
            </w:r>
            <w:r w:rsidRPr="009875E7">
              <w:rPr>
                <w:rFonts w:cs="Arial"/>
                <w:lang w:val="en-US"/>
              </w:rPr>
              <w:t>positively</w:t>
            </w:r>
            <w:r w:rsidR="00E6500D">
              <w:rPr>
                <w:rFonts w:cs="Arial"/>
                <w:lang w:val="en-US"/>
              </w:rPr>
              <w:t xml:space="preserve"> </w:t>
            </w:r>
            <w:r w:rsidRPr="009875E7">
              <w:rPr>
                <w:rFonts w:cs="Arial"/>
                <w:lang w:val="en-US"/>
              </w:rPr>
              <w:t>to</w:t>
            </w:r>
            <w:r w:rsidR="00E6500D">
              <w:rPr>
                <w:rFonts w:cs="Arial"/>
                <w:lang w:val="en-US"/>
              </w:rPr>
              <w:t xml:space="preserve"> </w:t>
            </w:r>
            <w:r w:rsidRPr="009875E7">
              <w:rPr>
                <w:rFonts w:cs="Arial"/>
                <w:lang w:val="en-US"/>
              </w:rPr>
              <w:t>constructive</w:t>
            </w:r>
            <w:r w:rsidR="00E6500D">
              <w:rPr>
                <w:rFonts w:cs="Arial"/>
                <w:lang w:val="en-US"/>
              </w:rPr>
              <w:t xml:space="preserve"> </w:t>
            </w:r>
            <w:r w:rsidRPr="009875E7">
              <w:rPr>
                <w:rFonts w:cs="Arial"/>
                <w:lang w:val="en-US"/>
              </w:rPr>
              <w:t>feedback</w:t>
            </w:r>
            <w:r w:rsidR="00E6500D">
              <w:rPr>
                <w:rFonts w:cs="Arial"/>
                <w:lang w:val="en-US"/>
              </w:rPr>
              <w:t xml:space="preserve"> </w:t>
            </w:r>
            <w:r w:rsidRPr="009875E7">
              <w:rPr>
                <w:rFonts w:cs="Arial"/>
                <w:lang w:val="en-US"/>
              </w:rPr>
              <w:t>and</w:t>
            </w:r>
            <w:r w:rsidR="00E6500D">
              <w:rPr>
                <w:rFonts w:cs="Arial"/>
                <w:lang w:val="en-US"/>
              </w:rPr>
              <w:t xml:space="preserve"> </w:t>
            </w:r>
            <w:r w:rsidRPr="009875E7">
              <w:rPr>
                <w:rFonts w:cs="Arial"/>
                <w:lang w:val="en-US"/>
              </w:rPr>
              <w:t>guidance</w:t>
            </w:r>
            <w:r w:rsidR="00E6500D">
              <w:rPr>
                <w:rFonts w:cs="Arial"/>
                <w:lang w:val="en-US"/>
              </w:rPr>
              <w:t xml:space="preserve"> </w:t>
            </w:r>
          </w:p>
          <w:p w14:paraId="562573A5" w14:textId="1D65EDD9" w:rsidR="00432F24" w:rsidRPr="00432F24" w:rsidRDefault="009875E7" w:rsidP="00432F24">
            <w:pPr>
              <w:pStyle w:val="TableBullet"/>
              <w:tabs>
                <w:tab w:val="clear" w:pos="284"/>
                <w:tab w:val="num" w:pos="360"/>
              </w:tabs>
              <w:ind w:left="360" w:hanging="360"/>
              <w:rPr>
                <w:rFonts w:cs="Arial"/>
              </w:rPr>
            </w:pPr>
            <w:r w:rsidRPr="009875E7">
              <w:rPr>
                <w:rFonts w:cs="Arial"/>
                <w:lang w:val="en-US"/>
              </w:rPr>
              <w:t>Demonstrate</w:t>
            </w:r>
            <w:r w:rsidR="00E6500D">
              <w:rPr>
                <w:rFonts w:cs="Arial"/>
                <w:lang w:val="en-US"/>
              </w:rPr>
              <w:t xml:space="preserve"> </w:t>
            </w:r>
            <w:r w:rsidRPr="009875E7">
              <w:rPr>
                <w:rFonts w:cs="Arial"/>
                <w:lang w:val="en-US"/>
              </w:rPr>
              <w:t>and</w:t>
            </w:r>
            <w:r w:rsidR="00E6500D">
              <w:rPr>
                <w:rFonts w:cs="Arial"/>
                <w:lang w:val="en-US"/>
              </w:rPr>
              <w:t xml:space="preserve"> </w:t>
            </w:r>
            <w:r w:rsidRPr="009875E7">
              <w:rPr>
                <w:rFonts w:cs="Arial"/>
                <w:lang w:val="en-US"/>
              </w:rPr>
              <w:t>maintain</w:t>
            </w:r>
            <w:r w:rsidR="00E6500D">
              <w:rPr>
                <w:rFonts w:cs="Arial"/>
                <w:lang w:val="en-US"/>
              </w:rPr>
              <w:t xml:space="preserve"> </w:t>
            </w:r>
            <w:r w:rsidRPr="009875E7">
              <w:rPr>
                <w:rFonts w:cs="Arial"/>
                <w:lang w:val="en-US"/>
              </w:rPr>
              <w:t>a</w:t>
            </w:r>
            <w:r w:rsidR="00E6500D">
              <w:rPr>
                <w:rFonts w:cs="Arial"/>
                <w:lang w:val="en-US"/>
              </w:rPr>
              <w:t xml:space="preserve"> </w:t>
            </w:r>
            <w:r w:rsidRPr="009875E7">
              <w:rPr>
                <w:rFonts w:cs="Arial"/>
                <w:lang w:val="en-US"/>
              </w:rPr>
              <w:t>high</w:t>
            </w:r>
            <w:r w:rsidR="00E6500D">
              <w:rPr>
                <w:rFonts w:cs="Arial"/>
                <w:lang w:val="en-US"/>
              </w:rPr>
              <w:t xml:space="preserve"> </w:t>
            </w:r>
            <w:r w:rsidRPr="009875E7">
              <w:rPr>
                <w:rFonts w:cs="Arial"/>
                <w:lang w:val="en-US"/>
              </w:rPr>
              <w:t>level</w:t>
            </w:r>
            <w:r w:rsidR="00E6500D">
              <w:rPr>
                <w:rFonts w:cs="Arial"/>
                <w:lang w:val="en-US"/>
              </w:rPr>
              <w:t xml:space="preserve"> </w:t>
            </w:r>
            <w:r w:rsidRPr="009875E7">
              <w:rPr>
                <w:rFonts w:cs="Arial"/>
                <w:lang w:val="en-US"/>
              </w:rPr>
              <w:t>of</w:t>
            </w:r>
            <w:r w:rsidR="00E6500D">
              <w:rPr>
                <w:rFonts w:cs="Arial"/>
                <w:lang w:val="en-US"/>
              </w:rPr>
              <w:t xml:space="preserve"> </w:t>
            </w:r>
            <w:r w:rsidRPr="009875E7">
              <w:rPr>
                <w:rFonts w:cs="Arial"/>
                <w:lang w:val="en-US"/>
              </w:rPr>
              <w:t>personal</w:t>
            </w:r>
            <w:r w:rsidR="00E6500D">
              <w:rPr>
                <w:rFonts w:cs="Arial"/>
                <w:lang w:val="en-US"/>
              </w:rPr>
              <w:t xml:space="preserve"> </w:t>
            </w:r>
            <w:r w:rsidRPr="009875E7">
              <w:rPr>
                <w:rFonts w:cs="Arial"/>
                <w:lang w:val="en-US"/>
              </w:rPr>
              <w:t>motivatio</w:t>
            </w:r>
            <w:r>
              <w:rPr>
                <w:rFonts w:cs="Arial"/>
                <w:lang w:val="en-US"/>
              </w:rPr>
              <w:t>n</w:t>
            </w:r>
          </w:p>
        </w:tc>
        <w:tc>
          <w:tcPr>
            <w:tcW w:w="1606" w:type="dxa"/>
            <w:tcBorders>
              <w:bottom w:val="single" w:sz="4" w:space="0" w:color="BCBEC0"/>
            </w:tcBorders>
          </w:tcPr>
          <w:p w14:paraId="75D25B60" w14:textId="77777777" w:rsidR="00432F24" w:rsidRPr="00432F24" w:rsidRDefault="00432F24" w:rsidP="00F05A01">
            <w:pPr>
              <w:pStyle w:val="TableBullet"/>
              <w:numPr>
                <w:ilvl w:val="0"/>
                <w:numId w:val="0"/>
              </w:numPr>
              <w:jc w:val="both"/>
              <w:rPr>
                <w:rFonts w:cs="Arial"/>
              </w:rPr>
            </w:pPr>
            <w:r w:rsidRPr="00432F24">
              <w:rPr>
                <w:rFonts w:cs="Arial"/>
              </w:rPr>
              <w:t>Adept</w:t>
            </w:r>
          </w:p>
        </w:tc>
      </w:tr>
      <w:tr w:rsidR="00432F24" w:rsidRPr="00432F24" w14:paraId="437F5C03" w14:textId="77777777" w:rsidTr="00F05A01">
        <w:tc>
          <w:tcPr>
            <w:tcW w:w="1406" w:type="dxa"/>
          </w:tcPr>
          <w:p w14:paraId="3A6ECB2E" w14:textId="77777777" w:rsidR="00432F24" w:rsidRPr="00432F24" w:rsidRDefault="00432F24" w:rsidP="00F05A01">
            <w:pPr>
              <w:keepNext/>
              <w:rPr>
                <w:rFonts w:cs="Arial"/>
              </w:rPr>
            </w:pPr>
            <w:r w:rsidRPr="00432F24">
              <w:rPr>
                <w:rFonts w:cs="Arial"/>
                <w:noProof/>
                <w:lang w:eastAsia="en-AU"/>
              </w:rPr>
              <w:drawing>
                <wp:inline distT="0" distB="0" distL="0" distR="0" wp14:anchorId="10FB7AF4" wp14:editId="1AA891A0">
                  <wp:extent cx="854016" cy="854016"/>
                  <wp:effectExtent l="0" t="0" r="3810" b="3810"/>
                  <wp:docPr id="13" name="relationship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lationships.jpg" descr="A close-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477582DF" w14:textId="77777777" w:rsidR="00432F24" w:rsidRPr="00432F24" w:rsidRDefault="00432F24" w:rsidP="00F05A01">
            <w:pPr>
              <w:pStyle w:val="TableText"/>
              <w:keepNext/>
              <w:rPr>
                <w:rFonts w:cs="Arial"/>
                <w:b/>
                <w:bCs/>
              </w:rPr>
            </w:pPr>
            <w:r w:rsidRPr="00432F24">
              <w:rPr>
                <w:rFonts w:cs="Arial"/>
                <w:b/>
                <w:bCs/>
              </w:rPr>
              <w:t>Communicate Effectively</w:t>
            </w:r>
          </w:p>
          <w:p w14:paraId="022A72B7" w14:textId="77777777" w:rsidR="00432F24" w:rsidRPr="00432F24" w:rsidRDefault="00432F24" w:rsidP="00F05A01">
            <w:pPr>
              <w:pStyle w:val="TableText"/>
              <w:keepNext/>
              <w:rPr>
                <w:rFonts w:cs="Arial"/>
              </w:rPr>
            </w:pPr>
            <w:r w:rsidRPr="00432F24">
              <w:rPr>
                <w:rFonts w:cs="Arial"/>
              </w:rPr>
              <w:t>Communicate clearly, actively listen to others, and respond with understanding and respect</w:t>
            </w:r>
          </w:p>
        </w:tc>
        <w:tc>
          <w:tcPr>
            <w:tcW w:w="4770" w:type="dxa"/>
            <w:tcBorders>
              <w:bottom w:val="single" w:sz="4" w:space="0" w:color="BCBEC0"/>
            </w:tcBorders>
          </w:tcPr>
          <w:p w14:paraId="3F84880B" w14:textId="3F5985F5" w:rsidR="003D6A8E" w:rsidRPr="003D6A8E" w:rsidRDefault="003D6A8E" w:rsidP="00432F24">
            <w:pPr>
              <w:pStyle w:val="TableBullet"/>
              <w:tabs>
                <w:tab w:val="clear" w:pos="284"/>
                <w:tab w:val="num" w:pos="360"/>
              </w:tabs>
              <w:ind w:left="360" w:hanging="360"/>
              <w:rPr>
                <w:rFonts w:cs="Arial"/>
              </w:rPr>
            </w:pPr>
            <w:r w:rsidRPr="003D6A8E">
              <w:rPr>
                <w:rFonts w:cs="Arial"/>
                <w:lang w:val="en-US"/>
              </w:rPr>
              <w:t>Tailor</w:t>
            </w:r>
            <w:r w:rsidR="00E6500D">
              <w:rPr>
                <w:rFonts w:cs="Arial"/>
                <w:lang w:val="en-US"/>
              </w:rPr>
              <w:t xml:space="preserve"> </w:t>
            </w:r>
            <w:r w:rsidRPr="003D6A8E">
              <w:rPr>
                <w:rFonts w:cs="Arial"/>
                <w:lang w:val="en-US"/>
              </w:rPr>
              <w:t>communication</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diverse</w:t>
            </w:r>
            <w:r w:rsidR="00E6500D">
              <w:rPr>
                <w:rFonts w:cs="Arial"/>
                <w:lang w:val="en-US"/>
              </w:rPr>
              <w:t xml:space="preserve"> </w:t>
            </w:r>
            <w:r w:rsidRPr="003D6A8E">
              <w:rPr>
                <w:rFonts w:cs="Arial"/>
                <w:lang w:val="en-US"/>
              </w:rPr>
              <w:t>audiences</w:t>
            </w:r>
            <w:r w:rsidR="00E6500D">
              <w:rPr>
                <w:rFonts w:cs="Arial"/>
                <w:lang w:val="en-US"/>
              </w:rPr>
              <w:t xml:space="preserve"> </w:t>
            </w:r>
          </w:p>
          <w:p w14:paraId="4631E95F" w14:textId="0B329EAE" w:rsidR="003D6A8E" w:rsidRPr="003D6A8E" w:rsidRDefault="003D6A8E" w:rsidP="00432F24">
            <w:pPr>
              <w:pStyle w:val="TableBullet"/>
              <w:tabs>
                <w:tab w:val="clear" w:pos="284"/>
                <w:tab w:val="num" w:pos="360"/>
              </w:tabs>
              <w:ind w:left="360" w:hanging="360"/>
              <w:rPr>
                <w:rFonts w:cs="Arial"/>
              </w:rPr>
            </w:pPr>
            <w:r w:rsidRPr="003D6A8E">
              <w:rPr>
                <w:rFonts w:cs="Arial"/>
                <w:lang w:val="en-US"/>
              </w:rPr>
              <w:t>Clearly</w:t>
            </w:r>
            <w:r w:rsidR="00E6500D">
              <w:rPr>
                <w:rFonts w:cs="Arial"/>
                <w:lang w:val="en-US"/>
              </w:rPr>
              <w:t xml:space="preserve"> </w:t>
            </w:r>
            <w:r w:rsidRPr="003D6A8E">
              <w:rPr>
                <w:rFonts w:cs="Arial"/>
                <w:lang w:val="en-US"/>
              </w:rPr>
              <w:t>explain</w:t>
            </w:r>
            <w:r w:rsidR="00E6500D">
              <w:rPr>
                <w:rFonts w:cs="Arial"/>
                <w:lang w:val="en-US"/>
              </w:rPr>
              <w:t xml:space="preserve"> </w:t>
            </w:r>
            <w:r w:rsidRPr="003D6A8E">
              <w:rPr>
                <w:rFonts w:cs="Arial"/>
                <w:lang w:val="en-US"/>
              </w:rPr>
              <w:t>complex</w:t>
            </w:r>
            <w:r w:rsidR="00E6500D">
              <w:rPr>
                <w:rFonts w:cs="Arial"/>
                <w:lang w:val="en-US"/>
              </w:rPr>
              <w:t xml:space="preserve"> </w:t>
            </w:r>
            <w:r w:rsidRPr="003D6A8E">
              <w:rPr>
                <w:rFonts w:cs="Arial"/>
                <w:lang w:val="en-US"/>
              </w:rPr>
              <w:t>concepts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arguments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individuals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groups</w:t>
            </w:r>
            <w:r w:rsidR="00E6500D">
              <w:rPr>
                <w:rFonts w:cs="Arial"/>
                <w:lang w:val="en-US"/>
              </w:rPr>
              <w:t xml:space="preserve"> </w:t>
            </w:r>
          </w:p>
          <w:p w14:paraId="45422AB0" w14:textId="137FA5FB" w:rsidR="003D6A8E" w:rsidRPr="003D6A8E" w:rsidRDefault="003D6A8E" w:rsidP="00432F24">
            <w:pPr>
              <w:pStyle w:val="TableBullet"/>
              <w:tabs>
                <w:tab w:val="clear" w:pos="284"/>
                <w:tab w:val="num" w:pos="360"/>
              </w:tabs>
              <w:ind w:left="360" w:hanging="360"/>
              <w:rPr>
                <w:rFonts w:cs="Arial"/>
              </w:rPr>
            </w:pPr>
            <w:r w:rsidRPr="003D6A8E">
              <w:rPr>
                <w:rFonts w:cs="Arial"/>
                <w:lang w:val="en-US"/>
              </w:rPr>
              <w:t>Create</w:t>
            </w:r>
            <w:r w:rsidR="00E6500D">
              <w:rPr>
                <w:rFonts w:cs="Arial"/>
                <w:lang w:val="en-US"/>
              </w:rPr>
              <w:t xml:space="preserve"> </w:t>
            </w:r>
            <w:r w:rsidRPr="003D6A8E">
              <w:rPr>
                <w:rFonts w:cs="Arial"/>
                <w:lang w:val="en-US"/>
              </w:rPr>
              <w:t>opportunities</w:t>
            </w:r>
            <w:r w:rsidR="00E6500D">
              <w:rPr>
                <w:rFonts w:cs="Arial"/>
                <w:lang w:val="en-US"/>
              </w:rPr>
              <w:t xml:space="preserve"> </w:t>
            </w:r>
            <w:r w:rsidRPr="003D6A8E">
              <w:rPr>
                <w:rFonts w:cs="Arial"/>
                <w:lang w:val="en-US"/>
              </w:rPr>
              <w:t>for</w:t>
            </w:r>
            <w:r w:rsidR="00E6500D">
              <w:rPr>
                <w:rFonts w:cs="Arial"/>
                <w:lang w:val="en-US"/>
              </w:rPr>
              <w:t xml:space="preserve"> </w:t>
            </w:r>
            <w:r w:rsidRPr="003D6A8E">
              <w:rPr>
                <w:rFonts w:cs="Arial"/>
                <w:lang w:val="en-US"/>
              </w:rPr>
              <w:t>others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be</w:t>
            </w:r>
            <w:r w:rsidR="00E6500D">
              <w:rPr>
                <w:rFonts w:cs="Arial"/>
                <w:lang w:val="en-US"/>
              </w:rPr>
              <w:t xml:space="preserve"> </w:t>
            </w:r>
            <w:r w:rsidRPr="003D6A8E">
              <w:rPr>
                <w:rFonts w:cs="Arial"/>
                <w:lang w:val="en-US"/>
              </w:rPr>
              <w:t>heard,</w:t>
            </w:r>
            <w:r w:rsidR="00E6500D">
              <w:rPr>
                <w:rFonts w:cs="Arial"/>
                <w:lang w:val="en-US"/>
              </w:rPr>
              <w:t xml:space="preserve"> </w:t>
            </w:r>
            <w:r w:rsidRPr="003D6A8E">
              <w:rPr>
                <w:rFonts w:cs="Arial"/>
                <w:lang w:val="en-US"/>
              </w:rPr>
              <w:t>listen</w:t>
            </w:r>
            <w:r w:rsidR="00E6500D">
              <w:rPr>
                <w:rFonts w:cs="Arial"/>
                <w:lang w:val="en-US"/>
              </w:rPr>
              <w:t xml:space="preserve"> </w:t>
            </w:r>
            <w:r w:rsidRPr="003D6A8E">
              <w:rPr>
                <w:rFonts w:cs="Arial"/>
                <w:lang w:val="en-US"/>
              </w:rPr>
              <w:t>attentively</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encourage</w:t>
            </w:r>
            <w:r w:rsidR="00E6500D">
              <w:rPr>
                <w:rFonts w:cs="Arial"/>
                <w:lang w:val="en-US"/>
              </w:rPr>
              <w:t xml:space="preserve"> </w:t>
            </w:r>
            <w:r w:rsidRPr="003D6A8E">
              <w:rPr>
                <w:rFonts w:cs="Arial"/>
                <w:lang w:val="en-US"/>
              </w:rPr>
              <w:t>them</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express</w:t>
            </w:r>
            <w:r w:rsidR="00E6500D">
              <w:rPr>
                <w:rFonts w:cs="Arial"/>
                <w:lang w:val="en-US"/>
              </w:rPr>
              <w:t xml:space="preserve"> </w:t>
            </w:r>
            <w:r w:rsidRPr="003D6A8E">
              <w:rPr>
                <w:rFonts w:cs="Arial"/>
                <w:lang w:val="en-US"/>
              </w:rPr>
              <w:t>their</w:t>
            </w:r>
            <w:r w:rsidR="00E6500D">
              <w:rPr>
                <w:rFonts w:cs="Arial"/>
                <w:lang w:val="en-US"/>
              </w:rPr>
              <w:t xml:space="preserve"> </w:t>
            </w:r>
            <w:r w:rsidRPr="003D6A8E">
              <w:rPr>
                <w:rFonts w:cs="Arial"/>
                <w:lang w:val="en-US"/>
              </w:rPr>
              <w:t>views</w:t>
            </w:r>
            <w:r w:rsidR="00E6500D">
              <w:rPr>
                <w:rFonts w:cs="Arial"/>
                <w:lang w:val="en-US"/>
              </w:rPr>
              <w:t xml:space="preserve"> </w:t>
            </w:r>
          </w:p>
          <w:p w14:paraId="5B22EF79" w14:textId="244A002B" w:rsidR="003D6A8E" w:rsidRPr="003D6A8E" w:rsidRDefault="003D6A8E" w:rsidP="00432F24">
            <w:pPr>
              <w:pStyle w:val="TableBullet"/>
              <w:tabs>
                <w:tab w:val="clear" w:pos="284"/>
                <w:tab w:val="num" w:pos="360"/>
              </w:tabs>
              <w:ind w:left="360" w:hanging="360"/>
              <w:rPr>
                <w:rFonts w:cs="Arial"/>
              </w:rPr>
            </w:pPr>
            <w:r w:rsidRPr="003D6A8E">
              <w:rPr>
                <w:rFonts w:cs="Arial"/>
                <w:lang w:val="en-US"/>
              </w:rPr>
              <w:t>Share</w:t>
            </w:r>
            <w:r w:rsidR="00E6500D">
              <w:rPr>
                <w:rFonts w:cs="Arial"/>
                <w:lang w:val="en-US"/>
              </w:rPr>
              <w:t xml:space="preserve"> </w:t>
            </w:r>
            <w:r w:rsidRPr="003D6A8E">
              <w:rPr>
                <w:rFonts w:cs="Arial"/>
                <w:lang w:val="en-US"/>
              </w:rPr>
              <w:t>information</w:t>
            </w:r>
            <w:r w:rsidR="00E6500D">
              <w:rPr>
                <w:rFonts w:cs="Arial"/>
                <w:lang w:val="en-US"/>
              </w:rPr>
              <w:t xml:space="preserve"> </w:t>
            </w:r>
            <w:r w:rsidRPr="003D6A8E">
              <w:rPr>
                <w:rFonts w:cs="Arial"/>
                <w:lang w:val="en-US"/>
              </w:rPr>
              <w:t>across</w:t>
            </w:r>
            <w:r w:rsidR="00E6500D">
              <w:rPr>
                <w:rFonts w:cs="Arial"/>
                <w:lang w:val="en-US"/>
              </w:rPr>
              <w:t xml:space="preserve"> </w:t>
            </w:r>
            <w:r w:rsidRPr="003D6A8E">
              <w:rPr>
                <w:rFonts w:cs="Arial"/>
                <w:lang w:val="en-US"/>
              </w:rPr>
              <w:t>teams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units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enable</w:t>
            </w:r>
            <w:r w:rsidR="00E6500D">
              <w:rPr>
                <w:rFonts w:cs="Arial"/>
                <w:lang w:val="en-US"/>
              </w:rPr>
              <w:t xml:space="preserve"> </w:t>
            </w:r>
            <w:r w:rsidRPr="003D6A8E">
              <w:rPr>
                <w:rFonts w:cs="Arial"/>
                <w:lang w:val="en-US"/>
              </w:rPr>
              <w:t>informed</w:t>
            </w:r>
            <w:r w:rsidR="00E6500D">
              <w:rPr>
                <w:rFonts w:cs="Arial"/>
                <w:lang w:val="en-US"/>
              </w:rPr>
              <w:t xml:space="preserve"> </w:t>
            </w:r>
            <w:r w:rsidRPr="003D6A8E">
              <w:rPr>
                <w:rFonts w:cs="Arial"/>
                <w:lang w:val="en-US"/>
              </w:rPr>
              <w:t>decision</w:t>
            </w:r>
            <w:r w:rsidR="00E6500D">
              <w:rPr>
                <w:rFonts w:cs="Arial"/>
                <w:lang w:val="en-US"/>
              </w:rPr>
              <w:t xml:space="preserve"> </w:t>
            </w:r>
            <w:r w:rsidRPr="003D6A8E">
              <w:rPr>
                <w:rFonts w:cs="Arial"/>
                <w:lang w:val="en-US"/>
              </w:rPr>
              <w:t>making</w:t>
            </w:r>
            <w:r w:rsidR="00E6500D">
              <w:rPr>
                <w:rFonts w:cs="Arial"/>
                <w:lang w:val="en-US"/>
              </w:rPr>
              <w:t xml:space="preserve"> </w:t>
            </w:r>
          </w:p>
          <w:p w14:paraId="391093F6" w14:textId="04CB2AA4" w:rsidR="003D6A8E" w:rsidRPr="003D6A8E" w:rsidRDefault="003D6A8E" w:rsidP="00432F24">
            <w:pPr>
              <w:pStyle w:val="TableBullet"/>
              <w:tabs>
                <w:tab w:val="clear" w:pos="284"/>
                <w:tab w:val="num" w:pos="360"/>
              </w:tabs>
              <w:ind w:left="360" w:hanging="360"/>
              <w:rPr>
                <w:rFonts w:cs="Arial"/>
              </w:rPr>
            </w:pPr>
            <w:r w:rsidRPr="003D6A8E">
              <w:rPr>
                <w:rFonts w:cs="Arial"/>
                <w:lang w:val="en-US"/>
              </w:rPr>
              <w:t>Write</w:t>
            </w:r>
            <w:r w:rsidR="00E6500D">
              <w:rPr>
                <w:rFonts w:cs="Arial"/>
                <w:lang w:val="en-US"/>
              </w:rPr>
              <w:t xml:space="preserve"> </w:t>
            </w:r>
            <w:r w:rsidRPr="003D6A8E">
              <w:rPr>
                <w:rFonts w:cs="Arial"/>
                <w:lang w:val="en-US"/>
              </w:rPr>
              <w:t>fluently</w:t>
            </w:r>
            <w:r w:rsidR="00E6500D">
              <w:rPr>
                <w:rFonts w:cs="Arial"/>
                <w:lang w:val="en-US"/>
              </w:rPr>
              <w:t xml:space="preserve"> </w:t>
            </w:r>
            <w:r w:rsidRPr="003D6A8E">
              <w:rPr>
                <w:rFonts w:cs="Arial"/>
                <w:lang w:val="en-US"/>
              </w:rPr>
              <w:t>in</w:t>
            </w:r>
            <w:r w:rsidR="00E6500D">
              <w:rPr>
                <w:rFonts w:cs="Arial"/>
                <w:lang w:val="en-US"/>
              </w:rPr>
              <w:t xml:space="preserve"> </w:t>
            </w:r>
            <w:r w:rsidRPr="003D6A8E">
              <w:rPr>
                <w:rFonts w:cs="Arial"/>
                <w:lang w:val="en-US"/>
              </w:rPr>
              <w:t>plain</w:t>
            </w:r>
            <w:r w:rsidR="00E6500D">
              <w:rPr>
                <w:rFonts w:cs="Arial"/>
                <w:lang w:val="en-US"/>
              </w:rPr>
              <w:t xml:space="preserve"> </w:t>
            </w:r>
            <w:r w:rsidRPr="003D6A8E">
              <w:rPr>
                <w:rFonts w:cs="Arial"/>
                <w:lang w:val="en-US"/>
              </w:rPr>
              <w:t>English</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in</w:t>
            </w:r>
            <w:r w:rsidR="00E6500D">
              <w:rPr>
                <w:rFonts w:cs="Arial"/>
                <w:lang w:val="en-US"/>
              </w:rPr>
              <w:t xml:space="preserve"> </w:t>
            </w:r>
            <w:r w:rsidRPr="003D6A8E">
              <w:rPr>
                <w:rFonts w:cs="Arial"/>
                <w:lang w:val="en-US"/>
              </w:rPr>
              <w:t>a</w:t>
            </w:r>
            <w:r w:rsidR="00E6500D">
              <w:rPr>
                <w:rFonts w:cs="Arial"/>
                <w:lang w:val="en-US"/>
              </w:rPr>
              <w:t xml:space="preserve"> </w:t>
            </w:r>
            <w:r w:rsidRPr="003D6A8E">
              <w:rPr>
                <w:rFonts w:cs="Arial"/>
                <w:lang w:val="en-US"/>
              </w:rPr>
              <w:t>range</w:t>
            </w:r>
            <w:r w:rsidR="00E6500D">
              <w:rPr>
                <w:rFonts w:cs="Arial"/>
                <w:lang w:val="en-US"/>
              </w:rPr>
              <w:t xml:space="preserve"> </w:t>
            </w:r>
            <w:r w:rsidRPr="003D6A8E">
              <w:rPr>
                <w:rFonts w:cs="Arial"/>
                <w:lang w:val="en-US"/>
              </w:rPr>
              <w:t>of</w:t>
            </w:r>
            <w:r w:rsidR="00E6500D">
              <w:rPr>
                <w:rFonts w:cs="Arial"/>
                <w:lang w:val="en-US"/>
              </w:rPr>
              <w:t xml:space="preserve"> </w:t>
            </w:r>
            <w:r w:rsidRPr="003D6A8E">
              <w:rPr>
                <w:rFonts w:cs="Arial"/>
                <w:lang w:val="en-US"/>
              </w:rPr>
              <w:t>styles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formats</w:t>
            </w:r>
            <w:r w:rsidR="00E6500D">
              <w:rPr>
                <w:rFonts w:cs="Arial"/>
                <w:lang w:val="en-US"/>
              </w:rPr>
              <w:t xml:space="preserve"> </w:t>
            </w:r>
          </w:p>
          <w:p w14:paraId="317F97D2" w14:textId="688AA9AB" w:rsidR="00432F24" w:rsidRPr="00432F24" w:rsidRDefault="003D6A8E" w:rsidP="00432F24">
            <w:pPr>
              <w:pStyle w:val="TableBullet"/>
              <w:tabs>
                <w:tab w:val="clear" w:pos="284"/>
                <w:tab w:val="num" w:pos="360"/>
              </w:tabs>
              <w:ind w:left="360" w:hanging="360"/>
              <w:rPr>
                <w:rFonts w:cs="Arial"/>
              </w:rPr>
            </w:pPr>
            <w:r w:rsidRPr="003D6A8E">
              <w:rPr>
                <w:rFonts w:cs="Arial"/>
                <w:lang w:val="en-US"/>
              </w:rPr>
              <w:t>Use</w:t>
            </w:r>
            <w:r w:rsidR="00E6500D">
              <w:rPr>
                <w:rFonts w:cs="Arial"/>
                <w:lang w:val="en-US"/>
              </w:rPr>
              <w:t xml:space="preserve"> </w:t>
            </w:r>
            <w:r w:rsidRPr="003D6A8E">
              <w:rPr>
                <w:rFonts w:cs="Arial"/>
                <w:lang w:val="en-US"/>
              </w:rPr>
              <w:t>contemporary</w:t>
            </w:r>
            <w:r w:rsidR="00E6500D">
              <w:rPr>
                <w:rFonts w:cs="Arial"/>
                <w:lang w:val="en-US"/>
              </w:rPr>
              <w:t xml:space="preserve"> </w:t>
            </w:r>
            <w:r w:rsidRPr="003D6A8E">
              <w:rPr>
                <w:rFonts w:cs="Arial"/>
                <w:lang w:val="en-US"/>
              </w:rPr>
              <w:t>communication</w:t>
            </w:r>
            <w:r w:rsidR="00E6500D">
              <w:rPr>
                <w:rFonts w:cs="Arial"/>
                <w:lang w:val="en-US"/>
              </w:rPr>
              <w:t xml:space="preserve"> </w:t>
            </w:r>
            <w:r w:rsidRPr="003D6A8E">
              <w:rPr>
                <w:rFonts w:cs="Arial"/>
                <w:lang w:val="en-US"/>
              </w:rPr>
              <w:t>channels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share</w:t>
            </w:r>
            <w:r w:rsidR="00E6500D">
              <w:rPr>
                <w:rFonts w:cs="Arial"/>
                <w:lang w:val="en-US"/>
              </w:rPr>
              <w:t xml:space="preserve"> </w:t>
            </w:r>
            <w:r w:rsidRPr="003D6A8E">
              <w:rPr>
                <w:rFonts w:cs="Arial"/>
                <w:lang w:val="en-US"/>
              </w:rPr>
              <w:t>information,</w:t>
            </w:r>
            <w:r w:rsidR="00E6500D">
              <w:rPr>
                <w:rFonts w:cs="Arial"/>
                <w:lang w:val="en-US"/>
              </w:rPr>
              <w:t xml:space="preserve"> </w:t>
            </w:r>
            <w:r w:rsidRPr="003D6A8E">
              <w:rPr>
                <w:rFonts w:cs="Arial"/>
                <w:lang w:val="en-US"/>
              </w:rPr>
              <w:t>engage</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interact</w:t>
            </w:r>
            <w:r w:rsidR="00E6500D">
              <w:rPr>
                <w:rFonts w:cs="Arial"/>
                <w:lang w:val="en-US"/>
              </w:rPr>
              <w:t xml:space="preserve"> </w:t>
            </w:r>
            <w:r w:rsidRPr="003D6A8E">
              <w:rPr>
                <w:rFonts w:cs="Arial"/>
                <w:lang w:val="en-US"/>
              </w:rPr>
              <w:t>with</w:t>
            </w:r>
            <w:r w:rsidR="00E6500D">
              <w:rPr>
                <w:rFonts w:cs="Arial"/>
                <w:lang w:val="en-US"/>
              </w:rPr>
              <w:t xml:space="preserve"> </w:t>
            </w:r>
            <w:r w:rsidRPr="003D6A8E">
              <w:rPr>
                <w:rFonts w:cs="Arial"/>
                <w:lang w:val="en-US"/>
              </w:rPr>
              <w:t>diverse</w:t>
            </w:r>
            <w:r w:rsidR="00E6500D">
              <w:rPr>
                <w:rFonts w:cs="Arial"/>
                <w:lang w:val="en-US"/>
              </w:rPr>
              <w:t xml:space="preserve"> </w:t>
            </w:r>
            <w:r w:rsidRPr="003D6A8E">
              <w:rPr>
                <w:rFonts w:cs="Arial"/>
                <w:lang w:val="en-US"/>
              </w:rPr>
              <w:t>audience</w:t>
            </w:r>
            <w:r>
              <w:rPr>
                <w:rFonts w:cs="Arial"/>
                <w:lang w:val="en-US"/>
              </w:rPr>
              <w:t>s</w:t>
            </w:r>
          </w:p>
        </w:tc>
        <w:tc>
          <w:tcPr>
            <w:tcW w:w="1606" w:type="dxa"/>
            <w:tcBorders>
              <w:bottom w:val="single" w:sz="4" w:space="0" w:color="BCBEC0"/>
            </w:tcBorders>
          </w:tcPr>
          <w:p w14:paraId="06F015C2" w14:textId="77777777" w:rsidR="00432F24" w:rsidRPr="00432F24" w:rsidRDefault="00432F24" w:rsidP="00F05A01">
            <w:pPr>
              <w:pStyle w:val="TableBullet"/>
              <w:numPr>
                <w:ilvl w:val="0"/>
                <w:numId w:val="0"/>
              </w:numPr>
              <w:jc w:val="both"/>
              <w:rPr>
                <w:rFonts w:cs="Arial"/>
              </w:rPr>
            </w:pPr>
            <w:r w:rsidRPr="00432F24">
              <w:rPr>
                <w:rFonts w:cs="Arial"/>
              </w:rPr>
              <w:t>Adept</w:t>
            </w:r>
          </w:p>
        </w:tc>
      </w:tr>
      <w:tr w:rsidR="00432F24" w:rsidRPr="00432F24" w14:paraId="01D8BF87" w14:textId="77777777" w:rsidTr="00F05A01">
        <w:tc>
          <w:tcPr>
            <w:tcW w:w="1406" w:type="dxa"/>
            <w:tcBorders>
              <w:bottom w:val="single" w:sz="4" w:space="0" w:color="BCBEC0"/>
            </w:tcBorders>
          </w:tcPr>
          <w:p w14:paraId="07F9C333" w14:textId="77777777" w:rsidR="00432F24" w:rsidRPr="00432F24" w:rsidRDefault="00432F24" w:rsidP="00F05A01">
            <w:pPr>
              <w:keepNext/>
              <w:rPr>
                <w:rFonts w:cs="Arial"/>
                <w:noProof/>
                <w:lang w:eastAsia="en-AU"/>
              </w:rPr>
            </w:pPr>
            <w:r w:rsidRPr="00432F24">
              <w:rPr>
                <w:rFonts w:cs="Arial"/>
                <w:noProof/>
                <w:lang w:eastAsia="en-AU"/>
              </w:rPr>
              <w:drawing>
                <wp:inline distT="0" distB="0" distL="0" distR="0" wp14:anchorId="4FE75654" wp14:editId="78E7BEFC">
                  <wp:extent cx="854016" cy="854016"/>
                  <wp:effectExtent l="0" t="0" r="3810" b="3810"/>
                  <wp:docPr id="648573660" name="relationship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lationships.jpg" descr="A close-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13C2226B" w14:textId="77777777" w:rsidR="00432F24" w:rsidRPr="00432F24" w:rsidRDefault="00432F24" w:rsidP="00F05A01">
            <w:pPr>
              <w:pStyle w:val="TableText"/>
              <w:keepNext/>
              <w:rPr>
                <w:rFonts w:cs="Arial"/>
                <w:b/>
                <w:bCs/>
              </w:rPr>
            </w:pPr>
            <w:r w:rsidRPr="00432F24">
              <w:rPr>
                <w:rFonts w:cs="Arial"/>
                <w:b/>
                <w:bCs/>
              </w:rPr>
              <w:t>Work Collaboratively</w:t>
            </w:r>
          </w:p>
          <w:p w14:paraId="19AF20C4" w14:textId="77777777" w:rsidR="00432F24" w:rsidRPr="00432F24" w:rsidRDefault="00432F24" w:rsidP="00F05A01">
            <w:pPr>
              <w:pStyle w:val="TableText"/>
              <w:keepNext/>
              <w:rPr>
                <w:rFonts w:cs="Arial"/>
                <w:b/>
              </w:rPr>
            </w:pPr>
            <w:r w:rsidRPr="00432F24">
              <w:rPr>
                <w:rFonts w:cs="Arial"/>
              </w:rPr>
              <w:t>Collaborate with others and value their contribution</w:t>
            </w:r>
          </w:p>
        </w:tc>
        <w:tc>
          <w:tcPr>
            <w:tcW w:w="4770" w:type="dxa"/>
            <w:tcBorders>
              <w:bottom w:val="single" w:sz="4" w:space="0" w:color="BCBEC0"/>
            </w:tcBorders>
          </w:tcPr>
          <w:p w14:paraId="5D3C31B3" w14:textId="77C4CB55" w:rsidR="003D6A8E" w:rsidRPr="003D6A8E" w:rsidRDefault="003D6A8E" w:rsidP="00432F24">
            <w:pPr>
              <w:pStyle w:val="TableBullet"/>
              <w:tabs>
                <w:tab w:val="clear" w:pos="284"/>
                <w:tab w:val="num" w:pos="360"/>
              </w:tabs>
              <w:ind w:left="360" w:hanging="360"/>
              <w:rPr>
                <w:rFonts w:cs="Arial"/>
              </w:rPr>
            </w:pPr>
            <w:r w:rsidRPr="003D6A8E">
              <w:rPr>
                <w:rFonts w:cs="Arial"/>
                <w:lang w:val="en-US"/>
              </w:rPr>
              <w:t>Encourage</w:t>
            </w:r>
            <w:r w:rsidR="00E6500D">
              <w:rPr>
                <w:rFonts w:cs="Arial"/>
                <w:lang w:val="en-US"/>
              </w:rPr>
              <w:t xml:space="preserve"> </w:t>
            </w:r>
            <w:r w:rsidRPr="003D6A8E">
              <w:rPr>
                <w:rFonts w:cs="Arial"/>
                <w:lang w:val="en-US"/>
              </w:rPr>
              <w:t>a</w:t>
            </w:r>
            <w:r w:rsidR="00E6500D">
              <w:rPr>
                <w:rFonts w:cs="Arial"/>
                <w:lang w:val="en-US"/>
              </w:rPr>
              <w:t xml:space="preserve"> </w:t>
            </w:r>
            <w:r w:rsidRPr="003D6A8E">
              <w:rPr>
                <w:rFonts w:cs="Arial"/>
                <w:lang w:val="en-US"/>
              </w:rPr>
              <w:t>culture</w:t>
            </w:r>
            <w:r w:rsidR="00E6500D">
              <w:rPr>
                <w:rFonts w:cs="Arial"/>
                <w:lang w:val="en-US"/>
              </w:rPr>
              <w:t xml:space="preserve"> </w:t>
            </w:r>
            <w:r w:rsidRPr="003D6A8E">
              <w:rPr>
                <w:rFonts w:cs="Arial"/>
                <w:lang w:val="en-US"/>
              </w:rPr>
              <w:t>that</w:t>
            </w:r>
            <w:r w:rsidR="00E6500D">
              <w:rPr>
                <w:rFonts w:cs="Arial"/>
                <w:lang w:val="en-US"/>
              </w:rPr>
              <w:t xml:space="preserve"> </w:t>
            </w:r>
            <w:r w:rsidRPr="003D6A8E">
              <w:rPr>
                <w:rFonts w:cs="Arial"/>
                <w:lang w:val="en-US"/>
              </w:rPr>
              <w:t>recognises</w:t>
            </w:r>
            <w:r w:rsidR="00E6500D">
              <w:rPr>
                <w:rFonts w:cs="Arial"/>
                <w:lang w:val="en-US"/>
              </w:rPr>
              <w:t xml:space="preserve"> </w:t>
            </w:r>
            <w:r w:rsidRPr="003D6A8E">
              <w:rPr>
                <w:rFonts w:cs="Arial"/>
                <w:lang w:val="en-US"/>
              </w:rPr>
              <w:t>the</w:t>
            </w:r>
            <w:r w:rsidR="00E6500D">
              <w:rPr>
                <w:rFonts w:cs="Arial"/>
                <w:lang w:val="en-US"/>
              </w:rPr>
              <w:t xml:space="preserve"> </w:t>
            </w:r>
            <w:r w:rsidRPr="003D6A8E">
              <w:rPr>
                <w:rFonts w:cs="Arial"/>
                <w:lang w:val="en-US"/>
              </w:rPr>
              <w:t>value</w:t>
            </w:r>
            <w:r w:rsidR="00E6500D">
              <w:rPr>
                <w:rFonts w:cs="Arial"/>
                <w:lang w:val="en-US"/>
              </w:rPr>
              <w:t xml:space="preserve"> </w:t>
            </w:r>
            <w:r w:rsidRPr="003D6A8E">
              <w:rPr>
                <w:rFonts w:cs="Arial"/>
                <w:lang w:val="en-US"/>
              </w:rPr>
              <w:t>of</w:t>
            </w:r>
            <w:r w:rsidR="00E6500D">
              <w:rPr>
                <w:rFonts w:cs="Arial"/>
                <w:lang w:val="en-US"/>
              </w:rPr>
              <w:t xml:space="preserve"> </w:t>
            </w:r>
            <w:r w:rsidRPr="003D6A8E">
              <w:rPr>
                <w:rFonts w:cs="Arial"/>
                <w:lang w:val="en-US"/>
              </w:rPr>
              <w:t>collaboration</w:t>
            </w:r>
            <w:r w:rsidR="00E6500D">
              <w:rPr>
                <w:rFonts w:cs="Arial"/>
                <w:lang w:val="en-US"/>
              </w:rPr>
              <w:t xml:space="preserve"> </w:t>
            </w:r>
          </w:p>
          <w:p w14:paraId="141B36F2" w14:textId="2A606245" w:rsidR="003D6A8E" w:rsidRPr="003D6A8E" w:rsidRDefault="003D6A8E" w:rsidP="00432F24">
            <w:pPr>
              <w:pStyle w:val="TableBullet"/>
              <w:tabs>
                <w:tab w:val="clear" w:pos="284"/>
                <w:tab w:val="num" w:pos="360"/>
              </w:tabs>
              <w:ind w:left="360" w:hanging="360"/>
              <w:rPr>
                <w:rFonts w:cs="Arial"/>
              </w:rPr>
            </w:pPr>
            <w:r w:rsidRPr="003D6A8E">
              <w:rPr>
                <w:rFonts w:cs="Arial"/>
                <w:lang w:val="en-US"/>
              </w:rPr>
              <w:t>Build</w:t>
            </w:r>
            <w:r w:rsidR="00E6500D">
              <w:rPr>
                <w:rFonts w:cs="Arial"/>
                <w:lang w:val="en-US"/>
              </w:rPr>
              <w:t xml:space="preserve"> </w:t>
            </w:r>
            <w:r w:rsidRPr="003D6A8E">
              <w:rPr>
                <w:rFonts w:cs="Arial"/>
                <w:lang w:val="en-US"/>
              </w:rPr>
              <w:t>cooperation</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overcome</w:t>
            </w:r>
            <w:r w:rsidR="00E6500D">
              <w:rPr>
                <w:rFonts w:cs="Arial"/>
                <w:lang w:val="en-US"/>
              </w:rPr>
              <w:t xml:space="preserve"> </w:t>
            </w:r>
            <w:r w:rsidRPr="003D6A8E">
              <w:rPr>
                <w:rFonts w:cs="Arial"/>
                <w:lang w:val="en-US"/>
              </w:rPr>
              <w:t>barriers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information</w:t>
            </w:r>
            <w:r w:rsidR="00E6500D">
              <w:rPr>
                <w:rFonts w:cs="Arial"/>
                <w:lang w:val="en-US"/>
              </w:rPr>
              <w:t xml:space="preserve"> </w:t>
            </w:r>
            <w:r w:rsidRPr="003D6A8E">
              <w:rPr>
                <w:rFonts w:cs="Arial"/>
                <w:lang w:val="en-US"/>
              </w:rPr>
              <w:t>sharing</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communication</w:t>
            </w:r>
            <w:r w:rsidR="00E6500D">
              <w:rPr>
                <w:rFonts w:cs="Arial"/>
                <w:lang w:val="en-US"/>
              </w:rPr>
              <w:t xml:space="preserve"> </w:t>
            </w:r>
            <w:r w:rsidRPr="003D6A8E">
              <w:rPr>
                <w:rFonts w:cs="Arial"/>
                <w:lang w:val="en-US"/>
              </w:rPr>
              <w:t>across</w:t>
            </w:r>
            <w:r w:rsidR="00E6500D">
              <w:rPr>
                <w:rFonts w:cs="Arial"/>
                <w:lang w:val="en-US"/>
              </w:rPr>
              <w:t xml:space="preserve"> </w:t>
            </w:r>
            <w:r w:rsidRPr="003D6A8E">
              <w:rPr>
                <w:rFonts w:cs="Arial"/>
                <w:lang w:val="en-US"/>
              </w:rPr>
              <w:t>teams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units</w:t>
            </w:r>
            <w:r w:rsidR="00E6500D">
              <w:rPr>
                <w:rFonts w:cs="Arial"/>
                <w:lang w:val="en-US"/>
              </w:rPr>
              <w:t xml:space="preserve"> </w:t>
            </w:r>
          </w:p>
          <w:p w14:paraId="6D90EF0E" w14:textId="677361AF" w:rsidR="003D6A8E" w:rsidRPr="003D6A8E" w:rsidRDefault="003D6A8E" w:rsidP="00432F24">
            <w:pPr>
              <w:pStyle w:val="TableBullet"/>
              <w:tabs>
                <w:tab w:val="clear" w:pos="284"/>
                <w:tab w:val="num" w:pos="360"/>
              </w:tabs>
              <w:ind w:left="360" w:hanging="360"/>
              <w:rPr>
                <w:rFonts w:cs="Arial"/>
              </w:rPr>
            </w:pPr>
            <w:r w:rsidRPr="003D6A8E">
              <w:rPr>
                <w:rFonts w:cs="Arial"/>
                <w:lang w:val="en-US"/>
              </w:rPr>
              <w:t>Share</w:t>
            </w:r>
            <w:r w:rsidR="00E6500D">
              <w:rPr>
                <w:rFonts w:cs="Arial"/>
                <w:lang w:val="en-US"/>
              </w:rPr>
              <w:t xml:space="preserve"> </w:t>
            </w:r>
            <w:r w:rsidRPr="003D6A8E">
              <w:rPr>
                <w:rFonts w:cs="Arial"/>
                <w:lang w:val="en-US"/>
              </w:rPr>
              <w:t>lessons</w:t>
            </w:r>
            <w:r w:rsidR="00E6500D">
              <w:rPr>
                <w:rFonts w:cs="Arial"/>
                <w:lang w:val="en-US"/>
              </w:rPr>
              <w:t xml:space="preserve"> </w:t>
            </w:r>
            <w:r w:rsidRPr="003D6A8E">
              <w:rPr>
                <w:rFonts w:cs="Arial"/>
                <w:lang w:val="en-US"/>
              </w:rPr>
              <w:t>learned</w:t>
            </w:r>
            <w:r w:rsidR="00E6500D">
              <w:rPr>
                <w:rFonts w:cs="Arial"/>
                <w:lang w:val="en-US"/>
              </w:rPr>
              <w:t xml:space="preserve"> </w:t>
            </w:r>
            <w:r w:rsidRPr="003D6A8E">
              <w:rPr>
                <w:rFonts w:cs="Arial"/>
                <w:lang w:val="en-US"/>
              </w:rPr>
              <w:t>across</w:t>
            </w:r>
            <w:r w:rsidR="00E6500D">
              <w:rPr>
                <w:rFonts w:cs="Arial"/>
                <w:lang w:val="en-US"/>
              </w:rPr>
              <w:t xml:space="preserve"> </w:t>
            </w:r>
            <w:r w:rsidRPr="003D6A8E">
              <w:rPr>
                <w:rFonts w:cs="Arial"/>
                <w:lang w:val="en-US"/>
              </w:rPr>
              <w:t>teams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units</w:t>
            </w:r>
            <w:r w:rsidR="00E6500D">
              <w:rPr>
                <w:rFonts w:cs="Arial"/>
                <w:lang w:val="en-US"/>
              </w:rPr>
              <w:t xml:space="preserve"> </w:t>
            </w:r>
          </w:p>
          <w:p w14:paraId="02698896" w14:textId="41E83A2C" w:rsidR="003D6A8E" w:rsidRPr="003D6A8E" w:rsidRDefault="003D6A8E" w:rsidP="00432F24">
            <w:pPr>
              <w:pStyle w:val="TableBullet"/>
              <w:tabs>
                <w:tab w:val="clear" w:pos="284"/>
                <w:tab w:val="num" w:pos="360"/>
              </w:tabs>
              <w:ind w:left="360" w:hanging="360"/>
              <w:rPr>
                <w:rFonts w:cs="Arial"/>
              </w:rPr>
            </w:pPr>
            <w:r w:rsidRPr="003D6A8E">
              <w:rPr>
                <w:rFonts w:cs="Arial"/>
                <w:lang w:val="en-US"/>
              </w:rPr>
              <w:t>Identify</w:t>
            </w:r>
            <w:r w:rsidR="00E6500D">
              <w:rPr>
                <w:rFonts w:cs="Arial"/>
                <w:lang w:val="en-US"/>
              </w:rPr>
              <w:t xml:space="preserve"> </w:t>
            </w:r>
            <w:r w:rsidRPr="003D6A8E">
              <w:rPr>
                <w:rFonts w:cs="Arial"/>
                <w:lang w:val="en-US"/>
              </w:rPr>
              <w:t>opportunities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leverage</w:t>
            </w:r>
            <w:r w:rsidR="00E6500D">
              <w:rPr>
                <w:rFonts w:cs="Arial"/>
                <w:lang w:val="en-US"/>
              </w:rPr>
              <w:t xml:space="preserve"> </w:t>
            </w:r>
            <w:r w:rsidRPr="003D6A8E">
              <w:rPr>
                <w:rFonts w:cs="Arial"/>
                <w:lang w:val="en-US"/>
              </w:rPr>
              <w:t>the</w:t>
            </w:r>
            <w:r w:rsidR="00E6500D">
              <w:rPr>
                <w:rFonts w:cs="Arial"/>
                <w:lang w:val="en-US"/>
              </w:rPr>
              <w:t xml:space="preserve"> </w:t>
            </w:r>
            <w:r w:rsidRPr="003D6A8E">
              <w:rPr>
                <w:rFonts w:cs="Arial"/>
                <w:lang w:val="en-US"/>
              </w:rPr>
              <w:t>strengths</w:t>
            </w:r>
            <w:r w:rsidR="00E6500D">
              <w:rPr>
                <w:rFonts w:cs="Arial"/>
                <w:lang w:val="en-US"/>
              </w:rPr>
              <w:t xml:space="preserve"> </w:t>
            </w:r>
            <w:r w:rsidRPr="003D6A8E">
              <w:rPr>
                <w:rFonts w:cs="Arial"/>
                <w:lang w:val="en-US"/>
              </w:rPr>
              <w:t>of</w:t>
            </w:r>
            <w:r w:rsidR="00E6500D">
              <w:rPr>
                <w:rFonts w:cs="Arial"/>
                <w:lang w:val="en-US"/>
              </w:rPr>
              <w:t xml:space="preserve"> </w:t>
            </w:r>
            <w:r w:rsidRPr="003D6A8E">
              <w:rPr>
                <w:rFonts w:cs="Arial"/>
                <w:lang w:val="en-US"/>
              </w:rPr>
              <w:t>others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solve</w:t>
            </w:r>
            <w:r w:rsidR="00E6500D">
              <w:rPr>
                <w:rFonts w:cs="Arial"/>
                <w:lang w:val="en-US"/>
              </w:rPr>
              <w:t xml:space="preserve"> </w:t>
            </w:r>
            <w:r w:rsidRPr="003D6A8E">
              <w:rPr>
                <w:rFonts w:cs="Arial"/>
                <w:lang w:val="en-US"/>
              </w:rPr>
              <w:t>issues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develop</w:t>
            </w:r>
            <w:r w:rsidR="00E6500D">
              <w:rPr>
                <w:rFonts w:cs="Arial"/>
                <w:lang w:val="en-US"/>
              </w:rPr>
              <w:t xml:space="preserve"> </w:t>
            </w:r>
            <w:r w:rsidRPr="003D6A8E">
              <w:rPr>
                <w:rFonts w:cs="Arial"/>
                <w:lang w:val="en-US"/>
              </w:rPr>
              <w:t>better</w:t>
            </w:r>
            <w:r w:rsidR="00E6500D">
              <w:rPr>
                <w:rFonts w:cs="Arial"/>
                <w:lang w:val="en-US"/>
              </w:rPr>
              <w:t xml:space="preserve"> </w:t>
            </w:r>
            <w:r w:rsidRPr="003D6A8E">
              <w:rPr>
                <w:rFonts w:cs="Arial"/>
                <w:lang w:val="en-US"/>
              </w:rPr>
              <w:t>processes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approaches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work</w:t>
            </w:r>
            <w:r w:rsidR="00E6500D">
              <w:rPr>
                <w:rFonts w:cs="Arial"/>
                <w:lang w:val="en-US"/>
              </w:rPr>
              <w:t xml:space="preserve"> </w:t>
            </w:r>
          </w:p>
          <w:p w14:paraId="6E88B406" w14:textId="428955B9" w:rsidR="00432F24" w:rsidRPr="00432F24" w:rsidRDefault="003D6A8E" w:rsidP="00432F24">
            <w:pPr>
              <w:pStyle w:val="TableBullet"/>
              <w:tabs>
                <w:tab w:val="clear" w:pos="284"/>
                <w:tab w:val="num" w:pos="360"/>
              </w:tabs>
              <w:ind w:left="360" w:hanging="360"/>
              <w:rPr>
                <w:rFonts w:cs="Arial"/>
              </w:rPr>
            </w:pPr>
            <w:r w:rsidRPr="003D6A8E">
              <w:rPr>
                <w:rFonts w:cs="Arial"/>
                <w:lang w:val="en-US"/>
              </w:rPr>
              <w:t>Actively</w:t>
            </w:r>
            <w:r w:rsidR="00E6500D">
              <w:rPr>
                <w:rFonts w:cs="Arial"/>
                <w:lang w:val="en-US"/>
              </w:rPr>
              <w:t xml:space="preserve"> </w:t>
            </w:r>
            <w:r w:rsidRPr="003D6A8E">
              <w:rPr>
                <w:rFonts w:cs="Arial"/>
                <w:lang w:val="en-US"/>
              </w:rPr>
              <w:t>use</w:t>
            </w:r>
            <w:r w:rsidR="00E6500D">
              <w:rPr>
                <w:rFonts w:cs="Arial"/>
                <w:lang w:val="en-US"/>
              </w:rPr>
              <w:t xml:space="preserve"> </w:t>
            </w:r>
            <w:r w:rsidRPr="003D6A8E">
              <w:rPr>
                <w:rFonts w:cs="Arial"/>
                <w:lang w:val="en-US"/>
              </w:rPr>
              <w:t>collaboration</w:t>
            </w:r>
            <w:r w:rsidR="00E6500D">
              <w:rPr>
                <w:rFonts w:cs="Arial"/>
                <w:lang w:val="en-US"/>
              </w:rPr>
              <w:t xml:space="preserve"> </w:t>
            </w:r>
            <w:r w:rsidRPr="003D6A8E">
              <w:rPr>
                <w:rFonts w:cs="Arial"/>
                <w:lang w:val="en-US"/>
              </w:rPr>
              <w:t>tools,</w:t>
            </w:r>
            <w:r w:rsidR="00E6500D">
              <w:rPr>
                <w:rFonts w:cs="Arial"/>
                <w:lang w:val="en-US"/>
              </w:rPr>
              <w:t xml:space="preserve"> </w:t>
            </w:r>
            <w:r w:rsidRPr="003D6A8E">
              <w:rPr>
                <w:rFonts w:cs="Arial"/>
                <w:lang w:val="en-US"/>
              </w:rPr>
              <w:t>including</w:t>
            </w:r>
            <w:r w:rsidR="00E6500D">
              <w:rPr>
                <w:rFonts w:cs="Arial"/>
                <w:lang w:val="en-US"/>
              </w:rPr>
              <w:t xml:space="preserve"> </w:t>
            </w:r>
            <w:r w:rsidRPr="003D6A8E">
              <w:rPr>
                <w:rFonts w:cs="Arial"/>
                <w:lang w:val="en-US"/>
              </w:rPr>
              <w:t>digital</w:t>
            </w:r>
            <w:r w:rsidR="00E6500D">
              <w:rPr>
                <w:rFonts w:cs="Arial"/>
                <w:lang w:val="en-US"/>
              </w:rPr>
              <w:t xml:space="preserve"> </w:t>
            </w:r>
            <w:r w:rsidRPr="003D6A8E">
              <w:rPr>
                <w:rFonts w:cs="Arial"/>
                <w:lang w:val="en-US"/>
              </w:rPr>
              <w:t>technologies,</w:t>
            </w:r>
            <w:r w:rsidR="00E6500D">
              <w:rPr>
                <w:rFonts w:cs="Arial"/>
                <w:lang w:val="en-US"/>
              </w:rPr>
              <w:t xml:space="preserve"> </w:t>
            </w:r>
            <w:r w:rsidRPr="003D6A8E">
              <w:rPr>
                <w:rFonts w:cs="Arial"/>
                <w:lang w:val="en-US"/>
              </w:rPr>
              <w:t>to</w:t>
            </w:r>
            <w:r w:rsidR="00E6500D">
              <w:rPr>
                <w:rFonts w:cs="Arial"/>
                <w:lang w:val="en-US"/>
              </w:rPr>
              <w:t xml:space="preserve"> </w:t>
            </w:r>
            <w:r w:rsidRPr="003D6A8E">
              <w:rPr>
                <w:rFonts w:cs="Arial"/>
                <w:lang w:val="en-US"/>
              </w:rPr>
              <w:t>engage</w:t>
            </w:r>
            <w:r w:rsidR="00E6500D">
              <w:rPr>
                <w:rFonts w:cs="Arial"/>
                <w:lang w:val="en-US"/>
              </w:rPr>
              <w:t xml:space="preserve"> </w:t>
            </w:r>
            <w:r w:rsidRPr="003D6A8E">
              <w:rPr>
                <w:rFonts w:cs="Arial"/>
                <w:lang w:val="en-US"/>
              </w:rPr>
              <w:t>diverse</w:t>
            </w:r>
            <w:r w:rsidR="00E6500D">
              <w:rPr>
                <w:rFonts w:cs="Arial"/>
                <w:lang w:val="en-US"/>
              </w:rPr>
              <w:t xml:space="preserve"> </w:t>
            </w:r>
            <w:r w:rsidRPr="003D6A8E">
              <w:rPr>
                <w:rFonts w:cs="Arial"/>
                <w:lang w:val="en-US"/>
              </w:rPr>
              <w:t>audiences</w:t>
            </w:r>
            <w:r w:rsidR="00E6500D">
              <w:rPr>
                <w:rFonts w:cs="Arial"/>
                <w:lang w:val="en-US"/>
              </w:rPr>
              <w:t xml:space="preserve"> </w:t>
            </w:r>
            <w:r w:rsidRPr="003D6A8E">
              <w:rPr>
                <w:rFonts w:cs="Arial"/>
                <w:lang w:val="en-US"/>
              </w:rPr>
              <w:t>in</w:t>
            </w:r>
            <w:r w:rsidR="00E6500D">
              <w:rPr>
                <w:rFonts w:cs="Arial"/>
                <w:lang w:val="en-US"/>
              </w:rPr>
              <w:t xml:space="preserve"> </w:t>
            </w:r>
            <w:r w:rsidRPr="003D6A8E">
              <w:rPr>
                <w:rFonts w:cs="Arial"/>
                <w:lang w:val="en-US"/>
              </w:rPr>
              <w:t>solving</w:t>
            </w:r>
            <w:r w:rsidR="00E6500D">
              <w:rPr>
                <w:rFonts w:cs="Arial"/>
                <w:lang w:val="en-US"/>
              </w:rPr>
              <w:t xml:space="preserve"> </w:t>
            </w:r>
            <w:r w:rsidRPr="003D6A8E">
              <w:rPr>
                <w:rFonts w:cs="Arial"/>
                <w:lang w:val="en-US"/>
              </w:rPr>
              <w:t>problems</w:t>
            </w:r>
            <w:r w:rsidR="00E6500D">
              <w:rPr>
                <w:rFonts w:cs="Arial"/>
                <w:lang w:val="en-US"/>
              </w:rPr>
              <w:t xml:space="preserve"> </w:t>
            </w:r>
            <w:r w:rsidRPr="003D6A8E">
              <w:rPr>
                <w:rFonts w:cs="Arial"/>
                <w:lang w:val="en-US"/>
              </w:rPr>
              <w:t>and</w:t>
            </w:r>
            <w:r w:rsidR="00E6500D">
              <w:rPr>
                <w:rFonts w:cs="Arial"/>
                <w:lang w:val="en-US"/>
              </w:rPr>
              <w:t xml:space="preserve"> </w:t>
            </w:r>
            <w:r w:rsidRPr="003D6A8E">
              <w:rPr>
                <w:rFonts w:cs="Arial"/>
                <w:lang w:val="en-US"/>
              </w:rPr>
              <w:t>improving</w:t>
            </w:r>
            <w:r w:rsidR="00E6500D">
              <w:rPr>
                <w:rFonts w:cs="Arial"/>
                <w:lang w:val="en-US"/>
              </w:rPr>
              <w:t xml:space="preserve"> </w:t>
            </w:r>
            <w:r w:rsidRPr="003D6A8E">
              <w:rPr>
                <w:rFonts w:cs="Arial"/>
                <w:lang w:val="en-US"/>
              </w:rPr>
              <w:t>services</w:t>
            </w:r>
          </w:p>
        </w:tc>
        <w:tc>
          <w:tcPr>
            <w:tcW w:w="1606" w:type="dxa"/>
            <w:tcBorders>
              <w:bottom w:val="single" w:sz="4" w:space="0" w:color="BCBEC0"/>
            </w:tcBorders>
          </w:tcPr>
          <w:p w14:paraId="0D6F4C8F" w14:textId="77777777" w:rsidR="00432F24" w:rsidRPr="00432F24" w:rsidRDefault="00432F24" w:rsidP="00F05A01">
            <w:pPr>
              <w:pStyle w:val="TableBullet"/>
              <w:numPr>
                <w:ilvl w:val="0"/>
                <w:numId w:val="0"/>
              </w:numPr>
              <w:jc w:val="both"/>
              <w:rPr>
                <w:rFonts w:cs="Arial"/>
              </w:rPr>
            </w:pPr>
            <w:r w:rsidRPr="00432F24">
              <w:rPr>
                <w:rFonts w:cs="Arial"/>
              </w:rPr>
              <w:t>Adept</w:t>
            </w:r>
          </w:p>
        </w:tc>
      </w:tr>
      <w:tr w:rsidR="00432F24" w:rsidRPr="00432F24" w14:paraId="24504A77" w14:textId="77777777" w:rsidTr="00F05A01">
        <w:tc>
          <w:tcPr>
            <w:tcW w:w="1406" w:type="dxa"/>
          </w:tcPr>
          <w:p w14:paraId="73384CA5" w14:textId="77777777" w:rsidR="00432F24" w:rsidRPr="00432F24" w:rsidRDefault="00432F24" w:rsidP="00F05A01">
            <w:pPr>
              <w:keepNext/>
              <w:rPr>
                <w:rFonts w:cs="Arial"/>
              </w:rPr>
            </w:pPr>
            <w:r w:rsidRPr="00432F24">
              <w:rPr>
                <w:rFonts w:cs="Arial"/>
                <w:noProof/>
                <w:lang w:eastAsia="en-AU"/>
              </w:rPr>
              <w:lastRenderedPageBreak/>
              <w:drawing>
                <wp:inline distT="0" distB="0" distL="0" distR="0" wp14:anchorId="6D96CE05" wp14:editId="4D6A750D">
                  <wp:extent cx="854015" cy="854015"/>
                  <wp:effectExtent l="0" t="0" r="3810" b="3810"/>
                  <wp:docPr id="14" name="results.jpg"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esults.jpg" descr="A green square with a check mark in it&#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51E15565" w14:textId="77777777" w:rsidR="00432F24" w:rsidRPr="00432F24" w:rsidRDefault="00432F24" w:rsidP="00F05A01">
            <w:pPr>
              <w:pStyle w:val="TableText"/>
              <w:keepNext/>
              <w:rPr>
                <w:rFonts w:cs="Arial"/>
                <w:b/>
                <w:bCs/>
              </w:rPr>
            </w:pPr>
            <w:r w:rsidRPr="00432F24">
              <w:rPr>
                <w:rFonts w:cs="Arial"/>
                <w:b/>
                <w:bCs/>
              </w:rPr>
              <w:t>Think and Solve Problems</w:t>
            </w:r>
          </w:p>
          <w:p w14:paraId="4C95F369" w14:textId="77777777" w:rsidR="00432F24" w:rsidRPr="00432F24" w:rsidRDefault="00432F24" w:rsidP="00F05A01">
            <w:pPr>
              <w:pStyle w:val="TableText"/>
              <w:keepNext/>
              <w:rPr>
                <w:rFonts w:cs="Arial"/>
              </w:rPr>
            </w:pPr>
            <w:r w:rsidRPr="00432F24">
              <w:rPr>
                <w:rFonts w:cs="Arial"/>
              </w:rPr>
              <w:t>Think, analyse and consider the broader context to develop practical solutions</w:t>
            </w:r>
          </w:p>
        </w:tc>
        <w:tc>
          <w:tcPr>
            <w:tcW w:w="4770" w:type="dxa"/>
            <w:tcBorders>
              <w:bottom w:val="single" w:sz="4" w:space="0" w:color="BCBEC0"/>
            </w:tcBorders>
          </w:tcPr>
          <w:p w14:paraId="65E3F5C8" w14:textId="606670A3" w:rsidR="009D1AD6" w:rsidRPr="009D1AD6" w:rsidRDefault="009D1AD6" w:rsidP="00432F24">
            <w:pPr>
              <w:pStyle w:val="TableBullet"/>
              <w:tabs>
                <w:tab w:val="clear" w:pos="284"/>
                <w:tab w:val="num" w:pos="360"/>
              </w:tabs>
              <w:ind w:left="360" w:hanging="360"/>
              <w:rPr>
                <w:rFonts w:cs="Arial"/>
              </w:rPr>
            </w:pPr>
            <w:r w:rsidRPr="009D1AD6">
              <w:rPr>
                <w:rFonts w:cs="Arial"/>
                <w:lang w:val="en-US"/>
              </w:rPr>
              <w:t>Research</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apply</w:t>
            </w:r>
            <w:r w:rsidR="00E6500D">
              <w:rPr>
                <w:rFonts w:cs="Arial"/>
                <w:lang w:val="en-US"/>
              </w:rPr>
              <w:t xml:space="preserve"> </w:t>
            </w:r>
            <w:r w:rsidRPr="009D1AD6">
              <w:rPr>
                <w:rFonts w:cs="Arial"/>
                <w:lang w:val="en-US"/>
              </w:rPr>
              <w:t>critical</w:t>
            </w:r>
            <w:r w:rsidR="00E6500D">
              <w:rPr>
                <w:rFonts w:cs="Arial"/>
                <w:lang w:val="en-US"/>
              </w:rPr>
              <w:t xml:space="preserve"> </w:t>
            </w:r>
            <w:r w:rsidRPr="009D1AD6">
              <w:rPr>
                <w:rFonts w:cs="Arial"/>
                <w:lang w:val="en-US"/>
              </w:rPr>
              <w:t>thinking</w:t>
            </w:r>
            <w:r w:rsidR="00E6500D">
              <w:rPr>
                <w:rFonts w:cs="Arial"/>
                <w:lang w:val="en-US"/>
              </w:rPr>
              <w:t xml:space="preserve"> </w:t>
            </w:r>
            <w:r w:rsidRPr="009D1AD6">
              <w:rPr>
                <w:rFonts w:cs="Arial"/>
                <w:lang w:val="en-US"/>
              </w:rPr>
              <w:t>techniques</w:t>
            </w:r>
            <w:r w:rsidR="00E6500D">
              <w:rPr>
                <w:rFonts w:cs="Arial"/>
                <w:lang w:val="en-US"/>
              </w:rPr>
              <w:t xml:space="preserve"> </w:t>
            </w:r>
            <w:r w:rsidRPr="009D1AD6">
              <w:rPr>
                <w:rFonts w:cs="Arial"/>
                <w:lang w:val="en-US"/>
              </w:rPr>
              <w:t>in</w:t>
            </w:r>
            <w:r w:rsidR="00E6500D">
              <w:rPr>
                <w:rFonts w:cs="Arial"/>
                <w:lang w:val="en-US"/>
              </w:rPr>
              <w:t xml:space="preserve"> </w:t>
            </w:r>
            <w:r w:rsidRPr="009D1AD6">
              <w:rPr>
                <w:rFonts w:cs="Arial"/>
                <w:lang w:val="en-US"/>
              </w:rPr>
              <w:t>analysing</w:t>
            </w:r>
            <w:r w:rsidR="00E6500D">
              <w:rPr>
                <w:rFonts w:cs="Arial"/>
                <w:lang w:val="en-US"/>
              </w:rPr>
              <w:t xml:space="preserve"> </w:t>
            </w:r>
            <w:r w:rsidRPr="009D1AD6">
              <w:rPr>
                <w:rFonts w:cs="Arial"/>
                <w:lang w:val="en-US"/>
              </w:rPr>
              <w:t>information,</w:t>
            </w:r>
            <w:r w:rsidR="00E6500D">
              <w:rPr>
                <w:rFonts w:cs="Arial"/>
                <w:lang w:val="en-US"/>
              </w:rPr>
              <w:t xml:space="preserve"> </w:t>
            </w:r>
            <w:r w:rsidRPr="009D1AD6">
              <w:rPr>
                <w:rFonts w:cs="Arial"/>
                <w:lang w:val="en-US"/>
              </w:rPr>
              <w:t>identify</w:t>
            </w:r>
            <w:r w:rsidR="00E6500D">
              <w:rPr>
                <w:rFonts w:cs="Arial"/>
                <w:lang w:val="en-US"/>
              </w:rPr>
              <w:t xml:space="preserve"> </w:t>
            </w:r>
            <w:r w:rsidRPr="009D1AD6">
              <w:rPr>
                <w:rFonts w:cs="Arial"/>
                <w:lang w:val="en-US"/>
              </w:rPr>
              <w:t>interrelationships</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make</w:t>
            </w:r>
            <w:r w:rsidR="00E6500D">
              <w:rPr>
                <w:rFonts w:cs="Arial"/>
                <w:lang w:val="en-US"/>
              </w:rPr>
              <w:t xml:space="preserve"> </w:t>
            </w:r>
            <w:r w:rsidRPr="009D1AD6">
              <w:rPr>
                <w:rFonts w:cs="Arial"/>
                <w:lang w:val="en-US"/>
              </w:rPr>
              <w:t>recommendations</w:t>
            </w:r>
            <w:r w:rsidR="00E6500D">
              <w:rPr>
                <w:rFonts w:cs="Arial"/>
                <w:lang w:val="en-US"/>
              </w:rPr>
              <w:t xml:space="preserve"> </w:t>
            </w:r>
            <w:r w:rsidRPr="009D1AD6">
              <w:rPr>
                <w:rFonts w:cs="Arial"/>
                <w:lang w:val="en-US"/>
              </w:rPr>
              <w:t>based</w:t>
            </w:r>
            <w:r w:rsidR="00E6500D">
              <w:rPr>
                <w:rFonts w:cs="Arial"/>
                <w:lang w:val="en-US"/>
              </w:rPr>
              <w:t xml:space="preserve"> </w:t>
            </w:r>
            <w:r w:rsidRPr="009D1AD6">
              <w:rPr>
                <w:rFonts w:cs="Arial"/>
                <w:lang w:val="en-US"/>
              </w:rPr>
              <w:t>on</w:t>
            </w:r>
            <w:r w:rsidR="00E6500D">
              <w:rPr>
                <w:rFonts w:cs="Arial"/>
                <w:lang w:val="en-US"/>
              </w:rPr>
              <w:t xml:space="preserve"> </w:t>
            </w:r>
            <w:r w:rsidRPr="009D1AD6">
              <w:rPr>
                <w:rFonts w:cs="Arial"/>
                <w:lang w:val="en-US"/>
              </w:rPr>
              <w:t>relevant</w:t>
            </w:r>
            <w:r w:rsidR="00E6500D">
              <w:rPr>
                <w:rFonts w:cs="Arial"/>
                <w:lang w:val="en-US"/>
              </w:rPr>
              <w:t xml:space="preserve"> </w:t>
            </w:r>
            <w:r w:rsidRPr="009D1AD6">
              <w:rPr>
                <w:rFonts w:cs="Arial"/>
                <w:lang w:val="en-US"/>
              </w:rPr>
              <w:t>evidence</w:t>
            </w:r>
            <w:r w:rsidR="00E6500D">
              <w:rPr>
                <w:rFonts w:cs="Arial"/>
                <w:lang w:val="en-US"/>
              </w:rPr>
              <w:t xml:space="preserve"> </w:t>
            </w:r>
          </w:p>
          <w:p w14:paraId="6C4BFA15" w14:textId="67A92947" w:rsidR="009D1AD6" w:rsidRPr="009D1AD6" w:rsidRDefault="009D1AD6" w:rsidP="00432F24">
            <w:pPr>
              <w:pStyle w:val="TableBullet"/>
              <w:tabs>
                <w:tab w:val="clear" w:pos="284"/>
                <w:tab w:val="num" w:pos="360"/>
              </w:tabs>
              <w:ind w:left="360" w:hanging="360"/>
              <w:rPr>
                <w:rFonts w:cs="Arial"/>
              </w:rPr>
            </w:pPr>
            <w:r w:rsidRPr="009D1AD6">
              <w:rPr>
                <w:rFonts w:cs="Arial"/>
                <w:lang w:val="en-US"/>
              </w:rPr>
              <w:t>Anticipate,</w:t>
            </w:r>
            <w:r w:rsidR="00E6500D">
              <w:rPr>
                <w:rFonts w:cs="Arial"/>
                <w:lang w:val="en-US"/>
              </w:rPr>
              <w:t xml:space="preserve"> </w:t>
            </w:r>
            <w:r w:rsidRPr="009D1AD6">
              <w:rPr>
                <w:rFonts w:cs="Arial"/>
                <w:lang w:val="en-US"/>
              </w:rPr>
              <w:t>identify</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address</w:t>
            </w:r>
            <w:r w:rsidR="00E6500D">
              <w:rPr>
                <w:rFonts w:cs="Arial"/>
                <w:lang w:val="en-US"/>
              </w:rPr>
              <w:t xml:space="preserve"> </w:t>
            </w:r>
            <w:r w:rsidRPr="009D1AD6">
              <w:rPr>
                <w:rFonts w:cs="Arial"/>
                <w:lang w:val="en-US"/>
              </w:rPr>
              <w:t>issues</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potential</w:t>
            </w:r>
            <w:r w:rsidR="00E6500D">
              <w:rPr>
                <w:rFonts w:cs="Arial"/>
                <w:lang w:val="en-US"/>
              </w:rPr>
              <w:t xml:space="preserve"> </w:t>
            </w:r>
            <w:r w:rsidRPr="009D1AD6">
              <w:rPr>
                <w:rFonts w:cs="Arial"/>
                <w:lang w:val="en-US"/>
              </w:rPr>
              <w:t>problems</w:t>
            </w:r>
            <w:r w:rsidR="00E6500D">
              <w:rPr>
                <w:rFonts w:cs="Arial"/>
                <w:lang w:val="en-US"/>
              </w:rPr>
              <w:t xml:space="preserve"> </w:t>
            </w:r>
            <w:r w:rsidRPr="009D1AD6">
              <w:rPr>
                <w:rFonts w:cs="Arial"/>
                <w:lang w:val="en-US"/>
              </w:rPr>
              <w:t>that</w:t>
            </w:r>
            <w:r w:rsidR="00E6500D">
              <w:rPr>
                <w:rFonts w:cs="Arial"/>
                <w:lang w:val="en-US"/>
              </w:rPr>
              <w:t xml:space="preserve"> </w:t>
            </w:r>
            <w:r w:rsidRPr="009D1AD6">
              <w:rPr>
                <w:rFonts w:cs="Arial"/>
                <w:lang w:val="en-US"/>
              </w:rPr>
              <w:t>may</w:t>
            </w:r>
            <w:r w:rsidR="00E6500D">
              <w:rPr>
                <w:rFonts w:cs="Arial"/>
                <w:lang w:val="en-US"/>
              </w:rPr>
              <w:t xml:space="preserve"> </w:t>
            </w:r>
            <w:r w:rsidRPr="009D1AD6">
              <w:rPr>
                <w:rFonts w:cs="Arial"/>
                <w:lang w:val="en-US"/>
              </w:rPr>
              <w:t>have</w:t>
            </w:r>
            <w:r w:rsidR="00E6500D">
              <w:rPr>
                <w:rFonts w:cs="Arial"/>
                <w:lang w:val="en-US"/>
              </w:rPr>
              <w:t xml:space="preserve"> </w:t>
            </w:r>
            <w:r w:rsidRPr="009D1AD6">
              <w:rPr>
                <w:rFonts w:cs="Arial"/>
                <w:lang w:val="en-US"/>
              </w:rPr>
              <w:t>an</w:t>
            </w:r>
            <w:r w:rsidR="00E6500D">
              <w:rPr>
                <w:rFonts w:cs="Arial"/>
                <w:lang w:val="en-US"/>
              </w:rPr>
              <w:t xml:space="preserve"> </w:t>
            </w:r>
            <w:r w:rsidRPr="009D1AD6">
              <w:rPr>
                <w:rFonts w:cs="Arial"/>
                <w:lang w:val="en-US"/>
              </w:rPr>
              <w:t>impact</w:t>
            </w:r>
            <w:r w:rsidR="00E6500D">
              <w:rPr>
                <w:rFonts w:cs="Arial"/>
                <w:lang w:val="en-US"/>
              </w:rPr>
              <w:t xml:space="preserve"> </w:t>
            </w:r>
            <w:r w:rsidRPr="009D1AD6">
              <w:rPr>
                <w:rFonts w:cs="Arial"/>
                <w:lang w:val="en-US"/>
              </w:rPr>
              <w:t>on</w:t>
            </w:r>
            <w:r w:rsidR="00E6500D">
              <w:rPr>
                <w:rFonts w:cs="Arial"/>
                <w:lang w:val="en-US"/>
              </w:rPr>
              <w:t xml:space="preserve"> </w:t>
            </w:r>
            <w:r w:rsidRPr="009D1AD6">
              <w:rPr>
                <w:rFonts w:cs="Arial"/>
                <w:lang w:val="en-US"/>
              </w:rPr>
              <w:t>organisational</w:t>
            </w:r>
            <w:r w:rsidR="00E6500D">
              <w:rPr>
                <w:rFonts w:cs="Arial"/>
                <w:lang w:val="en-US"/>
              </w:rPr>
              <w:t xml:space="preserve"> </w:t>
            </w:r>
            <w:r w:rsidRPr="009D1AD6">
              <w:rPr>
                <w:rFonts w:cs="Arial"/>
                <w:lang w:val="en-US"/>
              </w:rPr>
              <w:t>objectives</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the</w:t>
            </w:r>
            <w:r w:rsidR="00E6500D">
              <w:rPr>
                <w:rFonts w:cs="Arial"/>
                <w:lang w:val="en-US"/>
              </w:rPr>
              <w:t xml:space="preserve"> </w:t>
            </w:r>
            <w:r w:rsidRPr="009D1AD6">
              <w:rPr>
                <w:rFonts w:cs="Arial"/>
                <w:lang w:val="en-US"/>
              </w:rPr>
              <w:t>user</w:t>
            </w:r>
            <w:r w:rsidR="00E6500D">
              <w:rPr>
                <w:rFonts w:cs="Arial"/>
                <w:lang w:val="en-US"/>
              </w:rPr>
              <w:t xml:space="preserve"> </w:t>
            </w:r>
            <w:r w:rsidRPr="009D1AD6">
              <w:rPr>
                <w:rFonts w:cs="Arial"/>
                <w:lang w:val="en-US"/>
              </w:rPr>
              <w:t>experience</w:t>
            </w:r>
            <w:r w:rsidR="00E6500D">
              <w:rPr>
                <w:rFonts w:cs="Arial"/>
                <w:lang w:val="en-US"/>
              </w:rPr>
              <w:t xml:space="preserve"> </w:t>
            </w:r>
          </w:p>
          <w:p w14:paraId="77579F70" w14:textId="65495F7E" w:rsidR="009D1AD6" w:rsidRPr="009D1AD6" w:rsidRDefault="009D1AD6" w:rsidP="00432F24">
            <w:pPr>
              <w:pStyle w:val="TableBullet"/>
              <w:tabs>
                <w:tab w:val="clear" w:pos="284"/>
                <w:tab w:val="num" w:pos="360"/>
              </w:tabs>
              <w:ind w:left="360" w:hanging="360"/>
              <w:rPr>
                <w:rFonts w:cs="Arial"/>
              </w:rPr>
            </w:pPr>
            <w:r w:rsidRPr="009D1AD6">
              <w:rPr>
                <w:rFonts w:cs="Arial"/>
                <w:lang w:val="en-US"/>
              </w:rPr>
              <w:t>Apply</w:t>
            </w:r>
            <w:r w:rsidR="00E6500D">
              <w:rPr>
                <w:rFonts w:cs="Arial"/>
                <w:lang w:val="en-US"/>
              </w:rPr>
              <w:t xml:space="preserve"> </w:t>
            </w:r>
            <w:r w:rsidRPr="009D1AD6">
              <w:rPr>
                <w:rFonts w:cs="Arial"/>
                <w:lang w:val="en-US"/>
              </w:rPr>
              <w:t>creative-thinking</w:t>
            </w:r>
            <w:r w:rsidR="00E6500D">
              <w:rPr>
                <w:rFonts w:cs="Arial"/>
                <w:lang w:val="en-US"/>
              </w:rPr>
              <w:t xml:space="preserve"> </w:t>
            </w:r>
            <w:r w:rsidRPr="009D1AD6">
              <w:rPr>
                <w:rFonts w:cs="Arial"/>
                <w:lang w:val="en-US"/>
              </w:rPr>
              <w:t>techniques</w:t>
            </w:r>
            <w:r w:rsidR="00E6500D">
              <w:rPr>
                <w:rFonts w:cs="Arial"/>
                <w:lang w:val="en-US"/>
              </w:rPr>
              <w:t xml:space="preserve"> </w:t>
            </w:r>
            <w:r w:rsidRPr="009D1AD6">
              <w:rPr>
                <w:rFonts w:cs="Arial"/>
                <w:lang w:val="en-US"/>
              </w:rPr>
              <w:t>to</w:t>
            </w:r>
            <w:r w:rsidR="00E6500D">
              <w:rPr>
                <w:rFonts w:cs="Arial"/>
                <w:lang w:val="en-US"/>
              </w:rPr>
              <w:t xml:space="preserve"> </w:t>
            </w:r>
            <w:r w:rsidRPr="009D1AD6">
              <w:rPr>
                <w:rFonts w:cs="Arial"/>
                <w:lang w:val="en-US"/>
              </w:rPr>
              <w:t>generate</w:t>
            </w:r>
            <w:r w:rsidR="00E6500D">
              <w:rPr>
                <w:rFonts w:cs="Arial"/>
                <w:lang w:val="en-US"/>
              </w:rPr>
              <w:t xml:space="preserve"> </w:t>
            </w:r>
            <w:r w:rsidRPr="009D1AD6">
              <w:rPr>
                <w:rFonts w:cs="Arial"/>
                <w:lang w:val="en-US"/>
              </w:rPr>
              <w:t>new</w:t>
            </w:r>
            <w:r w:rsidR="00E6500D">
              <w:rPr>
                <w:rFonts w:cs="Arial"/>
                <w:lang w:val="en-US"/>
              </w:rPr>
              <w:t xml:space="preserve"> </w:t>
            </w:r>
            <w:r w:rsidRPr="009D1AD6">
              <w:rPr>
                <w:rFonts w:cs="Arial"/>
                <w:lang w:val="en-US"/>
              </w:rPr>
              <w:t>ideas</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options</w:t>
            </w:r>
            <w:r w:rsidR="00E6500D">
              <w:rPr>
                <w:rFonts w:cs="Arial"/>
                <w:lang w:val="en-US"/>
              </w:rPr>
              <w:t xml:space="preserve"> </w:t>
            </w:r>
            <w:r w:rsidRPr="009D1AD6">
              <w:rPr>
                <w:rFonts w:cs="Arial"/>
                <w:lang w:val="en-US"/>
              </w:rPr>
              <w:t>to</w:t>
            </w:r>
            <w:r w:rsidR="00E6500D">
              <w:rPr>
                <w:rFonts w:cs="Arial"/>
                <w:lang w:val="en-US"/>
              </w:rPr>
              <w:t xml:space="preserve"> </w:t>
            </w:r>
            <w:r w:rsidRPr="009D1AD6">
              <w:rPr>
                <w:rFonts w:cs="Arial"/>
                <w:lang w:val="en-US"/>
              </w:rPr>
              <w:t>address</w:t>
            </w:r>
            <w:r w:rsidR="00E6500D">
              <w:rPr>
                <w:rFonts w:cs="Arial"/>
                <w:lang w:val="en-US"/>
              </w:rPr>
              <w:t xml:space="preserve"> </w:t>
            </w:r>
            <w:r w:rsidRPr="009D1AD6">
              <w:rPr>
                <w:rFonts w:cs="Arial"/>
                <w:lang w:val="en-US"/>
              </w:rPr>
              <w:t>issues</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improve</w:t>
            </w:r>
            <w:r w:rsidR="00E6500D">
              <w:rPr>
                <w:rFonts w:cs="Arial"/>
                <w:lang w:val="en-US"/>
              </w:rPr>
              <w:t xml:space="preserve"> </w:t>
            </w:r>
            <w:r w:rsidRPr="009D1AD6">
              <w:rPr>
                <w:rFonts w:cs="Arial"/>
                <w:lang w:val="en-US"/>
              </w:rPr>
              <w:t>the</w:t>
            </w:r>
            <w:r w:rsidR="00E6500D">
              <w:rPr>
                <w:rFonts w:cs="Arial"/>
                <w:lang w:val="en-US"/>
              </w:rPr>
              <w:t xml:space="preserve"> </w:t>
            </w:r>
            <w:r w:rsidRPr="009D1AD6">
              <w:rPr>
                <w:rFonts w:cs="Arial"/>
                <w:lang w:val="en-US"/>
              </w:rPr>
              <w:t>user</w:t>
            </w:r>
            <w:r w:rsidR="00E6500D">
              <w:rPr>
                <w:rFonts w:cs="Arial"/>
                <w:lang w:val="en-US"/>
              </w:rPr>
              <w:t xml:space="preserve"> </w:t>
            </w:r>
            <w:r w:rsidRPr="009D1AD6">
              <w:rPr>
                <w:rFonts w:cs="Arial"/>
                <w:lang w:val="en-US"/>
              </w:rPr>
              <w:t>experience</w:t>
            </w:r>
            <w:r w:rsidR="00E6500D">
              <w:rPr>
                <w:rFonts w:cs="Arial"/>
                <w:lang w:val="en-US"/>
              </w:rPr>
              <w:t xml:space="preserve"> </w:t>
            </w:r>
          </w:p>
          <w:p w14:paraId="64DFA728" w14:textId="1CA3C030" w:rsidR="009D1AD6" w:rsidRPr="009D1AD6" w:rsidRDefault="009D1AD6" w:rsidP="00432F24">
            <w:pPr>
              <w:pStyle w:val="TableBullet"/>
              <w:tabs>
                <w:tab w:val="clear" w:pos="284"/>
                <w:tab w:val="num" w:pos="360"/>
              </w:tabs>
              <w:ind w:left="360" w:hanging="360"/>
              <w:rPr>
                <w:rFonts w:cs="Arial"/>
              </w:rPr>
            </w:pPr>
            <w:r w:rsidRPr="009D1AD6">
              <w:rPr>
                <w:rFonts w:cs="Arial"/>
                <w:lang w:val="en-US"/>
              </w:rPr>
              <w:t>Seek</w:t>
            </w:r>
            <w:r w:rsidR="00E6500D">
              <w:rPr>
                <w:rFonts w:cs="Arial"/>
                <w:lang w:val="en-US"/>
              </w:rPr>
              <w:t xml:space="preserve"> </w:t>
            </w:r>
            <w:r w:rsidRPr="009D1AD6">
              <w:rPr>
                <w:rFonts w:cs="Arial"/>
                <w:lang w:val="en-US"/>
              </w:rPr>
              <w:t>contributions</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ideas</w:t>
            </w:r>
            <w:r w:rsidR="00E6500D">
              <w:rPr>
                <w:rFonts w:cs="Arial"/>
                <w:lang w:val="en-US"/>
              </w:rPr>
              <w:t xml:space="preserve"> </w:t>
            </w:r>
            <w:r w:rsidRPr="009D1AD6">
              <w:rPr>
                <w:rFonts w:cs="Arial"/>
                <w:lang w:val="en-US"/>
              </w:rPr>
              <w:t>from</w:t>
            </w:r>
            <w:r w:rsidR="00E6500D">
              <w:rPr>
                <w:rFonts w:cs="Arial"/>
                <w:lang w:val="en-US"/>
              </w:rPr>
              <w:t xml:space="preserve"> </w:t>
            </w:r>
            <w:r w:rsidRPr="009D1AD6">
              <w:rPr>
                <w:rFonts w:cs="Arial"/>
                <w:lang w:val="en-US"/>
              </w:rPr>
              <w:t>people</w:t>
            </w:r>
            <w:r w:rsidR="00E6500D">
              <w:rPr>
                <w:rFonts w:cs="Arial"/>
                <w:lang w:val="en-US"/>
              </w:rPr>
              <w:t xml:space="preserve"> </w:t>
            </w:r>
            <w:r w:rsidRPr="009D1AD6">
              <w:rPr>
                <w:rFonts w:cs="Arial"/>
                <w:lang w:val="en-US"/>
              </w:rPr>
              <w:t>with</w:t>
            </w:r>
            <w:r w:rsidR="00E6500D">
              <w:rPr>
                <w:rFonts w:cs="Arial"/>
                <w:lang w:val="en-US"/>
              </w:rPr>
              <w:t xml:space="preserve"> </w:t>
            </w:r>
            <w:r w:rsidRPr="009D1AD6">
              <w:rPr>
                <w:rFonts w:cs="Arial"/>
                <w:lang w:val="en-US"/>
              </w:rPr>
              <w:t>diverse</w:t>
            </w:r>
            <w:r w:rsidR="00E6500D">
              <w:rPr>
                <w:rFonts w:cs="Arial"/>
                <w:lang w:val="en-US"/>
              </w:rPr>
              <w:t xml:space="preserve"> </w:t>
            </w:r>
            <w:r w:rsidRPr="009D1AD6">
              <w:rPr>
                <w:rFonts w:cs="Arial"/>
                <w:lang w:val="en-US"/>
              </w:rPr>
              <w:t>backgrounds</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experience</w:t>
            </w:r>
            <w:r w:rsidR="00E6500D">
              <w:rPr>
                <w:rFonts w:cs="Arial"/>
                <w:lang w:val="en-US"/>
              </w:rPr>
              <w:t xml:space="preserve"> </w:t>
            </w:r>
          </w:p>
          <w:p w14:paraId="2FA7D651" w14:textId="5E395C27" w:rsidR="00432F24" w:rsidRPr="00432F24" w:rsidRDefault="009D1AD6" w:rsidP="00432F24">
            <w:pPr>
              <w:pStyle w:val="TableBullet"/>
              <w:tabs>
                <w:tab w:val="clear" w:pos="284"/>
                <w:tab w:val="num" w:pos="360"/>
              </w:tabs>
              <w:ind w:left="360" w:hanging="360"/>
              <w:rPr>
                <w:rFonts w:cs="Arial"/>
              </w:rPr>
            </w:pPr>
            <w:r w:rsidRPr="009D1AD6">
              <w:rPr>
                <w:rFonts w:cs="Arial"/>
                <w:lang w:val="en-US"/>
              </w:rPr>
              <w:t>Participate</w:t>
            </w:r>
            <w:r w:rsidR="00E6500D">
              <w:rPr>
                <w:rFonts w:cs="Arial"/>
                <w:lang w:val="en-US"/>
              </w:rPr>
              <w:t xml:space="preserve"> </w:t>
            </w:r>
            <w:r w:rsidRPr="009D1AD6">
              <w:rPr>
                <w:rFonts w:cs="Arial"/>
                <w:lang w:val="en-US"/>
              </w:rPr>
              <w:t>in</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contribute</w:t>
            </w:r>
            <w:r w:rsidR="00E6500D">
              <w:rPr>
                <w:rFonts w:cs="Arial"/>
                <w:lang w:val="en-US"/>
              </w:rPr>
              <w:t xml:space="preserve"> </w:t>
            </w:r>
            <w:r w:rsidRPr="009D1AD6">
              <w:rPr>
                <w:rFonts w:cs="Arial"/>
                <w:lang w:val="en-US"/>
              </w:rPr>
              <w:t>to</w:t>
            </w:r>
            <w:r w:rsidR="00E6500D">
              <w:rPr>
                <w:rFonts w:cs="Arial"/>
                <w:lang w:val="en-US"/>
              </w:rPr>
              <w:t xml:space="preserve"> </w:t>
            </w:r>
            <w:r w:rsidRPr="009D1AD6">
              <w:rPr>
                <w:rFonts w:cs="Arial"/>
                <w:lang w:val="en-US"/>
              </w:rPr>
              <w:t>team</w:t>
            </w:r>
            <w:r w:rsidR="00E6500D">
              <w:rPr>
                <w:rFonts w:cs="Arial"/>
                <w:lang w:val="en-US"/>
              </w:rPr>
              <w:t xml:space="preserve"> </w:t>
            </w:r>
            <w:r w:rsidRPr="009D1AD6">
              <w:rPr>
                <w:rFonts w:cs="Arial"/>
                <w:lang w:val="en-US"/>
              </w:rPr>
              <w:t>or</w:t>
            </w:r>
            <w:r w:rsidR="00E6500D">
              <w:rPr>
                <w:rFonts w:cs="Arial"/>
                <w:lang w:val="en-US"/>
              </w:rPr>
              <w:t xml:space="preserve"> </w:t>
            </w:r>
            <w:r w:rsidRPr="009D1AD6">
              <w:rPr>
                <w:rFonts w:cs="Arial"/>
                <w:lang w:val="en-US"/>
              </w:rPr>
              <w:t>unit</w:t>
            </w:r>
            <w:r w:rsidR="00E6500D">
              <w:rPr>
                <w:rFonts w:cs="Arial"/>
                <w:lang w:val="en-US"/>
              </w:rPr>
              <w:t xml:space="preserve"> </w:t>
            </w:r>
            <w:r w:rsidRPr="009D1AD6">
              <w:rPr>
                <w:rFonts w:cs="Arial"/>
                <w:lang w:val="en-US"/>
              </w:rPr>
              <w:t>initiatives</w:t>
            </w:r>
            <w:r w:rsidR="00E6500D">
              <w:rPr>
                <w:rFonts w:cs="Arial"/>
                <w:lang w:val="en-US"/>
              </w:rPr>
              <w:t xml:space="preserve"> </w:t>
            </w:r>
            <w:r w:rsidRPr="009D1AD6">
              <w:rPr>
                <w:rFonts w:cs="Arial"/>
                <w:lang w:val="en-US"/>
              </w:rPr>
              <w:t>to</w:t>
            </w:r>
            <w:r w:rsidR="00E6500D">
              <w:rPr>
                <w:rFonts w:cs="Arial"/>
                <w:lang w:val="en-US"/>
              </w:rPr>
              <w:t xml:space="preserve"> </w:t>
            </w:r>
            <w:r w:rsidRPr="009D1AD6">
              <w:rPr>
                <w:rFonts w:cs="Arial"/>
                <w:lang w:val="en-US"/>
              </w:rPr>
              <w:t>resolve</w:t>
            </w:r>
            <w:r w:rsidR="00E6500D">
              <w:rPr>
                <w:rFonts w:cs="Arial"/>
                <w:lang w:val="en-US"/>
              </w:rPr>
              <w:t xml:space="preserve"> </w:t>
            </w:r>
            <w:r w:rsidRPr="009D1AD6">
              <w:rPr>
                <w:rFonts w:cs="Arial"/>
                <w:lang w:val="en-US"/>
              </w:rPr>
              <w:t>common</w:t>
            </w:r>
            <w:r w:rsidR="00E6500D">
              <w:rPr>
                <w:rFonts w:cs="Arial"/>
                <w:lang w:val="en-US"/>
              </w:rPr>
              <w:t xml:space="preserve"> </w:t>
            </w:r>
            <w:r w:rsidRPr="009D1AD6">
              <w:rPr>
                <w:rFonts w:cs="Arial"/>
                <w:lang w:val="en-US"/>
              </w:rPr>
              <w:t>issues</w:t>
            </w:r>
            <w:r w:rsidR="00E6500D">
              <w:rPr>
                <w:rFonts w:cs="Arial"/>
                <w:lang w:val="en-US"/>
              </w:rPr>
              <w:t xml:space="preserve"> </w:t>
            </w:r>
            <w:r w:rsidRPr="009D1AD6">
              <w:rPr>
                <w:rFonts w:cs="Arial"/>
                <w:lang w:val="en-US"/>
              </w:rPr>
              <w:t>or</w:t>
            </w:r>
            <w:r w:rsidR="00E6500D">
              <w:rPr>
                <w:rFonts w:cs="Arial"/>
                <w:lang w:val="en-US"/>
              </w:rPr>
              <w:t xml:space="preserve"> </w:t>
            </w:r>
            <w:r w:rsidRPr="009D1AD6">
              <w:rPr>
                <w:rFonts w:cs="Arial"/>
                <w:lang w:val="en-US"/>
              </w:rPr>
              <w:t>barriers</w:t>
            </w:r>
            <w:r w:rsidR="00E6500D">
              <w:rPr>
                <w:rFonts w:cs="Arial"/>
                <w:lang w:val="en-US"/>
              </w:rPr>
              <w:t xml:space="preserve"> </w:t>
            </w:r>
            <w:r w:rsidRPr="009D1AD6">
              <w:rPr>
                <w:rFonts w:cs="Arial"/>
                <w:lang w:val="en-US"/>
              </w:rPr>
              <w:t>to</w:t>
            </w:r>
            <w:r w:rsidR="00E6500D">
              <w:rPr>
                <w:rFonts w:cs="Arial"/>
                <w:lang w:val="en-US"/>
              </w:rPr>
              <w:t xml:space="preserve"> </w:t>
            </w:r>
            <w:r w:rsidRPr="009D1AD6">
              <w:rPr>
                <w:rFonts w:cs="Arial"/>
                <w:lang w:val="en-US"/>
              </w:rPr>
              <w:t>effectiveness</w:t>
            </w:r>
            <w:r w:rsidR="00E6500D">
              <w:rPr>
                <w:rFonts w:cs="Arial"/>
                <w:lang w:val="en-US"/>
              </w:rPr>
              <w:t xml:space="preserve"> </w:t>
            </w:r>
            <w:r w:rsidRPr="009D1AD6">
              <w:rPr>
                <w:rFonts w:cs="Arial"/>
                <w:lang w:val="en-US"/>
              </w:rPr>
              <w:t>Identify</w:t>
            </w:r>
            <w:r w:rsidR="00E6500D">
              <w:rPr>
                <w:rFonts w:cs="Arial"/>
                <w:lang w:val="en-US"/>
              </w:rPr>
              <w:t xml:space="preserve"> </w:t>
            </w:r>
            <w:r w:rsidRPr="009D1AD6">
              <w:rPr>
                <w:rFonts w:cs="Arial"/>
                <w:lang w:val="en-US"/>
              </w:rPr>
              <w:t>and</w:t>
            </w:r>
            <w:r w:rsidR="00E6500D">
              <w:rPr>
                <w:rFonts w:cs="Arial"/>
                <w:lang w:val="en-US"/>
              </w:rPr>
              <w:t xml:space="preserve"> </w:t>
            </w:r>
            <w:r w:rsidRPr="009D1AD6">
              <w:rPr>
                <w:rFonts w:cs="Arial"/>
                <w:lang w:val="en-US"/>
              </w:rPr>
              <w:t>share</w:t>
            </w:r>
            <w:r w:rsidR="00E6500D">
              <w:rPr>
                <w:rFonts w:cs="Arial"/>
                <w:lang w:val="en-US"/>
              </w:rPr>
              <w:t xml:space="preserve"> </w:t>
            </w:r>
            <w:r w:rsidRPr="009D1AD6">
              <w:rPr>
                <w:rFonts w:cs="Arial"/>
                <w:lang w:val="en-US"/>
              </w:rPr>
              <w:t>business</w:t>
            </w:r>
            <w:r w:rsidR="00E6500D">
              <w:rPr>
                <w:rFonts w:cs="Arial"/>
                <w:lang w:val="en-US"/>
              </w:rPr>
              <w:t xml:space="preserve"> </w:t>
            </w:r>
            <w:r w:rsidRPr="009D1AD6">
              <w:rPr>
                <w:rFonts w:cs="Arial"/>
                <w:lang w:val="en-US"/>
              </w:rPr>
              <w:t>process</w:t>
            </w:r>
            <w:r w:rsidR="00E6500D">
              <w:rPr>
                <w:rFonts w:cs="Arial"/>
                <w:lang w:val="en-US"/>
              </w:rPr>
              <w:t xml:space="preserve"> </w:t>
            </w:r>
            <w:r w:rsidRPr="009D1AD6">
              <w:rPr>
                <w:rFonts w:cs="Arial"/>
                <w:lang w:val="en-US"/>
              </w:rPr>
              <w:t>improvements</w:t>
            </w:r>
            <w:r w:rsidR="00E6500D">
              <w:rPr>
                <w:rFonts w:cs="Arial"/>
                <w:lang w:val="en-US"/>
              </w:rPr>
              <w:t xml:space="preserve"> </w:t>
            </w:r>
            <w:r w:rsidRPr="009D1AD6">
              <w:rPr>
                <w:rFonts w:cs="Arial"/>
                <w:lang w:val="en-US"/>
              </w:rPr>
              <w:t>to</w:t>
            </w:r>
            <w:r w:rsidR="00E6500D">
              <w:rPr>
                <w:rFonts w:cs="Arial"/>
                <w:lang w:val="en-US"/>
              </w:rPr>
              <w:t xml:space="preserve"> </w:t>
            </w:r>
            <w:r w:rsidRPr="009D1AD6">
              <w:rPr>
                <w:rFonts w:cs="Arial"/>
                <w:lang w:val="en-US"/>
              </w:rPr>
              <w:t>enhance</w:t>
            </w:r>
            <w:r w:rsidR="00E6500D">
              <w:rPr>
                <w:rFonts w:cs="Arial"/>
                <w:lang w:val="en-US"/>
              </w:rPr>
              <w:t xml:space="preserve"> </w:t>
            </w:r>
            <w:r w:rsidRPr="009D1AD6">
              <w:rPr>
                <w:rFonts w:cs="Arial"/>
                <w:lang w:val="en-US"/>
              </w:rPr>
              <w:t>effectiveness</w:t>
            </w:r>
          </w:p>
        </w:tc>
        <w:tc>
          <w:tcPr>
            <w:tcW w:w="1606" w:type="dxa"/>
            <w:tcBorders>
              <w:bottom w:val="single" w:sz="4" w:space="0" w:color="BCBEC0"/>
            </w:tcBorders>
          </w:tcPr>
          <w:p w14:paraId="54D5ACBA" w14:textId="77777777" w:rsidR="00432F24" w:rsidRPr="00432F24" w:rsidRDefault="00432F24" w:rsidP="00F05A01">
            <w:pPr>
              <w:pStyle w:val="TableBullet"/>
              <w:numPr>
                <w:ilvl w:val="0"/>
                <w:numId w:val="0"/>
              </w:numPr>
              <w:jc w:val="both"/>
              <w:rPr>
                <w:rFonts w:cs="Arial"/>
              </w:rPr>
            </w:pPr>
            <w:r w:rsidRPr="00432F24">
              <w:rPr>
                <w:rFonts w:cs="Arial"/>
              </w:rPr>
              <w:t>Adept</w:t>
            </w:r>
          </w:p>
        </w:tc>
      </w:tr>
      <w:tr w:rsidR="00432F24" w:rsidRPr="00432F24" w14:paraId="6BD3F332" w14:textId="77777777" w:rsidTr="00F05A01">
        <w:tc>
          <w:tcPr>
            <w:tcW w:w="1406" w:type="dxa"/>
          </w:tcPr>
          <w:p w14:paraId="37458A7A" w14:textId="77777777" w:rsidR="00432F24" w:rsidRPr="00432F24" w:rsidRDefault="00432F24" w:rsidP="00F05A01">
            <w:pPr>
              <w:keepNext/>
              <w:rPr>
                <w:rFonts w:cs="Arial"/>
              </w:rPr>
            </w:pPr>
            <w:r w:rsidRPr="00432F24">
              <w:rPr>
                <w:rFonts w:cs="Arial"/>
                <w:noProof/>
                <w:lang w:eastAsia="en-AU"/>
              </w:rPr>
              <w:drawing>
                <wp:inline distT="0" distB="0" distL="0" distR="0" wp14:anchorId="08194878" wp14:editId="4CFDE7C7">
                  <wp:extent cx="845388" cy="845388"/>
                  <wp:effectExtent l="0" t="0" r="0" b="0"/>
                  <wp:docPr id="2" name="business-enablers.jpg"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enablers.jpg" descr="A purple square with black gear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1DE3C98" w14:textId="77777777" w:rsidR="00432F24" w:rsidRPr="00432F24" w:rsidRDefault="00432F24" w:rsidP="00F05A01">
            <w:pPr>
              <w:pStyle w:val="TableText"/>
              <w:keepNext/>
              <w:rPr>
                <w:rFonts w:cs="Arial"/>
                <w:b/>
                <w:bCs/>
              </w:rPr>
            </w:pPr>
            <w:r w:rsidRPr="00432F24">
              <w:rPr>
                <w:rFonts w:cs="Arial"/>
                <w:b/>
                <w:bCs/>
              </w:rPr>
              <w:t>Technology</w:t>
            </w:r>
          </w:p>
          <w:p w14:paraId="45C757A1" w14:textId="77777777" w:rsidR="00432F24" w:rsidRPr="00432F24" w:rsidRDefault="00432F24" w:rsidP="00F05A01">
            <w:pPr>
              <w:pStyle w:val="TableText"/>
              <w:keepNext/>
              <w:rPr>
                <w:rFonts w:cs="Arial"/>
              </w:rPr>
            </w:pPr>
            <w:r w:rsidRPr="00432F24">
              <w:rPr>
                <w:rFonts w:cs="Arial"/>
              </w:rPr>
              <w:t>Understand and use available technologies to maximise efficiencies and effectiveness</w:t>
            </w:r>
          </w:p>
        </w:tc>
        <w:tc>
          <w:tcPr>
            <w:tcW w:w="4770" w:type="dxa"/>
            <w:tcBorders>
              <w:bottom w:val="single" w:sz="4" w:space="0" w:color="BCBEC0"/>
            </w:tcBorders>
          </w:tcPr>
          <w:p w14:paraId="2629DBB8" w14:textId="46CFC271" w:rsidR="00983C8F" w:rsidRPr="00983C8F" w:rsidRDefault="00983C8F" w:rsidP="00432F24">
            <w:pPr>
              <w:pStyle w:val="TableBullet"/>
              <w:tabs>
                <w:tab w:val="clear" w:pos="284"/>
                <w:tab w:val="num" w:pos="360"/>
              </w:tabs>
              <w:ind w:left="360" w:hanging="360"/>
              <w:rPr>
                <w:rFonts w:cs="Arial"/>
              </w:rPr>
            </w:pPr>
            <w:r w:rsidRPr="00983C8F">
              <w:rPr>
                <w:rFonts w:cs="Arial"/>
                <w:lang w:val="en-US"/>
              </w:rPr>
              <w:t>Champion</w:t>
            </w:r>
            <w:r w:rsidR="00E6500D">
              <w:rPr>
                <w:rFonts w:cs="Arial"/>
                <w:lang w:val="en-US"/>
              </w:rPr>
              <w:t xml:space="preserve"> </w:t>
            </w:r>
            <w:r w:rsidRPr="00983C8F">
              <w:rPr>
                <w:rFonts w:cs="Arial"/>
                <w:lang w:val="en-US"/>
              </w:rPr>
              <w:t>the</w:t>
            </w:r>
            <w:r w:rsidR="00E6500D">
              <w:rPr>
                <w:rFonts w:cs="Arial"/>
                <w:lang w:val="en-US"/>
              </w:rPr>
              <w:t xml:space="preserve"> </w:t>
            </w:r>
            <w:r w:rsidRPr="00983C8F">
              <w:rPr>
                <w:rFonts w:cs="Arial"/>
                <w:lang w:val="en-US"/>
              </w:rPr>
              <w:t>use</w:t>
            </w:r>
            <w:r w:rsidR="00E6500D">
              <w:rPr>
                <w:rFonts w:cs="Arial"/>
                <w:lang w:val="en-US"/>
              </w:rPr>
              <w:t xml:space="preserve"> </w:t>
            </w:r>
            <w:r w:rsidRPr="00983C8F">
              <w:rPr>
                <w:rFonts w:cs="Arial"/>
                <w:lang w:val="en-US"/>
              </w:rPr>
              <w:t>of</w:t>
            </w:r>
            <w:r w:rsidR="00E6500D">
              <w:rPr>
                <w:rFonts w:cs="Arial"/>
                <w:lang w:val="en-US"/>
              </w:rPr>
              <w:t xml:space="preserve"> </w:t>
            </w:r>
            <w:r w:rsidRPr="00983C8F">
              <w:rPr>
                <w:rFonts w:cs="Arial"/>
                <w:lang w:val="en-US"/>
              </w:rPr>
              <w:t>innovative</w:t>
            </w:r>
            <w:r w:rsidR="00E6500D">
              <w:rPr>
                <w:rFonts w:cs="Arial"/>
                <w:lang w:val="en-US"/>
              </w:rPr>
              <w:t xml:space="preserve"> </w:t>
            </w:r>
            <w:r w:rsidRPr="00983C8F">
              <w:rPr>
                <w:rFonts w:cs="Arial"/>
                <w:lang w:val="en-US"/>
              </w:rPr>
              <w:t>technologies</w:t>
            </w:r>
            <w:r w:rsidR="00E6500D">
              <w:rPr>
                <w:rFonts w:cs="Arial"/>
                <w:lang w:val="en-US"/>
              </w:rPr>
              <w:t xml:space="preserve"> </w:t>
            </w:r>
            <w:r w:rsidRPr="00983C8F">
              <w:rPr>
                <w:rFonts w:cs="Arial"/>
                <w:lang w:val="en-US"/>
              </w:rPr>
              <w:t>in</w:t>
            </w:r>
            <w:r w:rsidR="00E6500D">
              <w:rPr>
                <w:rFonts w:cs="Arial"/>
                <w:lang w:val="en-US"/>
              </w:rPr>
              <w:t xml:space="preserve"> </w:t>
            </w:r>
            <w:r w:rsidRPr="00983C8F">
              <w:rPr>
                <w:rFonts w:cs="Arial"/>
                <w:lang w:val="en-US"/>
              </w:rPr>
              <w:t>the</w:t>
            </w:r>
            <w:r w:rsidR="00E6500D">
              <w:rPr>
                <w:rFonts w:cs="Arial"/>
                <w:lang w:val="en-US"/>
              </w:rPr>
              <w:t xml:space="preserve"> </w:t>
            </w:r>
            <w:r w:rsidRPr="00983C8F">
              <w:rPr>
                <w:rFonts w:cs="Arial"/>
                <w:lang w:val="en-US"/>
              </w:rPr>
              <w:t>workplace</w:t>
            </w:r>
            <w:r w:rsidR="00E6500D">
              <w:rPr>
                <w:rFonts w:cs="Arial"/>
                <w:lang w:val="en-US"/>
              </w:rPr>
              <w:t xml:space="preserve"> </w:t>
            </w:r>
          </w:p>
          <w:p w14:paraId="369ED178" w14:textId="7EE1C05A" w:rsidR="00983C8F" w:rsidRPr="00983C8F" w:rsidRDefault="00983C8F" w:rsidP="00432F24">
            <w:pPr>
              <w:pStyle w:val="TableBullet"/>
              <w:tabs>
                <w:tab w:val="clear" w:pos="284"/>
                <w:tab w:val="num" w:pos="360"/>
              </w:tabs>
              <w:ind w:left="360" w:hanging="360"/>
              <w:rPr>
                <w:rFonts w:cs="Arial"/>
              </w:rPr>
            </w:pPr>
            <w:r w:rsidRPr="00983C8F">
              <w:rPr>
                <w:rFonts w:cs="Arial"/>
                <w:lang w:val="en-US"/>
              </w:rPr>
              <w:t>Actively</w:t>
            </w:r>
            <w:r w:rsidR="00E6500D">
              <w:rPr>
                <w:rFonts w:cs="Arial"/>
                <w:lang w:val="en-US"/>
              </w:rPr>
              <w:t xml:space="preserve"> </w:t>
            </w:r>
            <w:r w:rsidRPr="00983C8F">
              <w:rPr>
                <w:rFonts w:cs="Arial"/>
                <w:lang w:val="en-US"/>
              </w:rPr>
              <w:t>manage</w:t>
            </w:r>
            <w:r w:rsidR="00E6500D">
              <w:rPr>
                <w:rFonts w:cs="Arial"/>
                <w:lang w:val="en-US"/>
              </w:rPr>
              <w:t xml:space="preserve"> </w:t>
            </w:r>
            <w:r w:rsidRPr="00983C8F">
              <w:rPr>
                <w:rFonts w:cs="Arial"/>
                <w:lang w:val="en-US"/>
              </w:rPr>
              <w:t>risk</w:t>
            </w:r>
            <w:r w:rsidR="00E6500D">
              <w:rPr>
                <w:rFonts w:cs="Arial"/>
                <w:lang w:val="en-US"/>
              </w:rPr>
              <w:t xml:space="preserve"> </w:t>
            </w:r>
            <w:r w:rsidRPr="00983C8F">
              <w:rPr>
                <w:rFonts w:cs="Arial"/>
                <w:lang w:val="en-US"/>
              </w:rPr>
              <w:t>to</w:t>
            </w:r>
            <w:r w:rsidR="00E6500D">
              <w:rPr>
                <w:rFonts w:cs="Arial"/>
                <w:lang w:val="en-US"/>
              </w:rPr>
              <w:t xml:space="preserve"> </w:t>
            </w:r>
            <w:r w:rsidRPr="00983C8F">
              <w:rPr>
                <w:rFonts w:cs="Arial"/>
                <w:lang w:val="en-US"/>
              </w:rPr>
              <w:t>ensure</w:t>
            </w:r>
            <w:r w:rsidR="00E6500D">
              <w:rPr>
                <w:rFonts w:cs="Arial"/>
                <w:lang w:val="en-US"/>
              </w:rPr>
              <w:t xml:space="preserve"> </w:t>
            </w:r>
            <w:r w:rsidRPr="00983C8F">
              <w:rPr>
                <w:rFonts w:cs="Arial"/>
                <w:lang w:val="en-US"/>
              </w:rPr>
              <w:t>compliance</w:t>
            </w:r>
            <w:r w:rsidR="00E6500D">
              <w:rPr>
                <w:rFonts w:cs="Arial"/>
                <w:lang w:val="en-US"/>
              </w:rPr>
              <w:t xml:space="preserve"> </w:t>
            </w:r>
            <w:r w:rsidRPr="00983C8F">
              <w:rPr>
                <w:rFonts w:cs="Arial"/>
                <w:lang w:val="en-US"/>
              </w:rPr>
              <w:t>with</w:t>
            </w:r>
            <w:r w:rsidR="00E6500D">
              <w:rPr>
                <w:rFonts w:cs="Arial"/>
                <w:lang w:val="en-US"/>
              </w:rPr>
              <w:t xml:space="preserve"> </w:t>
            </w:r>
            <w:r w:rsidRPr="00983C8F">
              <w:rPr>
                <w:rFonts w:cs="Arial"/>
                <w:lang w:val="en-US"/>
              </w:rPr>
              <w:t>cyber</w:t>
            </w:r>
            <w:r w:rsidR="00E6500D">
              <w:rPr>
                <w:rFonts w:cs="Arial"/>
                <w:lang w:val="en-US"/>
              </w:rPr>
              <w:t xml:space="preserve"> </w:t>
            </w:r>
            <w:r w:rsidRPr="00983C8F">
              <w:rPr>
                <w:rFonts w:cs="Arial"/>
                <w:lang w:val="en-US"/>
              </w:rPr>
              <w:t>security</w:t>
            </w:r>
            <w:r w:rsidR="00E6500D">
              <w:rPr>
                <w:rFonts w:cs="Arial"/>
                <w:lang w:val="en-US"/>
              </w:rPr>
              <w:t xml:space="preserve"> </w:t>
            </w:r>
            <w:r w:rsidRPr="00983C8F">
              <w:rPr>
                <w:rFonts w:cs="Arial"/>
                <w:lang w:val="en-US"/>
              </w:rPr>
              <w:t>and</w:t>
            </w:r>
            <w:r w:rsidR="00E6500D">
              <w:rPr>
                <w:rFonts w:cs="Arial"/>
                <w:lang w:val="en-US"/>
              </w:rPr>
              <w:t xml:space="preserve"> </w:t>
            </w:r>
            <w:r w:rsidRPr="00983C8F">
              <w:rPr>
                <w:rFonts w:cs="Arial"/>
                <w:lang w:val="en-US"/>
              </w:rPr>
              <w:t>acceptable</w:t>
            </w:r>
            <w:r w:rsidR="00E6500D">
              <w:rPr>
                <w:rFonts w:cs="Arial"/>
                <w:lang w:val="en-US"/>
              </w:rPr>
              <w:t xml:space="preserve"> </w:t>
            </w:r>
            <w:r w:rsidRPr="00983C8F">
              <w:rPr>
                <w:rFonts w:cs="Arial"/>
                <w:lang w:val="en-US"/>
              </w:rPr>
              <w:t>use</w:t>
            </w:r>
            <w:r w:rsidR="00E6500D">
              <w:rPr>
                <w:rFonts w:cs="Arial"/>
                <w:lang w:val="en-US"/>
              </w:rPr>
              <w:t xml:space="preserve"> </w:t>
            </w:r>
            <w:r w:rsidRPr="00983C8F">
              <w:rPr>
                <w:rFonts w:cs="Arial"/>
                <w:lang w:val="en-US"/>
              </w:rPr>
              <w:t>of</w:t>
            </w:r>
            <w:r w:rsidR="00E6500D">
              <w:rPr>
                <w:rFonts w:cs="Arial"/>
                <w:lang w:val="en-US"/>
              </w:rPr>
              <w:t xml:space="preserve"> </w:t>
            </w:r>
            <w:r w:rsidRPr="00983C8F">
              <w:rPr>
                <w:rFonts w:cs="Arial"/>
                <w:lang w:val="en-US"/>
              </w:rPr>
              <w:t>technology</w:t>
            </w:r>
            <w:r w:rsidR="00E6500D">
              <w:rPr>
                <w:rFonts w:cs="Arial"/>
                <w:lang w:val="en-US"/>
              </w:rPr>
              <w:t xml:space="preserve"> </w:t>
            </w:r>
            <w:r w:rsidRPr="00983C8F">
              <w:rPr>
                <w:rFonts w:cs="Arial"/>
                <w:lang w:val="en-US"/>
              </w:rPr>
              <w:t>policies</w:t>
            </w:r>
            <w:r w:rsidR="00E6500D">
              <w:rPr>
                <w:rFonts w:cs="Arial"/>
                <w:lang w:val="en-US"/>
              </w:rPr>
              <w:t xml:space="preserve"> </w:t>
            </w:r>
          </w:p>
          <w:p w14:paraId="1A1C1771" w14:textId="4438DBC1" w:rsidR="00983C8F" w:rsidRPr="00983C8F" w:rsidRDefault="00983C8F" w:rsidP="00432F24">
            <w:pPr>
              <w:pStyle w:val="TableBullet"/>
              <w:tabs>
                <w:tab w:val="clear" w:pos="284"/>
                <w:tab w:val="num" w:pos="360"/>
              </w:tabs>
              <w:ind w:left="360" w:hanging="360"/>
              <w:rPr>
                <w:rFonts w:cs="Arial"/>
              </w:rPr>
            </w:pPr>
            <w:r w:rsidRPr="00983C8F">
              <w:rPr>
                <w:rFonts w:cs="Arial"/>
                <w:lang w:val="en-US"/>
              </w:rPr>
              <w:t>Keep</w:t>
            </w:r>
            <w:r w:rsidR="00E6500D">
              <w:rPr>
                <w:rFonts w:cs="Arial"/>
                <w:lang w:val="en-US"/>
              </w:rPr>
              <w:t xml:space="preserve"> </w:t>
            </w:r>
            <w:r w:rsidRPr="00983C8F">
              <w:rPr>
                <w:rFonts w:cs="Arial"/>
                <w:lang w:val="en-US"/>
              </w:rPr>
              <w:t>up</w:t>
            </w:r>
            <w:r w:rsidR="00E6500D">
              <w:rPr>
                <w:rFonts w:cs="Arial"/>
                <w:lang w:val="en-US"/>
              </w:rPr>
              <w:t xml:space="preserve"> </w:t>
            </w:r>
            <w:r w:rsidRPr="00983C8F">
              <w:rPr>
                <w:rFonts w:cs="Arial"/>
                <w:lang w:val="en-US"/>
              </w:rPr>
              <w:t>to</w:t>
            </w:r>
            <w:r w:rsidR="00E6500D">
              <w:rPr>
                <w:rFonts w:cs="Arial"/>
                <w:lang w:val="en-US"/>
              </w:rPr>
              <w:t xml:space="preserve"> </w:t>
            </w:r>
            <w:r w:rsidRPr="00983C8F">
              <w:rPr>
                <w:rFonts w:cs="Arial"/>
                <w:lang w:val="en-US"/>
              </w:rPr>
              <w:t>date</w:t>
            </w:r>
            <w:r w:rsidR="00E6500D">
              <w:rPr>
                <w:rFonts w:cs="Arial"/>
                <w:lang w:val="en-US"/>
              </w:rPr>
              <w:t xml:space="preserve"> </w:t>
            </w:r>
            <w:r w:rsidRPr="00983C8F">
              <w:rPr>
                <w:rFonts w:cs="Arial"/>
                <w:lang w:val="en-US"/>
              </w:rPr>
              <w:t>with</w:t>
            </w:r>
            <w:r w:rsidR="00E6500D">
              <w:rPr>
                <w:rFonts w:cs="Arial"/>
                <w:lang w:val="en-US"/>
              </w:rPr>
              <w:t xml:space="preserve"> </w:t>
            </w:r>
            <w:r w:rsidRPr="00983C8F">
              <w:rPr>
                <w:rFonts w:cs="Arial"/>
                <w:lang w:val="en-US"/>
              </w:rPr>
              <w:t>emerging</w:t>
            </w:r>
            <w:r w:rsidR="00E6500D">
              <w:rPr>
                <w:rFonts w:cs="Arial"/>
                <w:lang w:val="en-US"/>
              </w:rPr>
              <w:t xml:space="preserve"> </w:t>
            </w:r>
            <w:r w:rsidRPr="00983C8F">
              <w:rPr>
                <w:rFonts w:cs="Arial"/>
                <w:lang w:val="en-US"/>
              </w:rPr>
              <w:t>technologies</w:t>
            </w:r>
            <w:r w:rsidR="00E6500D">
              <w:rPr>
                <w:rFonts w:cs="Arial"/>
                <w:lang w:val="en-US"/>
              </w:rPr>
              <w:t xml:space="preserve"> </w:t>
            </w:r>
            <w:r w:rsidRPr="00983C8F">
              <w:rPr>
                <w:rFonts w:cs="Arial"/>
                <w:lang w:val="en-US"/>
              </w:rPr>
              <w:t>and</w:t>
            </w:r>
            <w:r w:rsidR="00E6500D">
              <w:rPr>
                <w:rFonts w:cs="Arial"/>
                <w:lang w:val="en-US"/>
              </w:rPr>
              <w:t xml:space="preserve"> </w:t>
            </w:r>
            <w:r w:rsidRPr="00983C8F">
              <w:rPr>
                <w:rFonts w:cs="Arial"/>
                <w:lang w:val="en-US"/>
              </w:rPr>
              <w:t>technology</w:t>
            </w:r>
            <w:r w:rsidR="00E6500D">
              <w:rPr>
                <w:rFonts w:cs="Arial"/>
                <w:lang w:val="en-US"/>
              </w:rPr>
              <w:t xml:space="preserve"> </w:t>
            </w:r>
            <w:r w:rsidRPr="00983C8F">
              <w:rPr>
                <w:rFonts w:cs="Arial"/>
                <w:lang w:val="en-US"/>
              </w:rPr>
              <w:t>trends</w:t>
            </w:r>
            <w:r w:rsidR="00E6500D">
              <w:rPr>
                <w:rFonts w:cs="Arial"/>
                <w:lang w:val="en-US"/>
              </w:rPr>
              <w:t xml:space="preserve"> </w:t>
            </w:r>
            <w:r w:rsidRPr="00983C8F">
              <w:rPr>
                <w:rFonts w:cs="Arial"/>
                <w:lang w:val="en-US"/>
              </w:rPr>
              <w:t>to</w:t>
            </w:r>
            <w:r w:rsidR="00E6500D">
              <w:rPr>
                <w:rFonts w:cs="Arial"/>
                <w:lang w:val="en-US"/>
              </w:rPr>
              <w:t xml:space="preserve"> </w:t>
            </w:r>
            <w:r w:rsidRPr="00983C8F">
              <w:rPr>
                <w:rFonts w:cs="Arial"/>
                <w:lang w:val="en-US"/>
              </w:rPr>
              <w:t>understand</w:t>
            </w:r>
            <w:r w:rsidR="00E6500D">
              <w:rPr>
                <w:rFonts w:cs="Arial"/>
                <w:lang w:val="en-US"/>
              </w:rPr>
              <w:t xml:space="preserve"> </w:t>
            </w:r>
            <w:r w:rsidRPr="00983C8F">
              <w:rPr>
                <w:rFonts w:cs="Arial"/>
                <w:lang w:val="en-US"/>
              </w:rPr>
              <w:t>how</w:t>
            </w:r>
            <w:r w:rsidR="00E6500D">
              <w:rPr>
                <w:rFonts w:cs="Arial"/>
                <w:lang w:val="en-US"/>
              </w:rPr>
              <w:t xml:space="preserve"> </w:t>
            </w:r>
            <w:r w:rsidRPr="00983C8F">
              <w:rPr>
                <w:rFonts w:cs="Arial"/>
                <w:lang w:val="en-US"/>
              </w:rPr>
              <w:t>their</w:t>
            </w:r>
            <w:r w:rsidR="00E6500D">
              <w:rPr>
                <w:rFonts w:cs="Arial"/>
                <w:lang w:val="en-US"/>
              </w:rPr>
              <w:t xml:space="preserve"> </w:t>
            </w:r>
            <w:r w:rsidRPr="00983C8F">
              <w:rPr>
                <w:rFonts w:cs="Arial"/>
                <w:lang w:val="en-US"/>
              </w:rPr>
              <w:t>application</w:t>
            </w:r>
            <w:r w:rsidR="00E6500D">
              <w:rPr>
                <w:rFonts w:cs="Arial"/>
                <w:lang w:val="en-US"/>
              </w:rPr>
              <w:t xml:space="preserve"> </w:t>
            </w:r>
            <w:r w:rsidRPr="00983C8F">
              <w:rPr>
                <w:rFonts w:cs="Arial"/>
                <w:lang w:val="en-US"/>
              </w:rPr>
              <w:t>can</w:t>
            </w:r>
            <w:r w:rsidR="00E6500D">
              <w:rPr>
                <w:rFonts w:cs="Arial"/>
                <w:lang w:val="en-US"/>
              </w:rPr>
              <w:t xml:space="preserve"> </w:t>
            </w:r>
            <w:r w:rsidRPr="00983C8F">
              <w:rPr>
                <w:rFonts w:cs="Arial"/>
                <w:lang w:val="en-US"/>
              </w:rPr>
              <w:t>support</w:t>
            </w:r>
            <w:r w:rsidR="00E6500D">
              <w:rPr>
                <w:rFonts w:cs="Arial"/>
                <w:lang w:val="en-US"/>
              </w:rPr>
              <w:t xml:space="preserve"> </w:t>
            </w:r>
            <w:r w:rsidRPr="00983C8F">
              <w:rPr>
                <w:rFonts w:cs="Arial"/>
                <w:lang w:val="en-US"/>
              </w:rPr>
              <w:t>business</w:t>
            </w:r>
            <w:r w:rsidR="00E6500D">
              <w:rPr>
                <w:rFonts w:cs="Arial"/>
                <w:lang w:val="en-US"/>
              </w:rPr>
              <w:t xml:space="preserve"> </w:t>
            </w:r>
            <w:r w:rsidRPr="00983C8F">
              <w:rPr>
                <w:rFonts w:cs="Arial"/>
                <w:lang w:val="en-US"/>
              </w:rPr>
              <w:t>outcomes</w:t>
            </w:r>
            <w:r w:rsidR="00E6500D">
              <w:rPr>
                <w:rFonts w:cs="Arial"/>
                <w:lang w:val="en-US"/>
              </w:rPr>
              <w:t xml:space="preserve"> </w:t>
            </w:r>
          </w:p>
          <w:p w14:paraId="3FFFE0F7" w14:textId="44C5171F" w:rsidR="00983C8F" w:rsidRPr="00983C8F" w:rsidRDefault="00983C8F" w:rsidP="00432F24">
            <w:pPr>
              <w:pStyle w:val="TableBullet"/>
              <w:tabs>
                <w:tab w:val="clear" w:pos="284"/>
                <w:tab w:val="num" w:pos="360"/>
              </w:tabs>
              <w:ind w:left="360" w:hanging="360"/>
              <w:rPr>
                <w:rFonts w:cs="Arial"/>
              </w:rPr>
            </w:pPr>
            <w:r w:rsidRPr="00983C8F">
              <w:rPr>
                <w:rFonts w:cs="Arial"/>
                <w:lang w:val="en-US"/>
              </w:rPr>
              <w:t>Seek</w:t>
            </w:r>
            <w:r w:rsidR="00E6500D">
              <w:rPr>
                <w:rFonts w:cs="Arial"/>
                <w:lang w:val="en-US"/>
              </w:rPr>
              <w:t xml:space="preserve"> </w:t>
            </w:r>
            <w:r w:rsidRPr="00983C8F">
              <w:rPr>
                <w:rFonts w:cs="Arial"/>
                <w:lang w:val="en-US"/>
              </w:rPr>
              <w:t>advice</w:t>
            </w:r>
            <w:r w:rsidR="00E6500D">
              <w:rPr>
                <w:rFonts w:cs="Arial"/>
                <w:lang w:val="en-US"/>
              </w:rPr>
              <w:t xml:space="preserve"> </w:t>
            </w:r>
            <w:r w:rsidRPr="00983C8F">
              <w:rPr>
                <w:rFonts w:cs="Arial"/>
                <w:lang w:val="en-US"/>
              </w:rPr>
              <w:t>from</w:t>
            </w:r>
            <w:r w:rsidR="00E6500D">
              <w:rPr>
                <w:rFonts w:cs="Arial"/>
                <w:lang w:val="en-US"/>
              </w:rPr>
              <w:t xml:space="preserve"> </w:t>
            </w:r>
            <w:r w:rsidRPr="00983C8F">
              <w:rPr>
                <w:rFonts w:cs="Arial"/>
                <w:lang w:val="en-US"/>
              </w:rPr>
              <w:t>appropriate</w:t>
            </w:r>
            <w:r w:rsidR="00E6500D">
              <w:rPr>
                <w:rFonts w:cs="Arial"/>
                <w:lang w:val="en-US"/>
              </w:rPr>
              <w:t xml:space="preserve"> </w:t>
            </w:r>
            <w:r w:rsidRPr="00983C8F">
              <w:rPr>
                <w:rFonts w:cs="Arial"/>
                <w:lang w:val="en-US"/>
              </w:rPr>
              <w:t>subject-matter</w:t>
            </w:r>
            <w:r w:rsidR="00E6500D">
              <w:rPr>
                <w:rFonts w:cs="Arial"/>
                <w:lang w:val="en-US"/>
              </w:rPr>
              <w:t xml:space="preserve"> </w:t>
            </w:r>
            <w:r w:rsidRPr="00983C8F">
              <w:rPr>
                <w:rFonts w:cs="Arial"/>
                <w:lang w:val="en-US"/>
              </w:rPr>
              <w:t>experts</w:t>
            </w:r>
            <w:r w:rsidR="00E6500D">
              <w:rPr>
                <w:rFonts w:cs="Arial"/>
                <w:lang w:val="en-US"/>
              </w:rPr>
              <w:t xml:space="preserve"> </w:t>
            </w:r>
            <w:r w:rsidRPr="00983C8F">
              <w:rPr>
                <w:rFonts w:cs="Arial"/>
                <w:lang w:val="en-US"/>
              </w:rPr>
              <w:t>on</w:t>
            </w:r>
            <w:r w:rsidR="00E6500D">
              <w:rPr>
                <w:rFonts w:cs="Arial"/>
                <w:lang w:val="en-US"/>
              </w:rPr>
              <w:t xml:space="preserve"> </w:t>
            </w:r>
            <w:r w:rsidRPr="00983C8F">
              <w:rPr>
                <w:rFonts w:cs="Arial"/>
                <w:lang w:val="en-US"/>
              </w:rPr>
              <w:t>using</w:t>
            </w:r>
            <w:r w:rsidR="00E6500D">
              <w:rPr>
                <w:rFonts w:cs="Arial"/>
                <w:lang w:val="en-US"/>
              </w:rPr>
              <w:t xml:space="preserve"> </w:t>
            </w:r>
            <w:r w:rsidRPr="00983C8F">
              <w:rPr>
                <w:rFonts w:cs="Arial"/>
                <w:lang w:val="en-US"/>
              </w:rPr>
              <w:t>technologies</w:t>
            </w:r>
            <w:r w:rsidR="00E6500D">
              <w:rPr>
                <w:rFonts w:cs="Arial"/>
                <w:lang w:val="en-US"/>
              </w:rPr>
              <w:t xml:space="preserve"> </w:t>
            </w:r>
            <w:r w:rsidRPr="00983C8F">
              <w:rPr>
                <w:rFonts w:cs="Arial"/>
                <w:lang w:val="en-US"/>
              </w:rPr>
              <w:t>to</w:t>
            </w:r>
            <w:r w:rsidR="00E6500D">
              <w:rPr>
                <w:rFonts w:cs="Arial"/>
                <w:lang w:val="en-US"/>
              </w:rPr>
              <w:t xml:space="preserve"> </w:t>
            </w:r>
            <w:r w:rsidRPr="00983C8F">
              <w:rPr>
                <w:rFonts w:cs="Arial"/>
                <w:lang w:val="en-US"/>
              </w:rPr>
              <w:t>achieve</w:t>
            </w:r>
            <w:r w:rsidR="00E6500D">
              <w:rPr>
                <w:rFonts w:cs="Arial"/>
                <w:lang w:val="en-US"/>
              </w:rPr>
              <w:t xml:space="preserve"> </w:t>
            </w:r>
            <w:r w:rsidRPr="00983C8F">
              <w:rPr>
                <w:rFonts w:cs="Arial"/>
                <w:lang w:val="en-US"/>
              </w:rPr>
              <w:t>business</w:t>
            </w:r>
            <w:r w:rsidR="00E6500D">
              <w:rPr>
                <w:rFonts w:cs="Arial"/>
                <w:lang w:val="en-US"/>
              </w:rPr>
              <w:t xml:space="preserve"> </w:t>
            </w:r>
            <w:r w:rsidRPr="00983C8F">
              <w:rPr>
                <w:rFonts w:cs="Arial"/>
                <w:lang w:val="en-US"/>
              </w:rPr>
              <w:t>strategies</w:t>
            </w:r>
            <w:r w:rsidR="00E6500D">
              <w:rPr>
                <w:rFonts w:cs="Arial"/>
                <w:lang w:val="en-US"/>
              </w:rPr>
              <w:t xml:space="preserve"> </w:t>
            </w:r>
            <w:r w:rsidRPr="00983C8F">
              <w:rPr>
                <w:rFonts w:cs="Arial"/>
                <w:lang w:val="en-US"/>
              </w:rPr>
              <w:t>and</w:t>
            </w:r>
            <w:r w:rsidR="00E6500D">
              <w:rPr>
                <w:rFonts w:cs="Arial"/>
                <w:lang w:val="en-US"/>
              </w:rPr>
              <w:t xml:space="preserve"> </w:t>
            </w:r>
            <w:r w:rsidRPr="00983C8F">
              <w:rPr>
                <w:rFonts w:cs="Arial"/>
                <w:lang w:val="en-US"/>
              </w:rPr>
              <w:t>outcomes</w:t>
            </w:r>
            <w:r w:rsidR="00E6500D">
              <w:rPr>
                <w:rFonts w:cs="Arial"/>
                <w:lang w:val="en-US"/>
              </w:rPr>
              <w:t xml:space="preserve"> </w:t>
            </w:r>
          </w:p>
          <w:p w14:paraId="0B798F1D" w14:textId="65141932" w:rsidR="00432F24" w:rsidRPr="00432F24" w:rsidRDefault="00983C8F" w:rsidP="00432F24">
            <w:pPr>
              <w:pStyle w:val="TableBullet"/>
              <w:tabs>
                <w:tab w:val="clear" w:pos="284"/>
                <w:tab w:val="num" w:pos="360"/>
              </w:tabs>
              <w:ind w:left="360" w:hanging="360"/>
              <w:rPr>
                <w:rFonts w:cs="Arial"/>
              </w:rPr>
            </w:pPr>
            <w:r w:rsidRPr="00983C8F">
              <w:rPr>
                <w:rFonts w:cs="Arial"/>
                <w:lang w:val="en-US"/>
              </w:rPr>
              <w:t>Actively</w:t>
            </w:r>
            <w:r w:rsidR="00E6500D">
              <w:rPr>
                <w:rFonts w:cs="Arial"/>
                <w:lang w:val="en-US"/>
              </w:rPr>
              <w:t xml:space="preserve"> </w:t>
            </w:r>
            <w:r w:rsidRPr="00983C8F">
              <w:rPr>
                <w:rFonts w:cs="Arial"/>
                <w:lang w:val="en-US"/>
              </w:rPr>
              <w:t>manage</w:t>
            </w:r>
            <w:r w:rsidR="00E6500D">
              <w:rPr>
                <w:rFonts w:cs="Arial"/>
                <w:lang w:val="en-US"/>
              </w:rPr>
              <w:t xml:space="preserve"> </w:t>
            </w:r>
            <w:r w:rsidRPr="00983C8F">
              <w:rPr>
                <w:rFonts w:cs="Arial"/>
                <w:lang w:val="en-US"/>
              </w:rPr>
              <w:t>risk</w:t>
            </w:r>
            <w:r w:rsidR="00E6500D">
              <w:rPr>
                <w:rFonts w:cs="Arial"/>
                <w:lang w:val="en-US"/>
              </w:rPr>
              <w:t xml:space="preserve"> </w:t>
            </w:r>
            <w:r w:rsidRPr="00983C8F">
              <w:rPr>
                <w:rFonts w:cs="Arial"/>
                <w:lang w:val="en-US"/>
              </w:rPr>
              <w:t>of</w:t>
            </w:r>
            <w:r w:rsidR="00E6500D">
              <w:rPr>
                <w:rFonts w:cs="Arial"/>
                <w:lang w:val="en-US"/>
              </w:rPr>
              <w:t xml:space="preserve"> </w:t>
            </w:r>
            <w:r w:rsidRPr="00983C8F">
              <w:rPr>
                <w:rFonts w:cs="Arial"/>
                <w:lang w:val="en-US"/>
              </w:rPr>
              <w:t>breaches</w:t>
            </w:r>
            <w:r w:rsidR="00E6500D">
              <w:rPr>
                <w:rFonts w:cs="Arial"/>
                <w:lang w:val="en-US"/>
              </w:rPr>
              <w:t xml:space="preserve"> </w:t>
            </w:r>
            <w:r w:rsidRPr="00983C8F">
              <w:rPr>
                <w:rFonts w:cs="Arial"/>
                <w:lang w:val="en-US"/>
              </w:rPr>
              <w:t>to</w:t>
            </w:r>
            <w:r w:rsidR="00E6500D">
              <w:rPr>
                <w:rFonts w:cs="Arial"/>
                <w:lang w:val="en-US"/>
              </w:rPr>
              <w:t xml:space="preserve"> </w:t>
            </w:r>
            <w:r w:rsidRPr="00983C8F">
              <w:rPr>
                <w:rFonts w:cs="Arial"/>
                <w:lang w:val="en-US"/>
              </w:rPr>
              <w:t>appropriate</w:t>
            </w:r>
            <w:r w:rsidR="00E6500D">
              <w:rPr>
                <w:rFonts w:cs="Arial"/>
                <w:lang w:val="en-US"/>
              </w:rPr>
              <w:t xml:space="preserve"> </w:t>
            </w:r>
            <w:r w:rsidRPr="00983C8F">
              <w:rPr>
                <w:rFonts w:cs="Arial"/>
                <w:lang w:val="en-US"/>
              </w:rPr>
              <w:t>records,</w:t>
            </w:r>
            <w:r w:rsidR="00E6500D">
              <w:rPr>
                <w:rFonts w:cs="Arial"/>
                <w:lang w:val="en-US"/>
              </w:rPr>
              <w:t xml:space="preserve"> </w:t>
            </w:r>
            <w:r w:rsidRPr="00983C8F">
              <w:rPr>
                <w:rFonts w:cs="Arial"/>
                <w:lang w:val="en-US"/>
              </w:rPr>
              <w:t>information</w:t>
            </w:r>
            <w:r w:rsidR="00E6500D">
              <w:rPr>
                <w:rFonts w:cs="Arial"/>
                <w:lang w:val="en-US"/>
              </w:rPr>
              <w:t xml:space="preserve"> </w:t>
            </w:r>
            <w:r w:rsidRPr="00983C8F">
              <w:rPr>
                <w:rFonts w:cs="Arial"/>
                <w:lang w:val="en-US"/>
              </w:rPr>
              <w:t>and</w:t>
            </w:r>
            <w:r w:rsidR="00E6500D">
              <w:rPr>
                <w:rFonts w:cs="Arial"/>
                <w:lang w:val="en-US"/>
              </w:rPr>
              <w:t xml:space="preserve"> </w:t>
            </w:r>
            <w:r w:rsidRPr="00983C8F">
              <w:rPr>
                <w:rFonts w:cs="Arial"/>
                <w:lang w:val="en-US"/>
              </w:rPr>
              <w:t>knowledge</w:t>
            </w:r>
            <w:r w:rsidR="00E6500D">
              <w:rPr>
                <w:rFonts w:cs="Arial"/>
                <w:lang w:val="en-US"/>
              </w:rPr>
              <w:t xml:space="preserve"> </w:t>
            </w:r>
            <w:r w:rsidRPr="00983C8F">
              <w:rPr>
                <w:rFonts w:cs="Arial"/>
                <w:lang w:val="en-US"/>
              </w:rPr>
              <w:t>management</w:t>
            </w:r>
            <w:r w:rsidR="00E6500D">
              <w:rPr>
                <w:rFonts w:cs="Arial"/>
                <w:lang w:val="en-US"/>
              </w:rPr>
              <w:t xml:space="preserve"> </w:t>
            </w:r>
            <w:r w:rsidRPr="00983C8F">
              <w:rPr>
                <w:rFonts w:cs="Arial"/>
                <w:lang w:val="en-US"/>
              </w:rPr>
              <w:t>systems,</w:t>
            </w:r>
            <w:r w:rsidR="00E6500D">
              <w:rPr>
                <w:rFonts w:cs="Arial"/>
                <w:lang w:val="en-US"/>
              </w:rPr>
              <w:t xml:space="preserve"> </w:t>
            </w:r>
            <w:r w:rsidRPr="00983C8F">
              <w:rPr>
                <w:rFonts w:cs="Arial"/>
                <w:lang w:val="en-US"/>
              </w:rPr>
              <w:t>protocols</w:t>
            </w:r>
            <w:r w:rsidR="00E6500D">
              <w:rPr>
                <w:rFonts w:cs="Arial"/>
                <w:lang w:val="en-US"/>
              </w:rPr>
              <w:t xml:space="preserve"> </w:t>
            </w:r>
            <w:r w:rsidRPr="00983C8F">
              <w:rPr>
                <w:rFonts w:cs="Arial"/>
                <w:lang w:val="en-US"/>
              </w:rPr>
              <w:t>and</w:t>
            </w:r>
            <w:r w:rsidR="00E6500D">
              <w:rPr>
                <w:rFonts w:cs="Arial"/>
                <w:lang w:val="en-US"/>
              </w:rPr>
              <w:t xml:space="preserve"> </w:t>
            </w:r>
            <w:r w:rsidRPr="00983C8F">
              <w:rPr>
                <w:rFonts w:cs="Arial"/>
                <w:lang w:val="en-US"/>
              </w:rPr>
              <w:t>policie</w:t>
            </w:r>
            <w:r>
              <w:rPr>
                <w:rFonts w:cs="Arial"/>
                <w:lang w:val="en-US"/>
              </w:rPr>
              <w:t>s</w:t>
            </w:r>
          </w:p>
        </w:tc>
        <w:tc>
          <w:tcPr>
            <w:tcW w:w="1606" w:type="dxa"/>
            <w:tcBorders>
              <w:bottom w:val="single" w:sz="4" w:space="0" w:color="BCBEC0"/>
            </w:tcBorders>
          </w:tcPr>
          <w:p w14:paraId="51740AEC" w14:textId="77777777" w:rsidR="00432F24" w:rsidRPr="00432F24" w:rsidRDefault="00432F24" w:rsidP="00F05A01">
            <w:pPr>
              <w:pStyle w:val="TableBullet"/>
              <w:numPr>
                <w:ilvl w:val="0"/>
                <w:numId w:val="0"/>
              </w:numPr>
              <w:jc w:val="both"/>
              <w:rPr>
                <w:rFonts w:cs="Arial"/>
              </w:rPr>
            </w:pPr>
            <w:r w:rsidRPr="00432F24">
              <w:rPr>
                <w:rFonts w:cs="Arial"/>
              </w:rPr>
              <w:t>Advanced</w:t>
            </w:r>
          </w:p>
        </w:tc>
      </w:tr>
      <w:tr w:rsidR="00432F24" w:rsidRPr="00432F24" w14:paraId="4BEF4035" w14:textId="77777777" w:rsidTr="00F05A01">
        <w:tc>
          <w:tcPr>
            <w:tcW w:w="1406" w:type="dxa"/>
            <w:tcBorders>
              <w:bottom w:val="single" w:sz="4" w:space="0" w:color="BCBEC0"/>
            </w:tcBorders>
          </w:tcPr>
          <w:p w14:paraId="3D25C1D8" w14:textId="77777777" w:rsidR="00432F24" w:rsidRPr="00432F24" w:rsidRDefault="00432F24" w:rsidP="00F05A01">
            <w:pPr>
              <w:keepNext/>
              <w:rPr>
                <w:rFonts w:cs="Arial"/>
                <w:noProof/>
                <w:lang w:eastAsia="en-AU"/>
              </w:rPr>
            </w:pPr>
            <w:r w:rsidRPr="00432F24">
              <w:rPr>
                <w:rFonts w:cs="Arial"/>
                <w:noProof/>
                <w:lang w:eastAsia="en-AU"/>
              </w:rPr>
              <w:lastRenderedPageBreak/>
              <w:drawing>
                <wp:inline distT="0" distB="0" distL="0" distR="0" wp14:anchorId="43B1A25F" wp14:editId="10AEF1A1">
                  <wp:extent cx="845388" cy="845388"/>
                  <wp:effectExtent l="0" t="0" r="0" b="0"/>
                  <wp:docPr id="172937681" name="business-enablers.jpg"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enablers.jpg" descr="A purple square with black gears&#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6C8A5EE5" w14:textId="77777777" w:rsidR="00432F24" w:rsidRPr="00432F24" w:rsidRDefault="00432F24" w:rsidP="00F05A01">
            <w:pPr>
              <w:pStyle w:val="TableText"/>
              <w:keepNext/>
              <w:rPr>
                <w:rFonts w:cs="Arial"/>
                <w:b/>
                <w:bCs/>
              </w:rPr>
            </w:pPr>
            <w:r w:rsidRPr="00432F24">
              <w:rPr>
                <w:rFonts w:cs="Arial"/>
                <w:b/>
                <w:bCs/>
              </w:rPr>
              <w:t>Project Management</w:t>
            </w:r>
          </w:p>
          <w:p w14:paraId="136778D2" w14:textId="77777777" w:rsidR="00432F24" w:rsidRPr="00432F24" w:rsidRDefault="00432F24" w:rsidP="00F05A01">
            <w:pPr>
              <w:pStyle w:val="TableText"/>
              <w:keepNext/>
              <w:rPr>
                <w:rFonts w:cs="Arial"/>
                <w:b/>
              </w:rPr>
            </w:pPr>
            <w:r w:rsidRPr="00432F24">
              <w:rPr>
                <w:rFonts w:cs="Arial"/>
              </w:rPr>
              <w:t>Understand and apply effective project planning, coordination and control methods</w:t>
            </w:r>
          </w:p>
        </w:tc>
        <w:tc>
          <w:tcPr>
            <w:tcW w:w="4770" w:type="dxa"/>
            <w:tcBorders>
              <w:bottom w:val="single" w:sz="4" w:space="0" w:color="BCBEC0"/>
            </w:tcBorders>
          </w:tcPr>
          <w:p w14:paraId="4EA3D7CA" w14:textId="784DFEA0" w:rsidR="00150430" w:rsidRPr="00150430" w:rsidRDefault="00150430" w:rsidP="00432F24">
            <w:pPr>
              <w:pStyle w:val="TableBullet"/>
              <w:tabs>
                <w:tab w:val="clear" w:pos="284"/>
                <w:tab w:val="num" w:pos="360"/>
              </w:tabs>
              <w:ind w:left="360" w:hanging="360"/>
              <w:rPr>
                <w:rFonts w:cs="Arial"/>
              </w:rPr>
            </w:pPr>
            <w:r w:rsidRPr="00150430">
              <w:rPr>
                <w:rFonts w:cs="Arial"/>
                <w:lang w:val="en-US"/>
              </w:rPr>
              <w:t>Understand</w:t>
            </w:r>
            <w:r w:rsidR="00E6500D">
              <w:rPr>
                <w:rFonts w:cs="Arial"/>
                <w:lang w:val="en-US"/>
              </w:rPr>
              <w:t xml:space="preserve"> </w:t>
            </w:r>
            <w:r w:rsidRPr="00150430">
              <w:rPr>
                <w:rFonts w:cs="Arial"/>
                <w:lang w:val="en-US"/>
              </w:rPr>
              <w:t>all</w:t>
            </w:r>
            <w:r w:rsidR="00E6500D">
              <w:rPr>
                <w:rFonts w:cs="Arial"/>
                <w:lang w:val="en-US"/>
              </w:rPr>
              <w:t xml:space="preserve"> </w:t>
            </w:r>
            <w:r w:rsidRPr="00150430">
              <w:rPr>
                <w:rFonts w:cs="Arial"/>
                <w:lang w:val="en-US"/>
              </w:rPr>
              <w:t>components</w:t>
            </w:r>
            <w:r w:rsidR="00E6500D">
              <w:rPr>
                <w:rFonts w:cs="Arial"/>
                <w:lang w:val="en-US"/>
              </w:rPr>
              <w:t xml:space="preserve"> </w:t>
            </w:r>
            <w:r w:rsidRPr="00150430">
              <w:rPr>
                <w:rFonts w:cs="Arial"/>
                <w:lang w:val="en-US"/>
              </w:rPr>
              <w:t>of</w:t>
            </w:r>
            <w:r w:rsidR="00E6500D">
              <w:rPr>
                <w:rFonts w:cs="Arial"/>
                <w:lang w:val="en-US"/>
              </w:rPr>
              <w:t xml:space="preserve"> </w:t>
            </w:r>
            <w:r w:rsidRPr="00150430">
              <w:rPr>
                <w:rFonts w:cs="Arial"/>
                <w:lang w:val="en-US"/>
              </w:rPr>
              <w:t>the</w:t>
            </w:r>
            <w:r w:rsidR="00E6500D">
              <w:rPr>
                <w:rFonts w:cs="Arial"/>
                <w:lang w:val="en-US"/>
              </w:rPr>
              <w:t xml:space="preserve"> </w:t>
            </w:r>
            <w:r w:rsidRPr="00150430">
              <w:rPr>
                <w:rFonts w:cs="Arial"/>
                <w:lang w:val="en-US"/>
              </w:rPr>
              <w:t>project</w:t>
            </w:r>
            <w:r w:rsidR="00E6500D">
              <w:rPr>
                <w:rFonts w:cs="Arial"/>
                <w:lang w:val="en-US"/>
              </w:rPr>
              <w:t xml:space="preserve"> </w:t>
            </w:r>
            <w:r w:rsidRPr="00150430">
              <w:rPr>
                <w:rFonts w:cs="Arial"/>
                <w:lang w:val="en-US"/>
              </w:rPr>
              <w:t>management</w:t>
            </w:r>
            <w:r w:rsidR="00E6500D">
              <w:rPr>
                <w:rFonts w:cs="Arial"/>
                <w:lang w:val="en-US"/>
              </w:rPr>
              <w:t xml:space="preserve"> </w:t>
            </w:r>
            <w:r w:rsidRPr="00150430">
              <w:rPr>
                <w:rFonts w:cs="Arial"/>
                <w:lang w:val="en-US"/>
              </w:rPr>
              <w:t>process,</w:t>
            </w:r>
            <w:r w:rsidR="00E6500D">
              <w:rPr>
                <w:rFonts w:cs="Arial"/>
                <w:lang w:val="en-US"/>
              </w:rPr>
              <w:t xml:space="preserve"> </w:t>
            </w:r>
            <w:r w:rsidRPr="00150430">
              <w:rPr>
                <w:rFonts w:cs="Arial"/>
                <w:lang w:val="en-US"/>
              </w:rPr>
              <w:t>including</w:t>
            </w:r>
            <w:r w:rsidR="00E6500D">
              <w:rPr>
                <w:rFonts w:cs="Arial"/>
                <w:lang w:val="en-US"/>
              </w:rPr>
              <w:t xml:space="preserve"> </w:t>
            </w:r>
            <w:r w:rsidRPr="00150430">
              <w:rPr>
                <w:rFonts w:cs="Arial"/>
                <w:lang w:val="en-US"/>
              </w:rPr>
              <w:t>the</w:t>
            </w:r>
            <w:r w:rsidR="00E6500D">
              <w:rPr>
                <w:rFonts w:cs="Arial"/>
                <w:lang w:val="en-US"/>
              </w:rPr>
              <w:t xml:space="preserve"> </w:t>
            </w:r>
            <w:r w:rsidRPr="00150430">
              <w:rPr>
                <w:rFonts w:cs="Arial"/>
                <w:lang w:val="en-US"/>
              </w:rPr>
              <w:t>need</w:t>
            </w:r>
            <w:r w:rsidR="00E6500D">
              <w:rPr>
                <w:rFonts w:cs="Arial"/>
                <w:lang w:val="en-US"/>
              </w:rPr>
              <w:t xml:space="preserve"> </w:t>
            </w:r>
            <w:r w:rsidRPr="00150430">
              <w:rPr>
                <w:rFonts w:cs="Arial"/>
                <w:lang w:val="en-US"/>
              </w:rPr>
              <w:t>to</w:t>
            </w:r>
            <w:r w:rsidR="00E6500D">
              <w:rPr>
                <w:rFonts w:cs="Arial"/>
                <w:lang w:val="en-US"/>
              </w:rPr>
              <w:t xml:space="preserve"> </w:t>
            </w:r>
            <w:r w:rsidRPr="00150430">
              <w:rPr>
                <w:rFonts w:cs="Arial"/>
                <w:lang w:val="en-US"/>
              </w:rPr>
              <w:t>consider</w:t>
            </w:r>
            <w:r w:rsidR="00E6500D">
              <w:rPr>
                <w:rFonts w:cs="Arial"/>
                <w:lang w:val="en-US"/>
              </w:rPr>
              <w:t xml:space="preserve"> </w:t>
            </w:r>
            <w:r w:rsidRPr="00150430">
              <w:rPr>
                <w:rFonts w:cs="Arial"/>
                <w:lang w:val="en-US"/>
              </w:rPr>
              <w:t>change</w:t>
            </w:r>
            <w:r w:rsidR="00E6500D">
              <w:rPr>
                <w:rFonts w:cs="Arial"/>
                <w:lang w:val="en-US"/>
              </w:rPr>
              <w:t xml:space="preserve"> </w:t>
            </w:r>
            <w:r w:rsidRPr="00150430">
              <w:rPr>
                <w:rFonts w:cs="Arial"/>
                <w:lang w:val="en-US"/>
              </w:rPr>
              <w:t>management</w:t>
            </w:r>
            <w:r w:rsidR="00E6500D">
              <w:rPr>
                <w:rFonts w:cs="Arial"/>
                <w:lang w:val="en-US"/>
              </w:rPr>
              <w:t xml:space="preserve"> </w:t>
            </w:r>
            <w:r w:rsidRPr="00150430">
              <w:rPr>
                <w:rFonts w:cs="Arial"/>
                <w:lang w:val="en-US"/>
              </w:rPr>
              <w:t>to</w:t>
            </w:r>
            <w:r w:rsidR="00E6500D">
              <w:rPr>
                <w:rFonts w:cs="Arial"/>
                <w:lang w:val="en-US"/>
              </w:rPr>
              <w:t xml:space="preserve"> </w:t>
            </w:r>
            <w:r w:rsidRPr="00150430">
              <w:rPr>
                <w:rFonts w:cs="Arial"/>
                <w:lang w:val="en-US"/>
              </w:rPr>
              <w:t>realise</w:t>
            </w:r>
            <w:r w:rsidR="00E6500D">
              <w:rPr>
                <w:rFonts w:cs="Arial"/>
                <w:lang w:val="en-US"/>
              </w:rPr>
              <w:t xml:space="preserve"> </w:t>
            </w:r>
            <w:r w:rsidRPr="00150430">
              <w:rPr>
                <w:rFonts w:cs="Arial"/>
                <w:lang w:val="en-US"/>
              </w:rPr>
              <w:t>business</w:t>
            </w:r>
            <w:r w:rsidR="00E6500D">
              <w:rPr>
                <w:rFonts w:cs="Arial"/>
                <w:lang w:val="en-US"/>
              </w:rPr>
              <w:t xml:space="preserve"> </w:t>
            </w:r>
            <w:r w:rsidRPr="00150430">
              <w:rPr>
                <w:rFonts w:cs="Arial"/>
                <w:lang w:val="en-US"/>
              </w:rPr>
              <w:t>benefits</w:t>
            </w:r>
            <w:r w:rsidR="00E6500D">
              <w:rPr>
                <w:rFonts w:cs="Arial"/>
                <w:lang w:val="en-US"/>
              </w:rPr>
              <w:t xml:space="preserve"> </w:t>
            </w:r>
          </w:p>
          <w:p w14:paraId="7EB562FF" w14:textId="032734D9" w:rsidR="00150430" w:rsidRPr="00150430" w:rsidRDefault="00150430" w:rsidP="00432F24">
            <w:pPr>
              <w:pStyle w:val="TableBullet"/>
              <w:tabs>
                <w:tab w:val="clear" w:pos="284"/>
                <w:tab w:val="num" w:pos="360"/>
              </w:tabs>
              <w:ind w:left="360" w:hanging="360"/>
              <w:rPr>
                <w:rFonts w:cs="Arial"/>
              </w:rPr>
            </w:pPr>
            <w:r w:rsidRPr="00150430">
              <w:rPr>
                <w:rFonts w:cs="Arial"/>
                <w:lang w:val="en-US"/>
              </w:rPr>
              <w:t>Prepare</w:t>
            </w:r>
            <w:r w:rsidR="00E6500D">
              <w:rPr>
                <w:rFonts w:cs="Arial"/>
                <w:lang w:val="en-US"/>
              </w:rPr>
              <w:t xml:space="preserve"> </w:t>
            </w:r>
            <w:r w:rsidRPr="00150430">
              <w:rPr>
                <w:rFonts w:cs="Arial"/>
                <w:lang w:val="en-US"/>
              </w:rPr>
              <w:t>clear</w:t>
            </w:r>
            <w:r w:rsidR="00E6500D">
              <w:rPr>
                <w:rFonts w:cs="Arial"/>
                <w:lang w:val="en-US"/>
              </w:rPr>
              <w:t xml:space="preserve"> </w:t>
            </w:r>
            <w:r w:rsidRPr="00150430">
              <w:rPr>
                <w:rFonts w:cs="Arial"/>
                <w:lang w:val="en-US"/>
              </w:rPr>
              <w:t>project</w:t>
            </w:r>
            <w:r w:rsidR="00E6500D">
              <w:rPr>
                <w:rFonts w:cs="Arial"/>
                <w:lang w:val="en-US"/>
              </w:rPr>
              <w:t xml:space="preserve"> </w:t>
            </w:r>
            <w:r w:rsidRPr="00150430">
              <w:rPr>
                <w:rFonts w:cs="Arial"/>
                <w:lang w:val="en-US"/>
              </w:rPr>
              <w:t>proposals</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accurate</w:t>
            </w:r>
            <w:r w:rsidR="00E6500D">
              <w:rPr>
                <w:rFonts w:cs="Arial"/>
                <w:lang w:val="en-US"/>
              </w:rPr>
              <w:t xml:space="preserve"> </w:t>
            </w:r>
            <w:r w:rsidRPr="00150430">
              <w:rPr>
                <w:rFonts w:cs="Arial"/>
                <w:lang w:val="en-US"/>
              </w:rPr>
              <w:t>estimates</w:t>
            </w:r>
            <w:r w:rsidR="00E6500D">
              <w:rPr>
                <w:rFonts w:cs="Arial"/>
                <w:lang w:val="en-US"/>
              </w:rPr>
              <w:t xml:space="preserve"> </w:t>
            </w:r>
            <w:r w:rsidRPr="00150430">
              <w:rPr>
                <w:rFonts w:cs="Arial"/>
                <w:lang w:val="en-US"/>
              </w:rPr>
              <w:t>of</w:t>
            </w:r>
            <w:r w:rsidR="00E6500D">
              <w:rPr>
                <w:rFonts w:cs="Arial"/>
                <w:lang w:val="en-US"/>
              </w:rPr>
              <w:t xml:space="preserve"> </w:t>
            </w:r>
            <w:r w:rsidRPr="00150430">
              <w:rPr>
                <w:rFonts w:cs="Arial"/>
                <w:lang w:val="en-US"/>
              </w:rPr>
              <w:t>required</w:t>
            </w:r>
            <w:r w:rsidR="00E6500D">
              <w:rPr>
                <w:rFonts w:cs="Arial"/>
                <w:lang w:val="en-US"/>
              </w:rPr>
              <w:t xml:space="preserve"> </w:t>
            </w:r>
            <w:r w:rsidRPr="00150430">
              <w:rPr>
                <w:rFonts w:cs="Arial"/>
                <w:lang w:val="en-US"/>
              </w:rPr>
              <w:t>costs</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resources</w:t>
            </w:r>
            <w:r w:rsidR="00E6500D">
              <w:rPr>
                <w:rFonts w:cs="Arial"/>
                <w:lang w:val="en-US"/>
              </w:rPr>
              <w:t xml:space="preserve"> </w:t>
            </w:r>
          </w:p>
          <w:p w14:paraId="17E93860" w14:textId="351EF043" w:rsidR="00150430" w:rsidRPr="00150430" w:rsidRDefault="00150430" w:rsidP="00432F24">
            <w:pPr>
              <w:pStyle w:val="TableBullet"/>
              <w:tabs>
                <w:tab w:val="clear" w:pos="284"/>
                <w:tab w:val="num" w:pos="360"/>
              </w:tabs>
              <w:ind w:left="360" w:hanging="360"/>
              <w:rPr>
                <w:rFonts w:cs="Arial"/>
              </w:rPr>
            </w:pPr>
            <w:r w:rsidRPr="00150430">
              <w:rPr>
                <w:rFonts w:cs="Arial"/>
                <w:lang w:val="en-US"/>
              </w:rPr>
              <w:t>Establish</w:t>
            </w:r>
            <w:r w:rsidR="00E6500D">
              <w:rPr>
                <w:rFonts w:cs="Arial"/>
                <w:lang w:val="en-US"/>
              </w:rPr>
              <w:t xml:space="preserve"> </w:t>
            </w:r>
            <w:r w:rsidRPr="00150430">
              <w:rPr>
                <w:rFonts w:cs="Arial"/>
                <w:lang w:val="en-US"/>
              </w:rPr>
              <w:t>performance</w:t>
            </w:r>
            <w:r w:rsidR="00E6500D">
              <w:rPr>
                <w:rFonts w:cs="Arial"/>
                <w:lang w:val="en-US"/>
              </w:rPr>
              <w:t xml:space="preserve"> </w:t>
            </w:r>
            <w:r w:rsidRPr="00150430">
              <w:rPr>
                <w:rFonts w:cs="Arial"/>
                <w:lang w:val="en-US"/>
              </w:rPr>
              <w:t>outcomes</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measures</w:t>
            </w:r>
            <w:r w:rsidR="00E6500D">
              <w:rPr>
                <w:rFonts w:cs="Arial"/>
                <w:lang w:val="en-US"/>
              </w:rPr>
              <w:t xml:space="preserve"> </w:t>
            </w:r>
            <w:r w:rsidRPr="00150430">
              <w:rPr>
                <w:rFonts w:cs="Arial"/>
                <w:lang w:val="en-US"/>
              </w:rPr>
              <w:t>for</w:t>
            </w:r>
            <w:r w:rsidR="00E6500D">
              <w:rPr>
                <w:rFonts w:cs="Arial"/>
                <w:lang w:val="en-US"/>
              </w:rPr>
              <w:t xml:space="preserve"> </w:t>
            </w:r>
            <w:r w:rsidRPr="00150430">
              <w:rPr>
                <w:rFonts w:cs="Arial"/>
                <w:lang w:val="en-US"/>
              </w:rPr>
              <w:t>key</w:t>
            </w:r>
            <w:r w:rsidR="00E6500D">
              <w:rPr>
                <w:rFonts w:cs="Arial"/>
                <w:lang w:val="en-US"/>
              </w:rPr>
              <w:t xml:space="preserve"> </w:t>
            </w:r>
            <w:r w:rsidRPr="00150430">
              <w:rPr>
                <w:rFonts w:cs="Arial"/>
                <w:lang w:val="en-US"/>
              </w:rPr>
              <w:t>project</w:t>
            </w:r>
            <w:r w:rsidR="00E6500D">
              <w:rPr>
                <w:rFonts w:cs="Arial"/>
                <w:lang w:val="en-US"/>
              </w:rPr>
              <w:t xml:space="preserve"> </w:t>
            </w:r>
            <w:r w:rsidRPr="00150430">
              <w:rPr>
                <w:rFonts w:cs="Arial"/>
                <w:lang w:val="en-US"/>
              </w:rPr>
              <w:t>goals,</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define</w:t>
            </w:r>
            <w:r w:rsidR="00E6500D">
              <w:rPr>
                <w:rFonts w:cs="Arial"/>
                <w:lang w:val="en-US"/>
              </w:rPr>
              <w:t xml:space="preserve"> </w:t>
            </w:r>
            <w:r w:rsidRPr="00150430">
              <w:rPr>
                <w:rFonts w:cs="Arial"/>
                <w:lang w:val="en-US"/>
              </w:rPr>
              <w:t>monitoring,</w:t>
            </w:r>
            <w:r w:rsidR="00E6500D">
              <w:rPr>
                <w:rFonts w:cs="Arial"/>
                <w:lang w:val="en-US"/>
              </w:rPr>
              <w:t xml:space="preserve"> </w:t>
            </w:r>
            <w:r w:rsidRPr="00150430">
              <w:rPr>
                <w:rFonts w:cs="Arial"/>
                <w:lang w:val="en-US"/>
              </w:rPr>
              <w:t>reporting</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communication</w:t>
            </w:r>
            <w:r w:rsidR="00E6500D">
              <w:rPr>
                <w:rFonts w:cs="Arial"/>
                <w:lang w:val="en-US"/>
              </w:rPr>
              <w:t xml:space="preserve"> </w:t>
            </w:r>
            <w:r w:rsidRPr="00150430">
              <w:rPr>
                <w:rFonts w:cs="Arial"/>
                <w:lang w:val="en-US"/>
              </w:rPr>
              <w:t>requirements</w:t>
            </w:r>
            <w:r w:rsidR="00E6500D">
              <w:rPr>
                <w:rFonts w:cs="Arial"/>
                <w:lang w:val="en-US"/>
              </w:rPr>
              <w:t xml:space="preserve"> </w:t>
            </w:r>
          </w:p>
          <w:p w14:paraId="38A9C1D7" w14:textId="38F0263A" w:rsidR="00150430" w:rsidRPr="00150430" w:rsidRDefault="00150430" w:rsidP="00432F24">
            <w:pPr>
              <w:pStyle w:val="TableBullet"/>
              <w:tabs>
                <w:tab w:val="clear" w:pos="284"/>
                <w:tab w:val="num" w:pos="360"/>
              </w:tabs>
              <w:ind w:left="360" w:hanging="360"/>
              <w:rPr>
                <w:rFonts w:cs="Arial"/>
              </w:rPr>
            </w:pPr>
            <w:r w:rsidRPr="00150430">
              <w:rPr>
                <w:rFonts w:cs="Arial"/>
                <w:lang w:val="en-US"/>
              </w:rPr>
              <w:t>Identify</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evaluate</w:t>
            </w:r>
            <w:r w:rsidR="00E6500D">
              <w:rPr>
                <w:rFonts w:cs="Arial"/>
                <w:lang w:val="en-US"/>
              </w:rPr>
              <w:t xml:space="preserve"> </w:t>
            </w:r>
            <w:r w:rsidRPr="00150430">
              <w:rPr>
                <w:rFonts w:cs="Arial"/>
                <w:lang w:val="en-US"/>
              </w:rPr>
              <w:t>risks</w:t>
            </w:r>
            <w:r w:rsidR="00E6500D">
              <w:rPr>
                <w:rFonts w:cs="Arial"/>
                <w:lang w:val="en-US"/>
              </w:rPr>
              <w:t xml:space="preserve"> </w:t>
            </w:r>
            <w:r w:rsidRPr="00150430">
              <w:rPr>
                <w:rFonts w:cs="Arial"/>
                <w:lang w:val="en-US"/>
              </w:rPr>
              <w:t>associated</w:t>
            </w:r>
            <w:r w:rsidR="00E6500D">
              <w:rPr>
                <w:rFonts w:cs="Arial"/>
                <w:lang w:val="en-US"/>
              </w:rPr>
              <w:t xml:space="preserve"> </w:t>
            </w:r>
            <w:r w:rsidRPr="00150430">
              <w:rPr>
                <w:rFonts w:cs="Arial"/>
                <w:lang w:val="en-US"/>
              </w:rPr>
              <w:t>with</w:t>
            </w:r>
            <w:r w:rsidR="00E6500D">
              <w:rPr>
                <w:rFonts w:cs="Arial"/>
                <w:lang w:val="en-US"/>
              </w:rPr>
              <w:t xml:space="preserve"> </w:t>
            </w:r>
            <w:r w:rsidRPr="00150430">
              <w:rPr>
                <w:rFonts w:cs="Arial"/>
                <w:lang w:val="en-US"/>
              </w:rPr>
              <w:t>the</w:t>
            </w:r>
            <w:r w:rsidR="00E6500D">
              <w:rPr>
                <w:rFonts w:cs="Arial"/>
                <w:lang w:val="en-US"/>
              </w:rPr>
              <w:t xml:space="preserve"> </w:t>
            </w:r>
            <w:r w:rsidRPr="00150430">
              <w:rPr>
                <w:rFonts w:cs="Arial"/>
                <w:lang w:val="en-US"/>
              </w:rPr>
              <w:t>project</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develop</w:t>
            </w:r>
            <w:r w:rsidR="00E6500D">
              <w:rPr>
                <w:rFonts w:cs="Arial"/>
                <w:lang w:val="en-US"/>
              </w:rPr>
              <w:t xml:space="preserve"> </w:t>
            </w:r>
            <w:r w:rsidRPr="00150430">
              <w:rPr>
                <w:rFonts w:cs="Arial"/>
                <w:lang w:val="en-US"/>
              </w:rPr>
              <w:t>mitigation</w:t>
            </w:r>
            <w:r w:rsidR="00E6500D">
              <w:rPr>
                <w:rFonts w:cs="Arial"/>
                <w:lang w:val="en-US"/>
              </w:rPr>
              <w:t xml:space="preserve"> </w:t>
            </w:r>
            <w:r w:rsidRPr="00150430">
              <w:rPr>
                <w:rFonts w:cs="Arial"/>
                <w:lang w:val="en-US"/>
              </w:rPr>
              <w:t>strategies</w:t>
            </w:r>
            <w:r w:rsidR="00E6500D">
              <w:rPr>
                <w:rFonts w:cs="Arial"/>
                <w:lang w:val="en-US"/>
              </w:rPr>
              <w:t xml:space="preserve"> </w:t>
            </w:r>
          </w:p>
          <w:p w14:paraId="76DF597E" w14:textId="48638407" w:rsidR="00150430" w:rsidRPr="00150430" w:rsidRDefault="00150430" w:rsidP="00432F24">
            <w:pPr>
              <w:pStyle w:val="TableBullet"/>
              <w:tabs>
                <w:tab w:val="clear" w:pos="284"/>
                <w:tab w:val="num" w:pos="360"/>
              </w:tabs>
              <w:ind w:left="360" w:hanging="360"/>
              <w:rPr>
                <w:rFonts w:cs="Arial"/>
              </w:rPr>
            </w:pPr>
            <w:r w:rsidRPr="00150430">
              <w:rPr>
                <w:rFonts w:cs="Arial"/>
                <w:lang w:val="en-US"/>
              </w:rPr>
              <w:t>Identify</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consult</w:t>
            </w:r>
            <w:r w:rsidR="00E6500D">
              <w:rPr>
                <w:rFonts w:cs="Arial"/>
                <w:lang w:val="en-US"/>
              </w:rPr>
              <w:t xml:space="preserve"> </w:t>
            </w:r>
            <w:r w:rsidRPr="00150430">
              <w:rPr>
                <w:rFonts w:cs="Arial"/>
                <w:lang w:val="en-US"/>
              </w:rPr>
              <w:t>stakeholders</w:t>
            </w:r>
            <w:r w:rsidR="00E6500D">
              <w:rPr>
                <w:rFonts w:cs="Arial"/>
                <w:lang w:val="en-US"/>
              </w:rPr>
              <w:t xml:space="preserve"> </w:t>
            </w:r>
            <w:r w:rsidRPr="00150430">
              <w:rPr>
                <w:rFonts w:cs="Arial"/>
                <w:lang w:val="en-US"/>
              </w:rPr>
              <w:t>to</w:t>
            </w:r>
            <w:r w:rsidR="00E6500D">
              <w:rPr>
                <w:rFonts w:cs="Arial"/>
                <w:lang w:val="en-US"/>
              </w:rPr>
              <w:t xml:space="preserve"> </w:t>
            </w:r>
            <w:r w:rsidRPr="00150430">
              <w:rPr>
                <w:rFonts w:cs="Arial"/>
                <w:lang w:val="en-US"/>
              </w:rPr>
              <w:t>inform</w:t>
            </w:r>
            <w:r w:rsidR="00E6500D">
              <w:rPr>
                <w:rFonts w:cs="Arial"/>
                <w:lang w:val="en-US"/>
              </w:rPr>
              <w:t xml:space="preserve"> </w:t>
            </w:r>
            <w:r w:rsidRPr="00150430">
              <w:rPr>
                <w:rFonts w:cs="Arial"/>
                <w:lang w:val="en-US"/>
              </w:rPr>
              <w:t>the</w:t>
            </w:r>
            <w:r w:rsidR="00E6500D">
              <w:rPr>
                <w:rFonts w:cs="Arial"/>
                <w:lang w:val="en-US"/>
              </w:rPr>
              <w:t xml:space="preserve"> </w:t>
            </w:r>
            <w:r w:rsidRPr="00150430">
              <w:rPr>
                <w:rFonts w:cs="Arial"/>
                <w:lang w:val="en-US"/>
              </w:rPr>
              <w:t>project</w:t>
            </w:r>
            <w:r w:rsidR="00E6500D">
              <w:rPr>
                <w:rFonts w:cs="Arial"/>
                <w:lang w:val="en-US"/>
              </w:rPr>
              <w:t xml:space="preserve"> </w:t>
            </w:r>
            <w:r w:rsidRPr="00150430">
              <w:rPr>
                <w:rFonts w:cs="Arial"/>
                <w:lang w:val="en-US"/>
              </w:rPr>
              <w:t>strategy</w:t>
            </w:r>
            <w:r w:rsidR="00E6500D">
              <w:rPr>
                <w:rFonts w:cs="Arial"/>
                <w:lang w:val="en-US"/>
              </w:rPr>
              <w:t xml:space="preserve"> </w:t>
            </w:r>
          </w:p>
          <w:p w14:paraId="52F3FE7E" w14:textId="7BB37BEE" w:rsidR="00150430" w:rsidRPr="00150430" w:rsidRDefault="00150430" w:rsidP="00432F24">
            <w:pPr>
              <w:pStyle w:val="TableBullet"/>
              <w:tabs>
                <w:tab w:val="clear" w:pos="284"/>
                <w:tab w:val="num" w:pos="360"/>
              </w:tabs>
              <w:ind w:left="360" w:hanging="360"/>
              <w:rPr>
                <w:rFonts w:cs="Arial"/>
              </w:rPr>
            </w:pPr>
            <w:r w:rsidRPr="00150430">
              <w:rPr>
                <w:rFonts w:cs="Arial"/>
                <w:lang w:val="en-US"/>
              </w:rPr>
              <w:t>Communicate</w:t>
            </w:r>
            <w:r w:rsidR="00E6500D">
              <w:rPr>
                <w:rFonts w:cs="Arial"/>
                <w:lang w:val="en-US"/>
              </w:rPr>
              <w:t xml:space="preserve"> </w:t>
            </w:r>
            <w:r w:rsidRPr="00150430">
              <w:rPr>
                <w:rFonts w:cs="Arial"/>
                <w:lang w:val="en-US"/>
              </w:rPr>
              <w:t>the</w:t>
            </w:r>
            <w:r w:rsidR="00E6500D">
              <w:rPr>
                <w:rFonts w:cs="Arial"/>
                <w:lang w:val="en-US"/>
              </w:rPr>
              <w:t xml:space="preserve"> </w:t>
            </w:r>
            <w:r w:rsidRPr="00150430">
              <w:rPr>
                <w:rFonts w:cs="Arial"/>
                <w:lang w:val="en-US"/>
              </w:rPr>
              <w:t>project’s</w:t>
            </w:r>
            <w:r w:rsidR="00E6500D">
              <w:rPr>
                <w:rFonts w:cs="Arial"/>
                <w:lang w:val="en-US"/>
              </w:rPr>
              <w:t xml:space="preserve"> </w:t>
            </w:r>
            <w:r w:rsidRPr="00150430">
              <w:rPr>
                <w:rFonts w:cs="Arial"/>
                <w:lang w:val="en-US"/>
              </w:rPr>
              <w:t>objectives</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its</w:t>
            </w:r>
            <w:r w:rsidR="00E6500D">
              <w:rPr>
                <w:rFonts w:cs="Arial"/>
                <w:lang w:val="en-US"/>
              </w:rPr>
              <w:t xml:space="preserve"> </w:t>
            </w:r>
            <w:r w:rsidRPr="00150430">
              <w:rPr>
                <w:rFonts w:cs="Arial"/>
                <w:lang w:val="en-US"/>
              </w:rPr>
              <w:t>expected</w:t>
            </w:r>
            <w:r w:rsidR="00E6500D">
              <w:rPr>
                <w:rFonts w:cs="Arial"/>
                <w:lang w:val="en-US"/>
              </w:rPr>
              <w:t xml:space="preserve"> </w:t>
            </w:r>
            <w:r w:rsidRPr="00150430">
              <w:rPr>
                <w:rFonts w:cs="Arial"/>
                <w:lang w:val="en-US"/>
              </w:rPr>
              <w:t>benefits</w:t>
            </w:r>
            <w:r w:rsidR="00E6500D">
              <w:rPr>
                <w:rFonts w:cs="Arial"/>
                <w:lang w:val="en-US"/>
              </w:rPr>
              <w:t xml:space="preserve"> </w:t>
            </w:r>
          </w:p>
          <w:p w14:paraId="74E40EE8" w14:textId="69EB4DA0" w:rsidR="00150430" w:rsidRPr="00150430" w:rsidRDefault="00150430" w:rsidP="00432F24">
            <w:pPr>
              <w:pStyle w:val="TableBullet"/>
              <w:tabs>
                <w:tab w:val="clear" w:pos="284"/>
                <w:tab w:val="num" w:pos="360"/>
              </w:tabs>
              <w:ind w:left="360" w:hanging="360"/>
              <w:rPr>
                <w:rFonts w:cs="Arial"/>
              </w:rPr>
            </w:pPr>
            <w:r w:rsidRPr="00150430">
              <w:rPr>
                <w:rFonts w:cs="Arial"/>
                <w:lang w:val="en-US"/>
              </w:rPr>
              <w:t>Monitor</w:t>
            </w:r>
            <w:r w:rsidR="00E6500D">
              <w:rPr>
                <w:rFonts w:cs="Arial"/>
                <w:lang w:val="en-US"/>
              </w:rPr>
              <w:t xml:space="preserve"> </w:t>
            </w:r>
            <w:r w:rsidRPr="00150430">
              <w:rPr>
                <w:rFonts w:cs="Arial"/>
                <w:lang w:val="en-US"/>
              </w:rPr>
              <w:t>the</w:t>
            </w:r>
            <w:r w:rsidR="00E6500D">
              <w:rPr>
                <w:rFonts w:cs="Arial"/>
                <w:lang w:val="en-US"/>
              </w:rPr>
              <w:t xml:space="preserve"> </w:t>
            </w:r>
            <w:r w:rsidRPr="00150430">
              <w:rPr>
                <w:rFonts w:cs="Arial"/>
                <w:lang w:val="en-US"/>
              </w:rPr>
              <w:t>completion</w:t>
            </w:r>
            <w:r w:rsidR="00E6500D">
              <w:rPr>
                <w:rFonts w:cs="Arial"/>
                <w:lang w:val="en-US"/>
              </w:rPr>
              <w:t xml:space="preserve"> </w:t>
            </w:r>
            <w:r w:rsidRPr="00150430">
              <w:rPr>
                <w:rFonts w:cs="Arial"/>
                <w:lang w:val="en-US"/>
              </w:rPr>
              <w:t>of</w:t>
            </w:r>
            <w:r w:rsidR="00E6500D">
              <w:rPr>
                <w:rFonts w:cs="Arial"/>
                <w:lang w:val="en-US"/>
              </w:rPr>
              <w:t xml:space="preserve"> </w:t>
            </w:r>
            <w:r w:rsidRPr="00150430">
              <w:rPr>
                <w:rFonts w:cs="Arial"/>
                <w:lang w:val="en-US"/>
              </w:rPr>
              <w:t>project</w:t>
            </w:r>
            <w:r w:rsidR="00E6500D">
              <w:rPr>
                <w:rFonts w:cs="Arial"/>
                <w:lang w:val="en-US"/>
              </w:rPr>
              <w:t xml:space="preserve"> </w:t>
            </w:r>
            <w:r w:rsidRPr="00150430">
              <w:rPr>
                <w:rFonts w:cs="Arial"/>
                <w:lang w:val="en-US"/>
              </w:rPr>
              <w:t>milestones</w:t>
            </w:r>
            <w:r w:rsidR="00E6500D">
              <w:rPr>
                <w:rFonts w:cs="Arial"/>
                <w:lang w:val="en-US"/>
              </w:rPr>
              <w:t xml:space="preserve"> </w:t>
            </w:r>
            <w:r w:rsidRPr="00150430">
              <w:rPr>
                <w:rFonts w:cs="Arial"/>
                <w:lang w:val="en-US"/>
              </w:rPr>
              <w:t>against</w:t>
            </w:r>
            <w:r w:rsidR="00E6500D">
              <w:rPr>
                <w:rFonts w:cs="Arial"/>
                <w:lang w:val="en-US"/>
              </w:rPr>
              <w:t xml:space="preserve"> </w:t>
            </w:r>
            <w:r w:rsidRPr="00150430">
              <w:rPr>
                <w:rFonts w:cs="Arial"/>
                <w:lang w:val="en-US"/>
              </w:rPr>
              <w:t>goals</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take</w:t>
            </w:r>
            <w:r w:rsidR="00E6500D">
              <w:rPr>
                <w:rFonts w:cs="Arial"/>
                <w:lang w:val="en-US"/>
              </w:rPr>
              <w:t xml:space="preserve"> </w:t>
            </w:r>
            <w:r w:rsidRPr="00150430">
              <w:rPr>
                <w:rFonts w:cs="Arial"/>
                <w:lang w:val="en-US"/>
              </w:rPr>
              <w:t>necessary</w:t>
            </w:r>
            <w:r w:rsidR="00E6500D">
              <w:rPr>
                <w:rFonts w:cs="Arial"/>
                <w:lang w:val="en-US"/>
              </w:rPr>
              <w:t xml:space="preserve"> </w:t>
            </w:r>
            <w:r w:rsidRPr="00150430">
              <w:rPr>
                <w:rFonts w:cs="Arial"/>
                <w:lang w:val="en-US"/>
              </w:rPr>
              <w:t>action</w:t>
            </w:r>
            <w:r w:rsidR="00E6500D">
              <w:rPr>
                <w:rFonts w:cs="Arial"/>
                <w:lang w:val="en-US"/>
              </w:rPr>
              <w:t xml:space="preserve"> </w:t>
            </w:r>
          </w:p>
          <w:p w14:paraId="0392CD0F" w14:textId="0653A013" w:rsidR="00432F24" w:rsidRPr="00432F24" w:rsidRDefault="00150430" w:rsidP="00432F24">
            <w:pPr>
              <w:pStyle w:val="TableBullet"/>
              <w:tabs>
                <w:tab w:val="clear" w:pos="284"/>
                <w:tab w:val="num" w:pos="360"/>
              </w:tabs>
              <w:ind w:left="360" w:hanging="360"/>
              <w:rPr>
                <w:rFonts w:cs="Arial"/>
              </w:rPr>
            </w:pPr>
            <w:r w:rsidRPr="00150430">
              <w:rPr>
                <w:rFonts w:cs="Arial"/>
                <w:lang w:val="en-US"/>
              </w:rPr>
              <w:t>Evaluate</w:t>
            </w:r>
            <w:r w:rsidR="00E6500D">
              <w:rPr>
                <w:rFonts w:cs="Arial"/>
                <w:lang w:val="en-US"/>
              </w:rPr>
              <w:t xml:space="preserve"> </w:t>
            </w:r>
            <w:r w:rsidRPr="00150430">
              <w:rPr>
                <w:rFonts w:cs="Arial"/>
                <w:lang w:val="en-US"/>
              </w:rPr>
              <w:t>progress</w:t>
            </w:r>
            <w:r w:rsidR="00E6500D">
              <w:rPr>
                <w:rFonts w:cs="Arial"/>
                <w:lang w:val="en-US"/>
              </w:rPr>
              <w:t xml:space="preserve"> </w:t>
            </w:r>
            <w:r w:rsidRPr="00150430">
              <w:rPr>
                <w:rFonts w:cs="Arial"/>
                <w:lang w:val="en-US"/>
              </w:rPr>
              <w:t>and</w:t>
            </w:r>
            <w:r w:rsidR="00E6500D">
              <w:rPr>
                <w:rFonts w:cs="Arial"/>
                <w:lang w:val="en-US"/>
              </w:rPr>
              <w:t xml:space="preserve"> </w:t>
            </w:r>
            <w:r w:rsidRPr="00150430">
              <w:rPr>
                <w:rFonts w:cs="Arial"/>
                <w:lang w:val="en-US"/>
              </w:rPr>
              <w:t>identify</w:t>
            </w:r>
            <w:r w:rsidR="00E6500D">
              <w:rPr>
                <w:rFonts w:cs="Arial"/>
                <w:lang w:val="en-US"/>
              </w:rPr>
              <w:t xml:space="preserve"> </w:t>
            </w:r>
            <w:r w:rsidRPr="00150430">
              <w:rPr>
                <w:rFonts w:cs="Arial"/>
                <w:lang w:val="en-US"/>
              </w:rPr>
              <w:t>improvements</w:t>
            </w:r>
            <w:r w:rsidR="00E6500D">
              <w:rPr>
                <w:rFonts w:cs="Arial"/>
                <w:lang w:val="en-US"/>
              </w:rPr>
              <w:t xml:space="preserve"> </w:t>
            </w:r>
            <w:r w:rsidRPr="00150430">
              <w:rPr>
                <w:rFonts w:cs="Arial"/>
                <w:lang w:val="en-US"/>
              </w:rPr>
              <w:t>to</w:t>
            </w:r>
            <w:r w:rsidR="00E6500D">
              <w:rPr>
                <w:rFonts w:cs="Arial"/>
                <w:lang w:val="en-US"/>
              </w:rPr>
              <w:t xml:space="preserve"> </w:t>
            </w:r>
            <w:r w:rsidRPr="00150430">
              <w:rPr>
                <w:rFonts w:cs="Arial"/>
                <w:lang w:val="en-US"/>
              </w:rPr>
              <w:t>inform</w:t>
            </w:r>
            <w:r w:rsidR="00E6500D">
              <w:rPr>
                <w:rFonts w:cs="Arial"/>
                <w:lang w:val="en-US"/>
              </w:rPr>
              <w:t xml:space="preserve"> </w:t>
            </w:r>
            <w:r w:rsidRPr="00150430">
              <w:rPr>
                <w:rFonts w:cs="Arial"/>
                <w:lang w:val="en-US"/>
              </w:rPr>
              <w:t>future</w:t>
            </w:r>
            <w:r w:rsidR="00E6500D">
              <w:rPr>
                <w:rFonts w:cs="Arial"/>
                <w:lang w:val="en-US"/>
              </w:rPr>
              <w:t xml:space="preserve"> </w:t>
            </w:r>
            <w:r w:rsidRPr="00150430">
              <w:rPr>
                <w:rFonts w:cs="Arial"/>
                <w:lang w:val="en-US"/>
              </w:rPr>
              <w:t>project</w:t>
            </w:r>
            <w:r w:rsidR="00983C8F">
              <w:rPr>
                <w:rFonts w:cs="Arial"/>
                <w:lang w:val="en-US"/>
              </w:rPr>
              <w:t>s</w:t>
            </w:r>
          </w:p>
        </w:tc>
        <w:tc>
          <w:tcPr>
            <w:tcW w:w="1606" w:type="dxa"/>
            <w:tcBorders>
              <w:bottom w:val="single" w:sz="4" w:space="0" w:color="BCBEC0"/>
            </w:tcBorders>
          </w:tcPr>
          <w:p w14:paraId="31D177D7" w14:textId="77777777" w:rsidR="00432F24" w:rsidRPr="00432F24" w:rsidRDefault="00432F24" w:rsidP="00F05A01">
            <w:pPr>
              <w:pStyle w:val="TableBullet"/>
              <w:numPr>
                <w:ilvl w:val="0"/>
                <w:numId w:val="0"/>
              </w:numPr>
              <w:jc w:val="both"/>
              <w:rPr>
                <w:rFonts w:cs="Arial"/>
              </w:rPr>
            </w:pPr>
            <w:r w:rsidRPr="00432F24">
              <w:rPr>
                <w:rFonts w:cs="Arial"/>
              </w:rPr>
              <w:t>Adept</w:t>
            </w:r>
          </w:p>
        </w:tc>
      </w:tr>
    </w:tbl>
    <w:p w14:paraId="3727067D" w14:textId="77777777" w:rsidR="00071624" w:rsidRDefault="00071624" w:rsidP="00E6500D">
      <w:pPr>
        <w:pStyle w:val="Heading1"/>
        <w:spacing w:before="240"/>
      </w:pPr>
      <w:r>
        <w:t>Complementary capabilities</w:t>
      </w:r>
    </w:p>
    <w:p w14:paraId="6F30B589" w14:textId="77777777" w:rsidR="00071624" w:rsidRPr="003927AE" w:rsidRDefault="00071624" w:rsidP="00071624">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3AB13797" w14:textId="77777777" w:rsidR="00071624" w:rsidRDefault="00071624" w:rsidP="00071624">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tbl>
      <w:tblPr>
        <w:tblStyle w:val="PSCPurple"/>
        <w:tblW w:w="10753" w:type="dxa"/>
        <w:tblBorders>
          <w:top w:val="single" w:sz="8" w:space="0" w:color="BCBEC0"/>
          <w:bottom w:val="single" w:sz="12" w:space="0" w:color="auto"/>
        </w:tblBorders>
        <w:tblLayout w:type="fixed"/>
        <w:tblCellMar>
          <w:left w:w="28" w:type="dxa"/>
          <w:right w:w="28" w:type="dxa"/>
        </w:tblCellMar>
        <w:tblLook w:val="04A0" w:firstRow="1" w:lastRow="0" w:firstColumn="1" w:lastColumn="0" w:noHBand="0" w:noVBand="1"/>
        <w:tblCaption w:val="PSC_ComplementaryCapabilityFrameworkTable"/>
      </w:tblPr>
      <w:tblGrid>
        <w:gridCol w:w="1406"/>
        <w:gridCol w:w="2881"/>
        <w:gridCol w:w="90"/>
        <w:gridCol w:w="4770"/>
        <w:gridCol w:w="1606"/>
      </w:tblGrid>
      <w:tr w:rsidR="00757D06" w:rsidRPr="006E39ED" w14:paraId="715F3C85" w14:textId="77777777" w:rsidTr="00F05A01">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11F6B5CB" w14:textId="77777777" w:rsidR="00757D06" w:rsidRPr="006E39ED" w:rsidRDefault="00757D06" w:rsidP="004973D2">
            <w:pPr>
              <w:pStyle w:val="TableText"/>
              <w:widowControl w:val="0"/>
              <w:spacing w:before="0" w:after="0" w:line="240" w:lineRule="auto"/>
              <w:rPr>
                <w:rFonts w:cs="Arial"/>
                <w:b/>
                <w:sz w:val="24"/>
                <w:szCs w:val="24"/>
              </w:rPr>
            </w:pPr>
            <w:r w:rsidRPr="006E39ED">
              <w:rPr>
                <w:rFonts w:cs="Arial"/>
                <w:b/>
              </w:rPr>
              <w:t>Capability group/sets</w:t>
            </w:r>
          </w:p>
        </w:tc>
        <w:tc>
          <w:tcPr>
            <w:tcW w:w="2881" w:type="dxa"/>
            <w:tcBorders>
              <w:bottom w:val="single" w:sz="12" w:space="0" w:color="auto"/>
            </w:tcBorders>
            <w:shd w:val="clear" w:color="auto" w:fill="BCBEC0"/>
          </w:tcPr>
          <w:p w14:paraId="40A8EAA3" w14:textId="77777777" w:rsidR="00757D06" w:rsidRPr="006E39ED" w:rsidRDefault="00757D06" w:rsidP="004973D2">
            <w:pPr>
              <w:pStyle w:val="TableText"/>
              <w:widowControl w:val="0"/>
              <w:spacing w:before="0" w:after="0" w:line="240" w:lineRule="auto"/>
              <w:rPr>
                <w:rFonts w:cs="Arial"/>
                <w:b/>
                <w:sz w:val="24"/>
                <w:szCs w:val="24"/>
              </w:rPr>
            </w:pPr>
            <w:r w:rsidRPr="006E39ED">
              <w:rPr>
                <w:rFonts w:cs="Arial"/>
                <w:b/>
              </w:rPr>
              <w:t>Capability name</w:t>
            </w:r>
          </w:p>
        </w:tc>
        <w:tc>
          <w:tcPr>
            <w:tcW w:w="90" w:type="dxa"/>
            <w:tcBorders>
              <w:bottom w:val="single" w:sz="12" w:space="0" w:color="auto"/>
            </w:tcBorders>
            <w:shd w:val="clear" w:color="auto" w:fill="BCBEC0"/>
          </w:tcPr>
          <w:p w14:paraId="2B3E4A67" w14:textId="77777777" w:rsidR="00757D06" w:rsidRPr="006E39ED" w:rsidRDefault="00757D06" w:rsidP="004973D2">
            <w:pPr>
              <w:pStyle w:val="TableText"/>
              <w:widowControl w:val="0"/>
              <w:spacing w:before="0" w:after="0" w:line="240" w:lineRule="auto"/>
              <w:rPr>
                <w:rFonts w:cs="Arial"/>
                <w:b/>
              </w:rPr>
            </w:pPr>
          </w:p>
        </w:tc>
        <w:tc>
          <w:tcPr>
            <w:tcW w:w="4770" w:type="dxa"/>
            <w:tcBorders>
              <w:bottom w:val="single" w:sz="12" w:space="0" w:color="auto"/>
            </w:tcBorders>
            <w:shd w:val="clear" w:color="auto" w:fill="BCBEC0"/>
          </w:tcPr>
          <w:p w14:paraId="0FB92D6F" w14:textId="77777777" w:rsidR="00757D06" w:rsidRPr="006E39ED" w:rsidRDefault="00757D06" w:rsidP="004973D2">
            <w:pPr>
              <w:pStyle w:val="TableText"/>
              <w:widowControl w:val="0"/>
              <w:spacing w:before="0" w:after="0" w:line="240" w:lineRule="auto"/>
              <w:rPr>
                <w:rFonts w:cs="Arial"/>
                <w:b/>
              </w:rPr>
            </w:pPr>
            <w:r w:rsidRPr="006E39ED">
              <w:rPr>
                <w:rFonts w:cs="Arial"/>
                <w:b/>
              </w:rPr>
              <w:t>Description</w:t>
            </w:r>
          </w:p>
        </w:tc>
        <w:tc>
          <w:tcPr>
            <w:tcW w:w="1606" w:type="dxa"/>
            <w:tcBorders>
              <w:bottom w:val="single" w:sz="12" w:space="0" w:color="auto"/>
            </w:tcBorders>
            <w:shd w:val="clear" w:color="auto" w:fill="BCBEC0"/>
          </w:tcPr>
          <w:p w14:paraId="4E10B0E6" w14:textId="77777777" w:rsidR="00757D06" w:rsidRPr="006E39ED" w:rsidRDefault="00757D06" w:rsidP="004973D2">
            <w:pPr>
              <w:pStyle w:val="TableText"/>
              <w:widowControl w:val="0"/>
              <w:spacing w:before="0" w:after="0" w:line="240" w:lineRule="auto"/>
              <w:jc w:val="both"/>
              <w:rPr>
                <w:rFonts w:cs="Arial"/>
                <w:b/>
              </w:rPr>
            </w:pPr>
            <w:r w:rsidRPr="006E39ED">
              <w:rPr>
                <w:rFonts w:cs="Arial"/>
                <w:b/>
              </w:rPr>
              <w:t xml:space="preserve">Level </w:t>
            </w:r>
          </w:p>
        </w:tc>
      </w:tr>
      <w:tr w:rsidR="00757D06" w:rsidRPr="00C83136" w14:paraId="6DD6488D" w14:textId="77777777" w:rsidTr="00F05A01">
        <w:tc>
          <w:tcPr>
            <w:tcW w:w="1406" w:type="dxa"/>
          </w:tcPr>
          <w:p w14:paraId="6DA1B9C4" w14:textId="77777777" w:rsidR="00757D06" w:rsidRPr="00C83136" w:rsidRDefault="00757D06" w:rsidP="004973D2">
            <w:pPr>
              <w:widowControl w:val="0"/>
              <w:rPr>
                <w:rFonts w:cs="Arial"/>
              </w:rPr>
            </w:pPr>
            <w:r w:rsidRPr="00C83136">
              <w:rPr>
                <w:rFonts w:cs="Arial"/>
                <w:noProof/>
                <w:lang w:eastAsia="en-AU"/>
              </w:rPr>
              <w:drawing>
                <wp:inline distT="0" distB="0" distL="0" distR="0" wp14:anchorId="1B08FFD3" wp14:editId="434B0CBB">
                  <wp:extent cx="586854" cy="586854"/>
                  <wp:effectExtent l="0" t="0" r="3810" b="3810"/>
                  <wp:docPr id="3" name="personal-attribute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sonal-attributes.jpg" descr="A close-up of a sig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95532" cy="595532"/>
                          </a:xfrm>
                          <a:prstGeom prst="rect">
                            <a:avLst/>
                          </a:prstGeom>
                          <a:noFill/>
                          <a:ln>
                            <a:noFill/>
                          </a:ln>
                        </pic:spPr>
                      </pic:pic>
                    </a:graphicData>
                  </a:graphic>
                </wp:inline>
              </w:drawing>
            </w:r>
          </w:p>
        </w:tc>
        <w:tc>
          <w:tcPr>
            <w:tcW w:w="2971" w:type="dxa"/>
            <w:gridSpan w:val="2"/>
            <w:tcBorders>
              <w:bottom w:val="single" w:sz="4" w:space="0" w:color="BCBEC0"/>
            </w:tcBorders>
          </w:tcPr>
          <w:p w14:paraId="7060935B" w14:textId="77777777" w:rsidR="00757D06" w:rsidRPr="00C83136" w:rsidRDefault="00757D06" w:rsidP="004973D2">
            <w:pPr>
              <w:widowControl w:val="0"/>
              <w:rPr>
                <w:rFonts w:cs="Arial"/>
              </w:rPr>
            </w:pPr>
            <w:r w:rsidRPr="00C83136">
              <w:rPr>
                <w:rFonts w:cs="Arial"/>
              </w:rPr>
              <w:t>Display Resilience and Courage</w:t>
            </w:r>
          </w:p>
        </w:tc>
        <w:tc>
          <w:tcPr>
            <w:tcW w:w="4770" w:type="dxa"/>
            <w:tcBorders>
              <w:bottom w:val="single" w:sz="4" w:space="0" w:color="BCBEC0"/>
            </w:tcBorders>
          </w:tcPr>
          <w:p w14:paraId="4401ED57" w14:textId="77777777" w:rsidR="00757D06" w:rsidRPr="00C83136" w:rsidRDefault="00757D06" w:rsidP="004973D2">
            <w:pPr>
              <w:widowControl w:val="0"/>
              <w:rPr>
                <w:rFonts w:cs="Arial"/>
              </w:rPr>
            </w:pPr>
            <w:r w:rsidRPr="00C83136">
              <w:rPr>
                <w:rFonts w:cs="Arial"/>
              </w:rPr>
              <w:t>Be open and honest, prepared to express your views, and willing to accept and commit to change</w:t>
            </w:r>
          </w:p>
        </w:tc>
        <w:tc>
          <w:tcPr>
            <w:tcW w:w="1606" w:type="dxa"/>
            <w:tcBorders>
              <w:bottom w:val="single" w:sz="4" w:space="0" w:color="BCBEC0"/>
            </w:tcBorders>
          </w:tcPr>
          <w:p w14:paraId="18FAF002" w14:textId="77777777" w:rsidR="00757D06" w:rsidRPr="00C83136" w:rsidRDefault="00757D06" w:rsidP="004973D2">
            <w:pPr>
              <w:pStyle w:val="TableBullet"/>
              <w:widowControl w:val="0"/>
              <w:numPr>
                <w:ilvl w:val="0"/>
                <w:numId w:val="0"/>
              </w:numPr>
              <w:spacing w:line="240" w:lineRule="auto"/>
              <w:jc w:val="both"/>
              <w:rPr>
                <w:rFonts w:cs="Arial"/>
              </w:rPr>
            </w:pPr>
            <w:r w:rsidRPr="00C83136">
              <w:rPr>
                <w:rFonts w:cs="Arial"/>
              </w:rPr>
              <w:t>Adept</w:t>
            </w:r>
          </w:p>
        </w:tc>
      </w:tr>
      <w:tr w:rsidR="00757D06" w:rsidRPr="00C83136" w14:paraId="3C8405F1" w14:textId="77777777" w:rsidTr="00F05A01">
        <w:tc>
          <w:tcPr>
            <w:tcW w:w="1406" w:type="dxa"/>
            <w:tcBorders>
              <w:bottom w:val="single" w:sz="4" w:space="0" w:color="BCBEC0"/>
            </w:tcBorders>
          </w:tcPr>
          <w:p w14:paraId="50AA4288" w14:textId="77777777" w:rsidR="00757D06" w:rsidRPr="00C83136" w:rsidRDefault="00757D06" w:rsidP="004973D2">
            <w:pPr>
              <w:widowControl w:val="0"/>
              <w:rPr>
                <w:rFonts w:cs="Arial"/>
                <w:noProof/>
                <w:lang w:eastAsia="en-AU"/>
              </w:rPr>
            </w:pPr>
            <w:r w:rsidRPr="00C83136">
              <w:rPr>
                <w:rFonts w:cs="Arial"/>
                <w:noProof/>
                <w:lang w:eastAsia="en-AU"/>
              </w:rPr>
              <w:drawing>
                <wp:inline distT="0" distB="0" distL="0" distR="0" wp14:anchorId="31343BEC" wp14:editId="3BEBAC58">
                  <wp:extent cx="586854" cy="586854"/>
                  <wp:effectExtent l="0" t="0" r="3810" b="3810"/>
                  <wp:docPr id="1157971269" name="personal-attribute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rsonal-attributes.jpg" descr="A close-up of a sign&#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595532" cy="595532"/>
                          </a:xfrm>
                          <a:prstGeom prst="rect">
                            <a:avLst/>
                          </a:prstGeom>
                          <a:noFill/>
                          <a:ln>
                            <a:noFill/>
                          </a:ln>
                        </pic:spPr>
                      </pic:pic>
                    </a:graphicData>
                  </a:graphic>
                </wp:inline>
              </w:drawing>
            </w:r>
          </w:p>
        </w:tc>
        <w:tc>
          <w:tcPr>
            <w:tcW w:w="2971" w:type="dxa"/>
            <w:gridSpan w:val="2"/>
            <w:tcBorders>
              <w:bottom w:val="single" w:sz="4" w:space="0" w:color="BCBEC0"/>
            </w:tcBorders>
          </w:tcPr>
          <w:p w14:paraId="2EC7383E" w14:textId="77777777" w:rsidR="00757D06" w:rsidRPr="00C83136" w:rsidRDefault="00757D06" w:rsidP="004973D2">
            <w:pPr>
              <w:widowControl w:val="0"/>
              <w:rPr>
                <w:rFonts w:cs="Arial"/>
              </w:rPr>
            </w:pPr>
            <w:r w:rsidRPr="00C83136">
              <w:rPr>
                <w:rFonts w:cs="Arial"/>
              </w:rPr>
              <w:t>Value Diversity and Inclusion</w:t>
            </w:r>
          </w:p>
        </w:tc>
        <w:tc>
          <w:tcPr>
            <w:tcW w:w="4770" w:type="dxa"/>
            <w:tcBorders>
              <w:bottom w:val="single" w:sz="4" w:space="0" w:color="BCBEC0"/>
            </w:tcBorders>
          </w:tcPr>
          <w:p w14:paraId="2BC57E63" w14:textId="77777777" w:rsidR="00757D06" w:rsidRPr="00C83136" w:rsidRDefault="00757D06" w:rsidP="004973D2">
            <w:pPr>
              <w:widowControl w:val="0"/>
              <w:rPr>
                <w:rFonts w:cs="Arial"/>
              </w:rPr>
            </w:pPr>
            <w:r w:rsidRPr="00C83136">
              <w:rPr>
                <w:rFonts w:cs="Arial"/>
              </w:rPr>
              <w:t>Demonstrate inclusive behaviour and show respect for diverse backgrounds, experiences and perspectives</w:t>
            </w:r>
          </w:p>
        </w:tc>
        <w:tc>
          <w:tcPr>
            <w:tcW w:w="1606" w:type="dxa"/>
            <w:tcBorders>
              <w:bottom w:val="single" w:sz="4" w:space="0" w:color="BCBEC0"/>
            </w:tcBorders>
          </w:tcPr>
          <w:p w14:paraId="528E69F7" w14:textId="77777777" w:rsidR="00757D06" w:rsidRPr="00C83136" w:rsidRDefault="00757D06" w:rsidP="004973D2">
            <w:pPr>
              <w:pStyle w:val="TableBullet"/>
              <w:widowControl w:val="0"/>
              <w:numPr>
                <w:ilvl w:val="0"/>
                <w:numId w:val="0"/>
              </w:numPr>
              <w:spacing w:line="240" w:lineRule="auto"/>
              <w:jc w:val="both"/>
              <w:rPr>
                <w:rFonts w:cs="Arial"/>
              </w:rPr>
            </w:pPr>
            <w:r w:rsidRPr="00C83136">
              <w:rPr>
                <w:rFonts w:cs="Arial"/>
              </w:rPr>
              <w:t>Intermediate</w:t>
            </w:r>
          </w:p>
        </w:tc>
      </w:tr>
      <w:tr w:rsidR="00757D06" w:rsidRPr="00C83136" w14:paraId="60AE30D4" w14:textId="77777777" w:rsidTr="00F05A01">
        <w:tc>
          <w:tcPr>
            <w:tcW w:w="1406" w:type="dxa"/>
          </w:tcPr>
          <w:p w14:paraId="2FE4C6E4" w14:textId="77777777" w:rsidR="00757D06" w:rsidRPr="00C83136" w:rsidRDefault="00757D06" w:rsidP="004973D2">
            <w:pPr>
              <w:widowControl w:val="0"/>
              <w:rPr>
                <w:rFonts w:cs="Arial"/>
                <w:noProof/>
                <w:lang w:eastAsia="en-AU"/>
              </w:rPr>
            </w:pPr>
            <w:r w:rsidRPr="00C83136">
              <w:rPr>
                <w:rFonts w:cs="Arial"/>
                <w:noProof/>
                <w:lang w:eastAsia="en-AU"/>
              </w:rPr>
              <w:drawing>
                <wp:inline distT="0" distB="0" distL="0" distR="0" wp14:anchorId="5B3F7D1D" wp14:editId="1A53A6E8">
                  <wp:extent cx="620974" cy="620974"/>
                  <wp:effectExtent l="0" t="0" r="8255" b="8255"/>
                  <wp:docPr id="645507553" name="relationship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lationships.jpg" descr="A close-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45529" cy="645529"/>
                          </a:xfrm>
                          <a:prstGeom prst="rect">
                            <a:avLst/>
                          </a:prstGeom>
                          <a:noFill/>
                          <a:ln>
                            <a:noFill/>
                          </a:ln>
                        </pic:spPr>
                      </pic:pic>
                    </a:graphicData>
                  </a:graphic>
                </wp:inline>
              </w:drawing>
            </w:r>
          </w:p>
        </w:tc>
        <w:tc>
          <w:tcPr>
            <w:tcW w:w="2971" w:type="dxa"/>
            <w:gridSpan w:val="2"/>
            <w:tcBorders>
              <w:bottom w:val="single" w:sz="4" w:space="0" w:color="BCBEC0"/>
            </w:tcBorders>
          </w:tcPr>
          <w:p w14:paraId="76AEF895" w14:textId="77777777" w:rsidR="00757D06" w:rsidRPr="00C83136" w:rsidRDefault="00757D06" w:rsidP="004973D2">
            <w:pPr>
              <w:widowControl w:val="0"/>
              <w:rPr>
                <w:rFonts w:cs="Arial"/>
              </w:rPr>
            </w:pPr>
            <w:r w:rsidRPr="00C83136">
              <w:rPr>
                <w:rFonts w:cs="Arial"/>
              </w:rPr>
              <w:t>Commit to Customer Service</w:t>
            </w:r>
          </w:p>
        </w:tc>
        <w:tc>
          <w:tcPr>
            <w:tcW w:w="4770" w:type="dxa"/>
            <w:tcBorders>
              <w:bottom w:val="single" w:sz="4" w:space="0" w:color="BCBEC0"/>
            </w:tcBorders>
          </w:tcPr>
          <w:p w14:paraId="31837194" w14:textId="77777777" w:rsidR="00757D06" w:rsidRPr="00C83136" w:rsidRDefault="00757D06" w:rsidP="004973D2">
            <w:pPr>
              <w:widowControl w:val="0"/>
              <w:rPr>
                <w:rFonts w:cs="Arial"/>
              </w:rPr>
            </w:pPr>
            <w:r w:rsidRPr="00C83136">
              <w:rPr>
                <w:rFonts w:cs="Arial"/>
              </w:rPr>
              <w:t>Provide customer-focused services in line with public sector and organisational objectives</w:t>
            </w:r>
          </w:p>
        </w:tc>
        <w:tc>
          <w:tcPr>
            <w:tcW w:w="1606" w:type="dxa"/>
            <w:tcBorders>
              <w:bottom w:val="single" w:sz="4" w:space="0" w:color="BCBEC0"/>
            </w:tcBorders>
          </w:tcPr>
          <w:p w14:paraId="1AA90193" w14:textId="77777777" w:rsidR="00757D06" w:rsidRPr="00C83136" w:rsidRDefault="00757D06" w:rsidP="004973D2">
            <w:pPr>
              <w:widowControl w:val="0"/>
              <w:rPr>
                <w:rFonts w:cs="Arial"/>
              </w:rPr>
            </w:pPr>
            <w:r w:rsidRPr="00C83136">
              <w:rPr>
                <w:rFonts w:cs="Arial"/>
              </w:rPr>
              <w:t>Intermediate</w:t>
            </w:r>
          </w:p>
        </w:tc>
      </w:tr>
      <w:tr w:rsidR="00757D06" w:rsidRPr="00C83136" w14:paraId="41073405" w14:textId="77777777" w:rsidTr="00F05A01">
        <w:tc>
          <w:tcPr>
            <w:tcW w:w="1406" w:type="dxa"/>
            <w:tcBorders>
              <w:bottom w:val="single" w:sz="4" w:space="0" w:color="BCBEC0"/>
            </w:tcBorders>
          </w:tcPr>
          <w:p w14:paraId="15941959" w14:textId="77777777" w:rsidR="00757D06" w:rsidRPr="00C83136" w:rsidRDefault="00757D06" w:rsidP="004973D2">
            <w:pPr>
              <w:widowControl w:val="0"/>
              <w:rPr>
                <w:rFonts w:cs="Arial"/>
                <w:noProof/>
                <w:lang w:eastAsia="en-AU"/>
              </w:rPr>
            </w:pPr>
            <w:r w:rsidRPr="00C83136">
              <w:rPr>
                <w:rFonts w:cs="Arial"/>
                <w:noProof/>
                <w:lang w:eastAsia="en-AU"/>
              </w:rPr>
              <w:drawing>
                <wp:inline distT="0" distB="0" distL="0" distR="0" wp14:anchorId="49077416" wp14:editId="3140B45A">
                  <wp:extent cx="620974" cy="620974"/>
                  <wp:effectExtent l="0" t="0" r="8255" b="8255"/>
                  <wp:docPr id="430706496" name="relationships.jpg"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lationships.jpg" descr="A close-up of a sign&#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45529" cy="645529"/>
                          </a:xfrm>
                          <a:prstGeom prst="rect">
                            <a:avLst/>
                          </a:prstGeom>
                          <a:noFill/>
                          <a:ln>
                            <a:noFill/>
                          </a:ln>
                        </pic:spPr>
                      </pic:pic>
                    </a:graphicData>
                  </a:graphic>
                </wp:inline>
              </w:drawing>
            </w:r>
          </w:p>
        </w:tc>
        <w:tc>
          <w:tcPr>
            <w:tcW w:w="2971" w:type="dxa"/>
            <w:gridSpan w:val="2"/>
            <w:tcBorders>
              <w:bottom w:val="single" w:sz="4" w:space="0" w:color="BCBEC0"/>
            </w:tcBorders>
          </w:tcPr>
          <w:p w14:paraId="6D9D271F" w14:textId="77777777" w:rsidR="00757D06" w:rsidRPr="00C83136" w:rsidRDefault="00757D06" w:rsidP="004973D2">
            <w:pPr>
              <w:widowControl w:val="0"/>
              <w:rPr>
                <w:rFonts w:cs="Arial"/>
              </w:rPr>
            </w:pPr>
            <w:r w:rsidRPr="00C83136">
              <w:rPr>
                <w:rFonts w:cs="Arial"/>
              </w:rPr>
              <w:t>Influence and Negotiate</w:t>
            </w:r>
          </w:p>
        </w:tc>
        <w:tc>
          <w:tcPr>
            <w:tcW w:w="4770" w:type="dxa"/>
            <w:tcBorders>
              <w:bottom w:val="single" w:sz="4" w:space="0" w:color="BCBEC0"/>
            </w:tcBorders>
          </w:tcPr>
          <w:p w14:paraId="40F2CE84" w14:textId="77777777" w:rsidR="00757D06" w:rsidRPr="00C83136" w:rsidRDefault="00757D06" w:rsidP="004973D2">
            <w:pPr>
              <w:widowControl w:val="0"/>
              <w:rPr>
                <w:rFonts w:cs="Arial"/>
              </w:rPr>
            </w:pPr>
            <w:r w:rsidRPr="00C83136">
              <w:rPr>
                <w:rFonts w:cs="Arial"/>
              </w:rPr>
              <w:t>Gain consensus and commitment from others, and resolve issues and conflicts</w:t>
            </w:r>
          </w:p>
        </w:tc>
        <w:tc>
          <w:tcPr>
            <w:tcW w:w="1606" w:type="dxa"/>
            <w:tcBorders>
              <w:bottom w:val="single" w:sz="4" w:space="0" w:color="BCBEC0"/>
            </w:tcBorders>
          </w:tcPr>
          <w:p w14:paraId="3DE97A57" w14:textId="77777777" w:rsidR="00757D06" w:rsidRPr="00C83136" w:rsidRDefault="00757D06" w:rsidP="004973D2">
            <w:pPr>
              <w:pStyle w:val="TableBullet"/>
              <w:widowControl w:val="0"/>
              <w:numPr>
                <w:ilvl w:val="0"/>
                <w:numId w:val="0"/>
              </w:numPr>
              <w:spacing w:line="240" w:lineRule="auto"/>
              <w:jc w:val="both"/>
              <w:rPr>
                <w:rFonts w:cs="Arial"/>
              </w:rPr>
            </w:pPr>
            <w:r w:rsidRPr="00C83136">
              <w:rPr>
                <w:rFonts w:cs="Arial"/>
              </w:rPr>
              <w:t>Adept</w:t>
            </w:r>
          </w:p>
        </w:tc>
      </w:tr>
      <w:tr w:rsidR="00757D06" w:rsidRPr="00C83136" w14:paraId="422D3052" w14:textId="77777777" w:rsidTr="00F05A01">
        <w:tc>
          <w:tcPr>
            <w:tcW w:w="1406" w:type="dxa"/>
          </w:tcPr>
          <w:p w14:paraId="4C638A8B" w14:textId="77777777" w:rsidR="00757D06" w:rsidRPr="00C83136" w:rsidRDefault="00757D06" w:rsidP="004973D2">
            <w:pPr>
              <w:widowControl w:val="0"/>
              <w:rPr>
                <w:rFonts w:cs="Arial"/>
              </w:rPr>
            </w:pPr>
            <w:r w:rsidRPr="00C83136">
              <w:rPr>
                <w:rFonts w:cs="Arial"/>
                <w:noProof/>
                <w:lang w:eastAsia="en-AU"/>
              </w:rPr>
              <w:drawing>
                <wp:inline distT="0" distB="0" distL="0" distR="0" wp14:anchorId="36853EE4" wp14:editId="30CA887F">
                  <wp:extent cx="580030" cy="580030"/>
                  <wp:effectExtent l="0" t="0" r="0" b="0"/>
                  <wp:docPr id="5" name="results.jpg"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ults.jpg" descr="A green square with a check mark in i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0931" cy="590931"/>
                          </a:xfrm>
                          <a:prstGeom prst="rect">
                            <a:avLst/>
                          </a:prstGeom>
                          <a:noFill/>
                          <a:ln>
                            <a:noFill/>
                          </a:ln>
                        </pic:spPr>
                      </pic:pic>
                    </a:graphicData>
                  </a:graphic>
                </wp:inline>
              </w:drawing>
            </w:r>
          </w:p>
        </w:tc>
        <w:tc>
          <w:tcPr>
            <w:tcW w:w="2971" w:type="dxa"/>
            <w:gridSpan w:val="2"/>
            <w:tcBorders>
              <w:bottom w:val="single" w:sz="4" w:space="0" w:color="BCBEC0"/>
            </w:tcBorders>
          </w:tcPr>
          <w:p w14:paraId="21C6D176" w14:textId="77777777" w:rsidR="00757D06" w:rsidRPr="00C83136" w:rsidRDefault="00757D06" w:rsidP="004973D2">
            <w:pPr>
              <w:widowControl w:val="0"/>
              <w:rPr>
                <w:rFonts w:cs="Arial"/>
              </w:rPr>
            </w:pPr>
            <w:r w:rsidRPr="00C83136">
              <w:rPr>
                <w:rFonts w:cs="Arial"/>
              </w:rPr>
              <w:t>Deliver Results</w:t>
            </w:r>
          </w:p>
        </w:tc>
        <w:tc>
          <w:tcPr>
            <w:tcW w:w="4770" w:type="dxa"/>
            <w:tcBorders>
              <w:bottom w:val="single" w:sz="4" w:space="0" w:color="BCBEC0"/>
            </w:tcBorders>
          </w:tcPr>
          <w:p w14:paraId="635E62F9" w14:textId="77777777" w:rsidR="00757D06" w:rsidRPr="00C83136" w:rsidRDefault="00757D06" w:rsidP="004973D2">
            <w:pPr>
              <w:widowControl w:val="0"/>
              <w:rPr>
                <w:rFonts w:cs="Arial"/>
              </w:rPr>
            </w:pPr>
            <w:r w:rsidRPr="00C83136">
              <w:rPr>
                <w:rFonts w:cs="Arial"/>
              </w:rPr>
              <w:t>Achieve results through the efficient use of resources and a commitment to quality outcomes</w:t>
            </w:r>
          </w:p>
        </w:tc>
        <w:tc>
          <w:tcPr>
            <w:tcW w:w="1606" w:type="dxa"/>
            <w:tcBorders>
              <w:bottom w:val="single" w:sz="4" w:space="0" w:color="BCBEC0"/>
            </w:tcBorders>
          </w:tcPr>
          <w:p w14:paraId="3707D2C2" w14:textId="77777777" w:rsidR="00757D06" w:rsidRPr="00C83136" w:rsidRDefault="00757D06" w:rsidP="004973D2">
            <w:pPr>
              <w:pStyle w:val="TableBullet"/>
              <w:widowControl w:val="0"/>
              <w:numPr>
                <w:ilvl w:val="0"/>
                <w:numId w:val="0"/>
              </w:numPr>
              <w:spacing w:line="240" w:lineRule="auto"/>
              <w:jc w:val="both"/>
              <w:rPr>
                <w:rFonts w:cs="Arial"/>
              </w:rPr>
            </w:pPr>
            <w:r w:rsidRPr="00C83136">
              <w:rPr>
                <w:rFonts w:cs="Arial"/>
              </w:rPr>
              <w:t>Adept</w:t>
            </w:r>
          </w:p>
        </w:tc>
      </w:tr>
      <w:tr w:rsidR="00757D06" w:rsidRPr="00C83136" w14:paraId="3133D18E" w14:textId="77777777" w:rsidTr="00F05A01">
        <w:tc>
          <w:tcPr>
            <w:tcW w:w="1406" w:type="dxa"/>
          </w:tcPr>
          <w:p w14:paraId="5AA39D71" w14:textId="77777777" w:rsidR="00757D06" w:rsidRPr="00C83136" w:rsidRDefault="00757D06" w:rsidP="004973D2">
            <w:pPr>
              <w:widowControl w:val="0"/>
              <w:rPr>
                <w:rFonts w:cs="Arial"/>
                <w:noProof/>
                <w:lang w:eastAsia="en-AU"/>
              </w:rPr>
            </w:pPr>
            <w:r w:rsidRPr="00C83136">
              <w:rPr>
                <w:rFonts w:cs="Arial"/>
                <w:noProof/>
                <w:lang w:eastAsia="en-AU"/>
              </w:rPr>
              <w:drawing>
                <wp:inline distT="0" distB="0" distL="0" distR="0" wp14:anchorId="64E3378B" wp14:editId="7BD6AD4E">
                  <wp:extent cx="580030" cy="580030"/>
                  <wp:effectExtent l="0" t="0" r="0" b="0"/>
                  <wp:docPr id="1994693595" name="results.jpg"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ults.jpg" descr="A green square with a check mark in i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0931" cy="590931"/>
                          </a:xfrm>
                          <a:prstGeom prst="rect">
                            <a:avLst/>
                          </a:prstGeom>
                          <a:noFill/>
                          <a:ln>
                            <a:noFill/>
                          </a:ln>
                        </pic:spPr>
                      </pic:pic>
                    </a:graphicData>
                  </a:graphic>
                </wp:inline>
              </w:drawing>
            </w:r>
          </w:p>
        </w:tc>
        <w:tc>
          <w:tcPr>
            <w:tcW w:w="2971" w:type="dxa"/>
            <w:gridSpan w:val="2"/>
            <w:tcBorders>
              <w:bottom w:val="single" w:sz="4" w:space="0" w:color="BCBEC0"/>
            </w:tcBorders>
          </w:tcPr>
          <w:p w14:paraId="51DBE838" w14:textId="77777777" w:rsidR="00757D06" w:rsidRPr="00C83136" w:rsidRDefault="00757D06" w:rsidP="004973D2">
            <w:pPr>
              <w:widowControl w:val="0"/>
              <w:rPr>
                <w:rFonts w:cs="Arial"/>
              </w:rPr>
            </w:pPr>
            <w:r w:rsidRPr="00C83136">
              <w:rPr>
                <w:rFonts w:cs="Arial"/>
              </w:rPr>
              <w:t>Plan and Prioritise</w:t>
            </w:r>
          </w:p>
        </w:tc>
        <w:tc>
          <w:tcPr>
            <w:tcW w:w="4770" w:type="dxa"/>
            <w:tcBorders>
              <w:bottom w:val="single" w:sz="4" w:space="0" w:color="BCBEC0"/>
            </w:tcBorders>
          </w:tcPr>
          <w:p w14:paraId="7C6882F5" w14:textId="77777777" w:rsidR="00757D06" w:rsidRPr="00C83136" w:rsidRDefault="00757D06" w:rsidP="004973D2">
            <w:pPr>
              <w:widowControl w:val="0"/>
              <w:rPr>
                <w:rFonts w:cs="Arial"/>
              </w:rPr>
            </w:pPr>
            <w:r w:rsidRPr="00C83136">
              <w:rPr>
                <w:rFonts w:cs="Arial"/>
              </w:rPr>
              <w:t>Plan to achieve priority outcomes and respond flexibly to changing circumstances</w:t>
            </w:r>
          </w:p>
        </w:tc>
        <w:tc>
          <w:tcPr>
            <w:tcW w:w="1606" w:type="dxa"/>
            <w:tcBorders>
              <w:bottom w:val="single" w:sz="4" w:space="0" w:color="BCBEC0"/>
            </w:tcBorders>
          </w:tcPr>
          <w:p w14:paraId="5074F04E" w14:textId="77777777" w:rsidR="00757D06" w:rsidRPr="00C83136" w:rsidRDefault="00757D06" w:rsidP="004973D2">
            <w:pPr>
              <w:widowControl w:val="0"/>
              <w:rPr>
                <w:rFonts w:cs="Arial"/>
              </w:rPr>
            </w:pPr>
            <w:r w:rsidRPr="00C83136">
              <w:rPr>
                <w:rFonts w:cs="Arial"/>
              </w:rPr>
              <w:t>Adept</w:t>
            </w:r>
          </w:p>
        </w:tc>
      </w:tr>
      <w:tr w:rsidR="00757D06" w:rsidRPr="00C83136" w14:paraId="1B2FE77A" w14:textId="77777777" w:rsidTr="00F05A01">
        <w:tc>
          <w:tcPr>
            <w:tcW w:w="1406" w:type="dxa"/>
            <w:tcBorders>
              <w:bottom w:val="single" w:sz="4" w:space="0" w:color="BCBEC0"/>
            </w:tcBorders>
          </w:tcPr>
          <w:p w14:paraId="2BFAF9AC" w14:textId="77777777" w:rsidR="00757D06" w:rsidRPr="00C83136" w:rsidRDefault="00757D06" w:rsidP="004973D2">
            <w:pPr>
              <w:widowControl w:val="0"/>
              <w:rPr>
                <w:rFonts w:cs="Arial"/>
                <w:noProof/>
                <w:lang w:eastAsia="en-AU"/>
              </w:rPr>
            </w:pPr>
            <w:r w:rsidRPr="00C83136">
              <w:rPr>
                <w:rFonts w:cs="Arial"/>
                <w:noProof/>
                <w:lang w:eastAsia="en-AU"/>
              </w:rPr>
              <w:drawing>
                <wp:inline distT="0" distB="0" distL="0" distR="0" wp14:anchorId="75C3730F" wp14:editId="6621EBAD">
                  <wp:extent cx="580030" cy="580030"/>
                  <wp:effectExtent l="0" t="0" r="0" b="0"/>
                  <wp:docPr id="1987201673" name="results.jpg" descr="A green square with a check mark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ults.jpg" descr="A green square with a check mark in it&#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590931" cy="590931"/>
                          </a:xfrm>
                          <a:prstGeom prst="rect">
                            <a:avLst/>
                          </a:prstGeom>
                          <a:noFill/>
                          <a:ln>
                            <a:noFill/>
                          </a:ln>
                        </pic:spPr>
                      </pic:pic>
                    </a:graphicData>
                  </a:graphic>
                </wp:inline>
              </w:drawing>
            </w:r>
          </w:p>
        </w:tc>
        <w:tc>
          <w:tcPr>
            <w:tcW w:w="2971" w:type="dxa"/>
            <w:gridSpan w:val="2"/>
            <w:tcBorders>
              <w:bottom w:val="single" w:sz="4" w:space="0" w:color="BCBEC0"/>
            </w:tcBorders>
          </w:tcPr>
          <w:p w14:paraId="56490117" w14:textId="77777777" w:rsidR="00757D06" w:rsidRPr="00C83136" w:rsidRDefault="00757D06" w:rsidP="004973D2">
            <w:pPr>
              <w:widowControl w:val="0"/>
              <w:rPr>
                <w:rFonts w:cs="Arial"/>
              </w:rPr>
            </w:pPr>
            <w:r w:rsidRPr="00C83136">
              <w:rPr>
                <w:rFonts w:cs="Arial"/>
              </w:rPr>
              <w:t>Demonstrate Accountability</w:t>
            </w:r>
          </w:p>
        </w:tc>
        <w:tc>
          <w:tcPr>
            <w:tcW w:w="4770" w:type="dxa"/>
            <w:tcBorders>
              <w:bottom w:val="single" w:sz="4" w:space="0" w:color="BCBEC0"/>
            </w:tcBorders>
          </w:tcPr>
          <w:p w14:paraId="49BBC5BE" w14:textId="77777777" w:rsidR="00757D06" w:rsidRPr="00C83136" w:rsidRDefault="00757D06" w:rsidP="004973D2">
            <w:pPr>
              <w:widowControl w:val="0"/>
              <w:rPr>
                <w:rFonts w:cs="Arial"/>
              </w:rPr>
            </w:pPr>
            <w:r w:rsidRPr="00C83136">
              <w:rPr>
                <w:rFonts w:cs="Arial"/>
              </w:rPr>
              <w:t>Be proactive and responsible for own actions, and adhere to legislation, policy and guidelines</w:t>
            </w:r>
          </w:p>
        </w:tc>
        <w:tc>
          <w:tcPr>
            <w:tcW w:w="1606" w:type="dxa"/>
            <w:tcBorders>
              <w:bottom w:val="single" w:sz="4" w:space="0" w:color="BCBEC0"/>
            </w:tcBorders>
          </w:tcPr>
          <w:p w14:paraId="439DE390" w14:textId="77777777" w:rsidR="00757D06" w:rsidRPr="00C83136" w:rsidRDefault="00757D06" w:rsidP="004973D2">
            <w:pPr>
              <w:pStyle w:val="TableBullet"/>
              <w:widowControl w:val="0"/>
              <w:numPr>
                <w:ilvl w:val="0"/>
                <w:numId w:val="0"/>
              </w:numPr>
              <w:spacing w:line="240" w:lineRule="auto"/>
              <w:jc w:val="both"/>
              <w:rPr>
                <w:rFonts w:cs="Arial"/>
              </w:rPr>
            </w:pPr>
            <w:r w:rsidRPr="00C83136">
              <w:rPr>
                <w:rFonts w:cs="Arial"/>
              </w:rPr>
              <w:t>Intermediate</w:t>
            </w:r>
          </w:p>
        </w:tc>
      </w:tr>
      <w:tr w:rsidR="00757D06" w:rsidRPr="00C83136" w14:paraId="20DFD836" w14:textId="77777777" w:rsidTr="00F05A01">
        <w:tc>
          <w:tcPr>
            <w:tcW w:w="1406" w:type="dxa"/>
          </w:tcPr>
          <w:p w14:paraId="17CFF6D5" w14:textId="77777777" w:rsidR="00757D06" w:rsidRPr="00C83136" w:rsidRDefault="00757D06" w:rsidP="004973D2">
            <w:pPr>
              <w:widowControl w:val="0"/>
              <w:rPr>
                <w:rFonts w:cs="Arial"/>
              </w:rPr>
            </w:pPr>
            <w:r w:rsidRPr="00C83136">
              <w:rPr>
                <w:rFonts w:cs="Arial"/>
                <w:noProof/>
                <w:lang w:eastAsia="en-AU"/>
              </w:rPr>
              <w:drawing>
                <wp:inline distT="0" distB="0" distL="0" distR="0" wp14:anchorId="3E5B34F9" wp14:editId="4C0C083A">
                  <wp:extent cx="573206" cy="573206"/>
                  <wp:effectExtent l="0" t="0" r="0" b="0"/>
                  <wp:docPr id="898491113" name="business-enablers.jpg"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siness-enablers.jpg" descr="A purple square with black gear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85473" cy="585473"/>
                          </a:xfrm>
                          <a:prstGeom prst="rect">
                            <a:avLst/>
                          </a:prstGeom>
                          <a:noFill/>
                          <a:ln>
                            <a:noFill/>
                          </a:ln>
                        </pic:spPr>
                      </pic:pic>
                    </a:graphicData>
                  </a:graphic>
                </wp:inline>
              </w:drawing>
            </w:r>
          </w:p>
        </w:tc>
        <w:tc>
          <w:tcPr>
            <w:tcW w:w="2971" w:type="dxa"/>
            <w:gridSpan w:val="2"/>
            <w:tcBorders>
              <w:bottom w:val="single" w:sz="4" w:space="0" w:color="BCBEC0"/>
            </w:tcBorders>
          </w:tcPr>
          <w:p w14:paraId="203D161C" w14:textId="77777777" w:rsidR="00757D06" w:rsidRPr="00C83136" w:rsidRDefault="00757D06" w:rsidP="004973D2">
            <w:pPr>
              <w:widowControl w:val="0"/>
              <w:rPr>
                <w:rFonts w:cs="Arial"/>
              </w:rPr>
            </w:pPr>
            <w:r w:rsidRPr="00C83136">
              <w:rPr>
                <w:rFonts w:cs="Arial"/>
              </w:rPr>
              <w:t>Finance</w:t>
            </w:r>
          </w:p>
        </w:tc>
        <w:tc>
          <w:tcPr>
            <w:tcW w:w="4770" w:type="dxa"/>
            <w:tcBorders>
              <w:bottom w:val="single" w:sz="4" w:space="0" w:color="BCBEC0"/>
            </w:tcBorders>
          </w:tcPr>
          <w:p w14:paraId="6285E3A5" w14:textId="77777777" w:rsidR="00757D06" w:rsidRPr="00C83136" w:rsidRDefault="00757D06" w:rsidP="004973D2">
            <w:pPr>
              <w:widowControl w:val="0"/>
              <w:rPr>
                <w:rFonts w:cs="Arial"/>
              </w:rPr>
            </w:pPr>
            <w:r w:rsidRPr="00C83136">
              <w:rPr>
                <w:rFonts w:cs="Arial"/>
              </w:rPr>
              <w:t>Understand and apply financial processes to achieve value for money and minimise financial risk</w:t>
            </w:r>
          </w:p>
        </w:tc>
        <w:tc>
          <w:tcPr>
            <w:tcW w:w="1606" w:type="dxa"/>
            <w:tcBorders>
              <w:bottom w:val="single" w:sz="4" w:space="0" w:color="BCBEC0"/>
            </w:tcBorders>
          </w:tcPr>
          <w:p w14:paraId="457B28FA" w14:textId="77777777" w:rsidR="00757D06" w:rsidRPr="00C83136" w:rsidRDefault="00757D06" w:rsidP="004973D2">
            <w:pPr>
              <w:pStyle w:val="TableBullet"/>
              <w:widowControl w:val="0"/>
              <w:numPr>
                <w:ilvl w:val="0"/>
                <w:numId w:val="0"/>
              </w:numPr>
              <w:spacing w:line="240" w:lineRule="auto"/>
              <w:jc w:val="both"/>
              <w:rPr>
                <w:rFonts w:cs="Arial"/>
              </w:rPr>
            </w:pPr>
            <w:r w:rsidRPr="00C83136">
              <w:rPr>
                <w:rFonts w:cs="Arial"/>
              </w:rPr>
              <w:t>Intermediate</w:t>
            </w:r>
          </w:p>
        </w:tc>
      </w:tr>
      <w:tr w:rsidR="00757D06" w:rsidRPr="00C83136" w14:paraId="292C1406" w14:textId="77777777" w:rsidTr="00F05A01">
        <w:tc>
          <w:tcPr>
            <w:tcW w:w="1406" w:type="dxa"/>
          </w:tcPr>
          <w:p w14:paraId="46765DD8" w14:textId="77777777" w:rsidR="00757D06" w:rsidRPr="00C83136" w:rsidRDefault="00757D06" w:rsidP="004973D2">
            <w:pPr>
              <w:widowControl w:val="0"/>
              <w:rPr>
                <w:rFonts w:cs="Arial"/>
                <w:noProof/>
                <w:lang w:eastAsia="en-AU"/>
              </w:rPr>
            </w:pPr>
            <w:r w:rsidRPr="00C83136">
              <w:rPr>
                <w:rFonts w:cs="Arial"/>
                <w:noProof/>
                <w:lang w:eastAsia="en-AU"/>
              </w:rPr>
              <w:drawing>
                <wp:inline distT="0" distB="0" distL="0" distR="0" wp14:anchorId="04A475C3" wp14:editId="34466167">
                  <wp:extent cx="573206" cy="573206"/>
                  <wp:effectExtent l="0" t="0" r="0" b="0"/>
                  <wp:docPr id="1960229318" name="business-enablers.jpg" descr="A purple square with black ge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usiness-enablers.jpg" descr="A purple square with black gears&#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585473" cy="585473"/>
                          </a:xfrm>
                          <a:prstGeom prst="rect">
                            <a:avLst/>
                          </a:prstGeom>
                          <a:noFill/>
                          <a:ln>
                            <a:noFill/>
                          </a:ln>
                        </pic:spPr>
                      </pic:pic>
                    </a:graphicData>
                  </a:graphic>
                </wp:inline>
              </w:drawing>
            </w:r>
          </w:p>
        </w:tc>
        <w:tc>
          <w:tcPr>
            <w:tcW w:w="2971" w:type="dxa"/>
            <w:gridSpan w:val="2"/>
            <w:tcBorders>
              <w:bottom w:val="single" w:sz="4" w:space="0" w:color="BCBEC0"/>
            </w:tcBorders>
          </w:tcPr>
          <w:p w14:paraId="45FAF339" w14:textId="77777777" w:rsidR="00757D06" w:rsidRPr="00C83136" w:rsidRDefault="00757D06" w:rsidP="004973D2">
            <w:pPr>
              <w:widowControl w:val="0"/>
              <w:rPr>
                <w:rFonts w:cs="Arial"/>
              </w:rPr>
            </w:pPr>
            <w:r w:rsidRPr="00C83136">
              <w:rPr>
                <w:rFonts w:cs="Arial"/>
              </w:rPr>
              <w:t>Procurement and Contract Management</w:t>
            </w:r>
          </w:p>
        </w:tc>
        <w:tc>
          <w:tcPr>
            <w:tcW w:w="4770" w:type="dxa"/>
            <w:tcBorders>
              <w:bottom w:val="single" w:sz="4" w:space="0" w:color="BCBEC0"/>
            </w:tcBorders>
          </w:tcPr>
          <w:p w14:paraId="47519DAF" w14:textId="77777777" w:rsidR="00757D06" w:rsidRPr="00C83136" w:rsidRDefault="00757D06" w:rsidP="004973D2">
            <w:pPr>
              <w:widowControl w:val="0"/>
              <w:rPr>
                <w:rFonts w:cs="Arial"/>
              </w:rPr>
            </w:pPr>
            <w:r w:rsidRPr="00C83136">
              <w:rPr>
                <w:rFonts w:cs="Arial"/>
              </w:rPr>
              <w:t>Understand and apply procurement processes to ensure effective purchasing and contract performance</w:t>
            </w:r>
          </w:p>
        </w:tc>
        <w:tc>
          <w:tcPr>
            <w:tcW w:w="1606" w:type="dxa"/>
            <w:tcBorders>
              <w:bottom w:val="single" w:sz="4" w:space="0" w:color="BCBEC0"/>
            </w:tcBorders>
          </w:tcPr>
          <w:p w14:paraId="211B2375" w14:textId="77777777" w:rsidR="00757D06" w:rsidRPr="00C83136" w:rsidRDefault="00757D06" w:rsidP="004973D2">
            <w:pPr>
              <w:pStyle w:val="TableBullet"/>
              <w:widowControl w:val="0"/>
              <w:numPr>
                <w:ilvl w:val="0"/>
                <w:numId w:val="0"/>
              </w:numPr>
              <w:spacing w:line="240" w:lineRule="auto"/>
              <w:jc w:val="both"/>
              <w:rPr>
                <w:rFonts w:cs="Arial"/>
              </w:rPr>
            </w:pPr>
            <w:r w:rsidRPr="00C83136">
              <w:rPr>
                <w:rFonts w:cs="Arial"/>
              </w:rPr>
              <w:t>Intermediate</w:t>
            </w:r>
          </w:p>
        </w:tc>
      </w:tr>
    </w:tbl>
    <w:p w14:paraId="3BAE6835" w14:textId="77777777" w:rsidR="00071624" w:rsidRDefault="00071624" w:rsidP="00071624">
      <w:pPr>
        <w:pStyle w:val="PlainText"/>
        <w:spacing w:before="62" w:line="276" w:lineRule="auto"/>
        <w:rPr>
          <w:rFonts w:ascii="Arial" w:eastAsiaTheme="minorEastAsia" w:hAnsi="Arial"/>
          <w:szCs w:val="22"/>
          <w:lang w:val="en-US"/>
        </w:rPr>
      </w:pPr>
    </w:p>
    <w:p w14:paraId="006AA0CD" w14:textId="77777777" w:rsidR="00071624" w:rsidRDefault="00071624" w:rsidP="00071624">
      <w:pPr>
        <w:pStyle w:val="PlainText"/>
        <w:spacing w:before="62" w:line="276" w:lineRule="auto"/>
        <w:rPr>
          <w:rFonts w:ascii="Arial" w:eastAsiaTheme="minorEastAsia" w:hAnsi="Arial"/>
          <w:szCs w:val="22"/>
          <w:lang w:val="en-US"/>
        </w:rPr>
      </w:pPr>
    </w:p>
    <w:sectPr w:rsidR="00071624"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5EF73" w14:textId="77777777" w:rsidR="005425D4" w:rsidRDefault="005425D4" w:rsidP="00BB532F">
      <w:pPr>
        <w:spacing w:after="0" w:line="240" w:lineRule="auto"/>
      </w:pPr>
      <w:r>
        <w:separator/>
      </w:r>
    </w:p>
  </w:endnote>
  <w:endnote w:type="continuationSeparator" w:id="0">
    <w:p w14:paraId="4CF07F66" w14:textId="77777777" w:rsidR="005425D4" w:rsidRDefault="005425D4"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09"/>
      <w:gridCol w:w="557"/>
      <w:gridCol w:w="5234"/>
    </w:tblGrid>
    <w:tr w:rsidR="007D2DBC" w14:paraId="2BEEEF60" w14:textId="77777777" w:rsidTr="007D2DBC">
      <w:tc>
        <w:tcPr>
          <w:tcW w:w="2319" w:type="pct"/>
          <w:vAlign w:val="center"/>
        </w:tcPr>
        <w:p w14:paraId="1B8F4021" w14:textId="3BDCFB1E" w:rsidR="007D2DBC" w:rsidRDefault="007D2DBC" w:rsidP="00071624">
          <w:pPr>
            <w:pStyle w:val="Footer"/>
          </w:pPr>
          <w:r w:rsidRPr="00C03AFD">
            <w:rPr>
              <w:color w:val="928B81"/>
              <w:sz w:val="18"/>
            </w:rPr>
            <w:t>Role Description</w:t>
          </w:r>
          <w:r>
            <w:rPr>
              <w:color w:val="928B81"/>
              <w:sz w:val="18"/>
            </w:rPr>
            <w:t xml:space="preserve">  </w:t>
          </w:r>
          <w:r w:rsidRPr="00443BCB">
            <w:rPr>
              <w:b/>
              <w:color w:val="928B81"/>
              <w:sz w:val="18"/>
            </w:rPr>
            <w:t>Senior Data and Business Intelligence Analyst</w:t>
          </w:r>
          <w:r w:rsidR="00020D97">
            <w:rPr>
              <w:b/>
              <w:color w:val="928B81"/>
              <w:sz w:val="18"/>
            </w:rPr>
            <w:t xml:space="preserve"> </w:t>
          </w:r>
        </w:p>
      </w:tc>
      <w:tc>
        <w:tcPr>
          <w:tcW w:w="258" w:type="pct"/>
          <w:vAlign w:val="center"/>
        </w:tcPr>
        <w:p w14:paraId="619BECF5" w14:textId="75EEC781" w:rsidR="007D2DBC" w:rsidRPr="00C03AFD" w:rsidRDefault="007D2DBC" w:rsidP="007D2DBC">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071624">
            <w:rPr>
              <w:noProof/>
              <w:color w:val="928B81"/>
              <w:sz w:val="18"/>
              <w:lang w:eastAsia="en-AU"/>
            </w:rPr>
            <w:t>6</w:t>
          </w:r>
          <w:r w:rsidRPr="00C03AFD">
            <w:rPr>
              <w:noProof/>
              <w:color w:val="928B81"/>
              <w:sz w:val="18"/>
              <w:lang w:eastAsia="en-AU"/>
            </w:rPr>
            <w:fldChar w:fldCharType="end"/>
          </w:r>
        </w:p>
      </w:tc>
      <w:tc>
        <w:tcPr>
          <w:tcW w:w="2423" w:type="pct"/>
        </w:tcPr>
        <w:p w14:paraId="35DE4AF8" w14:textId="77777777" w:rsidR="007D2DBC" w:rsidRDefault="007D2DBC" w:rsidP="007D2DBC">
          <w:pPr>
            <w:pStyle w:val="Footer"/>
            <w:jc w:val="right"/>
          </w:pPr>
          <w:r>
            <w:rPr>
              <w:noProof/>
              <w:lang w:val="en-AU" w:eastAsia="en-AU"/>
            </w:rPr>
            <w:drawing>
              <wp:inline distT="0" distB="0" distL="0" distR="0" wp14:anchorId="47D3565F" wp14:editId="07B354FB">
                <wp:extent cx="420414" cy="452144"/>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420414" cy="452144"/>
                        </a:xfrm>
                        <a:prstGeom prst="rect">
                          <a:avLst/>
                        </a:prstGeom>
                      </pic:spPr>
                    </pic:pic>
                  </a:graphicData>
                </a:graphic>
              </wp:inline>
            </w:drawing>
          </w:r>
        </w:p>
      </w:tc>
    </w:tr>
  </w:tbl>
  <w:p w14:paraId="08620334"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7D2DBC" w14:paraId="74EF7041" w14:textId="77777777" w:rsidTr="00502305">
      <w:trPr>
        <w:trHeight w:val="811"/>
      </w:trPr>
      <w:tc>
        <w:tcPr>
          <w:tcW w:w="10005" w:type="dxa"/>
          <w:vAlign w:val="bottom"/>
        </w:tcPr>
        <w:p w14:paraId="2BFE2647" w14:textId="0C432E39" w:rsidR="007D2DBC" w:rsidRPr="00051237" w:rsidRDefault="007D2DBC" w:rsidP="007D2DBC">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071624">
            <w:rPr>
              <w:noProof/>
              <w:lang w:eastAsia="en-AU"/>
            </w:rPr>
            <w:t>1</w:t>
          </w:r>
          <w:r>
            <w:rPr>
              <w:noProof/>
              <w:lang w:eastAsia="en-AU"/>
            </w:rPr>
            <w:fldChar w:fldCharType="end"/>
          </w:r>
        </w:p>
      </w:tc>
      <w:tc>
        <w:tcPr>
          <w:tcW w:w="875" w:type="dxa"/>
        </w:tcPr>
        <w:p w14:paraId="500F45A3" w14:textId="77777777" w:rsidR="007D2DBC" w:rsidRDefault="007D2DBC" w:rsidP="007D2DBC">
          <w:pPr>
            <w:pStyle w:val="Footer"/>
            <w:jc w:val="right"/>
          </w:pPr>
          <w:r>
            <w:rPr>
              <w:noProof/>
              <w:lang w:val="en-AU" w:eastAsia="en-AU"/>
            </w:rPr>
            <w:drawing>
              <wp:inline distT="0" distB="0" distL="0" distR="0" wp14:anchorId="78EBD35D" wp14:editId="6A341D4E">
                <wp:extent cx="540841" cy="581660"/>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540841" cy="581660"/>
                        </a:xfrm>
                        <a:prstGeom prst="rect">
                          <a:avLst/>
                        </a:prstGeom>
                      </pic:spPr>
                    </pic:pic>
                  </a:graphicData>
                </a:graphic>
              </wp:inline>
            </w:drawing>
          </w:r>
        </w:p>
      </w:tc>
    </w:tr>
  </w:tbl>
  <w:p w14:paraId="20B258FD"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C68E8" w14:textId="77777777" w:rsidR="005425D4" w:rsidRDefault="005425D4" w:rsidP="00BB532F">
      <w:pPr>
        <w:spacing w:after="0" w:line="240" w:lineRule="auto"/>
      </w:pPr>
      <w:r>
        <w:separator/>
      </w:r>
    </w:p>
  </w:footnote>
  <w:footnote w:type="continuationSeparator" w:id="0">
    <w:p w14:paraId="3321579E" w14:textId="77777777" w:rsidR="005425D4" w:rsidRDefault="005425D4"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38"/>
      <w:gridCol w:w="3665"/>
    </w:tblGrid>
    <w:tr w:rsidR="007E2FB7" w14:paraId="0E5B400D" w14:textId="77777777">
      <w:trPr>
        <w:trHeight w:val="1337"/>
      </w:trPr>
      <w:tc>
        <w:tcPr>
          <w:tcW w:w="7038" w:type="dxa"/>
        </w:tcPr>
        <w:p w14:paraId="2D06EAD1" w14:textId="77777777" w:rsidR="007E2FB7" w:rsidRPr="001E49B2" w:rsidRDefault="007E2FB7" w:rsidP="007E2FB7">
          <w:pPr>
            <w:pStyle w:val="TitleSub"/>
            <w:spacing w:after="0"/>
            <w:rPr>
              <w:rFonts w:ascii="Arial" w:hAnsi="Arial" w:cs="Arial"/>
            </w:rPr>
          </w:pPr>
          <w:r w:rsidRPr="001E49B2">
            <w:rPr>
              <w:rFonts w:ascii="Arial" w:hAnsi="Arial" w:cs="Arial"/>
            </w:rPr>
            <w:t xml:space="preserve">Role Description </w:t>
          </w:r>
        </w:p>
        <w:p w14:paraId="7D6B304F" w14:textId="053A75BD" w:rsidR="007E2FB7" w:rsidRPr="001E49B2" w:rsidRDefault="001C2248" w:rsidP="00071624">
          <w:pPr>
            <w:pStyle w:val="TitleSub"/>
            <w:spacing w:after="0"/>
            <w:rPr>
              <w:rFonts w:ascii="Arial" w:hAnsi="Arial" w:cs="Arial"/>
              <w:b/>
            </w:rPr>
          </w:pPr>
          <w:r w:rsidRPr="001E49B2">
            <w:rPr>
              <w:rFonts w:ascii="Arial" w:hAnsi="Arial" w:cs="Arial"/>
              <w:b/>
            </w:rPr>
            <w:t xml:space="preserve">Senior </w:t>
          </w:r>
          <w:r w:rsidR="007D6B7B">
            <w:rPr>
              <w:rFonts w:ascii="Arial" w:hAnsi="Arial" w:cs="Arial"/>
              <w:b/>
            </w:rPr>
            <w:t xml:space="preserve">Data </w:t>
          </w:r>
          <w:r w:rsidR="002436D2">
            <w:rPr>
              <w:rFonts w:ascii="Arial" w:hAnsi="Arial" w:cs="Arial"/>
              <w:b/>
            </w:rPr>
            <w:t xml:space="preserve">and </w:t>
          </w:r>
          <w:r w:rsidRPr="001E49B2">
            <w:rPr>
              <w:rFonts w:ascii="Arial" w:hAnsi="Arial" w:cs="Arial"/>
              <w:b/>
            </w:rPr>
            <w:t>Business Intelligence</w:t>
          </w:r>
          <w:r w:rsidR="00E43741">
            <w:rPr>
              <w:rFonts w:ascii="Arial" w:hAnsi="Arial" w:cs="Arial"/>
              <w:b/>
            </w:rPr>
            <w:t xml:space="preserve"> </w:t>
          </w:r>
          <w:r w:rsidRPr="001E49B2">
            <w:rPr>
              <w:rFonts w:ascii="Arial" w:hAnsi="Arial" w:cs="Arial"/>
              <w:b/>
            </w:rPr>
            <w:t>Analyst</w:t>
          </w:r>
        </w:p>
      </w:tc>
      <w:tc>
        <w:tcPr>
          <w:tcW w:w="3665" w:type="dxa"/>
        </w:tcPr>
        <w:p w14:paraId="1429457B" w14:textId="77777777" w:rsidR="000477E1" w:rsidRPr="000477E1" w:rsidRDefault="00956044" w:rsidP="00030565">
          <w:pPr>
            <w:jc w:val="right"/>
          </w:pPr>
          <w:r>
            <w:rPr>
              <w:noProof/>
              <w:lang w:val="en-AU" w:eastAsia="en-AU"/>
            </w:rPr>
            <w:drawing>
              <wp:inline distT="0" distB="0" distL="0" distR="0" wp14:anchorId="113E2444" wp14:editId="7C84A471">
                <wp:extent cx="641849" cy="681644"/>
                <wp:effectExtent l="0" t="0" r="635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641849" cy="681644"/>
                        </a:xfrm>
                        <a:prstGeom prst="rect">
                          <a:avLst/>
                        </a:prstGeom>
                      </pic:spPr>
                    </pic:pic>
                  </a:graphicData>
                </a:graphic>
              </wp:inline>
            </w:drawing>
          </w:r>
        </w:p>
      </w:tc>
    </w:tr>
  </w:tbl>
  <w:p w14:paraId="5DB4E752" w14:textId="2C4F1FEF"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EB45108"/>
    <w:multiLevelType w:val="hybridMultilevel"/>
    <w:tmpl w:val="A8625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AE21D5"/>
    <w:multiLevelType w:val="hybridMultilevel"/>
    <w:tmpl w:val="39AA9BC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399F"/>
    <w:multiLevelType w:val="hybridMultilevel"/>
    <w:tmpl w:val="B38CA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795B86"/>
    <w:multiLevelType w:val="hybridMultilevel"/>
    <w:tmpl w:val="E272BC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EB457AD"/>
    <w:multiLevelType w:val="hybridMultilevel"/>
    <w:tmpl w:val="5B4E5518"/>
    <w:lvl w:ilvl="0" w:tplc="7AEE85CC">
      <w:numFmt w:val="bullet"/>
      <w:lvlText w:val="•"/>
      <w:lvlJc w:val="left"/>
      <w:pPr>
        <w:ind w:left="930" w:hanging="57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40083627">
    <w:abstractNumId w:val="0"/>
  </w:num>
  <w:num w:numId="2" w16cid:durableId="1790850794">
    <w:abstractNumId w:val="2"/>
  </w:num>
  <w:num w:numId="3" w16cid:durableId="2081367777">
    <w:abstractNumId w:val="3"/>
  </w:num>
  <w:num w:numId="4" w16cid:durableId="1173842262">
    <w:abstractNumId w:val="6"/>
  </w:num>
  <w:num w:numId="5" w16cid:durableId="611934116">
    <w:abstractNumId w:val="1"/>
  </w:num>
  <w:num w:numId="6" w16cid:durableId="1015115528">
    <w:abstractNumId w:val="5"/>
  </w:num>
  <w:num w:numId="7" w16cid:durableId="2444565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281B"/>
    <w:rsid w:val="00012E2E"/>
    <w:rsid w:val="0001706E"/>
    <w:rsid w:val="00020023"/>
    <w:rsid w:val="00020D97"/>
    <w:rsid w:val="00022223"/>
    <w:rsid w:val="00026543"/>
    <w:rsid w:val="00027E23"/>
    <w:rsid w:val="00030565"/>
    <w:rsid w:val="000306D2"/>
    <w:rsid w:val="0003263C"/>
    <w:rsid w:val="00035639"/>
    <w:rsid w:val="0003564E"/>
    <w:rsid w:val="00037FD5"/>
    <w:rsid w:val="000477E1"/>
    <w:rsid w:val="00060B58"/>
    <w:rsid w:val="000645C8"/>
    <w:rsid w:val="00066DB3"/>
    <w:rsid w:val="00067161"/>
    <w:rsid w:val="00071624"/>
    <w:rsid w:val="00077378"/>
    <w:rsid w:val="00084C17"/>
    <w:rsid w:val="000A2621"/>
    <w:rsid w:val="000B204B"/>
    <w:rsid w:val="000B3DDF"/>
    <w:rsid w:val="000C3CC8"/>
    <w:rsid w:val="000D12B3"/>
    <w:rsid w:val="000D799A"/>
    <w:rsid w:val="000F231F"/>
    <w:rsid w:val="00104EC7"/>
    <w:rsid w:val="001336E8"/>
    <w:rsid w:val="0013413E"/>
    <w:rsid w:val="00134F5E"/>
    <w:rsid w:val="00150430"/>
    <w:rsid w:val="0015078B"/>
    <w:rsid w:val="00153F10"/>
    <w:rsid w:val="00154B63"/>
    <w:rsid w:val="00165754"/>
    <w:rsid w:val="001671DC"/>
    <w:rsid w:val="00177620"/>
    <w:rsid w:val="0018091E"/>
    <w:rsid w:val="001815E8"/>
    <w:rsid w:val="00183089"/>
    <w:rsid w:val="00185ABC"/>
    <w:rsid w:val="00194A32"/>
    <w:rsid w:val="001A00F1"/>
    <w:rsid w:val="001A1AA1"/>
    <w:rsid w:val="001A1EC8"/>
    <w:rsid w:val="001A4F0B"/>
    <w:rsid w:val="001A5C7F"/>
    <w:rsid w:val="001B1F0F"/>
    <w:rsid w:val="001B5DFD"/>
    <w:rsid w:val="001B75A6"/>
    <w:rsid w:val="001C0E5F"/>
    <w:rsid w:val="001C2248"/>
    <w:rsid w:val="001C5166"/>
    <w:rsid w:val="001C5A46"/>
    <w:rsid w:val="001D097C"/>
    <w:rsid w:val="001D102D"/>
    <w:rsid w:val="001E2792"/>
    <w:rsid w:val="001E27DB"/>
    <w:rsid w:val="001E49B2"/>
    <w:rsid w:val="001F2503"/>
    <w:rsid w:val="001F368A"/>
    <w:rsid w:val="001F6BF1"/>
    <w:rsid w:val="00201E8B"/>
    <w:rsid w:val="00205A8A"/>
    <w:rsid w:val="00211F68"/>
    <w:rsid w:val="00237421"/>
    <w:rsid w:val="00240A8E"/>
    <w:rsid w:val="002436D2"/>
    <w:rsid w:val="00260E65"/>
    <w:rsid w:val="00263ACB"/>
    <w:rsid w:val="00271D97"/>
    <w:rsid w:val="00273C6D"/>
    <w:rsid w:val="0028314F"/>
    <w:rsid w:val="00287C54"/>
    <w:rsid w:val="002A648F"/>
    <w:rsid w:val="002B0B83"/>
    <w:rsid w:val="002B1F76"/>
    <w:rsid w:val="002C2823"/>
    <w:rsid w:val="002D306F"/>
    <w:rsid w:val="002D36BB"/>
    <w:rsid w:val="002D4163"/>
    <w:rsid w:val="002E4DF7"/>
    <w:rsid w:val="002F28D2"/>
    <w:rsid w:val="00301747"/>
    <w:rsid w:val="00325E9D"/>
    <w:rsid w:val="00327F5C"/>
    <w:rsid w:val="00337C22"/>
    <w:rsid w:val="00340ADC"/>
    <w:rsid w:val="00343491"/>
    <w:rsid w:val="00345199"/>
    <w:rsid w:val="00346D51"/>
    <w:rsid w:val="00351826"/>
    <w:rsid w:val="003643F8"/>
    <w:rsid w:val="00372A99"/>
    <w:rsid w:val="00373737"/>
    <w:rsid w:val="00375289"/>
    <w:rsid w:val="00377118"/>
    <w:rsid w:val="0039395B"/>
    <w:rsid w:val="003A2AFA"/>
    <w:rsid w:val="003A3538"/>
    <w:rsid w:val="003B0554"/>
    <w:rsid w:val="003B0F42"/>
    <w:rsid w:val="003B403A"/>
    <w:rsid w:val="003C00FD"/>
    <w:rsid w:val="003C031F"/>
    <w:rsid w:val="003C3EAD"/>
    <w:rsid w:val="003C5EB3"/>
    <w:rsid w:val="003D5227"/>
    <w:rsid w:val="003D6A8E"/>
    <w:rsid w:val="003E2663"/>
    <w:rsid w:val="00403EA5"/>
    <w:rsid w:val="00411F3E"/>
    <w:rsid w:val="0041226E"/>
    <w:rsid w:val="0041525E"/>
    <w:rsid w:val="004203B4"/>
    <w:rsid w:val="00432F24"/>
    <w:rsid w:val="00433445"/>
    <w:rsid w:val="00436621"/>
    <w:rsid w:val="00442732"/>
    <w:rsid w:val="004452F0"/>
    <w:rsid w:val="00466287"/>
    <w:rsid w:val="0047547E"/>
    <w:rsid w:val="00483F5E"/>
    <w:rsid w:val="00492AA6"/>
    <w:rsid w:val="00496BF8"/>
    <w:rsid w:val="004973D2"/>
    <w:rsid w:val="004A7F70"/>
    <w:rsid w:val="004C45E2"/>
    <w:rsid w:val="004D0C22"/>
    <w:rsid w:val="004D27C8"/>
    <w:rsid w:val="004E1BC5"/>
    <w:rsid w:val="004E44A5"/>
    <w:rsid w:val="004E474E"/>
    <w:rsid w:val="004E7F32"/>
    <w:rsid w:val="00500686"/>
    <w:rsid w:val="00502DBF"/>
    <w:rsid w:val="00511BDB"/>
    <w:rsid w:val="00516F28"/>
    <w:rsid w:val="00521D19"/>
    <w:rsid w:val="00523CFF"/>
    <w:rsid w:val="00524CE8"/>
    <w:rsid w:val="00527E11"/>
    <w:rsid w:val="00527FCF"/>
    <w:rsid w:val="005307BA"/>
    <w:rsid w:val="005328C4"/>
    <w:rsid w:val="005425D4"/>
    <w:rsid w:val="00545AC6"/>
    <w:rsid w:val="00551038"/>
    <w:rsid w:val="0059035B"/>
    <w:rsid w:val="005A3CA5"/>
    <w:rsid w:val="005A72C6"/>
    <w:rsid w:val="005B10E1"/>
    <w:rsid w:val="005B5053"/>
    <w:rsid w:val="005C6934"/>
    <w:rsid w:val="005C7AF5"/>
    <w:rsid w:val="005D71EA"/>
    <w:rsid w:val="005E6C59"/>
    <w:rsid w:val="005E75FC"/>
    <w:rsid w:val="005F5FD1"/>
    <w:rsid w:val="005F7EE8"/>
    <w:rsid w:val="006022B4"/>
    <w:rsid w:val="00603D53"/>
    <w:rsid w:val="006107D6"/>
    <w:rsid w:val="00612673"/>
    <w:rsid w:val="00612AFA"/>
    <w:rsid w:val="00614552"/>
    <w:rsid w:val="00621D45"/>
    <w:rsid w:val="00623950"/>
    <w:rsid w:val="00626492"/>
    <w:rsid w:val="006340EE"/>
    <w:rsid w:val="0063544E"/>
    <w:rsid w:val="006538BF"/>
    <w:rsid w:val="00674D4C"/>
    <w:rsid w:val="0067628C"/>
    <w:rsid w:val="00683870"/>
    <w:rsid w:val="006939BD"/>
    <w:rsid w:val="006A2280"/>
    <w:rsid w:val="006B2652"/>
    <w:rsid w:val="006B723B"/>
    <w:rsid w:val="006C2473"/>
    <w:rsid w:val="006C4218"/>
    <w:rsid w:val="006D1F0C"/>
    <w:rsid w:val="006D1FBC"/>
    <w:rsid w:val="006E28E7"/>
    <w:rsid w:val="006F6652"/>
    <w:rsid w:val="006F7124"/>
    <w:rsid w:val="00701F8B"/>
    <w:rsid w:val="007041EA"/>
    <w:rsid w:val="007205DC"/>
    <w:rsid w:val="007249EC"/>
    <w:rsid w:val="00727C40"/>
    <w:rsid w:val="00730C9D"/>
    <w:rsid w:val="00735B28"/>
    <w:rsid w:val="00735E89"/>
    <w:rsid w:val="00736867"/>
    <w:rsid w:val="00742966"/>
    <w:rsid w:val="007447C1"/>
    <w:rsid w:val="00753EEE"/>
    <w:rsid w:val="00757D06"/>
    <w:rsid w:val="0076017A"/>
    <w:rsid w:val="007658A2"/>
    <w:rsid w:val="00767553"/>
    <w:rsid w:val="007736B4"/>
    <w:rsid w:val="00773975"/>
    <w:rsid w:val="00776DCB"/>
    <w:rsid w:val="00780299"/>
    <w:rsid w:val="007862DE"/>
    <w:rsid w:val="00786A0F"/>
    <w:rsid w:val="00792A3E"/>
    <w:rsid w:val="00794CC1"/>
    <w:rsid w:val="00794E0E"/>
    <w:rsid w:val="007B310B"/>
    <w:rsid w:val="007B7C1F"/>
    <w:rsid w:val="007C21C8"/>
    <w:rsid w:val="007C37BF"/>
    <w:rsid w:val="007D0E2E"/>
    <w:rsid w:val="007D2DBC"/>
    <w:rsid w:val="007D6B7B"/>
    <w:rsid w:val="007E2FB7"/>
    <w:rsid w:val="007F0C79"/>
    <w:rsid w:val="00805561"/>
    <w:rsid w:val="00806FE1"/>
    <w:rsid w:val="00807ED1"/>
    <w:rsid w:val="0081579E"/>
    <w:rsid w:val="00817B11"/>
    <w:rsid w:val="008203EE"/>
    <w:rsid w:val="008267A0"/>
    <w:rsid w:val="0083547C"/>
    <w:rsid w:val="008476E6"/>
    <w:rsid w:val="0085706D"/>
    <w:rsid w:val="00860904"/>
    <w:rsid w:val="00863734"/>
    <w:rsid w:val="008735A4"/>
    <w:rsid w:val="008776C9"/>
    <w:rsid w:val="008A0EBB"/>
    <w:rsid w:val="008A13AC"/>
    <w:rsid w:val="008A7907"/>
    <w:rsid w:val="008B74C1"/>
    <w:rsid w:val="008C0B4D"/>
    <w:rsid w:val="008C37C8"/>
    <w:rsid w:val="008C739D"/>
    <w:rsid w:val="008D0504"/>
    <w:rsid w:val="008D7766"/>
    <w:rsid w:val="008E08E3"/>
    <w:rsid w:val="00902EC0"/>
    <w:rsid w:val="009077E2"/>
    <w:rsid w:val="00910F45"/>
    <w:rsid w:val="00911725"/>
    <w:rsid w:val="00913C49"/>
    <w:rsid w:val="009351E9"/>
    <w:rsid w:val="00940C04"/>
    <w:rsid w:val="00956044"/>
    <w:rsid w:val="0095677D"/>
    <w:rsid w:val="00957666"/>
    <w:rsid w:val="00957AB7"/>
    <w:rsid w:val="00964A6C"/>
    <w:rsid w:val="00970179"/>
    <w:rsid w:val="00977E40"/>
    <w:rsid w:val="00983C8F"/>
    <w:rsid w:val="00985984"/>
    <w:rsid w:val="009875E7"/>
    <w:rsid w:val="00987B0B"/>
    <w:rsid w:val="00994DCE"/>
    <w:rsid w:val="0099587E"/>
    <w:rsid w:val="009979FA"/>
    <w:rsid w:val="009A6D65"/>
    <w:rsid w:val="009B1ED6"/>
    <w:rsid w:val="009B3103"/>
    <w:rsid w:val="009C12FA"/>
    <w:rsid w:val="009D029F"/>
    <w:rsid w:val="009D1AD6"/>
    <w:rsid w:val="009D72FE"/>
    <w:rsid w:val="009D747B"/>
    <w:rsid w:val="009E1219"/>
    <w:rsid w:val="00A00C30"/>
    <w:rsid w:val="00A02AEF"/>
    <w:rsid w:val="00A14A03"/>
    <w:rsid w:val="00A2122C"/>
    <w:rsid w:val="00A41E4E"/>
    <w:rsid w:val="00A4382E"/>
    <w:rsid w:val="00A4412E"/>
    <w:rsid w:val="00A47353"/>
    <w:rsid w:val="00A72E19"/>
    <w:rsid w:val="00A73C38"/>
    <w:rsid w:val="00A75E08"/>
    <w:rsid w:val="00A761C6"/>
    <w:rsid w:val="00A77B0C"/>
    <w:rsid w:val="00A83932"/>
    <w:rsid w:val="00A85305"/>
    <w:rsid w:val="00A8686E"/>
    <w:rsid w:val="00A8732A"/>
    <w:rsid w:val="00A970A2"/>
    <w:rsid w:val="00AB120A"/>
    <w:rsid w:val="00AB50E4"/>
    <w:rsid w:val="00AC1AF9"/>
    <w:rsid w:val="00AC742D"/>
    <w:rsid w:val="00AC7DC9"/>
    <w:rsid w:val="00AE14D7"/>
    <w:rsid w:val="00AF01AC"/>
    <w:rsid w:val="00AF07E2"/>
    <w:rsid w:val="00AF5241"/>
    <w:rsid w:val="00AF7D0C"/>
    <w:rsid w:val="00B043E5"/>
    <w:rsid w:val="00B0574B"/>
    <w:rsid w:val="00B102C0"/>
    <w:rsid w:val="00B13C0E"/>
    <w:rsid w:val="00B2037F"/>
    <w:rsid w:val="00B32691"/>
    <w:rsid w:val="00B407F6"/>
    <w:rsid w:val="00B635E3"/>
    <w:rsid w:val="00B6474F"/>
    <w:rsid w:val="00B72B4F"/>
    <w:rsid w:val="00B835C0"/>
    <w:rsid w:val="00B876AF"/>
    <w:rsid w:val="00B9054A"/>
    <w:rsid w:val="00B927C6"/>
    <w:rsid w:val="00BA759E"/>
    <w:rsid w:val="00BB532F"/>
    <w:rsid w:val="00BC162D"/>
    <w:rsid w:val="00BC2FE4"/>
    <w:rsid w:val="00BD4DDA"/>
    <w:rsid w:val="00BE4EAE"/>
    <w:rsid w:val="00C03AFD"/>
    <w:rsid w:val="00C07F79"/>
    <w:rsid w:val="00C203BE"/>
    <w:rsid w:val="00C271F9"/>
    <w:rsid w:val="00C517B6"/>
    <w:rsid w:val="00C63F0F"/>
    <w:rsid w:val="00C70636"/>
    <w:rsid w:val="00C70842"/>
    <w:rsid w:val="00C76EC7"/>
    <w:rsid w:val="00CA5ACA"/>
    <w:rsid w:val="00CC76F2"/>
    <w:rsid w:val="00CE105E"/>
    <w:rsid w:val="00CE1E5E"/>
    <w:rsid w:val="00CF1859"/>
    <w:rsid w:val="00D03AC0"/>
    <w:rsid w:val="00D106C2"/>
    <w:rsid w:val="00D55E55"/>
    <w:rsid w:val="00D663ED"/>
    <w:rsid w:val="00D67A17"/>
    <w:rsid w:val="00D74882"/>
    <w:rsid w:val="00D759EE"/>
    <w:rsid w:val="00D956AA"/>
    <w:rsid w:val="00DA0F66"/>
    <w:rsid w:val="00DA45BE"/>
    <w:rsid w:val="00DA543F"/>
    <w:rsid w:val="00DB3827"/>
    <w:rsid w:val="00DC0173"/>
    <w:rsid w:val="00DC11EA"/>
    <w:rsid w:val="00DC4056"/>
    <w:rsid w:val="00DC5CF2"/>
    <w:rsid w:val="00DC6D75"/>
    <w:rsid w:val="00DD35C4"/>
    <w:rsid w:val="00DD7522"/>
    <w:rsid w:val="00DE2472"/>
    <w:rsid w:val="00DE3854"/>
    <w:rsid w:val="00DE58C6"/>
    <w:rsid w:val="00DE6C80"/>
    <w:rsid w:val="00DE75F9"/>
    <w:rsid w:val="00DF1540"/>
    <w:rsid w:val="00DF18B0"/>
    <w:rsid w:val="00DF5EB4"/>
    <w:rsid w:val="00E127EE"/>
    <w:rsid w:val="00E23D7A"/>
    <w:rsid w:val="00E25470"/>
    <w:rsid w:val="00E27471"/>
    <w:rsid w:val="00E32281"/>
    <w:rsid w:val="00E325C2"/>
    <w:rsid w:val="00E334AF"/>
    <w:rsid w:val="00E35568"/>
    <w:rsid w:val="00E43741"/>
    <w:rsid w:val="00E44564"/>
    <w:rsid w:val="00E63A70"/>
    <w:rsid w:val="00E6500D"/>
    <w:rsid w:val="00E72D70"/>
    <w:rsid w:val="00E80A46"/>
    <w:rsid w:val="00E83B02"/>
    <w:rsid w:val="00E85FA0"/>
    <w:rsid w:val="00E87997"/>
    <w:rsid w:val="00E95F38"/>
    <w:rsid w:val="00EA7A67"/>
    <w:rsid w:val="00EA7DAB"/>
    <w:rsid w:val="00EB7E78"/>
    <w:rsid w:val="00EC0B04"/>
    <w:rsid w:val="00EC4A51"/>
    <w:rsid w:val="00EC5C1D"/>
    <w:rsid w:val="00ED176B"/>
    <w:rsid w:val="00EF2558"/>
    <w:rsid w:val="00EF4E04"/>
    <w:rsid w:val="00F308A1"/>
    <w:rsid w:val="00F31B35"/>
    <w:rsid w:val="00F339CD"/>
    <w:rsid w:val="00F33A43"/>
    <w:rsid w:val="00F37C0C"/>
    <w:rsid w:val="00F4144F"/>
    <w:rsid w:val="00F41650"/>
    <w:rsid w:val="00F47143"/>
    <w:rsid w:val="00F72DB2"/>
    <w:rsid w:val="00F84D95"/>
    <w:rsid w:val="00F92D75"/>
    <w:rsid w:val="00F9569D"/>
    <w:rsid w:val="00FC306C"/>
    <w:rsid w:val="00FC6457"/>
    <w:rsid w:val="00FD3076"/>
    <w:rsid w:val="00FD46BA"/>
    <w:rsid w:val="00FE1CBC"/>
    <w:rsid w:val="00FE2E58"/>
    <w:rsid w:val="00FE5458"/>
    <w:rsid w:val="00FF467A"/>
    <w:rsid w:val="00FF6513"/>
    <w:rsid w:val="057E13C9"/>
    <w:rsid w:val="098905FB"/>
    <w:rsid w:val="0A4E7E3F"/>
    <w:rsid w:val="0CB87B25"/>
    <w:rsid w:val="11CAB284"/>
    <w:rsid w:val="1D3861A7"/>
    <w:rsid w:val="26727EE1"/>
    <w:rsid w:val="28041590"/>
    <w:rsid w:val="2BE6EDD9"/>
    <w:rsid w:val="341F9E60"/>
    <w:rsid w:val="3D45368E"/>
    <w:rsid w:val="46E4122E"/>
    <w:rsid w:val="47DA4FE5"/>
    <w:rsid w:val="4B3F8C80"/>
    <w:rsid w:val="5CD7B72E"/>
    <w:rsid w:val="639B16BD"/>
    <w:rsid w:val="78B0F6C7"/>
    <w:rsid w:val="7AF57FD8"/>
    <w:rsid w:val="7F43EB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A0B56"/>
  <w15:docId w15:val="{CEF32DC1-D50D-441C-8854-234FD1365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paragraph" w:styleId="PlainText">
    <w:name w:val="Plain Text"/>
    <w:basedOn w:val="Normal"/>
    <w:link w:val="PlainTextChar"/>
    <w:uiPriority w:val="99"/>
    <w:unhideWhenUsed/>
    <w:rsid w:val="007D2DBC"/>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7D2DBC"/>
    <w:rPr>
      <w:rFonts w:ascii="Calibri" w:eastAsiaTheme="minorHAnsi" w:hAnsi="Calibri"/>
      <w:szCs w:val="21"/>
      <w:lang w:val="en-AU"/>
    </w:rPr>
  </w:style>
  <w:style w:type="paragraph" w:styleId="Revision">
    <w:name w:val="Revision"/>
    <w:hidden/>
    <w:uiPriority w:val="99"/>
    <w:semiHidden/>
    <w:rsid w:val="007B310B"/>
    <w:pPr>
      <w:spacing w:after="0" w:line="240" w:lineRule="auto"/>
    </w:pPr>
  </w:style>
  <w:style w:type="character" w:customStyle="1" w:styleId="normaltextrun">
    <w:name w:val="normaltextrun"/>
    <w:basedOn w:val="DefaultParagraphFont"/>
    <w:rsid w:val="00E63A70"/>
  </w:style>
  <w:style w:type="paragraph" w:customStyle="1" w:styleId="paragraph">
    <w:name w:val="paragraph"/>
    <w:basedOn w:val="Normal"/>
    <w:rsid w:val="004E1BC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4E1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693728166">
      <w:bodyDiv w:val="1"/>
      <w:marLeft w:val="0"/>
      <w:marRight w:val="0"/>
      <w:marTop w:val="0"/>
      <w:marBottom w:val="0"/>
      <w:divBdr>
        <w:top w:val="none" w:sz="0" w:space="0" w:color="auto"/>
        <w:left w:val="none" w:sz="0" w:space="0" w:color="auto"/>
        <w:bottom w:val="none" w:sz="0" w:space="0" w:color="auto"/>
        <w:right w:val="none" w:sz="0" w:space="0" w:color="auto"/>
      </w:divBdr>
    </w:div>
    <w:div w:id="1623725556">
      <w:bodyDiv w:val="1"/>
      <w:marLeft w:val="0"/>
      <w:marRight w:val="0"/>
      <w:marTop w:val="0"/>
      <w:marBottom w:val="0"/>
      <w:divBdr>
        <w:top w:val="none" w:sz="0" w:space="0" w:color="auto"/>
        <w:left w:val="none" w:sz="0" w:space="0" w:color="auto"/>
        <w:bottom w:val="none" w:sz="0" w:space="0" w:color="auto"/>
        <w:right w:val="none" w:sz="0" w:space="0" w:color="auto"/>
      </w:divBdr>
    </w:div>
    <w:div w:id="184223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psc.nsw.gov.au/workforce-management/capability-framework/the-capability-framework"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sw.gov.au/departments-and-agencies/department-of-planning-housing-and-infrastructur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8.jpg"/></Relationships>
</file>

<file path=word/_rels/footer2.xml.rels><?xml version="1.0" encoding="UTF-8" standalone="yes"?>
<Relationships xmlns="http://schemas.openxmlformats.org/package/2006/relationships"><Relationship Id="rId1" Type="http://schemas.openxmlformats.org/officeDocument/2006/relationships/image" Target="media/image8.jp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1BE5ACC0450904AAAC08BC73D505833" ma:contentTypeVersion="20" ma:contentTypeDescription="Create a new document." ma:contentTypeScope="" ma:versionID="0ecfa08eb74d382343c5e5a891959526">
  <xsd:schema xmlns:xsd="http://www.w3.org/2001/XMLSchema" xmlns:xs="http://www.w3.org/2001/XMLSchema" xmlns:p="http://schemas.microsoft.com/office/2006/metadata/properties" xmlns:ns2="bb2b53c8-4f05-4e01-bfb1-ec6432977624" xmlns:ns3="f85d0314-a11e-49f2-b1ef-ad3fc989a7fe" targetNamespace="http://schemas.microsoft.com/office/2006/metadata/properties" ma:root="true" ma:fieldsID="0c89e128c213558a0bcab9f25d9d8282" ns2:_="" ns3:_="">
    <xsd:import namespace="bb2b53c8-4f05-4e01-bfb1-ec6432977624"/>
    <xsd:import namespace="f85d0314-a11e-49f2-b1ef-ad3fc989a7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Comments" minOccurs="0"/>
                <xsd:element ref="ns2:MediaServiceSearchProperties" minOccurs="0"/>
                <xsd:element ref="ns2:ExternalApprova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b53c8-4f05-4e01-bfb1-ec64329776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444c108-d34f-4c01-85d9-27842d74072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Comments" ma:index="22" nillable="true" ma:displayName="Comments" ma:format="Dropdown" ma:internalName="Comment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ExternalApproval" ma:index="24" nillable="true" ma:displayName="External Approval" ma:default="1" ma:format="Dropdown" ma:internalName="ExternalApprov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85d0314-a11e-49f2-b1ef-ad3fc989a7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14d4b2-6b93-490a-905f-63ed290890fc}" ma:internalName="TaxCatchAll" ma:showField="CatchAllData" ma:web="f85d0314-a11e-49f2-b1ef-ad3fc989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85d0314-a11e-49f2-b1ef-ad3fc989a7fe" xsi:nil="true"/>
    <lcf76f155ced4ddcb4097134ff3c332f xmlns="bb2b53c8-4f05-4e01-bfb1-ec6432977624">
      <Terms xmlns="http://schemas.microsoft.com/office/infopath/2007/PartnerControls"/>
    </lcf76f155ced4ddcb4097134ff3c332f>
    <Comments xmlns="bb2b53c8-4f05-4e01-bfb1-ec6432977624" xsi:nil="true"/>
    <ExternalApproval xmlns="bb2b53c8-4f05-4e01-bfb1-ec6432977624">true</ExternalApproval>
  </documentManagement>
</p:properties>
</file>

<file path=customXml/itemProps1.xml><?xml version="1.0" encoding="utf-8"?>
<ds:datastoreItem xmlns:ds="http://schemas.openxmlformats.org/officeDocument/2006/customXml" ds:itemID="{87486FAF-2B9A-4DE9-8E00-1B1BF57868BD}">
  <ds:schemaRefs>
    <ds:schemaRef ds:uri="http://schemas.microsoft.com/sharepoint/v3/contenttype/forms"/>
  </ds:schemaRefs>
</ds:datastoreItem>
</file>

<file path=customXml/itemProps2.xml><?xml version="1.0" encoding="utf-8"?>
<ds:datastoreItem xmlns:ds="http://schemas.openxmlformats.org/officeDocument/2006/customXml" ds:itemID="{A8671A70-30A4-4119-BA89-995759252E5D}">
  <ds:schemaRefs>
    <ds:schemaRef ds:uri="http://schemas.openxmlformats.org/officeDocument/2006/bibliography"/>
  </ds:schemaRefs>
</ds:datastoreItem>
</file>

<file path=customXml/itemProps3.xml><?xml version="1.0" encoding="utf-8"?>
<ds:datastoreItem xmlns:ds="http://schemas.openxmlformats.org/officeDocument/2006/customXml" ds:itemID="{964F1912-587C-4B58-8B99-2F3455FBC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b53c8-4f05-4e01-bfb1-ec6432977624"/>
    <ds:schemaRef ds:uri="f85d0314-a11e-49f2-b1ef-ad3fc989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8DB81C-FB17-4F6C-BA96-CC61132CECCC}">
  <ds:schemaRefs>
    <ds:schemaRef ds:uri="http://schemas.microsoft.com/office/2006/metadata/properties"/>
    <ds:schemaRef ds:uri="http://schemas.microsoft.com/office/infopath/2007/PartnerControls"/>
    <ds:schemaRef ds:uri="f85d0314-a11e-49f2-b1ef-ad3fc989a7fe"/>
    <ds:schemaRef ds:uri="bb2b53c8-4f05-4e01-bfb1-ec6432977624"/>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Senior Data and Business Intelligence Analyst</vt:lpstr>
    </vt:vector>
  </TitlesOfParts>
  <Company>NSW Government</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Data and Business Intelligence Analyst</dc:title>
  <dc:creator>Anbarasu Palanisamy</dc:creator>
  <cp:lastModifiedBy>Louise Nobbs</cp:lastModifiedBy>
  <cp:revision>2</cp:revision>
  <cp:lastPrinted>2016-11-15T22:41:00Z</cp:lastPrinted>
  <dcterms:created xsi:type="dcterms:W3CDTF">2025-03-20T22:50:00Z</dcterms:created>
  <dcterms:modified xsi:type="dcterms:W3CDTF">2025-03-20T22:50:00Z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0x01010081BE5ACC0450904AAAC08BC73D505833</vt:lpwstr>
  </property>
  <property fmtid="{D5CDD505-2E9C-101B-9397-08002B2CF9AE}" pid="3" name="rdHierarchyBusinessEnablers">
    <vt:lpwstr>112;#Finance: Complementary - Intermediate|4e8290b5-6d26-4576-923a-d3f45bb854da;#127;#Technology: Focus - Advanced|27f3a7b8-dcc0-4d34-9c52-28e85abf565b;#242;#Procurement and Contract Management: Complementary - Adept|5b137eae-dfd3-4826-8a4d-faab0ef718bc;#166;#Project Management: Focus - Adept|cae699f5-b808-47cd-85ec-ddd6a72b3805</vt:lpwstr>
  </property>
  <property fmtid="{D5CDD505-2E9C-101B-9397-08002B2CF9AE}" pid="4" name="Order">
    <vt:r8>100</vt:r8>
  </property>
  <property fmtid="{D5CDD505-2E9C-101B-9397-08002B2CF9AE}" pid="5" name="rdHierarchyResults">
    <vt:lpwstr>236;#Deliver Results: Complementary - Adept|a17ec156-261e-4829-9a68-9f5de18a533d;#169;#Think and Solve Problems: Focus - Adept|b199a32f-8896-4d5a-b9db-75257bd2abd8;#209;#Plan and Prioritise: Complementary - Intermediate|ba1e65a8-87b5-4eb8-9f19-4f1cd737fc53;#69;#Demonstrate Accountability: Complementary - Intermediate|79e50afa-8225-468e-9025-83de4c4e10b0</vt:lpwstr>
  </property>
  <property fmtid="{D5CDD505-2E9C-101B-9397-08002B2CF9AE}" pid="6" name="rdHierarchyRelationships">
    <vt:lpwstr>211;#Commit to Customer Service: Complementary - Intermediate|9f8da780-7b2d-4851-a0a7-4f5feecbd5a1;#147;#Communicate Effectively: Focus - Adept|6a954862-7698-4677-b6d5-c1830c3a85d3;#243;#Influence and Negotiate: Complementary - Adept|6d77121a-25ce-4110-bf82-165393600883;#172;#Work Collaboratively: Focus - Adept|c543bb74-1c69-4bff-a3f9-67f60e06dbeb</vt:lpwstr>
  </property>
  <property fmtid="{D5CDD505-2E9C-101B-9397-08002B2CF9AE}" pid="7" name="rdHierarchyOccupationSpecific">
    <vt:lpwstr/>
  </property>
  <property fmtid="{D5CDD505-2E9C-101B-9397-08002B2CF9AE}" pid="8" name="rdHierarchyPersonalAttributes">
    <vt:lpwstr>99;#Act with Integrity: Focus - Intermediate|23ac0f3c-3344-4615-a66e-ca67ad06d0ee;#143;#Manage Self: Focus - Adept|97af32ac-4cca-4bea-b250-627370183d64;#47;#Value Diversity and Inclusion: Complementary - Intermediate|f179e92d-bfc1-4f72-acf0-78e6f3f2ddc6;#202;#Display Resilience and Courage: Complementary - Intermediate|faa65c8f-cba9-465a-8711-8887f7db1558</vt:lpwstr>
  </property>
  <property fmtid="{D5CDD505-2E9C-101B-9397-08002B2CF9AE}" pid="9" name="rdHierarchyPeopleManagement">
    <vt:lpwstr>160;#Manage and Develop People: Focus - Adept|97b5555d-f9ff-48f3-b68b-85c10f8350f9;#210;#Inspire Direction and Purpose: Complementary - Intermediate|a31d0492-64ab-46de-b6b9-6ef069ad77fd;#219;#Manage Reform and Change: Complementary - Intermediate|523a98f8-a01c-47c0-b7b8-c7f756def3d3;#221;#Optimise Business Outcomes: Complementary - Intermediate|0fb8e570-b898-4f3d-bd21-60941b1f5cb7</vt:lpwstr>
  </property>
  <property fmtid="{D5CDD505-2E9C-101B-9397-08002B2CF9AE}" pid="10" name="_ExtendedDescription">
    <vt:lpwstr/>
  </property>
  <property fmtid="{D5CDD505-2E9C-101B-9397-08002B2CF9AE}" pid="11" name="MediaServiceImageTags">
    <vt:lpwstr/>
  </property>
</Properties>
</file>