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Pr>
      <w:tblGrid>
        <w:gridCol w:w="4026"/>
        <w:gridCol w:w="6831"/>
      </w:tblGrid>
      <w:tr w:rsidR="002E4D61" w:rsidRPr="002E4D61" w14:paraId="0DE5142F" w14:textId="77777777" w:rsidTr="00395EFE">
        <w:trPr>
          <w:cnfStyle w:val="100000000000" w:firstRow="1" w:lastRow="0" w:firstColumn="0" w:lastColumn="0" w:oddVBand="0" w:evenVBand="0" w:oddHBand="0" w:evenHBand="0" w:firstRowFirstColumn="0" w:firstRowLastColumn="0" w:lastRowFirstColumn="0" w:lastRowLastColumn="0"/>
        </w:trPr>
        <w:tc>
          <w:tcPr>
            <w:tcW w:w="4026" w:type="dxa"/>
          </w:tcPr>
          <w:p w14:paraId="35060407" w14:textId="77777777" w:rsidR="002E4D61" w:rsidRPr="002E4D61" w:rsidRDefault="002E4D61" w:rsidP="002E4D61">
            <w:pPr>
              <w:spacing w:before="40" w:after="40"/>
              <w:rPr>
                <w:rFonts w:eastAsiaTheme="minorEastAsia"/>
                <w:b/>
                <w:color w:val="FFFFFF"/>
              </w:rPr>
            </w:pPr>
            <w:r w:rsidRPr="002E4D61">
              <w:rPr>
                <w:rFonts w:eastAsiaTheme="minorEastAsia"/>
                <w:b/>
                <w:color w:val="FFFFFF"/>
              </w:rPr>
              <w:t>Cluster</w:t>
            </w:r>
          </w:p>
        </w:tc>
        <w:tc>
          <w:tcPr>
            <w:tcW w:w="6831" w:type="dxa"/>
          </w:tcPr>
          <w:p w14:paraId="42D559DC" w14:textId="77777777" w:rsidR="002E4D61" w:rsidRPr="002E4D61" w:rsidRDefault="002E4D61" w:rsidP="002E4D61">
            <w:pPr>
              <w:spacing w:before="40" w:after="40"/>
              <w:rPr>
                <w:rFonts w:eastAsiaTheme="minorEastAsia"/>
                <w:color w:val="FFFFFF"/>
              </w:rPr>
            </w:pPr>
            <w:r w:rsidRPr="002E4D61">
              <w:rPr>
                <w:rFonts w:eastAsiaTheme="minorEastAsia"/>
                <w:color w:val="FFFFFF"/>
              </w:rPr>
              <w:t>Regional NSW</w:t>
            </w:r>
          </w:p>
        </w:tc>
      </w:tr>
      <w:tr w:rsidR="002E4D61" w:rsidRPr="002E4D61" w14:paraId="06BAA320" w14:textId="77777777" w:rsidTr="00395EFE">
        <w:tc>
          <w:tcPr>
            <w:tcW w:w="4026" w:type="dxa"/>
          </w:tcPr>
          <w:p w14:paraId="2843F896" w14:textId="77777777" w:rsidR="002E4D61" w:rsidRPr="002E4D61" w:rsidRDefault="002E4D61" w:rsidP="002E4D61">
            <w:pPr>
              <w:spacing w:before="40" w:after="40"/>
              <w:rPr>
                <w:rFonts w:eastAsiaTheme="minorEastAsia"/>
                <w:b/>
                <w:color w:val="FFFFFF"/>
              </w:rPr>
            </w:pPr>
            <w:r w:rsidRPr="002E4D61">
              <w:rPr>
                <w:rFonts w:eastAsiaTheme="minorEastAsia"/>
                <w:b/>
                <w:color w:val="FFFFFF"/>
              </w:rPr>
              <w:t>Agency</w:t>
            </w:r>
          </w:p>
        </w:tc>
        <w:tc>
          <w:tcPr>
            <w:tcW w:w="6831" w:type="dxa"/>
          </w:tcPr>
          <w:p w14:paraId="52A45E18" w14:textId="77777777" w:rsidR="002E4D61" w:rsidRPr="002E4D61" w:rsidRDefault="002E4D61" w:rsidP="002E4D61">
            <w:pPr>
              <w:spacing w:before="40" w:after="40"/>
              <w:rPr>
                <w:rFonts w:eastAsiaTheme="minorEastAsia"/>
                <w:color w:val="FFFFFF"/>
              </w:rPr>
            </w:pPr>
            <w:r w:rsidRPr="002E4D61">
              <w:rPr>
                <w:rFonts w:eastAsiaTheme="minorEastAsia"/>
                <w:color w:val="FFFFFF"/>
              </w:rPr>
              <w:t>Department of Regional NSW</w:t>
            </w:r>
          </w:p>
        </w:tc>
      </w:tr>
      <w:tr w:rsidR="002E4D61" w:rsidRPr="002E4D61" w14:paraId="01E71AFD" w14:textId="77777777" w:rsidTr="00395EFE">
        <w:tc>
          <w:tcPr>
            <w:tcW w:w="4026" w:type="dxa"/>
          </w:tcPr>
          <w:p w14:paraId="4110C563" w14:textId="77777777" w:rsidR="002E4D61" w:rsidRPr="002E4D61" w:rsidRDefault="002E4D61" w:rsidP="002E4D61">
            <w:pPr>
              <w:spacing w:before="40" w:after="40"/>
              <w:rPr>
                <w:rFonts w:eastAsiaTheme="minorEastAsia"/>
                <w:b/>
                <w:color w:val="FFFFFF"/>
              </w:rPr>
            </w:pPr>
            <w:r w:rsidRPr="002E4D61">
              <w:rPr>
                <w:rFonts w:eastAsiaTheme="minorEastAsia"/>
                <w:b/>
                <w:color w:val="FFFFFF"/>
              </w:rPr>
              <w:t>Division/Branch/Unit</w:t>
            </w:r>
          </w:p>
        </w:tc>
        <w:tc>
          <w:tcPr>
            <w:tcW w:w="6831" w:type="dxa"/>
          </w:tcPr>
          <w:p w14:paraId="3B713ABC" w14:textId="3E896BA9" w:rsidR="002E4D61" w:rsidRPr="002E4D61" w:rsidRDefault="002E4D61" w:rsidP="002E4D61">
            <w:pPr>
              <w:spacing w:before="40" w:after="40"/>
              <w:rPr>
                <w:rFonts w:eastAsiaTheme="minorEastAsia"/>
                <w:color w:val="FFFFFF"/>
              </w:rPr>
            </w:pPr>
            <w:r w:rsidRPr="002E4D61">
              <w:rPr>
                <w:rFonts w:eastAsiaTheme="minorEastAsia"/>
                <w:color w:val="FFFFFF"/>
              </w:rPr>
              <w:t>Public Works Advisory</w:t>
            </w:r>
          </w:p>
        </w:tc>
      </w:tr>
      <w:tr w:rsidR="002E4D61" w:rsidRPr="002E4D61" w14:paraId="70B90AFD" w14:textId="77777777" w:rsidTr="00395EFE">
        <w:tc>
          <w:tcPr>
            <w:tcW w:w="4026" w:type="dxa"/>
          </w:tcPr>
          <w:p w14:paraId="1A03037A" w14:textId="16D27915" w:rsidR="002E4D61" w:rsidRPr="002E4D61" w:rsidRDefault="007853AC" w:rsidP="002E4D61">
            <w:pPr>
              <w:spacing w:before="40" w:after="40"/>
              <w:rPr>
                <w:rFonts w:eastAsiaTheme="minorEastAsia"/>
                <w:b/>
                <w:color w:val="FFFFFF"/>
              </w:rPr>
            </w:pPr>
            <w:r>
              <w:rPr>
                <w:rFonts w:eastAsiaTheme="minorEastAsia"/>
                <w:b/>
                <w:color w:val="FFFFFF"/>
              </w:rPr>
              <w:t>Location</w:t>
            </w:r>
          </w:p>
        </w:tc>
        <w:tc>
          <w:tcPr>
            <w:tcW w:w="6831" w:type="dxa"/>
          </w:tcPr>
          <w:p w14:paraId="00A90F35" w14:textId="208CDB9F" w:rsidR="002E4D61" w:rsidRPr="002E4D61" w:rsidRDefault="00795641" w:rsidP="002E4D61">
            <w:pPr>
              <w:spacing w:before="40" w:after="40"/>
              <w:rPr>
                <w:rFonts w:eastAsiaTheme="minorEastAsia"/>
                <w:color w:val="FFFFFF"/>
              </w:rPr>
            </w:pPr>
            <w:r>
              <w:rPr>
                <w:rFonts w:eastAsiaTheme="minorEastAsia"/>
                <w:color w:val="FFFFFF"/>
              </w:rPr>
              <w:t>NSW</w:t>
            </w:r>
          </w:p>
        </w:tc>
      </w:tr>
      <w:tr w:rsidR="002E4D61" w:rsidRPr="002E4D61" w14:paraId="488333DE" w14:textId="77777777" w:rsidTr="00395EFE">
        <w:tc>
          <w:tcPr>
            <w:tcW w:w="4026" w:type="dxa"/>
          </w:tcPr>
          <w:p w14:paraId="05E78899" w14:textId="77777777" w:rsidR="002E4D61" w:rsidRPr="002E4D61" w:rsidRDefault="002E4D61" w:rsidP="002E4D61">
            <w:pPr>
              <w:spacing w:before="40" w:after="40"/>
              <w:rPr>
                <w:rFonts w:eastAsiaTheme="minorEastAsia"/>
                <w:b/>
                <w:color w:val="FFFFFF"/>
              </w:rPr>
            </w:pPr>
            <w:r w:rsidRPr="002E4D61">
              <w:rPr>
                <w:rFonts w:eastAsiaTheme="minorEastAsia"/>
                <w:b/>
                <w:color w:val="FFFFFF"/>
              </w:rPr>
              <w:t>Classification/Grade/Band</w:t>
            </w:r>
          </w:p>
        </w:tc>
        <w:tc>
          <w:tcPr>
            <w:tcW w:w="6831" w:type="dxa"/>
          </w:tcPr>
          <w:p w14:paraId="1E6FF7D4" w14:textId="7ED46C7A" w:rsidR="002E4D61" w:rsidRPr="002E4D61" w:rsidRDefault="002E4D61" w:rsidP="007853AC">
            <w:pPr>
              <w:spacing w:before="40" w:after="40"/>
              <w:rPr>
                <w:rFonts w:eastAsiaTheme="minorEastAsia"/>
                <w:color w:val="FFFFFF"/>
              </w:rPr>
            </w:pPr>
            <w:r w:rsidRPr="002E4D61">
              <w:rPr>
                <w:rFonts w:eastAsiaTheme="minorEastAsia"/>
                <w:color w:val="FFFFFF"/>
              </w:rPr>
              <w:t xml:space="preserve">Clerk Grade </w:t>
            </w:r>
            <w:r w:rsidR="007853AC">
              <w:rPr>
                <w:rFonts w:eastAsiaTheme="minorEastAsia"/>
                <w:color w:val="FFFFFF"/>
              </w:rPr>
              <w:t>7/8</w:t>
            </w:r>
          </w:p>
        </w:tc>
      </w:tr>
      <w:tr w:rsidR="002E4D61" w:rsidRPr="002E4D61" w14:paraId="2A4F3E3A" w14:textId="77777777" w:rsidTr="00395EFE">
        <w:tc>
          <w:tcPr>
            <w:tcW w:w="4026" w:type="dxa"/>
          </w:tcPr>
          <w:p w14:paraId="6C6999CC" w14:textId="77777777" w:rsidR="002E4D61" w:rsidRPr="002E4D61" w:rsidRDefault="002E4D61" w:rsidP="002E4D61">
            <w:pPr>
              <w:spacing w:before="40" w:after="40"/>
              <w:rPr>
                <w:rFonts w:eastAsiaTheme="minorEastAsia"/>
                <w:b/>
                <w:color w:val="FFFFFF"/>
              </w:rPr>
            </w:pPr>
            <w:r w:rsidRPr="002E4D61">
              <w:rPr>
                <w:rFonts w:eastAsiaTheme="minorEastAsia"/>
                <w:b/>
                <w:color w:val="FFFFFF"/>
              </w:rPr>
              <w:t>ANZSCO Code</w:t>
            </w:r>
          </w:p>
        </w:tc>
        <w:tc>
          <w:tcPr>
            <w:tcW w:w="6831" w:type="dxa"/>
          </w:tcPr>
          <w:p w14:paraId="2A3E1242" w14:textId="4EBF5CD1" w:rsidR="002E4D61" w:rsidRPr="002E4D61" w:rsidRDefault="006D6D62" w:rsidP="002E4D61">
            <w:pPr>
              <w:spacing w:before="40" w:after="40"/>
              <w:rPr>
                <w:rFonts w:eastAsiaTheme="minorEastAsia"/>
                <w:color w:val="FFFFFF"/>
              </w:rPr>
            </w:pPr>
            <w:r>
              <w:rPr>
                <w:rFonts w:eastAsiaTheme="minorEastAsia"/>
                <w:color w:val="FFFFFF"/>
              </w:rPr>
              <w:t>511112</w:t>
            </w:r>
          </w:p>
        </w:tc>
      </w:tr>
      <w:tr w:rsidR="002E4D61" w:rsidRPr="002E4D61" w14:paraId="70EFD0BA" w14:textId="77777777" w:rsidTr="00395EFE">
        <w:tc>
          <w:tcPr>
            <w:tcW w:w="4026" w:type="dxa"/>
          </w:tcPr>
          <w:p w14:paraId="3D12FF27" w14:textId="77777777" w:rsidR="002E4D61" w:rsidRPr="002E4D61" w:rsidRDefault="002E4D61" w:rsidP="002E4D61">
            <w:pPr>
              <w:spacing w:before="40" w:after="40"/>
              <w:rPr>
                <w:rFonts w:eastAsiaTheme="minorEastAsia"/>
                <w:b/>
                <w:color w:val="FFFFFF"/>
              </w:rPr>
            </w:pPr>
            <w:r w:rsidRPr="002E4D61">
              <w:rPr>
                <w:rFonts w:eastAsiaTheme="minorEastAsia"/>
                <w:b/>
                <w:color w:val="FFFFFF"/>
              </w:rPr>
              <w:t>PCAT Code</w:t>
            </w:r>
          </w:p>
        </w:tc>
        <w:tc>
          <w:tcPr>
            <w:tcW w:w="6831" w:type="dxa"/>
          </w:tcPr>
          <w:p w14:paraId="1CD34AF8" w14:textId="1E58ADB9" w:rsidR="002E4D61" w:rsidRPr="002E4D61" w:rsidRDefault="006D6D62" w:rsidP="002E4D61">
            <w:pPr>
              <w:spacing w:before="40" w:after="40"/>
              <w:rPr>
                <w:rFonts w:eastAsiaTheme="minorEastAsia"/>
                <w:color w:val="FFFFFF"/>
              </w:rPr>
            </w:pPr>
            <w:r>
              <w:rPr>
                <w:rFonts w:eastAsiaTheme="minorEastAsia"/>
                <w:color w:val="FFFFFF"/>
              </w:rPr>
              <w:t>1119192</w:t>
            </w:r>
          </w:p>
        </w:tc>
      </w:tr>
      <w:tr w:rsidR="002E4D61" w:rsidRPr="002E4D61" w14:paraId="0922A7C2" w14:textId="77777777" w:rsidTr="00395EFE">
        <w:tc>
          <w:tcPr>
            <w:tcW w:w="4026" w:type="dxa"/>
          </w:tcPr>
          <w:p w14:paraId="3B275819" w14:textId="77777777" w:rsidR="002E4D61" w:rsidRPr="002E4D61" w:rsidRDefault="002E4D61" w:rsidP="002E4D61">
            <w:pPr>
              <w:spacing w:before="40" w:after="40"/>
              <w:rPr>
                <w:rFonts w:eastAsiaTheme="minorEastAsia"/>
                <w:b/>
                <w:color w:val="FFFFFF"/>
              </w:rPr>
            </w:pPr>
            <w:r w:rsidRPr="002E4D61">
              <w:rPr>
                <w:rFonts w:eastAsiaTheme="minorEastAsia"/>
                <w:b/>
                <w:color w:val="FFFFFF"/>
              </w:rPr>
              <w:t>Date of Approval</w:t>
            </w:r>
          </w:p>
        </w:tc>
        <w:tc>
          <w:tcPr>
            <w:tcW w:w="6831" w:type="dxa"/>
          </w:tcPr>
          <w:p w14:paraId="6F6B798A" w14:textId="279BADC4" w:rsidR="002E4D61" w:rsidRPr="002E4D61" w:rsidRDefault="002E4D61" w:rsidP="002E4D61">
            <w:pPr>
              <w:spacing w:before="40" w:after="40"/>
              <w:rPr>
                <w:rFonts w:eastAsiaTheme="minorEastAsia"/>
                <w:color w:val="FFFFFF"/>
              </w:rPr>
            </w:pPr>
            <w:r>
              <w:rPr>
                <w:rFonts w:eastAsiaTheme="minorEastAsia"/>
                <w:color w:val="FFFFFF"/>
              </w:rPr>
              <w:t>May 2021</w:t>
            </w:r>
          </w:p>
        </w:tc>
      </w:tr>
      <w:tr w:rsidR="002E4D61" w:rsidRPr="002E4D61" w14:paraId="5A7AEC06" w14:textId="77777777" w:rsidTr="00395EFE">
        <w:tc>
          <w:tcPr>
            <w:tcW w:w="4026" w:type="dxa"/>
            <w:tcBorders>
              <w:bottom w:val="single" w:sz="8" w:space="0" w:color="auto"/>
            </w:tcBorders>
          </w:tcPr>
          <w:p w14:paraId="118A8470" w14:textId="77777777" w:rsidR="002E4D61" w:rsidRPr="002E4D61" w:rsidRDefault="002E4D61" w:rsidP="002E4D61">
            <w:pPr>
              <w:spacing w:before="40" w:after="40"/>
              <w:rPr>
                <w:rFonts w:eastAsiaTheme="minorEastAsia"/>
                <w:b/>
                <w:color w:val="FFFFFF"/>
              </w:rPr>
            </w:pPr>
            <w:r w:rsidRPr="002E4D61">
              <w:rPr>
                <w:rFonts w:eastAsiaTheme="minorEastAsia"/>
                <w:b/>
                <w:color w:val="FFFFFF"/>
              </w:rPr>
              <w:t>Agency Website</w:t>
            </w:r>
          </w:p>
        </w:tc>
        <w:tc>
          <w:tcPr>
            <w:tcW w:w="6831" w:type="dxa"/>
            <w:tcBorders>
              <w:bottom w:val="single" w:sz="8" w:space="0" w:color="auto"/>
            </w:tcBorders>
          </w:tcPr>
          <w:p w14:paraId="0A0770B1" w14:textId="77777777" w:rsidR="002E4D61" w:rsidRPr="002E4D61" w:rsidRDefault="002E4D61" w:rsidP="002E4D61">
            <w:pPr>
              <w:spacing w:before="40" w:after="40"/>
              <w:rPr>
                <w:rFonts w:eastAsiaTheme="minorEastAsia"/>
                <w:color w:val="FFFFFF"/>
              </w:rPr>
            </w:pPr>
            <w:r w:rsidRPr="002E4D61">
              <w:rPr>
                <w:rFonts w:eastAsiaTheme="minorEastAsia"/>
                <w:color w:val="FFFFFF"/>
              </w:rPr>
              <w:t>www.drnsw.nsw.gov.au</w:t>
            </w:r>
          </w:p>
        </w:tc>
      </w:tr>
    </w:tbl>
    <w:p w14:paraId="38BD8516" w14:textId="77777777" w:rsidR="002E4D61" w:rsidRPr="002E4D61" w:rsidRDefault="002E4D61" w:rsidP="002E4D61">
      <w:pPr>
        <w:tabs>
          <w:tab w:val="left" w:pos="2925"/>
        </w:tabs>
        <w:rPr>
          <w:rFonts w:cs="Arial"/>
        </w:rPr>
      </w:pPr>
    </w:p>
    <w:p w14:paraId="71A17F81" w14:textId="77777777" w:rsidR="00BB580A" w:rsidRPr="00BB580A" w:rsidRDefault="00BB580A" w:rsidP="00BB580A">
      <w:pPr>
        <w:tabs>
          <w:tab w:val="left" w:pos="2925"/>
        </w:tabs>
        <w:spacing w:before="120" w:after="120" w:line="264" w:lineRule="auto"/>
        <w:rPr>
          <w:rStyle w:val="Heading1Char"/>
        </w:rPr>
      </w:pPr>
      <w:r w:rsidRPr="00BB580A">
        <w:rPr>
          <w:rStyle w:val="Heading1Char"/>
        </w:rPr>
        <w:t>Agency overview</w:t>
      </w:r>
    </w:p>
    <w:p w14:paraId="3A790113" w14:textId="5BA57C7C" w:rsidR="00BB580A" w:rsidRDefault="00BB580A" w:rsidP="00717DE5">
      <w:pPr>
        <w:tabs>
          <w:tab w:val="left" w:pos="2925"/>
        </w:tabs>
        <w:spacing w:after="0" w:line="264" w:lineRule="auto"/>
        <w:rPr>
          <w:rStyle w:val="Heading1Char"/>
          <w:b w:val="0"/>
          <w:sz w:val="22"/>
          <w:szCs w:val="22"/>
        </w:rPr>
      </w:pPr>
      <w:r w:rsidRPr="00BB580A">
        <w:rPr>
          <w:rStyle w:val="Heading1Char"/>
          <w:b w:val="0"/>
          <w:sz w:val="22"/>
          <w:szCs w:val="22"/>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0BEF0F3C" w14:textId="77777777" w:rsidR="00717DE5" w:rsidRDefault="00717DE5" w:rsidP="00717DE5">
      <w:pPr>
        <w:tabs>
          <w:tab w:val="left" w:pos="2925"/>
        </w:tabs>
        <w:spacing w:after="0" w:line="264" w:lineRule="auto"/>
        <w:rPr>
          <w:rStyle w:val="Heading1Char"/>
          <w:b w:val="0"/>
          <w:sz w:val="22"/>
          <w:szCs w:val="22"/>
        </w:rPr>
      </w:pPr>
    </w:p>
    <w:p w14:paraId="187A770C" w14:textId="014A958C" w:rsidR="00BD77A4" w:rsidRDefault="00BD77A4" w:rsidP="00717DE5">
      <w:pPr>
        <w:autoSpaceDE w:val="0"/>
        <w:autoSpaceDN w:val="0"/>
        <w:adjustRightInd w:val="0"/>
        <w:spacing w:after="0" w:line="240" w:lineRule="auto"/>
        <w:rPr>
          <w:rFonts w:eastAsia="Times New Roman" w:cs="Arial"/>
          <w:lang w:val="en-AU"/>
        </w:rPr>
      </w:pPr>
      <w:r w:rsidRPr="00BD77A4">
        <w:rPr>
          <w:rFonts w:eastAsia="Times New Roman" w:cs="Arial"/>
          <w:lang w:val="en-AU"/>
        </w:rPr>
        <w:t>Public Works Advisory (PWA) is part of the Department of Regional NSW and supports local and state government agencies to deliver critical infrastructure initiatives by providing expert advisory, planning, design, delivery and support services. There’s nothing abstract about what we do. Just look around. Our work is in the hospitals, dams, water treatment plants and high schools – the real foundations of prosperous communities.  Every day we help shape the ambitious projects that bring progress to more people in NSW. From forging a more sustainable relationship with the land around us, to engineering the big ideas of the future. In every challenge we see the chance to build stronger and more connected communities. We do this by developing solutions that show creativity and grassroots ingenuity, providing impartial advice and support at all levels of government and the private sector, and partnering with experts to maximise the benefits of our knowledge and experience.</w:t>
      </w:r>
    </w:p>
    <w:p w14:paraId="6D2819A1" w14:textId="77777777" w:rsidR="00717DE5" w:rsidRPr="00BD77A4" w:rsidRDefault="00717DE5" w:rsidP="00717DE5">
      <w:pPr>
        <w:autoSpaceDE w:val="0"/>
        <w:autoSpaceDN w:val="0"/>
        <w:adjustRightInd w:val="0"/>
        <w:spacing w:after="0" w:line="240" w:lineRule="auto"/>
        <w:rPr>
          <w:rFonts w:eastAsia="Times New Roman" w:cs="Arial"/>
          <w:lang w:val="en-AU"/>
        </w:rPr>
      </w:pPr>
    </w:p>
    <w:p w14:paraId="2D35BAC3" w14:textId="77777777" w:rsidR="00BD77A4" w:rsidRDefault="00BD77A4" w:rsidP="00717DE5">
      <w:pPr>
        <w:autoSpaceDE w:val="0"/>
        <w:autoSpaceDN w:val="0"/>
        <w:adjustRightInd w:val="0"/>
        <w:spacing w:after="0" w:line="240" w:lineRule="auto"/>
        <w:rPr>
          <w:rFonts w:eastAsia="Times New Roman" w:cs="Arial"/>
          <w:lang w:val="en-AU"/>
        </w:rPr>
      </w:pPr>
      <w:r w:rsidRPr="00BD77A4">
        <w:rPr>
          <w:rFonts w:eastAsia="Times New Roman" w:cs="Arial"/>
          <w:lang w:val="en-AU"/>
        </w:rPr>
        <w:t>In PWA offices all over the state, you’ll find local expertise for local issues. We uncover the best talent, scrutinise cost and risk, and bridge the gap between private sector and government. By managing these nuances, projects we work on don’t just get done, they become benchmarks others aspire to.</w:t>
      </w:r>
    </w:p>
    <w:p w14:paraId="2557D302" w14:textId="77777777" w:rsidR="00BD77A4" w:rsidRDefault="00BD77A4" w:rsidP="00BD77A4">
      <w:pPr>
        <w:autoSpaceDE w:val="0"/>
        <w:autoSpaceDN w:val="0"/>
        <w:adjustRightInd w:val="0"/>
        <w:spacing w:before="120" w:after="0" w:line="240" w:lineRule="auto"/>
        <w:rPr>
          <w:rFonts w:eastAsia="Times New Roman" w:cs="Arial"/>
          <w:lang w:val="en-AU"/>
        </w:rPr>
      </w:pPr>
    </w:p>
    <w:p w14:paraId="4B4A7BC2" w14:textId="77777777" w:rsidR="0002213F" w:rsidRPr="00614552" w:rsidRDefault="0002213F" w:rsidP="0002213F">
      <w:pPr>
        <w:tabs>
          <w:tab w:val="left" w:pos="2925"/>
        </w:tabs>
        <w:rPr>
          <w:rStyle w:val="Heading1Char"/>
        </w:rPr>
      </w:pPr>
      <w:r w:rsidRPr="00614552">
        <w:rPr>
          <w:rStyle w:val="Heading1Char"/>
        </w:rPr>
        <w:t>Primary purpose of the role</w:t>
      </w:r>
    </w:p>
    <w:p w14:paraId="037AA12A" w14:textId="793A9455" w:rsidR="0002213F" w:rsidRDefault="0002213F" w:rsidP="0002213F">
      <w:pPr>
        <w:tabs>
          <w:tab w:val="left" w:pos="2925"/>
        </w:tabs>
      </w:pPr>
      <w:r>
        <w:t xml:space="preserve">The Proposal </w:t>
      </w:r>
      <w:r w:rsidR="0011466C">
        <w:t>Coordinator</w:t>
      </w:r>
      <w:r w:rsidR="00332678">
        <w:t>, Engineering and Construction</w:t>
      </w:r>
      <w:r>
        <w:t xml:space="preserve"> plays a critical role in supporting PWA’s technical engineering, advisory and delivery teams to identify and secure opportunities to assist State and Local Government clients with their regional and rural capital works programs. The role helps clearly convey PWA’s proposed approach/solution and its unique value proposition through </w:t>
      </w:r>
      <w:r w:rsidR="00332678">
        <w:t xml:space="preserve">the development of </w:t>
      </w:r>
      <w:r>
        <w:t>highly professional proposal and technical report documentation.</w:t>
      </w:r>
    </w:p>
    <w:p w14:paraId="366C3577" w14:textId="77777777" w:rsidR="00717DE5" w:rsidRDefault="00717DE5" w:rsidP="0002213F">
      <w:pPr>
        <w:tabs>
          <w:tab w:val="left" w:pos="2925"/>
        </w:tabs>
        <w:rPr>
          <w:rFonts w:ascii="Georgia" w:hAnsi="Georgia"/>
        </w:rPr>
      </w:pPr>
    </w:p>
    <w:p w14:paraId="12857A03" w14:textId="77777777" w:rsidR="0002213F" w:rsidRPr="00172DFE" w:rsidRDefault="0002213F" w:rsidP="0002213F">
      <w:pPr>
        <w:tabs>
          <w:tab w:val="left" w:pos="2925"/>
        </w:tabs>
        <w:rPr>
          <w:rStyle w:val="Heading1Char"/>
        </w:rPr>
      </w:pPr>
      <w:r w:rsidRPr="00172DFE">
        <w:rPr>
          <w:rStyle w:val="Heading1Char"/>
        </w:rPr>
        <w:lastRenderedPageBreak/>
        <w:t>Key accountabilities</w:t>
      </w:r>
    </w:p>
    <w:p w14:paraId="01ECFC01" w14:textId="53563F62" w:rsidR="0002213F" w:rsidRPr="00332678" w:rsidRDefault="0002213F" w:rsidP="0002213F">
      <w:pPr>
        <w:pStyle w:val="ListParagraph"/>
        <w:numPr>
          <w:ilvl w:val="0"/>
          <w:numId w:val="18"/>
        </w:numPr>
        <w:tabs>
          <w:tab w:val="left" w:pos="2925"/>
        </w:tabs>
        <w:ind w:left="426"/>
        <w:rPr>
          <w:rFonts w:cs="Arial"/>
        </w:rPr>
      </w:pPr>
      <w:r>
        <w:t xml:space="preserve">Work </w:t>
      </w:r>
      <w:r w:rsidR="00332678">
        <w:t xml:space="preserve">closely </w:t>
      </w:r>
      <w:r>
        <w:t>with Principal Engineering and Senior Project Management leads (particularly in the Advisory  Partnerships Group) to identify, evaluate and manage business opportunities, including t</w:t>
      </w:r>
      <w:r w:rsidR="00332678">
        <w:t>endering, off-market proposals/</w:t>
      </w:r>
      <w:r>
        <w:t>direct engagements and contract extensions and expansions, including leading the preparation, review and final submission of documentation</w:t>
      </w:r>
      <w:r w:rsidR="00332678">
        <w:t xml:space="preserve"> and ensure the </w:t>
      </w:r>
      <w:r>
        <w:t>proposal management process occur</w:t>
      </w:r>
      <w:r w:rsidR="00332678">
        <w:t>s</w:t>
      </w:r>
      <w:r>
        <w:t xml:space="preserve"> within a timely manner for nominated opportunities</w:t>
      </w:r>
    </w:p>
    <w:p w14:paraId="7B8C519B" w14:textId="65ADAA96" w:rsidR="0002213F" w:rsidRPr="0048607E" w:rsidRDefault="0002213F" w:rsidP="0002213F">
      <w:pPr>
        <w:pStyle w:val="ListParagraph"/>
        <w:numPr>
          <w:ilvl w:val="0"/>
          <w:numId w:val="18"/>
        </w:numPr>
        <w:tabs>
          <w:tab w:val="left" w:pos="2925"/>
        </w:tabs>
        <w:ind w:left="426"/>
        <w:rPr>
          <w:rFonts w:cs="Arial"/>
        </w:rPr>
      </w:pPr>
      <w:r>
        <w:t xml:space="preserve">Prepare </w:t>
      </w:r>
      <w:r w:rsidR="00332678">
        <w:t xml:space="preserve">quality and timely </w:t>
      </w:r>
      <w:r>
        <w:t>presentations, and support in negotiations/communications with customers (prospective and existing), to highlight PWA’s product and service capability</w:t>
      </w:r>
    </w:p>
    <w:p w14:paraId="51239DB2" w14:textId="77777777" w:rsidR="0002213F" w:rsidRPr="0048607E" w:rsidRDefault="0002213F" w:rsidP="0002213F">
      <w:pPr>
        <w:pStyle w:val="ListParagraph"/>
        <w:numPr>
          <w:ilvl w:val="0"/>
          <w:numId w:val="18"/>
        </w:numPr>
        <w:tabs>
          <w:tab w:val="left" w:pos="2925"/>
        </w:tabs>
        <w:ind w:left="426"/>
        <w:rPr>
          <w:rFonts w:cs="Arial"/>
        </w:rPr>
      </w:pPr>
      <w:r>
        <w:t>Ensure technical documentation and writing is clear and easily digestible to less technical audiences (both in proposals and technical reports), and that higher-order outcomes and value-add/capability are communicated well in proposals</w:t>
      </w:r>
    </w:p>
    <w:p w14:paraId="5E65A648" w14:textId="1146EEF6" w:rsidR="0002213F" w:rsidRPr="0048607E" w:rsidRDefault="0002213F" w:rsidP="0002213F">
      <w:pPr>
        <w:pStyle w:val="ListParagraph"/>
        <w:numPr>
          <w:ilvl w:val="0"/>
          <w:numId w:val="18"/>
        </w:numPr>
        <w:tabs>
          <w:tab w:val="left" w:pos="2925"/>
        </w:tabs>
        <w:ind w:left="426"/>
        <w:rPr>
          <w:rFonts w:cs="Arial"/>
        </w:rPr>
      </w:pPr>
      <w:r>
        <w:t xml:space="preserve">Prepare regular reports and analyses of business proposal achievements, opportunities and performance against </w:t>
      </w:r>
      <w:r w:rsidR="00332678">
        <w:t xml:space="preserve">established and future </w:t>
      </w:r>
      <w:r>
        <w:t>plan</w:t>
      </w:r>
      <w:r w:rsidR="00332678">
        <w:t>s</w:t>
      </w:r>
    </w:p>
    <w:p w14:paraId="7CA8F237" w14:textId="08CCF83C" w:rsidR="0002213F" w:rsidRPr="0048607E" w:rsidRDefault="00332678" w:rsidP="0002213F">
      <w:pPr>
        <w:pStyle w:val="ListParagraph"/>
        <w:numPr>
          <w:ilvl w:val="0"/>
          <w:numId w:val="18"/>
        </w:numPr>
        <w:tabs>
          <w:tab w:val="left" w:pos="2925"/>
        </w:tabs>
        <w:ind w:left="426"/>
        <w:rPr>
          <w:rFonts w:cs="Arial"/>
        </w:rPr>
      </w:pPr>
      <w:r>
        <w:t>Collaborate with Managers to h</w:t>
      </w:r>
      <w:r w:rsidR="0002213F">
        <w:t>elp lead occasional larger bid structure message creation sessions</w:t>
      </w:r>
    </w:p>
    <w:p w14:paraId="786134EB" w14:textId="5276197A" w:rsidR="0002213F" w:rsidRPr="0048607E" w:rsidRDefault="0002213F" w:rsidP="0002213F">
      <w:pPr>
        <w:pStyle w:val="ListParagraph"/>
        <w:numPr>
          <w:ilvl w:val="0"/>
          <w:numId w:val="18"/>
        </w:numPr>
        <w:tabs>
          <w:tab w:val="left" w:pos="2925"/>
        </w:tabs>
        <w:ind w:left="426"/>
        <w:rPr>
          <w:rFonts w:cs="Arial"/>
        </w:rPr>
      </w:pPr>
      <w:r>
        <w:t>In partnership with graphic design staff, develop bespoke and common proposal and presentation templates and content resources</w:t>
      </w:r>
    </w:p>
    <w:p w14:paraId="44380ED6" w14:textId="17BC471F" w:rsidR="0002213F" w:rsidRPr="00332678" w:rsidRDefault="00332678" w:rsidP="00332678">
      <w:pPr>
        <w:pStyle w:val="ListParagraph"/>
        <w:numPr>
          <w:ilvl w:val="0"/>
          <w:numId w:val="18"/>
        </w:numPr>
        <w:tabs>
          <w:tab w:val="left" w:pos="2925"/>
        </w:tabs>
        <w:spacing w:after="0"/>
        <w:ind w:left="426"/>
        <w:rPr>
          <w:rFonts w:cs="Arial"/>
        </w:rPr>
      </w:pPr>
      <w:r>
        <w:t>Assist M</w:t>
      </w:r>
      <w:r w:rsidR="0002213F">
        <w:t>anagers to ensure all projects undertaken are commercially viable by conducting cost/benefit analysis and determine project margins</w:t>
      </w:r>
      <w:r>
        <w:t>, providing recommendations in line with operational requirements.</w:t>
      </w:r>
    </w:p>
    <w:p w14:paraId="3A5BD4D0" w14:textId="77777777" w:rsidR="00332678" w:rsidRPr="00332678" w:rsidRDefault="00332678" w:rsidP="00332678">
      <w:pPr>
        <w:tabs>
          <w:tab w:val="left" w:pos="2925"/>
        </w:tabs>
        <w:spacing w:after="0"/>
        <w:ind w:left="66"/>
        <w:rPr>
          <w:rFonts w:cs="Arial"/>
        </w:rPr>
      </w:pPr>
    </w:p>
    <w:p w14:paraId="359DFE23" w14:textId="77777777" w:rsidR="0002213F" w:rsidRPr="00614552" w:rsidRDefault="0002213F" w:rsidP="00332678">
      <w:pPr>
        <w:tabs>
          <w:tab w:val="left" w:pos="2925"/>
        </w:tabs>
        <w:spacing w:after="0"/>
        <w:rPr>
          <w:rStyle w:val="Heading1Char"/>
        </w:rPr>
      </w:pPr>
      <w:r w:rsidRPr="00614552">
        <w:rPr>
          <w:rStyle w:val="Heading1Char"/>
        </w:rPr>
        <w:t>Key challenges</w:t>
      </w:r>
    </w:p>
    <w:p w14:paraId="703107F9" w14:textId="77777777" w:rsidR="00A320C3" w:rsidRPr="00332678" w:rsidRDefault="0002213F" w:rsidP="00A320C3">
      <w:pPr>
        <w:pStyle w:val="ListParagraph"/>
        <w:numPr>
          <w:ilvl w:val="0"/>
          <w:numId w:val="18"/>
        </w:numPr>
        <w:tabs>
          <w:tab w:val="left" w:pos="2925"/>
        </w:tabs>
        <w:spacing w:after="0" w:line="240" w:lineRule="auto"/>
        <w:ind w:left="426"/>
        <w:rPr>
          <w:rFonts w:ascii="Georgia" w:hAnsi="Georgia"/>
          <w:b/>
          <w:sz w:val="28"/>
        </w:rPr>
      </w:pPr>
      <w:r>
        <w:t>Planning and prioritising high volumes of work with conflicting and critical deadlines in order to maintain a high-quality output</w:t>
      </w:r>
      <w:r w:rsidR="00A320C3">
        <w:t xml:space="preserve"> often coordinating responses on behalf of other staff whilst maintaining strict confidentiality.</w:t>
      </w:r>
    </w:p>
    <w:p w14:paraId="5C92C4E4" w14:textId="77777777" w:rsidR="0002213F" w:rsidRPr="0048607E" w:rsidRDefault="0002213F" w:rsidP="0002213F">
      <w:pPr>
        <w:pStyle w:val="ListParagraph"/>
        <w:numPr>
          <w:ilvl w:val="0"/>
          <w:numId w:val="18"/>
        </w:numPr>
        <w:tabs>
          <w:tab w:val="left" w:pos="2925"/>
        </w:tabs>
        <w:ind w:left="426"/>
        <w:rPr>
          <w:rFonts w:ascii="Georgia" w:hAnsi="Georgia"/>
        </w:rPr>
      </w:pPr>
      <w:r>
        <w:t>Balancing the needs of a range of staff and negotiating workable timeframes, given the number of managers and staff seeking administrative support from the position.</w:t>
      </w:r>
    </w:p>
    <w:p w14:paraId="6FB2D23F" w14:textId="77777777" w:rsidR="0002213F" w:rsidRPr="0048607E" w:rsidRDefault="0002213F" w:rsidP="00332678">
      <w:pPr>
        <w:tabs>
          <w:tab w:val="left" w:pos="2925"/>
        </w:tabs>
        <w:spacing w:after="0"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02213F" w:rsidRPr="00C978B9" w14:paraId="2EDE104E" w14:textId="77777777" w:rsidTr="00395EF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A38B8B1" w14:textId="77777777" w:rsidR="0002213F" w:rsidRPr="00C978B9" w:rsidRDefault="0002213F" w:rsidP="00395EFE">
            <w:pPr>
              <w:pStyle w:val="TableTextWhite0"/>
            </w:pPr>
            <w:r w:rsidRPr="00C978B9">
              <w:t>Who</w:t>
            </w:r>
          </w:p>
        </w:tc>
        <w:tc>
          <w:tcPr>
            <w:tcW w:w="7256" w:type="dxa"/>
          </w:tcPr>
          <w:p w14:paraId="2D12373E" w14:textId="77777777" w:rsidR="0002213F" w:rsidRPr="00C978B9" w:rsidRDefault="0002213F" w:rsidP="00395EFE">
            <w:pPr>
              <w:pStyle w:val="TableTextWhite0"/>
            </w:pPr>
            <w:r>
              <w:t xml:space="preserve"> </w:t>
            </w:r>
            <w:r w:rsidRPr="00C978B9">
              <w:t>Why</w:t>
            </w:r>
          </w:p>
        </w:tc>
      </w:tr>
      <w:tr w:rsidR="0002213F" w:rsidRPr="00A8245E" w14:paraId="67C087A9" w14:textId="77777777" w:rsidTr="00395EFE">
        <w:tc>
          <w:tcPr>
            <w:tcW w:w="3601" w:type="dxa"/>
            <w:shd w:val="clear" w:color="auto" w:fill="BCBEC0"/>
          </w:tcPr>
          <w:p w14:paraId="18243E74" w14:textId="77777777" w:rsidR="0002213F" w:rsidRPr="00A8245E" w:rsidRDefault="0002213F" w:rsidP="00395EFE">
            <w:pPr>
              <w:pStyle w:val="TableText"/>
              <w:keepNext/>
              <w:rPr>
                <w:b/>
              </w:rPr>
            </w:pPr>
            <w:r w:rsidRPr="00A8245E">
              <w:rPr>
                <w:b/>
              </w:rPr>
              <w:t>Internal</w:t>
            </w:r>
          </w:p>
        </w:tc>
        <w:tc>
          <w:tcPr>
            <w:tcW w:w="7256" w:type="dxa"/>
            <w:shd w:val="clear" w:color="auto" w:fill="BCBEC0"/>
          </w:tcPr>
          <w:p w14:paraId="417CB1DF" w14:textId="77777777" w:rsidR="0002213F" w:rsidRPr="00A8245E" w:rsidRDefault="0002213F" w:rsidP="00395EFE">
            <w:pPr>
              <w:pStyle w:val="TableText"/>
              <w:keepNext/>
              <w:rPr>
                <w:b/>
              </w:rPr>
            </w:pPr>
          </w:p>
        </w:tc>
      </w:tr>
      <w:tr w:rsidR="0002213F" w:rsidRPr="00C978B9" w14:paraId="6207AD7D" w14:textId="77777777" w:rsidTr="00395EFE">
        <w:tc>
          <w:tcPr>
            <w:tcW w:w="3601" w:type="dxa"/>
            <w:tcBorders>
              <w:top w:val="single" w:sz="8" w:space="0" w:color="auto"/>
            </w:tcBorders>
          </w:tcPr>
          <w:p w14:paraId="60213B74" w14:textId="77777777" w:rsidR="0002213F" w:rsidRPr="00A15CDB" w:rsidRDefault="0002213F" w:rsidP="00395EFE">
            <w:pPr>
              <w:pStyle w:val="TableText"/>
            </w:pPr>
            <w:r>
              <w:t>Manager</w:t>
            </w:r>
          </w:p>
        </w:tc>
        <w:tc>
          <w:tcPr>
            <w:tcW w:w="7256" w:type="dxa"/>
            <w:tcBorders>
              <w:top w:val="single" w:sz="8" w:space="0" w:color="auto"/>
            </w:tcBorders>
          </w:tcPr>
          <w:p w14:paraId="75F2C1E8" w14:textId="77777777" w:rsidR="0002213F" w:rsidRDefault="0002213F" w:rsidP="00395EFE">
            <w:pPr>
              <w:pStyle w:val="TableText"/>
              <w:numPr>
                <w:ilvl w:val="0"/>
                <w:numId w:val="3"/>
              </w:numPr>
            </w:pPr>
            <w:r>
              <w:t xml:space="preserve">Provide expert advice and receive direction in the development and delivery of business opportunities and proposals  </w:t>
            </w:r>
          </w:p>
          <w:p w14:paraId="7D05C947" w14:textId="77777777" w:rsidR="0002213F" w:rsidRPr="00A15CDB" w:rsidRDefault="0002213F" w:rsidP="00395EFE">
            <w:pPr>
              <w:pStyle w:val="TableText"/>
              <w:numPr>
                <w:ilvl w:val="0"/>
                <w:numId w:val="3"/>
              </w:numPr>
            </w:pPr>
            <w:r>
              <w:t>Provide and receive advice and guidance on all relevant matters and escalate issues</w:t>
            </w:r>
          </w:p>
        </w:tc>
      </w:tr>
      <w:tr w:rsidR="0002213F" w:rsidRPr="00C978B9" w14:paraId="597932D5" w14:textId="77777777" w:rsidTr="00395EFE">
        <w:tc>
          <w:tcPr>
            <w:tcW w:w="3601" w:type="dxa"/>
            <w:tcBorders>
              <w:top w:val="single" w:sz="8" w:space="0" w:color="auto"/>
            </w:tcBorders>
          </w:tcPr>
          <w:p w14:paraId="5B97889F" w14:textId="77777777" w:rsidR="0002213F" w:rsidRPr="00A15CDB" w:rsidRDefault="0002213F" w:rsidP="00395EFE">
            <w:pPr>
              <w:pStyle w:val="TableText"/>
            </w:pPr>
            <w:r>
              <w:t>Work team</w:t>
            </w:r>
          </w:p>
        </w:tc>
        <w:tc>
          <w:tcPr>
            <w:tcW w:w="7256" w:type="dxa"/>
            <w:tcBorders>
              <w:top w:val="single" w:sz="8" w:space="0" w:color="auto"/>
            </w:tcBorders>
          </w:tcPr>
          <w:p w14:paraId="5F613166" w14:textId="77777777" w:rsidR="0002213F" w:rsidRDefault="0002213F" w:rsidP="00395EFE">
            <w:pPr>
              <w:pStyle w:val="TableText"/>
              <w:numPr>
                <w:ilvl w:val="0"/>
                <w:numId w:val="3"/>
              </w:numPr>
            </w:pPr>
            <w:r>
              <w:t xml:space="preserve">Inspire and motivate team, provide direction, and manage performance  </w:t>
            </w:r>
          </w:p>
          <w:p w14:paraId="2EB0F6A3" w14:textId="77777777" w:rsidR="0002213F" w:rsidRDefault="0002213F" w:rsidP="00395EFE">
            <w:pPr>
              <w:pStyle w:val="TableText"/>
              <w:numPr>
                <w:ilvl w:val="0"/>
                <w:numId w:val="3"/>
              </w:numPr>
            </w:pPr>
            <w:r>
              <w:t xml:space="preserve">Support team members to contribute to achieving the teams business goals </w:t>
            </w:r>
          </w:p>
          <w:p w14:paraId="55F2AA39" w14:textId="77777777" w:rsidR="0002213F" w:rsidRPr="00A15CDB" w:rsidRDefault="0002213F" w:rsidP="00395EFE">
            <w:pPr>
              <w:pStyle w:val="TableText"/>
              <w:numPr>
                <w:ilvl w:val="0"/>
                <w:numId w:val="3"/>
              </w:numPr>
            </w:pPr>
            <w:r>
              <w:t>Provide support and assistance in developing and delivering client focused people services</w:t>
            </w:r>
          </w:p>
        </w:tc>
      </w:tr>
      <w:tr w:rsidR="0002213F" w:rsidRPr="00A8245E" w14:paraId="2DEFBD97" w14:textId="77777777" w:rsidTr="00395EFE">
        <w:tc>
          <w:tcPr>
            <w:tcW w:w="3601" w:type="dxa"/>
            <w:shd w:val="clear" w:color="auto" w:fill="BCBEC0"/>
          </w:tcPr>
          <w:p w14:paraId="19A00553" w14:textId="77777777" w:rsidR="0002213F" w:rsidRPr="00A8245E" w:rsidRDefault="0002213F" w:rsidP="00395EFE">
            <w:pPr>
              <w:pStyle w:val="TableText"/>
              <w:keepNext/>
              <w:rPr>
                <w:b/>
              </w:rPr>
            </w:pPr>
            <w:r w:rsidRPr="00A8245E">
              <w:rPr>
                <w:b/>
              </w:rPr>
              <w:t>External</w:t>
            </w:r>
          </w:p>
        </w:tc>
        <w:tc>
          <w:tcPr>
            <w:tcW w:w="7256" w:type="dxa"/>
            <w:shd w:val="clear" w:color="auto" w:fill="BCBEC0"/>
          </w:tcPr>
          <w:p w14:paraId="2AF902DE" w14:textId="77777777" w:rsidR="0002213F" w:rsidRPr="00A8245E" w:rsidRDefault="0002213F" w:rsidP="00395EFE">
            <w:pPr>
              <w:pStyle w:val="TableText"/>
              <w:keepNext/>
              <w:rPr>
                <w:b/>
              </w:rPr>
            </w:pPr>
          </w:p>
        </w:tc>
      </w:tr>
      <w:tr w:rsidR="0002213F" w:rsidRPr="00C978B9" w14:paraId="5BD05247" w14:textId="77777777" w:rsidTr="00395EFE">
        <w:tc>
          <w:tcPr>
            <w:tcW w:w="3601" w:type="dxa"/>
            <w:tcBorders>
              <w:top w:val="single" w:sz="8" w:space="0" w:color="auto"/>
            </w:tcBorders>
          </w:tcPr>
          <w:p w14:paraId="61491382" w14:textId="77777777" w:rsidR="0002213F" w:rsidRPr="00A15CDB" w:rsidRDefault="0002213F" w:rsidP="00395EFE">
            <w:pPr>
              <w:pStyle w:val="TableText"/>
            </w:pPr>
            <w:r>
              <w:t>Customer</w:t>
            </w:r>
          </w:p>
        </w:tc>
        <w:tc>
          <w:tcPr>
            <w:tcW w:w="7256" w:type="dxa"/>
            <w:tcBorders>
              <w:top w:val="single" w:sz="8" w:space="0" w:color="auto"/>
            </w:tcBorders>
          </w:tcPr>
          <w:p w14:paraId="4B7E5145" w14:textId="694A0E7C" w:rsidR="0002213F" w:rsidRDefault="0002213F" w:rsidP="00395EFE">
            <w:pPr>
              <w:pStyle w:val="TableText"/>
              <w:numPr>
                <w:ilvl w:val="0"/>
                <w:numId w:val="3"/>
              </w:numPr>
            </w:pPr>
            <w:r>
              <w:t xml:space="preserve">Provide expert advice and receive direction in the development and delivery of business opportunities and proposals  </w:t>
            </w:r>
          </w:p>
          <w:p w14:paraId="4800A540" w14:textId="77777777" w:rsidR="0002213F" w:rsidRPr="00A15CDB" w:rsidRDefault="0002213F" w:rsidP="00395EFE">
            <w:pPr>
              <w:pStyle w:val="TableText"/>
              <w:numPr>
                <w:ilvl w:val="0"/>
                <w:numId w:val="3"/>
              </w:numPr>
            </w:pPr>
            <w:r>
              <w:t>Provide and receive advice and guidance on all relevant matters and escalate issues</w:t>
            </w:r>
          </w:p>
        </w:tc>
      </w:tr>
      <w:tr w:rsidR="0002213F" w:rsidRPr="00C978B9" w14:paraId="22F00345" w14:textId="77777777" w:rsidTr="00395EFE">
        <w:tc>
          <w:tcPr>
            <w:tcW w:w="3601" w:type="dxa"/>
            <w:tcBorders>
              <w:top w:val="single" w:sz="8" w:space="0" w:color="auto"/>
            </w:tcBorders>
          </w:tcPr>
          <w:p w14:paraId="61F15950" w14:textId="77777777" w:rsidR="0002213F" w:rsidRPr="00A15CDB" w:rsidRDefault="0002213F" w:rsidP="00395EFE">
            <w:pPr>
              <w:pStyle w:val="TableText"/>
            </w:pPr>
            <w:r>
              <w:lastRenderedPageBreak/>
              <w:t>Stakeholders</w:t>
            </w:r>
          </w:p>
        </w:tc>
        <w:tc>
          <w:tcPr>
            <w:tcW w:w="7256" w:type="dxa"/>
            <w:tcBorders>
              <w:top w:val="single" w:sz="8" w:space="0" w:color="auto"/>
            </w:tcBorders>
          </w:tcPr>
          <w:p w14:paraId="47F6EBB0" w14:textId="77777777" w:rsidR="00332678" w:rsidRDefault="0002213F" w:rsidP="00395EFE">
            <w:pPr>
              <w:pStyle w:val="TableText"/>
              <w:numPr>
                <w:ilvl w:val="0"/>
                <w:numId w:val="3"/>
              </w:numPr>
            </w:pPr>
            <w:r>
              <w:t>Develop and maintain effective working relationships and open channels of communication to liaise, consult, and engage and respond to enquiries to ens</w:t>
            </w:r>
            <w:r w:rsidR="00332678">
              <w:t>ure prompt resolution of issue</w:t>
            </w:r>
          </w:p>
          <w:p w14:paraId="02FC4502" w14:textId="66BC9062" w:rsidR="0002213F" w:rsidRPr="00A15CDB" w:rsidRDefault="0002213F" w:rsidP="00395EFE">
            <w:pPr>
              <w:pStyle w:val="TableText"/>
              <w:numPr>
                <w:ilvl w:val="0"/>
                <w:numId w:val="3"/>
              </w:numPr>
            </w:pPr>
            <w:r>
              <w:t>Participate in relevant industry events and review meetings and provide advice on effective assurance and project capability management strategies</w:t>
            </w:r>
          </w:p>
        </w:tc>
      </w:tr>
    </w:tbl>
    <w:p w14:paraId="6CBA219E" w14:textId="77777777" w:rsidR="0002213F" w:rsidRDefault="0002213F" w:rsidP="0002213F"/>
    <w:p w14:paraId="3BA89A0B" w14:textId="77777777" w:rsidR="0002213F" w:rsidRDefault="0002213F" w:rsidP="0002213F">
      <w:pPr>
        <w:pStyle w:val="Heading1"/>
        <w:rPr>
          <w:sz w:val="28"/>
        </w:rPr>
      </w:pPr>
      <w:r w:rsidRPr="00614552">
        <w:t>Role dimensions</w:t>
      </w:r>
    </w:p>
    <w:p w14:paraId="4E2A6459" w14:textId="77777777" w:rsidR="0002213F" w:rsidRPr="00614552" w:rsidRDefault="0002213F" w:rsidP="0002213F">
      <w:pPr>
        <w:pStyle w:val="Heading2"/>
      </w:pPr>
      <w:r w:rsidRPr="00614552">
        <w:t>Decision making</w:t>
      </w:r>
    </w:p>
    <w:p w14:paraId="4B5887B1" w14:textId="77777777" w:rsidR="0002213F" w:rsidRPr="00603D53" w:rsidRDefault="0002213F" w:rsidP="0002213F">
      <w:pPr>
        <w:rPr>
          <w:rFonts w:cs="Arial"/>
          <w:szCs w:val="26"/>
        </w:rPr>
      </w:pPr>
      <w:r>
        <w:t>The role has significant autonomy in determining the appropriate approach to presenting information to stakeholders at all levels, undertaking analysis, managing workload and tasks and responding to queries.</w:t>
      </w:r>
    </w:p>
    <w:p w14:paraId="1E5A7795" w14:textId="77777777" w:rsidR="0002213F" w:rsidRPr="00614552" w:rsidRDefault="0002213F" w:rsidP="0002213F">
      <w:pPr>
        <w:pStyle w:val="Heading2"/>
      </w:pPr>
      <w:r w:rsidRPr="00614552">
        <w:t>Reporting line</w:t>
      </w:r>
    </w:p>
    <w:p w14:paraId="0FAA4049" w14:textId="77777777" w:rsidR="0002213F" w:rsidRPr="00603D53" w:rsidRDefault="0002213F" w:rsidP="0002213F">
      <w:pPr>
        <w:rPr>
          <w:rFonts w:cs="Arial"/>
          <w:szCs w:val="26"/>
        </w:rPr>
      </w:pPr>
      <w:r>
        <w:t>Senior Manager, Client Engagement Strategy</w:t>
      </w:r>
    </w:p>
    <w:p w14:paraId="1170E9FE" w14:textId="77777777" w:rsidR="0002213F" w:rsidRPr="00614552" w:rsidRDefault="0002213F" w:rsidP="0002213F">
      <w:pPr>
        <w:pStyle w:val="Heading2"/>
      </w:pPr>
      <w:r w:rsidRPr="00614552">
        <w:t>Direct reports</w:t>
      </w:r>
    </w:p>
    <w:p w14:paraId="33CD74F7" w14:textId="77777777" w:rsidR="0002213F" w:rsidRPr="00603D53" w:rsidRDefault="0002213F" w:rsidP="0002213F">
      <w:pPr>
        <w:rPr>
          <w:rFonts w:cs="Arial"/>
          <w:szCs w:val="26"/>
        </w:rPr>
      </w:pPr>
      <w:r>
        <w:t>Nil</w:t>
      </w:r>
    </w:p>
    <w:p w14:paraId="6C0CEA57" w14:textId="77777777" w:rsidR="0002213F" w:rsidRPr="00614552" w:rsidRDefault="0002213F" w:rsidP="0002213F">
      <w:pPr>
        <w:pStyle w:val="Heading2"/>
      </w:pPr>
      <w:r w:rsidRPr="00614552">
        <w:t>Budget/Expenditure</w:t>
      </w:r>
    </w:p>
    <w:p w14:paraId="4686F7CD" w14:textId="77777777" w:rsidR="0002213F" w:rsidRDefault="0002213F" w:rsidP="0002213F">
      <w:pPr>
        <w:rPr>
          <w:rFonts w:cs="Arial"/>
          <w:szCs w:val="26"/>
        </w:rPr>
      </w:pPr>
      <w:r>
        <w:t>Formal delegations are in line with Government and Departmental delegations.</w:t>
      </w:r>
    </w:p>
    <w:p w14:paraId="42DD5867" w14:textId="5D5E185D" w:rsidR="0002213F" w:rsidRDefault="00332678" w:rsidP="0002213F">
      <w:pPr>
        <w:tabs>
          <w:tab w:val="left" w:pos="2925"/>
        </w:tabs>
        <w:spacing w:after="120"/>
        <w:rPr>
          <w:rStyle w:val="Heading1Char"/>
        </w:rPr>
      </w:pPr>
      <w:r>
        <w:rPr>
          <w:rStyle w:val="Heading1Char"/>
        </w:rPr>
        <w:t>Key knowledge and experience</w:t>
      </w:r>
    </w:p>
    <w:p w14:paraId="40953498" w14:textId="77777777" w:rsidR="0002213F" w:rsidRPr="0048607E" w:rsidRDefault="0002213F" w:rsidP="0002213F">
      <w:pPr>
        <w:pStyle w:val="ListParagraph"/>
        <w:numPr>
          <w:ilvl w:val="0"/>
          <w:numId w:val="18"/>
        </w:numPr>
        <w:ind w:left="426"/>
        <w:rPr>
          <w:rFonts w:cs="Arial"/>
          <w:szCs w:val="26"/>
        </w:rPr>
      </w:pPr>
      <w:r>
        <w:t>Demonstrable recent experience in bid management in an engineering consultancy, construction, or professional services environment, or other relevant practitioner work experience, with strong knowledge of water, engineering and construction project management sectors</w:t>
      </w:r>
    </w:p>
    <w:p w14:paraId="370F8881" w14:textId="77777777" w:rsidR="0002213F" w:rsidRPr="0048607E" w:rsidRDefault="0002213F" w:rsidP="0002213F">
      <w:pPr>
        <w:pStyle w:val="ListParagraph"/>
        <w:numPr>
          <w:ilvl w:val="0"/>
          <w:numId w:val="18"/>
        </w:numPr>
        <w:ind w:left="426"/>
        <w:rPr>
          <w:rFonts w:cs="Arial"/>
          <w:szCs w:val="26"/>
        </w:rPr>
      </w:pPr>
      <w:r>
        <w:t>Exceptional influencing and communication skills: written (including demonstrated proposal writing expertise), verbal and facilitation / presentation skills, and experience developing unique selling propositions that provide clear differentiation and value</w:t>
      </w:r>
    </w:p>
    <w:p w14:paraId="69F49C2B" w14:textId="33C62598" w:rsidR="0002213F" w:rsidRPr="0048607E" w:rsidRDefault="0002213F" w:rsidP="0002213F">
      <w:pPr>
        <w:pStyle w:val="ListParagraph"/>
        <w:numPr>
          <w:ilvl w:val="0"/>
          <w:numId w:val="18"/>
        </w:numPr>
        <w:ind w:left="426"/>
        <w:rPr>
          <w:rFonts w:cs="Arial"/>
          <w:szCs w:val="26"/>
        </w:rPr>
      </w:pPr>
      <w:r>
        <w:t>Experience working in a fast paced environment, juggling multipl</w:t>
      </w:r>
      <w:r w:rsidR="00A320C3">
        <w:t>e deliverables simultaneously; s</w:t>
      </w:r>
      <w:r>
        <w:t>trong time and project management skills</w:t>
      </w:r>
    </w:p>
    <w:p w14:paraId="68181F9F" w14:textId="77777777" w:rsidR="0002213F" w:rsidRPr="0048607E" w:rsidRDefault="0002213F" w:rsidP="0002213F">
      <w:pPr>
        <w:pStyle w:val="ListParagraph"/>
        <w:numPr>
          <w:ilvl w:val="0"/>
          <w:numId w:val="18"/>
        </w:numPr>
        <w:ind w:left="426"/>
        <w:rPr>
          <w:rFonts w:cs="Arial"/>
          <w:szCs w:val="26"/>
        </w:rPr>
      </w:pPr>
      <w:r>
        <w:t>A flair for writing, demonstrated by previous success in taking technical information and presenting and formatting it logically</w:t>
      </w:r>
    </w:p>
    <w:p w14:paraId="0081F639" w14:textId="77777777" w:rsidR="0002213F" w:rsidRPr="0048607E" w:rsidRDefault="0002213F" w:rsidP="0002213F">
      <w:pPr>
        <w:pStyle w:val="ListParagraph"/>
        <w:numPr>
          <w:ilvl w:val="0"/>
          <w:numId w:val="18"/>
        </w:numPr>
        <w:ind w:left="426"/>
        <w:rPr>
          <w:rFonts w:cs="Arial"/>
          <w:szCs w:val="26"/>
        </w:rPr>
      </w:pPr>
      <w:r>
        <w:t>Expert in MS Suite, including Word and Power Point</w:t>
      </w:r>
    </w:p>
    <w:p w14:paraId="14CFABEC" w14:textId="77777777" w:rsidR="0002213F" w:rsidRPr="00C978B9" w:rsidRDefault="0002213F" w:rsidP="0002213F">
      <w:pPr>
        <w:pStyle w:val="Heading1"/>
      </w:pPr>
      <w:r w:rsidRPr="00C978B9">
        <w:t>Capabilities for the role</w:t>
      </w:r>
    </w:p>
    <w:p w14:paraId="7E032D96" w14:textId="77777777" w:rsidR="0002213F" w:rsidRPr="00175AAF" w:rsidRDefault="0002213F" w:rsidP="0002213F">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AF8C951" w14:textId="77777777" w:rsidR="0002213F" w:rsidRPr="00175AAF" w:rsidRDefault="0002213F" w:rsidP="0002213F">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550075D" w14:textId="77777777" w:rsidR="0002213F" w:rsidRPr="00C978B9" w:rsidRDefault="0002213F" w:rsidP="0002213F">
      <w:pPr>
        <w:pStyle w:val="Heading1"/>
      </w:pPr>
      <w:r w:rsidRPr="00C978B9">
        <w:lastRenderedPageBreak/>
        <w:t xml:space="preserve">Focus </w:t>
      </w:r>
      <w:r>
        <w:t>c</w:t>
      </w:r>
      <w:r w:rsidRPr="00C978B9">
        <w:t>apabilities</w:t>
      </w:r>
    </w:p>
    <w:p w14:paraId="3A373395" w14:textId="77777777" w:rsidR="0002213F" w:rsidRDefault="0002213F" w:rsidP="0002213F">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72C2A8D4" w14:textId="77777777" w:rsidR="0002213F" w:rsidRDefault="0002213F" w:rsidP="0002213F">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30D3B4B8" w14:textId="77777777" w:rsidR="0002213F" w:rsidRPr="00BB12E9" w:rsidRDefault="0002213F" w:rsidP="0002213F">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2213F" w:rsidRPr="00803E47" w14:paraId="6379C398" w14:textId="77777777" w:rsidTr="00395EF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4C8B94E" w14:textId="77777777" w:rsidR="0002213F" w:rsidRPr="00803E47" w:rsidRDefault="0002213F" w:rsidP="00395EFE">
            <w:pPr>
              <w:pStyle w:val="TableTextWhite0"/>
              <w:keepNext/>
              <w:jc w:val="both"/>
            </w:pPr>
            <w:r w:rsidRPr="00051E80">
              <w:rPr>
                <w:sz w:val="24"/>
                <w:szCs w:val="24"/>
              </w:rPr>
              <w:t>FOCUS CAPABILITIES</w:t>
            </w:r>
          </w:p>
        </w:tc>
      </w:tr>
      <w:tr w:rsidR="0002213F" w:rsidRPr="00C978B9" w14:paraId="5A348CC0" w14:textId="77777777" w:rsidTr="00395EF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1518B63" w14:textId="77777777" w:rsidR="0002213F" w:rsidRPr="00C978B9" w:rsidRDefault="0002213F" w:rsidP="00395EF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05D47C1" w14:textId="77777777" w:rsidR="0002213F" w:rsidRPr="00C978B9" w:rsidRDefault="0002213F" w:rsidP="00395EF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5969B71" w14:textId="77777777" w:rsidR="0002213F" w:rsidRDefault="0002213F" w:rsidP="00395EFE">
            <w:pPr>
              <w:pStyle w:val="TableText"/>
              <w:keepNext/>
              <w:rPr>
                <w:b/>
              </w:rPr>
            </w:pPr>
          </w:p>
        </w:tc>
        <w:tc>
          <w:tcPr>
            <w:tcW w:w="4770" w:type="dxa"/>
            <w:tcBorders>
              <w:bottom w:val="single" w:sz="12" w:space="0" w:color="auto"/>
            </w:tcBorders>
            <w:shd w:val="clear" w:color="auto" w:fill="BCBEC0"/>
          </w:tcPr>
          <w:p w14:paraId="0DD62036" w14:textId="77777777" w:rsidR="0002213F" w:rsidRDefault="0002213F" w:rsidP="00395EFE">
            <w:pPr>
              <w:pStyle w:val="TableText"/>
              <w:keepNext/>
              <w:rPr>
                <w:b/>
              </w:rPr>
            </w:pPr>
            <w:r>
              <w:rPr>
                <w:b/>
              </w:rPr>
              <w:t>Behavioural indicators</w:t>
            </w:r>
          </w:p>
        </w:tc>
        <w:tc>
          <w:tcPr>
            <w:tcW w:w="1606" w:type="dxa"/>
            <w:tcBorders>
              <w:bottom w:val="single" w:sz="12" w:space="0" w:color="auto"/>
            </w:tcBorders>
            <w:shd w:val="clear" w:color="auto" w:fill="BCBEC0"/>
          </w:tcPr>
          <w:p w14:paraId="6A9E6924" w14:textId="77777777" w:rsidR="0002213F" w:rsidRDefault="0002213F" w:rsidP="00395EFE">
            <w:pPr>
              <w:pStyle w:val="TableText"/>
              <w:keepNext/>
              <w:jc w:val="both"/>
              <w:rPr>
                <w:b/>
              </w:rPr>
            </w:pPr>
            <w:r>
              <w:rPr>
                <w:b/>
              </w:rPr>
              <w:t xml:space="preserve">Level </w:t>
            </w:r>
          </w:p>
        </w:tc>
      </w:tr>
      <w:tr w:rsidR="0002213F" w:rsidRPr="00C978B9" w14:paraId="6271AAF0" w14:textId="77777777" w:rsidTr="00395EFE">
        <w:tc>
          <w:tcPr>
            <w:tcW w:w="1406" w:type="dxa"/>
            <w:vMerge w:val="restart"/>
            <w:tcBorders>
              <w:bottom w:val="single" w:sz="4" w:space="0" w:color="BCBEC0"/>
            </w:tcBorders>
          </w:tcPr>
          <w:p w14:paraId="2D089990" w14:textId="2C1CECF7" w:rsidR="0002213F" w:rsidRPr="00C978B9" w:rsidRDefault="0002213F" w:rsidP="00395EFE">
            <w:pPr>
              <w:keepNext/>
            </w:pPr>
            <w:r>
              <w:rPr>
                <w:noProof/>
                <w:lang w:eastAsia="en-AU"/>
              </w:rPr>
              <w:drawing>
                <wp:inline distT="0" distB="0" distL="0" distR="0" wp14:anchorId="0D3BE54C" wp14:editId="685BFD9A">
                  <wp:extent cx="809625" cy="809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3DF7EDCC" w14:textId="77777777" w:rsidR="0002213F" w:rsidRPr="00A8226F" w:rsidRDefault="0002213F" w:rsidP="00395EFE">
            <w:pPr>
              <w:pStyle w:val="TableText"/>
              <w:keepNext/>
              <w:rPr>
                <w:b/>
              </w:rPr>
            </w:pPr>
            <w:r>
              <w:rPr>
                <w:b/>
              </w:rPr>
              <w:t>Display Resilience and Courage</w:t>
            </w:r>
          </w:p>
          <w:p w14:paraId="6B6A85B2" w14:textId="77777777" w:rsidR="0002213F" w:rsidRPr="00AA57E3" w:rsidRDefault="0002213F" w:rsidP="00395EFE">
            <w:pPr>
              <w:pStyle w:val="TableText"/>
              <w:keepNext/>
            </w:pPr>
            <w:r>
              <w:t>Be open and honest, prepared to express your views, and willing to accept and commit to change</w:t>
            </w:r>
          </w:p>
        </w:tc>
        <w:tc>
          <w:tcPr>
            <w:tcW w:w="4770" w:type="dxa"/>
            <w:tcBorders>
              <w:bottom w:val="single" w:sz="4" w:space="0" w:color="BCBEC0"/>
            </w:tcBorders>
          </w:tcPr>
          <w:p w14:paraId="7097EEA7" w14:textId="77777777" w:rsidR="0002213F" w:rsidRPr="00AA57E3" w:rsidRDefault="0002213F" w:rsidP="0002213F">
            <w:pPr>
              <w:pStyle w:val="TableBullet"/>
              <w:tabs>
                <w:tab w:val="clear" w:pos="284"/>
                <w:tab w:val="num" w:pos="360"/>
              </w:tabs>
              <w:ind w:left="360" w:hanging="360"/>
            </w:pPr>
            <w:r>
              <w:t>Be flexible, show initiative and respond quickly when situations change</w:t>
            </w:r>
          </w:p>
          <w:p w14:paraId="0FAB7994" w14:textId="77777777" w:rsidR="0002213F" w:rsidRPr="00AA57E3" w:rsidRDefault="0002213F" w:rsidP="0002213F">
            <w:pPr>
              <w:pStyle w:val="TableBullet"/>
              <w:tabs>
                <w:tab w:val="clear" w:pos="284"/>
                <w:tab w:val="num" w:pos="360"/>
              </w:tabs>
              <w:ind w:left="360" w:hanging="360"/>
            </w:pPr>
            <w:r>
              <w:t>Give frank and honest feedback and advice</w:t>
            </w:r>
          </w:p>
          <w:p w14:paraId="4063CE73" w14:textId="77777777" w:rsidR="0002213F" w:rsidRPr="00AA57E3" w:rsidRDefault="0002213F" w:rsidP="0002213F">
            <w:pPr>
              <w:pStyle w:val="TableBullet"/>
              <w:tabs>
                <w:tab w:val="clear" w:pos="284"/>
                <w:tab w:val="num" w:pos="360"/>
              </w:tabs>
              <w:ind w:left="360" w:hanging="360"/>
            </w:pPr>
            <w:r>
              <w:t>Listen when ideas are challenged, seek to understand the nature of the comment and respond appropriately</w:t>
            </w:r>
          </w:p>
          <w:p w14:paraId="4FF3E7A5" w14:textId="77777777" w:rsidR="0002213F" w:rsidRPr="00AA57E3" w:rsidRDefault="0002213F" w:rsidP="0002213F">
            <w:pPr>
              <w:pStyle w:val="TableBullet"/>
              <w:tabs>
                <w:tab w:val="clear" w:pos="284"/>
                <w:tab w:val="num" w:pos="360"/>
              </w:tabs>
              <w:ind w:left="360" w:hanging="360"/>
            </w:pPr>
            <w:r>
              <w:t>Raise and work through challenging issues and seek alternatives</w:t>
            </w:r>
          </w:p>
          <w:p w14:paraId="5B0A84EC" w14:textId="77777777" w:rsidR="0002213F" w:rsidRPr="00AA57E3" w:rsidRDefault="0002213F" w:rsidP="0002213F">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14:paraId="3D9A45B9" w14:textId="77777777" w:rsidR="0002213F" w:rsidRDefault="0002213F" w:rsidP="00395EFE">
            <w:pPr>
              <w:pStyle w:val="TableBullet"/>
              <w:numPr>
                <w:ilvl w:val="0"/>
                <w:numId w:val="0"/>
              </w:numPr>
              <w:jc w:val="both"/>
            </w:pPr>
            <w:r>
              <w:t>Adept</w:t>
            </w:r>
          </w:p>
        </w:tc>
      </w:tr>
      <w:tr w:rsidR="0002213F" w:rsidRPr="00C978B9" w14:paraId="41E3864D" w14:textId="77777777" w:rsidTr="00395EFE">
        <w:tc>
          <w:tcPr>
            <w:tcW w:w="1406" w:type="dxa"/>
            <w:vMerge/>
            <w:tcBorders>
              <w:bottom w:val="single" w:sz="4" w:space="0" w:color="BCBEC0"/>
            </w:tcBorders>
          </w:tcPr>
          <w:p w14:paraId="3DB7A622" w14:textId="77777777" w:rsidR="0002213F" w:rsidRDefault="0002213F" w:rsidP="00395EFE">
            <w:pPr>
              <w:keepNext/>
              <w:rPr>
                <w:noProof/>
                <w:lang w:eastAsia="en-AU"/>
              </w:rPr>
            </w:pPr>
          </w:p>
        </w:tc>
        <w:tc>
          <w:tcPr>
            <w:tcW w:w="2971" w:type="dxa"/>
            <w:gridSpan w:val="2"/>
            <w:tcBorders>
              <w:bottom w:val="single" w:sz="4" w:space="0" w:color="BCBEC0"/>
            </w:tcBorders>
          </w:tcPr>
          <w:p w14:paraId="496D443D" w14:textId="77777777" w:rsidR="0002213F" w:rsidRPr="00A8226F" w:rsidRDefault="0002213F" w:rsidP="00395EFE">
            <w:pPr>
              <w:pStyle w:val="TableText"/>
              <w:keepNext/>
              <w:rPr>
                <w:b/>
              </w:rPr>
            </w:pPr>
            <w:r>
              <w:rPr>
                <w:b/>
              </w:rPr>
              <w:t>Manage Self</w:t>
            </w:r>
          </w:p>
          <w:p w14:paraId="7FDFA27C" w14:textId="77777777" w:rsidR="0002213F" w:rsidRPr="00A8226F" w:rsidRDefault="0002213F" w:rsidP="00395EFE">
            <w:pPr>
              <w:pStyle w:val="TableText"/>
              <w:keepNext/>
              <w:rPr>
                <w:b/>
              </w:rPr>
            </w:pPr>
            <w:r>
              <w:t>Show drive and motivation, an ability to self-reflect and a commitment to learning</w:t>
            </w:r>
          </w:p>
        </w:tc>
        <w:tc>
          <w:tcPr>
            <w:tcW w:w="4770" w:type="dxa"/>
            <w:tcBorders>
              <w:bottom w:val="single" w:sz="4" w:space="0" w:color="BCBEC0"/>
            </w:tcBorders>
          </w:tcPr>
          <w:p w14:paraId="41697671" w14:textId="77777777" w:rsidR="0002213F" w:rsidRDefault="0002213F" w:rsidP="00395EFE">
            <w:pPr>
              <w:pStyle w:val="TableBullet"/>
              <w:numPr>
                <w:ilvl w:val="0"/>
                <w:numId w:val="0"/>
              </w:numPr>
              <w:ind w:left="360"/>
            </w:pPr>
          </w:p>
          <w:p w14:paraId="05F1AF96" w14:textId="77777777" w:rsidR="0002213F" w:rsidRDefault="0002213F" w:rsidP="0002213F">
            <w:pPr>
              <w:pStyle w:val="TableBullet"/>
              <w:tabs>
                <w:tab w:val="clear" w:pos="284"/>
                <w:tab w:val="num" w:pos="360"/>
              </w:tabs>
              <w:ind w:left="360" w:hanging="360"/>
            </w:pPr>
            <w:r>
              <w:t>Adapt existing skills to new situations</w:t>
            </w:r>
          </w:p>
          <w:p w14:paraId="23E9BB80" w14:textId="77777777" w:rsidR="0002213F" w:rsidRDefault="0002213F" w:rsidP="0002213F">
            <w:pPr>
              <w:pStyle w:val="TableBullet"/>
              <w:tabs>
                <w:tab w:val="clear" w:pos="284"/>
                <w:tab w:val="num" w:pos="360"/>
              </w:tabs>
              <w:ind w:left="360" w:hanging="360"/>
            </w:pPr>
            <w:r>
              <w:t>Show commitment to achieving work goals</w:t>
            </w:r>
          </w:p>
          <w:p w14:paraId="58CAE535" w14:textId="77777777" w:rsidR="0002213F" w:rsidRDefault="0002213F" w:rsidP="0002213F">
            <w:pPr>
              <w:pStyle w:val="TableBullet"/>
              <w:tabs>
                <w:tab w:val="clear" w:pos="284"/>
                <w:tab w:val="num" w:pos="360"/>
              </w:tabs>
              <w:ind w:left="360" w:hanging="360"/>
            </w:pPr>
            <w:r>
              <w:t>Show awareness of own strengths and areas for growth, and develop and apply new skills</w:t>
            </w:r>
          </w:p>
          <w:p w14:paraId="7AC7F592" w14:textId="77777777" w:rsidR="0002213F" w:rsidRDefault="0002213F" w:rsidP="0002213F">
            <w:pPr>
              <w:pStyle w:val="TableBullet"/>
              <w:tabs>
                <w:tab w:val="clear" w:pos="284"/>
                <w:tab w:val="num" w:pos="360"/>
              </w:tabs>
              <w:ind w:left="360" w:hanging="360"/>
            </w:pPr>
            <w:r>
              <w:t>Seek feedback from colleagues and stakeholders</w:t>
            </w:r>
          </w:p>
          <w:p w14:paraId="6424E1A4" w14:textId="77777777" w:rsidR="0002213F" w:rsidRDefault="0002213F" w:rsidP="0002213F">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75F1374D" w14:textId="77777777" w:rsidR="0002213F" w:rsidRDefault="0002213F" w:rsidP="00395EFE">
            <w:pPr>
              <w:pStyle w:val="TableBullet"/>
              <w:numPr>
                <w:ilvl w:val="0"/>
                <w:numId w:val="0"/>
              </w:numPr>
              <w:jc w:val="both"/>
            </w:pPr>
            <w:r>
              <w:t>Intermediate</w:t>
            </w:r>
          </w:p>
        </w:tc>
      </w:tr>
      <w:tr w:rsidR="0002213F" w:rsidRPr="00C978B9" w14:paraId="7698CF9F" w14:textId="77777777" w:rsidTr="00395EFE">
        <w:tc>
          <w:tcPr>
            <w:tcW w:w="1406" w:type="dxa"/>
            <w:vMerge w:val="restart"/>
            <w:tcBorders>
              <w:bottom w:val="single" w:sz="4" w:space="0" w:color="BCBEC0"/>
            </w:tcBorders>
          </w:tcPr>
          <w:p w14:paraId="50A3FF3B" w14:textId="794DBC65" w:rsidR="0002213F" w:rsidRPr="00C978B9" w:rsidRDefault="0002213F" w:rsidP="00395EFE">
            <w:pPr>
              <w:keepNext/>
            </w:pPr>
            <w:r>
              <w:rPr>
                <w:noProof/>
                <w:lang w:eastAsia="en-AU"/>
              </w:rPr>
              <w:drawing>
                <wp:inline distT="0" distB="0" distL="0" distR="0" wp14:anchorId="4DD84084" wp14:editId="51EC8240">
                  <wp:extent cx="809625" cy="809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3E834A4F" w14:textId="77777777" w:rsidR="0002213F" w:rsidRPr="00A8226F" w:rsidRDefault="0002213F" w:rsidP="00395EFE">
            <w:pPr>
              <w:pStyle w:val="TableText"/>
              <w:keepNext/>
              <w:rPr>
                <w:b/>
              </w:rPr>
            </w:pPr>
            <w:r>
              <w:rPr>
                <w:b/>
              </w:rPr>
              <w:t>Communicate Effectively</w:t>
            </w:r>
          </w:p>
          <w:p w14:paraId="4DC6844D" w14:textId="77777777" w:rsidR="0002213F" w:rsidRPr="00AA57E3" w:rsidRDefault="0002213F" w:rsidP="00395EFE">
            <w:pPr>
              <w:pStyle w:val="TableText"/>
              <w:keepNext/>
            </w:pPr>
            <w:r>
              <w:t>Communicate clearly, actively listen to others, and respond with understanding and respect</w:t>
            </w:r>
          </w:p>
        </w:tc>
        <w:tc>
          <w:tcPr>
            <w:tcW w:w="4770" w:type="dxa"/>
            <w:tcBorders>
              <w:bottom w:val="single" w:sz="4" w:space="0" w:color="BCBEC0"/>
            </w:tcBorders>
          </w:tcPr>
          <w:p w14:paraId="53CE6260" w14:textId="77777777" w:rsidR="0002213F" w:rsidRPr="00AA57E3" w:rsidRDefault="0002213F" w:rsidP="0002213F">
            <w:pPr>
              <w:pStyle w:val="TableBullet"/>
              <w:tabs>
                <w:tab w:val="clear" w:pos="284"/>
                <w:tab w:val="num" w:pos="360"/>
              </w:tabs>
              <w:ind w:left="360" w:hanging="360"/>
            </w:pPr>
            <w:r>
              <w:t>Tailor communication to diverse audiences</w:t>
            </w:r>
          </w:p>
          <w:p w14:paraId="2FA0E600" w14:textId="77777777" w:rsidR="0002213F" w:rsidRPr="00AA57E3" w:rsidRDefault="0002213F" w:rsidP="0002213F">
            <w:pPr>
              <w:pStyle w:val="TableBullet"/>
              <w:tabs>
                <w:tab w:val="clear" w:pos="284"/>
                <w:tab w:val="num" w:pos="360"/>
              </w:tabs>
              <w:ind w:left="360" w:hanging="360"/>
            </w:pPr>
            <w:r>
              <w:t>Clearly explain complex concepts and arguments to individuals and groups</w:t>
            </w:r>
          </w:p>
          <w:p w14:paraId="4AA461C5" w14:textId="77777777" w:rsidR="0002213F" w:rsidRPr="00AA57E3" w:rsidRDefault="0002213F" w:rsidP="0002213F">
            <w:pPr>
              <w:pStyle w:val="TableBullet"/>
              <w:tabs>
                <w:tab w:val="clear" w:pos="284"/>
                <w:tab w:val="num" w:pos="360"/>
              </w:tabs>
              <w:ind w:left="360" w:hanging="360"/>
            </w:pPr>
            <w:r>
              <w:t>Create opportunities for others to be heard, listen attentively and encourage them to express their views</w:t>
            </w:r>
          </w:p>
          <w:p w14:paraId="1F479F41" w14:textId="77777777" w:rsidR="0002213F" w:rsidRPr="00AA57E3" w:rsidRDefault="0002213F" w:rsidP="0002213F">
            <w:pPr>
              <w:pStyle w:val="TableBullet"/>
              <w:tabs>
                <w:tab w:val="clear" w:pos="284"/>
                <w:tab w:val="num" w:pos="360"/>
              </w:tabs>
              <w:ind w:left="360" w:hanging="360"/>
            </w:pPr>
            <w:r>
              <w:t>Share information across teams and units to enable informed decision making</w:t>
            </w:r>
          </w:p>
          <w:p w14:paraId="19B54E8B" w14:textId="77777777" w:rsidR="0002213F" w:rsidRPr="00AA57E3" w:rsidRDefault="0002213F" w:rsidP="0002213F">
            <w:pPr>
              <w:pStyle w:val="TableBullet"/>
              <w:tabs>
                <w:tab w:val="clear" w:pos="284"/>
                <w:tab w:val="num" w:pos="360"/>
              </w:tabs>
              <w:ind w:left="360" w:hanging="360"/>
            </w:pPr>
            <w:r>
              <w:t>Write fluently in plain English and in a range of styles and formats</w:t>
            </w:r>
          </w:p>
          <w:p w14:paraId="5B92DA60" w14:textId="77777777" w:rsidR="0002213F" w:rsidRPr="00AA57E3" w:rsidRDefault="0002213F" w:rsidP="0002213F">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2BD07157" w14:textId="77777777" w:rsidR="0002213F" w:rsidRDefault="0002213F" w:rsidP="00395EFE">
            <w:pPr>
              <w:pStyle w:val="TableBullet"/>
              <w:numPr>
                <w:ilvl w:val="0"/>
                <w:numId w:val="0"/>
              </w:numPr>
              <w:jc w:val="both"/>
            </w:pPr>
            <w:r>
              <w:t>Adept</w:t>
            </w:r>
          </w:p>
        </w:tc>
      </w:tr>
      <w:tr w:rsidR="0002213F" w:rsidRPr="00C978B9" w14:paraId="44D93678" w14:textId="77777777" w:rsidTr="00395EFE">
        <w:tc>
          <w:tcPr>
            <w:tcW w:w="1406" w:type="dxa"/>
            <w:vMerge/>
            <w:tcBorders>
              <w:bottom w:val="single" w:sz="4" w:space="0" w:color="BCBEC0"/>
            </w:tcBorders>
          </w:tcPr>
          <w:p w14:paraId="5F620FBB" w14:textId="77777777" w:rsidR="0002213F" w:rsidRDefault="0002213F" w:rsidP="00395EFE">
            <w:pPr>
              <w:keepNext/>
              <w:rPr>
                <w:noProof/>
                <w:lang w:eastAsia="en-AU"/>
              </w:rPr>
            </w:pPr>
          </w:p>
        </w:tc>
        <w:tc>
          <w:tcPr>
            <w:tcW w:w="2971" w:type="dxa"/>
            <w:gridSpan w:val="2"/>
            <w:tcBorders>
              <w:bottom w:val="single" w:sz="4" w:space="0" w:color="BCBEC0"/>
            </w:tcBorders>
          </w:tcPr>
          <w:p w14:paraId="50025445" w14:textId="77777777" w:rsidR="0002213F" w:rsidRPr="00A8226F" w:rsidRDefault="0002213F" w:rsidP="00395EFE">
            <w:pPr>
              <w:pStyle w:val="TableText"/>
              <w:keepNext/>
              <w:rPr>
                <w:b/>
              </w:rPr>
            </w:pPr>
            <w:r>
              <w:rPr>
                <w:b/>
              </w:rPr>
              <w:t>Commit to Customer Service</w:t>
            </w:r>
          </w:p>
          <w:p w14:paraId="0467C505" w14:textId="77777777" w:rsidR="0002213F" w:rsidRPr="00A8226F" w:rsidRDefault="0002213F" w:rsidP="00395EFE">
            <w:pPr>
              <w:pStyle w:val="TableText"/>
              <w:keepNext/>
              <w:rPr>
                <w:b/>
              </w:rPr>
            </w:pPr>
            <w:r>
              <w:t>Provide customer-focused services in line with public sector and organisational objectives</w:t>
            </w:r>
          </w:p>
        </w:tc>
        <w:tc>
          <w:tcPr>
            <w:tcW w:w="4770" w:type="dxa"/>
            <w:tcBorders>
              <w:bottom w:val="single" w:sz="4" w:space="0" w:color="BCBEC0"/>
            </w:tcBorders>
          </w:tcPr>
          <w:p w14:paraId="1BFDFE27" w14:textId="77777777" w:rsidR="0002213F" w:rsidRDefault="0002213F" w:rsidP="00395EFE">
            <w:pPr>
              <w:pStyle w:val="TableBullet"/>
              <w:numPr>
                <w:ilvl w:val="0"/>
                <w:numId w:val="0"/>
              </w:numPr>
              <w:ind w:left="360"/>
            </w:pPr>
          </w:p>
          <w:p w14:paraId="7A0BCD85" w14:textId="77777777" w:rsidR="0002213F" w:rsidRDefault="0002213F" w:rsidP="0002213F">
            <w:pPr>
              <w:pStyle w:val="TableBullet"/>
              <w:tabs>
                <w:tab w:val="clear" w:pos="284"/>
                <w:tab w:val="num" w:pos="360"/>
              </w:tabs>
              <w:ind w:left="360" w:hanging="360"/>
            </w:pPr>
            <w:r>
              <w:t>Take responsibility for delivering high-quality customer-focused services</w:t>
            </w:r>
          </w:p>
          <w:p w14:paraId="31D85FBA" w14:textId="77777777" w:rsidR="0002213F" w:rsidRDefault="0002213F" w:rsidP="0002213F">
            <w:pPr>
              <w:pStyle w:val="TableBullet"/>
              <w:tabs>
                <w:tab w:val="clear" w:pos="284"/>
                <w:tab w:val="num" w:pos="360"/>
              </w:tabs>
              <w:ind w:left="360" w:hanging="360"/>
            </w:pPr>
            <w:r>
              <w:t>Design processes and policies based on the customer’s point of view and needs</w:t>
            </w:r>
          </w:p>
          <w:p w14:paraId="54DD3883" w14:textId="77777777" w:rsidR="0002213F" w:rsidRDefault="0002213F" w:rsidP="0002213F">
            <w:pPr>
              <w:pStyle w:val="TableBullet"/>
              <w:tabs>
                <w:tab w:val="clear" w:pos="284"/>
                <w:tab w:val="num" w:pos="360"/>
              </w:tabs>
              <w:ind w:left="360" w:hanging="360"/>
            </w:pPr>
            <w:r>
              <w:t>Understand and measure what is important to customers</w:t>
            </w:r>
          </w:p>
          <w:p w14:paraId="45CDE08B" w14:textId="77777777" w:rsidR="0002213F" w:rsidRDefault="0002213F" w:rsidP="0002213F">
            <w:pPr>
              <w:pStyle w:val="TableBullet"/>
              <w:tabs>
                <w:tab w:val="clear" w:pos="284"/>
                <w:tab w:val="num" w:pos="360"/>
              </w:tabs>
              <w:ind w:left="360" w:hanging="360"/>
            </w:pPr>
            <w:r>
              <w:lastRenderedPageBreak/>
              <w:t>Use data and information to monitor and improve customer service delivery</w:t>
            </w:r>
          </w:p>
          <w:p w14:paraId="062BFE01" w14:textId="77777777" w:rsidR="0002213F" w:rsidRDefault="0002213F" w:rsidP="0002213F">
            <w:pPr>
              <w:pStyle w:val="TableBullet"/>
              <w:tabs>
                <w:tab w:val="clear" w:pos="284"/>
                <w:tab w:val="num" w:pos="360"/>
              </w:tabs>
              <w:ind w:left="360" w:hanging="360"/>
            </w:pPr>
            <w:r>
              <w:t>Find opportunities to cooperate with internal and external stakeholders to improve outcomes for customers</w:t>
            </w:r>
          </w:p>
          <w:p w14:paraId="60BC271B" w14:textId="77777777" w:rsidR="0002213F" w:rsidRDefault="0002213F" w:rsidP="0002213F">
            <w:pPr>
              <w:pStyle w:val="TableBullet"/>
              <w:tabs>
                <w:tab w:val="clear" w:pos="284"/>
                <w:tab w:val="num" w:pos="360"/>
              </w:tabs>
              <w:ind w:left="360" w:hanging="360"/>
            </w:pPr>
            <w:r>
              <w:t>Maintain relationships with key customers in area of expertise</w:t>
            </w:r>
          </w:p>
          <w:p w14:paraId="2D35203C" w14:textId="77777777" w:rsidR="0002213F" w:rsidRDefault="0002213F" w:rsidP="0002213F">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6A226713" w14:textId="77777777" w:rsidR="0002213F" w:rsidRDefault="0002213F" w:rsidP="00395EFE">
            <w:pPr>
              <w:pStyle w:val="TableBullet"/>
              <w:numPr>
                <w:ilvl w:val="0"/>
                <w:numId w:val="0"/>
              </w:numPr>
              <w:jc w:val="both"/>
            </w:pPr>
            <w:r>
              <w:lastRenderedPageBreak/>
              <w:t>Adept</w:t>
            </w:r>
          </w:p>
        </w:tc>
      </w:tr>
      <w:tr w:rsidR="0002213F" w:rsidRPr="00C978B9" w14:paraId="6D904072" w14:textId="77777777" w:rsidTr="00395EFE">
        <w:tc>
          <w:tcPr>
            <w:tcW w:w="1406" w:type="dxa"/>
            <w:vMerge w:val="restart"/>
            <w:tcBorders>
              <w:bottom w:val="single" w:sz="4" w:space="0" w:color="BCBEC0"/>
            </w:tcBorders>
          </w:tcPr>
          <w:p w14:paraId="5C0B6904" w14:textId="7BC13C05" w:rsidR="0002213F" w:rsidRPr="00C978B9" w:rsidRDefault="0002213F" w:rsidP="00395EFE">
            <w:pPr>
              <w:keepNext/>
            </w:pPr>
            <w:r>
              <w:rPr>
                <w:noProof/>
                <w:lang w:eastAsia="en-AU"/>
              </w:rPr>
              <w:drawing>
                <wp:inline distT="0" distB="0" distL="0" distR="0" wp14:anchorId="7C2FF2B9" wp14:editId="7D9C99B2">
                  <wp:extent cx="809625" cy="809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3CC8ACF9" w14:textId="77777777" w:rsidR="0002213F" w:rsidRPr="00A8226F" w:rsidRDefault="0002213F" w:rsidP="00395EFE">
            <w:pPr>
              <w:pStyle w:val="TableText"/>
              <w:keepNext/>
              <w:rPr>
                <w:b/>
              </w:rPr>
            </w:pPr>
            <w:r>
              <w:rPr>
                <w:b/>
              </w:rPr>
              <w:t>Deliver Results</w:t>
            </w:r>
          </w:p>
          <w:p w14:paraId="79A0A339" w14:textId="77777777" w:rsidR="0002213F" w:rsidRPr="00AA57E3" w:rsidRDefault="0002213F" w:rsidP="00395EFE">
            <w:pPr>
              <w:pStyle w:val="TableText"/>
              <w:keepNext/>
            </w:pPr>
            <w:r>
              <w:t>Achieve results through the efficient use of resources and a commitment to quality outcomes</w:t>
            </w:r>
          </w:p>
        </w:tc>
        <w:tc>
          <w:tcPr>
            <w:tcW w:w="4770" w:type="dxa"/>
            <w:tcBorders>
              <w:bottom w:val="single" w:sz="4" w:space="0" w:color="BCBEC0"/>
            </w:tcBorders>
          </w:tcPr>
          <w:p w14:paraId="22A2A896" w14:textId="77777777" w:rsidR="0002213F" w:rsidRPr="00AA57E3" w:rsidRDefault="0002213F" w:rsidP="0002213F">
            <w:pPr>
              <w:pStyle w:val="TableBullet"/>
              <w:tabs>
                <w:tab w:val="clear" w:pos="284"/>
                <w:tab w:val="num" w:pos="360"/>
              </w:tabs>
              <w:ind w:left="360" w:hanging="360"/>
            </w:pPr>
            <w:r>
              <w:t>Use own and others’ expertise to achieve outcomes, and take responsibility for delivering intended outcomes</w:t>
            </w:r>
          </w:p>
          <w:p w14:paraId="552A451A" w14:textId="77777777" w:rsidR="0002213F" w:rsidRPr="00AA57E3" w:rsidRDefault="0002213F" w:rsidP="0002213F">
            <w:pPr>
              <w:pStyle w:val="TableBullet"/>
              <w:tabs>
                <w:tab w:val="clear" w:pos="284"/>
                <w:tab w:val="num" w:pos="360"/>
              </w:tabs>
              <w:ind w:left="360" w:hanging="360"/>
            </w:pPr>
            <w:r>
              <w:t>Make sure staff understand expected goals and acknowledge staff success in achieving these</w:t>
            </w:r>
          </w:p>
          <w:p w14:paraId="51A9E2A4" w14:textId="77777777" w:rsidR="0002213F" w:rsidRPr="00AA57E3" w:rsidRDefault="0002213F" w:rsidP="0002213F">
            <w:pPr>
              <w:pStyle w:val="TableBullet"/>
              <w:tabs>
                <w:tab w:val="clear" w:pos="284"/>
                <w:tab w:val="num" w:pos="360"/>
              </w:tabs>
              <w:ind w:left="360" w:hanging="360"/>
            </w:pPr>
            <w:r>
              <w:t>Identify resource needs and ensure goals are achieved within set budgets and deadlines</w:t>
            </w:r>
          </w:p>
          <w:p w14:paraId="7D689281" w14:textId="77777777" w:rsidR="0002213F" w:rsidRPr="00AA57E3" w:rsidRDefault="0002213F" w:rsidP="0002213F">
            <w:pPr>
              <w:pStyle w:val="TableBullet"/>
              <w:tabs>
                <w:tab w:val="clear" w:pos="284"/>
                <w:tab w:val="num" w:pos="360"/>
              </w:tabs>
              <w:ind w:left="360" w:hanging="360"/>
            </w:pPr>
            <w:r>
              <w:t>Use business data to evaluate outcomes and inform continuous improvement</w:t>
            </w:r>
          </w:p>
          <w:p w14:paraId="2FC95267" w14:textId="77777777" w:rsidR="0002213F" w:rsidRPr="00AA57E3" w:rsidRDefault="0002213F" w:rsidP="0002213F">
            <w:pPr>
              <w:pStyle w:val="TableBullet"/>
              <w:tabs>
                <w:tab w:val="clear" w:pos="284"/>
                <w:tab w:val="num" w:pos="360"/>
              </w:tabs>
              <w:ind w:left="360" w:hanging="360"/>
            </w:pPr>
            <w:r>
              <w:t>Identify priorities that need to change and ensure the allocation of resources meets new business needs</w:t>
            </w:r>
          </w:p>
          <w:p w14:paraId="596B16DA" w14:textId="77777777" w:rsidR="0002213F" w:rsidRPr="00AA57E3" w:rsidRDefault="0002213F" w:rsidP="0002213F">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7C589670" w14:textId="77777777" w:rsidR="0002213F" w:rsidRDefault="0002213F" w:rsidP="00395EFE">
            <w:pPr>
              <w:pStyle w:val="TableBullet"/>
              <w:numPr>
                <w:ilvl w:val="0"/>
                <w:numId w:val="0"/>
              </w:numPr>
              <w:jc w:val="both"/>
            </w:pPr>
            <w:r>
              <w:t>Adept</w:t>
            </w:r>
          </w:p>
        </w:tc>
      </w:tr>
      <w:tr w:rsidR="0002213F" w:rsidRPr="00C978B9" w14:paraId="41521280" w14:textId="77777777" w:rsidTr="00395EFE">
        <w:tc>
          <w:tcPr>
            <w:tcW w:w="1406" w:type="dxa"/>
            <w:vMerge/>
            <w:tcBorders>
              <w:bottom w:val="single" w:sz="4" w:space="0" w:color="BCBEC0"/>
            </w:tcBorders>
          </w:tcPr>
          <w:p w14:paraId="520535B2" w14:textId="77777777" w:rsidR="0002213F" w:rsidRDefault="0002213F" w:rsidP="00395EFE">
            <w:pPr>
              <w:keepNext/>
              <w:rPr>
                <w:noProof/>
                <w:lang w:eastAsia="en-AU"/>
              </w:rPr>
            </w:pPr>
          </w:p>
        </w:tc>
        <w:tc>
          <w:tcPr>
            <w:tcW w:w="2971" w:type="dxa"/>
            <w:gridSpan w:val="2"/>
            <w:tcBorders>
              <w:bottom w:val="single" w:sz="4" w:space="0" w:color="BCBEC0"/>
            </w:tcBorders>
          </w:tcPr>
          <w:p w14:paraId="2CE9D73D" w14:textId="77777777" w:rsidR="0002213F" w:rsidRPr="00A8226F" w:rsidRDefault="0002213F" w:rsidP="00395EFE">
            <w:pPr>
              <w:pStyle w:val="TableText"/>
              <w:keepNext/>
              <w:rPr>
                <w:b/>
              </w:rPr>
            </w:pPr>
            <w:r>
              <w:rPr>
                <w:b/>
              </w:rPr>
              <w:t>Plan and Prioritise</w:t>
            </w:r>
          </w:p>
          <w:p w14:paraId="21F31661" w14:textId="77777777" w:rsidR="0002213F" w:rsidRPr="00A8226F" w:rsidRDefault="0002213F" w:rsidP="00395EFE">
            <w:pPr>
              <w:pStyle w:val="TableText"/>
              <w:keepNext/>
              <w:rPr>
                <w:b/>
              </w:rPr>
            </w:pPr>
            <w:r>
              <w:t>Plan to achieve priority outcomes and respond flexibly to changing circumstances</w:t>
            </w:r>
          </w:p>
        </w:tc>
        <w:tc>
          <w:tcPr>
            <w:tcW w:w="4770" w:type="dxa"/>
            <w:tcBorders>
              <w:bottom w:val="single" w:sz="4" w:space="0" w:color="BCBEC0"/>
            </w:tcBorders>
          </w:tcPr>
          <w:p w14:paraId="05AE4B34" w14:textId="77777777" w:rsidR="0002213F" w:rsidRDefault="0002213F" w:rsidP="00395EFE">
            <w:pPr>
              <w:pStyle w:val="TableBullet"/>
              <w:numPr>
                <w:ilvl w:val="0"/>
                <w:numId w:val="0"/>
              </w:numPr>
              <w:ind w:left="360"/>
            </w:pPr>
          </w:p>
          <w:p w14:paraId="0A87B3B4" w14:textId="77777777" w:rsidR="0002213F" w:rsidRDefault="0002213F" w:rsidP="0002213F">
            <w:pPr>
              <w:pStyle w:val="TableBullet"/>
              <w:tabs>
                <w:tab w:val="clear" w:pos="284"/>
                <w:tab w:val="num" w:pos="360"/>
              </w:tabs>
              <w:ind w:left="360" w:hanging="360"/>
            </w:pPr>
            <w:r>
              <w:t xml:space="preserve">Consider the future aims and goals of the team, unit and organisation when prioritising own and others’ work </w:t>
            </w:r>
          </w:p>
          <w:p w14:paraId="1305C182" w14:textId="77777777" w:rsidR="0002213F" w:rsidRDefault="0002213F" w:rsidP="0002213F">
            <w:pPr>
              <w:pStyle w:val="TableBullet"/>
              <w:tabs>
                <w:tab w:val="clear" w:pos="284"/>
                <w:tab w:val="num" w:pos="360"/>
              </w:tabs>
              <w:ind w:left="360" w:hanging="360"/>
            </w:pPr>
            <w:r>
              <w:t xml:space="preserve">Initiate, prioritise, consult on and develop team and unit goals, strategies and plans </w:t>
            </w:r>
          </w:p>
          <w:p w14:paraId="5EDD45C8" w14:textId="77777777" w:rsidR="0002213F" w:rsidRDefault="0002213F" w:rsidP="0002213F">
            <w:pPr>
              <w:pStyle w:val="TableBullet"/>
              <w:tabs>
                <w:tab w:val="clear" w:pos="284"/>
                <w:tab w:val="num" w:pos="360"/>
              </w:tabs>
              <w:ind w:left="360" w:hanging="360"/>
            </w:pPr>
            <w:r>
              <w:t xml:space="preserve">Anticipate and assess the impact of changes, including government policy and economic conditions, on team and unit objectives and initiate appropriate responses </w:t>
            </w:r>
          </w:p>
          <w:p w14:paraId="69CAF447" w14:textId="77777777" w:rsidR="0002213F" w:rsidRDefault="0002213F" w:rsidP="0002213F">
            <w:pPr>
              <w:pStyle w:val="TableBullet"/>
              <w:tabs>
                <w:tab w:val="clear" w:pos="284"/>
                <w:tab w:val="num" w:pos="360"/>
              </w:tabs>
              <w:ind w:left="360" w:hanging="360"/>
            </w:pPr>
            <w:r>
              <w:t xml:space="preserve">Ensure current work plans and activities support and are consistent with organisational change initiatives </w:t>
            </w:r>
          </w:p>
          <w:p w14:paraId="2A0A33D7" w14:textId="77777777" w:rsidR="0002213F" w:rsidRDefault="0002213F" w:rsidP="0002213F">
            <w:pPr>
              <w:pStyle w:val="TableBullet"/>
              <w:tabs>
                <w:tab w:val="clear" w:pos="284"/>
                <w:tab w:val="num" w:pos="360"/>
              </w:tabs>
              <w:ind w:left="360" w:hanging="360"/>
            </w:pPr>
            <w:r>
              <w:t>Evaluate outcomes and adjust future plans accordingly</w:t>
            </w:r>
          </w:p>
        </w:tc>
        <w:tc>
          <w:tcPr>
            <w:tcW w:w="1606" w:type="dxa"/>
            <w:tcBorders>
              <w:bottom w:val="single" w:sz="4" w:space="0" w:color="BCBEC0"/>
            </w:tcBorders>
          </w:tcPr>
          <w:p w14:paraId="64739618" w14:textId="77777777" w:rsidR="0002213F" w:rsidRDefault="0002213F" w:rsidP="00395EFE">
            <w:pPr>
              <w:pStyle w:val="TableBullet"/>
              <w:numPr>
                <w:ilvl w:val="0"/>
                <w:numId w:val="0"/>
              </w:numPr>
              <w:jc w:val="both"/>
            </w:pPr>
            <w:r>
              <w:t>Adept</w:t>
            </w:r>
          </w:p>
        </w:tc>
      </w:tr>
      <w:tr w:rsidR="0002213F" w:rsidRPr="00C978B9" w14:paraId="22D859A5" w14:textId="77777777" w:rsidTr="00395EFE">
        <w:tc>
          <w:tcPr>
            <w:tcW w:w="1406" w:type="dxa"/>
            <w:vMerge w:val="restart"/>
            <w:tcBorders>
              <w:bottom w:val="single" w:sz="4" w:space="0" w:color="BCBEC0"/>
            </w:tcBorders>
          </w:tcPr>
          <w:p w14:paraId="049C950A" w14:textId="08C70AD0" w:rsidR="0002213F" w:rsidRPr="00C978B9" w:rsidRDefault="0002213F" w:rsidP="00395EFE">
            <w:pPr>
              <w:keepNext/>
            </w:pPr>
            <w:r>
              <w:rPr>
                <w:noProof/>
                <w:lang w:eastAsia="en-AU"/>
              </w:rPr>
              <w:drawing>
                <wp:inline distT="0" distB="0" distL="0" distR="0" wp14:anchorId="567F9D30" wp14:editId="5B8E9A6C">
                  <wp:extent cx="8096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060E60A0" w14:textId="77777777" w:rsidR="0002213F" w:rsidRPr="00A8226F" w:rsidRDefault="0002213F" w:rsidP="00395EFE">
            <w:pPr>
              <w:pStyle w:val="TableText"/>
              <w:keepNext/>
              <w:rPr>
                <w:b/>
              </w:rPr>
            </w:pPr>
            <w:r>
              <w:rPr>
                <w:b/>
              </w:rPr>
              <w:t>Technology</w:t>
            </w:r>
          </w:p>
          <w:p w14:paraId="709D923E" w14:textId="77777777" w:rsidR="0002213F" w:rsidRPr="00AA57E3" w:rsidRDefault="0002213F" w:rsidP="00395EFE">
            <w:pPr>
              <w:pStyle w:val="TableText"/>
              <w:keepNext/>
            </w:pPr>
            <w:r>
              <w:t>Understand and use available technologies to maximise efficiencies and effectiveness</w:t>
            </w:r>
          </w:p>
        </w:tc>
        <w:tc>
          <w:tcPr>
            <w:tcW w:w="4770" w:type="dxa"/>
            <w:tcBorders>
              <w:bottom w:val="single" w:sz="4" w:space="0" w:color="BCBEC0"/>
            </w:tcBorders>
          </w:tcPr>
          <w:p w14:paraId="68005699" w14:textId="77777777" w:rsidR="0002213F" w:rsidRPr="00AA57E3" w:rsidRDefault="0002213F" w:rsidP="0002213F">
            <w:pPr>
              <w:pStyle w:val="TableBullet"/>
              <w:tabs>
                <w:tab w:val="clear" w:pos="284"/>
                <w:tab w:val="num" w:pos="360"/>
              </w:tabs>
              <w:ind w:left="360" w:hanging="360"/>
            </w:pPr>
            <w:r>
              <w:t>Identify opportunities to use a broad range of technologies to collaborate</w:t>
            </w:r>
          </w:p>
          <w:p w14:paraId="70071202" w14:textId="77777777" w:rsidR="0002213F" w:rsidRPr="00AA57E3" w:rsidRDefault="0002213F" w:rsidP="0002213F">
            <w:pPr>
              <w:pStyle w:val="TableBullet"/>
              <w:tabs>
                <w:tab w:val="clear" w:pos="284"/>
                <w:tab w:val="num" w:pos="360"/>
              </w:tabs>
              <w:ind w:left="360" w:hanging="360"/>
            </w:pPr>
            <w:r>
              <w:t>Monitor compliance with cyber security and the use of technology policies</w:t>
            </w:r>
          </w:p>
          <w:p w14:paraId="5A4ABC2E" w14:textId="77777777" w:rsidR="0002213F" w:rsidRPr="00AA57E3" w:rsidRDefault="0002213F" w:rsidP="0002213F">
            <w:pPr>
              <w:pStyle w:val="TableBullet"/>
              <w:tabs>
                <w:tab w:val="clear" w:pos="284"/>
                <w:tab w:val="num" w:pos="360"/>
              </w:tabs>
              <w:ind w:left="360" w:hanging="360"/>
            </w:pPr>
            <w:r>
              <w:t>Identify ways to maximise the value of available technology to achieve business strategies and outcomes</w:t>
            </w:r>
          </w:p>
          <w:p w14:paraId="00220875" w14:textId="77777777" w:rsidR="0002213F" w:rsidRPr="00AA57E3" w:rsidRDefault="0002213F" w:rsidP="0002213F">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34AB1884" w14:textId="77777777" w:rsidR="0002213F" w:rsidRDefault="0002213F" w:rsidP="00395EFE">
            <w:pPr>
              <w:pStyle w:val="TableBullet"/>
              <w:numPr>
                <w:ilvl w:val="0"/>
                <w:numId w:val="0"/>
              </w:numPr>
              <w:jc w:val="both"/>
            </w:pPr>
            <w:r>
              <w:t>Adept</w:t>
            </w:r>
          </w:p>
        </w:tc>
      </w:tr>
    </w:tbl>
    <w:p w14:paraId="60F3E110" w14:textId="77777777" w:rsidR="0002213F" w:rsidRDefault="0002213F" w:rsidP="0002213F"/>
    <w:p w14:paraId="070DFFA7" w14:textId="77777777" w:rsidR="0002213F" w:rsidRDefault="0002213F" w:rsidP="0002213F">
      <w:pPr>
        <w:pStyle w:val="Heading1"/>
      </w:pPr>
      <w:r>
        <w:lastRenderedPageBreak/>
        <w:t>Complementary capabilities</w:t>
      </w:r>
    </w:p>
    <w:p w14:paraId="3F155F2B" w14:textId="77777777" w:rsidR="0002213F" w:rsidRPr="003927AE" w:rsidRDefault="0002213F" w:rsidP="0002213F">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1F0C29F" w14:textId="77777777" w:rsidR="0002213F" w:rsidRDefault="0002213F" w:rsidP="0002213F">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7C672AF8" w14:textId="77777777" w:rsidR="0002213F" w:rsidRDefault="0002213F" w:rsidP="0002213F">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2213F" w:rsidRPr="00803E47" w14:paraId="1B55F3F2" w14:textId="77777777" w:rsidTr="00395EF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CE86ACD" w14:textId="77777777" w:rsidR="0002213F" w:rsidRPr="00803E47" w:rsidRDefault="0002213F" w:rsidP="00395EFE">
            <w:pPr>
              <w:pStyle w:val="TableTextWhite0"/>
              <w:keepNext/>
              <w:jc w:val="both"/>
            </w:pPr>
            <w:r>
              <w:rPr>
                <w:sz w:val="24"/>
                <w:szCs w:val="24"/>
              </w:rPr>
              <w:t>COMPLEMENTARY</w:t>
            </w:r>
            <w:r w:rsidRPr="00051E80">
              <w:rPr>
                <w:sz w:val="24"/>
                <w:szCs w:val="24"/>
              </w:rPr>
              <w:t xml:space="preserve"> CAPABILITIES</w:t>
            </w:r>
          </w:p>
        </w:tc>
      </w:tr>
      <w:tr w:rsidR="0002213F" w:rsidRPr="00C978B9" w14:paraId="6247C155" w14:textId="77777777" w:rsidTr="00395EF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B7C4A9A" w14:textId="77777777" w:rsidR="0002213F" w:rsidRPr="00C978B9" w:rsidRDefault="0002213F" w:rsidP="00395EF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A46DEEB" w14:textId="77777777" w:rsidR="0002213F" w:rsidRPr="00C978B9" w:rsidRDefault="0002213F" w:rsidP="00395EF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BE2C992" w14:textId="77777777" w:rsidR="0002213F" w:rsidRDefault="0002213F" w:rsidP="00395EFE">
            <w:pPr>
              <w:pStyle w:val="TableText"/>
              <w:keepNext/>
              <w:rPr>
                <w:b/>
              </w:rPr>
            </w:pPr>
          </w:p>
        </w:tc>
        <w:tc>
          <w:tcPr>
            <w:tcW w:w="4770" w:type="dxa"/>
            <w:tcBorders>
              <w:bottom w:val="single" w:sz="12" w:space="0" w:color="auto"/>
            </w:tcBorders>
            <w:shd w:val="clear" w:color="auto" w:fill="BCBEC0"/>
          </w:tcPr>
          <w:p w14:paraId="165BA49B" w14:textId="77777777" w:rsidR="0002213F" w:rsidRDefault="0002213F" w:rsidP="00395EFE">
            <w:pPr>
              <w:pStyle w:val="TableText"/>
              <w:keepNext/>
              <w:rPr>
                <w:b/>
              </w:rPr>
            </w:pPr>
            <w:r>
              <w:rPr>
                <w:b/>
              </w:rPr>
              <w:t>Description</w:t>
            </w:r>
          </w:p>
        </w:tc>
        <w:tc>
          <w:tcPr>
            <w:tcW w:w="1606" w:type="dxa"/>
            <w:tcBorders>
              <w:bottom w:val="single" w:sz="12" w:space="0" w:color="auto"/>
            </w:tcBorders>
            <w:shd w:val="clear" w:color="auto" w:fill="BCBEC0"/>
          </w:tcPr>
          <w:p w14:paraId="54C69B7C" w14:textId="77777777" w:rsidR="0002213F" w:rsidRDefault="0002213F" w:rsidP="00395EFE">
            <w:pPr>
              <w:pStyle w:val="TableText"/>
              <w:keepNext/>
              <w:jc w:val="both"/>
              <w:rPr>
                <w:b/>
              </w:rPr>
            </w:pPr>
            <w:r>
              <w:rPr>
                <w:b/>
              </w:rPr>
              <w:t xml:space="preserve">Level </w:t>
            </w:r>
          </w:p>
        </w:tc>
      </w:tr>
      <w:tr w:rsidR="0002213F" w:rsidRPr="00C978B9" w14:paraId="2D29E3BF" w14:textId="77777777" w:rsidTr="00395EFE">
        <w:tc>
          <w:tcPr>
            <w:tcW w:w="1406" w:type="dxa"/>
            <w:vMerge w:val="restart"/>
            <w:tcBorders>
              <w:bottom w:val="single" w:sz="4" w:space="0" w:color="BCBEC0"/>
            </w:tcBorders>
          </w:tcPr>
          <w:p w14:paraId="75D0B92F" w14:textId="64227401" w:rsidR="0002213F" w:rsidRPr="00C978B9" w:rsidRDefault="0002213F" w:rsidP="00395EFE">
            <w:pPr>
              <w:keepNext/>
            </w:pPr>
            <w:r>
              <w:rPr>
                <w:noProof/>
                <w:lang w:eastAsia="en-AU"/>
              </w:rPr>
              <w:drawing>
                <wp:inline distT="0" distB="0" distL="0" distR="0" wp14:anchorId="78BE2F8C" wp14:editId="7F11ACE3">
                  <wp:extent cx="8096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635D4213" w14:textId="77777777" w:rsidR="0002213F" w:rsidRPr="00AA57E3" w:rsidRDefault="0002213F" w:rsidP="00395EFE">
            <w:r>
              <w:t>Act with Integrity</w:t>
            </w:r>
          </w:p>
        </w:tc>
        <w:tc>
          <w:tcPr>
            <w:tcW w:w="4770" w:type="dxa"/>
            <w:tcBorders>
              <w:bottom w:val="single" w:sz="4" w:space="0" w:color="BCBEC0"/>
            </w:tcBorders>
          </w:tcPr>
          <w:p w14:paraId="0BBCB270" w14:textId="77777777" w:rsidR="0002213F" w:rsidRPr="00AA57E3" w:rsidRDefault="0002213F" w:rsidP="00395EFE">
            <w:r>
              <w:t>Be ethical and professional, and uphold and promote the public sector values</w:t>
            </w:r>
          </w:p>
        </w:tc>
        <w:tc>
          <w:tcPr>
            <w:tcW w:w="1606" w:type="dxa"/>
            <w:tcBorders>
              <w:bottom w:val="single" w:sz="4" w:space="0" w:color="BCBEC0"/>
            </w:tcBorders>
          </w:tcPr>
          <w:p w14:paraId="61163CDD" w14:textId="77777777" w:rsidR="0002213F" w:rsidRDefault="0002213F" w:rsidP="00395EFE">
            <w:pPr>
              <w:pStyle w:val="TableBullet"/>
              <w:numPr>
                <w:ilvl w:val="0"/>
                <w:numId w:val="0"/>
              </w:numPr>
              <w:jc w:val="both"/>
            </w:pPr>
            <w:r>
              <w:t>Intermediate</w:t>
            </w:r>
          </w:p>
        </w:tc>
      </w:tr>
      <w:tr w:rsidR="0002213F" w:rsidRPr="00C978B9" w14:paraId="1F60513A" w14:textId="77777777" w:rsidTr="00395EFE">
        <w:tc>
          <w:tcPr>
            <w:tcW w:w="1406" w:type="dxa"/>
            <w:vMerge/>
            <w:tcBorders>
              <w:bottom w:val="single" w:sz="4" w:space="0" w:color="BCBEC0"/>
            </w:tcBorders>
          </w:tcPr>
          <w:p w14:paraId="3B12DAB9" w14:textId="77777777" w:rsidR="0002213F" w:rsidRDefault="0002213F" w:rsidP="00395EFE">
            <w:pPr>
              <w:keepNext/>
              <w:rPr>
                <w:noProof/>
                <w:lang w:eastAsia="en-AU"/>
              </w:rPr>
            </w:pPr>
          </w:p>
        </w:tc>
        <w:tc>
          <w:tcPr>
            <w:tcW w:w="2971" w:type="dxa"/>
            <w:gridSpan w:val="2"/>
            <w:tcBorders>
              <w:bottom w:val="single" w:sz="4" w:space="0" w:color="BCBEC0"/>
            </w:tcBorders>
          </w:tcPr>
          <w:p w14:paraId="5D5DB7DB" w14:textId="77777777" w:rsidR="0002213F" w:rsidRPr="00A8226F" w:rsidRDefault="0002213F" w:rsidP="00395EFE">
            <w:r>
              <w:t>Value Diversity and Inclusion</w:t>
            </w:r>
          </w:p>
        </w:tc>
        <w:tc>
          <w:tcPr>
            <w:tcW w:w="4770" w:type="dxa"/>
            <w:tcBorders>
              <w:bottom w:val="single" w:sz="4" w:space="0" w:color="BCBEC0"/>
            </w:tcBorders>
          </w:tcPr>
          <w:p w14:paraId="6F6345CA" w14:textId="77777777" w:rsidR="0002213F" w:rsidRDefault="0002213F" w:rsidP="00395EFE">
            <w:r>
              <w:t>Demonstrate inclusive behaviour and show respect for diverse backgrounds, experiences and perspectives</w:t>
            </w:r>
          </w:p>
        </w:tc>
        <w:tc>
          <w:tcPr>
            <w:tcW w:w="1606" w:type="dxa"/>
            <w:tcBorders>
              <w:bottom w:val="single" w:sz="4" w:space="0" w:color="BCBEC0"/>
            </w:tcBorders>
          </w:tcPr>
          <w:p w14:paraId="4E79528A" w14:textId="77777777" w:rsidR="0002213F" w:rsidRDefault="0002213F" w:rsidP="00395EFE">
            <w:pPr>
              <w:pStyle w:val="TableBullet"/>
              <w:numPr>
                <w:ilvl w:val="0"/>
                <w:numId w:val="0"/>
              </w:numPr>
              <w:jc w:val="both"/>
            </w:pPr>
            <w:r>
              <w:t>Foundational</w:t>
            </w:r>
          </w:p>
        </w:tc>
      </w:tr>
      <w:tr w:rsidR="0002213F" w:rsidRPr="00C978B9" w14:paraId="41FA1776" w14:textId="77777777" w:rsidTr="00395EFE">
        <w:tc>
          <w:tcPr>
            <w:tcW w:w="1406" w:type="dxa"/>
            <w:vMerge w:val="restart"/>
            <w:tcBorders>
              <w:bottom w:val="single" w:sz="4" w:space="0" w:color="BCBEC0"/>
            </w:tcBorders>
          </w:tcPr>
          <w:p w14:paraId="4D18D06C" w14:textId="7D7DB1FA" w:rsidR="0002213F" w:rsidRPr="00C978B9" w:rsidRDefault="0002213F" w:rsidP="00395EFE">
            <w:pPr>
              <w:keepNext/>
            </w:pPr>
            <w:r>
              <w:rPr>
                <w:noProof/>
                <w:lang w:eastAsia="en-AU"/>
              </w:rPr>
              <w:drawing>
                <wp:inline distT="0" distB="0" distL="0" distR="0" wp14:anchorId="33330A64" wp14:editId="239746A3">
                  <wp:extent cx="8096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4C009B78" w14:textId="77777777" w:rsidR="0002213F" w:rsidRPr="00AA57E3" w:rsidRDefault="0002213F" w:rsidP="00395EFE">
            <w:r>
              <w:t>Work Collaboratively</w:t>
            </w:r>
          </w:p>
        </w:tc>
        <w:tc>
          <w:tcPr>
            <w:tcW w:w="4770" w:type="dxa"/>
            <w:tcBorders>
              <w:bottom w:val="single" w:sz="4" w:space="0" w:color="BCBEC0"/>
            </w:tcBorders>
          </w:tcPr>
          <w:p w14:paraId="4E593B6F" w14:textId="77777777" w:rsidR="0002213F" w:rsidRPr="00AA57E3" w:rsidRDefault="0002213F" w:rsidP="00395EFE">
            <w:r>
              <w:t>Collaborate with others and value their contribution</w:t>
            </w:r>
          </w:p>
        </w:tc>
        <w:tc>
          <w:tcPr>
            <w:tcW w:w="1606" w:type="dxa"/>
            <w:tcBorders>
              <w:bottom w:val="single" w:sz="4" w:space="0" w:color="BCBEC0"/>
            </w:tcBorders>
          </w:tcPr>
          <w:p w14:paraId="504A004B" w14:textId="77777777" w:rsidR="0002213F" w:rsidRDefault="0002213F" w:rsidP="00395EFE">
            <w:pPr>
              <w:pStyle w:val="TableBullet"/>
              <w:numPr>
                <w:ilvl w:val="0"/>
                <w:numId w:val="0"/>
              </w:numPr>
              <w:jc w:val="both"/>
            </w:pPr>
            <w:r>
              <w:t>Intermediate</w:t>
            </w:r>
          </w:p>
        </w:tc>
      </w:tr>
      <w:tr w:rsidR="0002213F" w:rsidRPr="00C978B9" w14:paraId="4BCACAE7" w14:textId="77777777" w:rsidTr="00395EFE">
        <w:tc>
          <w:tcPr>
            <w:tcW w:w="1406" w:type="dxa"/>
            <w:vMerge/>
            <w:tcBorders>
              <w:bottom w:val="single" w:sz="4" w:space="0" w:color="BCBEC0"/>
            </w:tcBorders>
          </w:tcPr>
          <w:p w14:paraId="3262D805" w14:textId="77777777" w:rsidR="0002213F" w:rsidRDefault="0002213F" w:rsidP="00395EFE">
            <w:pPr>
              <w:keepNext/>
              <w:rPr>
                <w:noProof/>
                <w:lang w:eastAsia="en-AU"/>
              </w:rPr>
            </w:pPr>
          </w:p>
        </w:tc>
        <w:tc>
          <w:tcPr>
            <w:tcW w:w="2971" w:type="dxa"/>
            <w:gridSpan w:val="2"/>
            <w:tcBorders>
              <w:bottom w:val="single" w:sz="4" w:space="0" w:color="BCBEC0"/>
            </w:tcBorders>
          </w:tcPr>
          <w:p w14:paraId="1505FC9B" w14:textId="77777777" w:rsidR="0002213F" w:rsidRPr="00A8226F" w:rsidRDefault="0002213F" w:rsidP="00395EFE">
            <w:r>
              <w:t>Influence and Negotiate</w:t>
            </w:r>
          </w:p>
        </w:tc>
        <w:tc>
          <w:tcPr>
            <w:tcW w:w="4770" w:type="dxa"/>
            <w:tcBorders>
              <w:bottom w:val="single" w:sz="4" w:space="0" w:color="BCBEC0"/>
            </w:tcBorders>
          </w:tcPr>
          <w:p w14:paraId="21B8700C" w14:textId="77777777" w:rsidR="0002213F" w:rsidRDefault="0002213F" w:rsidP="00395EFE">
            <w:r>
              <w:t>Gain consensus and commitment from others, and resolve issues and conflicts</w:t>
            </w:r>
          </w:p>
        </w:tc>
        <w:tc>
          <w:tcPr>
            <w:tcW w:w="1606" w:type="dxa"/>
            <w:tcBorders>
              <w:bottom w:val="single" w:sz="4" w:space="0" w:color="BCBEC0"/>
            </w:tcBorders>
          </w:tcPr>
          <w:p w14:paraId="3BAF3681" w14:textId="77777777" w:rsidR="0002213F" w:rsidRDefault="0002213F" w:rsidP="00395EFE">
            <w:pPr>
              <w:pStyle w:val="TableBullet"/>
              <w:numPr>
                <w:ilvl w:val="0"/>
                <w:numId w:val="0"/>
              </w:numPr>
              <w:jc w:val="both"/>
            </w:pPr>
            <w:r>
              <w:t>Intermediate</w:t>
            </w:r>
          </w:p>
        </w:tc>
      </w:tr>
      <w:tr w:rsidR="0002213F" w:rsidRPr="00C978B9" w14:paraId="033161E5" w14:textId="77777777" w:rsidTr="00395EFE">
        <w:tc>
          <w:tcPr>
            <w:tcW w:w="1406" w:type="dxa"/>
            <w:vMerge w:val="restart"/>
            <w:tcBorders>
              <w:bottom w:val="single" w:sz="4" w:space="0" w:color="BCBEC0"/>
            </w:tcBorders>
          </w:tcPr>
          <w:p w14:paraId="3DD6EA2B" w14:textId="305D53C6" w:rsidR="0002213F" w:rsidRPr="00C978B9" w:rsidRDefault="0002213F" w:rsidP="00395EFE">
            <w:pPr>
              <w:keepNext/>
            </w:pPr>
            <w:r>
              <w:rPr>
                <w:noProof/>
                <w:lang w:eastAsia="en-AU"/>
              </w:rPr>
              <w:drawing>
                <wp:inline distT="0" distB="0" distL="0" distR="0" wp14:anchorId="482273F9" wp14:editId="24FD9C2E">
                  <wp:extent cx="80962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78E23CD3" w14:textId="77777777" w:rsidR="0002213F" w:rsidRPr="00AA57E3" w:rsidRDefault="0002213F" w:rsidP="00395EFE">
            <w:r>
              <w:t>Plan and Prioritise</w:t>
            </w:r>
          </w:p>
        </w:tc>
        <w:tc>
          <w:tcPr>
            <w:tcW w:w="4770" w:type="dxa"/>
            <w:tcBorders>
              <w:bottom w:val="single" w:sz="4" w:space="0" w:color="BCBEC0"/>
            </w:tcBorders>
          </w:tcPr>
          <w:p w14:paraId="1A445641" w14:textId="77777777" w:rsidR="0002213F" w:rsidRPr="00AA57E3" w:rsidRDefault="0002213F" w:rsidP="00395EFE">
            <w:r>
              <w:t>Plan to achieve priority outcomes and respond flexibly to changing circumstances</w:t>
            </w:r>
          </w:p>
        </w:tc>
        <w:tc>
          <w:tcPr>
            <w:tcW w:w="1606" w:type="dxa"/>
            <w:tcBorders>
              <w:bottom w:val="single" w:sz="4" w:space="0" w:color="BCBEC0"/>
            </w:tcBorders>
          </w:tcPr>
          <w:p w14:paraId="4AADA8CB" w14:textId="77777777" w:rsidR="0002213F" w:rsidRDefault="0002213F" w:rsidP="00395EFE">
            <w:pPr>
              <w:pStyle w:val="TableBullet"/>
              <w:numPr>
                <w:ilvl w:val="0"/>
                <w:numId w:val="0"/>
              </w:numPr>
              <w:jc w:val="both"/>
            </w:pPr>
            <w:r>
              <w:t>Intermediate</w:t>
            </w:r>
          </w:p>
        </w:tc>
      </w:tr>
      <w:tr w:rsidR="0002213F" w:rsidRPr="00C978B9" w14:paraId="3BA0C0F4" w14:textId="77777777" w:rsidTr="00395EFE">
        <w:tc>
          <w:tcPr>
            <w:tcW w:w="1406" w:type="dxa"/>
            <w:vMerge/>
            <w:tcBorders>
              <w:bottom w:val="single" w:sz="4" w:space="0" w:color="BCBEC0"/>
            </w:tcBorders>
          </w:tcPr>
          <w:p w14:paraId="1885421F" w14:textId="77777777" w:rsidR="0002213F" w:rsidRDefault="0002213F" w:rsidP="00395EFE">
            <w:pPr>
              <w:keepNext/>
              <w:rPr>
                <w:noProof/>
                <w:lang w:eastAsia="en-AU"/>
              </w:rPr>
            </w:pPr>
          </w:p>
        </w:tc>
        <w:tc>
          <w:tcPr>
            <w:tcW w:w="2971" w:type="dxa"/>
            <w:gridSpan w:val="2"/>
            <w:tcBorders>
              <w:bottom w:val="single" w:sz="4" w:space="0" w:color="BCBEC0"/>
            </w:tcBorders>
          </w:tcPr>
          <w:p w14:paraId="4B464E05" w14:textId="77777777" w:rsidR="0002213F" w:rsidRPr="00A8226F" w:rsidRDefault="0002213F" w:rsidP="00395EFE">
            <w:r>
              <w:t>Demonstrate Accountability</w:t>
            </w:r>
          </w:p>
        </w:tc>
        <w:tc>
          <w:tcPr>
            <w:tcW w:w="4770" w:type="dxa"/>
            <w:tcBorders>
              <w:bottom w:val="single" w:sz="4" w:space="0" w:color="BCBEC0"/>
            </w:tcBorders>
          </w:tcPr>
          <w:p w14:paraId="632BED7B" w14:textId="77777777" w:rsidR="0002213F" w:rsidRDefault="0002213F" w:rsidP="00395EFE">
            <w:r>
              <w:t>Be proactive and responsible for own actions, and adhere to legislation, policy and guidelines</w:t>
            </w:r>
          </w:p>
        </w:tc>
        <w:tc>
          <w:tcPr>
            <w:tcW w:w="1606" w:type="dxa"/>
            <w:tcBorders>
              <w:bottom w:val="single" w:sz="4" w:space="0" w:color="BCBEC0"/>
            </w:tcBorders>
          </w:tcPr>
          <w:p w14:paraId="27427575" w14:textId="77777777" w:rsidR="0002213F" w:rsidRDefault="0002213F" w:rsidP="00395EFE">
            <w:pPr>
              <w:pStyle w:val="TableBullet"/>
              <w:numPr>
                <w:ilvl w:val="0"/>
                <w:numId w:val="0"/>
              </w:numPr>
              <w:jc w:val="both"/>
            </w:pPr>
            <w:r>
              <w:t>Intermediate</w:t>
            </w:r>
          </w:p>
        </w:tc>
      </w:tr>
      <w:tr w:rsidR="0002213F" w:rsidRPr="00C978B9" w14:paraId="46B9176B" w14:textId="77777777" w:rsidTr="00395EFE">
        <w:tc>
          <w:tcPr>
            <w:tcW w:w="1406" w:type="dxa"/>
            <w:vMerge w:val="restart"/>
            <w:tcBorders>
              <w:bottom w:val="single" w:sz="4" w:space="0" w:color="BCBEC0"/>
            </w:tcBorders>
          </w:tcPr>
          <w:p w14:paraId="21171401" w14:textId="4B84FCFD" w:rsidR="0002213F" w:rsidRPr="00C978B9" w:rsidRDefault="0002213F" w:rsidP="00395EFE">
            <w:pPr>
              <w:keepNext/>
            </w:pPr>
            <w:r>
              <w:rPr>
                <w:noProof/>
                <w:lang w:eastAsia="en-AU"/>
              </w:rPr>
              <w:drawing>
                <wp:inline distT="0" distB="0" distL="0" distR="0" wp14:anchorId="6CC7E288" wp14:editId="050C7F86">
                  <wp:extent cx="80962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0D672928" w14:textId="77777777" w:rsidR="0002213F" w:rsidRPr="00AA57E3" w:rsidRDefault="0002213F" w:rsidP="00395EFE">
            <w:r>
              <w:t>Finance</w:t>
            </w:r>
          </w:p>
        </w:tc>
        <w:tc>
          <w:tcPr>
            <w:tcW w:w="4770" w:type="dxa"/>
            <w:tcBorders>
              <w:bottom w:val="single" w:sz="4" w:space="0" w:color="BCBEC0"/>
            </w:tcBorders>
          </w:tcPr>
          <w:p w14:paraId="49A29F40" w14:textId="77777777" w:rsidR="0002213F" w:rsidRPr="00AA57E3" w:rsidRDefault="0002213F" w:rsidP="00395EFE">
            <w:r>
              <w:t>Understand and apply financial processes to achieve value for money and minimise financial risk</w:t>
            </w:r>
          </w:p>
        </w:tc>
        <w:tc>
          <w:tcPr>
            <w:tcW w:w="1606" w:type="dxa"/>
            <w:tcBorders>
              <w:bottom w:val="single" w:sz="4" w:space="0" w:color="BCBEC0"/>
            </w:tcBorders>
          </w:tcPr>
          <w:p w14:paraId="7EC42B2B" w14:textId="77777777" w:rsidR="0002213F" w:rsidRDefault="0002213F" w:rsidP="00395EFE">
            <w:pPr>
              <w:pStyle w:val="TableBullet"/>
              <w:numPr>
                <w:ilvl w:val="0"/>
                <w:numId w:val="0"/>
              </w:numPr>
              <w:jc w:val="both"/>
            </w:pPr>
            <w:r>
              <w:t>Foundational</w:t>
            </w:r>
          </w:p>
        </w:tc>
      </w:tr>
      <w:tr w:rsidR="0002213F" w:rsidRPr="00C978B9" w14:paraId="2B3D537B" w14:textId="77777777" w:rsidTr="00395EFE">
        <w:tc>
          <w:tcPr>
            <w:tcW w:w="1406" w:type="dxa"/>
            <w:vMerge/>
            <w:tcBorders>
              <w:bottom w:val="single" w:sz="4" w:space="0" w:color="BCBEC0"/>
            </w:tcBorders>
          </w:tcPr>
          <w:p w14:paraId="45C43505" w14:textId="77777777" w:rsidR="0002213F" w:rsidRDefault="0002213F" w:rsidP="00395EFE">
            <w:pPr>
              <w:keepNext/>
              <w:rPr>
                <w:noProof/>
                <w:lang w:eastAsia="en-AU"/>
              </w:rPr>
            </w:pPr>
          </w:p>
        </w:tc>
        <w:tc>
          <w:tcPr>
            <w:tcW w:w="2971" w:type="dxa"/>
            <w:gridSpan w:val="2"/>
            <w:tcBorders>
              <w:bottom w:val="single" w:sz="4" w:space="0" w:color="BCBEC0"/>
            </w:tcBorders>
          </w:tcPr>
          <w:p w14:paraId="1332CFCB" w14:textId="77777777" w:rsidR="0002213F" w:rsidRPr="00A8226F" w:rsidRDefault="0002213F" w:rsidP="00395EFE">
            <w:r>
              <w:t>Procurement and Contract Management</w:t>
            </w:r>
          </w:p>
        </w:tc>
        <w:tc>
          <w:tcPr>
            <w:tcW w:w="4770" w:type="dxa"/>
            <w:tcBorders>
              <w:bottom w:val="single" w:sz="4" w:space="0" w:color="BCBEC0"/>
            </w:tcBorders>
          </w:tcPr>
          <w:p w14:paraId="1F5A6375" w14:textId="77777777" w:rsidR="0002213F" w:rsidRDefault="0002213F" w:rsidP="00395EFE">
            <w:r>
              <w:t>Understand and apply procurement processes to ensure effective purchasing and contract performance</w:t>
            </w:r>
          </w:p>
        </w:tc>
        <w:tc>
          <w:tcPr>
            <w:tcW w:w="1606" w:type="dxa"/>
            <w:tcBorders>
              <w:bottom w:val="single" w:sz="4" w:space="0" w:color="BCBEC0"/>
            </w:tcBorders>
          </w:tcPr>
          <w:p w14:paraId="69A648A2" w14:textId="77777777" w:rsidR="0002213F" w:rsidRDefault="0002213F" w:rsidP="00395EFE">
            <w:pPr>
              <w:pStyle w:val="TableBullet"/>
              <w:numPr>
                <w:ilvl w:val="0"/>
                <w:numId w:val="0"/>
              </w:numPr>
              <w:jc w:val="both"/>
            </w:pPr>
            <w:r>
              <w:t>Intermediate</w:t>
            </w:r>
          </w:p>
        </w:tc>
      </w:tr>
      <w:tr w:rsidR="0002213F" w:rsidRPr="00C978B9" w14:paraId="794DDF64" w14:textId="77777777" w:rsidTr="00395EFE">
        <w:tc>
          <w:tcPr>
            <w:tcW w:w="1406" w:type="dxa"/>
            <w:vMerge/>
            <w:tcBorders>
              <w:bottom w:val="single" w:sz="4" w:space="0" w:color="BCBEC0"/>
            </w:tcBorders>
          </w:tcPr>
          <w:p w14:paraId="6AB86D59" w14:textId="77777777" w:rsidR="0002213F" w:rsidRDefault="0002213F" w:rsidP="00395EFE">
            <w:pPr>
              <w:keepNext/>
              <w:rPr>
                <w:noProof/>
                <w:lang w:eastAsia="en-AU"/>
              </w:rPr>
            </w:pPr>
          </w:p>
        </w:tc>
        <w:tc>
          <w:tcPr>
            <w:tcW w:w="2971" w:type="dxa"/>
            <w:gridSpan w:val="2"/>
            <w:tcBorders>
              <w:bottom w:val="single" w:sz="4" w:space="0" w:color="BCBEC0"/>
            </w:tcBorders>
          </w:tcPr>
          <w:p w14:paraId="4047DD1A" w14:textId="77777777" w:rsidR="0002213F" w:rsidRPr="00A8226F" w:rsidRDefault="0002213F" w:rsidP="00395EFE">
            <w:r>
              <w:t>Project Management</w:t>
            </w:r>
          </w:p>
        </w:tc>
        <w:tc>
          <w:tcPr>
            <w:tcW w:w="4770" w:type="dxa"/>
            <w:tcBorders>
              <w:bottom w:val="single" w:sz="4" w:space="0" w:color="BCBEC0"/>
            </w:tcBorders>
          </w:tcPr>
          <w:p w14:paraId="1FFA0C42" w14:textId="77777777" w:rsidR="0002213F" w:rsidRDefault="0002213F" w:rsidP="00395EFE">
            <w:r>
              <w:t>Understand and apply effective planning, coordination and control methods</w:t>
            </w:r>
          </w:p>
        </w:tc>
        <w:tc>
          <w:tcPr>
            <w:tcW w:w="1606" w:type="dxa"/>
            <w:tcBorders>
              <w:bottom w:val="single" w:sz="4" w:space="0" w:color="BCBEC0"/>
            </w:tcBorders>
          </w:tcPr>
          <w:p w14:paraId="56B50356" w14:textId="77777777" w:rsidR="0002213F" w:rsidRDefault="0002213F" w:rsidP="00395EFE">
            <w:pPr>
              <w:pStyle w:val="TableBullet"/>
              <w:numPr>
                <w:ilvl w:val="0"/>
                <w:numId w:val="0"/>
              </w:numPr>
              <w:jc w:val="both"/>
            </w:pPr>
            <w:r>
              <w:t>Intermediate</w:t>
            </w:r>
          </w:p>
        </w:tc>
      </w:tr>
    </w:tbl>
    <w:p w14:paraId="3B8007C6" w14:textId="77777777" w:rsidR="0002213F" w:rsidRPr="003927AE" w:rsidRDefault="0002213F" w:rsidP="0002213F"/>
    <w:p w14:paraId="30783032" w14:textId="77777777" w:rsidR="0002213F" w:rsidRPr="00BD77A4" w:rsidRDefault="0002213F" w:rsidP="00BD77A4">
      <w:pPr>
        <w:autoSpaceDE w:val="0"/>
        <w:autoSpaceDN w:val="0"/>
        <w:adjustRightInd w:val="0"/>
        <w:spacing w:before="120" w:after="0" w:line="240" w:lineRule="auto"/>
        <w:rPr>
          <w:rFonts w:eastAsia="Times New Roman" w:cs="Arial"/>
          <w:lang w:val="en-AU"/>
        </w:rPr>
      </w:pPr>
    </w:p>
    <w:sectPr w:rsidR="0002213F" w:rsidRPr="00BD77A4"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496B" w14:textId="77777777" w:rsidR="0055166D" w:rsidRDefault="0055166D" w:rsidP="00BB532F">
      <w:pPr>
        <w:spacing w:after="0" w:line="240" w:lineRule="auto"/>
      </w:pPr>
      <w:r>
        <w:separator/>
      </w:r>
    </w:p>
  </w:endnote>
  <w:endnote w:type="continuationSeparator" w:id="0">
    <w:p w14:paraId="6858D8C6" w14:textId="77777777" w:rsidR="0055166D" w:rsidRDefault="0055166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B080DC7" w14:textId="77777777" w:rsidTr="00C03AFD">
      <w:tc>
        <w:tcPr>
          <w:tcW w:w="2250" w:type="pct"/>
          <w:vAlign w:val="center"/>
        </w:tcPr>
        <w:p w14:paraId="5C133A4F" w14:textId="5EDB6B20" w:rsidR="00C03AFD" w:rsidRDefault="00C03AFD" w:rsidP="0011466C">
          <w:pPr>
            <w:pStyle w:val="Footer"/>
          </w:pPr>
          <w:r w:rsidRPr="00C03AFD">
            <w:rPr>
              <w:color w:val="928B81"/>
              <w:sz w:val="18"/>
            </w:rPr>
            <w:t>Role Description</w:t>
          </w:r>
          <w:r w:rsidRPr="00C03AFD">
            <w:rPr>
              <w:color w:val="595959" w:themeColor="text1" w:themeTint="A6"/>
              <w:sz w:val="18"/>
            </w:rPr>
            <w:t xml:space="preserve">  </w:t>
          </w:r>
          <w:r w:rsidR="00717DE5">
            <w:rPr>
              <w:color w:val="000000" w:themeColor="text1"/>
              <w:sz w:val="18"/>
            </w:rPr>
            <w:t xml:space="preserve">Proposal </w:t>
          </w:r>
          <w:r w:rsidR="0011466C">
            <w:rPr>
              <w:color w:val="000000" w:themeColor="text1"/>
              <w:sz w:val="18"/>
            </w:rPr>
            <w:t>Coordinator</w:t>
          </w:r>
          <w:r w:rsidR="00717DE5">
            <w:rPr>
              <w:color w:val="000000" w:themeColor="text1"/>
              <w:sz w:val="18"/>
            </w:rPr>
            <w:t xml:space="preserve"> Engineering and Construction</w:t>
          </w:r>
          <w:r w:rsidR="003A1253">
            <w:rPr>
              <w:color w:val="000000" w:themeColor="text1"/>
              <w:sz w:val="18"/>
            </w:rPr>
            <w:t xml:space="preserve"> </w:t>
          </w:r>
        </w:p>
      </w:tc>
      <w:tc>
        <w:tcPr>
          <w:tcW w:w="250" w:type="pct"/>
          <w:vAlign w:val="center"/>
        </w:tcPr>
        <w:p w14:paraId="68B0CBC1" w14:textId="45D3672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D6D62">
            <w:rPr>
              <w:noProof/>
              <w:color w:val="928B81"/>
              <w:sz w:val="18"/>
              <w:lang w:eastAsia="en-AU"/>
            </w:rPr>
            <w:t>6</w:t>
          </w:r>
          <w:r w:rsidRPr="00C03AFD">
            <w:rPr>
              <w:noProof/>
              <w:color w:val="928B81"/>
              <w:sz w:val="18"/>
              <w:lang w:eastAsia="en-AU"/>
            </w:rPr>
            <w:fldChar w:fldCharType="end"/>
          </w:r>
        </w:p>
      </w:tc>
      <w:tc>
        <w:tcPr>
          <w:tcW w:w="2350" w:type="pct"/>
        </w:tcPr>
        <w:p w14:paraId="618589E5" w14:textId="77777777" w:rsidR="00C03AFD" w:rsidRDefault="00C03AFD" w:rsidP="00C03AFD">
          <w:pPr>
            <w:pStyle w:val="Footer"/>
            <w:jc w:val="right"/>
          </w:pPr>
          <w:r>
            <w:rPr>
              <w:noProof/>
              <w:lang w:val="en-AU" w:eastAsia="en-AU"/>
            </w:rPr>
            <w:drawing>
              <wp:inline distT="0" distB="0" distL="0" distR="0" wp14:anchorId="2FE8B296" wp14:editId="0D17F724">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F05613C"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EEA49CC" w14:textId="77777777" w:rsidTr="0047547E">
      <w:trPr>
        <w:trHeight w:val="811"/>
      </w:trPr>
      <w:tc>
        <w:tcPr>
          <w:tcW w:w="10005" w:type="dxa"/>
          <w:vAlign w:val="bottom"/>
        </w:tcPr>
        <w:p w14:paraId="06D84F8A" w14:textId="61D4F7CF"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D6D62">
            <w:rPr>
              <w:noProof/>
              <w:lang w:eastAsia="en-AU"/>
            </w:rPr>
            <w:t>1</w:t>
          </w:r>
          <w:r>
            <w:rPr>
              <w:noProof/>
              <w:lang w:eastAsia="en-AU"/>
            </w:rPr>
            <w:fldChar w:fldCharType="end"/>
          </w:r>
        </w:p>
      </w:tc>
      <w:tc>
        <w:tcPr>
          <w:tcW w:w="875" w:type="dxa"/>
        </w:tcPr>
        <w:p w14:paraId="33701BE1" w14:textId="77777777"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D1E06C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05EC4" w14:textId="77777777" w:rsidR="0055166D" w:rsidRDefault="0055166D" w:rsidP="00BB532F">
      <w:pPr>
        <w:spacing w:after="0" w:line="240" w:lineRule="auto"/>
      </w:pPr>
      <w:r>
        <w:separator/>
      </w:r>
    </w:p>
  </w:footnote>
  <w:footnote w:type="continuationSeparator" w:id="0">
    <w:p w14:paraId="12E5F7C6" w14:textId="77777777" w:rsidR="0055166D" w:rsidRDefault="0055166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A0B8E70" w14:textId="77777777" w:rsidTr="009D747B">
      <w:trPr>
        <w:trHeight w:val="1337"/>
      </w:trPr>
      <w:tc>
        <w:tcPr>
          <w:tcW w:w="7038" w:type="dxa"/>
        </w:tcPr>
        <w:p w14:paraId="24CB8C42"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C03AE23" w14:textId="466B842C" w:rsidR="007E2FB7" w:rsidRPr="007853AC" w:rsidRDefault="007853AC" w:rsidP="0011466C">
          <w:pPr>
            <w:pStyle w:val="TitleSub"/>
            <w:spacing w:after="0"/>
            <w:rPr>
              <w:rFonts w:ascii="Arial" w:hAnsi="Arial" w:cs="Arial"/>
              <w:b/>
            </w:rPr>
          </w:pPr>
          <w:r w:rsidRPr="007853AC">
            <w:rPr>
              <w:rFonts w:ascii="Arial" w:hAnsi="Arial" w:cs="Arial"/>
              <w:b/>
            </w:rPr>
            <w:t xml:space="preserve">Proposal </w:t>
          </w:r>
          <w:r w:rsidR="0011466C">
            <w:rPr>
              <w:rFonts w:ascii="Arial" w:hAnsi="Arial" w:cs="Arial"/>
              <w:b/>
            </w:rPr>
            <w:t>Coordinator</w:t>
          </w:r>
          <w:r w:rsidRPr="007853AC">
            <w:rPr>
              <w:rFonts w:ascii="Arial" w:hAnsi="Arial" w:cs="Arial"/>
              <w:b/>
            </w:rPr>
            <w:t>, Engineering and Construction</w:t>
          </w:r>
        </w:p>
      </w:tc>
      <w:tc>
        <w:tcPr>
          <w:tcW w:w="3665" w:type="dxa"/>
        </w:tcPr>
        <w:p w14:paraId="643C603C" w14:textId="6BD84C95" w:rsidR="000477E1" w:rsidRPr="000477E1" w:rsidRDefault="000477E1" w:rsidP="00030565">
          <w:pPr>
            <w:jc w:val="right"/>
          </w:pPr>
        </w:p>
        <w:p w14:paraId="7B44D0CF" w14:textId="243D949A" w:rsidR="000477E1" w:rsidRPr="000477E1" w:rsidRDefault="00BB580A" w:rsidP="00030565">
          <w:pPr>
            <w:jc w:val="right"/>
          </w:pPr>
          <w:r w:rsidRPr="00BB580A">
            <w:object w:dxaOrig="3345" w:dyaOrig="1095" w14:anchorId="76473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pt;height:54.8pt">
                <v:imagedata r:id="rId1" o:title=""/>
              </v:shape>
              <o:OLEObject Type="Embed" ProgID="PBrush" ShapeID="_x0000_i1025" DrawAspect="Content" ObjectID="_1685863107" r:id="rId2"/>
            </w:object>
          </w:r>
        </w:p>
      </w:tc>
    </w:tr>
  </w:tbl>
  <w:p w14:paraId="48640E44"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DEA"/>
    <w:multiLevelType w:val="hybridMultilevel"/>
    <w:tmpl w:val="99168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063826"/>
    <w:multiLevelType w:val="hybridMultilevel"/>
    <w:tmpl w:val="A882F438"/>
    <w:lvl w:ilvl="0" w:tplc="E3D2C1F2">
      <w:start w:val="1"/>
      <w:numFmt w:val="bullet"/>
      <w:lvlText w:val=""/>
      <w:lvlJc w:val="left"/>
      <w:pPr>
        <w:ind w:left="360" w:hanging="360"/>
      </w:pPr>
      <w:rPr>
        <w:rFonts w:ascii="Wingdings" w:hAnsi="Wingdings" w:hint="default"/>
        <w:color w:val="22B9D0"/>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3B47B9"/>
    <w:multiLevelType w:val="hybridMultilevel"/>
    <w:tmpl w:val="7D20BCE4"/>
    <w:lvl w:ilvl="0" w:tplc="C8BA23BA">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A597C"/>
    <w:multiLevelType w:val="multilevel"/>
    <w:tmpl w:val="8402C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2121B8"/>
    <w:multiLevelType w:val="multilevel"/>
    <w:tmpl w:val="93084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AE21D5"/>
    <w:multiLevelType w:val="hybridMultilevel"/>
    <w:tmpl w:val="513A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C037E"/>
    <w:multiLevelType w:val="hybridMultilevel"/>
    <w:tmpl w:val="50A2C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064BF9"/>
    <w:multiLevelType w:val="hybridMultilevel"/>
    <w:tmpl w:val="0742BA6E"/>
    <w:lvl w:ilvl="0" w:tplc="2788F470">
      <w:numFmt w:val="bullet"/>
      <w:lvlText w:val="•"/>
      <w:lvlJc w:val="left"/>
      <w:pPr>
        <w:ind w:left="1080" w:hanging="360"/>
      </w:pPr>
      <w:rPr>
        <w:rFonts w:ascii="Arial" w:eastAsiaTheme="minorEastAsia"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12271C5"/>
    <w:multiLevelType w:val="multilevel"/>
    <w:tmpl w:val="EA1C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A6FBE"/>
    <w:multiLevelType w:val="hybridMultilevel"/>
    <w:tmpl w:val="28628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7D331C"/>
    <w:multiLevelType w:val="hybridMultilevel"/>
    <w:tmpl w:val="DBD4EAF2"/>
    <w:lvl w:ilvl="0" w:tplc="E0C47A70">
      <w:start w:val="1"/>
      <w:numFmt w:val="bullet"/>
      <w:lvlText w:val="•"/>
      <w:lvlJc w:val="left"/>
      <w:pPr>
        <w:ind w:left="594" w:hanging="360"/>
      </w:pPr>
      <w:rPr>
        <w:rFonts w:ascii="Microsoft Sans Serif" w:eastAsia="Times New Roman" w:hAnsi="Microsoft Sans Serif" w:hint="default"/>
        <w:w w:val="130"/>
        <w:sz w:val="20"/>
      </w:rPr>
    </w:lvl>
    <w:lvl w:ilvl="1" w:tplc="8528BF14">
      <w:start w:val="1"/>
      <w:numFmt w:val="bullet"/>
      <w:lvlText w:val="•"/>
      <w:lvlJc w:val="left"/>
      <w:pPr>
        <w:ind w:left="1544" w:hanging="360"/>
      </w:pPr>
      <w:rPr>
        <w:rFonts w:hint="default"/>
      </w:rPr>
    </w:lvl>
    <w:lvl w:ilvl="2" w:tplc="09708CB8">
      <w:start w:val="1"/>
      <w:numFmt w:val="bullet"/>
      <w:lvlText w:val="•"/>
      <w:lvlJc w:val="left"/>
      <w:pPr>
        <w:ind w:left="2495" w:hanging="360"/>
      </w:pPr>
      <w:rPr>
        <w:rFonts w:hint="default"/>
      </w:rPr>
    </w:lvl>
    <w:lvl w:ilvl="3" w:tplc="E95E79FA">
      <w:start w:val="1"/>
      <w:numFmt w:val="bullet"/>
      <w:lvlText w:val="•"/>
      <w:lvlJc w:val="left"/>
      <w:pPr>
        <w:ind w:left="3445" w:hanging="360"/>
      </w:pPr>
      <w:rPr>
        <w:rFonts w:hint="default"/>
      </w:rPr>
    </w:lvl>
    <w:lvl w:ilvl="4" w:tplc="035C3566">
      <w:start w:val="1"/>
      <w:numFmt w:val="bullet"/>
      <w:lvlText w:val="•"/>
      <w:lvlJc w:val="left"/>
      <w:pPr>
        <w:ind w:left="4396" w:hanging="360"/>
      </w:pPr>
      <w:rPr>
        <w:rFonts w:hint="default"/>
      </w:rPr>
    </w:lvl>
    <w:lvl w:ilvl="5" w:tplc="FDE25A78">
      <w:start w:val="1"/>
      <w:numFmt w:val="bullet"/>
      <w:lvlText w:val="•"/>
      <w:lvlJc w:val="left"/>
      <w:pPr>
        <w:ind w:left="5347" w:hanging="360"/>
      </w:pPr>
      <w:rPr>
        <w:rFonts w:hint="default"/>
      </w:rPr>
    </w:lvl>
    <w:lvl w:ilvl="6" w:tplc="1E6EDA04">
      <w:start w:val="1"/>
      <w:numFmt w:val="bullet"/>
      <w:lvlText w:val="•"/>
      <w:lvlJc w:val="left"/>
      <w:pPr>
        <w:ind w:left="6297" w:hanging="360"/>
      </w:pPr>
      <w:rPr>
        <w:rFonts w:hint="default"/>
      </w:rPr>
    </w:lvl>
    <w:lvl w:ilvl="7" w:tplc="55AAB6B2">
      <w:start w:val="1"/>
      <w:numFmt w:val="bullet"/>
      <w:lvlText w:val="•"/>
      <w:lvlJc w:val="left"/>
      <w:pPr>
        <w:ind w:left="7248" w:hanging="360"/>
      </w:pPr>
      <w:rPr>
        <w:rFonts w:hint="default"/>
      </w:rPr>
    </w:lvl>
    <w:lvl w:ilvl="8" w:tplc="6FB8852A">
      <w:start w:val="1"/>
      <w:numFmt w:val="bullet"/>
      <w:lvlText w:val="•"/>
      <w:lvlJc w:val="left"/>
      <w:pPr>
        <w:ind w:left="8198" w:hanging="360"/>
      </w:pPr>
      <w:rPr>
        <w:rFonts w:hint="default"/>
      </w:rPr>
    </w:lvl>
  </w:abstractNum>
  <w:abstractNum w:abstractNumId="13" w15:restartNumberingAfterBreak="0">
    <w:nsid w:val="5C405FFF"/>
    <w:multiLevelType w:val="hybridMultilevel"/>
    <w:tmpl w:val="86DC4E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2FC6DBB"/>
    <w:multiLevelType w:val="multilevel"/>
    <w:tmpl w:val="FF8C2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B71646"/>
    <w:multiLevelType w:val="hybridMultilevel"/>
    <w:tmpl w:val="78526C5C"/>
    <w:lvl w:ilvl="0" w:tplc="8924C266">
      <w:start w:val="1"/>
      <w:numFmt w:val="bullet"/>
      <w:lvlText w:val="•"/>
      <w:lvlJc w:val="left"/>
      <w:pPr>
        <w:ind w:left="594" w:hanging="361"/>
      </w:pPr>
      <w:rPr>
        <w:rFonts w:ascii="Microsoft Sans Serif" w:eastAsia="Times New Roman" w:hAnsi="Microsoft Sans Serif" w:hint="default"/>
        <w:w w:val="130"/>
        <w:sz w:val="18"/>
      </w:rPr>
    </w:lvl>
    <w:lvl w:ilvl="1" w:tplc="76F40068">
      <w:start w:val="1"/>
      <w:numFmt w:val="bullet"/>
      <w:lvlText w:val="•"/>
      <w:lvlJc w:val="left"/>
      <w:pPr>
        <w:ind w:left="1544" w:hanging="361"/>
      </w:pPr>
      <w:rPr>
        <w:rFonts w:hint="default"/>
      </w:rPr>
    </w:lvl>
    <w:lvl w:ilvl="2" w:tplc="E4C03586">
      <w:start w:val="1"/>
      <w:numFmt w:val="bullet"/>
      <w:lvlText w:val="•"/>
      <w:lvlJc w:val="left"/>
      <w:pPr>
        <w:ind w:left="2495" w:hanging="361"/>
      </w:pPr>
      <w:rPr>
        <w:rFonts w:hint="default"/>
      </w:rPr>
    </w:lvl>
    <w:lvl w:ilvl="3" w:tplc="D7289BFE">
      <w:start w:val="1"/>
      <w:numFmt w:val="bullet"/>
      <w:lvlText w:val="•"/>
      <w:lvlJc w:val="left"/>
      <w:pPr>
        <w:ind w:left="3445" w:hanging="361"/>
      </w:pPr>
      <w:rPr>
        <w:rFonts w:hint="default"/>
      </w:rPr>
    </w:lvl>
    <w:lvl w:ilvl="4" w:tplc="CE506F18">
      <w:start w:val="1"/>
      <w:numFmt w:val="bullet"/>
      <w:lvlText w:val="•"/>
      <w:lvlJc w:val="left"/>
      <w:pPr>
        <w:ind w:left="4396" w:hanging="361"/>
      </w:pPr>
      <w:rPr>
        <w:rFonts w:hint="default"/>
      </w:rPr>
    </w:lvl>
    <w:lvl w:ilvl="5" w:tplc="82F0B368">
      <w:start w:val="1"/>
      <w:numFmt w:val="bullet"/>
      <w:lvlText w:val="•"/>
      <w:lvlJc w:val="left"/>
      <w:pPr>
        <w:ind w:left="5347" w:hanging="361"/>
      </w:pPr>
      <w:rPr>
        <w:rFonts w:hint="default"/>
      </w:rPr>
    </w:lvl>
    <w:lvl w:ilvl="6" w:tplc="10781358">
      <w:start w:val="1"/>
      <w:numFmt w:val="bullet"/>
      <w:lvlText w:val="•"/>
      <w:lvlJc w:val="left"/>
      <w:pPr>
        <w:ind w:left="6297" w:hanging="361"/>
      </w:pPr>
      <w:rPr>
        <w:rFonts w:hint="default"/>
      </w:rPr>
    </w:lvl>
    <w:lvl w:ilvl="7" w:tplc="825EADCA">
      <w:start w:val="1"/>
      <w:numFmt w:val="bullet"/>
      <w:lvlText w:val="•"/>
      <w:lvlJc w:val="left"/>
      <w:pPr>
        <w:ind w:left="7248" w:hanging="361"/>
      </w:pPr>
      <w:rPr>
        <w:rFonts w:hint="default"/>
      </w:rPr>
    </w:lvl>
    <w:lvl w:ilvl="8" w:tplc="B31829FE">
      <w:start w:val="1"/>
      <w:numFmt w:val="bullet"/>
      <w:lvlText w:val="•"/>
      <w:lvlJc w:val="left"/>
      <w:pPr>
        <w:ind w:left="8198" w:hanging="361"/>
      </w:pPr>
      <w:rPr>
        <w:rFonts w:hint="default"/>
      </w:rPr>
    </w:lvl>
  </w:abstractNum>
  <w:abstractNum w:abstractNumId="16" w15:restartNumberingAfterBreak="0">
    <w:nsid w:val="7DDA671D"/>
    <w:multiLevelType w:val="hybridMultilevel"/>
    <w:tmpl w:val="15FA5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8"/>
  </w:num>
  <w:num w:numId="6">
    <w:abstractNumId w:val="11"/>
  </w:num>
  <w:num w:numId="7">
    <w:abstractNumId w:val="1"/>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5"/>
  </w:num>
  <w:num w:numId="16">
    <w:abstractNumId w:val="1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05C4A"/>
    <w:rsid w:val="000074FD"/>
    <w:rsid w:val="0001016C"/>
    <w:rsid w:val="00010A90"/>
    <w:rsid w:val="0001503E"/>
    <w:rsid w:val="00016CBD"/>
    <w:rsid w:val="0001706E"/>
    <w:rsid w:val="00020023"/>
    <w:rsid w:val="0002213F"/>
    <w:rsid w:val="00022223"/>
    <w:rsid w:val="00026543"/>
    <w:rsid w:val="00027E23"/>
    <w:rsid w:val="00030565"/>
    <w:rsid w:val="0003263C"/>
    <w:rsid w:val="0003351F"/>
    <w:rsid w:val="00035639"/>
    <w:rsid w:val="0003564E"/>
    <w:rsid w:val="00037FD5"/>
    <w:rsid w:val="00041A40"/>
    <w:rsid w:val="00043FFE"/>
    <w:rsid w:val="000477E1"/>
    <w:rsid w:val="00060B58"/>
    <w:rsid w:val="00061755"/>
    <w:rsid w:val="000645C8"/>
    <w:rsid w:val="00067161"/>
    <w:rsid w:val="00073A7D"/>
    <w:rsid w:val="00091C42"/>
    <w:rsid w:val="00092014"/>
    <w:rsid w:val="000930AE"/>
    <w:rsid w:val="000977C3"/>
    <w:rsid w:val="000A2621"/>
    <w:rsid w:val="000C3CC8"/>
    <w:rsid w:val="000D12B3"/>
    <w:rsid w:val="000D799A"/>
    <w:rsid w:val="000E5813"/>
    <w:rsid w:val="000F231F"/>
    <w:rsid w:val="00104EC7"/>
    <w:rsid w:val="001137C1"/>
    <w:rsid w:val="0011461D"/>
    <w:rsid w:val="0011466C"/>
    <w:rsid w:val="001256FB"/>
    <w:rsid w:val="001336E8"/>
    <w:rsid w:val="0013413E"/>
    <w:rsid w:val="00134F5E"/>
    <w:rsid w:val="0014272C"/>
    <w:rsid w:val="00153F10"/>
    <w:rsid w:val="001547AB"/>
    <w:rsid w:val="00154AFF"/>
    <w:rsid w:val="00157B30"/>
    <w:rsid w:val="00160006"/>
    <w:rsid w:val="00165754"/>
    <w:rsid w:val="001671DC"/>
    <w:rsid w:val="0018091E"/>
    <w:rsid w:val="001815E8"/>
    <w:rsid w:val="001817EA"/>
    <w:rsid w:val="00185ABC"/>
    <w:rsid w:val="00194A32"/>
    <w:rsid w:val="001978A9"/>
    <w:rsid w:val="00197AA5"/>
    <w:rsid w:val="001A00F1"/>
    <w:rsid w:val="001A1AA1"/>
    <w:rsid w:val="001A1EC8"/>
    <w:rsid w:val="001A33A8"/>
    <w:rsid w:val="001A4F0B"/>
    <w:rsid w:val="001B1E36"/>
    <w:rsid w:val="001B1F0F"/>
    <w:rsid w:val="001B5DFD"/>
    <w:rsid w:val="001B6F7E"/>
    <w:rsid w:val="001B75A6"/>
    <w:rsid w:val="001B7BD0"/>
    <w:rsid w:val="001C0E5F"/>
    <w:rsid w:val="001C2248"/>
    <w:rsid w:val="001C5166"/>
    <w:rsid w:val="001C5A46"/>
    <w:rsid w:val="001C7A30"/>
    <w:rsid w:val="001D097C"/>
    <w:rsid w:val="001E2792"/>
    <w:rsid w:val="001E27DB"/>
    <w:rsid w:val="001E2F24"/>
    <w:rsid w:val="001E49B2"/>
    <w:rsid w:val="001F1B53"/>
    <w:rsid w:val="001F2503"/>
    <w:rsid w:val="001F62E8"/>
    <w:rsid w:val="0020194C"/>
    <w:rsid w:val="00201E8B"/>
    <w:rsid w:val="00205A8A"/>
    <w:rsid w:val="002072F5"/>
    <w:rsid w:val="00211F68"/>
    <w:rsid w:val="00233F48"/>
    <w:rsid w:val="00237421"/>
    <w:rsid w:val="00240A8E"/>
    <w:rsid w:val="002539B5"/>
    <w:rsid w:val="00263ACB"/>
    <w:rsid w:val="00263C35"/>
    <w:rsid w:val="0028058E"/>
    <w:rsid w:val="0028165B"/>
    <w:rsid w:val="00281A2E"/>
    <w:rsid w:val="0028314F"/>
    <w:rsid w:val="002871DA"/>
    <w:rsid w:val="00287C54"/>
    <w:rsid w:val="002A648F"/>
    <w:rsid w:val="002A6FF5"/>
    <w:rsid w:val="002B0B83"/>
    <w:rsid w:val="002B1F76"/>
    <w:rsid w:val="002B74CF"/>
    <w:rsid w:val="002C2823"/>
    <w:rsid w:val="002D0DD8"/>
    <w:rsid w:val="002D36BB"/>
    <w:rsid w:val="002E3A75"/>
    <w:rsid w:val="002E4D61"/>
    <w:rsid w:val="00301747"/>
    <w:rsid w:val="00307B96"/>
    <w:rsid w:val="003241CA"/>
    <w:rsid w:val="00325E9D"/>
    <w:rsid w:val="003273D2"/>
    <w:rsid w:val="00327F5C"/>
    <w:rsid w:val="00332678"/>
    <w:rsid w:val="0033325A"/>
    <w:rsid w:val="00337BDE"/>
    <w:rsid w:val="00340ADC"/>
    <w:rsid w:val="00343491"/>
    <w:rsid w:val="00343570"/>
    <w:rsid w:val="00345199"/>
    <w:rsid w:val="00346D51"/>
    <w:rsid w:val="0034715C"/>
    <w:rsid w:val="00351826"/>
    <w:rsid w:val="00356934"/>
    <w:rsid w:val="00365CA2"/>
    <w:rsid w:val="00372A99"/>
    <w:rsid w:val="00373737"/>
    <w:rsid w:val="00375289"/>
    <w:rsid w:val="00376FC1"/>
    <w:rsid w:val="00377118"/>
    <w:rsid w:val="0039395B"/>
    <w:rsid w:val="00397C37"/>
    <w:rsid w:val="003A02C9"/>
    <w:rsid w:val="003A0AAA"/>
    <w:rsid w:val="003A1253"/>
    <w:rsid w:val="003A2AFA"/>
    <w:rsid w:val="003A3538"/>
    <w:rsid w:val="003A583C"/>
    <w:rsid w:val="003B0F42"/>
    <w:rsid w:val="003B403A"/>
    <w:rsid w:val="003C00FD"/>
    <w:rsid w:val="003C031F"/>
    <w:rsid w:val="003C55FA"/>
    <w:rsid w:val="003C5EB3"/>
    <w:rsid w:val="003C68B5"/>
    <w:rsid w:val="003D127C"/>
    <w:rsid w:val="003D5227"/>
    <w:rsid w:val="003E16F4"/>
    <w:rsid w:val="003E2663"/>
    <w:rsid w:val="003F3016"/>
    <w:rsid w:val="003F6DFE"/>
    <w:rsid w:val="004020CD"/>
    <w:rsid w:val="00402A39"/>
    <w:rsid w:val="00406F09"/>
    <w:rsid w:val="00411F3E"/>
    <w:rsid w:val="004138A9"/>
    <w:rsid w:val="0041525E"/>
    <w:rsid w:val="004203B4"/>
    <w:rsid w:val="004245B5"/>
    <w:rsid w:val="00427B49"/>
    <w:rsid w:val="00436621"/>
    <w:rsid w:val="004368F3"/>
    <w:rsid w:val="00442732"/>
    <w:rsid w:val="00460EAC"/>
    <w:rsid w:val="0046259C"/>
    <w:rsid w:val="00466287"/>
    <w:rsid w:val="00473E49"/>
    <w:rsid w:val="0047547E"/>
    <w:rsid w:val="00476CE3"/>
    <w:rsid w:val="00491419"/>
    <w:rsid w:val="00492AA6"/>
    <w:rsid w:val="0049684D"/>
    <w:rsid w:val="004A3F9C"/>
    <w:rsid w:val="004B2D1A"/>
    <w:rsid w:val="004C3B68"/>
    <w:rsid w:val="004C45E2"/>
    <w:rsid w:val="004D0C22"/>
    <w:rsid w:val="004D27C8"/>
    <w:rsid w:val="004D6749"/>
    <w:rsid w:val="004E4002"/>
    <w:rsid w:val="004E44A5"/>
    <w:rsid w:val="004E474E"/>
    <w:rsid w:val="004E7F32"/>
    <w:rsid w:val="004F1B2F"/>
    <w:rsid w:val="00502DBF"/>
    <w:rsid w:val="005054C9"/>
    <w:rsid w:val="00521886"/>
    <w:rsid w:val="00521D19"/>
    <w:rsid w:val="00523085"/>
    <w:rsid w:val="00523CFF"/>
    <w:rsid w:val="005266AC"/>
    <w:rsid w:val="00527FCF"/>
    <w:rsid w:val="005307BA"/>
    <w:rsid w:val="005339A9"/>
    <w:rsid w:val="00545AC6"/>
    <w:rsid w:val="005505A1"/>
    <w:rsid w:val="00551038"/>
    <w:rsid w:val="0055166D"/>
    <w:rsid w:val="00560B9F"/>
    <w:rsid w:val="0057726D"/>
    <w:rsid w:val="0059035B"/>
    <w:rsid w:val="00592DFD"/>
    <w:rsid w:val="005A2F44"/>
    <w:rsid w:val="005B10E1"/>
    <w:rsid w:val="005B5053"/>
    <w:rsid w:val="005C7AF5"/>
    <w:rsid w:val="005D7104"/>
    <w:rsid w:val="005D71EA"/>
    <w:rsid w:val="005E64FB"/>
    <w:rsid w:val="005E6C59"/>
    <w:rsid w:val="005E75FC"/>
    <w:rsid w:val="005F5FD1"/>
    <w:rsid w:val="005F7EE8"/>
    <w:rsid w:val="006022B4"/>
    <w:rsid w:val="00603D53"/>
    <w:rsid w:val="00606B7B"/>
    <w:rsid w:val="00612673"/>
    <w:rsid w:val="00612AFA"/>
    <w:rsid w:val="00614552"/>
    <w:rsid w:val="00621D45"/>
    <w:rsid w:val="00623570"/>
    <w:rsid w:val="00623950"/>
    <w:rsid w:val="00625ACE"/>
    <w:rsid w:val="00626492"/>
    <w:rsid w:val="00630D0C"/>
    <w:rsid w:val="00632FE9"/>
    <w:rsid w:val="0063544E"/>
    <w:rsid w:val="00635A57"/>
    <w:rsid w:val="00642372"/>
    <w:rsid w:val="00650447"/>
    <w:rsid w:val="00653598"/>
    <w:rsid w:val="006538BF"/>
    <w:rsid w:val="00665595"/>
    <w:rsid w:val="00674D4C"/>
    <w:rsid w:val="00676843"/>
    <w:rsid w:val="0068018A"/>
    <w:rsid w:val="00683870"/>
    <w:rsid w:val="00695C0F"/>
    <w:rsid w:val="006A01D1"/>
    <w:rsid w:val="006A2280"/>
    <w:rsid w:val="006A6A42"/>
    <w:rsid w:val="006B723B"/>
    <w:rsid w:val="006C2473"/>
    <w:rsid w:val="006C24B4"/>
    <w:rsid w:val="006C27F2"/>
    <w:rsid w:val="006C3257"/>
    <w:rsid w:val="006C4218"/>
    <w:rsid w:val="006D1FBC"/>
    <w:rsid w:val="006D6D62"/>
    <w:rsid w:val="006E28E7"/>
    <w:rsid w:val="006F2F5D"/>
    <w:rsid w:val="006F32FF"/>
    <w:rsid w:val="006F4253"/>
    <w:rsid w:val="006F6652"/>
    <w:rsid w:val="006F7124"/>
    <w:rsid w:val="00700451"/>
    <w:rsid w:val="00701F8B"/>
    <w:rsid w:val="00702028"/>
    <w:rsid w:val="007041EA"/>
    <w:rsid w:val="00704220"/>
    <w:rsid w:val="00707EAE"/>
    <w:rsid w:val="007119DA"/>
    <w:rsid w:val="00715C61"/>
    <w:rsid w:val="0071659B"/>
    <w:rsid w:val="00717DE5"/>
    <w:rsid w:val="007249EC"/>
    <w:rsid w:val="00735B28"/>
    <w:rsid w:val="00735E89"/>
    <w:rsid w:val="0073789D"/>
    <w:rsid w:val="00742966"/>
    <w:rsid w:val="00745CDD"/>
    <w:rsid w:val="0075144E"/>
    <w:rsid w:val="00753EEE"/>
    <w:rsid w:val="00755BB7"/>
    <w:rsid w:val="007673B6"/>
    <w:rsid w:val="00767553"/>
    <w:rsid w:val="007736B4"/>
    <w:rsid w:val="00773975"/>
    <w:rsid w:val="00776DCB"/>
    <w:rsid w:val="00780299"/>
    <w:rsid w:val="00783004"/>
    <w:rsid w:val="0078400B"/>
    <w:rsid w:val="007853AC"/>
    <w:rsid w:val="007862DE"/>
    <w:rsid w:val="00786A0F"/>
    <w:rsid w:val="00792A3E"/>
    <w:rsid w:val="00794CC1"/>
    <w:rsid w:val="00794E0E"/>
    <w:rsid w:val="00795641"/>
    <w:rsid w:val="007B542D"/>
    <w:rsid w:val="007B7C1F"/>
    <w:rsid w:val="007C21C8"/>
    <w:rsid w:val="007D0E2E"/>
    <w:rsid w:val="007D794C"/>
    <w:rsid w:val="007E2FB7"/>
    <w:rsid w:val="007E3AC3"/>
    <w:rsid w:val="007E47C3"/>
    <w:rsid w:val="00805561"/>
    <w:rsid w:val="00806FE1"/>
    <w:rsid w:val="00807ED1"/>
    <w:rsid w:val="00817B11"/>
    <w:rsid w:val="008203EE"/>
    <w:rsid w:val="008267A0"/>
    <w:rsid w:val="0083547C"/>
    <w:rsid w:val="00843AB5"/>
    <w:rsid w:val="00846AC6"/>
    <w:rsid w:val="008476E6"/>
    <w:rsid w:val="0085118D"/>
    <w:rsid w:val="0085706D"/>
    <w:rsid w:val="00857292"/>
    <w:rsid w:val="00860904"/>
    <w:rsid w:val="008833A0"/>
    <w:rsid w:val="008A0EBB"/>
    <w:rsid w:val="008A13AC"/>
    <w:rsid w:val="008A14E0"/>
    <w:rsid w:val="008B74C1"/>
    <w:rsid w:val="008C053C"/>
    <w:rsid w:val="008C0B4D"/>
    <w:rsid w:val="008C2748"/>
    <w:rsid w:val="008C37C8"/>
    <w:rsid w:val="008C4B56"/>
    <w:rsid w:val="008D3934"/>
    <w:rsid w:val="008D7766"/>
    <w:rsid w:val="008E08E3"/>
    <w:rsid w:val="008E7F0A"/>
    <w:rsid w:val="00902EC0"/>
    <w:rsid w:val="009077E2"/>
    <w:rsid w:val="00910F45"/>
    <w:rsid w:val="00911725"/>
    <w:rsid w:val="009351E9"/>
    <w:rsid w:val="009354C6"/>
    <w:rsid w:val="0093622B"/>
    <w:rsid w:val="00940C04"/>
    <w:rsid w:val="00957666"/>
    <w:rsid w:val="00964A6C"/>
    <w:rsid w:val="00970179"/>
    <w:rsid w:val="00970AA6"/>
    <w:rsid w:val="00970D66"/>
    <w:rsid w:val="00977E40"/>
    <w:rsid w:val="00985984"/>
    <w:rsid w:val="00985C5B"/>
    <w:rsid w:val="00994DCE"/>
    <w:rsid w:val="0099587E"/>
    <w:rsid w:val="00996690"/>
    <w:rsid w:val="00996DA2"/>
    <w:rsid w:val="009979FA"/>
    <w:rsid w:val="009B3103"/>
    <w:rsid w:val="009B3252"/>
    <w:rsid w:val="009B48DE"/>
    <w:rsid w:val="009B6DA8"/>
    <w:rsid w:val="009C12FA"/>
    <w:rsid w:val="009D6D6C"/>
    <w:rsid w:val="009D72FE"/>
    <w:rsid w:val="009D747B"/>
    <w:rsid w:val="009F19AA"/>
    <w:rsid w:val="00A00C30"/>
    <w:rsid w:val="00A02AEF"/>
    <w:rsid w:val="00A10830"/>
    <w:rsid w:val="00A14A03"/>
    <w:rsid w:val="00A1529F"/>
    <w:rsid w:val="00A20A93"/>
    <w:rsid w:val="00A2122C"/>
    <w:rsid w:val="00A30AE7"/>
    <w:rsid w:val="00A31510"/>
    <w:rsid w:val="00A320C3"/>
    <w:rsid w:val="00A3427B"/>
    <w:rsid w:val="00A41E4E"/>
    <w:rsid w:val="00A4412E"/>
    <w:rsid w:val="00A47353"/>
    <w:rsid w:val="00A545E8"/>
    <w:rsid w:val="00A626A7"/>
    <w:rsid w:val="00A73C38"/>
    <w:rsid w:val="00A746F4"/>
    <w:rsid w:val="00A77B0C"/>
    <w:rsid w:val="00A801D8"/>
    <w:rsid w:val="00A80792"/>
    <w:rsid w:val="00A83932"/>
    <w:rsid w:val="00A85305"/>
    <w:rsid w:val="00A8686E"/>
    <w:rsid w:val="00A8732A"/>
    <w:rsid w:val="00A87540"/>
    <w:rsid w:val="00A93B96"/>
    <w:rsid w:val="00A970A2"/>
    <w:rsid w:val="00AB120A"/>
    <w:rsid w:val="00AB4F02"/>
    <w:rsid w:val="00AB50E4"/>
    <w:rsid w:val="00AC1AF9"/>
    <w:rsid w:val="00AC53C8"/>
    <w:rsid w:val="00AC617F"/>
    <w:rsid w:val="00AC742D"/>
    <w:rsid w:val="00AC7DC9"/>
    <w:rsid w:val="00AD0FEE"/>
    <w:rsid w:val="00AE1172"/>
    <w:rsid w:val="00AE14D7"/>
    <w:rsid w:val="00AE1808"/>
    <w:rsid w:val="00AE5829"/>
    <w:rsid w:val="00AE692A"/>
    <w:rsid w:val="00AF01AC"/>
    <w:rsid w:val="00AF3481"/>
    <w:rsid w:val="00AF7D0C"/>
    <w:rsid w:val="00AF7D99"/>
    <w:rsid w:val="00B0574B"/>
    <w:rsid w:val="00B141D8"/>
    <w:rsid w:val="00B2037F"/>
    <w:rsid w:val="00B2383D"/>
    <w:rsid w:val="00B256F9"/>
    <w:rsid w:val="00B31D6B"/>
    <w:rsid w:val="00B32691"/>
    <w:rsid w:val="00B407F6"/>
    <w:rsid w:val="00B613A4"/>
    <w:rsid w:val="00B635E3"/>
    <w:rsid w:val="00B72B4F"/>
    <w:rsid w:val="00B835C0"/>
    <w:rsid w:val="00B83A46"/>
    <w:rsid w:val="00B87283"/>
    <w:rsid w:val="00B876AF"/>
    <w:rsid w:val="00B9334A"/>
    <w:rsid w:val="00BA759E"/>
    <w:rsid w:val="00BB532F"/>
    <w:rsid w:val="00BB580A"/>
    <w:rsid w:val="00BC162D"/>
    <w:rsid w:val="00BC2FE4"/>
    <w:rsid w:val="00BC4381"/>
    <w:rsid w:val="00BD4DDA"/>
    <w:rsid w:val="00BD56D8"/>
    <w:rsid w:val="00BD77A4"/>
    <w:rsid w:val="00BD7943"/>
    <w:rsid w:val="00BE4EAE"/>
    <w:rsid w:val="00BE6FAD"/>
    <w:rsid w:val="00BF7FC6"/>
    <w:rsid w:val="00C03AFD"/>
    <w:rsid w:val="00C271F9"/>
    <w:rsid w:val="00C31A7A"/>
    <w:rsid w:val="00C371AC"/>
    <w:rsid w:val="00C517B6"/>
    <w:rsid w:val="00C57244"/>
    <w:rsid w:val="00C63F0F"/>
    <w:rsid w:val="00C66397"/>
    <w:rsid w:val="00C70636"/>
    <w:rsid w:val="00C70842"/>
    <w:rsid w:val="00CA1294"/>
    <w:rsid w:val="00CB4D0B"/>
    <w:rsid w:val="00CB775E"/>
    <w:rsid w:val="00CC27D6"/>
    <w:rsid w:val="00CC76F2"/>
    <w:rsid w:val="00CD31C4"/>
    <w:rsid w:val="00CD563B"/>
    <w:rsid w:val="00CE105E"/>
    <w:rsid w:val="00CE1E5E"/>
    <w:rsid w:val="00CF3471"/>
    <w:rsid w:val="00D0018D"/>
    <w:rsid w:val="00D05B7A"/>
    <w:rsid w:val="00D05E3E"/>
    <w:rsid w:val="00D07E12"/>
    <w:rsid w:val="00D14F51"/>
    <w:rsid w:val="00D310BA"/>
    <w:rsid w:val="00D55E55"/>
    <w:rsid w:val="00D65CBA"/>
    <w:rsid w:val="00D663ED"/>
    <w:rsid w:val="00D67A17"/>
    <w:rsid w:val="00D74882"/>
    <w:rsid w:val="00D759EE"/>
    <w:rsid w:val="00D83CBF"/>
    <w:rsid w:val="00D87036"/>
    <w:rsid w:val="00D956AA"/>
    <w:rsid w:val="00DA4D64"/>
    <w:rsid w:val="00DA543F"/>
    <w:rsid w:val="00DC0173"/>
    <w:rsid w:val="00DC11EA"/>
    <w:rsid w:val="00DC4056"/>
    <w:rsid w:val="00DE2472"/>
    <w:rsid w:val="00DE58C6"/>
    <w:rsid w:val="00DE6C80"/>
    <w:rsid w:val="00DF03FC"/>
    <w:rsid w:val="00DF1540"/>
    <w:rsid w:val="00DF5EB4"/>
    <w:rsid w:val="00DF6EBE"/>
    <w:rsid w:val="00E25470"/>
    <w:rsid w:val="00E2636C"/>
    <w:rsid w:val="00E271E3"/>
    <w:rsid w:val="00E27471"/>
    <w:rsid w:val="00E30A0F"/>
    <w:rsid w:val="00E32590"/>
    <w:rsid w:val="00E40788"/>
    <w:rsid w:val="00E420A1"/>
    <w:rsid w:val="00E44564"/>
    <w:rsid w:val="00E50F2D"/>
    <w:rsid w:val="00E72D70"/>
    <w:rsid w:val="00E80A46"/>
    <w:rsid w:val="00E80EF0"/>
    <w:rsid w:val="00E83B02"/>
    <w:rsid w:val="00E84CC7"/>
    <w:rsid w:val="00E85FA0"/>
    <w:rsid w:val="00E87997"/>
    <w:rsid w:val="00E95F38"/>
    <w:rsid w:val="00EA7A67"/>
    <w:rsid w:val="00EC0B04"/>
    <w:rsid w:val="00EC4A51"/>
    <w:rsid w:val="00EC5C1D"/>
    <w:rsid w:val="00ED176B"/>
    <w:rsid w:val="00F02A38"/>
    <w:rsid w:val="00F048E4"/>
    <w:rsid w:val="00F20DFA"/>
    <w:rsid w:val="00F21F79"/>
    <w:rsid w:val="00F31B35"/>
    <w:rsid w:val="00F337BA"/>
    <w:rsid w:val="00F339CD"/>
    <w:rsid w:val="00F33A43"/>
    <w:rsid w:val="00F41650"/>
    <w:rsid w:val="00F47143"/>
    <w:rsid w:val="00F514FB"/>
    <w:rsid w:val="00F64735"/>
    <w:rsid w:val="00F77C12"/>
    <w:rsid w:val="00F874F9"/>
    <w:rsid w:val="00F9569D"/>
    <w:rsid w:val="00F97F15"/>
    <w:rsid w:val="00FC306C"/>
    <w:rsid w:val="00FC6457"/>
    <w:rsid w:val="00FD3076"/>
    <w:rsid w:val="00FD46BA"/>
    <w:rsid w:val="00FD481F"/>
    <w:rsid w:val="00FE188E"/>
    <w:rsid w:val="00FE1CBC"/>
    <w:rsid w:val="00FE2E58"/>
    <w:rsid w:val="00FE4435"/>
    <w:rsid w:val="00FE5458"/>
    <w:rsid w:val="00FF467A"/>
    <w:rsid w:val="00FF5DD8"/>
    <w:rsid w:val="00FF6130"/>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0026CF1"/>
  <w15:docId w15:val="{60ABEB9F-977B-4B91-960D-B659F5FD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7"/>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7"/>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Bultable">
    <w:name w:val="Bul table"/>
    <w:rsid w:val="00642372"/>
    <w:pPr>
      <w:spacing w:after="0" w:line="240" w:lineRule="auto"/>
    </w:pPr>
    <w:rPr>
      <w:rFonts w:eastAsia="Times New Roman" w:cs="Times New Roman"/>
      <w:color w:val="000000"/>
      <w:sz w:val="20"/>
      <w:szCs w:val="20"/>
    </w:rPr>
  </w:style>
  <w:style w:type="paragraph" w:styleId="NormalWeb">
    <w:name w:val="Normal (Web)"/>
    <w:basedOn w:val="Normal"/>
    <w:uiPriority w:val="99"/>
    <w:semiHidden/>
    <w:unhideWhenUsed/>
    <w:rsid w:val="005A2F44"/>
    <w:pPr>
      <w:spacing w:before="100" w:beforeAutospacing="1" w:after="100" w:afterAutospacing="1" w:line="240" w:lineRule="auto"/>
    </w:pPr>
    <w:rPr>
      <w:rFonts w:ascii="Calibri" w:eastAsiaTheme="minorHAnsi" w:hAnsi="Calibri" w:cs="Calibri"/>
      <w:lang w:val="en-AU" w:eastAsia="en-AU"/>
    </w:rPr>
  </w:style>
  <w:style w:type="paragraph" w:customStyle="1" w:styleId="m-1075548441167648189msolistparagraph">
    <w:name w:val="m-1075548441167648189msolistparagraph"/>
    <w:basedOn w:val="Normal"/>
    <w:uiPriority w:val="99"/>
    <w:semiHidden/>
    <w:rsid w:val="005A2F44"/>
    <w:pPr>
      <w:spacing w:before="100" w:beforeAutospacing="1" w:after="100" w:afterAutospacing="1" w:line="240" w:lineRule="auto"/>
    </w:pPr>
    <w:rPr>
      <w:rFonts w:ascii="Calibri" w:eastAsiaTheme="minorHAnsi" w:hAnsi="Calibri" w:cs="Calibri"/>
      <w:lang w:val="en-AU" w:eastAsia="en-AU"/>
    </w:rPr>
  </w:style>
  <w:style w:type="paragraph" w:customStyle="1" w:styleId="Default">
    <w:name w:val="Default"/>
    <w:rsid w:val="001E2F24"/>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635A57"/>
    <w:rPr>
      <w:sz w:val="16"/>
      <w:szCs w:val="16"/>
    </w:rPr>
  </w:style>
  <w:style w:type="paragraph" w:styleId="CommentText">
    <w:name w:val="annotation text"/>
    <w:basedOn w:val="Normal"/>
    <w:link w:val="CommentTextChar"/>
    <w:uiPriority w:val="99"/>
    <w:semiHidden/>
    <w:unhideWhenUsed/>
    <w:rsid w:val="00635A57"/>
    <w:pPr>
      <w:spacing w:line="240" w:lineRule="auto"/>
    </w:pPr>
    <w:rPr>
      <w:sz w:val="20"/>
      <w:szCs w:val="20"/>
    </w:rPr>
  </w:style>
  <w:style w:type="character" w:customStyle="1" w:styleId="CommentTextChar">
    <w:name w:val="Comment Text Char"/>
    <w:basedOn w:val="DefaultParagraphFont"/>
    <w:link w:val="CommentText"/>
    <w:uiPriority w:val="99"/>
    <w:semiHidden/>
    <w:rsid w:val="00635A57"/>
    <w:rPr>
      <w:sz w:val="20"/>
      <w:szCs w:val="20"/>
    </w:rPr>
  </w:style>
  <w:style w:type="paragraph" w:styleId="CommentSubject">
    <w:name w:val="annotation subject"/>
    <w:basedOn w:val="CommentText"/>
    <w:next w:val="CommentText"/>
    <w:link w:val="CommentSubjectChar"/>
    <w:uiPriority w:val="99"/>
    <w:semiHidden/>
    <w:unhideWhenUsed/>
    <w:rsid w:val="00635A57"/>
    <w:rPr>
      <w:b/>
      <w:bCs/>
    </w:rPr>
  </w:style>
  <w:style w:type="character" w:customStyle="1" w:styleId="CommentSubjectChar">
    <w:name w:val="Comment Subject Char"/>
    <w:basedOn w:val="CommentTextChar"/>
    <w:link w:val="CommentSubject"/>
    <w:uiPriority w:val="99"/>
    <w:semiHidden/>
    <w:rsid w:val="00635A57"/>
    <w:rPr>
      <w:b/>
      <w:bCs/>
      <w:sz w:val="20"/>
      <w:szCs w:val="20"/>
    </w:rPr>
  </w:style>
  <w:style w:type="character" w:customStyle="1" w:styleId="TableTextChar">
    <w:name w:val="Table Text Char"/>
    <w:link w:val="TableText"/>
    <w:locked/>
    <w:rsid w:val="00491419"/>
    <w:rPr>
      <w:rFonts w:eastAsiaTheme="minorHAnsi" w:cs="Times New Roman"/>
      <w:sz w:val="20"/>
      <w:szCs w:val="20"/>
      <w:lang w:val="en-AU"/>
    </w:rPr>
  </w:style>
  <w:style w:type="paragraph" w:styleId="PlainText">
    <w:name w:val="Plain Text"/>
    <w:basedOn w:val="Normal"/>
    <w:link w:val="PlainTextChar"/>
    <w:uiPriority w:val="99"/>
    <w:unhideWhenUsed/>
    <w:rsid w:val="0028058E"/>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28058E"/>
    <w:rPr>
      <w:rFonts w:ascii="Calibri" w:eastAsiaTheme="minorHAnsi" w:hAnsi="Calibri"/>
      <w:szCs w:val="21"/>
      <w:lang w:val="en-AU"/>
    </w:rPr>
  </w:style>
  <w:style w:type="character" w:customStyle="1" w:styleId="ListParagraphChar">
    <w:name w:val="List Paragraph Char"/>
    <w:link w:val="ListParagraph"/>
    <w:uiPriority w:val="34"/>
    <w:locked/>
    <w:rsid w:val="002E4D61"/>
  </w:style>
  <w:style w:type="paragraph" w:styleId="BodyText">
    <w:name w:val="Body Text"/>
    <w:basedOn w:val="Normal"/>
    <w:link w:val="BodyTextChar"/>
    <w:uiPriority w:val="1"/>
    <w:qFormat/>
    <w:rsid w:val="002E4D61"/>
    <w:pPr>
      <w:widowControl w:val="0"/>
      <w:spacing w:before="81" w:after="0" w:line="240" w:lineRule="auto"/>
      <w:ind w:left="212"/>
    </w:pPr>
    <w:rPr>
      <w:rFonts w:eastAsia="Times New Roman" w:cs="Times New Roman"/>
      <w:sz w:val="18"/>
      <w:szCs w:val="18"/>
    </w:rPr>
  </w:style>
  <w:style w:type="character" w:customStyle="1" w:styleId="BodyTextChar">
    <w:name w:val="Body Text Char"/>
    <w:basedOn w:val="DefaultParagraphFont"/>
    <w:link w:val="BodyText"/>
    <w:uiPriority w:val="1"/>
    <w:rsid w:val="002E4D61"/>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5175">
      <w:bodyDiv w:val="1"/>
      <w:marLeft w:val="0"/>
      <w:marRight w:val="0"/>
      <w:marTop w:val="0"/>
      <w:marBottom w:val="0"/>
      <w:divBdr>
        <w:top w:val="none" w:sz="0" w:space="0" w:color="auto"/>
        <w:left w:val="none" w:sz="0" w:space="0" w:color="auto"/>
        <w:bottom w:val="none" w:sz="0" w:space="0" w:color="auto"/>
        <w:right w:val="none" w:sz="0" w:space="0" w:color="auto"/>
      </w:divBdr>
    </w:div>
    <w:div w:id="132529963">
      <w:bodyDiv w:val="1"/>
      <w:marLeft w:val="0"/>
      <w:marRight w:val="0"/>
      <w:marTop w:val="0"/>
      <w:marBottom w:val="0"/>
      <w:divBdr>
        <w:top w:val="none" w:sz="0" w:space="0" w:color="auto"/>
        <w:left w:val="none" w:sz="0" w:space="0" w:color="auto"/>
        <w:bottom w:val="none" w:sz="0" w:space="0" w:color="auto"/>
        <w:right w:val="none" w:sz="0" w:space="0" w:color="auto"/>
      </w:divBdr>
      <w:divsChild>
        <w:div w:id="1733894213">
          <w:marLeft w:val="0"/>
          <w:marRight w:val="0"/>
          <w:marTop w:val="0"/>
          <w:marBottom w:val="0"/>
          <w:divBdr>
            <w:top w:val="none" w:sz="0" w:space="0" w:color="auto"/>
            <w:left w:val="none" w:sz="0" w:space="0" w:color="auto"/>
            <w:bottom w:val="none" w:sz="0" w:space="0" w:color="auto"/>
            <w:right w:val="none" w:sz="0" w:space="0" w:color="auto"/>
          </w:divBdr>
          <w:divsChild>
            <w:div w:id="1477720467">
              <w:marLeft w:val="0"/>
              <w:marRight w:val="0"/>
              <w:marTop w:val="0"/>
              <w:marBottom w:val="0"/>
              <w:divBdr>
                <w:top w:val="none" w:sz="0" w:space="0" w:color="auto"/>
                <w:left w:val="none" w:sz="0" w:space="0" w:color="auto"/>
                <w:bottom w:val="none" w:sz="0" w:space="0" w:color="auto"/>
                <w:right w:val="none" w:sz="0" w:space="0" w:color="auto"/>
              </w:divBdr>
              <w:divsChild>
                <w:div w:id="1729259256">
                  <w:marLeft w:val="0"/>
                  <w:marRight w:val="0"/>
                  <w:marTop w:val="0"/>
                  <w:marBottom w:val="0"/>
                  <w:divBdr>
                    <w:top w:val="none" w:sz="0" w:space="0" w:color="auto"/>
                    <w:left w:val="none" w:sz="0" w:space="0" w:color="auto"/>
                    <w:bottom w:val="none" w:sz="0" w:space="0" w:color="auto"/>
                    <w:right w:val="none" w:sz="0" w:space="0" w:color="auto"/>
                  </w:divBdr>
                  <w:divsChild>
                    <w:div w:id="1425803597">
                      <w:marLeft w:val="0"/>
                      <w:marRight w:val="0"/>
                      <w:marTop w:val="0"/>
                      <w:marBottom w:val="0"/>
                      <w:divBdr>
                        <w:top w:val="none" w:sz="0" w:space="0" w:color="auto"/>
                        <w:left w:val="none" w:sz="0" w:space="0" w:color="auto"/>
                        <w:bottom w:val="none" w:sz="0" w:space="0" w:color="auto"/>
                        <w:right w:val="none" w:sz="0" w:space="0" w:color="auto"/>
                      </w:divBdr>
                      <w:divsChild>
                        <w:div w:id="1766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347515868">
      <w:bodyDiv w:val="1"/>
      <w:marLeft w:val="0"/>
      <w:marRight w:val="0"/>
      <w:marTop w:val="0"/>
      <w:marBottom w:val="0"/>
      <w:divBdr>
        <w:top w:val="none" w:sz="0" w:space="0" w:color="auto"/>
        <w:left w:val="none" w:sz="0" w:space="0" w:color="auto"/>
        <w:bottom w:val="none" w:sz="0" w:space="0" w:color="auto"/>
        <w:right w:val="none" w:sz="0" w:space="0" w:color="auto"/>
      </w:divBdr>
    </w:div>
    <w:div w:id="1952975884">
      <w:bodyDiv w:val="1"/>
      <w:marLeft w:val="0"/>
      <w:marRight w:val="0"/>
      <w:marTop w:val="0"/>
      <w:marBottom w:val="0"/>
      <w:divBdr>
        <w:top w:val="none" w:sz="0" w:space="0" w:color="auto"/>
        <w:left w:val="none" w:sz="0" w:space="0" w:color="auto"/>
        <w:bottom w:val="none" w:sz="0" w:space="0" w:color="auto"/>
        <w:right w:val="none" w:sz="0" w:space="0" w:color="auto"/>
      </w:divBdr>
    </w:div>
    <w:div w:id="20968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E362D64D744844B2CD1291E5A84058" ma:contentTypeVersion="10" ma:contentTypeDescription="Create a new document." ma:contentTypeScope="" ma:versionID="0ce8d5d86eae7eb3df99154503e59781">
  <xsd:schema xmlns:xsd="http://www.w3.org/2001/XMLSchema" xmlns:xs="http://www.w3.org/2001/XMLSchema" xmlns:p="http://schemas.microsoft.com/office/2006/metadata/properties" xmlns:ns2="da5d528a-9d61-4957-8c35-a7d2fa376ab2" xmlns:ns3="ff738998-6bf3-4c68-af22-78f50a023886" targetNamespace="http://schemas.microsoft.com/office/2006/metadata/properties" ma:root="true" ma:fieldsID="2fde0ad1610b0c2a5d077a46a0ce68d5" ns2:_="" ns3:_="">
    <xsd:import namespace="da5d528a-9d61-4957-8c35-a7d2fa376ab2"/>
    <xsd:import namespace="ff738998-6bf3-4c68-af22-78f50a0238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528a-9d61-4957-8c35-a7d2fa376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38998-6bf3-4c68-af22-78f50a0238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99301-A6A2-4EE8-BADE-B93F6C56353B}">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ff738998-6bf3-4c68-af22-78f50a023886"/>
    <ds:schemaRef ds:uri="da5d528a-9d61-4957-8c35-a7d2fa376ab2"/>
    <ds:schemaRef ds:uri="http://purl.org/dc/elements/1.1/"/>
  </ds:schemaRefs>
</ds:datastoreItem>
</file>

<file path=customXml/itemProps2.xml><?xml version="1.0" encoding="utf-8"?>
<ds:datastoreItem xmlns:ds="http://schemas.openxmlformats.org/officeDocument/2006/customXml" ds:itemID="{793AFD75-B718-4B43-8BDB-72484F15A5DD}">
  <ds:schemaRefs>
    <ds:schemaRef ds:uri="http://schemas.microsoft.com/sharepoint/v3/contenttype/forms"/>
  </ds:schemaRefs>
</ds:datastoreItem>
</file>

<file path=customXml/itemProps3.xml><?xml version="1.0" encoding="utf-8"?>
<ds:datastoreItem xmlns:ds="http://schemas.openxmlformats.org/officeDocument/2006/customXml" ds:itemID="{222ACD8C-6F50-4B63-9E57-DA6F81A8A129}">
  <ds:schemaRefs>
    <ds:schemaRef ds:uri="http://schemas.openxmlformats.org/officeDocument/2006/bibliography"/>
  </ds:schemaRefs>
</ds:datastoreItem>
</file>

<file path=customXml/itemProps4.xml><?xml version="1.0" encoding="utf-8"?>
<ds:datastoreItem xmlns:ds="http://schemas.openxmlformats.org/officeDocument/2006/customXml" ds:itemID="{35232FA8-160C-456A-9A91-3EEFDBEC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528a-9d61-4957-8c35-a7d2fa376ab2"/>
    <ds:schemaRef ds:uri="ff738998-6bf3-4c68-af22-78f50a023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State Revenue, Department of Finance</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Dianne Lawrence</cp:lastModifiedBy>
  <cp:revision>3</cp:revision>
  <cp:lastPrinted>2017-06-04T23:43:00Z</cp:lastPrinted>
  <dcterms:created xsi:type="dcterms:W3CDTF">2021-06-16T03:54:00Z</dcterms:created>
  <dcterms:modified xsi:type="dcterms:W3CDTF">2021-06-22T00:32:00Z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0x01010080E362D64D744844B2CD1291E5A84058</vt:lpwstr>
  </property>
</Properties>
</file>