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2731"/>
        <w:tblW w:w="9412" w:type="dxa"/>
        <w:tblBorders>
          <w:top w:val="single" w:sz="8" w:space="0" w:color="auto"/>
          <w:bottom w:val="single" w:sz="8" w:space="0" w:color="auto"/>
          <w:insideH w:val="single" w:sz="8" w:space="0" w:color="FFFFFF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70"/>
      </w:tblGrid>
      <w:tr w:rsidR="004B3424" w:rsidRPr="00DC0173" w14:paraId="30D80058" w14:textId="77777777" w:rsidTr="004B3424">
        <w:tc>
          <w:tcPr>
            <w:tcW w:w="3742" w:type="dxa"/>
            <w:tcBorders>
              <w:top w:val="single" w:sz="8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00A88F"/>
            <w:vAlign w:val="center"/>
          </w:tcPr>
          <w:p w14:paraId="27D2E4BF" w14:textId="77777777" w:rsidR="004B3424" w:rsidRPr="004E5ABC" w:rsidRDefault="004B3424" w:rsidP="00C53F12">
            <w:pPr>
              <w:pStyle w:val="TableTextWhite"/>
              <w:jc w:val="both"/>
              <w:rPr>
                <w:b/>
              </w:rPr>
            </w:pPr>
            <w:r w:rsidRPr="004E5ABC">
              <w:rPr>
                <w:b/>
              </w:rPr>
              <w:t>Cluster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00A88F"/>
          </w:tcPr>
          <w:p w14:paraId="609E3805" w14:textId="77777777" w:rsidR="004B3424" w:rsidRPr="00DC0173" w:rsidRDefault="004B3424" w:rsidP="00C53F12">
            <w:pPr>
              <w:pStyle w:val="TableTextWhite"/>
              <w:jc w:val="both"/>
            </w:pPr>
            <w:r>
              <w:t>Premier and Cabinet</w:t>
            </w:r>
          </w:p>
        </w:tc>
      </w:tr>
      <w:tr w:rsidR="004B3424" w:rsidRPr="00DC0173" w14:paraId="13159BA0" w14:textId="77777777" w:rsidTr="004B3424">
        <w:tc>
          <w:tcPr>
            <w:tcW w:w="3742" w:type="dxa"/>
            <w:shd w:val="clear" w:color="auto" w:fill="00A88F"/>
            <w:vAlign w:val="center"/>
          </w:tcPr>
          <w:p w14:paraId="6991F25A" w14:textId="77777777" w:rsidR="004B3424" w:rsidRPr="004E5ABC" w:rsidRDefault="004B3424" w:rsidP="00C53F12">
            <w:pPr>
              <w:pStyle w:val="TableTextWhite"/>
              <w:jc w:val="both"/>
              <w:rPr>
                <w:b/>
              </w:rPr>
            </w:pPr>
            <w:r w:rsidRPr="004E5ABC">
              <w:rPr>
                <w:b/>
              </w:rPr>
              <w:t>Agency</w:t>
            </w:r>
          </w:p>
        </w:tc>
        <w:tc>
          <w:tcPr>
            <w:tcW w:w="5670" w:type="dxa"/>
            <w:shd w:val="clear" w:color="auto" w:fill="00A88F"/>
          </w:tcPr>
          <w:p w14:paraId="1F0B645A" w14:textId="77777777" w:rsidR="004B3424" w:rsidRPr="00DC0173" w:rsidRDefault="004B3424" w:rsidP="00C53F12">
            <w:pPr>
              <w:pStyle w:val="TableTextWhite"/>
              <w:jc w:val="both"/>
            </w:pPr>
            <w:r>
              <w:t>Museum of Applied Arts and Sciences</w:t>
            </w:r>
          </w:p>
        </w:tc>
      </w:tr>
      <w:tr w:rsidR="004B3424" w:rsidRPr="00DC0173" w14:paraId="0D6D3FEE" w14:textId="77777777" w:rsidTr="004B3424">
        <w:tc>
          <w:tcPr>
            <w:tcW w:w="3742" w:type="dxa"/>
            <w:shd w:val="clear" w:color="auto" w:fill="00A88F"/>
            <w:vAlign w:val="center"/>
          </w:tcPr>
          <w:p w14:paraId="3F00152D" w14:textId="77777777" w:rsidR="004B3424" w:rsidRPr="004E5ABC" w:rsidRDefault="004B3424" w:rsidP="00C53F12">
            <w:pPr>
              <w:pStyle w:val="TableTextWhite"/>
              <w:jc w:val="both"/>
              <w:rPr>
                <w:b/>
              </w:rPr>
            </w:pPr>
            <w:r w:rsidRPr="004E5ABC">
              <w:rPr>
                <w:b/>
              </w:rPr>
              <w:t>Division/Branch/Unit</w:t>
            </w:r>
          </w:p>
        </w:tc>
        <w:tc>
          <w:tcPr>
            <w:tcW w:w="5670" w:type="dxa"/>
            <w:shd w:val="clear" w:color="auto" w:fill="00A88F"/>
          </w:tcPr>
          <w:p w14:paraId="01394734" w14:textId="77777777" w:rsidR="004B3424" w:rsidRPr="00DC0173" w:rsidRDefault="004B3424" w:rsidP="00C53F12">
            <w:pPr>
              <w:pStyle w:val="TableTextWhite"/>
              <w:jc w:val="both"/>
            </w:pPr>
            <w:r>
              <w:rPr>
                <w:bCs/>
                <w:lang w:val="en"/>
              </w:rPr>
              <w:t xml:space="preserve">Production / Workshop </w:t>
            </w:r>
          </w:p>
        </w:tc>
      </w:tr>
      <w:tr w:rsidR="004B3424" w:rsidRPr="00DC0173" w14:paraId="3D44DD09" w14:textId="77777777" w:rsidTr="004B3424">
        <w:tc>
          <w:tcPr>
            <w:tcW w:w="3742" w:type="dxa"/>
            <w:shd w:val="clear" w:color="auto" w:fill="00A88F"/>
            <w:vAlign w:val="center"/>
          </w:tcPr>
          <w:p w14:paraId="333A3D1E" w14:textId="77777777" w:rsidR="004B3424" w:rsidRPr="004E5ABC" w:rsidRDefault="004B3424" w:rsidP="00C53F12">
            <w:pPr>
              <w:pStyle w:val="TableTextWhite"/>
              <w:jc w:val="both"/>
              <w:rPr>
                <w:b/>
              </w:rPr>
            </w:pPr>
            <w:r w:rsidRPr="004E5ABC">
              <w:rPr>
                <w:b/>
              </w:rPr>
              <w:t>Location</w:t>
            </w:r>
          </w:p>
        </w:tc>
        <w:tc>
          <w:tcPr>
            <w:tcW w:w="5670" w:type="dxa"/>
            <w:shd w:val="clear" w:color="auto" w:fill="00A88F"/>
          </w:tcPr>
          <w:p w14:paraId="5C477AF4" w14:textId="77777777" w:rsidR="004B3424" w:rsidRPr="00DC0173" w:rsidRDefault="004B3424" w:rsidP="00C53F12">
            <w:pPr>
              <w:pStyle w:val="TableTextWhite"/>
              <w:jc w:val="both"/>
            </w:pPr>
            <w:r>
              <w:t>All MAAS Sites</w:t>
            </w:r>
          </w:p>
        </w:tc>
      </w:tr>
      <w:tr w:rsidR="004B3424" w:rsidRPr="00DC0173" w14:paraId="7B08ED28" w14:textId="77777777" w:rsidTr="004B3424">
        <w:tc>
          <w:tcPr>
            <w:tcW w:w="3742" w:type="dxa"/>
            <w:shd w:val="clear" w:color="auto" w:fill="00A88F"/>
            <w:vAlign w:val="center"/>
          </w:tcPr>
          <w:p w14:paraId="15E08421" w14:textId="77777777" w:rsidR="004B3424" w:rsidRPr="004E5ABC" w:rsidRDefault="004B3424" w:rsidP="00C53F12">
            <w:pPr>
              <w:pStyle w:val="TableTextWhite"/>
              <w:jc w:val="both"/>
              <w:rPr>
                <w:b/>
              </w:rPr>
            </w:pPr>
            <w:r w:rsidRPr="004E5ABC">
              <w:rPr>
                <w:b/>
              </w:rPr>
              <w:t>Classification/Grade/Band</w:t>
            </w:r>
          </w:p>
        </w:tc>
        <w:tc>
          <w:tcPr>
            <w:tcW w:w="5670" w:type="dxa"/>
            <w:shd w:val="clear" w:color="auto" w:fill="00A88F"/>
          </w:tcPr>
          <w:p w14:paraId="6139A201" w14:textId="77777777" w:rsidR="004B3424" w:rsidRPr="00DC0173" w:rsidRDefault="004B3424" w:rsidP="00C53F12">
            <w:pPr>
              <w:pStyle w:val="TableTextWhite"/>
              <w:jc w:val="both"/>
            </w:pPr>
            <w:r>
              <w:t>Clerk Grade 3/4</w:t>
            </w:r>
          </w:p>
        </w:tc>
      </w:tr>
      <w:tr w:rsidR="004B3424" w:rsidRPr="00DC0173" w14:paraId="331C41CA" w14:textId="77777777" w:rsidTr="004B3424">
        <w:tc>
          <w:tcPr>
            <w:tcW w:w="3742" w:type="dxa"/>
            <w:shd w:val="clear" w:color="auto" w:fill="00A88F"/>
            <w:vAlign w:val="center"/>
          </w:tcPr>
          <w:p w14:paraId="207F0DD8" w14:textId="77777777" w:rsidR="004B3424" w:rsidRPr="004E5ABC" w:rsidRDefault="004B3424" w:rsidP="00C53F12">
            <w:pPr>
              <w:pStyle w:val="TableTextWhite"/>
              <w:jc w:val="both"/>
              <w:rPr>
                <w:b/>
              </w:rPr>
            </w:pPr>
            <w:r w:rsidRPr="004E5ABC">
              <w:rPr>
                <w:b/>
              </w:rPr>
              <w:t>ANZSCO Code</w:t>
            </w:r>
          </w:p>
        </w:tc>
        <w:tc>
          <w:tcPr>
            <w:tcW w:w="5670" w:type="dxa"/>
            <w:shd w:val="clear" w:color="auto" w:fill="00A88F"/>
          </w:tcPr>
          <w:p w14:paraId="4542EA1D" w14:textId="1CF65CD8" w:rsidR="004B3424" w:rsidRPr="00DC0173" w:rsidRDefault="008A5145" w:rsidP="00C53F12">
            <w:pPr>
              <w:pStyle w:val="TableTextWhite"/>
              <w:jc w:val="both"/>
            </w:pPr>
            <w:r>
              <w:t>399311</w:t>
            </w:r>
          </w:p>
        </w:tc>
      </w:tr>
      <w:tr w:rsidR="004B3424" w:rsidRPr="00DC0173" w14:paraId="582155C5" w14:textId="77777777" w:rsidTr="004B3424">
        <w:tc>
          <w:tcPr>
            <w:tcW w:w="3742" w:type="dxa"/>
            <w:shd w:val="clear" w:color="auto" w:fill="00A88F"/>
            <w:vAlign w:val="center"/>
          </w:tcPr>
          <w:p w14:paraId="5E14A165" w14:textId="77777777" w:rsidR="004B3424" w:rsidRPr="004E5ABC" w:rsidRDefault="004B3424" w:rsidP="00C53F12">
            <w:pPr>
              <w:pStyle w:val="TableTextWhite"/>
              <w:jc w:val="both"/>
              <w:rPr>
                <w:b/>
              </w:rPr>
            </w:pPr>
            <w:r w:rsidRPr="004E5ABC">
              <w:rPr>
                <w:b/>
              </w:rPr>
              <w:t>PCAT Code</w:t>
            </w:r>
          </w:p>
        </w:tc>
        <w:tc>
          <w:tcPr>
            <w:tcW w:w="5670" w:type="dxa"/>
            <w:shd w:val="clear" w:color="auto" w:fill="00A88F"/>
          </w:tcPr>
          <w:p w14:paraId="588096AD" w14:textId="301AB773" w:rsidR="004B3424" w:rsidRPr="00DC0173" w:rsidRDefault="005A5858" w:rsidP="00C53F12">
            <w:pPr>
              <w:pStyle w:val="TableTextWhite"/>
              <w:jc w:val="both"/>
            </w:pPr>
            <w:r>
              <w:t>1119192</w:t>
            </w:r>
          </w:p>
        </w:tc>
      </w:tr>
      <w:tr w:rsidR="004B3424" w:rsidRPr="00DC0173" w14:paraId="59848144" w14:textId="77777777" w:rsidTr="004B3424">
        <w:tc>
          <w:tcPr>
            <w:tcW w:w="3742" w:type="dxa"/>
            <w:shd w:val="clear" w:color="auto" w:fill="00A88F"/>
            <w:vAlign w:val="center"/>
          </w:tcPr>
          <w:p w14:paraId="11E44820" w14:textId="77777777" w:rsidR="004B3424" w:rsidRPr="004E5ABC" w:rsidRDefault="004B3424" w:rsidP="00C53F12">
            <w:pPr>
              <w:pStyle w:val="TableTextWhite"/>
              <w:jc w:val="both"/>
              <w:rPr>
                <w:b/>
              </w:rPr>
            </w:pPr>
            <w:r w:rsidRPr="004E5ABC">
              <w:rPr>
                <w:b/>
              </w:rPr>
              <w:t>Date of Approval</w:t>
            </w:r>
          </w:p>
        </w:tc>
        <w:tc>
          <w:tcPr>
            <w:tcW w:w="5670" w:type="dxa"/>
            <w:shd w:val="clear" w:color="auto" w:fill="00A88F"/>
          </w:tcPr>
          <w:p w14:paraId="7DAFBA21" w14:textId="3F233599" w:rsidR="004B3424" w:rsidRPr="00DC0173" w:rsidRDefault="00BA2385" w:rsidP="00C53F12">
            <w:pPr>
              <w:pStyle w:val="TableTextWhite"/>
              <w:jc w:val="both"/>
            </w:pPr>
            <w:r>
              <w:t xml:space="preserve">October </w:t>
            </w:r>
            <w:r w:rsidR="004B3424">
              <w:t xml:space="preserve">2020 </w:t>
            </w:r>
          </w:p>
        </w:tc>
      </w:tr>
      <w:tr w:rsidR="004B3424" w:rsidRPr="00DC0173" w14:paraId="5CCCE0A6" w14:textId="77777777" w:rsidTr="004B3424">
        <w:tc>
          <w:tcPr>
            <w:tcW w:w="3742" w:type="dxa"/>
            <w:shd w:val="clear" w:color="auto" w:fill="00A88F"/>
            <w:vAlign w:val="center"/>
          </w:tcPr>
          <w:p w14:paraId="4B600284" w14:textId="77777777" w:rsidR="004B3424" w:rsidRPr="004E5ABC" w:rsidRDefault="004B3424" w:rsidP="00C53F12">
            <w:pPr>
              <w:pStyle w:val="TableTextWhite"/>
              <w:jc w:val="both"/>
              <w:rPr>
                <w:b/>
              </w:rPr>
            </w:pPr>
            <w:r w:rsidRPr="004E5ABC">
              <w:rPr>
                <w:b/>
              </w:rPr>
              <w:t>Agency Website</w:t>
            </w:r>
          </w:p>
        </w:tc>
        <w:tc>
          <w:tcPr>
            <w:tcW w:w="5670" w:type="dxa"/>
            <w:shd w:val="clear" w:color="auto" w:fill="00A88F"/>
          </w:tcPr>
          <w:p w14:paraId="3D4D629C" w14:textId="77777777" w:rsidR="004B3424" w:rsidRPr="00DC0173" w:rsidRDefault="004B3424" w:rsidP="00C53F12">
            <w:pPr>
              <w:pStyle w:val="TableTextWhite"/>
              <w:jc w:val="both"/>
            </w:pPr>
            <w:r>
              <w:t>maas.museum</w:t>
            </w:r>
          </w:p>
        </w:tc>
        <w:bookmarkStart w:id="0" w:name="Cluster"/>
        <w:bookmarkEnd w:id="0"/>
      </w:tr>
    </w:tbl>
    <w:p w14:paraId="5DAB6C7B" w14:textId="77777777" w:rsidR="00295D8B" w:rsidRDefault="00295D8B" w:rsidP="00C53F12">
      <w:pPr>
        <w:spacing w:after="160" w:line="259" w:lineRule="auto"/>
        <w:ind w:left="-426"/>
        <w:jc w:val="both"/>
        <w:rPr>
          <w:rFonts w:eastAsia="Times New Roman"/>
          <w:b/>
          <w:kern w:val="32"/>
          <w:lang w:val="en-AU"/>
        </w:rPr>
      </w:pPr>
    </w:p>
    <w:p w14:paraId="17A0E3C6" w14:textId="09B261E1" w:rsidR="0075299B" w:rsidRPr="0075299B" w:rsidRDefault="00295D8B" w:rsidP="00C53F12">
      <w:pPr>
        <w:spacing w:after="160" w:line="259" w:lineRule="auto"/>
        <w:ind w:left="-142"/>
        <w:jc w:val="both"/>
        <w:rPr>
          <w:b/>
          <w:bCs w:val="0"/>
          <w:lang w:val="en-AU"/>
        </w:rPr>
      </w:pPr>
      <w:r w:rsidRPr="00295D8B">
        <w:rPr>
          <w:b/>
          <w:bCs w:val="0"/>
          <w:lang w:val="en-AU"/>
        </w:rPr>
        <w:t>Agency Overview</w:t>
      </w:r>
    </w:p>
    <w:p w14:paraId="4D69368E" w14:textId="1E3479EA" w:rsidR="71C9998C" w:rsidRPr="0075299B" w:rsidRDefault="0075299B" w:rsidP="00C53F12">
      <w:pPr>
        <w:pStyle w:val="NormalWeb"/>
        <w:spacing w:before="0" w:beforeAutospacing="0" w:after="0" w:afterAutospacing="0"/>
        <w:ind w:left="-142"/>
        <w:jc w:val="both"/>
        <w:rPr>
          <w:rFonts w:ascii="Arial" w:eastAsia="Calibri" w:hAnsi="Arial" w:cs="Arial"/>
          <w:bCs/>
          <w:sz w:val="22"/>
          <w:szCs w:val="22"/>
          <w:lang w:val="en-US" w:eastAsia="en-US"/>
        </w:rPr>
      </w:pPr>
      <w:bookmarkStart w:id="1" w:name="_Hlk53478204"/>
      <w:r w:rsidRPr="0075299B">
        <w:rPr>
          <w:rFonts w:ascii="Arial" w:eastAsia="Calibri" w:hAnsi="Arial" w:cs="Arial"/>
          <w:bCs/>
          <w:sz w:val="22"/>
          <w:szCs w:val="22"/>
          <w:lang w:val="en-US" w:eastAsia="en-US"/>
        </w:rPr>
        <w:t xml:space="preserve">The Museum of Applied Arts and Sciences sits at the intersection of the arts, design, </w:t>
      </w:r>
      <w:proofErr w:type="gramStart"/>
      <w:r w:rsidRPr="0075299B">
        <w:rPr>
          <w:rFonts w:ascii="Arial" w:eastAsia="Calibri" w:hAnsi="Arial" w:cs="Arial"/>
          <w:bCs/>
          <w:sz w:val="22"/>
          <w:szCs w:val="22"/>
          <w:lang w:val="en-US" w:eastAsia="en-US"/>
        </w:rPr>
        <w:t>science</w:t>
      </w:r>
      <w:proofErr w:type="gramEnd"/>
      <w:r w:rsidRPr="0075299B">
        <w:rPr>
          <w:rFonts w:ascii="Arial" w:eastAsia="Calibri" w:hAnsi="Arial" w:cs="Arial"/>
          <w:bCs/>
          <w:sz w:val="22"/>
          <w:szCs w:val="22"/>
          <w:lang w:val="en-US" w:eastAsia="en-US"/>
        </w:rPr>
        <w:t xml:space="preserve"> and technology and plays a critical role in engaging communities with contemporary ideas and issues.  Established in 1879, the museum includes the Powerhouse Museum, Sydney </w:t>
      </w:r>
      <w:proofErr w:type="gramStart"/>
      <w:r w:rsidRPr="0075299B">
        <w:rPr>
          <w:rFonts w:ascii="Arial" w:eastAsia="Calibri" w:hAnsi="Arial" w:cs="Arial"/>
          <w:bCs/>
          <w:sz w:val="22"/>
          <w:szCs w:val="22"/>
          <w:lang w:val="en-US" w:eastAsia="en-US"/>
        </w:rPr>
        <w:t>Observatory</w:t>
      </w:r>
      <w:proofErr w:type="gramEnd"/>
      <w:r w:rsidRPr="0075299B">
        <w:rPr>
          <w:rFonts w:ascii="Arial" w:eastAsia="Calibri" w:hAnsi="Arial" w:cs="Arial"/>
          <w:bCs/>
          <w:sz w:val="22"/>
          <w:szCs w:val="22"/>
          <w:lang w:val="en-US" w:eastAsia="en-US"/>
        </w:rPr>
        <w:t xml:space="preserve"> and the Museums Discovery Centre. The Museum is custodian to over half a million objects of national and international significance and is considered one of the finest and most diverse collections in Australia.</w:t>
      </w:r>
    </w:p>
    <w:bookmarkEnd w:id="1"/>
    <w:p w14:paraId="0379C07B" w14:textId="77777777" w:rsidR="003241C8" w:rsidRDefault="003241C8" w:rsidP="00C53F12">
      <w:pPr>
        <w:keepNext/>
        <w:autoSpaceDE w:val="0"/>
        <w:autoSpaceDN w:val="0"/>
        <w:adjustRightInd w:val="0"/>
        <w:spacing w:after="120" w:line="400" w:lineRule="atLeast"/>
        <w:ind w:left="-142"/>
        <w:jc w:val="both"/>
        <w:rPr>
          <w:b/>
          <w:lang w:val="en"/>
        </w:rPr>
      </w:pPr>
      <w:r>
        <w:rPr>
          <w:b/>
          <w:lang w:val="en"/>
        </w:rPr>
        <w:t>Primary purpose of the role</w:t>
      </w:r>
    </w:p>
    <w:p w14:paraId="74B1D7B8" w14:textId="40E8F22E" w:rsidR="000D4086" w:rsidRDefault="000D4086" w:rsidP="00C53F12">
      <w:pPr>
        <w:spacing w:before="240" w:after="0" w:line="240" w:lineRule="auto"/>
        <w:ind w:left="-142"/>
        <w:jc w:val="both"/>
      </w:pPr>
      <w:r>
        <w:t xml:space="preserve">The </w:t>
      </w:r>
      <w:r w:rsidR="0075299B">
        <w:t xml:space="preserve">Lighting </w:t>
      </w:r>
      <w:r>
        <w:t xml:space="preserve">Technician installs, configures, </w:t>
      </w:r>
      <w:r w:rsidR="005839A3">
        <w:t>operates,</w:t>
      </w:r>
      <w:r>
        <w:t xml:space="preserve"> and maintains lighting equipment </w:t>
      </w:r>
      <w:r w:rsidRPr="001C57D8">
        <w:t>to ensure the eff</w:t>
      </w:r>
      <w:r>
        <w:t xml:space="preserve">icient and effective operation of visitor, program and event experiences across our venues, theatres, studios, </w:t>
      </w:r>
      <w:proofErr w:type="gramStart"/>
      <w:r>
        <w:t>exhibitions</w:t>
      </w:r>
      <w:proofErr w:type="gramEnd"/>
      <w:r>
        <w:t xml:space="preserve"> and public spaces.</w:t>
      </w:r>
    </w:p>
    <w:p w14:paraId="1368991A" w14:textId="77777777" w:rsidR="003241C8" w:rsidRDefault="003241C8" w:rsidP="00C53F12">
      <w:pPr>
        <w:keepNext/>
        <w:autoSpaceDE w:val="0"/>
        <w:autoSpaceDN w:val="0"/>
        <w:adjustRightInd w:val="0"/>
        <w:spacing w:after="120" w:line="400" w:lineRule="atLeast"/>
        <w:ind w:left="-142"/>
        <w:jc w:val="both"/>
        <w:rPr>
          <w:b/>
          <w:lang w:val="en"/>
        </w:rPr>
      </w:pPr>
      <w:r>
        <w:rPr>
          <w:b/>
          <w:lang w:val="en"/>
        </w:rPr>
        <w:t>Key accountabilities</w:t>
      </w:r>
    </w:p>
    <w:p w14:paraId="1CAD7277" w14:textId="18F3E88A" w:rsidR="0075299B" w:rsidRDefault="008935A7" w:rsidP="00C53F12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-142"/>
        <w:jc w:val="both"/>
        <w:rPr>
          <w:bCs w:val="0"/>
          <w:lang w:val="en"/>
        </w:rPr>
      </w:pPr>
      <w:r>
        <w:rPr>
          <w:bCs w:val="0"/>
          <w:lang w:val="en"/>
        </w:rPr>
        <w:t>Installation</w:t>
      </w:r>
      <w:r w:rsidR="00841511">
        <w:rPr>
          <w:bCs w:val="0"/>
          <w:lang w:val="en"/>
        </w:rPr>
        <w:t xml:space="preserve"> set up and operation of lighting equipment in exhibition spaces for exhibitions, </w:t>
      </w:r>
      <w:proofErr w:type="gramStart"/>
      <w:r w:rsidR="00841511">
        <w:rPr>
          <w:bCs w:val="0"/>
          <w:lang w:val="en"/>
        </w:rPr>
        <w:t>productions</w:t>
      </w:r>
      <w:proofErr w:type="gramEnd"/>
      <w:r w:rsidR="00841511">
        <w:rPr>
          <w:bCs w:val="0"/>
          <w:lang w:val="en"/>
        </w:rPr>
        <w:t xml:space="preserve"> and events. </w:t>
      </w:r>
    </w:p>
    <w:p w14:paraId="3DF54DBD" w14:textId="381E7BD7" w:rsidR="00841511" w:rsidRDefault="00841511" w:rsidP="00C53F12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-142"/>
        <w:jc w:val="both"/>
        <w:rPr>
          <w:bCs w:val="0"/>
          <w:lang w:val="en"/>
        </w:rPr>
      </w:pPr>
      <w:r>
        <w:rPr>
          <w:bCs w:val="0"/>
          <w:lang w:val="en"/>
        </w:rPr>
        <w:t xml:space="preserve">Follow and create documentation such as lighting plans, patch sheets, cue lists and other technical documents as required. </w:t>
      </w:r>
    </w:p>
    <w:p w14:paraId="0481B629" w14:textId="5F844D8F" w:rsidR="00841511" w:rsidRPr="00E150A2" w:rsidRDefault="00841511" w:rsidP="00C53F12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-142"/>
        <w:jc w:val="both"/>
        <w:rPr>
          <w:bCs w:val="0"/>
          <w:lang w:val="en"/>
        </w:rPr>
      </w:pPr>
      <w:r>
        <w:rPr>
          <w:bCs w:val="0"/>
          <w:lang w:val="en"/>
        </w:rPr>
        <w:t xml:space="preserve">Identify and problem solve lighting technical faults. </w:t>
      </w:r>
    </w:p>
    <w:p w14:paraId="450D04D7" w14:textId="294C91BF" w:rsidR="0075299B" w:rsidRPr="00E150A2" w:rsidRDefault="0075299B" w:rsidP="00C53F12">
      <w:pPr>
        <w:numPr>
          <w:ilvl w:val="0"/>
          <w:numId w:val="5"/>
        </w:numPr>
        <w:tabs>
          <w:tab w:val="left" w:pos="211"/>
        </w:tabs>
        <w:autoSpaceDE w:val="0"/>
        <w:autoSpaceDN w:val="0"/>
        <w:adjustRightInd w:val="0"/>
        <w:spacing w:before="120" w:after="0" w:line="240" w:lineRule="auto"/>
        <w:ind w:left="-142"/>
        <w:jc w:val="both"/>
        <w:rPr>
          <w:bCs w:val="0"/>
          <w:lang w:val="en"/>
        </w:rPr>
      </w:pPr>
      <w:r w:rsidRPr="00E150A2">
        <w:rPr>
          <w:bCs w:val="0"/>
          <w:lang w:val="en"/>
        </w:rPr>
        <w:t xml:space="preserve">Provide advice and technical evaluations related to electrical requirements for exhibition design, installation, construction, modifications, </w:t>
      </w:r>
      <w:proofErr w:type="gramStart"/>
      <w:r w:rsidRPr="00E150A2">
        <w:rPr>
          <w:bCs w:val="0"/>
          <w:lang w:val="en"/>
        </w:rPr>
        <w:t>maintenance</w:t>
      </w:r>
      <w:proofErr w:type="gramEnd"/>
      <w:r w:rsidRPr="00E150A2">
        <w:rPr>
          <w:bCs w:val="0"/>
          <w:lang w:val="en"/>
        </w:rPr>
        <w:t xml:space="preserve"> and repairs, including running costs, employee and public safety issues.</w:t>
      </w:r>
    </w:p>
    <w:p w14:paraId="1F7F7C22" w14:textId="71A0632D" w:rsidR="0075299B" w:rsidRDefault="0075299B" w:rsidP="00C53F12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-142"/>
        <w:jc w:val="both"/>
        <w:rPr>
          <w:bCs w:val="0"/>
          <w:lang w:val="en"/>
        </w:rPr>
      </w:pPr>
      <w:r w:rsidRPr="00E150A2">
        <w:rPr>
          <w:bCs w:val="0"/>
          <w:lang w:val="en"/>
        </w:rPr>
        <w:t>Install, maintain, upgrade and repair electrical plant and equipment at all MAAS venues.</w:t>
      </w:r>
    </w:p>
    <w:p w14:paraId="3109BBB2" w14:textId="70095EE3" w:rsidR="00841511" w:rsidRDefault="00841511" w:rsidP="00C53F12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-142"/>
        <w:jc w:val="both"/>
        <w:rPr>
          <w:bCs w:val="0"/>
          <w:lang w:val="en"/>
        </w:rPr>
      </w:pPr>
      <w:r>
        <w:rPr>
          <w:bCs w:val="0"/>
          <w:lang w:val="en"/>
        </w:rPr>
        <w:t xml:space="preserve">Ensure technical requirements are delivered safely, making WHS a high </w:t>
      </w:r>
      <w:r w:rsidR="00832303">
        <w:rPr>
          <w:bCs w:val="0"/>
          <w:lang w:val="en"/>
        </w:rPr>
        <w:t>priority</w:t>
      </w:r>
      <w:r>
        <w:rPr>
          <w:bCs w:val="0"/>
          <w:lang w:val="en"/>
        </w:rPr>
        <w:t xml:space="preserve"> for all Production employees. </w:t>
      </w:r>
    </w:p>
    <w:p w14:paraId="3956684D" w14:textId="4EDE49B7" w:rsidR="00841511" w:rsidRPr="00E150A2" w:rsidRDefault="00841511" w:rsidP="00C53F12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-426"/>
        <w:jc w:val="both"/>
        <w:rPr>
          <w:bCs w:val="0"/>
          <w:lang w:val="en"/>
        </w:rPr>
      </w:pPr>
      <w:r>
        <w:rPr>
          <w:bCs w:val="0"/>
          <w:lang w:val="en"/>
        </w:rPr>
        <w:lastRenderedPageBreak/>
        <w:t xml:space="preserve">Properly store, </w:t>
      </w:r>
      <w:proofErr w:type="gramStart"/>
      <w:r>
        <w:rPr>
          <w:bCs w:val="0"/>
          <w:lang w:val="en"/>
        </w:rPr>
        <w:t>clean</w:t>
      </w:r>
      <w:proofErr w:type="gramEnd"/>
      <w:r>
        <w:rPr>
          <w:bCs w:val="0"/>
          <w:lang w:val="en"/>
        </w:rPr>
        <w:t xml:space="preserve"> and maintain equipment and keep all storage and workshop areas clean and tidy. </w:t>
      </w:r>
    </w:p>
    <w:p w14:paraId="778817A7" w14:textId="77777777" w:rsidR="00FC6592" w:rsidRPr="008B44D7" w:rsidRDefault="00FC6592" w:rsidP="00C53F12">
      <w:pPr>
        <w:pStyle w:val="Heading1"/>
        <w:ind w:lef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Requirements</w:t>
      </w:r>
    </w:p>
    <w:p w14:paraId="09F1B1DF" w14:textId="77777777" w:rsidR="00FC6592" w:rsidRPr="003F293D" w:rsidRDefault="00FC6592" w:rsidP="00C53F12">
      <w:pPr>
        <w:pStyle w:val="ListBullet"/>
        <w:spacing w:after="120" w:line="240" w:lineRule="auto"/>
        <w:ind w:left="-426"/>
        <w:jc w:val="both"/>
        <w:rPr>
          <w:rFonts w:ascii="Arial" w:hAnsi="Arial" w:cs="Arial"/>
        </w:rPr>
      </w:pPr>
      <w:bookmarkStart w:id="2" w:name="Accountabilities"/>
      <w:bookmarkEnd w:id="2"/>
      <w:r w:rsidRPr="003F293D">
        <w:rPr>
          <w:rFonts w:ascii="Arial" w:hAnsi="Arial" w:cs="Arial"/>
        </w:rPr>
        <w:t>Work in an interdisciplinary manner across project teams and Museum initiatives</w:t>
      </w:r>
      <w:r w:rsidR="00FB4E92">
        <w:rPr>
          <w:rFonts w:ascii="Arial" w:hAnsi="Arial" w:cs="Arial"/>
        </w:rPr>
        <w:t>.</w:t>
      </w:r>
    </w:p>
    <w:p w14:paraId="10C3C734" w14:textId="4EB9EBE5" w:rsidR="00FC6592" w:rsidRDefault="00FC6592" w:rsidP="00C53F12">
      <w:pPr>
        <w:pStyle w:val="ListBullet"/>
        <w:spacing w:after="120" w:line="240" w:lineRule="auto"/>
        <w:ind w:left="-426"/>
        <w:jc w:val="both"/>
        <w:rPr>
          <w:rFonts w:ascii="Arial" w:hAnsi="Arial" w:cs="Arial"/>
        </w:rPr>
      </w:pPr>
      <w:r w:rsidRPr="003F293D">
        <w:rPr>
          <w:rFonts w:ascii="Arial" w:hAnsi="Arial" w:cs="Arial"/>
        </w:rPr>
        <w:t xml:space="preserve">Adhere to all obligations, </w:t>
      </w:r>
      <w:r w:rsidR="005839A3" w:rsidRPr="003F293D">
        <w:rPr>
          <w:rFonts w:ascii="Arial" w:hAnsi="Arial" w:cs="Arial"/>
        </w:rPr>
        <w:t>responsibilities,</w:t>
      </w:r>
      <w:r w:rsidRPr="003F293D">
        <w:rPr>
          <w:rFonts w:ascii="Arial" w:hAnsi="Arial" w:cs="Arial"/>
        </w:rPr>
        <w:t xml:space="preserve"> and legislative requirements under current Work Health &amp; Safety (WHS) Acts and Regulations, ensuring all areas under s</w:t>
      </w:r>
      <w:r w:rsidR="00FB4E92">
        <w:rPr>
          <w:rFonts w:ascii="Arial" w:hAnsi="Arial" w:cs="Arial"/>
        </w:rPr>
        <w:t>upervision are monitored for WH</w:t>
      </w:r>
      <w:r w:rsidRPr="003F293D">
        <w:rPr>
          <w:rFonts w:ascii="Arial" w:hAnsi="Arial" w:cs="Arial"/>
        </w:rPr>
        <w:t>S risks and hazards and are reviewed regularly</w:t>
      </w:r>
      <w:r w:rsidR="00FB4E92">
        <w:rPr>
          <w:rFonts w:ascii="Arial" w:hAnsi="Arial" w:cs="Arial"/>
        </w:rPr>
        <w:t>.</w:t>
      </w:r>
    </w:p>
    <w:p w14:paraId="5300B2EE" w14:textId="77777777" w:rsidR="003241C8" w:rsidRDefault="003241C8" w:rsidP="00C53F12">
      <w:pPr>
        <w:keepNext/>
        <w:autoSpaceDE w:val="0"/>
        <w:autoSpaceDN w:val="0"/>
        <w:adjustRightInd w:val="0"/>
        <w:spacing w:after="120" w:line="400" w:lineRule="atLeast"/>
        <w:ind w:left="-426"/>
        <w:jc w:val="both"/>
        <w:rPr>
          <w:b/>
          <w:lang w:val="en"/>
        </w:rPr>
      </w:pPr>
      <w:r>
        <w:rPr>
          <w:b/>
          <w:lang w:val="en"/>
        </w:rPr>
        <w:t>Key challenges</w:t>
      </w:r>
    </w:p>
    <w:p w14:paraId="2B501A68" w14:textId="77777777" w:rsidR="00841511" w:rsidRPr="00841511" w:rsidRDefault="00841511" w:rsidP="00C53F12">
      <w:pPr>
        <w:numPr>
          <w:ilvl w:val="0"/>
          <w:numId w:val="1"/>
        </w:numPr>
        <w:tabs>
          <w:tab w:val="left" w:pos="284"/>
          <w:tab w:val="left" w:pos="360"/>
        </w:tabs>
        <w:autoSpaceDE w:val="0"/>
        <w:autoSpaceDN w:val="0"/>
        <w:adjustRightInd w:val="0"/>
        <w:spacing w:before="120" w:after="0" w:line="240" w:lineRule="auto"/>
        <w:ind w:left="-426" w:hanging="360"/>
        <w:jc w:val="both"/>
        <w:rPr>
          <w:bCs w:val="0"/>
          <w:lang w:val="en"/>
        </w:rPr>
      </w:pPr>
      <w:r w:rsidRPr="00841511">
        <w:rPr>
          <w:bCs w:val="0"/>
          <w:lang w:val="en"/>
        </w:rPr>
        <w:t>Understand the lighting levels required to display various Objects within Conservation guidelines and practices</w:t>
      </w:r>
    </w:p>
    <w:p w14:paraId="3B11E3D2" w14:textId="77777777" w:rsidR="00841511" w:rsidRPr="00841511" w:rsidRDefault="00841511" w:rsidP="00C53F12">
      <w:pPr>
        <w:numPr>
          <w:ilvl w:val="0"/>
          <w:numId w:val="1"/>
        </w:numPr>
        <w:tabs>
          <w:tab w:val="left" w:pos="284"/>
          <w:tab w:val="left" w:pos="360"/>
        </w:tabs>
        <w:autoSpaceDE w:val="0"/>
        <w:autoSpaceDN w:val="0"/>
        <w:adjustRightInd w:val="0"/>
        <w:spacing w:before="120" w:after="0" w:line="240" w:lineRule="auto"/>
        <w:ind w:left="-426" w:hanging="360"/>
        <w:jc w:val="both"/>
        <w:rPr>
          <w:bCs w:val="0"/>
          <w:lang w:val="en"/>
        </w:rPr>
      </w:pPr>
      <w:r w:rsidRPr="00841511">
        <w:rPr>
          <w:bCs w:val="0"/>
          <w:lang w:val="en"/>
        </w:rPr>
        <w:t>Manage strict deadlines and competing time frames and projects</w:t>
      </w:r>
    </w:p>
    <w:p w14:paraId="385DD2A5" w14:textId="4FE1F53B" w:rsidR="00841511" w:rsidRDefault="00841511" w:rsidP="00C53F12">
      <w:pPr>
        <w:numPr>
          <w:ilvl w:val="0"/>
          <w:numId w:val="1"/>
        </w:numPr>
        <w:tabs>
          <w:tab w:val="left" w:pos="284"/>
          <w:tab w:val="left" w:pos="360"/>
        </w:tabs>
        <w:autoSpaceDE w:val="0"/>
        <w:autoSpaceDN w:val="0"/>
        <w:adjustRightInd w:val="0"/>
        <w:spacing w:before="120" w:after="0" w:line="240" w:lineRule="auto"/>
        <w:ind w:left="-426" w:hanging="360"/>
        <w:jc w:val="both"/>
        <w:rPr>
          <w:bCs w:val="0"/>
          <w:lang w:val="en"/>
        </w:rPr>
      </w:pPr>
      <w:r w:rsidRPr="00841511">
        <w:rPr>
          <w:bCs w:val="0"/>
          <w:lang w:val="en"/>
        </w:rPr>
        <w:t xml:space="preserve">Respond efficiently to changes or additional demands of the Exhibition as required </w:t>
      </w:r>
    </w:p>
    <w:p w14:paraId="2A89C694" w14:textId="77777777" w:rsidR="004B3424" w:rsidRPr="00841511" w:rsidRDefault="004B3424" w:rsidP="00C53F12">
      <w:pPr>
        <w:tabs>
          <w:tab w:val="left" w:pos="284"/>
          <w:tab w:val="left" w:pos="360"/>
        </w:tabs>
        <w:autoSpaceDE w:val="0"/>
        <w:autoSpaceDN w:val="0"/>
        <w:adjustRightInd w:val="0"/>
        <w:spacing w:before="120" w:after="0" w:line="240" w:lineRule="auto"/>
        <w:ind w:left="-426"/>
        <w:jc w:val="both"/>
        <w:rPr>
          <w:bCs w:val="0"/>
          <w:lang w:val="en"/>
        </w:rPr>
      </w:pPr>
    </w:p>
    <w:p w14:paraId="23E8874D" w14:textId="6F7F0DF8" w:rsidR="003241C8" w:rsidRDefault="003241C8" w:rsidP="00C53F12">
      <w:pPr>
        <w:keepNext/>
        <w:autoSpaceDE w:val="0"/>
        <w:autoSpaceDN w:val="0"/>
        <w:adjustRightInd w:val="0"/>
        <w:spacing w:after="120" w:line="400" w:lineRule="atLeast"/>
        <w:ind w:left="-426"/>
        <w:jc w:val="both"/>
        <w:rPr>
          <w:b/>
          <w:lang w:val="en"/>
        </w:rPr>
      </w:pPr>
      <w:r>
        <w:rPr>
          <w:b/>
          <w:lang w:val="en"/>
        </w:rPr>
        <w:t>Key relationships</w:t>
      </w:r>
    </w:p>
    <w:tbl>
      <w:tblPr>
        <w:tblStyle w:val="PSCPurple"/>
        <w:tblW w:w="9639" w:type="dxa"/>
        <w:tblInd w:w="-426" w:type="dxa"/>
        <w:tblLayout w:type="fixed"/>
        <w:tblLook w:val="00A0" w:firstRow="1" w:lastRow="0" w:firstColumn="1" w:lastColumn="0" w:noHBand="0" w:noVBand="0"/>
      </w:tblPr>
      <w:tblGrid>
        <w:gridCol w:w="3621"/>
        <w:gridCol w:w="6018"/>
      </w:tblGrid>
      <w:tr w:rsidR="0075299B" w:rsidRPr="008C1B64" w14:paraId="0F6528F4" w14:textId="77777777" w:rsidTr="004B34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21" w:type="dxa"/>
          </w:tcPr>
          <w:p w14:paraId="1BB61AFB" w14:textId="77777777" w:rsidR="0075299B" w:rsidRPr="008C1B64" w:rsidRDefault="0075299B" w:rsidP="00C53F12">
            <w:pPr>
              <w:pStyle w:val="TableTextWhite0"/>
              <w:jc w:val="both"/>
              <w:rPr>
                <w:rFonts w:cs="Arial"/>
                <w:szCs w:val="22"/>
              </w:rPr>
            </w:pPr>
            <w:r w:rsidRPr="008C1B64">
              <w:rPr>
                <w:rFonts w:cs="Arial"/>
                <w:szCs w:val="22"/>
              </w:rPr>
              <w:t>Who</w:t>
            </w:r>
          </w:p>
        </w:tc>
        <w:tc>
          <w:tcPr>
            <w:tcW w:w="6018" w:type="dxa"/>
          </w:tcPr>
          <w:p w14:paraId="3435CF79" w14:textId="77777777" w:rsidR="0075299B" w:rsidRPr="008C1B64" w:rsidRDefault="0075299B" w:rsidP="00C53F12">
            <w:pPr>
              <w:pStyle w:val="TableTextWhite0"/>
              <w:jc w:val="both"/>
              <w:rPr>
                <w:rFonts w:cs="Arial"/>
                <w:szCs w:val="22"/>
              </w:rPr>
            </w:pPr>
            <w:r w:rsidRPr="008C1B64">
              <w:rPr>
                <w:rFonts w:cs="Arial"/>
                <w:szCs w:val="22"/>
              </w:rPr>
              <w:t>Why</w:t>
            </w:r>
          </w:p>
        </w:tc>
      </w:tr>
      <w:tr w:rsidR="0075299B" w:rsidRPr="008C1B64" w14:paraId="509A15C5" w14:textId="77777777" w:rsidTr="004B3424">
        <w:tc>
          <w:tcPr>
            <w:tcW w:w="3621" w:type="dxa"/>
            <w:shd w:val="clear" w:color="auto" w:fill="BFBFBF" w:themeFill="background1" w:themeFillShade="BF"/>
          </w:tcPr>
          <w:p w14:paraId="36E0E3DF" w14:textId="77777777" w:rsidR="0075299B" w:rsidRPr="008C1B64" w:rsidRDefault="0075299B" w:rsidP="00C53F12">
            <w:pPr>
              <w:pStyle w:val="TableText"/>
              <w:keepNext/>
              <w:jc w:val="both"/>
              <w:rPr>
                <w:rFonts w:cs="Arial"/>
                <w:b/>
                <w:sz w:val="22"/>
                <w:szCs w:val="22"/>
              </w:rPr>
            </w:pPr>
            <w:r w:rsidRPr="008C1B64">
              <w:rPr>
                <w:rFonts w:cs="Arial"/>
                <w:b/>
                <w:sz w:val="22"/>
                <w:szCs w:val="22"/>
              </w:rPr>
              <w:t>Internal</w:t>
            </w:r>
          </w:p>
        </w:tc>
        <w:tc>
          <w:tcPr>
            <w:tcW w:w="6018" w:type="dxa"/>
            <w:shd w:val="clear" w:color="auto" w:fill="BFBFBF" w:themeFill="background1" w:themeFillShade="BF"/>
          </w:tcPr>
          <w:p w14:paraId="6C92A392" w14:textId="77777777" w:rsidR="0075299B" w:rsidRPr="008C1B64" w:rsidRDefault="0075299B" w:rsidP="00C53F12">
            <w:pPr>
              <w:pStyle w:val="TableText"/>
              <w:keepNext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75299B" w:rsidRPr="008C1B64" w14:paraId="1EF0A1E7" w14:textId="77777777" w:rsidTr="004B3424">
        <w:tc>
          <w:tcPr>
            <w:tcW w:w="3621" w:type="dxa"/>
          </w:tcPr>
          <w:p w14:paraId="4241F89D" w14:textId="77777777" w:rsidR="0075299B" w:rsidRPr="008C1B64" w:rsidRDefault="0075299B" w:rsidP="00C53F12">
            <w:pPr>
              <w:pStyle w:val="TableText"/>
              <w:jc w:val="both"/>
              <w:rPr>
                <w:rFonts w:cs="Arial"/>
              </w:rPr>
            </w:pPr>
            <w:r w:rsidRPr="008C1B64">
              <w:rPr>
                <w:rFonts w:cs="Arial"/>
              </w:rPr>
              <w:t>Workshop Construction Coordinator</w:t>
            </w:r>
          </w:p>
        </w:tc>
        <w:tc>
          <w:tcPr>
            <w:tcW w:w="6018" w:type="dxa"/>
          </w:tcPr>
          <w:p w14:paraId="77EB74E6" w14:textId="7AAAB329" w:rsidR="0075299B" w:rsidRPr="008C1B64" w:rsidRDefault="0075299B" w:rsidP="00C53F12">
            <w:pPr>
              <w:pStyle w:val="TableText"/>
              <w:jc w:val="both"/>
              <w:rPr>
                <w:rFonts w:cs="Arial"/>
                <w:color w:val="008080"/>
              </w:rPr>
            </w:pPr>
            <w:r>
              <w:rPr>
                <w:rFonts w:cs="Arial"/>
                <w:color w:val="000000"/>
              </w:rPr>
              <w:t>For</w:t>
            </w:r>
            <w:r w:rsidRPr="008C1B64">
              <w:rPr>
                <w:rFonts w:cs="Arial"/>
                <w:color w:val="000000"/>
              </w:rPr>
              <w:t xml:space="preserve"> direction regarding work </w:t>
            </w:r>
          </w:p>
        </w:tc>
      </w:tr>
      <w:tr w:rsidR="0075299B" w:rsidRPr="008C1B64" w14:paraId="602DF0E8" w14:textId="77777777" w:rsidTr="004B3424">
        <w:tc>
          <w:tcPr>
            <w:tcW w:w="3621" w:type="dxa"/>
          </w:tcPr>
          <w:p w14:paraId="107FE89F" w14:textId="77777777" w:rsidR="0075299B" w:rsidRPr="008C1B64" w:rsidRDefault="0075299B" w:rsidP="00C53F12">
            <w:pPr>
              <w:pStyle w:val="TableText"/>
              <w:jc w:val="both"/>
              <w:rPr>
                <w:rFonts w:cs="Arial"/>
              </w:rPr>
            </w:pPr>
            <w:r w:rsidRPr="008C1B64">
              <w:rPr>
                <w:rFonts w:cs="Arial"/>
              </w:rPr>
              <w:t>Exhibitions Designer and Team</w:t>
            </w:r>
          </w:p>
        </w:tc>
        <w:tc>
          <w:tcPr>
            <w:tcW w:w="6018" w:type="dxa"/>
          </w:tcPr>
          <w:p w14:paraId="160BDD1A" w14:textId="725CDC87" w:rsidR="0075299B" w:rsidRPr="008C1B64" w:rsidRDefault="0075299B" w:rsidP="00C53F12">
            <w:pPr>
              <w:pStyle w:val="TableText"/>
              <w:jc w:val="both"/>
              <w:rPr>
                <w:rFonts w:cs="Arial"/>
              </w:rPr>
            </w:pPr>
            <w:r w:rsidRPr="008C1B64">
              <w:rPr>
                <w:rFonts w:cs="Arial"/>
              </w:rPr>
              <w:t xml:space="preserve">Work collaboratively, provide </w:t>
            </w:r>
            <w:r w:rsidR="00841511">
              <w:rPr>
                <w:rFonts w:cs="Arial"/>
              </w:rPr>
              <w:t>technical</w:t>
            </w:r>
            <w:r w:rsidRPr="008C1B64">
              <w:rPr>
                <w:rFonts w:cs="Arial"/>
              </w:rPr>
              <w:t xml:space="preserve"> advice, participate in </w:t>
            </w:r>
            <w:proofErr w:type="gramStart"/>
            <w:r w:rsidRPr="008C1B64">
              <w:rPr>
                <w:rFonts w:cs="Arial"/>
              </w:rPr>
              <w:t>discussions</w:t>
            </w:r>
            <w:proofErr w:type="gramEnd"/>
            <w:r w:rsidRPr="008C1B64">
              <w:rPr>
                <w:rFonts w:cs="Arial"/>
              </w:rPr>
              <w:t xml:space="preserve"> and share information </w:t>
            </w:r>
          </w:p>
        </w:tc>
      </w:tr>
      <w:tr w:rsidR="0075299B" w:rsidRPr="008C1B64" w14:paraId="6FAFF72E" w14:textId="77777777" w:rsidTr="004B3424">
        <w:tc>
          <w:tcPr>
            <w:tcW w:w="3621" w:type="dxa"/>
          </w:tcPr>
          <w:p w14:paraId="1CD7F62C" w14:textId="602CA303" w:rsidR="0075299B" w:rsidRPr="008C1B64" w:rsidRDefault="0075299B" w:rsidP="00C53F12">
            <w:pPr>
              <w:pStyle w:val="TableText"/>
              <w:jc w:val="both"/>
              <w:rPr>
                <w:rFonts w:cs="Arial"/>
              </w:rPr>
            </w:pPr>
            <w:r w:rsidRPr="008C1B64">
              <w:rPr>
                <w:rFonts w:cs="Arial"/>
              </w:rPr>
              <w:t xml:space="preserve">Exhibition </w:t>
            </w:r>
            <w:r w:rsidR="00832303">
              <w:rPr>
                <w:rFonts w:cs="Arial"/>
              </w:rPr>
              <w:t xml:space="preserve">Project </w:t>
            </w:r>
            <w:r w:rsidRPr="008C1B64">
              <w:rPr>
                <w:rFonts w:cs="Arial"/>
              </w:rPr>
              <w:t>Coordinator</w:t>
            </w:r>
          </w:p>
        </w:tc>
        <w:tc>
          <w:tcPr>
            <w:tcW w:w="6018" w:type="dxa"/>
          </w:tcPr>
          <w:p w14:paraId="240BB1C7" w14:textId="77777777" w:rsidR="0075299B" w:rsidRPr="008C1B64" w:rsidRDefault="0075299B" w:rsidP="00C53F12">
            <w:pPr>
              <w:pStyle w:val="TableText"/>
              <w:jc w:val="both"/>
              <w:rPr>
                <w:rFonts w:cs="Arial"/>
              </w:rPr>
            </w:pPr>
            <w:r w:rsidRPr="008C1B64">
              <w:rPr>
                <w:rFonts w:cs="Arial"/>
              </w:rPr>
              <w:t xml:space="preserve">Receive overall direction and instruction and guidance on Projects from as well as providing updates on key projects, </w:t>
            </w:r>
            <w:proofErr w:type="gramStart"/>
            <w:r w:rsidRPr="008C1B64">
              <w:rPr>
                <w:rFonts w:cs="Arial"/>
              </w:rPr>
              <w:t>issues</w:t>
            </w:r>
            <w:proofErr w:type="gramEnd"/>
            <w:r w:rsidRPr="008C1B64">
              <w:rPr>
                <w:rFonts w:cs="Arial"/>
              </w:rPr>
              <w:t xml:space="preserve"> and priorities</w:t>
            </w:r>
          </w:p>
        </w:tc>
      </w:tr>
      <w:tr w:rsidR="0075299B" w:rsidRPr="008C1B64" w14:paraId="188583FF" w14:textId="77777777" w:rsidTr="004B3424">
        <w:tc>
          <w:tcPr>
            <w:tcW w:w="3621" w:type="dxa"/>
          </w:tcPr>
          <w:p w14:paraId="4CAAA263" w14:textId="77777777" w:rsidR="0075299B" w:rsidRPr="008C1B64" w:rsidRDefault="0075299B" w:rsidP="00C53F12">
            <w:pPr>
              <w:pStyle w:val="TableText"/>
              <w:jc w:val="both"/>
              <w:rPr>
                <w:rFonts w:cs="Arial"/>
              </w:rPr>
            </w:pPr>
            <w:r w:rsidRPr="008C1B64">
              <w:rPr>
                <w:rFonts w:cs="Arial"/>
              </w:rPr>
              <w:t>Conservation Team</w:t>
            </w:r>
          </w:p>
        </w:tc>
        <w:tc>
          <w:tcPr>
            <w:tcW w:w="6018" w:type="dxa"/>
          </w:tcPr>
          <w:p w14:paraId="49248169" w14:textId="77777777" w:rsidR="0075299B" w:rsidRPr="008C1B64" w:rsidRDefault="0075299B" w:rsidP="00C53F12">
            <w:pPr>
              <w:pStyle w:val="TableText"/>
              <w:jc w:val="both"/>
              <w:rPr>
                <w:rFonts w:cs="Arial"/>
              </w:rPr>
            </w:pPr>
            <w:r w:rsidRPr="008C1B64">
              <w:rPr>
                <w:rFonts w:cs="Arial"/>
              </w:rPr>
              <w:t>Seek advice on light levels for individual Objects</w:t>
            </w:r>
          </w:p>
        </w:tc>
      </w:tr>
      <w:tr w:rsidR="0075299B" w:rsidRPr="008C1B64" w14:paraId="14FC788E" w14:textId="77777777" w:rsidTr="004B3424">
        <w:tc>
          <w:tcPr>
            <w:tcW w:w="3621" w:type="dxa"/>
          </w:tcPr>
          <w:p w14:paraId="552581DC" w14:textId="77777777" w:rsidR="0075299B" w:rsidRPr="008C1B64" w:rsidRDefault="0075299B" w:rsidP="00C53F12">
            <w:pPr>
              <w:pStyle w:val="TableText"/>
              <w:jc w:val="both"/>
              <w:rPr>
                <w:rFonts w:cs="Arial"/>
              </w:rPr>
            </w:pPr>
            <w:r w:rsidRPr="008C1B64">
              <w:rPr>
                <w:rFonts w:cs="Arial"/>
              </w:rPr>
              <w:t>Media Technologies</w:t>
            </w:r>
          </w:p>
        </w:tc>
        <w:tc>
          <w:tcPr>
            <w:tcW w:w="6018" w:type="dxa"/>
          </w:tcPr>
          <w:p w14:paraId="1AF3C5EB" w14:textId="77777777" w:rsidR="0075299B" w:rsidRPr="008C1B64" w:rsidRDefault="0075299B" w:rsidP="00C53F12">
            <w:pPr>
              <w:pStyle w:val="TableText"/>
              <w:jc w:val="both"/>
              <w:rPr>
                <w:rFonts w:cs="Arial"/>
              </w:rPr>
            </w:pPr>
            <w:r w:rsidRPr="008C1B64">
              <w:rPr>
                <w:rFonts w:cs="Arial"/>
              </w:rPr>
              <w:t>Work Collaboratively on Projects</w:t>
            </w:r>
          </w:p>
        </w:tc>
      </w:tr>
      <w:tr w:rsidR="0075299B" w:rsidRPr="008C1B64" w14:paraId="2E9A65EB" w14:textId="77777777" w:rsidTr="004B3424">
        <w:tc>
          <w:tcPr>
            <w:tcW w:w="3621" w:type="dxa"/>
          </w:tcPr>
          <w:p w14:paraId="34A98B32" w14:textId="77777777" w:rsidR="0075299B" w:rsidRPr="008C1B64" w:rsidRDefault="0075299B" w:rsidP="00C53F12">
            <w:pPr>
              <w:pStyle w:val="TableText"/>
              <w:jc w:val="both"/>
              <w:rPr>
                <w:rFonts w:cs="Arial"/>
              </w:rPr>
            </w:pPr>
            <w:r w:rsidRPr="008C1B64">
              <w:rPr>
                <w:rFonts w:cs="Arial"/>
              </w:rPr>
              <w:t>Electrical and Mechanical Coordinator</w:t>
            </w:r>
          </w:p>
        </w:tc>
        <w:tc>
          <w:tcPr>
            <w:tcW w:w="6018" w:type="dxa"/>
          </w:tcPr>
          <w:p w14:paraId="674DCC10" w14:textId="77777777" w:rsidR="0075299B" w:rsidRPr="008C1B64" w:rsidRDefault="0075299B" w:rsidP="00C53F12">
            <w:pPr>
              <w:pStyle w:val="TableText"/>
              <w:jc w:val="both"/>
              <w:rPr>
                <w:rFonts w:cs="Arial"/>
              </w:rPr>
            </w:pPr>
            <w:r w:rsidRPr="008C1B64">
              <w:rPr>
                <w:rFonts w:cs="Arial"/>
              </w:rPr>
              <w:t xml:space="preserve">Work Collaboratively on Projects </w:t>
            </w:r>
          </w:p>
        </w:tc>
      </w:tr>
      <w:tr w:rsidR="0075299B" w:rsidRPr="008C1B64" w14:paraId="794769CA" w14:textId="77777777" w:rsidTr="004B3424">
        <w:tc>
          <w:tcPr>
            <w:tcW w:w="3621" w:type="dxa"/>
            <w:shd w:val="clear" w:color="auto" w:fill="BFBFBF" w:themeFill="background1" w:themeFillShade="BF"/>
          </w:tcPr>
          <w:p w14:paraId="7444B59F" w14:textId="77777777" w:rsidR="0075299B" w:rsidRPr="008C1B64" w:rsidRDefault="0075299B" w:rsidP="00C53F12">
            <w:pPr>
              <w:pStyle w:val="TableText"/>
              <w:jc w:val="both"/>
              <w:rPr>
                <w:rFonts w:cs="Arial"/>
                <w:b/>
                <w:sz w:val="22"/>
                <w:szCs w:val="22"/>
              </w:rPr>
            </w:pPr>
            <w:r w:rsidRPr="008C1B64">
              <w:rPr>
                <w:rFonts w:cs="Arial"/>
                <w:b/>
                <w:sz w:val="22"/>
                <w:szCs w:val="22"/>
              </w:rPr>
              <w:t>External</w:t>
            </w:r>
          </w:p>
        </w:tc>
        <w:tc>
          <w:tcPr>
            <w:tcW w:w="6018" w:type="dxa"/>
            <w:shd w:val="clear" w:color="auto" w:fill="BFBFBF" w:themeFill="background1" w:themeFillShade="BF"/>
          </w:tcPr>
          <w:p w14:paraId="0AF87905" w14:textId="77777777" w:rsidR="0075299B" w:rsidRPr="008C1B64" w:rsidRDefault="0075299B" w:rsidP="00C53F12">
            <w:pPr>
              <w:pStyle w:val="TableText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75299B" w:rsidRPr="008C1B64" w14:paraId="15AD1CBB" w14:textId="77777777" w:rsidTr="004B3424">
        <w:tc>
          <w:tcPr>
            <w:tcW w:w="3621" w:type="dxa"/>
          </w:tcPr>
          <w:p w14:paraId="6C80E8D5" w14:textId="6E2D776C" w:rsidR="0075299B" w:rsidRPr="008C1B64" w:rsidRDefault="0075299B" w:rsidP="00C53F12">
            <w:pPr>
              <w:pStyle w:val="TableText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Contractors</w:t>
            </w:r>
          </w:p>
        </w:tc>
        <w:tc>
          <w:tcPr>
            <w:tcW w:w="6018" w:type="dxa"/>
          </w:tcPr>
          <w:p w14:paraId="287117DC" w14:textId="7A4B3B15" w:rsidR="0075299B" w:rsidRPr="008C1B64" w:rsidRDefault="0075299B" w:rsidP="00C53F12">
            <w:pPr>
              <w:pStyle w:val="TableText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To resolve issues and coordinate the provision of services </w:t>
            </w:r>
          </w:p>
        </w:tc>
      </w:tr>
    </w:tbl>
    <w:p w14:paraId="01534C35" w14:textId="77777777" w:rsidR="004B3424" w:rsidRDefault="004B3424" w:rsidP="00C53F12">
      <w:pPr>
        <w:keepNext/>
        <w:autoSpaceDE w:val="0"/>
        <w:autoSpaceDN w:val="0"/>
        <w:adjustRightInd w:val="0"/>
        <w:spacing w:after="120" w:line="400" w:lineRule="atLeast"/>
        <w:ind w:left="-426"/>
        <w:jc w:val="both"/>
        <w:rPr>
          <w:b/>
          <w:lang w:val="en"/>
        </w:rPr>
      </w:pPr>
    </w:p>
    <w:p w14:paraId="67A47C7B" w14:textId="0293F60F" w:rsidR="003241C8" w:rsidRDefault="0075299B" w:rsidP="00C53F12">
      <w:pPr>
        <w:keepNext/>
        <w:autoSpaceDE w:val="0"/>
        <w:autoSpaceDN w:val="0"/>
        <w:adjustRightInd w:val="0"/>
        <w:spacing w:after="120" w:line="400" w:lineRule="atLeast"/>
        <w:ind w:left="-426"/>
        <w:jc w:val="both"/>
        <w:rPr>
          <w:b/>
          <w:lang w:val="en"/>
        </w:rPr>
      </w:pPr>
      <w:r>
        <w:rPr>
          <w:b/>
          <w:lang w:val="en"/>
        </w:rPr>
        <w:t>R</w:t>
      </w:r>
      <w:r w:rsidR="003241C8">
        <w:rPr>
          <w:b/>
          <w:lang w:val="en"/>
        </w:rPr>
        <w:t>ole dimensions</w:t>
      </w:r>
    </w:p>
    <w:p w14:paraId="2A953DF2" w14:textId="77777777" w:rsidR="003241C8" w:rsidRDefault="003241C8" w:rsidP="00C53F12">
      <w:pPr>
        <w:keepNext/>
        <w:autoSpaceDE w:val="0"/>
        <w:autoSpaceDN w:val="0"/>
        <w:adjustRightInd w:val="0"/>
        <w:spacing w:after="120" w:line="260" w:lineRule="atLeast"/>
        <w:ind w:left="-426"/>
        <w:jc w:val="both"/>
        <w:rPr>
          <w:b/>
          <w:color w:val="6D6E71"/>
          <w:lang w:val="en"/>
        </w:rPr>
      </w:pPr>
      <w:r>
        <w:rPr>
          <w:b/>
          <w:color w:val="6D6E71"/>
          <w:lang w:val="en"/>
        </w:rPr>
        <w:t>Decision making</w:t>
      </w:r>
    </w:p>
    <w:p w14:paraId="463E6F46" w14:textId="77777777" w:rsidR="003241C8" w:rsidRDefault="003241C8" w:rsidP="00C53F12">
      <w:pPr>
        <w:autoSpaceDE w:val="0"/>
        <w:autoSpaceDN w:val="0"/>
        <w:adjustRightInd w:val="0"/>
        <w:spacing w:after="120" w:line="260" w:lineRule="atLeast"/>
        <w:ind w:left="-426"/>
        <w:jc w:val="both"/>
        <w:rPr>
          <w:bCs w:val="0"/>
          <w:lang w:val="en"/>
        </w:rPr>
      </w:pPr>
      <w:r>
        <w:rPr>
          <w:bCs w:val="0"/>
          <w:lang w:val="en"/>
        </w:rPr>
        <w:t>This role:</w:t>
      </w:r>
    </w:p>
    <w:p w14:paraId="33522FC7" w14:textId="216C9ABE" w:rsidR="0075299B" w:rsidRPr="00E150A2" w:rsidRDefault="0075299B" w:rsidP="00C53F12">
      <w:pPr>
        <w:numPr>
          <w:ilvl w:val="0"/>
          <w:numId w:val="1"/>
        </w:numPr>
        <w:autoSpaceDE w:val="0"/>
        <w:autoSpaceDN w:val="0"/>
        <w:adjustRightInd w:val="0"/>
        <w:spacing w:after="120" w:line="260" w:lineRule="atLeast"/>
        <w:ind w:left="-426" w:hanging="360"/>
        <w:jc w:val="both"/>
        <w:rPr>
          <w:bCs w:val="0"/>
          <w:lang w:val="en"/>
        </w:rPr>
      </w:pPr>
      <w:r>
        <w:rPr>
          <w:bCs w:val="0"/>
          <w:lang w:val="en"/>
        </w:rPr>
        <w:t>A</w:t>
      </w:r>
      <w:r w:rsidRPr="00E150A2">
        <w:rPr>
          <w:bCs w:val="0"/>
          <w:lang w:val="en"/>
        </w:rPr>
        <w:t xml:space="preserve">ccountable for </w:t>
      </w:r>
      <w:r>
        <w:rPr>
          <w:bCs w:val="0"/>
          <w:lang w:val="en"/>
        </w:rPr>
        <w:t>installation</w:t>
      </w:r>
      <w:r w:rsidRPr="00E150A2">
        <w:rPr>
          <w:bCs w:val="0"/>
          <w:lang w:val="en"/>
        </w:rPr>
        <w:t xml:space="preserve"> of exhibition lighting and ongoing maintenance of electrical plant and equipment</w:t>
      </w:r>
      <w:r>
        <w:rPr>
          <w:bCs w:val="0"/>
          <w:lang w:val="en"/>
        </w:rPr>
        <w:t xml:space="preserve"> </w:t>
      </w:r>
    </w:p>
    <w:p w14:paraId="72FFA368" w14:textId="77777777" w:rsidR="0075299B" w:rsidRPr="00E150A2" w:rsidRDefault="0075299B" w:rsidP="00C53F12">
      <w:pPr>
        <w:numPr>
          <w:ilvl w:val="0"/>
          <w:numId w:val="1"/>
        </w:numPr>
        <w:autoSpaceDE w:val="0"/>
        <w:autoSpaceDN w:val="0"/>
        <w:adjustRightInd w:val="0"/>
        <w:spacing w:after="120" w:line="260" w:lineRule="atLeast"/>
        <w:ind w:left="-426" w:hanging="360"/>
        <w:jc w:val="both"/>
        <w:rPr>
          <w:bCs w:val="0"/>
          <w:lang w:val="en"/>
        </w:rPr>
      </w:pPr>
      <w:r w:rsidRPr="00E150A2">
        <w:rPr>
          <w:bCs w:val="0"/>
          <w:lang w:val="en"/>
        </w:rPr>
        <w:t>Refers to Manager for decisions requiring significant change, project outcomes or timeframes; are likely to escalate and create contentious precedent; require a high administrative or financial delegation; or submission to Executive.</w:t>
      </w:r>
    </w:p>
    <w:p w14:paraId="37967BFE" w14:textId="77777777" w:rsidR="003241C8" w:rsidRDefault="003241C8" w:rsidP="00C53F12">
      <w:pPr>
        <w:keepNext/>
        <w:autoSpaceDE w:val="0"/>
        <w:autoSpaceDN w:val="0"/>
        <w:adjustRightInd w:val="0"/>
        <w:spacing w:after="120" w:line="260" w:lineRule="atLeast"/>
        <w:ind w:left="-426"/>
        <w:jc w:val="both"/>
        <w:rPr>
          <w:b/>
          <w:color w:val="6D6E71"/>
          <w:lang w:val="en"/>
        </w:rPr>
      </w:pPr>
      <w:r>
        <w:rPr>
          <w:b/>
          <w:color w:val="6D6E71"/>
          <w:lang w:val="en"/>
        </w:rPr>
        <w:lastRenderedPageBreak/>
        <w:t>Reporting line</w:t>
      </w:r>
    </w:p>
    <w:p w14:paraId="20313F99" w14:textId="1DD4E573" w:rsidR="00295D8B" w:rsidRDefault="0075299B" w:rsidP="00C53F12">
      <w:pPr>
        <w:numPr>
          <w:ilvl w:val="0"/>
          <w:numId w:val="1"/>
        </w:numPr>
        <w:autoSpaceDE w:val="0"/>
        <w:autoSpaceDN w:val="0"/>
        <w:adjustRightInd w:val="0"/>
        <w:spacing w:after="120" w:line="260" w:lineRule="atLeast"/>
        <w:ind w:left="-426" w:hanging="360"/>
        <w:jc w:val="both"/>
        <w:rPr>
          <w:bCs w:val="0"/>
          <w:lang w:val="en"/>
        </w:rPr>
      </w:pPr>
      <w:r>
        <w:rPr>
          <w:bCs w:val="0"/>
          <w:lang w:val="en"/>
        </w:rPr>
        <w:t xml:space="preserve">Workshop Construction Coordinator </w:t>
      </w:r>
    </w:p>
    <w:p w14:paraId="4E6957C8" w14:textId="77777777" w:rsidR="00295D8B" w:rsidRDefault="003241C8" w:rsidP="00C53F12">
      <w:pPr>
        <w:autoSpaceDE w:val="0"/>
        <w:autoSpaceDN w:val="0"/>
        <w:adjustRightInd w:val="0"/>
        <w:spacing w:after="120" w:line="260" w:lineRule="atLeast"/>
        <w:ind w:left="-426"/>
        <w:jc w:val="both"/>
        <w:rPr>
          <w:b/>
          <w:color w:val="6D6E71"/>
          <w:lang w:val="en"/>
        </w:rPr>
      </w:pPr>
      <w:r w:rsidRPr="00295D8B">
        <w:rPr>
          <w:b/>
          <w:color w:val="6D6E71"/>
          <w:lang w:val="en"/>
        </w:rPr>
        <w:t>Direct reports</w:t>
      </w:r>
      <w:r w:rsidR="000D4086">
        <w:rPr>
          <w:b/>
          <w:color w:val="6D6E71"/>
          <w:lang w:val="en"/>
        </w:rPr>
        <w:t xml:space="preserve"> </w:t>
      </w:r>
    </w:p>
    <w:p w14:paraId="0AD173BB" w14:textId="77777777" w:rsidR="000D4086" w:rsidRPr="00295D8B" w:rsidRDefault="000D4086" w:rsidP="00C53F12">
      <w:pPr>
        <w:numPr>
          <w:ilvl w:val="0"/>
          <w:numId w:val="1"/>
        </w:numPr>
        <w:autoSpaceDE w:val="0"/>
        <w:autoSpaceDN w:val="0"/>
        <w:adjustRightInd w:val="0"/>
        <w:spacing w:after="120" w:line="260" w:lineRule="atLeast"/>
        <w:ind w:left="-426" w:hanging="360"/>
        <w:jc w:val="both"/>
        <w:rPr>
          <w:bCs w:val="0"/>
          <w:lang w:val="en"/>
        </w:rPr>
      </w:pPr>
      <w:r>
        <w:rPr>
          <w:bCs w:val="0"/>
          <w:lang w:val="en"/>
        </w:rPr>
        <w:t>Nil</w:t>
      </w:r>
    </w:p>
    <w:p w14:paraId="25B269EA" w14:textId="77777777" w:rsidR="003241C8" w:rsidRDefault="003241C8" w:rsidP="00C53F12">
      <w:pPr>
        <w:keepNext/>
        <w:autoSpaceDE w:val="0"/>
        <w:autoSpaceDN w:val="0"/>
        <w:adjustRightInd w:val="0"/>
        <w:spacing w:after="120" w:line="260" w:lineRule="atLeast"/>
        <w:ind w:left="-426"/>
        <w:jc w:val="both"/>
        <w:rPr>
          <w:b/>
          <w:color w:val="6D6E71"/>
          <w:lang w:val="en"/>
        </w:rPr>
      </w:pPr>
      <w:r>
        <w:rPr>
          <w:b/>
          <w:color w:val="6D6E71"/>
          <w:lang w:val="en"/>
        </w:rPr>
        <w:t>Budget/Expenditure</w:t>
      </w:r>
    </w:p>
    <w:p w14:paraId="168582BF" w14:textId="77777777" w:rsidR="000D4086" w:rsidRDefault="003241C8" w:rsidP="00C53F12">
      <w:pPr>
        <w:autoSpaceDE w:val="0"/>
        <w:autoSpaceDN w:val="0"/>
        <w:adjustRightInd w:val="0"/>
        <w:spacing w:after="120" w:line="260" w:lineRule="atLeast"/>
        <w:ind w:left="-426"/>
        <w:jc w:val="both"/>
        <w:rPr>
          <w:bCs w:val="0"/>
          <w:lang w:val="en"/>
        </w:rPr>
      </w:pPr>
      <w:r>
        <w:rPr>
          <w:bCs w:val="0"/>
          <w:lang w:val="en"/>
        </w:rPr>
        <w:t>This role does n</w:t>
      </w:r>
      <w:r w:rsidR="00C343E3">
        <w:rPr>
          <w:bCs w:val="0"/>
          <w:lang w:val="en"/>
        </w:rPr>
        <w:t>ot have a budgetary delegation.</w:t>
      </w:r>
    </w:p>
    <w:p w14:paraId="3C74CD01" w14:textId="21C7B820" w:rsidR="008935A7" w:rsidRDefault="008935A7" w:rsidP="00C53F12">
      <w:pPr>
        <w:pStyle w:val="Style1"/>
        <w:autoSpaceDE/>
        <w:spacing w:before="108" w:after="324" w:line="252" w:lineRule="auto"/>
        <w:ind w:left="-426"/>
        <w:jc w:val="both"/>
        <w:rPr>
          <w:rStyle w:val="CharacterStyle2"/>
          <w:rFonts w:ascii="Arial" w:hAnsi="Arial" w:cs="Arial"/>
          <w:b/>
          <w:bCs/>
          <w:spacing w:val="-6"/>
          <w:sz w:val="22"/>
          <w:szCs w:val="22"/>
          <w:lang w:val="en-US"/>
        </w:rPr>
      </w:pPr>
      <w:r>
        <w:rPr>
          <w:rStyle w:val="CharacterStyle2"/>
          <w:rFonts w:ascii="Arial" w:hAnsi="Arial" w:cs="Arial"/>
          <w:b/>
          <w:bCs/>
          <w:spacing w:val="-6"/>
          <w:sz w:val="22"/>
          <w:szCs w:val="22"/>
          <w:lang w:val="en-US"/>
        </w:rPr>
        <w:br/>
      </w:r>
      <w:bookmarkStart w:id="3" w:name="_Hlk53479197"/>
      <w:r w:rsidRPr="0050208C">
        <w:rPr>
          <w:rStyle w:val="CharacterStyle2"/>
          <w:rFonts w:ascii="Arial" w:hAnsi="Arial" w:cs="Arial"/>
          <w:b/>
          <w:bCs/>
          <w:spacing w:val="-6"/>
          <w:sz w:val="22"/>
          <w:szCs w:val="22"/>
          <w:lang w:val="en-US"/>
        </w:rPr>
        <w:t>Key Knowledge and Experience</w:t>
      </w:r>
    </w:p>
    <w:bookmarkEnd w:id="3"/>
    <w:p w14:paraId="4ADEC741" w14:textId="77777777" w:rsidR="008935A7" w:rsidRPr="00FB6E33" w:rsidRDefault="008935A7" w:rsidP="00C53F12">
      <w:pPr>
        <w:pStyle w:val="ListParagraph"/>
        <w:numPr>
          <w:ilvl w:val="0"/>
          <w:numId w:val="8"/>
        </w:numPr>
        <w:spacing w:line="240" w:lineRule="auto"/>
        <w:ind w:left="-426" w:hanging="357"/>
        <w:jc w:val="both"/>
        <w:rPr>
          <w:rFonts w:ascii="Arial" w:hAnsi="Arial" w:cs="Arial"/>
        </w:rPr>
      </w:pPr>
      <w:r w:rsidRPr="00FB6E33">
        <w:rPr>
          <w:rFonts w:ascii="Arial" w:hAnsi="Arial" w:cs="Arial"/>
        </w:rPr>
        <w:t>Demonstrated experience in the operations and support lighting and media delivery systems in an exhibition or theatre environment.</w:t>
      </w:r>
    </w:p>
    <w:p w14:paraId="5F8EE11A" w14:textId="77777777" w:rsidR="008935A7" w:rsidRPr="00FB6E33" w:rsidRDefault="008935A7" w:rsidP="00C53F12">
      <w:pPr>
        <w:pStyle w:val="ListParagraph"/>
        <w:numPr>
          <w:ilvl w:val="0"/>
          <w:numId w:val="8"/>
        </w:numPr>
        <w:spacing w:line="240" w:lineRule="auto"/>
        <w:ind w:left="-426" w:hanging="357"/>
        <w:jc w:val="both"/>
        <w:rPr>
          <w:rFonts w:ascii="Arial" w:hAnsi="Arial" w:cs="Arial"/>
        </w:rPr>
      </w:pPr>
      <w:r w:rsidRPr="00FB6E33">
        <w:rPr>
          <w:rFonts w:ascii="Arial" w:hAnsi="Arial" w:cs="Arial"/>
          <w:snapToGrid w:val="0"/>
          <w:color w:val="000000"/>
        </w:rPr>
        <w:t>A broad and developed knowledge and understanding of lighting</w:t>
      </w:r>
      <w:r>
        <w:rPr>
          <w:rFonts w:ascii="Arial" w:hAnsi="Arial" w:cs="Arial"/>
          <w:snapToGrid w:val="0"/>
          <w:color w:val="000000"/>
        </w:rPr>
        <w:t xml:space="preserve"> </w:t>
      </w:r>
      <w:r w:rsidRPr="00FB6E33">
        <w:rPr>
          <w:rFonts w:ascii="Arial" w:hAnsi="Arial" w:cs="Arial"/>
          <w:snapToGrid w:val="0"/>
          <w:color w:val="000000"/>
        </w:rPr>
        <w:t>equipment and operation.</w:t>
      </w:r>
    </w:p>
    <w:p w14:paraId="075E9025" w14:textId="77777777" w:rsidR="008935A7" w:rsidRPr="00FB6E33" w:rsidRDefault="008935A7" w:rsidP="00C53F12">
      <w:pPr>
        <w:pStyle w:val="ListParagraph"/>
        <w:numPr>
          <w:ilvl w:val="0"/>
          <w:numId w:val="8"/>
        </w:numPr>
        <w:spacing w:line="240" w:lineRule="auto"/>
        <w:ind w:left="-426" w:hanging="357"/>
        <w:jc w:val="both"/>
        <w:rPr>
          <w:rFonts w:ascii="Arial" w:hAnsi="Arial" w:cs="Arial"/>
          <w:snapToGrid w:val="0"/>
          <w:color w:val="000000"/>
        </w:rPr>
      </w:pPr>
      <w:r w:rsidRPr="00FB6E33">
        <w:rPr>
          <w:rFonts w:ascii="Arial" w:hAnsi="Arial" w:cs="Arial"/>
          <w:snapToGrid w:val="0"/>
          <w:color w:val="000000"/>
        </w:rPr>
        <w:t>Familiarity with and understanding of</w:t>
      </w:r>
      <w:r>
        <w:rPr>
          <w:rFonts w:ascii="Arial" w:hAnsi="Arial" w:cs="Arial"/>
          <w:snapToGrid w:val="0"/>
          <w:color w:val="000000"/>
        </w:rPr>
        <w:t xml:space="preserve"> relevant</w:t>
      </w:r>
      <w:r w:rsidRPr="00FB6E33">
        <w:rPr>
          <w:rFonts w:ascii="Arial" w:hAnsi="Arial" w:cs="Arial"/>
          <w:snapToGrid w:val="0"/>
          <w:color w:val="000000"/>
        </w:rPr>
        <w:t xml:space="preserve"> computer systems and specialised software. The ability to use standard software and learn in house systems is also required.</w:t>
      </w:r>
    </w:p>
    <w:p w14:paraId="2F20A438" w14:textId="77777777" w:rsidR="008935A7" w:rsidRDefault="008935A7" w:rsidP="00C53F12">
      <w:pPr>
        <w:keepNext/>
        <w:autoSpaceDE w:val="0"/>
        <w:autoSpaceDN w:val="0"/>
        <w:adjustRightInd w:val="0"/>
        <w:spacing w:after="120" w:line="260" w:lineRule="atLeast"/>
        <w:ind w:left="-426"/>
        <w:jc w:val="both"/>
        <w:rPr>
          <w:b/>
          <w:color w:val="6D6E71"/>
          <w:lang w:val="en"/>
        </w:rPr>
      </w:pPr>
    </w:p>
    <w:p w14:paraId="7FD69BA0" w14:textId="51CC8BEB" w:rsidR="00B1486E" w:rsidRPr="004B3424" w:rsidRDefault="00B1486E" w:rsidP="00C53F12">
      <w:pPr>
        <w:keepNext/>
        <w:autoSpaceDE w:val="0"/>
        <w:autoSpaceDN w:val="0"/>
        <w:adjustRightInd w:val="0"/>
        <w:spacing w:after="120" w:line="260" w:lineRule="atLeast"/>
        <w:ind w:left="-426"/>
        <w:jc w:val="both"/>
        <w:rPr>
          <w:rStyle w:val="CharacterStyle2"/>
          <w:rFonts w:eastAsiaTheme="minorHAnsi"/>
          <w:b/>
          <w:spacing w:val="-6"/>
          <w:lang w:eastAsia="en-AU"/>
        </w:rPr>
      </w:pPr>
      <w:r w:rsidRPr="004B3424">
        <w:rPr>
          <w:rStyle w:val="CharacterStyle2"/>
          <w:rFonts w:eastAsiaTheme="minorHAnsi"/>
          <w:b/>
          <w:spacing w:val="-6"/>
          <w:lang w:eastAsia="en-AU"/>
        </w:rPr>
        <w:t>Essential Requirements</w:t>
      </w:r>
    </w:p>
    <w:p w14:paraId="6B589D51" w14:textId="251E5813" w:rsidR="006220BF" w:rsidRDefault="006220BF" w:rsidP="00C53F12">
      <w:pPr>
        <w:pStyle w:val="ListParagraph"/>
        <w:numPr>
          <w:ilvl w:val="0"/>
          <w:numId w:val="8"/>
        </w:numPr>
        <w:spacing w:line="240" w:lineRule="auto"/>
        <w:ind w:left="-426" w:hanging="35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Construction White Card and Drivers Licence required. </w:t>
      </w:r>
    </w:p>
    <w:p w14:paraId="18259F21" w14:textId="0820087B" w:rsidR="00B61F79" w:rsidRDefault="00B61F79" w:rsidP="00C53F12">
      <w:pPr>
        <w:pStyle w:val="ListParagraph"/>
        <w:numPr>
          <w:ilvl w:val="0"/>
          <w:numId w:val="8"/>
        </w:numPr>
        <w:spacing w:line="240" w:lineRule="auto"/>
        <w:ind w:left="-426" w:hanging="35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Physical capacity – This role requires that you have the physical capacity to install lighting equipment which may require climbing ladders, working at heights, operating hand tools and other related physical tasks.  </w:t>
      </w:r>
    </w:p>
    <w:p w14:paraId="3DEEC669" w14:textId="0A981615" w:rsidR="00295D8B" w:rsidRDefault="000D4086" w:rsidP="00C53F12">
      <w:pPr>
        <w:pStyle w:val="ListParagraph"/>
        <w:numPr>
          <w:ilvl w:val="0"/>
          <w:numId w:val="8"/>
        </w:numPr>
        <w:spacing w:line="240" w:lineRule="auto"/>
        <w:ind w:left="-426" w:hanging="357"/>
        <w:jc w:val="both"/>
        <w:rPr>
          <w:rFonts w:ascii="Arial" w:hAnsi="Arial" w:cs="Arial"/>
          <w:snapToGrid w:val="0"/>
        </w:rPr>
      </w:pPr>
      <w:r w:rsidRPr="00FB6E33">
        <w:rPr>
          <w:rFonts w:ascii="Arial" w:hAnsi="Arial" w:cs="Arial"/>
          <w:snapToGrid w:val="0"/>
        </w:rPr>
        <w:t xml:space="preserve">Elevated Work Platform licence (yellow card) </w:t>
      </w:r>
      <w:r w:rsidR="006220BF">
        <w:rPr>
          <w:rFonts w:ascii="Arial" w:hAnsi="Arial" w:cs="Arial"/>
          <w:snapToGrid w:val="0"/>
        </w:rPr>
        <w:t>preferred</w:t>
      </w:r>
      <w:r w:rsidRPr="00FB6E33">
        <w:rPr>
          <w:rFonts w:ascii="Arial" w:hAnsi="Arial" w:cs="Arial"/>
          <w:snapToGrid w:val="0"/>
        </w:rPr>
        <w:t>.</w:t>
      </w:r>
    </w:p>
    <w:p w14:paraId="4F70644E" w14:textId="77777777" w:rsidR="008935A7" w:rsidRPr="00A81397" w:rsidRDefault="008935A7" w:rsidP="00C53F12">
      <w:pPr>
        <w:pStyle w:val="Style1"/>
        <w:keepNext/>
        <w:numPr>
          <w:ilvl w:val="0"/>
          <w:numId w:val="8"/>
        </w:numPr>
        <w:autoSpaceDE/>
        <w:spacing w:after="120"/>
        <w:ind w:left="-426" w:right="95"/>
        <w:jc w:val="both"/>
        <w:rPr>
          <w:rStyle w:val="CharacterStyle2"/>
          <w:rFonts w:ascii="Arial" w:hAnsi="Arial" w:cs="Arial"/>
          <w:spacing w:val="-3"/>
          <w:sz w:val="22"/>
          <w:szCs w:val="22"/>
          <w:lang w:val="en-US"/>
        </w:rPr>
      </w:pPr>
      <w:bookmarkStart w:id="4" w:name="_Hlk53479294"/>
      <w:r>
        <w:rPr>
          <w:rStyle w:val="CharacterStyle2"/>
          <w:rFonts w:ascii="Arial" w:eastAsia="Times New Roman" w:hAnsi="Arial" w:cs="Arial"/>
          <w:spacing w:val="-3"/>
          <w:sz w:val="22"/>
          <w:szCs w:val="22"/>
          <w:lang w:val="en-US"/>
        </w:rPr>
        <w:t>National police check certificate for employment purposes</w:t>
      </w:r>
    </w:p>
    <w:bookmarkEnd w:id="4"/>
    <w:p w14:paraId="0793E2CC" w14:textId="77777777" w:rsidR="008935A7" w:rsidRPr="006220BF" w:rsidRDefault="008935A7" w:rsidP="00C53F12">
      <w:pPr>
        <w:pStyle w:val="ListParagraph"/>
        <w:spacing w:line="240" w:lineRule="auto"/>
        <w:ind w:left="714"/>
        <w:jc w:val="both"/>
        <w:rPr>
          <w:rFonts w:ascii="Arial" w:hAnsi="Arial" w:cs="Arial"/>
          <w:snapToGrid w:val="0"/>
        </w:rPr>
      </w:pPr>
    </w:p>
    <w:p w14:paraId="049F31CB" w14:textId="77777777" w:rsidR="000D4086" w:rsidRDefault="000D4086" w:rsidP="00C53F12">
      <w:pPr>
        <w:autoSpaceDE w:val="0"/>
        <w:autoSpaceDN w:val="0"/>
        <w:adjustRightInd w:val="0"/>
        <w:spacing w:after="0" w:line="240" w:lineRule="auto"/>
        <w:jc w:val="both"/>
        <w:rPr>
          <w:bCs w:val="0"/>
          <w:lang w:val="en"/>
        </w:rPr>
      </w:pPr>
    </w:p>
    <w:p w14:paraId="7E337CF9" w14:textId="77777777" w:rsidR="004B3424" w:rsidRDefault="004B3424" w:rsidP="00C53F12">
      <w:pPr>
        <w:pStyle w:val="Heading1"/>
        <w:ind w:left="-567"/>
        <w:jc w:val="both"/>
        <w:rPr>
          <w:szCs w:val="32"/>
        </w:rPr>
      </w:pPr>
      <w:r>
        <w:t>Capabilities for the role</w:t>
      </w:r>
    </w:p>
    <w:p w14:paraId="184E649B" w14:textId="77777777" w:rsidR="004B3424" w:rsidRDefault="004B3424" w:rsidP="00C53F12">
      <w:pPr>
        <w:ind w:left="-567"/>
        <w:jc w:val="both"/>
      </w:pPr>
      <w:r>
        <w:t xml:space="preserve">The </w:t>
      </w:r>
      <w:hyperlink r:id="rId10" w:history="1">
        <w:r>
          <w:rPr>
            <w:rStyle w:val="Hyperlink"/>
          </w:rPr>
          <w:t>NSW public sector capability framework</w:t>
        </w:r>
      </w:hyperlink>
      <w:r>
        <w:t xml:space="preserve"> describes the capabilities (knowledge, skills and abilities) needed to perform a role. There are four main groups of capabilities: personal attributes, relationships, </w:t>
      </w:r>
      <w:proofErr w:type="gramStart"/>
      <w:r>
        <w:t>results</w:t>
      </w:r>
      <w:proofErr w:type="gramEnd"/>
      <w:r>
        <w:t xml:space="preserve"> and business enablers, with a fifth people management group of capabilities for roles with managerial responsibilities. These groups, combined with capabilities drawn from occupation-specific capability sets where relevant, work together to provide an understanding of the capabilities needed for the role.</w:t>
      </w:r>
    </w:p>
    <w:p w14:paraId="12765A5D" w14:textId="77777777" w:rsidR="004B3424" w:rsidRDefault="004B3424" w:rsidP="00C53F12">
      <w:pPr>
        <w:ind w:left="-567"/>
        <w:jc w:val="both"/>
      </w:pPr>
      <w:r>
        <w:t xml:space="preserve">The capabilities are separated into </w:t>
      </w:r>
      <w:r>
        <w:rPr>
          <w:b/>
        </w:rPr>
        <w:t>focus capabilities</w:t>
      </w:r>
      <w:r>
        <w:t xml:space="preserve"> and </w:t>
      </w:r>
      <w:r>
        <w:rPr>
          <w:b/>
        </w:rPr>
        <w:t>complementary capabilities</w:t>
      </w:r>
      <w:r>
        <w:t xml:space="preserve">. </w:t>
      </w:r>
    </w:p>
    <w:p w14:paraId="61756345" w14:textId="77777777" w:rsidR="004B3424" w:rsidRDefault="004B3424" w:rsidP="00C53F12">
      <w:pPr>
        <w:pStyle w:val="Heading1"/>
        <w:ind w:left="-567"/>
        <w:jc w:val="both"/>
      </w:pPr>
      <w:r>
        <w:t>Focus capabilities</w:t>
      </w:r>
    </w:p>
    <w:p w14:paraId="6F6E44D3" w14:textId="77777777" w:rsidR="004B3424" w:rsidRDefault="004B3424" w:rsidP="00C53F12">
      <w:pPr>
        <w:pStyle w:val="PlainText"/>
        <w:spacing w:before="62" w:line="276" w:lineRule="auto"/>
        <w:ind w:left="-567"/>
        <w:jc w:val="both"/>
        <w:rPr>
          <w:rFonts w:ascii="Arial" w:eastAsiaTheme="minorEastAsia" w:hAnsi="Arial"/>
          <w:szCs w:val="22"/>
          <w:lang w:val="en-US"/>
        </w:rPr>
      </w:pPr>
      <w:r>
        <w:rPr>
          <w:rFonts w:ascii="Arial" w:eastAsiaTheme="minorEastAsia" w:hAnsi="Arial"/>
          <w:i/>
          <w:szCs w:val="22"/>
          <w:lang w:val="en-US"/>
        </w:rPr>
        <w:t>Focus capabilities</w:t>
      </w:r>
      <w:r>
        <w:rPr>
          <w:rFonts w:ascii="Arial" w:eastAsiaTheme="minorEastAsia" w:hAnsi="Arial"/>
          <w:szCs w:val="22"/>
          <w:lang w:val="en-US"/>
        </w:rPr>
        <w:t xml:space="preserve"> are the capabilities considered the most important for effective performance of the role. These capabilities will be assessed at recruitment. </w:t>
      </w:r>
    </w:p>
    <w:p w14:paraId="74534F08" w14:textId="77777777" w:rsidR="004B3424" w:rsidRDefault="004B3424" w:rsidP="00C53F12">
      <w:pPr>
        <w:pStyle w:val="PlainText"/>
        <w:spacing w:before="62" w:line="276" w:lineRule="auto"/>
        <w:ind w:left="-567"/>
        <w:jc w:val="both"/>
        <w:rPr>
          <w:rFonts w:ascii="Arial" w:eastAsiaTheme="minorEastAsia" w:hAnsi="Arial"/>
          <w:szCs w:val="22"/>
          <w:lang w:val="en-US"/>
        </w:rPr>
      </w:pPr>
      <w:r>
        <w:rPr>
          <w:rFonts w:ascii="Arial" w:eastAsiaTheme="minorEastAsia" w:hAnsi="Arial"/>
          <w:szCs w:val="22"/>
          <w:lang w:val="en-US"/>
        </w:rPr>
        <w:t xml:space="preserve">The focus capabilities for this role are shown below with a brief explanation of what each capability covers and the indicators describing the types of </w:t>
      </w:r>
      <w:proofErr w:type="spellStart"/>
      <w:r>
        <w:rPr>
          <w:rFonts w:ascii="Arial" w:eastAsiaTheme="minorEastAsia" w:hAnsi="Arial"/>
          <w:szCs w:val="22"/>
          <w:lang w:val="en-US"/>
        </w:rPr>
        <w:t>behaviours</w:t>
      </w:r>
      <w:proofErr w:type="spellEnd"/>
      <w:r>
        <w:rPr>
          <w:rFonts w:ascii="Arial" w:eastAsiaTheme="minorEastAsia" w:hAnsi="Arial"/>
          <w:szCs w:val="22"/>
          <w:lang w:val="en-US"/>
        </w:rPr>
        <w:t xml:space="preserve"> expected at each level.</w:t>
      </w:r>
    </w:p>
    <w:p w14:paraId="1ACE771F" w14:textId="6CD02A47" w:rsidR="006220BF" w:rsidRDefault="006220BF" w:rsidP="00C53F12">
      <w:pPr>
        <w:autoSpaceDE w:val="0"/>
        <w:autoSpaceDN w:val="0"/>
        <w:adjustRightInd w:val="0"/>
        <w:spacing w:after="120" w:line="260" w:lineRule="atLeast"/>
        <w:jc w:val="both"/>
        <w:rPr>
          <w:bCs w:val="0"/>
          <w:lang w:val="en"/>
        </w:rPr>
      </w:pPr>
    </w:p>
    <w:tbl>
      <w:tblPr>
        <w:tblStyle w:val="PSCPurple"/>
        <w:tblpPr w:leftFromText="187" w:rightFromText="187" w:vertAnchor="text" w:tblpXSpec="center" w:tblpY="1"/>
        <w:tblOverlap w:val="never"/>
        <w:tblW w:w="10755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6"/>
        <w:gridCol w:w="2882"/>
        <w:gridCol w:w="90"/>
        <w:gridCol w:w="4771"/>
        <w:gridCol w:w="1606"/>
      </w:tblGrid>
      <w:tr w:rsidR="004B3424" w14:paraId="6A37739D" w14:textId="77777777" w:rsidTr="004B34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0753" w:type="dxa"/>
            <w:gridSpan w:val="5"/>
            <w:hideMark/>
          </w:tcPr>
          <w:p w14:paraId="0A975228" w14:textId="77777777" w:rsidR="004B3424" w:rsidRDefault="004B3424" w:rsidP="00C53F12">
            <w:pPr>
              <w:pStyle w:val="TableTextWhite0"/>
              <w:keepNext/>
              <w:jc w:val="both"/>
              <w:rPr>
                <w:sz w:val="20"/>
              </w:rPr>
            </w:pPr>
            <w:r>
              <w:rPr>
                <w:sz w:val="24"/>
                <w:szCs w:val="24"/>
              </w:rPr>
              <w:t>FOCUS CAPABILITIES</w:t>
            </w:r>
          </w:p>
        </w:tc>
      </w:tr>
      <w:tr w:rsidR="004B3424" w14:paraId="52B47BCA" w14:textId="77777777" w:rsidTr="004B34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  <w:hideMark/>
          </w:tcPr>
          <w:p w14:paraId="6C5B38E1" w14:textId="77777777" w:rsidR="004B3424" w:rsidRDefault="004B3424" w:rsidP="00C53F12">
            <w:pPr>
              <w:pStyle w:val="TableText"/>
              <w:keepNext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  <w:hideMark/>
          </w:tcPr>
          <w:p w14:paraId="02A210B2" w14:textId="77777777" w:rsidR="004B3424" w:rsidRDefault="004B3424" w:rsidP="00C53F12">
            <w:pPr>
              <w:pStyle w:val="TableText"/>
              <w:keepNext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14:paraId="1E672102" w14:textId="77777777" w:rsidR="004B3424" w:rsidRDefault="004B3424" w:rsidP="00C53F12">
            <w:pPr>
              <w:pStyle w:val="TableText"/>
              <w:keepNext/>
              <w:jc w:val="both"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  <w:hideMark/>
          </w:tcPr>
          <w:p w14:paraId="756A00E0" w14:textId="77777777" w:rsidR="004B3424" w:rsidRDefault="004B3424" w:rsidP="00C53F12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>Behavioural indicators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  <w:hideMark/>
          </w:tcPr>
          <w:p w14:paraId="7EB0763A" w14:textId="77777777" w:rsidR="004B3424" w:rsidRDefault="004B3424" w:rsidP="00C53F12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4B3424" w14:paraId="286B22F7" w14:textId="77777777" w:rsidTr="004B3424">
        <w:tc>
          <w:tcPr>
            <w:tcW w:w="1406" w:type="dxa"/>
            <w:tcBorders>
              <w:top w:val="single" w:sz="8" w:space="0" w:color="BCBEC0"/>
              <w:left w:val="nil"/>
              <w:bottom w:val="nil"/>
              <w:right w:val="nil"/>
            </w:tcBorders>
            <w:hideMark/>
          </w:tcPr>
          <w:p w14:paraId="70FDE3CC" w14:textId="62621B31" w:rsidR="004B3424" w:rsidRDefault="004B3424" w:rsidP="00C53F12">
            <w:pPr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AU"/>
              </w:rPr>
              <w:drawing>
                <wp:inline distT="0" distB="0" distL="0" distR="0" wp14:anchorId="4C018A50" wp14:editId="36F4A4C6">
                  <wp:extent cx="847725" cy="8477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sonal-attribut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  <w:hideMark/>
          </w:tcPr>
          <w:p w14:paraId="57190D22" w14:textId="77777777" w:rsidR="004B3424" w:rsidRDefault="004B3424" w:rsidP="00C53F12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>Manage Self</w:t>
            </w:r>
          </w:p>
          <w:p w14:paraId="7719AD49" w14:textId="77777777" w:rsidR="004B3424" w:rsidRDefault="004B3424" w:rsidP="00C53F12">
            <w:pPr>
              <w:pStyle w:val="TableText"/>
              <w:keepNext/>
              <w:jc w:val="both"/>
            </w:pPr>
            <w:r>
              <w:t>Show drive and motivation, an ability to self-reflect and a commitment to learning</w:t>
            </w:r>
          </w:p>
        </w:tc>
        <w:tc>
          <w:tcPr>
            <w:tcW w:w="4770" w:type="dxa"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  <w:hideMark/>
          </w:tcPr>
          <w:p w14:paraId="2F19C4DA" w14:textId="77777777" w:rsidR="004B3424" w:rsidRDefault="004B3424" w:rsidP="00C53F12">
            <w:pPr>
              <w:pStyle w:val="TableBullet"/>
              <w:numPr>
                <w:ilvl w:val="0"/>
                <w:numId w:val="14"/>
              </w:numPr>
              <w:jc w:val="both"/>
            </w:pPr>
            <w:r>
              <w:t>Be willing to develop and apply new skills</w:t>
            </w:r>
          </w:p>
          <w:p w14:paraId="0AA1B870" w14:textId="77777777" w:rsidR="004B3424" w:rsidRDefault="004B3424" w:rsidP="00C53F12">
            <w:pPr>
              <w:pStyle w:val="TableBullet"/>
              <w:numPr>
                <w:ilvl w:val="0"/>
                <w:numId w:val="14"/>
              </w:numPr>
              <w:jc w:val="both"/>
            </w:pPr>
            <w:r>
              <w:t>Show commitment to completing assigned work activities</w:t>
            </w:r>
          </w:p>
          <w:p w14:paraId="792D60F9" w14:textId="77777777" w:rsidR="004B3424" w:rsidRDefault="004B3424" w:rsidP="00C53F12">
            <w:pPr>
              <w:pStyle w:val="TableBullet"/>
              <w:numPr>
                <w:ilvl w:val="0"/>
                <w:numId w:val="14"/>
              </w:numPr>
              <w:jc w:val="both"/>
            </w:pPr>
            <w:r>
              <w:t>Look for opportunities to learn and develop</w:t>
            </w:r>
          </w:p>
          <w:p w14:paraId="5CEE2AD0" w14:textId="77777777" w:rsidR="004B3424" w:rsidRDefault="004B3424" w:rsidP="00C53F12">
            <w:pPr>
              <w:pStyle w:val="TableBullet"/>
              <w:numPr>
                <w:ilvl w:val="0"/>
                <w:numId w:val="14"/>
              </w:numPr>
              <w:jc w:val="both"/>
            </w:pPr>
            <w:r>
              <w:t>Reflect on feedback from colleagues and stakeholders</w:t>
            </w:r>
          </w:p>
        </w:tc>
        <w:tc>
          <w:tcPr>
            <w:tcW w:w="1606" w:type="dxa"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  <w:hideMark/>
          </w:tcPr>
          <w:p w14:paraId="37ED5F3B" w14:textId="77777777" w:rsidR="004B3424" w:rsidRDefault="004B3424" w:rsidP="00C53F12">
            <w:pPr>
              <w:pStyle w:val="TableBullet"/>
              <w:numPr>
                <w:ilvl w:val="0"/>
                <w:numId w:val="0"/>
              </w:numPr>
              <w:tabs>
                <w:tab w:val="left" w:pos="720"/>
              </w:tabs>
              <w:jc w:val="both"/>
            </w:pPr>
            <w:r>
              <w:t>Foundational</w:t>
            </w:r>
          </w:p>
        </w:tc>
      </w:tr>
      <w:tr w:rsidR="004B3424" w14:paraId="02C2667B" w14:textId="77777777" w:rsidTr="004B3424">
        <w:tc>
          <w:tcPr>
            <w:tcW w:w="1406" w:type="dxa"/>
            <w:vMerge w:val="restart"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  <w:hideMark/>
          </w:tcPr>
          <w:p w14:paraId="312930FA" w14:textId="1B8CCEFD" w:rsidR="004B3424" w:rsidRDefault="004B3424" w:rsidP="00C53F12">
            <w:pPr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AU"/>
              </w:rPr>
              <w:drawing>
                <wp:inline distT="0" distB="0" distL="0" distR="0" wp14:anchorId="72240616" wp14:editId="3583C797">
                  <wp:extent cx="857250" cy="8572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lationshi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  <w:hideMark/>
          </w:tcPr>
          <w:p w14:paraId="1448B918" w14:textId="77777777" w:rsidR="004B3424" w:rsidRDefault="004B3424" w:rsidP="00C53F12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>Communicate Effectively</w:t>
            </w:r>
          </w:p>
          <w:p w14:paraId="44F19221" w14:textId="77777777" w:rsidR="004B3424" w:rsidRDefault="004B3424" w:rsidP="00C53F12">
            <w:pPr>
              <w:pStyle w:val="TableText"/>
              <w:keepNext/>
              <w:jc w:val="both"/>
            </w:pPr>
            <w:r>
              <w:t>Communicate clearly, actively listen to others, and respond with understanding and respect</w:t>
            </w:r>
          </w:p>
        </w:tc>
        <w:tc>
          <w:tcPr>
            <w:tcW w:w="4770" w:type="dxa"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  <w:hideMark/>
          </w:tcPr>
          <w:p w14:paraId="027FCF9D" w14:textId="77777777" w:rsidR="004B3424" w:rsidRDefault="004B3424" w:rsidP="00C53F12">
            <w:pPr>
              <w:pStyle w:val="TableBullet"/>
              <w:numPr>
                <w:ilvl w:val="0"/>
                <w:numId w:val="14"/>
              </w:numPr>
              <w:jc w:val="both"/>
            </w:pPr>
            <w:r>
              <w:t>Speak at the right pace and volume for diverse audiences</w:t>
            </w:r>
          </w:p>
          <w:p w14:paraId="7C4C626B" w14:textId="77777777" w:rsidR="004B3424" w:rsidRDefault="004B3424" w:rsidP="00C53F12">
            <w:pPr>
              <w:pStyle w:val="TableBullet"/>
              <w:numPr>
                <w:ilvl w:val="0"/>
                <w:numId w:val="14"/>
              </w:numPr>
              <w:jc w:val="both"/>
            </w:pPr>
            <w:r>
              <w:t>Allow others time to speak</w:t>
            </w:r>
          </w:p>
          <w:p w14:paraId="19689F68" w14:textId="77777777" w:rsidR="004B3424" w:rsidRDefault="004B3424" w:rsidP="00C53F12">
            <w:pPr>
              <w:pStyle w:val="TableBullet"/>
              <w:numPr>
                <w:ilvl w:val="0"/>
                <w:numId w:val="14"/>
              </w:numPr>
              <w:jc w:val="both"/>
            </w:pPr>
            <w:r>
              <w:t>Listen and ask questions to check understanding</w:t>
            </w:r>
          </w:p>
          <w:p w14:paraId="5DB81EFD" w14:textId="77777777" w:rsidR="004B3424" w:rsidRDefault="004B3424" w:rsidP="00C53F12">
            <w:pPr>
              <w:pStyle w:val="TableBullet"/>
              <w:numPr>
                <w:ilvl w:val="0"/>
                <w:numId w:val="14"/>
              </w:numPr>
              <w:jc w:val="both"/>
            </w:pPr>
            <w:r>
              <w:t>Explain things clearly using inclusive language</w:t>
            </w:r>
          </w:p>
          <w:p w14:paraId="7B89B150" w14:textId="77777777" w:rsidR="004B3424" w:rsidRDefault="004B3424" w:rsidP="00C53F12">
            <w:pPr>
              <w:pStyle w:val="TableBullet"/>
              <w:numPr>
                <w:ilvl w:val="0"/>
                <w:numId w:val="14"/>
              </w:numPr>
              <w:jc w:val="both"/>
            </w:pPr>
            <w:r>
              <w:t>Be aware of own body language and facial expressions</w:t>
            </w:r>
          </w:p>
          <w:p w14:paraId="6C644F5C" w14:textId="77777777" w:rsidR="004B3424" w:rsidRDefault="004B3424" w:rsidP="00C53F12">
            <w:pPr>
              <w:pStyle w:val="TableBullet"/>
              <w:numPr>
                <w:ilvl w:val="0"/>
                <w:numId w:val="14"/>
              </w:numPr>
              <w:jc w:val="both"/>
            </w:pPr>
            <w:r>
              <w:t>Write in a way that is logical and easy to follow</w:t>
            </w:r>
          </w:p>
          <w:p w14:paraId="5F455BA7" w14:textId="77777777" w:rsidR="004B3424" w:rsidRDefault="004B3424" w:rsidP="00C53F12">
            <w:pPr>
              <w:pStyle w:val="TableBullet"/>
              <w:numPr>
                <w:ilvl w:val="0"/>
                <w:numId w:val="14"/>
              </w:numPr>
              <w:jc w:val="both"/>
            </w:pPr>
            <w:r>
              <w:t>Use various communication channels to obtain and share information</w:t>
            </w:r>
          </w:p>
        </w:tc>
        <w:tc>
          <w:tcPr>
            <w:tcW w:w="1606" w:type="dxa"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  <w:hideMark/>
          </w:tcPr>
          <w:p w14:paraId="02DA10C7" w14:textId="77777777" w:rsidR="004B3424" w:rsidRDefault="004B3424" w:rsidP="00C53F12">
            <w:pPr>
              <w:pStyle w:val="TableBullet"/>
              <w:numPr>
                <w:ilvl w:val="0"/>
                <w:numId w:val="0"/>
              </w:numPr>
              <w:tabs>
                <w:tab w:val="left" w:pos="720"/>
              </w:tabs>
              <w:jc w:val="both"/>
            </w:pPr>
            <w:r>
              <w:t>Foundational</w:t>
            </w:r>
          </w:p>
        </w:tc>
      </w:tr>
      <w:tr w:rsidR="004B3424" w14:paraId="36548754" w14:textId="77777777" w:rsidTr="004B3424">
        <w:tc>
          <w:tcPr>
            <w:tcW w:w="10753" w:type="dxa"/>
            <w:vMerge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  <w:vAlign w:val="center"/>
            <w:hideMark/>
          </w:tcPr>
          <w:p w14:paraId="76E23B66" w14:textId="77777777" w:rsidR="004B3424" w:rsidRDefault="004B3424" w:rsidP="00C53F1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  <w:hideMark/>
          </w:tcPr>
          <w:p w14:paraId="600DAA2A" w14:textId="77777777" w:rsidR="004B3424" w:rsidRDefault="004B3424" w:rsidP="00C53F12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>Work Collaboratively</w:t>
            </w:r>
          </w:p>
          <w:p w14:paraId="0745F809" w14:textId="77777777" w:rsidR="004B3424" w:rsidRDefault="004B3424" w:rsidP="00C53F12">
            <w:pPr>
              <w:pStyle w:val="TableText"/>
              <w:keepNext/>
              <w:jc w:val="both"/>
              <w:rPr>
                <w:b/>
              </w:rPr>
            </w:pPr>
            <w:r>
              <w:t>Collaborate with others and value their contribution</w:t>
            </w:r>
          </w:p>
        </w:tc>
        <w:tc>
          <w:tcPr>
            <w:tcW w:w="4770" w:type="dxa"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</w:tcPr>
          <w:p w14:paraId="22491E87" w14:textId="77777777" w:rsidR="004B3424" w:rsidRDefault="004B3424" w:rsidP="00C53F12">
            <w:pPr>
              <w:pStyle w:val="TableBullet"/>
              <w:numPr>
                <w:ilvl w:val="0"/>
                <w:numId w:val="0"/>
              </w:numPr>
              <w:tabs>
                <w:tab w:val="left" w:pos="720"/>
              </w:tabs>
              <w:ind w:left="360"/>
              <w:jc w:val="both"/>
            </w:pPr>
          </w:p>
          <w:p w14:paraId="6A24EFCA" w14:textId="77777777" w:rsidR="004B3424" w:rsidRDefault="004B3424" w:rsidP="00C53F12">
            <w:pPr>
              <w:pStyle w:val="TableBullet"/>
              <w:numPr>
                <w:ilvl w:val="0"/>
                <w:numId w:val="14"/>
              </w:numPr>
              <w:jc w:val="both"/>
            </w:pPr>
            <w:r>
              <w:t>Build a supportive and cooperative team environment</w:t>
            </w:r>
          </w:p>
          <w:p w14:paraId="261014EA" w14:textId="77777777" w:rsidR="004B3424" w:rsidRDefault="004B3424" w:rsidP="00C53F12">
            <w:pPr>
              <w:pStyle w:val="TableBullet"/>
              <w:numPr>
                <w:ilvl w:val="0"/>
                <w:numId w:val="14"/>
              </w:numPr>
              <w:jc w:val="both"/>
            </w:pPr>
            <w:r>
              <w:t>Share information and learning across teams</w:t>
            </w:r>
          </w:p>
          <w:p w14:paraId="51FF2A80" w14:textId="77777777" w:rsidR="004B3424" w:rsidRDefault="004B3424" w:rsidP="00C53F12">
            <w:pPr>
              <w:pStyle w:val="TableBullet"/>
              <w:numPr>
                <w:ilvl w:val="0"/>
                <w:numId w:val="14"/>
              </w:numPr>
              <w:jc w:val="both"/>
            </w:pPr>
            <w:r>
              <w:t>Acknowledge outcomes that were achieved by effective collaboration</w:t>
            </w:r>
          </w:p>
          <w:p w14:paraId="450E5401" w14:textId="77777777" w:rsidR="004B3424" w:rsidRDefault="004B3424" w:rsidP="00C53F12">
            <w:pPr>
              <w:pStyle w:val="TableBullet"/>
              <w:numPr>
                <w:ilvl w:val="0"/>
                <w:numId w:val="14"/>
              </w:numPr>
              <w:jc w:val="both"/>
            </w:pPr>
            <w:r>
              <w:t>Engage other teams and units to share information and jointly solve issues and problems</w:t>
            </w:r>
          </w:p>
          <w:p w14:paraId="51B98C98" w14:textId="77777777" w:rsidR="004B3424" w:rsidRDefault="004B3424" w:rsidP="00C53F12">
            <w:pPr>
              <w:pStyle w:val="TableBullet"/>
              <w:numPr>
                <w:ilvl w:val="0"/>
                <w:numId w:val="14"/>
              </w:numPr>
              <w:jc w:val="both"/>
            </w:pPr>
            <w:r>
              <w:t>Support others in challenging situations</w:t>
            </w:r>
          </w:p>
          <w:p w14:paraId="56538214" w14:textId="77777777" w:rsidR="004B3424" w:rsidRDefault="004B3424" w:rsidP="00C53F12">
            <w:pPr>
              <w:pStyle w:val="TableBullet"/>
              <w:numPr>
                <w:ilvl w:val="0"/>
                <w:numId w:val="14"/>
              </w:numPr>
              <w:jc w:val="both"/>
            </w:pPr>
            <w:r>
              <w:t>Use collaboration tools, including digital technologies, to work with others</w:t>
            </w:r>
          </w:p>
        </w:tc>
        <w:tc>
          <w:tcPr>
            <w:tcW w:w="1606" w:type="dxa"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  <w:hideMark/>
          </w:tcPr>
          <w:p w14:paraId="5CB21174" w14:textId="77777777" w:rsidR="004B3424" w:rsidRDefault="004B3424" w:rsidP="00C53F12">
            <w:pPr>
              <w:pStyle w:val="TableBullet"/>
              <w:numPr>
                <w:ilvl w:val="0"/>
                <w:numId w:val="0"/>
              </w:numPr>
              <w:tabs>
                <w:tab w:val="left" w:pos="720"/>
              </w:tabs>
              <w:jc w:val="both"/>
            </w:pPr>
            <w:r>
              <w:t>Intermediate</w:t>
            </w:r>
          </w:p>
        </w:tc>
      </w:tr>
      <w:tr w:rsidR="004B3424" w14:paraId="0D058320" w14:textId="77777777" w:rsidTr="004B3424">
        <w:tc>
          <w:tcPr>
            <w:tcW w:w="1406" w:type="dxa"/>
            <w:vMerge w:val="restart"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  <w:hideMark/>
          </w:tcPr>
          <w:p w14:paraId="63D8627A" w14:textId="591EC824" w:rsidR="004B3424" w:rsidRDefault="004B3424" w:rsidP="00C53F12">
            <w:pPr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AU"/>
              </w:rPr>
              <w:drawing>
                <wp:inline distT="0" distB="0" distL="0" distR="0" wp14:anchorId="6B0A70D3" wp14:editId="5F9E5B3B">
                  <wp:extent cx="857250" cy="8572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ul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  <w:hideMark/>
          </w:tcPr>
          <w:p w14:paraId="7F46CEAA" w14:textId="77777777" w:rsidR="004B3424" w:rsidRDefault="004B3424" w:rsidP="00C53F12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>Deliver Results</w:t>
            </w:r>
          </w:p>
          <w:p w14:paraId="5A73429F" w14:textId="77777777" w:rsidR="004B3424" w:rsidRDefault="004B3424" w:rsidP="00C53F12">
            <w:pPr>
              <w:pStyle w:val="TableText"/>
              <w:keepNext/>
              <w:jc w:val="both"/>
            </w:pPr>
            <w:r>
              <w:t>Achieve results through the efficient use of resources and a commitment to quality outcomes</w:t>
            </w:r>
          </w:p>
        </w:tc>
        <w:tc>
          <w:tcPr>
            <w:tcW w:w="4770" w:type="dxa"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  <w:hideMark/>
          </w:tcPr>
          <w:p w14:paraId="12CFB923" w14:textId="77777777" w:rsidR="004B3424" w:rsidRDefault="004B3424" w:rsidP="00C53F12">
            <w:pPr>
              <w:pStyle w:val="TableBullet"/>
              <w:numPr>
                <w:ilvl w:val="0"/>
                <w:numId w:val="14"/>
              </w:numPr>
              <w:jc w:val="both"/>
            </w:pPr>
            <w:r>
              <w:t>Seek and apply specialist advice when required</w:t>
            </w:r>
          </w:p>
          <w:p w14:paraId="45FE325B" w14:textId="77777777" w:rsidR="004B3424" w:rsidRDefault="004B3424" w:rsidP="00C53F12">
            <w:pPr>
              <w:pStyle w:val="TableBullet"/>
              <w:numPr>
                <w:ilvl w:val="0"/>
                <w:numId w:val="14"/>
              </w:numPr>
              <w:jc w:val="both"/>
            </w:pPr>
            <w:r>
              <w:t xml:space="preserve">Complete work tasks within set budgets, </w:t>
            </w:r>
            <w:proofErr w:type="gramStart"/>
            <w:r>
              <w:t>timeframes</w:t>
            </w:r>
            <w:proofErr w:type="gramEnd"/>
            <w:r>
              <w:t xml:space="preserve"> and standards</w:t>
            </w:r>
          </w:p>
          <w:p w14:paraId="43DEA134" w14:textId="77777777" w:rsidR="004B3424" w:rsidRDefault="004B3424" w:rsidP="00C53F12">
            <w:pPr>
              <w:pStyle w:val="TableBullet"/>
              <w:numPr>
                <w:ilvl w:val="0"/>
                <w:numId w:val="14"/>
              </w:numPr>
              <w:jc w:val="both"/>
            </w:pPr>
            <w:r>
              <w:t>Take the initiative to progress and deliver own work and that of the team or unit</w:t>
            </w:r>
          </w:p>
          <w:p w14:paraId="4EDB210E" w14:textId="77777777" w:rsidR="004B3424" w:rsidRDefault="004B3424" w:rsidP="00C53F12">
            <w:pPr>
              <w:pStyle w:val="TableBullet"/>
              <w:numPr>
                <w:ilvl w:val="0"/>
                <w:numId w:val="14"/>
              </w:numPr>
              <w:jc w:val="both"/>
            </w:pPr>
            <w:r>
              <w:t>Contribute to allocating responsibilities and resources to ensure the team or unit achieves goals</w:t>
            </w:r>
          </w:p>
          <w:p w14:paraId="478FF5C5" w14:textId="77777777" w:rsidR="004B3424" w:rsidRDefault="004B3424" w:rsidP="00C53F12">
            <w:pPr>
              <w:pStyle w:val="TableBullet"/>
              <w:numPr>
                <w:ilvl w:val="0"/>
                <w:numId w:val="14"/>
              </w:numPr>
              <w:jc w:val="both"/>
            </w:pPr>
            <w:r>
              <w:t>Identify any barriers to achieving results and resolve these where possible</w:t>
            </w:r>
          </w:p>
          <w:p w14:paraId="78D45EAE" w14:textId="77777777" w:rsidR="004B3424" w:rsidRDefault="004B3424" w:rsidP="00C53F12">
            <w:pPr>
              <w:pStyle w:val="TableBullet"/>
              <w:numPr>
                <w:ilvl w:val="0"/>
                <w:numId w:val="14"/>
              </w:numPr>
              <w:jc w:val="both"/>
            </w:pPr>
            <w:r>
              <w:t>Proactively change or adjust plans when needed</w:t>
            </w:r>
          </w:p>
        </w:tc>
        <w:tc>
          <w:tcPr>
            <w:tcW w:w="1606" w:type="dxa"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  <w:hideMark/>
          </w:tcPr>
          <w:p w14:paraId="06412A6E" w14:textId="77777777" w:rsidR="004B3424" w:rsidRDefault="004B3424" w:rsidP="00C53F12">
            <w:pPr>
              <w:pStyle w:val="TableBullet"/>
              <w:numPr>
                <w:ilvl w:val="0"/>
                <w:numId w:val="0"/>
              </w:numPr>
              <w:tabs>
                <w:tab w:val="left" w:pos="720"/>
              </w:tabs>
              <w:jc w:val="both"/>
            </w:pPr>
            <w:r>
              <w:t>Intermediate</w:t>
            </w:r>
          </w:p>
        </w:tc>
      </w:tr>
      <w:tr w:rsidR="004B3424" w14:paraId="402CAA8A" w14:textId="77777777" w:rsidTr="004B3424">
        <w:tc>
          <w:tcPr>
            <w:tcW w:w="10753" w:type="dxa"/>
            <w:vMerge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  <w:vAlign w:val="center"/>
            <w:hideMark/>
          </w:tcPr>
          <w:p w14:paraId="278408D7" w14:textId="77777777" w:rsidR="004B3424" w:rsidRDefault="004B3424" w:rsidP="00C53F1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  <w:hideMark/>
          </w:tcPr>
          <w:p w14:paraId="5A38A437" w14:textId="77777777" w:rsidR="00D51C45" w:rsidRDefault="00D51C45" w:rsidP="00C53F12">
            <w:pPr>
              <w:pStyle w:val="TableText"/>
              <w:keepNext/>
              <w:jc w:val="both"/>
              <w:rPr>
                <w:b/>
              </w:rPr>
            </w:pPr>
          </w:p>
          <w:p w14:paraId="0F53EC03" w14:textId="30161537" w:rsidR="004B3424" w:rsidRDefault="004B3424" w:rsidP="00C53F12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>Think and Solve Problems</w:t>
            </w:r>
          </w:p>
          <w:p w14:paraId="2191E2A5" w14:textId="77777777" w:rsidR="004B3424" w:rsidRDefault="004B3424" w:rsidP="00C53F12">
            <w:pPr>
              <w:pStyle w:val="TableText"/>
              <w:keepNext/>
              <w:jc w:val="both"/>
              <w:rPr>
                <w:b/>
              </w:rPr>
            </w:pPr>
            <w:r>
              <w:lastRenderedPageBreak/>
              <w:t xml:space="preserve">Think, </w:t>
            </w:r>
            <w:proofErr w:type="gramStart"/>
            <w:r>
              <w:t>analyse</w:t>
            </w:r>
            <w:proofErr w:type="gramEnd"/>
            <w:r>
              <w:t xml:space="preserve"> and consider the broader context to develop practical solutions</w:t>
            </w:r>
          </w:p>
        </w:tc>
        <w:tc>
          <w:tcPr>
            <w:tcW w:w="4770" w:type="dxa"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</w:tcPr>
          <w:p w14:paraId="74B08637" w14:textId="77777777" w:rsidR="004B3424" w:rsidRDefault="004B3424" w:rsidP="00C53F12">
            <w:pPr>
              <w:pStyle w:val="TableBullet"/>
              <w:numPr>
                <w:ilvl w:val="0"/>
                <w:numId w:val="0"/>
              </w:numPr>
              <w:tabs>
                <w:tab w:val="left" w:pos="720"/>
              </w:tabs>
              <w:ind w:left="360"/>
              <w:jc w:val="both"/>
            </w:pPr>
          </w:p>
          <w:p w14:paraId="3319E79D" w14:textId="77777777" w:rsidR="004B3424" w:rsidRDefault="004B3424" w:rsidP="00C53F12">
            <w:pPr>
              <w:pStyle w:val="TableBullet"/>
              <w:numPr>
                <w:ilvl w:val="0"/>
                <w:numId w:val="14"/>
              </w:numPr>
              <w:jc w:val="both"/>
            </w:pPr>
            <w:r>
              <w:lastRenderedPageBreak/>
              <w:t>Ask questions to explore and understand issues and problems</w:t>
            </w:r>
          </w:p>
          <w:p w14:paraId="03D740CA" w14:textId="77777777" w:rsidR="004B3424" w:rsidRDefault="004B3424" w:rsidP="00C53F12">
            <w:pPr>
              <w:pStyle w:val="TableBullet"/>
              <w:numPr>
                <w:ilvl w:val="0"/>
                <w:numId w:val="14"/>
              </w:numPr>
              <w:jc w:val="both"/>
            </w:pPr>
            <w:r>
              <w:t>Find and check information needed to complete own work tasks</w:t>
            </w:r>
          </w:p>
          <w:p w14:paraId="73DD352F" w14:textId="77777777" w:rsidR="004B3424" w:rsidRDefault="004B3424" w:rsidP="00C53F12">
            <w:pPr>
              <w:pStyle w:val="TableBullet"/>
              <w:numPr>
                <w:ilvl w:val="0"/>
                <w:numId w:val="14"/>
              </w:numPr>
              <w:jc w:val="both"/>
            </w:pPr>
            <w:r>
              <w:t>Identify and inform supervisor of issues that may have an impact on completing tasks</w:t>
            </w:r>
          </w:p>
          <w:p w14:paraId="084E47EF" w14:textId="77777777" w:rsidR="004B3424" w:rsidRDefault="004B3424" w:rsidP="00C53F12">
            <w:pPr>
              <w:pStyle w:val="TableBullet"/>
              <w:numPr>
                <w:ilvl w:val="0"/>
                <w:numId w:val="14"/>
              </w:numPr>
              <w:jc w:val="both"/>
            </w:pPr>
            <w:r>
              <w:t>Escalate more complex issues and problems when these are identified</w:t>
            </w:r>
          </w:p>
          <w:p w14:paraId="3E2A590B" w14:textId="77777777" w:rsidR="004B3424" w:rsidRDefault="004B3424" w:rsidP="00C53F12">
            <w:pPr>
              <w:pStyle w:val="TableBullet"/>
              <w:numPr>
                <w:ilvl w:val="0"/>
                <w:numId w:val="14"/>
              </w:numPr>
              <w:jc w:val="both"/>
            </w:pPr>
            <w:r>
              <w:t>Share ideas about ways to improve work tasks and solve problems</w:t>
            </w:r>
          </w:p>
          <w:p w14:paraId="79A6BDD4" w14:textId="77777777" w:rsidR="004B3424" w:rsidRDefault="004B3424" w:rsidP="00C53F12">
            <w:pPr>
              <w:pStyle w:val="TableBullet"/>
              <w:numPr>
                <w:ilvl w:val="0"/>
                <w:numId w:val="14"/>
              </w:numPr>
              <w:jc w:val="both"/>
            </w:pPr>
            <w:r>
              <w:t>Consider user needs when contributing to solutions and improvements</w:t>
            </w:r>
          </w:p>
        </w:tc>
        <w:tc>
          <w:tcPr>
            <w:tcW w:w="1606" w:type="dxa"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  <w:hideMark/>
          </w:tcPr>
          <w:p w14:paraId="15DAF3D4" w14:textId="77777777" w:rsidR="00D51C45" w:rsidRDefault="00D51C45" w:rsidP="00C53F12">
            <w:pPr>
              <w:pStyle w:val="TableBullet"/>
              <w:numPr>
                <w:ilvl w:val="0"/>
                <w:numId w:val="0"/>
              </w:numPr>
              <w:tabs>
                <w:tab w:val="left" w:pos="720"/>
              </w:tabs>
              <w:jc w:val="both"/>
            </w:pPr>
          </w:p>
          <w:p w14:paraId="0CCD6F1F" w14:textId="4A00A586" w:rsidR="004B3424" w:rsidRDefault="004B3424" w:rsidP="00C53F12">
            <w:pPr>
              <w:pStyle w:val="TableBullet"/>
              <w:numPr>
                <w:ilvl w:val="0"/>
                <w:numId w:val="0"/>
              </w:numPr>
              <w:tabs>
                <w:tab w:val="left" w:pos="720"/>
              </w:tabs>
              <w:jc w:val="both"/>
            </w:pPr>
            <w:r>
              <w:t>Foundational</w:t>
            </w:r>
          </w:p>
        </w:tc>
      </w:tr>
    </w:tbl>
    <w:p w14:paraId="08F2DA89" w14:textId="773878F3" w:rsidR="004B3424" w:rsidRDefault="004B3424" w:rsidP="00C53F12">
      <w:pPr>
        <w:autoSpaceDE w:val="0"/>
        <w:autoSpaceDN w:val="0"/>
        <w:adjustRightInd w:val="0"/>
        <w:spacing w:after="120" w:line="260" w:lineRule="atLeast"/>
        <w:jc w:val="both"/>
        <w:rPr>
          <w:bCs w:val="0"/>
          <w:lang w:val="en"/>
        </w:rPr>
      </w:pPr>
    </w:p>
    <w:p w14:paraId="4C8507CD" w14:textId="26891153" w:rsidR="004B3424" w:rsidRDefault="004B3424" w:rsidP="00C53F12">
      <w:pPr>
        <w:autoSpaceDE w:val="0"/>
        <w:autoSpaceDN w:val="0"/>
        <w:adjustRightInd w:val="0"/>
        <w:spacing w:after="120" w:line="260" w:lineRule="atLeast"/>
        <w:jc w:val="both"/>
        <w:rPr>
          <w:bCs w:val="0"/>
          <w:lang w:val="en"/>
        </w:rPr>
      </w:pPr>
    </w:p>
    <w:p w14:paraId="2508D499" w14:textId="77777777" w:rsidR="004B3424" w:rsidRDefault="004B3424" w:rsidP="00C53F12">
      <w:pPr>
        <w:pStyle w:val="Heading1"/>
        <w:jc w:val="both"/>
        <w:rPr>
          <w:szCs w:val="32"/>
        </w:rPr>
      </w:pPr>
      <w:r>
        <w:t>Complementary capabilities</w:t>
      </w:r>
    </w:p>
    <w:p w14:paraId="5ED0BDB5" w14:textId="77777777" w:rsidR="004B3424" w:rsidRDefault="004B3424" w:rsidP="00C53F12">
      <w:pPr>
        <w:pStyle w:val="PlainText"/>
        <w:spacing w:before="62" w:line="276" w:lineRule="auto"/>
        <w:jc w:val="both"/>
        <w:rPr>
          <w:rFonts w:ascii="Arial" w:eastAsiaTheme="minorEastAsia" w:hAnsi="Arial"/>
          <w:szCs w:val="22"/>
          <w:lang w:val="en-US"/>
        </w:rPr>
      </w:pPr>
      <w:r>
        <w:rPr>
          <w:rFonts w:ascii="Arial" w:eastAsiaTheme="minorEastAsia" w:hAnsi="Arial"/>
          <w:i/>
          <w:szCs w:val="22"/>
          <w:lang w:val="en-US"/>
        </w:rPr>
        <w:t>Complementary capabilities</w:t>
      </w:r>
      <w:r>
        <w:rPr>
          <w:rFonts w:ascii="Arial" w:eastAsiaTheme="minorEastAsia" w:hAnsi="Arial"/>
          <w:szCs w:val="22"/>
          <w:lang w:val="en-US"/>
        </w:rPr>
        <w:t xml:space="preserve"> are also identified from the Capability Framework and relevant occupation-specific capability sets. They are important to identifying performance required for the role and development opportunities. </w:t>
      </w:r>
    </w:p>
    <w:p w14:paraId="090AB794" w14:textId="77777777" w:rsidR="004B3424" w:rsidRDefault="004B3424" w:rsidP="00C53F12">
      <w:pPr>
        <w:pStyle w:val="PlainText"/>
        <w:spacing w:before="62" w:line="276" w:lineRule="auto"/>
        <w:jc w:val="both"/>
        <w:rPr>
          <w:rFonts w:ascii="Arial" w:eastAsiaTheme="minorEastAsia" w:hAnsi="Arial"/>
          <w:szCs w:val="22"/>
          <w:lang w:val="en-US"/>
        </w:rPr>
      </w:pPr>
      <w:r>
        <w:rPr>
          <w:rFonts w:ascii="Arial" w:eastAsiaTheme="minorEastAsia" w:hAnsi="Arial"/>
          <w:szCs w:val="22"/>
          <w:lang w:val="en-US"/>
        </w:rPr>
        <w:t>Note: capabilities listed as ‘not essential’ for this role are not relevant for recruitment purposes however may be relevant for future career development.</w:t>
      </w:r>
    </w:p>
    <w:p w14:paraId="7B314EAD" w14:textId="77777777" w:rsidR="004B3424" w:rsidRDefault="004B3424" w:rsidP="00C53F12">
      <w:pPr>
        <w:pStyle w:val="PlainText"/>
        <w:spacing w:before="62" w:line="276" w:lineRule="auto"/>
        <w:jc w:val="both"/>
        <w:rPr>
          <w:rFonts w:ascii="Arial" w:eastAsiaTheme="minorEastAsia" w:hAnsi="Arial"/>
          <w:szCs w:val="22"/>
          <w:lang w:val="en-US"/>
        </w:rPr>
      </w:pPr>
    </w:p>
    <w:tbl>
      <w:tblPr>
        <w:tblStyle w:val="PSCPurple"/>
        <w:tblpPr w:leftFromText="187" w:rightFromText="187" w:vertAnchor="text" w:tblpXSpec="center" w:tblpY="1"/>
        <w:tblOverlap w:val="never"/>
        <w:tblW w:w="10755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ComplementaryCapabilityFrameworkTable"/>
      </w:tblPr>
      <w:tblGrid>
        <w:gridCol w:w="1406"/>
        <w:gridCol w:w="2882"/>
        <w:gridCol w:w="90"/>
        <w:gridCol w:w="4771"/>
        <w:gridCol w:w="1606"/>
      </w:tblGrid>
      <w:tr w:rsidR="004B3424" w14:paraId="1128E16C" w14:textId="77777777" w:rsidTr="004B34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0753" w:type="dxa"/>
            <w:gridSpan w:val="5"/>
            <w:hideMark/>
          </w:tcPr>
          <w:p w14:paraId="2DA43F9B" w14:textId="77777777" w:rsidR="004B3424" w:rsidRDefault="004B3424" w:rsidP="00C53F12">
            <w:pPr>
              <w:pStyle w:val="TableTextWhite0"/>
              <w:keepNext/>
              <w:jc w:val="both"/>
              <w:rPr>
                <w:sz w:val="20"/>
              </w:rPr>
            </w:pPr>
            <w:r>
              <w:rPr>
                <w:sz w:val="24"/>
                <w:szCs w:val="24"/>
              </w:rPr>
              <w:t>COMPLEMENTARY CAPABILITIES</w:t>
            </w:r>
          </w:p>
        </w:tc>
      </w:tr>
      <w:tr w:rsidR="004B3424" w14:paraId="62E13E08" w14:textId="77777777" w:rsidTr="004B34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  <w:hideMark/>
          </w:tcPr>
          <w:p w14:paraId="685CA3FB" w14:textId="77777777" w:rsidR="004B3424" w:rsidRDefault="004B3424" w:rsidP="00C53F12">
            <w:pPr>
              <w:pStyle w:val="TableText"/>
              <w:keepNext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  <w:hideMark/>
          </w:tcPr>
          <w:p w14:paraId="450BB36B" w14:textId="77777777" w:rsidR="004B3424" w:rsidRDefault="004B3424" w:rsidP="00C53F12">
            <w:pPr>
              <w:pStyle w:val="TableText"/>
              <w:keepNext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14:paraId="6CEEE48A" w14:textId="77777777" w:rsidR="004B3424" w:rsidRDefault="004B3424" w:rsidP="00C53F12">
            <w:pPr>
              <w:pStyle w:val="TableText"/>
              <w:keepNext/>
              <w:jc w:val="both"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  <w:hideMark/>
          </w:tcPr>
          <w:p w14:paraId="23C265B7" w14:textId="77777777" w:rsidR="004B3424" w:rsidRDefault="004B3424" w:rsidP="00C53F12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  <w:hideMark/>
          </w:tcPr>
          <w:p w14:paraId="73C4E063" w14:textId="77777777" w:rsidR="004B3424" w:rsidRDefault="004B3424" w:rsidP="00C53F12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4B3424" w14:paraId="165AF3C6" w14:textId="77777777" w:rsidTr="004B3424">
        <w:tc>
          <w:tcPr>
            <w:tcW w:w="1406" w:type="dxa"/>
            <w:vMerge w:val="restart"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  <w:hideMark/>
          </w:tcPr>
          <w:p w14:paraId="7615B3B6" w14:textId="4819F964" w:rsidR="004B3424" w:rsidRDefault="004B3424" w:rsidP="00C53F12">
            <w:pPr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AU"/>
              </w:rPr>
              <w:drawing>
                <wp:inline distT="0" distB="0" distL="0" distR="0" wp14:anchorId="57B04974" wp14:editId="138A9F9D">
                  <wp:extent cx="847725" cy="84772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sonal-attribut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  <w:hideMark/>
          </w:tcPr>
          <w:p w14:paraId="399C4228" w14:textId="77777777" w:rsidR="004B3424" w:rsidRDefault="004B3424" w:rsidP="00C53F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Display Resilience and Courage</w:t>
            </w:r>
          </w:p>
        </w:tc>
        <w:tc>
          <w:tcPr>
            <w:tcW w:w="4770" w:type="dxa"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  <w:hideMark/>
          </w:tcPr>
          <w:p w14:paraId="3AA2C7E2" w14:textId="77777777" w:rsidR="004B3424" w:rsidRDefault="004B3424" w:rsidP="00C53F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open and honest, prepared to express your views, and willing to accept and commit to change</w:t>
            </w:r>
          </w:p>
        </w:tc>
        <w:tc>
          <w:tcPr>
            <w:tcW w:w="1606" w:type="dxa"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  <w:hideMark/>
          </w:tcPr>
          <w:p w14:paraId="11DAEA4B" w14:textId="77777777" w:rsidR="004B3424" w:rsidRDefault="004B3424" w:rsidP="00C53F12">
            <w:pPr>
              <w:pStyle w:val="TableBullet"/>
              <w:numPr>
                <w:ilvl w:val="0"/>
                <w:numId w:val="0"/>
              </w:numPr>
              <w:tabs>
                <w:tab w:val="left" w:pos="720"/>
              </w:tabs>
              <w:jc w:val="both"/>
            </w:pPr>
            <w:r>
              <w:t>Foundational</w:t>
            </w:r>
          </w:p>
        </w:tc>
      </w:tr>
      <w:tr w:rsidR="004B3424" w14:paraId="42242EF7" w14:textId="77777777" w:rsidTr="004B3424">
        <w:tc>
          <w:tcPr>
            <w:tcW w:w="10753" w:type="dxa"/>
            <w:vMerge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  <w:vAlign w:val="center"/>
            <w:hideMark/>
          </w:tcPr>
          <w:p w14:paraId="3A46B312" w14:textId="77777777" w:rsidR="004B3424" w:rsidRDefault="004B3424" w:rsidP="00C53F1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  <w:hideMark/>
          </w:tcPr>
          <w:p w14:paraId="45507F99" w14:textId="77777777" w:rsidR="004B3424" w:rsidRDefault="004B3424" w:rsidP="00C53F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 with Integrity</w:t>
            </w:r>
          </w:p>
        </w:tc>
        <w:tc>
          <w:tcPr>
            <w:tcW w:w="4770" w:type="dxa"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  <w:hideMark/>
          </w:tcPr>
          <w:p w14:paraId="3C3BE40D" w14:textId="77777777" w:rsidR="004B3424" w:rsidRDefault="004B3424" w:rsidP="00C53F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ethical and professional, and uphold and promote the public sector values</w:t>
            </w:r>
          </w:p>
        </w:tc>
        <w:tc>
          <w:tcPr>
            <w:tcW w:w="1606" w:type="dxa"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  <w:hideMark/>
          </w:tcPr>
          <w:p w14:paraId="60A8ADE6" w14:textId="4CF3A696" w:rsidR="004B3424" w:rsidRDefault="004B3424" w:rsidP="00C53F12">
            <w:pPr>
              <w:pStyle w:val="TableBullet"/>
              <w:numPr>
                <w:ilvl w:val="0"/>
                <w:numId w:val="0"/>
              </w:numPr>
              <w:tabs>
                <w:tab w:val="left" w:pos="720"/>
              </w:tabs>
              <w:jc w:val="both"/>
            </w:pPr>
            <w:r>
              <w:t>Foundational</w:t>
            </w:r>
          </w:p>
        </w:tc>
      </w:tr>
      <w:tr w:rsidR="004B3424" w14:paraId="5FB51E03" w14:textId="77777777" w:rsidTr="004B3424">
        <w:tc>
          <w:tcPr>
            <w:tcW w:w="10753" w:type="dxa"/>
            <w:vMerge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  <w:vAlign w:val="center"/>
            <w:hideMark/>
          </w:tcPr>
          <w:p w14:paraId="012A8E7B" w14:textId="77777777" w:rsidR="004B3424" w:rsidRDefault="004B3424" w:rsidP="00C53F1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  <w:hideMark/>
          </w:tcPr>
          <w:p w14:paraId="58A8A281" w14:textId="77777777" w:rsidR="004B3424" w:rsidRDefault="004B3424" w:rsidP="00C53F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Value Diversity and Inclusion</w:t>
            </w:r>
          </w:p>
        </w:tc>
        <w:tc>
          <w:tcPr>
            <w:tcW w:w="4770" w:type="dxa"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  <w:hideMark/>
          </w:tcPr>
          <w:p w14:paraId="586F13F1" w14:textId="77777777" w:rsidR="004B3424" w:rsidRDefault="004B3424" w:rsidP="00C53F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Demonstrate inclusive behaviour and show respect for diverse backgrounds, </w:t>
            </w:r>
            <w:proofErr w:type="gramStart"/>
            <w:r>
              <w:rPr>
                <w:sz w:val="20"/>
                <w:szCs w:val="20"/>
              </w:rPr>
              <w:t>experiences</w:t>
            </w:r>
            <w:proofErr w:type="gramEnd"/>
            <w:r>
              <w:rPr>
                <w:sz w:val="20"/>
                <w:szCs w:val="20"/>
              </w:rPr>
              <w:t xml:space="preserve"> and perspectives</w:t>
            </w:r>
          </w:p>
        </w:tc>
        <w:tc>
          <w:tcPr>
            <w:tcW w:w="1606" w:type="dxa"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  <w:hideMark/>
          </w:tcPr>
          <w:p w14:paraId="385CEB21" w14:textId="77777777" w:rsidR="004B3424" w:rsidRDefault="004B3424" w:rsidP="00C53F12">
            <w:pPr>
              <w:pStyle w:val="TableBullet"/>
              <w:numPr>
                <w:ilvl w:val="0"/>
                <w:numId w:val="0"/>
              </w:numPr>
              <w:tabs>
                <w:tab w:val="left" w:pos="720"/>
              </w:tabs>
              <w:jc w:val="both"/>
            </w:pPr>
            <w:r>
              <w:t>Foundational</w:t>
            </w:r>
          </w:p>
        </w:tc>
      </w:tr>
      <w:tr w:rsidR="004B3424" w14:paraId="17519A46" w14:textId="77777777" w:rsidTr="004B3424">
        <w:tc>
          <w:tcPr>
            <w:tcW w:w="1406" w:type="dxa"/>
            <w:vMerge w:val="restart"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  <w:hideMark/>
          </w:tcPr>
          <w:p w14:paraId="424D4ECD" w14:textId="340DEC54" w:rsidR="004B3424" w:rsidRDefault="004B3424" w:rsidP="00C53F12">
            <w:pPr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AU"/>
              </w:rPr>
              <w:drawing>
                <wp:inline distT="0" distB="0" distL="0" distR="0" wp14:anchorId="20FED729" wp14:editId="044A5E3D">
                  <wp:extent cx="857250" cy="85725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lationshi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  <w:hideMark/>
          </w:tcPr>
          <w:p w14:paraId="2AD4F606" w14:textId="77777777" w:rsidR="004B3424" w:rsidRDefault="004B3424" w:rsidP="00C53F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Commit to Customer Service</w:t>
            </w:r>
          </w:p>
        </w:tc>
        <w:tc>
          <w:tcPr>
            <w:tcW w:w="4770" w:type="dxa"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  <w:hideMark/>
          </w:tcPr>
          <w:p w14:paraId="46EF1F11" w14:textId="77777777" w:rsidR="004B3424" w:rsidRDefault="004B3424" w:rsidP="00C53F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customer-focused services in line with public sector and organisational objectives</w:t>
            </w:r>
          </w:p>
        </w:tc>
        <w:tc>
          <w:tcPr>
            <w:tcW w:w="1606" w:type="dxa"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  <w:hideMark/>
          </w:tcPr>
          <w:p w14:paraId="5E87B5AD" w14:textId="77777777" w:rsidR="004B3424" w:rsidRDefault="004B3424" w:rsidP="00C53F12">
            <w:pPr>
              <w:pStyle w:val="TableBullet"/>
              <w:numPr>
                <w:ilvl w:val="0"/>
                <w:numId w:val="0"/>
              </w:numPr>
              <w:tabs>
                <w:tab w:val="left" w:pos="720"/>
              </w:tabs>
              <w:jc w:val="both"/>
            </w:pPr>
            <w:r>
              <w:t>Foundational</w:t>
            </w:r>
          </w:p>
        </w:tc>
      </w:tr>
      <w:tr w:rsidR="004B3424" w14:paraId="602CA3BD" w14:textId="77777777" w:rsidTr="004B3424">
        <w:tc>
          <w:tcPr>
            <w:tcW w:w="10753" w:type="dxa"/>
            <w:vMerge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  <w:vAlign w:val="center"/>
            <w:hideMark/>
          </w:tcPr>
          <w:p w14:paraId="30981C8A" w14:textId="77777777" w:rsidR="004B3424" w:rsidRDefault="004B3424" w:rsidP="00C53F1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  <w:hideMark/>
          </w:tcPr>
          <w:p w14:paraId="568B9AF2" w14:textId="77777777" w:rsidR="004B3424" w:rsidRDefault="004B3424" w:rsidP="00C53F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Influence and Negotiate</w:t>
            </w:r>
          </w:p>
        </w:tc>
        <w:tc>
          <w:tcPr>
            <w:tcW w:w="4770" w:type="dxa"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  <w:hideMark/>
          </w:tcPr>
          <w:p w14:paraId="44C41453" w14:textId="77777777" w:rsidR="004B3424" w:rsidRDefault="004B3424" w:rsidP="00C53F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Gain consensus and commitment from others, and resolve issues and conflicts</w:t>
            </w:r>
          </w:p>
        </w:tc>
        <w:tc>
          <w:tcPr>
            <w:tcW w:w="1606" w:type="dxa"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  <w:hideMark/>
          </w:tcPr>
          <w:p w14:paraId="314C88E6" w14:textId="6E4B1616" w:rsidR="004B3424" w:rsidRDefault="004B3424" w:rsidP="00C53F12">
            <w:pPr>
              <w:pStyle w:val="TableBullet"/>
              <w:numPr>
                <w:ilvl w:val="0"/>
                <w:numId w:val="0"/>
              </w:numPr>
              <w:tabs>
                <w:tab w:val="left" w:pos="720"/>
              </w:tabs>
              <w:jc w:val="both"/>
            </w:pPr>
            <w:r>
              <w:t>Foundational</w:t>
            </w:r>
          </w:p>
        </w:tc>
      </w:tr>
      <w:tr w:rsidR="004B3424" w14:paraId="2B1E3BB3" w14:textId="77777777" w:rsidTr="004B3424">
        <w:tc>
          <w:tcPr>
            <w:tcW w:w="1406" w:type="dxa"/>
            <w:vMerge w:val="restart"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  <w:hideMark/>
          </w:tcPr>
          <w:p w14:paraId="2B926EBD" w14:textId="358705EE" w:rsidR="004B3424" w:rsidRDefault="004B3424" w:rsidP="00C53F12">
            <w:pPr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AU"/>
              </w:rPr>
              <w:drawing>
                <wp:inline distT="0" distB="0" distL="0" distR="0" wp14:anchorId="6B910893" wp14:editId="65A2E70F">
                  <wp:extent cx="857250" cy="8572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ul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  <w:hideMark/>
          </w:tcPr>
          <w:p w14:paraId="2BAF23C6" w14:textId="77777777" w:rsidR="004B3424" w:rsidRDefault="004B3424" w:rsidP="00C53F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and Prioritise</w:t>
            </w:r>
          </w:p>
        </w:tc>
        <w:tc>
          <w:tcPr>
            <w:tcW w:w="4770" w:type="dxa"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  <w:hideMark/>
          </w:tcPr>
          <w:p w14:paraId="78FC37F8" w14:textId="77777777" w:rsidR="004B3424" w:rsidRDefault="004B3424" w:rsidP="00C53F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to achieve priority outcomes and respond flexibly to changing circumstances</w:t>
            </w:r>
          </w:p>
        </w:tc>
        <w:tc>
          <w:tcPr>
            <w:tcW w:w="1606" w:type="dxa"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  <w:hideMark/>
          </w:tcPr>
          <w:p w14:paraId="7EFC2B83" w14:textId="77777777" w:rsidR="004B3424" w:rsidRDefault="004B3424" w:rsidP="00C53F12">
            <w:pPr>
              <w:pStyle w:val="TableBullet"/>
              <w:numPr>
                <w:ilvl w:val="0"/>
                <w:numId w:val="0"/>
              </w:numPr>
              <w:tabs>
                <w:tab w:val="left" w:pos="720"/>
              </w:tabs>
              <w:jc w:val="both"/>
            </w:pPr>
            <w:r>
              <w:t>Intermediate</w:t>
            </w:r>
          </w:p>
        </w:tc>
      </w:tr>
      <w:tr w:rsidR="004B3424" w14:paraId="606416AB" w14:textId="77777777" w:rsidTr="004B3424">
        <w:tc>
          <w:tcPr>
            <w:tcW w:w="10753" w:type="dxa"/>
            <w:vMerge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  <w:vAlign w:val="center"/>
            <w:hideMark/>
          </w:tcPr>
          <w:p w14:paraId="41E5064A" w14:textId="77777777" w:rsidR="004B3424" w:rsidRDefault="004B3424" w:rsidP="00C53F1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  <w:hideMark/>
          </w:tcPr>
          <w:p w14:paraId="0A2F0A92" w14:textId="77777777" w:rsidR="004B3424" w:rsidRDefault="004B3424" w:rsidP="00C53F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 Accountability</w:t>
            </w:r>
          </w:p>
        </w:tc>
        <w:tc>
          <w:tcPr>
            <w:tcW w:w="4770" w:type="dxa"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  <w:hideMark/>
          </w:tcPr>
          <w:p w14:paraId="49B533AB" w14:textId="77777777" w:rsidR="004B3424" w:rsidRDefault="004B3424" w:rsidP="00C53F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proactive and responsible for own actions, and adhere to legislation, </w:t>
            </w:r>
            <w:proofErr w:type="gramStart"/>
            <w:r>
              <w:rPr>
                <w:sz w:val="20"/>
                <w:szCs w:val="20"/>
              </w:rPr>
              <w:t>policy</w:t>
            </w:r>
            <w:proofErr w:type="gramEnd"/>
            <w:r>
              <w:rPr>
                <w:sz w:val="20"/>
                <w:szCs w:val="20"/>
              </w:rPr>
              <w:t xml:space="preserve"> and guidelines</w:t>
            </w:r>
          </w:p>
        </w:tc>
        <w:tc>
          <w:tcPr>
            <w:tcW w:w="1606" w:type="dxa"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  <w:hideMark/>
          </w:tcPr>
          <w:p w14:paraId="478BFC8A" w14:textId="77777777" w:rsidR="004B3424" w:rsidRDefault="004B3424" w:rsidP="00C53F12">
            <w:pPr>
              <w:pStyle w:val="TableBullet"/>
              <w:numPr>
                <w:ilvl w:val="0"/>
                <w:numId w:val="0"/>
              </w:numPr>
              <w:tabs>
                <w:tab w:val="left" w:pos="720"/>
              </w:tabs>
              <w:jc w:val="both"/>
            </w:pPr>
            <w:r>
              <w:t>Intermediate</w:t>
            </w:r>
          </w:p>
        </w:tc>
      </w:tr>
      <w:tr w:rsidR="004B3424" w14:paraId="0193210D" w14:textId="77777777" w:rsidTr="004B3424">
        <w:tc>
          <w:tcPr>
            <w:tcW w:w="1406" w:type="dxa"/>
            <w:vMerge w:val="restart"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  <w:hideMark/>
          </w:tcPr>
          <w:p w14:paraId="7AC68478" w14:textId="65219FC0" w:rsidR="004B3424" w:rsidRDefault="004B3424" w:rsidP="00C53F12">
            <w:pPr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AU"/>
              </w:rPr>
              <w:drawing>
                <wp:inline distT="0" distB="0" distL="0" distR="0" wp14:anchorId="3602D096" wp14:editId="098F9A5D">
                  <wp:extent cx="847725" cy="84772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siness-enable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  <w:hideMark/>
          </w:tcPr>
          <w:p w14:paraId="2CD4F471" w14:textId="77777777" w:rsidR="004B3424" w:rsidRDefault="004B3424" w:rsidP="00C53F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</w:t>
            </w:r>
          </w:p>
        </w:tc>
        <w:tc>
          <w:tcPr>
            <w:tcW w:w="4770" w:type="dxa"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  <w:hideMark/>
          </w:tcPr>
          <w:p w14:paraId="00B26ED8" w14:textId="77777777" w:rsidR="004B3424" w:rsidRDefault="004B3424" w:rsidP="00C53F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and apply financial processes to achieve value for money and minimise financial risk</w:t>
            </w:r>
          </w:p>
        </w:tc>
        <w:tc>
          <w:tcPr>
            <w:tcW w:w="1606" w:type="dxa"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  <w:hideMark/>
          </w:tcPr>
          <w:p w14:paraId="5852F523" w14:textId="77777777" w:rsidR="004B3424" w:rsidRDefault="004B3424" w:rsidP="00C53F12">
            <w:pPr>
              <w:pStyle w:val="TableBullet"/>
              <w:numPr>
                <w:ilvl w:val="0"/>
                <w:numId w:val="0"/>
              </w:numPr>
              <w:tabs>
                <w:tab w:val="left" w:pos="720"/>
              </w:tabs>
              <w:jc w:val="both"/>
            </w:pPr>
            <w:r>
              <w:t>Foundational</w:t>
            </w:r>
          </w:p>
        </w:tc>
      </w:tr>
      <w:tr w:rsidR="004B3424" w14:paraId="1C3A052E" w14:textId="77777777" w:rsidTr="004B3424">
        <w:tc>
          <w:tcPr>
            <w:tcW w:w="10753" w:type="dxa"/>
            <w:vMerge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  <w:vAlign w:val="center"/>
            <w:hideMark/>
          </w:tcPr>
          <w:p w14:paraId="0467ACCB" w14:textId="77777777" w:rsidR="004B3424" w:rsidRDefault="004B3424" w:rsidP="00C53F1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  <w:hideMark/>
          </w:tcPr>
          <w:p w14:paraId="185C9CA6" w14:textId="77777777" w:rsidR="004B3424" w:rsidRDefault="004B3424" w:rsidP="00C53F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</w:t>
            </w:r>
          </w:p>
        </w:tc>
        <w:tc>
          <w:tcPr>
            <w:tcW w:w="4770" w:type="dxa"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  <w:hideMark/>
          </w:tcPr>
          <w:p w14:paraId="33F2546B" w14:textId="77777777" w:rsidR="004B3424" w:rsidRDefault="004B3424" w:rsidP="00C53F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and use available technologies to maximise efficiencies and effectiveness</w:t>
            </w:r>
          </w:p>
        </w:tc>
        <w:tc>
          <w:tcPr>
            <w:tcW w:w="1606" w:type="dxa"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  <w:hideMark/>
          </w:tcPr>
          <w:p w14:paraId="729D6BB5" w14:textId="77777777" w:rsidR="004B3424" w:rsidRDefault="004B3424" w:rsidP="00C53F12">
            <w:pPr>
              <w:pStyle w:val="TableBullet"/>
              <w:numPr>
                <w:ilvl w:val="0"/>
                <w:numId w:val="0"/>
              </w:numPr>
              <w:tabs>
                <w:tab w:val="left" w:pos="720"/>
              </w:tabs>
              <w:jc w:val="both"/>
            </w:pPr>
            <w:r>
              <w:t>Foundational</w:t>
            </w:r>
          </w:p>
        </w:tc>
      </w:tr>
      <w:tr w:rsidR="004B3424" w14:paraId="78C51D92" w14:textId="77777777" w:rsidTr="004B3424">
        <w:tc>
          <w:tcPr>
            <w:tcW w:w="10753" w:type="dxa"/>
            <w:vMerge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  <w:vAlign w:val="center"/>
            <w:hideMark/>
          </w:tcPr>
          <w:p w14:paraId="78E56417" w14:textId="77777777" w:rsidR="004B3424" w:rsidRDefault="004B3424" w:rsidP="00C53F1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  <w:hideMark/>
          </w:tcPr>
          <w:p w14:paraId="133DB0E8" w14:textId="77777777" w:rsidR="004B3424" w:rsidRDefault="004B3424" w:rsidP="00C53F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Procurement and Contract Management</w:t>
            </w:r>
          </w:p>
        </w:tc>
        <w:tc>
          <w:tcPr>
            <w:tcW w:w="4770" w:type="dxa"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  <w:hideMark/>
          </w:tcPr>
          <w:p w14:paraId="40B87325" w14:textId="77777777" w:rsidR="004B3424" w:rsidRDefault="004B3424" w:rsidP="00C53F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and apply procurement processes to ensure effective purchasing and contract performance</w:t>
            </w:r>
          </w:p>
        </w:tc>
        <w:tc>
          <w:tcPr>
            <w:tcW w:w="1606" w:type="dxa"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  <w:hideMark/>
          </w:tcPr>
          <w:p w14:paraId="7F263B7D" w14:textId="77777777" w:rsidR="004B3424" w:rsidRDefault="004B3424" w:rsidP="00C53F12">
            <w:pPr>
              <w:pStyle w:val="TableBullet"/>
              <w:numPr>
                <w:ilvl w:val="0"/>
                <w:numId w:val="0"/>
              </w:numPr>
              <w:tabs>
                <w:tab w:val="left" w:pos="720"/>
              </w:tabs>
              <w:jc w:val="both"/>
            </w:pPr>
            <w:r>
              <w:t>Foundational</w:t>
            </w:r>
          </w:p>
        </w:tc>
      </w:tr>
      <w:tr w:rsidR="004B3424" w14:paraId="1F516235" w14:textId="77777777" w:rsidTr="004B3424">
        <w:tc>
          <w:tcPr>
            <w:tcW w:w="10753" w:type="dxa"/>
            <w:vMerge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  <w:vAlign w:val="center"/>
            <w:hideMark/>
          </w:tcPr>
          <w:p w14:paraId="3D0C7149" w14:textId="77777777" w:rsidR="004B3424" w:rsidRDefault="004B3424" w:rsidP="00C53F1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  <w:hideMark/>
          </w:tcPr>
          <w:p w14:paraId="2162D21E" w14:textId="77777777" w:rsidR="004B3424" w:rsidRDefault="004B3424" w:rsidP="00C53F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Management</w:t>
            </w:r>
          </w:p>
        </w:tc>
        <w:tc>
          <w:tcPr>
            <w:tcW w:w="4770" w:type="dxa"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  <w:hideMark/>
          </w:tcPr>
          <w:p w14:paraId="67237F25" w14:textId="77777777" w:rsidR="004B3424" w:rsidRDefault="004B3424" w:rsidP="00C53F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 and apply effective planning, </w:t>
            </w:r>
            <w:proofErr w:type="gramStart"/>
            <w:r>
              <w:rPr>
                <w:sz w:val="20"/>
                <w:szCs w:val="20"/>
              </w:rPr>
              <w:t>coordination</w:t>
            </w:r>
            <w:proofErr w:type="gramEnd"/>
            <w:r>
              <w:rPr>
                <w:sz w:val="20"/>
                <w:szCs w:val="20"/>
              </w:rPr>
              <w:t xml:space="preserve"> and control methods</w:t>
            </w:r>
          </w:p>
        </w:tc>
        <w:tc>
          <w:tcPr>
            <w:tcW w:w="1606" w:type="dxa"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  <w:hideMark/>
          </w:tcPr>
          <w:p w14:paraId="57D19BC3" w14:textId="77777777" w:rsidR="004B3424" w:rsidRDefault="004B3424" w:rsidP="00C53F12">
            <w:pPr>
              <w:pStyle w:val="TableBullet"/>
              <w:numPr>
                <w:ilvl w:val="0"/>
                <w:numId w:val="0"/>
              </w:numPr>
              <w:tabs>
                <w:tab w:val="left" w:pos="720"/>
              </w:tabs>
              <w:jc w:val="both"/>
            </w:pPr>
            <w:r>
              <w:t>Foundational</w:t>
            </w:r>
          </w:p>
        </w:tc>
      </w:tr>
    </w:tbl>
    <w:p w14:paraId="103140FB" w14:textId="77777777" w:rsidR="004B3424" w:rsidRDefault="004B3424" w:rsidP="00C53F12">
      <w:pPr>
        <w:jc w:val="both"/>
        <w:rPr>
          <w:rFonts w:cstheme="minorBidi"/>
        </w:rPr>
      </w:pPr>
    </w:p>
    <w:p w14:paraId="736A6C6C" w14:textId="77777777" w:rsidR="004B3424" w:rsidRPr="00E150A2" w:rsidRDefault="004B3424" w:rsidP="00C53F12">
      <w:pPr>
        <w:autoSpaceDE w:val="0"/>
        <w:autoSpaceDN w:val="0"/>
        <w:adjustRightInd w:val="0"/>
        <w:spacing w:after="120" w:line="260" w:lineRule="atLeast"/>
        <w:jc w:val="both"/>
        <w:rPr>
          <w:bCs w:val="0"/>
          <w:lang w:val="en"/>
        </w:rPr>
      </w:pPr>
    </w:p>
    <w:sectPr w:rsidR="004B3424" w:rsidRPr="00E150A2" w:rsidSect="004B3424">
      <w:footerReference w:type="default" r:id="rId15"/>
      <w:headerReference w:type="first" r:id="rId16"/>
      <w:pgSz w:w="12240" w:h="15840"/>
      <w:pgMar w:top="1440" w:right="1440" w:bottom="1440" w:left="1418" w:header="720" w:footer="123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5BF19" w14:textId="77777777" w:rsidR="008D560F" w:rsidRDefault="008D560F" w:rsidP="00946A55">
      <w:pPr>
        <w:spacing w:after="0" w:line="240" w:lineRule="auto"/>
      </w:pPr>
      <w:r>
        <w:separator/>
      </w:r>
    </w:p>
  </w:endnote>
  <w:endnote w:type="continuationSeparator" w:id="0">
    <w:p w14:paraId="764985C6" w14:textId="77777777" w:rsidR="008D560F" w:rsidRDefault="008D560F" w:rsidP="00946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oney Light">
    <w:altName w:val="Rooney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68469" w14:textId="77777777" w:rsidR="002B7B72" w:rsidRDefault="002B7B7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7245E0">
      <w:rPr>
        <w:noProof/>
      </w:rPr>
      <w:t>4</w:t>
    </w:r>
    <w:r>
      <w:rPr>
        <w:noProof/>
      </w:rPr>
      <w:fldChar w:fldCharType="end"/>
    </w:r>
  </w:p>
  <w:p w14:paraId="23DE523C" w14:textId="77777777" w:rsidR="00946A55" w:rsidRDefault="00946A55" w:rsidP="00946A5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99DD2" w14:textId="77777777" w:rsidR="008D560F" w:rsidRDefault="008D560F" w:rsidP="00946A55">
      <w:pPr>
        <w:spacing w:after="0" w:line="240" w:lineRule="auto"/>
      </w:pPr>
      <w:r>
        <w:separator/>
      </w:r>
    </w:p>
  </w:footnote>
  <w:footnote w:type="continuationSeparator" w:id="0">
    <w:p w14:paraId="55137034" w14:textId="77777777" w:rsidR="008D560F" w:rsidRDefault="008D560F" w:rsidP="00946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42853" w14:textId="77777777" w:rsidR="00037866" w:rsidRDefault="004F4A82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6798EC1A" wp14:editId="7FA41CA3">
              <wp:simplePos x="0" y="0"/>
              <wp:positionH relativeFrom="column">
                <wp:posOffset>1905000</wp:posOffset>
              </wp:positionH>
              <wp:positionV relativeFrom="paragraph">
                <wp:posOffset>9525</wp:posOffset>
              </wp:positionV>
              <wp:extent cx="4293870" cy="1060450"/>
              <wp:effectExtent l="0" t="0" r="0" b="63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3870" cy="1060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A95E6A" w14:textId="77777777" w:rsidR="00037866" w:rsidRPr="00D212BF" w:rsidRDefault="00037866" w:rsidP="00DB7962">
                          <w:pPr>
                            <w:spacing w:after="0"/>
                            <w:jc w:val="right"/>
                            <w:rPr>
                              <w:sz w:val="40"/>
                              <w:szCs w:val="36"/>
                            </w:rPr>
                          </w:pPr>
                          <w:r w:rsidRPr="00D212BF">
                            <w:rPr>
                              <w:sz w:val="40"/>
                              <w:szCs w:val="36"/>
                            </w:rPr>
                            <w:t>Role Description</w:t>
                          </w:r>
                        </w:p>
                        <w:p w14:paraId="05C874A1" w14:textId="2B76A2BA" w:rsidR="00037866" w:rsidRPr="00DB7962" w:rsidRDefault="0075299B" w:rsidP="00DB7962">
                          <w:pPr>
                            <w:spacing w:after="0"/>
                            <w:jc w:val="right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40"/>
                              <w:szCs w:val="36"/>
                            </w:rPr>
                            <w:t xml:space="preserve">Exhibition Lighting </w:t>
                          </w:r>
                          <w:r w:rsidR="00C343E3">
                            <w:rPr>
                              <w:b/>
                              <w:sz w:val="40"/>
                              <w:szCs w:val="36"/>
                            </w:rPr>
                            <w:t>Technician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98EC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0pt;margin-top:.75pt;width:338.1pt;height:8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" stroked="f">
              <v:textbox>
                <w:txbxContent>
                  <w:p w14:paraId="0BA95E6A" w14:textId="77777777" w:rsidR="00037866" w:rsidRPr="00D212BF" w:rsidRDefault="00037866" w:rsidP="00DB7962">
                    <w:pPr>
                      <w:spacing w:after="0"/>
                      <w:jc w:val="right"/>
                      <w:rPr>
                        <w:sz w:val="40"/>
                        <w:szCs w:val="36"/>
                      </w:rPr>
                    </w:pPr>
                    <w:r w:rsidRPr="00D212BF">
                      <w:rPr>
                        <w:sz w:val="40"/>
                        <w:szCs w:val="36"/>
                      </w:rPr>
                      <w:t>Role Description</w:t>
                    </w:r>
                  </w:p>
                  <w:p w14:paraId="05C874A1" w14:textId="2B76A2BA" w:rsidR="00037866" w:rsidRPr="00DB7962" w:rsidRDefault="0075299B" w:rsidP="00DB7962">
                    <w:pPr>
                      <w:spacing w:after="0"/>
                      <w:jc w:val="right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40"/>
                        <w:szCs w:val="36"/>
                      </w:rPr>
                      <w:t xml:space="preserve">Exhibition Lighting </w:t>
                    </w:r>
                    <w:r w:rsidR="00C343E3">
                      <w:rPr>
                        <w:b/>
                        <w:sz w:val="40"/>
                        <w:szCs w:val="36"/>
                      </w:rPr>
                      <w:t>Technician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45490D03" wp14:editId="07777777">
          <wp:extent cx="1600200" cy="1028700"/>
          <wp:effectExtent l="0" t="0" r="0" b="0"/>
          <wp:docPr id="29" name="Picture 2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CCA2069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 w15:restartNumberingAfterBreak="0">
    <w:nsid w:val="FFFFFF89"/>
    <w:multiLevelType w:val="singleLevel"/>
    <w:tmpl w:val="0AD6F8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FFFFFFFE"/>
    <w:multiLevelType w:val="singleLevel"/>
    <w:tmpl w:val="D4765534"/>
    <w:lvl w:ilvl="0">
      <w:numFmt w:val="bullet"/>
      <w:lvlText w:val="*"/>
      <w:lvlJc w:val="left"/>
    </w:lvl>
  </w:abstractNum>
  <w:abstractNum w:abstractNumId="3" w15:restartNumberingAfterBreak="0">
    <w:nsid w:val="0A9F1E4F"/>
    <w:multiLevelType w:val="hybridMultilevel"/>
    <w:tmpl w:val="C7EEB1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1700C"/>
    <w:multiLevelType w:val="hybridMultilevel"/>
    <w:tmpl w:val="AC5A7C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5360D1"/>
    <w:multiLevelType w:val="hybridMultilevel"/>
    <w:tmpl w:val="06CAE5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B8436D"/>
    <w:multiLevelType w:val="hybridMultilevel"/>
    <w:tmpl w:val="A0348800"/>
    <w:lvl w:ilvl="0" w:tplc="ED1E47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811B3"/>
    <w:multiLevelType w:val="hybridMultilevel"/>
    <w:tmpl w:val="77DE17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456A9"/>
    <w:multiLevelType w:val="hybridMultilevel"/>
    <w:tmpl w:val="7C90310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06646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8648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546A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3078D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024B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A40C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90B5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A490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8164C5"/>
    <w:multiLevelType w:val="hybridMultilevel"/>
    <w:tmpl w:val="61300D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665DC"/>
    <w:multiLevelType w:val="hybridMultilevel"/>
    <w:tmpl w:val="FB7A3B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A1018"/>
    <w:multiLevelType w:val="hybridMultilevel"/>
    <w:tmpl w:val="40F43F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F4BF4"/>
    <w:multiLevelType w:val="hybridMultilevel"/>
    <w:tmpl w:val="457AEA6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10"/>
  </w:num>
  <w:num w:numId="8">
    <w:abstractNumId w:val="9"/>
  </w:num>
  <w:num w:numId="9">
    <w:abstractNumId w:val="0"/>
  </w:num>
  <w:num w:numId="10">
    <w:abstractNumId w:val="12"/>
  </w:num>
  <w:num w:numId="11">
    <w:abstractNumId w:val="11"/>
  </w:num>
  <w:num w:numId="12">
    <w:abstractNumId w:val="3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C8"/>
    <w:rsid w:val="00021208"/>
    <w:rsid w:val="00037866"/>
    <w:rsid w:val="000D4086"/>
    <w:rsid w:val="00125F5C"/>
    <w:rsid w:val="00170E4F"/>
    <w:rsid w:val="001E3594"/>
    <w:rsid w:val="00221A17"/>
    <w:rsid w:val="00236C4A"/>
    <w:rsid w:val="0027717F"/>
    <w:rsid w:val="00295D8B"/>
    <w:rsid w:val="002B1C26"/>
    <w:rsid w:val="002B7B72"/>
    <w:rsid w:val="002E697C"/>
    <w:rsid w:val="003241C8"/>
    <w:rsid w:val="00353A92"/>
    <w:rsid w:val="00372CC4"/>
    <w:rsid w:val="003C5591"/>
    <w:rsid w:val="00465241"/>
    <w:rsid w:val="004A6CAF"/>
    <w:rsid w:val="004A6E50"/>
    <w:rsid w:val="004B3424"/>
    <w:rsid w:val="004C39AD"/>
    <w:rsid w:val="004E5ABC"/>
    <w:rsid w:val="004E77AE"/>
    <w:rsid w:val="004F4A82"/>
    <w:rsid w:val="00515268"/>
    <w:rsid w:val="00565E3E"/>
    <w:rsid w:val="005839A3"/>
    <w:rsid w:val="00593050"/>
    <w:rsid w:val="005A5858"/>
    <w:rsid w:val="006220BF"/>
    <w:rsid w:val="006245C9"/>
    <w:rsid w:val="00646073"/>
    <w:rsid w:val="00690D51"/>
    <w:rsid w:val="007245E0"/>
    <w:rsid w:val="0075299B"/>
    <w:rsid w:val="007706F2"/>
    <w:rsid w:val="00774DC5"/>
    <w:rsid w:val="00832303"/>
    <w:rsid w:val="00841511"/>
    <w:rsid w:val="008935A7"/>
    <w:rsid w:val="008A5145"/>
    <w:rsid w:val="008D560F"/>
    <w:rsid w:val="00906FF8"/>
    <w:rsid w:val="00910B21"/>
    <w:rsid w:val="00946A55"/>
    <w:rsid w:val="0095019A"/>
    <w:rsid w:val="0096722A"/>
    <w:rsid w:val="009C62AF"/>
    <w:rsid w:val="009E1A31"/>
    <w:rsid w:val="00A860FA"/>
    <w:rsid w:val="00B1486E"/>
    <w:rsid w:val="00B61F79"/>
    <w:rsid w:val="00BA0178"/>
    <w:rsid w:val="00BA2385"/>
    <w:rsid w:val="00BB0CA8"/>
    <w:rsid w:val="00BC357A"/>
    <w:rsid w:val="00BD7AB8"/>
    <w:rsid w:val="00C343E3"/>
    <w:rsid w:val="00C4436F"/>
    <w:rsid w:val="00C459F8"/>
    <w:rsid w:val="00C53F12"/>
    <w:rsid w:val="00C90ADF"/>
    <w:rsid w:val="00CC2C19"/>
    <w:rsid w:val="00D212BF"/>
    <w:rsid w:val="00D51C45"/>
    <w:rsid w:val="00DB7962"/>
    <w:rsid w:val="00E36854"/>
    <w:rsid w:val="00E87738"/>
    <w:rsid w:val="00EA62F8"/>
    <w:rsid w:val="00EC2863"/>
    <w:rsid w:val="00F51B9C"/>
    <w:rsid w:val="00F74F34"/>
    <w:rsid w:val="00FB4E92"/>
    <w:rsid w:val="00FC6592"/>
    <w:rsid w:val="71C99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E3140"/>
  <w15:chartTrackingRefBased/>
  <w15:docId w15:val="{F45817F4-29AF-4C32-A45C-ADBF446A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5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1C8"/>
    <w:pPr>
      <w:spacing w:after="200" w:line="276" w:lineRule="auto"/>
    </w:pPr>
    <w:rPr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6592"/>
    <w:pPr>
      <w:keepNext/>
      <w:spacing w:after="120" w:line="400" w:lineRule="atLeast"/>
      <w:outlineLvl w:val="0"/>
    </w:pPr>
    <w:rPr>
      <w:rFonts w:ascii="Georgia" w:eastAsia="Arial" w:hAnsi="Georgia" w:cs="Georgia"/>
      <w:b/>
      <w:kern w:val="32"/>
      <w:sz w:val="26"/>
      <w:szCs w:val="26"/>
      <w:lang w:val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43E3"/>
    <w:pPr>
      <w:spacing w:before="240" w:after="60"/>
      <w:outlineLvl w:val="8"/>
    </w:pPr>
    <w:rPr>
      <w:rFonts w:ascii="Calibri Light" w:eastAsia="Times New Roman" w:hAnsi="Calibr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41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6A5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46A55"/>
    <w:rPr>
      <w:bCs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46A5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46A55"/>
    <w:rPr>
      <w:bCs/>
      <w:sz w:val="22"/>
      <w:szCs w:val="22"/>
      <w:lang w:val="en-US" w:eastAsia="en-US"/>
    </w:rPr>
  </w:style>
  <w:style w:type="paragraph" w:styleId="ListBullet">
    <w:name w:val="List Bullet"/>
    <w:basedOn w:val="Normal"/>
    <w:uiPriority w:val="2"/>
    <w:qFormat/>
    <w:rsid w:val="00774DC5"/>
    <w:pPr>
      <w:numPr>
        <w:numId w:val="3"/>
      </w:numPr>
      <w:tabs>
        <w:tab w:val="clear" w:pos="360"/>
        <w:tab w:val="num" w:pos="284"/>
      </w:tabs>
      <w:spacing w:after="0" w:line="280" w:lineRule="atLeast"/>
      <w:ind w:left="284" w:hanging="284"/>
    </w:pPr>
    <w:rPr>
      <w:rFonts w:ascii="Georgia" w:eastAsia="Arial" w:hAnsi="Georgia" w:cs="Georgia"/>
      <w:bCs w:val="0"/>
      <w:lang w:val="en-AU"/>
    </w:rPr>
  </w:style>
  <w:style w:type="paragraph" w:customStyle="1" w:styleId="TableText">
    <w:name w:val="Table Text"/>
    <w:basedOn w:val="Normal"/>
    <w:qFormat/>
    <w:rsid w:val="00774DC5"/>
    <w:pPr>
      <w:spacing w:before="40" w:after="40" w:line="280" w:lineRule="atLeast"/>
    </w:pPr>
    <w:rPr>
      <w:rFonts w:eastAsia="Arial"/>
      <w:bCs w:val="0"/>
      <w:sz w:val="20"/>
      <w:szCs w:val="20"/>
      <w:lang w:val="en-AU"/>
    </w:rPr>
  </w:style>
  <w:style w:type="paragraph" w:customStyle="1" w:styleId="TableBullet">
    <w:name w:val="Table Bullet"/>
    <w:basedOn w:val="ListBullet"/>
    <w:qFormat/>
    <w:rsid w:val="00774DC5"/>
    <w:rPr>
      <w:rFonts w:ascii="Arial" w:hAnsi="Arial" w:cs="Arial"/>
      <w:sz w:val="20"/>
      <w:szCs w:val="20"/>
    </w:rPr>
  </w:style>
  <w:style w:type="character" w:customStyle="1" w:styleId="Heading1Char">
    <w:name w:val="Heading 1 Char"/>
    <w:link w:val="Heading1"/>
    <w:uiPriority w:val="9"/>
    <w:rsid w:val="00FC6592"/>
    <w:rPr>
      <w:rFonts w:ascii="Georgia" w:eastAsia="Arial" w:hAnsi="Georgia" w:cs="Georgia"/>
      <w:b/>
      <w:bCs/>
      <w:kern w:val="32"/>
      <w:sz w:val="26"/>
      <w:szCs w:val="26"/>
      <w:lang w:eastAsia="en-US"/>
    </w:rPr>
  </w:style>
  <w:style w:type="paragraph" w:customStyle="1" w:styleId="Pa18">
    <w:name w:val="Pa18"/>
    <w:basedOn w:val="Normal"/>
    <w:next w:val="Normal"/>
    <w:uiPriority w:val="99"/>
    <w:rsid w:val="00037866"/>
    <w:pPr>
      <w:autoSpaceDE w:val="0"/>
      <w:autoSpaceDN w:val="0"/>
      <w:adjustRightInd w:val="0"/>
      <w:spacing w:after="0" w:line="161" w:lineRule="atLeast"/>
    </w:pPr>
    <w:rPr>
      <w:rFonts w:ascii="Rooney Light" w:hAnsi="Rooney Light"/>
      <w:bCs w:val="0"/>
      <w:sz w:val="24"/>
      <w:szCs w:val="24"/>
      <w:lang w:val="en-AU" w:eastAsia="en-AU"/>
    </w:rPr>
  </w:style>
  <w:style w:type="table" w:customStyle="1" w:styleId="PSCGreen">
    <w:name w:val="PSC_Green"/>
    <w:uiPriority w:val="99"/>
    <w:rsid w:val="00295D8B"/>
    <w:pPr>
      <w:spacing w:line="280" w:lineRule="atLeast"/>
    </w:pPr>
    <w:rPr>
      <w:rFonts w:eastAsia="Arial"/>
      <w:color w:val="FFFFFF"/>
      <w:lang w:val="en-AU" w:eastAsia="en-US"/>
    </w:rPr>
    <w:tblPr>
      <w:tblBorders>
        <w:top w:val="single" w:sz="8" w:space="0" w:color="auto"/>
        <w:bottom w:val="single" w:sz="8" w:space="0" w:color="auto"/>
        <w:insideH w:val="single" w:sz="8" w:space="0" w:color="FFFFFF"/>
      </w:tblBorders>
      <w:tblCellMar>
        <w:top w:w="0" w:type="dxa"/>
        <w:left w:w="57" w:type="dxa"/>
        <w:bottom w:w="0" w:type="dxa"/>
        <w:right w:w="0" w:type="dxa"/>
      </w:tblCellMar>
    </w:tblPr>
    <w:tcPr>
      <w:shd w:val="clear" w:color="auto" w:fill="00A88F"/>
    </w:tcPr>
  </w:style>
  <w:style w:type="paragraph" w:customStyle="1" w:styleId="TableTextWhite">
    <w:name w:val="Table Text White"/>
    <w:basedOn w:val="Normal"/>
    <w:qFormat/>
    <w:rsid w:val="00295D8B"/>
    <w:pPr>
      <w:spacing w:before="40" w:after="40" w:line="280" w:lineRule="atLeast"/>
    </w:pPr>
    <w:rPr>
      <w:rFonts w:eastAsia="Arial"/>
      <w:bCs w:val="0"/>
      <w:color w:val="FFFFFF"/>
      <w:sz w:val="20"/>
      <w:szCs w:val="20"/>
      <w:lang w:val="en-AU"/>
    </w:rPr>
  </w:style>
  <w:style w:type="paragraph" w:styleId="ListParagraph">
    <w:name w:val="List Paragraph"/>
    <w:basedOn w:val="Normal"/>
    <w:link w:val="ListParagraphChar"/>
    <w:uiPriority w:val="99"/>
    <w:qFormat/>
    <w:rsid w:val="000D4086"/>
    <w:pPr>
      <w:spacing w:after="120" w:line="260" w:lineRule="atLeast"/>
      <w:ind w:left="720"/>
    </w:pPr>
    <w:rPr>
      <w:rFonts w:ascii="Georgia" w:eastAsia="Arial" w:hAnsi="Georgia" w:cs="Georgia"/>
      <w:bCs w:val="0"/>
      <w:lang w:val="en-AU" w:eastAsia="en-AU"/>
    </w:rPr>
  </w:style>
  <w:style w:type="character" w:customStyle="1" w:styleId="ListParagraphChar">
    <w:name w:val="List Paragraph Char"/>
    <w:link w:val="ListParagraph"/>
    <w:uiPriority w:val="99"/>
    <w:locked/>
    <w:rsid w:val="000D4086"/>
    <w:rPr>
      <w:rFonts w:ascii="Georgia" w:eastAsia="Arial" w:hAnsi="Georgia" w:cs="Georgia"/>
      <w:sz w:val="22"/>
      <w:szCs w:val="22"/>
    </w:rPr>
  </w:style>
  <w:style w:type="paragraph" w:customStyle="1" w:styleId="job">
    <w:name w:val="job"/>
    <w:basedOn w:val="Normal"/>
    <w:rsid w:val="000D4086"/>
    <w:pPr>
      <w:tabs>
        <w:tab w:val="left" w:pos="426"/>
        <w:tab w:val="left" w:pos="851"/>
      </w:tabs>
      <w:spacing w:after="0" w:line="240" w:lineRule="auto"/>
      <w:ind w:left="709" w:hanging="709"/>
    </w:pPr>
    <w:rPr>
      <w:rFonts w:ascii="Times New Roman" w:eastAsia="Times New Roman" w:hAnsi="Times New Roman" w:cs="Times New Roman"/>
      <w:bCs w:val="0"/>
      <w:szCs w:val="20"/>
      <w:lang w:val="en-AU"/>
    </w:rPr>
  </w:style>
  <w:style w:type="character" w:customStyle="1" w:styleId="Heading9Char">
    <w:name w:val="Heading 9 Char"/>
    <w:link w:val="Heading9"/>
    <w:uiPriority w:val="9"/>
    <w:semiHidden/>
    <w:rsid w:val="00C343E3"/>
    <w:rPr>
      <w:rFonts w:ascii="Calibri Light" w:eastAsia="Times New Roman" w:hAnsi="Calibri Light" w:cs="Times New Roman"/>
      <w:bCs/>
      <w:sz w:val="22"/>
      <w:szCs w:val="22"/>
      <w:lang w:val="en-US" w:eastAsia="en-US"/>
    </w:rPr>
  </w:style>
  <w:style w:type="paragraph" w:styleId="ListBullet3">
    <w:name w:val="List Bullet 3"/>
    <w:basedOn w:val="Normal"/>
    <w:uiPriority w:val="99"/>
    <w:semiHidden/>
    <w:rsid w:val="00C343E3"/>
    <w:pPr>
      <w:numPr>
        <w:numId w:val="9"/>
      </w:numPr>
      <w:spacing w:after="120" w:line="260" w:lineRule="atLeast"/>
    </w:pPr>
    <w:rPr>
      <w:rFonts w:ascii="Georgia" w:eastAsia="Arial" w:hAnsi="Georgia" w:cs="Georgia"/>
      <w:bCs w:val="0"/>
      <w:lang w:val="en-AU"/>
    </w:rPr>
  </w:style>
  <w:style w:type="paragraph" w:styleId="NormalWeb">
    <w:name w:val="Normal (Web)"/>
    <w:basedOn w:val="Normal"/>
    <w:uiPriority w:val="99"/>
    <w:unhideWhenUsed/>
    <w:rsid w:val="0075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sz w:val="24"/>
      <w:szCs w:val="24"/>
      <w:lang w:val="en-AU" w:eastAsia="en-AU"/>
    </w:rPr>
  </w:style>
  <w:style w:type="table" w:customStyle="1" w:styleId="PSCPurple">
    <w:name w:val="PSC_Purple"/>
    <w:basedOn w:val="TableNormal"/>
    <w:uiPriority w:val="99"/>
    <w:rsid w:val="0075299B"/>
    <w:rPr>
      <w:rFonts w:eastAsiaTheme="minorHAnsi" w:cs="Times New Roman"/>
      <w:lang w:val="en-AU" w:eastAsia="en-US"/>
    </w:rPr>
    <w:tblPr>
      <w:tblStyleRowBandSize w:val="1"/>
      <w:tblBorders>
        <w:top w:val="single" w:sz="8" w:space="0" w:color="auto"/>
        <w:bottom w:val="single" w:sz="8" w:space="0" w:color="BCBEC0"/>
        <w:insideH w:val="single" w:sz="8" w:space="0" w:color="BCBEC0"/>
      </w:tblBorders>
      <w:tblCellMar>
        <w:left w:w="57" w:type="dxa"/>
        <w:right w:w="0" w:type="dxa"/>
      </w:tblCellMar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6D276A"/>
      </w:tcPr>
    </w:tblStylePr>
  </w:style>
  <w:style w:type="paragraph" w:customStyle="1" w:styleId="TableTextWhite0">
    <w:name w:val="Table_Text_White"/>
    <w:basedOn w:val="Normal"/>
    <w:qFormat/>
    <w:rsid w:val="0075299B"/>
    <w:pPr>
      <w:spacing w:before="40" w:after="40" w:line="280" w:lineRule="atLeast"/>
    </w:pPr>
    <w:rPr>
      <w:rFonts w:eastAsiaTheme="minorHAnsi" w:cs="Times New Roman"/>
      <w:b/>
      <w:bCs w:val="0"/>
      <w:color w:val="FFFFFF"/>
      <w:szCs w:val="20"/>
      <w:lang w:val="en-AU"/>
    </w:rPr>
  </w:style>
  <w:style w:type="paragraph" w:customStyle="1" w:styleId="Default">
    <w:name w:val="Default"/>
    <w:rsid w:val="00841511"/>
    <w:pPr>
      <w:autoSpaceDE w:val="0"/>
      <w:autoSpaceDN w:val="0"/>
      <w:adjustRightInd w:val="0"/>
    </w:pPr>
    <w:rPr>
      <w:color w:val="000000"/>
      <w:sz w:val="24"/>
      <w:szCs w:val="24"/>
      <w:lang w:val="en-AU"/>
    </w:rPr>
  </w:style>
  <w:style w:type="paragraph" w:customStyle="1" w:styleId="Style1">
    <w:name w:val="Style 1"/>
    <w:basedOn w:val="Normal"/>
    <w:uiPriority w:val="99"/>
    <w:rsid w:val="008935A7"/>
    <w:pPr>
      <w:autoSpaceDE w:val="0"/>
      <w:autoSpaceDN w:val="0"/>
      <w:spacing w:after="0" w:line="240" w:lineRule="auto"/>
    </w:pPr>
    <w:rPr>
      <w:rFonts w:ascii="Times New Roman" w:eastAsiaTheme="minorHAnsi" w:hAnsi="Times New Roman" w:cs="Times New Roman"/>
      <w:bCs w:val="0"/>
      <w:sz w:val="20"/>
      <w:szCs w:val="20"/>
      <w:lang w:val="en-AU" w:eastAsia="en-AU"/>
    </w:rPr>
  </w:style>
  <w:style w:type="character" w:customStyle="1" w:styleId="CharacterStyle2">
    <w:name w:val="Character Style 2"/>
    <w:basedOn w:val="DefaultParagraphFont"/>
    <w:uiPriority w:val="99"/>
    <w:rsid w:val="008935A7"/>
  </w:style>
  <w:style w:type="character" w:styleId="Hyperlink">
    <w:name w:val="Hyperlink"/>
    <w:basedOn w:val="DefaultParagraphFont"/>
    <w:uiPriority w:val="15"/>
    <w:semiHidden/>
    <w:unhideWhenUsed/>
    <w:rsid w:val="004B3424"/>
    <w:rPr>
      <w:rFonts w:ascii="Arial" w:hAnsi="Arial" w:cs="Arial" w:hint="default"/>
      <w:color w:val="0563C1" w:themeColor="hyperlink"/>
      <w:sz w:val="2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B3424"/>
    <w:pPr>
      <w:spacing w:after="0" w:line="240" w:lineRule="auto"/>
    </w:pPr>
    <w:rPr>
      <w:rFonts w:ascii="Calibri" w:eastAsiaTheme="minorHAnsi" w:hAnsi="Calibri" w:cstheme="minorBidi"/>
      <w:bCs w:val="0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B3424"/>
    <w:rPr>
      <w:rFonts w:ascii="Calibri" w:eastAsiaTheme="minorHAnsi" w:hAnsi="Calibri" w:cstheme="minorBidi"/>
      <w:sz w:val="22"/>
      <w:szCs w:val="21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2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psc.nsw.gov.au/workforce-management/capability-framework/the-capability-framewor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19D57EBC3524393261704DAE17760" ma:contentTypeVersion="13" ma:contentTypeDescription="Create a new document." ma:contentTypeScope="" ma:versionID="210721bd9e84c49d2ff77dd34d447b5f">
  <xsd:schema xmlns:xsd="http://www.w3.org/2001/XMLSchema" xmlns:xs="http://www.w3.org/2001/XMLSchema" xmlns:p="http://schemas.microsoft.com/office/2006/metadata/properties" xmlns:ns2="4fd21786-bff0-406d-868f-14e3cce16e00" xmlns:ns3="651accd8-9b9e-45ac-8cdf-4ebd245ad4c7" targetNamespace="http://schemas.microsoft.com/office/2006/metadata/properties" ma:root="true" ma:fieldsID="d5ba23103766d8f52dd58b26baa89549" ns2:_="" ns3:_="">
    <xsd:import namespace="4fd21786-bff0-406d-868f-14e3cce16e00"/>
    <xsd:import namespace="651accd8-9b9e-45ac-8cdf-4ebd245ad4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21786-bff0-406d-868f-14e3cce16e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accd8-9b9e-45ac-8cdf-4ebd245ad4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4843F6-C41A-4EE9-A716-417940847C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48347E-8DE0-4D4C-9573-E8ED32FD3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d21786-bff0-406d-868f-14e3cce16e00"/>
    <ds:schemaRef ds:uri="651accd8-9b9e-45ac-8cdf-4ebd245ad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D98500-8AD2-477F-8E1D-C86590F9E9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Lewis</dc:creator>
  <cp:keywords/>
  <cp:lastModifiedBy>Priya Bajaj</cp:lastModifiedBy>
  <cp:revision>8</cp:revision>
  <cp:lastPrinted>2016-11-18T19:06:00Z</cp:lastPrinted>
  <dcterms:created xsi:type="dcterms:W3CDTF">2020-10-08T22:32:00Z</dcterms:created>
  <dcterms:modified xsi:type="dcterms:W3CDTF">2020-10-13T00:12:00Z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0x0101003D119D57EBC3524393261704DAE17760</vt:lpwstr>
  </property>
</Properties>
</file>