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2B0A125" w14:textId="25412CEA" w:rsidR="00D64474" w:rsidRPr="003C2CFE" w:rsidRDefault="003C2CFE" w:rsidP="003C2CFE">
      <w:pPr>
        <w:pStyle w:val="Heading1"/>
        <w:tabs>
          <w:tab w:val="left" w:pos="720"/>
          <w:tab w:val="left" w:pos="1440"/>
          <w:tab w:val="left" w:pos="2160"/>
          <w:tab w:val="left" w:pos="2880"/>
          <w:tab w:val="left" w:pos="7485"/>
        </w:tabs>
        <w:rPr>
          <w:b w:val="0"/>
          <w:bCs w:val="0"/>
        </w:rPr>
      </w:pPr>
      <w:r w:rsidRPr="003C2CFE">
        <w:rPr>
          <w:b w:val="0"/>
          <w:bCs w:val="0"/>
          <w:noProof/>
          <w:spacing w:val="-10"/>
        </w:rPr>
        <w:drawing>
          <wp:anchor distT="0" distB="0" distL="114300" distR="114300" simplePos="0" relativeHeight="251659264" behindDoc="0" locked="0" layoutInCell="1" allowOverlap="1" wp14:anchorId="7EB51AD5" wp14:editId="632CE729">
            <wp:simplePos x="0" y="0"/>
            <wp:positionH relativeFrom="margin">
              <wp:align>right</wp:align>
            </wp:positionH>
            <wp:positionV relativeFrom="paragraph">
              <wp:posOffset>0</wp:posOffset>
            </wp:positionV>
            <wp:extent cx="2752090" cy="695325"/>
            <wp:effectExtent l="0" t="0" r="0" b="0"/>
            <wp:wrapSquare wrapText="bothSides"/>
            <wp:docPr id="2078387872" name="Picture 7"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87872" name="Picture 7" descr="A black background with blu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695325"/>
                    </a:xfrm>
                    <a:prstGeom prst="rect">
                      <a:avLst/>
                    </a:prstGeom>
                    <a:noFill/>
                  </pic:spPr>
                </pic:pic>
              </a:graphicData>
            </a:graphic>
            <wp14:sizeRelH relativeFrom="margin">
              <wp14:pctWidth>0</wp14:pctWidth>
            </wp14:sizeRelH>
            <wp14:sizeRelV relativeFrom="margin">
              <wp14:pctHeight>0</wp14:pctHeight>
            </wp14:sizeRelV>
          </wp:anchor>
        </w:drawing>
      </w:r>
      <w:r w:rsidR="00D64474" w:rsidRPr="003C2CFE">
        <w:rPr>
          <w:b w:val="0"/>
          <w:bCs w:val="0"/>
        </w:rPr>
        <w:t>Role Description</w:t>
      </w:r>
    </w:p>
    <w:p w14:paraId="44B7A107" w14:textId="5D2C5C2B" w:rsidR="003C2CFE" w:rsidRPr="003C2CFE" w:rsidRDefault="003C2CFE" w:rsidP="003C2CFE">
      <w:pPr>
        <w:rPr>
          <w:rFonts w:cs="Arial"/>
          <w:b/>
          <w:bCs/>
          <w:kern w:val="32"/>
          <w:sz w:val="42"/>
          <w:szCs w:val="32"/>
        </w:rPr>
      </w:pPr>
      <w:r w:rsidRPr="003C2CFE">
        <w:rPr>
          <w:rFonts w:cs="Arial"/>
          <w:b/>
          <w:bCs/>
          <w:kern w:val="32"/>
          <w:sz w:val="42"/>
          <w:szCs w:val="32"/>
        </w:rPr>
        <w:t>Maintenance Manager EMAI</w:t>
      </w:r>
    </w:p>
    <w:p w14:paraId="1D22CCB4"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3C2CFE" w:rsidRPr="00C978B9" w14:paraId="542574CB"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2AE7B936" w14:textId="1C4DAF03" w:rsidR="003C2CFE" w:rsidRPr="00853F21" w:rsidRDefault="003C2CFE" w:rsidP="003C2CFE">
            <w:pPr>
              <w:pStyle w:val="TableTextWhite"/>
              <w:rPr>
                <w:b/>
              </w:rPr>
            </w:pPr>
            <w:r w:rsidRPr="003C2CFE">
              <w:rPr>
                <w:b/>
                <w:bCs/>
              </w:rPr>
              <w:t>Portfolio</w:t>
            </w:r>
            <w:r w:rsidRPr="003C2CFE">
              <w:rPr>
                <w:b/>
              </w:rPr>
              <w:t> </w:t>
            </w:r>
          </w:p>
        </w:tc>
        <w:tc>
          <w:tcPr>
            <w:tcW w:w="6530" w:type="dxa"/>
          </w:tcPr>
          <w:p w14:paraId="16B90C9C" w14:textId="66311596" w:rsidR="003C2CFE" w:rsidRPr="00853F21" w:rsidRDefault="003C2CFE" w:rsidP="003C2CFE">
            <w:pPr>
              <w:pStyle w:val="TableTextWhite"/>
              <w:rPr>
                <w:b/>
              </w:rPr>
            </w:pPr>
            <w:r w:rsidRPr="001D4AE5">
              <w:rPr>
                <w:spacing w:val="-2"/>
              </w:rPr>
              <w:t>Primary Industries and Regional Development</w:t>
            </w:r>
          </w:p>
        </w:tc>
      </w:tr>
      <w:tr w:rsidR="003C2CFE" w:rsidRPr="00C978B9" w14:paraId="3E5388EA" w14:textId="77777777" w:rsidTr="00103875">
        <w:trPr>
          <w:cantSplit/>
        </w:trPr>
        <w:tc>
          <w:tcPr>
            <w:tcW w:w="4026" w:type="dxa"/>
            <w:vAlign w:val="center"/>
          </w:tcPr>
          <w:p w14:paraId="3BFE6B75" w14:textId="47E9E3C0" w:rsidR="003C2CFE" w:rsidRPr="00853F21" w:rsidRDefault="003C2CFE" w:rsidP="003C2CFE">
            <w:pPr>
              <w:pStyle w:val="TableTextWhite"/>
              <w:rPr>
                <w:b/>
              </w:rPr>
            </w:pPr>
            <w:bookmarkStart w:id="0" w:name="DeptAgency"/>
            <w:bookmarkEnd w:id="0"/>
            <w:r w:rsidRPr="003C2CFE">
              <w:rPr>
                <w:b/>
                <w:bCs/>
              </w:rPr>
              <w:t>Department</w:t>
            </w:r>
            <w:r w:rsidRPr="003C2CFE">
              <w:rPr>
                <w:b/>
              </w:rPr>
              <w:t> </w:t>
            </w:r>
          </w:p>
        </w:tc>
        <w:tc>
          <w:tcPr>
            <w:tcW w:w="6530" w:type="dxa"/>
          </w:tcPr>
          <w:p w14:paraId="2A6D4DEF" w14:textId="6A775F84" w:rsidR="003C2CFE" w:rsidRPr="00853F21" w:rsidRDefault="003C2CFE" w:rsidP="003C2CFE">
            <w:pPr>
              <w:pStyle w:val="TableTextWhite"/>
              <w:rPr>
                <w:b/>
              </w:rPr>
            </w:pPr>
            <w:r w:rsidRPr="001D4AE5">
              <w:t>Department of Primary Industries and Regional Development </w:t>
            </w:r>
          </w:p>
        </w:tc>
      </w:tr>
      <w:tr w:rsidR="003C2CFE" w:rsidRPr="00C978B9" w14:paraId="295E6589" w14:textId="77777777" w:rsidTr="00103875">
        <w:trPr>
          <w:cantSplit/>
        </w:trPr>
        <w:tc>
          <w:tcPr>
            <w:tcW w:w="4026" w:type="dxa"/>
            <w:vAlign w:val="center"/>
          </w:tcPr>
          <w:p w14:paraId="25B8509A" w14:textId="3FF70D34" w:rsidR="003C2CFE" w:rsidRPr="00853F21" w:rsidRDefault="003C2CFE" w:rsidP="003C2CFE">
            <w:pPr>
              <w:pStyle w:val="TableTextWhite"/>
              <w:rPr>
                <w:b/>
              </w:rPr>
            </w:pPr>
            <w:r w:rsidRPr="003C2CFE">
              <w:rPr>
                <w:b/>
                <w:bCs/>
              </w:rPr>
              <w:t>Group/Division/Branch</w:t>
            </w:r>
            <w:r w:rsidRPr="003C2CFE">
              <w:rPr>
                <w:b/>
              </w:rPr>
              <w:t> </w:t>
            </w:r>
          </w:p>
        </w:tc>
        <w:tc>
          <w:tcPr>
            <w:tcW w:w="6530" w:type="dxa"/>
          </w:tcPr>
          <w:p w14:paraId="2AF8E463" w14:textId="6A7472A3" w:rsidR="003C2CFE" w:rsidRPr="00853F21" w:rsidRDefault="003C2CFE" w:rsidP="003C2CFE">
            <w:pPr>
              <w:pStyle w:val="TableTextWhite"/>
              <w:rPr>
                <w:b/>
              </w:rPr>
            </w:pPr>
            <w:r>
              <w:t>Agriculture and Biosecurity / Research Assurance / Research Services</w:t>
            </w:r>
          </w:p>
        </w:tc>
      </w:tr>
      <w:tr w:rsidR="003C2CFE" w:rsidRPr="00C978B9" w14:paraId="39F3C7E3" w14:textId="77777777" w:rsidTr="00103875">
        <w:trPr>
          <w:cantSplit/>
        </w:trPr>
        <w:tc>
          <w:tcPr>
            <w:tcW w:w="4026" w:type="dxa"/>
            <w:vAlign w:val="center"/>
          </w:tcPr>
          <w:p w14:paraId="0E69A27A" w14:textId="6A02ADE0" w:rsidR="003C2CFE" w:rsidRPr="003C2CFE" w:rsidRDefault="003C2CFE" w:rsidP="003C2CFE">
            <w:pPr>
              <w:pStyle w:val="TableTextWhite"/>
              <w:rPr>
                <w:b/>
                <w:bCs/>
              </w:rPr>
            </w:pPr>
            <w:r>
              <w:rPr>
                <w:b/>
                <w:bCs/>
              </w:rPr>
              <w:t>Location</w:t>
            </w:r>
          </w:p>
        </w:tc>
        <w:tc>
          <w:tcPr>
            <w:tcW w:w="6530" w:type="dxa"/>
          </w:tcPr>
          <w:p w14:paraId="058AD400" w14:textId="358E1DB0" w:rsidR="003C2CFE" w:rsidRDefault="003C2CFE" w:rsidP="003C2CFE">
            <w:pPr>
              <w:pStyle w:val="TableTextWhite"/>
            </w:pPr>
            <w:r>
              <w:t>Menangle</w:t>
            </w:r>
          </w:p>
        </w:tc>
      </w:tr>
      <w:tr w:rsidR="003C2CFE" w:rsidRPr="00C978B9" w14:paraId="666C08F6" w14:textId="77777777" w:rsidTr="00103875">
        <w:trPr>
          <w:cantSplit/>
        </w:trPr>
        <w:tc>
          <w:tcPr>
            <w:tcW w:w="4026" w:type="dxa"/>
            <w:vAlign w:val="center"/>
          </w:tcPr>
          <w:p w14:paraId="2871EACE" w14:textId="77777777" w:rsidR="003C2CFE" w:rsidRPr="00853F21" w:rsidRDefault="003C2CFE" w:rsidP="003C2CFE">
            <w:pPr>
              <w:pStyle w:val="TableTextWhite"/>
              <w:rPr>
                <w:b/>
                <w:color w:val="000000"/>
              </w:rPr>
            </w:pPr>
            <w:r w:rsidRPr="00853F21">
              <w:rPr>
                <w:b/>
              </w:rPr>
              <w:t>Classification/Grade/Band</w:t>
            </w:r>
          </w:p>
        </w:tc>
        <w:tc>
          <w:tcPr>
            <w:tcW w:w="6530" w:type="dxa"/>
          </w:tcPr>
          <w:p w14:paraId="3549AC84" w14:textId="1EF114A8" w:rsidR="003C2CFE" w:rsidRPr="00853F21" w:rsidRDefault="003C2CFE" w:rsidP="003C2CFE">
            <w:pPr>
              <w:pStyle w:val="TableTextWhite"/>
              <w:rPr>
                <w:b/>
              </w:rPr>
            </w:pPr>
            <w:r>
              <w:t>Clerk Grade 9 / 10</w:t>
            </w:r>
          </w:p>
        </w:tc>
      </w:tr>
      <w:tr w:rsidR="003C2CFE" w:rsidRPr="00C978B9" w14:paraId="1A853622" w14:textId="77777777" w:rsidTr="00103875">
        <w:trPr>
          <w:cantSplit/>
        </w:trPr>
        <w:tc>
          <w:tcPr>
            <w:tcW w:w="4026" w:type="dxa"/>
            <w:vAlign w:val="center"/>
          </w:tcPr>
          <w:p w14:paraId="32CB6DD9" w14:textId="77777777" w:rsidR="003C2CFE" w:rsidRPr="00853F21" w:rsidRDefault="003C2CFE" w:rsidP="003C2CFE">
            <w:pPr>
              <w:pStyle w:val="TableTextWhite"/>
              <w:rPr>
                <w:b/>
                <w:color w:val="000000"/>
              </w:rPr>
            </w:pPr>
            <w:r w:rsidRPr="00853F21">
              <w:rPr>
                <w:b/>
              </w:rPr>
              <w:t>ANZSCO Code</w:t>
            </w:r>
          </w:p>
        </w:tc>
        <w:tc>
          <w:tcPr>
            <w:tcW w:w="6530" w:type="dxa"/>
          </w:tcPr>
          <w:p w14:paraId="4141F5F3" w14:textId="01FD8A71" w:rsidR="003C2CFE" w:rsidRPr="00853F21" w:rsidRDefault="003C2CFE" w:rsidP="003C2CFE">
            <w:pPr>
              <w:pStyle w:val="TableTextWhite"/>
              <w:rPr>
                <w:b/>
              </w:rPr>
            </w:pPr>
            <w:r w:rsidRPr="002720FA">
              <w:rPr>
                <w:rFonts w:cs="Arial"/>
                <w:color w:val="FFFFFF" w:themeColor="background1"/>
              </w:rPr>
              <w:t>234111</w:t>
            </w:r>
          </w:p>
        </w:tc>
      </w:tr>
      <w:tr w:rsidR="003C2CFE" w:rsidRPr="00C978B9" w14:paraId="44E25CA2" w14:textId="77777777" w:rsidTr="00103875">
        <w:trPr>
          <w:cantSplit/>
        </w:trPr>
        <w:tc>
          <w:tcPr>
            <w:tcW w:w="4026" w:type="dxa"/>
            <w:vAlign w:val="center"/>
          </w:tcPr>
          <w:p w14:paraId="037A7B71" w14:textId="77777777" w:rsidR="003C2CFE" w:rsidRPr="00853F21" w:rsidRDefault="003C2CFE" w:rsidP="003C2CFE">
            <w:pPr>
              <w:pStyle w:val="TableTextWhite"/>
              <w:rPr>
                <w:b/>
                <w:color w:val="000000"/>
              </w:rPr>
            </w:pPr>
            <w:r w:rsidRPr="00853F21">
              <w:rPr>
                <w:b/>
              </w:rPr>
              <w:t>PCAT Code</w:t>
            </w:r>
          </w:p>
        </w:tc>
        <w:tc>
          <w:tcPr>
            <w:tcW w:w="6530" w:type="dxa"/>
          </w:tcPr>
          <w:p w14:paraId="0CDE3D4D" w14:textId="78DEC60D" w:rsidR="003C2CFE" w:rsidRPr="00853F21" w:rsidRDefault="003C2CFE" w:rsidP="003C2CFE">
            <w:pPr>
              <w:pStyle w:val="TableTextWhite"/>
              <w:rPr>
                <w:b/>
              </w:rPr>
            </w:pPr>
            <w:r w:rsidRPr="002720FA">
              <w:rPr>
                <w:rFonts w:cs="Arial"/>
                <w:color w:val="FFFFFF" w:themeColor="background1"/>
              </w:rPr>
              <w:t>1119192</w:t>
            </w:r>
          </w:p>
        </w:tc>
      </w:tr>
      <w:tr w:rsidR="003C2CFE" w:rsidRPr="00C978B9" w14:paraId="335F0949" w14:textId="77777777" w:rsidTr="00103875">
        <w:trPr>
          <w:cantSplit/>
        </w:trPr>
        <w:tc>
          <w:tcPr>
            <w:tcW w:w="4026" w:type="dxa"/>
            <w:vAlign w:val="center"/>
          </w:tcPr>
          <w:p w14:paraId="3B088C64" w14:textId="77777777" w:rsidR="003C2CFE" w:rsidRPr="00853F21" w:rsidRDefault="003C2CFE" w:rsidP="003C2CFE">
            <w:pPr>
              <w:pStyle w:val="TableTextWhite"/>
              <w:rPr>
                <w:b/>
                <w:color w:val="000000"/>
              </w:rPr>
            </w:pPr>
            <w:r w:rsidRPr="00853F21">
              <w:rPr>
                <w:b/>
              </w:rPr>
              <w:t>Date of Approval</w:t>
            </w:r>
          </w:p>
        </w:tc>
        <w:tc>
          <w:tcPr>
            <w:tcW w:w="6530" w:type="dxa"/>
          </w:tcPr>
          <w:p w14:paraId="51FEB47D" w14:textId="212B697C" w:rsidR="003C2CFE" w:rsidRPr="00853F21" w:rsidRDefault="003C2CFE" w:rsidP="003C2CFE">
            <w:pPr>
              <w:pStyle w:val="TableTextWhite"/>
              <w:rPr>
                <w:b/>
              </w:rPr>
            </w:pPr>
            <w:r>
              <w:rPr>
                <w:b/>
              </w:rPr>
              <w:t>April 2025</w:t>
            </w:r>
          </w:p>
        </w:tc>
      </w:tr>
      <w:tr w:rsidR="003C2CFE" w:rsidRPr="00C978B9" w14:paraId="3B4D253E" w14:textId="77777777" w:rsidTr="00103875">
        <w:trPr>
          <w:cantSplit/>
        </w:trPr>
        <w:tc>
          <w:tcPr>
            <w:tcW w:w="4026" w:type="dxa"/>
            <w:vAlign w:val="center"/>
          </w:tcPr>
          <w:p w14:paraId="5FF4023F" w14:textId="77777777" w:rsidR="003C2CFE" w:rsidRPr="00853F21" w:rsidRDefault="003C2CFE" w:rsidP="003C2CFE">
            <w:pPr>
              <w:pStyle w:val="TableTextWhite"/>
              <w:rPr>
                <w:b/>
              </w:rPr>
            </w:pPr>
            <w:r w:rsidRPr="004A3696">
              <w:rPr>
                <w:b/>
              </w:rPr>
              <w:t>Agency Website</w:t>
            </w:r>
          </w:p>
        </w:tc>
        <w:tc>
          <w:tcPr>
            <w:tcW w:w="6530" w:type="dxa"/>
          </w:tcPr>
          <w:p w14:paraId="2F0704BA" w14:textId="360B6D6F" w:rsidR="003C2CFE" w:rsidRPr="004A3696" w:rsidRDefault="003C2CFE" w:rsidP="003C2CFE">
            <w:pPr>
              <w:pStyle w:val="TableTextWhite"/>
              <w:rPr>
                <w:b/>
              </w:rPr>
            </w:pPr>
            <w:hyperlink r:id="rId9" w:history="1">
              <w:r w:rsidRPr="001D4AE5">
                <w:rPr>
                  <w:rStyle w:val="Hyperlink"/>
                </w:rPr>
                <w:t>www.dpird.nsw.gov.au</w:t>
              </w:r>
            </w:hyperlink>
          </w:p>
        </w:tc>
      </w:tr>
    </w:tbl>
    <w:p w14:paraId="199A94EA" w14:textId="77777777" w:rsidR="00057CB3" w:rsidRPr="00C978B9" w:rsidRDefault="004A3696" w:rsidP="00FB27B0">
      <w:pPr>
        <w:pStyle w:val="Heading2"/>
      </w:pPr>
      <w:r w:rsidRPr="004A3696">
        <w:t>Agency overview</w:t>
      </w:r>
    </w:p>
    <w:p w14:paraId="26A61B4D" w14:textId="77777777" w:rsidR="003C2CFE" w:rsidRDefault="004A3696" w:rsidP="00FB27B0">
      <w:bookmarkStart w:id="1" w:name="_Hlk30003721"/>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30CF2A57" w14:textId="77777777" w:rsidR="003C2CFE" w:rsidRDefault="004A3696" w:rsidP="00FB27B0">
      <w:r>
        <w:br/>
        <w:t>DPIRD brings together Agriculture and Biosecurity; Fisheries and Forestry; Local Land Services; NSW Resources; Regional Development and Delivery; the Regional Growth NSW Development Corporation; NSW Public Works and Soil Conservation Service.</w:t>
      </w:r>
    </w:p>
    <w:p w14:paraId="5A4FA33B" w14:textId="4D723103" w:rsidR="00246BFC" w:rsidRDefault="004A3696" w:rsidP="00FB27B0">
      <w:pPr>
        <w:rPr>
          <w:lang w:eastAsia="en-AU"/>
        </w:rPr>
      </w:pPr>
      <w:r>
        <w:br/>
        <w:t>We have nearly 5,000 employees, with almost 80 per cent of us living and working in regional NSW.</w:t>
      </w:r>
    </w:p>
    <w:p w14:paraId="3C36008D" w14:textId="77777777" w:rsidR="004A3696" w:rsidRPr="00C978B9" w:rsidRDefault="004A3696" w:rsidP="004A3696">
      <w:pPr>
        <w:pStyle w:val="Heading2"/>
      </w:pPr>
      <w:r w:rsidRPr="00C978B9">
        <w:t>Primary purpose of t</w:t>
      </w:r>
      <w:r>
        <w:t>h</w:t>
      </w:r>
      <w:r w:rsidRPr="00C978B9">
        <w:t>e role</w:t>
      </w:r>
    </w:p>
    <w:p w14:paraId="7EBFED32" w14:textId="77777777" w:rsidR="004A3696" w:rsidRPr="00A55204" w:rsidRDefault="004A3696" w:rsidP="00FB27B0">
      <w:pPr>
        <w:rPr>
          <w:bCs/>
          <w:lang w:eastAsia="en-AU"/>
        </w:rPr>
      </w:pPr>
      <w:r>
        <w:t>Manage a maintenance team to effectively maintain EMAI's biosecurity facilities and other facilities to required levels to ensure ongoing operation and accreditation. The role will manage facility management operating systems and programs to ensure continued reliable and compliant operation.</w:t>
      </w:r>
      <w:r>
        <w:br/>
        <w:t>This role is responsible for the day-to-day management and engagement of maintenance contractors to ensure agreed program targets and standards are met. The role also implements all site maintenance contracts through the maintenance team, ensuring effective and efficient maintenance of plant and equipment occurs in a timely and financially responsible manner.</w:t>
      </w:r>
    </w:p>
    <w:bookmarkEnd w:id="1"/>
    <w:p w14:paraId="23FB9E69" w14:textId="77777777" w:rsidR="00057CB3" w:rsidRPr="00980BCA" w:rsidRDefault="00057CB3" w:rsidP="000C453F">
      <w:pPr>
        <w:pStyle w:val="Heading2"/>
      </w:pPr>
      <w:r w:rsidRPr="00980BCA">
        <w:t xml:space="preserve">Key </w:t>
      </w:r>
      <w:r w:rsidR="00043B92" w:rsidRPr="00980BCA">
        <w:t>a</w:t>
      </w:r>
      <w:r w:rsidRPr="00980BCA">
        <w:t>ccountabilities</w:t>
      </w:r>
    </w:p>
    <w:p w14:paraId="06F8F6BE" w14:textId="46214723" w:rsidR="00EA689D" w:rsidRDefault="003C2CFE" w:rsidP="00641CB8">
      <w:pPr>
        <w:pStyle w:val="ListBullet"/>
        <w:rPr>
          <w:lang w:eastAsia="en-AU"/>
        </w:rPr>
      </w:pPr>
      <w:r>
        <w:t xml:space="preserve">Prepare, implement and monitor building and site infrastructure maintenance plans, including </w:t>
      </w:r>
      <w:r>
        <w:t>managing maintenance expenditure within budgets, procuring contractors, services and equipment to ensure the site is maintained and operational</w:t>
      </w:r>
    </w:p>
    <w:p w14:paraId="181E8D46" w14:textId="3AC230E8" w:rsidR="00EA689D" w:rsidRDefault="003C2CFE" w:rsidP="00641CB8">
      <w:pPr>
        <w:pStyle w:val="ListBullet"/>
        <w:rPr>
          <w:lang w:eastAsia="en-AU"/>
        </w:rPr>
      </w:pPr>
      <w:r>
        <w:t>Assist with the design, implementation and management of the maintenance and contractor management systems to ensure effective service delivery, quality control and timeliness of operation</w:t>
      </w:r>
    </w:p>
    <w:p w14:paraId="671E7D62" w14:textId="59FF0C5C" w:rsidR="00EA689D" w:rsidRDefault="003C2CFE" w:rsidP="00641CB8">
      <w:pPr>
        <w:pStyle w:val="ListBullet"/>
        <w:rPr>
          <w:lang w:eastAsia="en-AU"/>
        </w:rPr>
      </w:pPr>
      <w:r>
        <w:t>Train, mentor and monitor staff to ensure all maintenance staff are informed of legislative changes, building codes, AQIS/DA compliance codes and relevant Australian Standards</w:t>
      </w:r>
    </w:p>
    <w:p w14:paraId="17BD1955" w14:textId="519998EF" w:rsidR="00EA689D" w:rsidRDefault="003C2CFE" w:rsidP="00641CB8">
      <w:pPr>
        <w:pStyle w:val="ListBullet"/>
        <w:rPr>
          <w:lang w:eastAsia="en-AU"/>
        </w:rPr>
      </w:pPr>
      <w:r>
        <w:t>Assist the Senior Maintenance Manager in the preparation and management of site maintenance contracts</w:t>
      </w:r>
    </w:p>
    <w:p w14:paraId="4C81879A" w14:textId="13874971" w:rsidR="00EA689D" w:rsidRDefault="003C2CFE" w:rsidP="00641CB8">
      <w:pPr>
        <w:pStyle w:val="ListBullet"/>
        <w:rPr>
          <w:lang w:eastAsia="en-AU"/>
        </w:rPr>
      </w:pPr>
      <w:r>
        <w:t>Undertake procurement actions in compliance with prescribed NSW Government Procurement and Tendering guidelines for maintenance and capital works programs</w:t>
      </w:r>
    </w:p>
    <w:p w14:paraId="203C01DA" w14:textId="09E2C2A3" w:rsidR="00EA689D" w:rsidRDefault="003C2CFE" w:rsidP="00641CB8">
      <w:pPr>
        <w:pStyle w:val="ListBullet"/>
        <w:rPr>
          <w:lang w:eastAsia="en-AU"/>
        </w:rPr>
      </w:pPr>
      <w:r>
        <w:lastRenderedPageBreak/>
        <w:t>Assist with the management of relocations and refurbishments in conjunction with EMAI management staff to maximise allocation and utilisation of available space</w:t>
      </w:r>
    </w:p>
    <w:p w14:paraId="391FD90B" w14:textId="1D85A594" w:rsidR="00EA689D" w:rsidRDefault="003C2CFE" w:rsidP="00641CB8">
      <w:pPr>
        <w:pStyle w:val="ListBullet"/>
        <w:rPr>
          <w:lang w:eastAsia="en-AU"/>
        </w:rPr>
      </w:pPr>
      <w:r>
        <w:t>Assist with the development of long-term</w:t>
      </w:r>
      <w:r>
        <w:t xml:space="preserve"> maintenance strategies for ongoing maintenance management at EMAI</w:t>
      </w:r>
    </w:p>
    <w:p w14:paraId="15D65477"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5A73080F" w14:textId="538B4ABC" w:rsidR="00EA689D" w:rsidRDefault="003C2CFE" w:rsidP="00641CB8">
      <w:pPr>
        <w:pStyle w:val="ListBullet"/>
        <w:rPr>
          <w:lang w:eastAsia="en-AU"/>
        </w:rPr>
      </w:pPr>
      <w:r>
        <w:t>Managing urgent breakdowns, damage (due to extreme weather, storms, vandalism etc.), and arranging urgent repairs to minimise "down-time" for the site when such incidents occur whilst ensuring routine maintenance programs are also completed in a timely manner</w:t>
      </w:r>
    </w:p>
    <w:p w14:paraId="0A091573" w14:textId="34AE2EF2" w:rsidR="00EA689D" w:rsidRDefault="003C2CFE" w:rsidP="00641CB8">
      <w:pPr>
        <w:pStyle w:val="ListBullet"/>
        <w:rPr>
          <w:lang w:eastAsia="en-AU"/>
        </w:rPr>
      </w:pPr>
      <w:r>
        <w:t>Managing complex building services including electrical, HVAC, plumbing and building control systems</w:t>
      </w:r>
    </w:p>
    <w:p w14:paraId="198882C5" w14:textId="0DDEFB17" w:rsidR="00EA689D" w:rsidRDefault="003C2CFE" w:rsidP="00641CB8">
      <w:pPr>
        <w:pStyle w:val="ListBullet"/>
        <w:rPr>
          <w:lang w:eastAsia="en-AU"/>
        </w:rPr>
      </w:pPr>
      <w:r>
        <w:t>Managing procurement of specialised goods and services in a timely and cost-effective manner</w:t>
      </w:r>
    </w:p>
    <w:p w14:paraId="250D7691" w14:textId="77777777" w:rsidR="00057CB3" w:rsidRDefault="00043B92" w:rsidP="000C453F">
      <w:pPr>
        <w:pStyle w:val="Heading2"/>
      </w:pPr>
      <w:r>
        <w:t>Key r</w:t>
      </w:r>
      <w:r w:rsidR="00057CB3" w:rsidRPr="00C978B9">
        <w:t>elationships</w:t>
      </w:r>
    </w:p>
    <w:p w14:paraId="108A5898"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000320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6757060"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264CC59" w14:textId="77777777" w:rsidR="00057CB3" w:rsidRPr="00C978B9" w:rsidRDefault="00057CB3" w:rsidP="00803E47">
            <w:pPr>
              <w:pStyle w:val="TableTextWhite0"/>
            </w:pPr>
            <w:r w:rsidRPr="00C978B9">
              <w:t>Why</w:t>
            </w:r>
          </w:p>
        </w:tc>
      </w:tr>
      <w:tr w:rsidR="0002436B" w:rsidRPr="00C978B9" w14:paraId="1E5E39FE" w14:textId="77777777" w:rsidTr="00103875">
        <w:trPr>
          <w:cantSplit/>
        </w:trPr>
        <w:tc>
          <w:tcPr>
            <w:tcW w:w="3601" w:type="dxa"/>
          </w:tcPr>
          <w:p w14:paraId="528BD2CB" w14:textId="77777777" w:rsidR="0002436B" w:rsidRPr="00A15CDB" w:rsidRDefault="00596C1A" w:rsidP="00A15CDB">
            <w:pPr>
              <w:pStyle w:val="TableText"/>
            </w:pPr>
            <w:bookmarkStart w:id="2" w:name="InternalRelationships"/>
            <w:r>
              <w:t>Manager (EMAI)</w:t>
            </w:r>
          </w:p>
        </w:tc>
        <w:tc>
          <w:tcPr>
            <w:tcW w:w="6946" w:type="dxa"/>
          </w:tcPr>
          <w:p w14:paraId="59229295" w14:textId="77777777" w:rsidR="00EA689D" w:rsidRDefault="003C2CFE" w:rsidP="00641CB8">
            <w:pPr>
              <w:pStyle w:val="ListBullet"/>
              <w:rPr>
                <w:lang w:eastAsia="en-AU"/>
              </w:rPr>
            </w:pPr>
            <w:r>
              <w:t>Discuss information, reports and analysis on all aspects of preventative, corrective and major periodic maintenance programs</w:t>
            </w:r>
          </w:p>
        </w:tc>
      </w:tr>
      <w:tr w:rsidR="0002436B" w:rsidRPr="00C978B9" w14:paraId="243288EC" w14:textId="77777777" w:rsidTr="00103875">
        <w:trPr>
          <w:cantSplit/>
        </w:trPr>
        <w:tc>
          <w:tcPr>
            <w:tcW w:w="3601" w:type="dxa"/>
          </w:tcPr>
          <w:p w14:paraId="1FE39347" w14:textId="77777777" w:rsidR="0002436B" w:rsidRPr="00A15CDB" w:rsidRDefault="00596C1A" w:rsidP="00A15CDB">
            <w:pPr>
              <w:pStyle w:val="TableText"/>
            </w:pPr>
            <w:r>
              <w:t>Biosecurity management staff</w:t>
            </w:r>
          </w:p>
        </w:tc>
        <w:tc>
          <w:tcPr>
            <w:tcW w:w="6946" w:type="dxa"/>
          </w:tcPr>
          <w:p w14:paraId="7895C1A3" w14:textId="77777777" w:rsidR="00EA689D" w:rsidRDefault="003C2CFE" w:rsidP="00641CB8">
            <w:pPr>
              <w:pStyle w:val="ListBullet"/>
              <w:rPr>
                <w:lang w:eastAsia="en-AU"/>
              </w:rPr>
            </w:pPr>
            <w:r>
              <w:t xml:space="preserve">Undertake consultation regarding maintenance </w:t>
            </w:r>
            <w:r>
              <w:t>activities to meet all biosecurity requirements</w:t>
            </w:r>
          </w:p>
        </w:tc>
      </w:tr>
      <w:tr w:rsidR="0002436B" w:rsidRPr="00C978B9" w14:paraId="4DCEAD86" w14:textId="77777777" w:rsidTr="00103875">
        <w:trPr>
          <w:cantSplit/>
        </w:trPr>
        <w:tc>
          <w:tcPr>
            <w:tcW w:w="3601" w:type="dxa"/>
          </w:tcPr>
          <w:p w14:paraId="41BB7F34" w14:textId="77777777" w:rsidR="0002436B" w:rsidRPr="00A15CDB" w:rsidRDefault="00596C1A" w:rsidP="00A15CDB">
            <w:pPr>
              <w:pStyle w:val="TableText"/>
            </w:pPr>
            <w:r>
              <w:t>Researchers, tenants and other key staff on site</w:t>
            </w:r>
          </w:p>
        </w:tc>
        <w:tc>
          <w:tcPr>
            <w:tcW w:w="6946" w:type="dxa"/>
          </w:tcPr>
          <w:p w14:paraId="510BD3F1" w14:textId="77777777" w:rsidR="00EA689D" w:rsidRDefault="003C2CFE" w:rsidP="00641CB8">
            <w:pPr>
              <w:pStyle w:val="ListBullet"/>
              <w:rPr>
                <w:lang w:eastAsia="en-AU"/>
              </w:rPr>
            </w:pPr>
            <w:r>
              <w:t>Meet with, inform, discuss and coordinate site maintenance activities to maximise service performance and prioritise maintenance activities to ensure minimal disruption to critical site activities</w:t>
            </w:r>
          </w:p>
        </w:tc>
      </w:tr>
      <w:tr w:rsidR="0002436B" w:rsidRPr="00C978B9" w14:paraId="6127CAE0" w14:textId="77777777" w:rsidTr="00103875">
        <w:trPr>
          <w:cantSplit/>
        </w:trPr>
        <w:tc>
          <w:tcPr>
            <w:tcW w:w="3601" w:type="dxa"/>
          </w:tcPr>
          <w:p w14:paraId="0CE3D9E1" w14:textId="77777777" w:rsidR="0002436B" w:rsidRPr="00A15CDB" w:rsidRDefault="00596C1A" w:rsidP="00A15CDB">
            <w:pPr>
              <w:pStyle w:val="TableText"/>
            </w:pPr>
            <w:r>
              <w:t>Maintenance team members</w:t>
            </w:r>
          </w:p>
        </w:tc>
        <w:tc>
          <w:tcPr>
            <w:tcW w:w="6946" w:type="dxa"/>
          </w:tcPr>
          <w:p w14:paraId="1C2A4B4E" w14:textId="77777777" w:rsidR="00EA689D" w:rsidRDefault="003C2CFE" w:rsidP="00641CB8">
            <w:pPr>
              <w:pStyle w:val="ListBullet"/>
              <w:rPr>
                <w:lang w:eastAsia="en-AU"/>
              </w:rPr>
            </w:pPr>
            <w:r>
              <w:t>Plan and monitor work programs to ensure activities are undertaken in a timely and efficient manner</w:t>
            </w:r>
          </w:p>
          <w:p w14:paraId="1D97BC84" w14:textId="77777777" w:rsidR="00EA689D" w:rsidRDefault="003C2CFE" w:rsidP="00641CB8">
            <w:pPr>
              <w:pStyle w:val="ListBullet"/>
              <w:rPr>
                <w:lang w:eastAsia="en-AU"/>
              </w:rPr>
            </w:pPr>
            <w:r>
              <w:t xml:space="preserve">Motivate and mentor maintenance team, providing guidance, direction and </w:t>
            </w:r>
            <w:r>
              <w:t>performance management</w:t>
            </w:r>
          </w:p>
        </w:tc>
      </w:tr>
      <w:tr w:rsidR="0002436B" w:rsidRPr="00C978B9" w14:paraId="18B2147B" w14:textId="77777777" w:rsidTr="00103875">
        <w:trPr>
          <w:cantSplit/>
        </w:trPr>
        <w:tc>
          <w:tcPr>
            <w:tcW w:w="3601" w:type="dxa"/>
          </w:tcPr>
          <w:p w14:paraId="4E9ED2AF" w14:textId="77777777" w:rsidR="0002436B" w:rsidRPr="00A15CDB" w:rsidRDefault="00596C1A" w:rsidP="00A15CDB">
            <w:pPr>
              <w:pStyle w:val="TableText"/>
            </w:pPr>
            <w:r>
              <w:t>Research Services Branch and other Departmental staff including site Operational Staff)</w:t>
            </w:r>
          </w:p>
        </w:tc>
        <w:tc>
          <w:tcPr>
            <w:tcW w:w="6946" w:type="dxa"/>
          </w:tcPr>
          <w:p w14:paraId="3E055F36" w14:textId="77777777" w:rsidR="00EA689D" w:rsidRDefault="003C2CFE" w:rsidP="00641CB8">
            <w:pPr>
              <w:pStyle w:val="ListBullet"/>
              <w:rPr>
                <w:lang w:eastAsia="en-AU"/>
              </w:rPr>
            </w:pPr>
            <w:r>
              <w:t>Build a successful maintenance team that is competent and responsive in a highly regulated, high-pressure environment</w:t>
            </w:r>
          </w:p>
          <w:p w14:paraId="6F227A13" w14:textId="77777777" w:rsidR="00EA689D" w:rsidRDefault="003C2CFE" w:rsidP="00641CB8">
            <w:pPr>
              <w:pStyle w:val="ListBullet"/>
              <w:rPr>
                <w:lang w:eastAsia="en-AU"/>
              </w:rPr>
            </w:pPr>
            <w:r>
              <w:t>Focus on the management of maintenance activities of the maintenance team</w:t>
            </w:r>
          </w:p>
        </w:tc>
      </w:tr>
    </w:tbl>
    <w:bookmarkEnd w:id="2"/>
    <w:p w14:paraId="02C8639E"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238FB283"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CA248F6"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8D5F7C9" w14:textId="77777777" w:rsidR="00C34914" w:rsidRPr="00C978B9" w:rsidRDefault="00C34914" w:rsidP="003E0D69">
            <w:pPr>
              <w:pStyle w:val="TableTextWhite0"/>
            </w:pPr>
            <w:r w:rsidRPr="00C978B9">
              <w:t>Why</w:t>
            </w:r>
          </w:p>
        </w:tc>
      </w:tr>
      <w:tr w:rsidR="00C34914" w:rsidRPr="00C978B9" w14:paraId="1F75FB40" w14:textId="77777777" w:rsidTr="00103875">
        <w:trPr>
          <w:cantSplit/>
        </w:trPr>
        <w:tc>
          <w:tcPr>
            <w:tcW w:w="3601" w:type="dxa"/>
          </w:tcPr>
          <w:p w14:paraId="5AC012EC" w14:textId="77777777" w:rsidR="00C34914" w:rsidRPr="00DA65BD" w:rsidRDefault="00596C1A" w:rsidP="003E0D69">
            <w:pPr>
              <w:pStyle w:val="TableText"/>
            </w:pPr>
            <w:bookmarkStart w:id="3" w:name="ExternalRelationships"/>
            <w:r>
              <w:t>Local council and other statutory authority representatives</w:t>
            </w:r>
          </w:p>
        </w:tc>
        <w:tc>
          <w:tcPr>
            <w:tcW w:w="6946" w:type="dxa"/>
          </w:tcPr>
          <w:p w14:paraId="15A2BE94" w14:textId="77777777" w:rsidR="00EA689D" w:rsidRDefault="003C2CFE" w:rsidP="00641CB8">
            <w:pPr>
              <w:pStyle w:val="ListBullet"/>
              <w:rPr>
                <w:lang w:eastAsia="en-AU"/>
              </w:rPr>
            </w:pPr>
            <w:r>
              <w:t>Ensure maintenance programs and outcomes comply with legislation and accreditation standards</w:t>
            </w:r>
          </w:p>
        </w:tc>
      </w:tr>
      <w:tr w:rsidR="00C34914" w:rsidRPr="00C978B9" w14:paraId="00D4D5F4" w14:textId="77777777" w:rsidTr="00103875">
        <w:trPr>
          <w:cantSplit/>
        </w:trPr>
        <w:tc>
          <w:tcPr>
            <w:tcW w:w="3601" w:type="dxa"/>
          </w:tcPr>
          <w:p w14:paraId="0C3484AB" w14:textId="77777777" w:rsidR="00C34914" w:rsidRPr="00DA65BD" w:rsidRDefault="00596C1A" w:rsidP="003E0D69">
            <w:pPr>
              <w:pStyle w:val="TableText"/>
            </w:pPr>
            <w:r>
              <w:t>Contractors</w:t>
            </w:r>
          </w:p>
        </w:tc>
        <w:tc>
          <w:tcPr>
            <w:tcW w:w="6946" w:type="dxa"/>
          </w:tcPr>
          <w:p w14:paraId="55D2535C" w14:textId="77777777" w:rsidR="00EA689D" w:rsidRDefault="003C2CFE" w:rsidP="00641CB8">
            <w:pPr>
              <w:pStyle w:val="ListBullet"/>
              <w:rPr>
                <w:lang w:eastAsia="en-AU"/>
              </w:rPr>
            </w:pPr>
            <w:r>
              <w:t xml:space="preserve">Consult with, </w:t>
            </w:r>
            <w:r>
              <w:t>engage and manage maintenance and minor works contractors to complete specified duties in the required timeframes, under the required conditions and to the required standards</w:t>
            </w:r>
          </w:p>
        </w:tc>
      </w:tr>
    </w:tbl>
    <w:bookmarkEnd w:id="3"/>
    <w:p w14:paraId="0020A9D7" w14:textId="77777777" w:rsidR="00057CB3" w:rsidRPr="00C978B9" w:rsidRDefault="0002436B" w:rsidP="000C453F">
      <w:pPr>
        <w:pStyle w:val="Heading2"/>
      </w:pPr>
      <w:r w:rsidRPr="00C978B9">
        <w:t xml:space="preserve">Role </w:t>
      </w:r>
      <w:r w:rsidR="00043B92">
        <w:t>d</w:t>
      </w:r>
      <w:r w:rsidRPr="00C978B9">
        <w:t>imensions</w:t>
      </w:r>
    </w:p>
    <w:p w14:paraId="0020596E" w14:textId="77777777" w:rsidR="0002436B" w:rsidRDefault="001D133A" w:rsidP="000C453F">
      <w:pPr>
        <w:pStyle w:val="Heading3"/>
      </w:pPr>
      <w:r w:rsidRPr="00C978B9">
        <w:t>Decision making</w:t>
      </w:r>
    </w:p>
    <w:p w14:paraId="74137209" w14:textId="77777777" w:rsidR="00BD7587" w:rsidRPr="007523A5" w:rsidRDefault="00A55204" w:rsidP="00BD7587">
      <w:pPr>
        <w:rPr>
          <w:rFonts w:cs="Arial"/>
          <w:szCs w:val="22"/>
        </w:rPr>
      </w:pPr>
      <w:bookmarkStart w:id="4" w:name="_Hlk17372642"/>
      <w:r>
        <w:t xml:space="preserve">Authorised, in consultation with the Manager (EMAI) and Senior Maintenance Manager (EMAI), to make all decisions relating to infrastructure maintenance within agreed parameters. Allocates work to maintenance team members and external contractors, monitoring quality of works and progress. Ensures compliance of </w:t>
      </w:r>
      <w:r>
        <w:lastRenderedPageBreak/>
        <w:t>all maintenance staff and contractors with WHS and other related legislation and regulations. Analyses and determines alternative methods of undertaking works in relation to replacement of aging plant, equipment and other resources.</w:t>
      </w:r>
    </w:p>
    <w:bookmarkEnd w:id="4"/>
    <w:p w14:paraId="290AC9FE" w14:textId="77777777" w:rsidR="001D133A" w:rsidRDefault="001D133A" w:rsidP="000C453F">
      <w:pPr>
        <w:pStyle w:val="Heading3"/>
      </w:pPr>
      <w:r w:rsidRPr="00C978B9">
        <w:t>Reporting line</w:t>
      </w:r>
    </w:p>
    <w:p w14:paraId="1DF3CE25" w14:textId="77777777" w:rsidR="00E91D2A" w:rsidRDefault="00A55204" w:rsidP="001D133A">
      <w:r>
        <w:t>Manager Research Services (EMAI)</w:t>
      </w:r>
    </w:p>
    <w:p w14:paraId="2D38361D" w14:textId="77777777" w:rsidR="001D133A" w:rsidRDefault="001D133A" w:rsidP="000C453F">
      <w:pPr>
        <w:pStyle w:val="Heading3"/>
      </w:pPr>
      <w:r w:rsidRPr="00C978B9">
        <w:t>Direct reports</w:t>
      </w:r>
    </w:p>
    <w:p w14:paraId="6080B3C0" w14:textId="77777777" w:rsidR="001D133A" w:rsidRPr="00C978B9" w:rsidRDefault="00A55204" w:rsidP="001D133A">
      <w:r>
        <w:t>1 - Support Officer Maintenance (Clerk Grade 3/4)</w:t>
      </w:r>
    </w:p>
    <w:p w14:paraId="447CB5F3" w14:textId="77777777" w:rsidR="001D133A" w:rsidRDefault="001D133A" w:rsidP="000C453F">
      <w:pPr>
        <w:pStyle w:val="Heading3"/>
      </w:pPr>
      <w:r w:rsidRPr="00C978B9">
        <w:t>Budget/Expenditure</w:t>
      </w:r>
    </w:p>
    <w:p w14:paraId="7F5D0603" w14:textId="77777777" w:rsidR="005505E4" w:rsidRDefault="00A55204" w:rsidP="005505E4">
      <w:r>
        <w:t>Authorisation for expenditure of allocated project resources under applicable Departmental delegation</w:t>
      </w:r>
    </w:p>
    <w:p w14:paraId="2EBCA005" w14:textId="77777777" w:rsidR="001D133A" w:rsidRDefault="001D133A" w:rsidP="000C453F">
      <w:pPr>
        <w:pStyle w:val="Heading2"/>
      </w:pPr>
      <w:r w:rsidRPr="00C978B9">
        <w:t>Essential requir</w:t>
      </w:r>
      <w:r w:rsidR="00E31CD3" w:rsidRPr="00C978B9">
        <w:t>e</w:t>
      </w:r>
      <w:r w:rsidRPr="00C978B9">
        <w:t>ments</w:t>
      </w:r>
    </w:p>
    <w:p w14:paraId="1553AE45" w14:textId="1C3454AA" w:rsidR="00EA689D" w:rsidRDefault="003C2CFE" w:rsidP="00641CB8">
      <w:pPr>
        <w:pStyle w:val="ListBullet"/>
        <w:rPr>
          <w:lang w:eastAsia="en-AU"/>
        </w:rPr>
      </w:pPr>
      <w:r>
        <w:t>Relevant trade level qualifications and or post trade qualifications</w:t>
      </w:r>
    </w:p>
    <w:p w14:paraId="4651475C" w14:textId="1A98C479" w:rsidR="00EA689D" w:rsidRDefault="003C2CFE" w:rsidP="00641CB8">
      <w:pPr>
        <w:pStyle w:val="ListBullet"/>
        <w:rPr>
          <w:lang w:eastAsia="en-AU"/>
        </w:rPr>
      </w:pPr>
      <w:r>
        <w:t>Good knowledge and working experience with complex building service and control systems</w:t>
      </w:r>
    </w:p>
    <w:p w14:paraId="372B7A66" w14:textId="724F3991" w:rsidR="00EA689D" w:rsidRDefault="003C2CFE" w:rsidP="00641CB8">
      <w:pPr>
        <w:pStyle w:val="ListBullet"/>
        <w:rPr>
          <w:lang w:eastAsia="en-AU"/>
        </w:rPr>
      </w:pPr>
      <w:r>
        <w:t>Knowledge of Government/Departmental requirements with respect to Total Asset Management principles and relevant council, building codes and Australian Standards</w:t>
      </w:r>
    </w:p>
    <w:p w14:paraId="1A037D10" w14:textId="620A23FC" w:rsidR="00EA689D" w:rsidRDefault="003C2CFE" w:rsidP="00641CB8">
      <w:pPr>
        <w:pStyle w:val="ListBullet"/>
        <w:rPr>
          <w:lang w:eastAsia="en-AU"/>
        </w:rPr>
      </w:pPr>
      <w:r>
        <w:t>Pre-employment health assessment, Q Fever vaccination (prior to commencing role) and willing to have other vaccinations as required by the Site Manager</w:t>
      </w:r>
    </w:p>
    <w:p w14:paraId="12E198C5" w14:textId="14E67121" w:rsidR="00EA689D" w:rsidRDefault="003C2CFE" w:rsidP="00641CB8">
      <w:pPr>
        <w:pStyle w:val="ListBullet"/>
        <w:rPr>
          <w:lang w:eastAsia="en-AU"/>
        </w:rPr>
      </w:pPr>
      <w:r>
        <w:t>Current NSW Drivers Licence</w:t>
      </w:r>
    </w:p>
    <w:p w14:paraId="73AE7BC1"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07CE922E" w14:textId="77777777" w:rsidR="009E0B71" w:rsidRPr="00175AAF" w:rsidRDefault="009E0B71" w:rsidP="009E0B71">
      <w:r w:rsidRPr="00175AAF">
        <w:t xml:space="preserve">The </w:t>
      </w:r>
      <w:hyperlink r:id="rId10"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ACA93F4" w14:textId="77777777" w:rsidR="003E0111" w:rsidRPr="003C7A36" w:rsidRDefault="009E0B71" w:rsidP="00E97E4E">
      <w:r w:rsidRPr="003E0111">
        <w:t>The capabilities are separated into focus capabilities and complementary capabilities</w:t>
      </w:r>
    </w:p>
    <w:p w14:paraId="689AB5AE" w14:textId="77777777" w:rsidR="009E0B71" w:rsidRPr="00C978B9" w:rsidRDefault="009E0B71" w:rsidP="000C453F">
      <w:pPr>
        <w:pStyle w:val="Heading2"/>
      </w:pPr>
      <w:r w:rsidRPr="00C978B9">
        <w:t xml:space="preserve">Focus </w:t>
      </w:r>
      <w:r>
        <w:t>c</w:t>
      </w:r>
      <w:r w:rsidRPr="00C978B9">
        <w:t>apabilities</w:t>
      </w:r>
      <w:r w:rsidR="00AC56D6">
        <w:tab/>
      </w:r>
    </w:p>
    <w:p w14:paraId="1238BD57"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5C46004"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9A42FC6"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424A43C9"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2AC9B338"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16ED4197"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26F9F3F5"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5E10B706" w14:textId="77777777" w:rsidR="00372FE9" w:rsidRPr="00372FE9" w:rsidRDefault="00372FE9" w:rsidP="00372FE9">
            <w:pPr>
              <w:rPr>
                <w:b/>
                <w:bCs/>
                <w:sz w:val="20"/>
              </w:rPr>
            </w:pPr>
            <w:r w:rsidRPr="00372FE9">
              <w:rPr>
                <w:b/>
                <w:bCs/>
                <w:sz w:val="20"/>
              </w:rPr>
              <w:t>Level</w:t>
            </w:r>
          </w:p>
        </w:tc>
      </w:tr>
      <w:tr w:rsidR="006F0836" w:rsidRPr="003C7A36" w14:paraId="7E6D32E2" w14:textId="77777777" w:rsidTr="004C659E">
        <w:trPr>
          <w:cantSplit/>
        </w:trPr>
        <w:tc>
          <w:tcPr>
            <w:tcW w:w="1385" w:type="dxa"/>
          </w:tcPr>
          <w:p w14:paraId="3617515C"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BD361AD" wp14:editId="7757130B">
                  <wp:extent cx="749300" cy="749300"/>
                  <wp:effectExtent l="0" t="0" r="0" b="0"/>
                  <wp:docPr id="747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98FA02" w14:textId="77777777" w:rsidR="00667FCB" w:rsidRDefault="006F0836" w:rsidP="004A1A64">
            <w:pPr>
              <w:rPr>
                <w:rFonts w:cs="Arial"/>
                <w:color w:val="000000"/>
                <w:sz w:val="20"/>
              </w:rPr>
            </w:pPr>
            <w:r w:rsidRPr="003C7A36">
              <w:rPr>
                <w:rFonts w:cs="Arial"/>
                <w:b/>
                <w:bCs/>
                <w:color w:val="000000"/>
                <w:sz w:val="20"/>
              </w:rPr>
              <w:t>Act with Integrity</w:t>
            </w:r>
          </w:p>
          <w:p w14:paraId="02BBF26D"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7F4FEEF3" w14:textId="77777777" w:rsidR="006F0836" w:rsidRPr="003C7A36" w:rsidRDefault="006F0836" w:rsidP="00A55204">
            <w:pPr>
              <w:pStyle w:val="TableBullet"/>
            </w:pPr>
            <w:r w:rsidRPr="003C7A36">
              <w:t>Represent the organisation in an honest, ethical and professional way</w:t>
            </w:r>
          </w:p>
          <w:p w14:paraId="388ED8B1" w14:textId="77777777" w:rsidR="006F0836" w:rsidRPr="003C7A36" w:rsidRDefault="006F0836" w:rsidP="00A55204">
            <w:pPr>
              <w:pStyle w:val="TableBullet"/>
            </w:pPr>
            <w:r w:rsidRPr="003C7A36">
              <w:t>Support a culture of integrity and professionalism</w:t>
            </w:r>
          </w:p>
          <w:p w14:paraId="5B1BC4CF"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535A101D" w14:textId="77777777" w:rsidR="006F0836" w:rsidRPr="003C7A36" w:rsidRDefault="006F0836" w:rsidP="00A55204">
            <w:pPr>
              <w:pStyle w:val="TableBullet"/>
            </w:pPr>
            <w:r w:rsidRPr="003C7A36">
              <w:t>Recognise and report misconduct and illegal and inappropriate behaviour</w:t>
            </w:r>
          </w:p>
          <w:p w14:paraId="41291D59"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6157BFFD" w14:textId="77777777" w:rsidR="006F0836" w:rsidRPr="006F0836" w:rsidRDefault="004C659E" w:rsidP="00544127">
            <w:pPr>
              <w:pStyle w:val="TableText"/>
            </w:pPr>
            <w:r w:rsidRPr="004C659E">
              <w:t>Intermediate</w:t>
            </w:r>
          </w:p>
        </w:tc>
      </w:tr>
      <w:tr w:rsidR="006F0836" w:rsidRPr="003C7A36" w14:paraId="7EAC131C" w14:textId="77777777" w:rsidTr="004C659E">
        <w:trPr>
          <w:cantSplit/>
        </w:trPr>
        <w:tc>
          <w:tcPr>
            <w:tcW w:w="1385" w:type="dxa"/>
          </w:tcPr>
          <w:p w14:paraId="3E46107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2828E19" wp14:editId="45922DB9">
                  <wp:extent cx="749300" cy="749300"/>
                  <wp:effectExtent l="0" t="0" r="0" b="0"/>
                  <wp:docPr id="5837"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F2BBEA" w14:textId="77777777" w:rsidR="00667FCB" w:rsidRDefault="006F0836" w:rsidP="004A1A64">
            <w:pPr>
              <w:rPr>
                <w:rFonts w:cs="Arial"/>
                <w:color w:val="000000"/>
                <w:sz w:val="20"/>
              </w:rPr>
            </w:pPr>
            <w:r w:rsidRPr="003C7A36">
              <w:rPr>
                <w:rFonts w:cs="Arial"/>
                <w:b/>
                <w:bCs/>
                <w:color w:val="000000"/>
                <w:sz w:val="20"/>
              </w:rPr>
              <w:t>Commit to Customer Service</w:t>
            </w:r>
          </w:p>
          <w:p w14:paraId="1B1FBE33"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2BD07B3A" w14:textId="77777777" w:rsidR="006F0836" w:rsidRPr="003C7A36" w:rsidRDefault="006F0836" w:rsidP="00A55204">
            <w:pPr>
              <w:pStyle w:val="TableBullet"/>
            </w:pPr>
            <w:r w:rsidRPr="003C7A36">
              <w:t>Take responsibility for delivering high-quality customer-focused services</w:t>
            </w:r>
          </w:p>
          <w:p w14:paraId="78142B98" w14:textId="77777777" w:rsidR="006F0836" w:rsidRPr="003C7A36" w:rsidRDefault="006F0836" w:rsidP="00A55204">
            <w:pPr>
              <w:pStyle w:val="TableBullet"/>
            </w:pPr>
            <w:r w:rsidRPr="003C7A36">
              <w:t>Design processes and policies based on the customer’s point of view and needs</w:t>
            </w:r>
          </w:p>
          <w:p w14:paraId="38D96A05" w14:textId="77777777" w:rsidR="006F0836" w:rsidRPr="003C7A36" w:rsidRDefault="006F0836" w:rsidP="00A55204">
            <w:pPr>
              <w:pStyle w:val="TableBullet"/>
            </w:pPr>
            <w:r w:rsidRPr="003C7A36">
              <w:t>Understand and measure what is important to customers</w:t>
            </w:r>
          </w:p>
          <w:p w14:paraId="07C508C7" w14:textId="77777777" w:rsidR="006F0836" w:rsidRPr="003C7A36" w:rsidRDefault="006F0836" w:rsidP="00A55204">
            <w:pPr>
              <w:pStyle w:val="TableBullet"/>
            </w:pPr>
            <w:r w:rsidRPr="003C7A36">
              <w:t>Use data and information to monitor and improve customer service delivery</w:t>
            </w:r>
          </w:p>
          <w:p w14:paraId="2CEE6E4B" w14:textId="77777777" w:rsidR="006F0836" w:rsidRPr="003C7A36" w:rsidRDefault="006F0836" w:rsidP="00A55204">
            <w:pPr>
              <w:pStyle w:val="TableBullet"/>
            </w:pPr>
            <w:r w:rsidRPr="003C7A36">
              <w:t>Find opportunities to cooperate with internal and external stakeholders to improve outcomes for customers</w:t>
            </w:r>
          </w:p>
          <w:p w14:paraId="520A0F55" w14:textId="77777777" w:rsidR="006F0836" w:rsidRPr="003C7A36" w:rsidRDefault="006F0836" w:rsidP="00A55204">
            <w:pPr>
              <w:pStyle w:val="TableBullet"/>
            </w:pPr>
            <w:r w:rsidRPr="003C7A36">
              <w:t>Maintain relationships with key customers in area of expertise</w:t>
            </w:r>
          </w:p>
          <w:p w14:paraId="66FB12C8" w14:textId="77777777" w:rsidR="006F0836" w:rsidRPr="003C7A36" w:rsidRDefault="006F0836" w:rsidP="00A55204">
            <w:pPr>
              <w:pStyle w:val="TableBullet"/>
            </w:pPr>
            <w:r w:rsidRPr="003C7A36">
              <w:t>Connect and collaborate with relevant customers within the community</w:t>
            </w:r>
          </w:p>
        </w:tc>
        <w:tc>
          <w:tcPr>
            <w:tcW w:w="1668" w:type="dxa"/>
          </w:tcPr>
          <w:p w14:paraId="490C79DE" w14:textId="77777777" w:rsidR="006F0836" w:rsidRPr="006F0836" w:rsidRDefault="004C659E" w:rsidP="00544127">
            <w:pPr>
              <w:pStyle w:val="TableText"/>
            </w:pPr>
            <w:r w:rsidRPr="004C659E">
              <w:t>Adept</w:t>
            </w:r>
          </w:p>
        </w:tc>
      </w:tr>
      <w:tr w:rsidR="006F0836" w:rsidRPr="003C7A36" w14:paraId="768FA77B" w14:textId="77777777" w:rsidTr="004C659E">
        <w:trPr>
          <w:cantSplit/>
        </w:trPr>
        <w:tc>
          <w:tcPr>
            <w:tcW w:w="1385" w:type="dxa"/>
          </w:tcPr>
          <w:p w14:paraId="2A6614B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3F0E77A" wp14:editId="1BED01EC">
                  <wp:extent cx="749300" cy="749300"/>
                  <wp:effectExtent l="0" t="0" r="0" b="0"/>
                  <wp:docPr id="942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93611A4" w14:textId="77777777" w:rsidR="00667FCB" w:rsidRDefault="006F0836" w:rsidP="004A1A64">
            <w:pPr>
              <w:rPr>
                <w:rFonts w:cs="Arial"/>
                <w:color w:val="000000"/>
                <w:sz w:val="20"/>
              </w:rPr>
            </w:pPr>
            <w:r w:rsidRPr="003C7A36">
              <w:rPr>
                <w:rFonts w:cs="Arial"/>
                <w:b/>
                <w:bCs/>
                <w:color w:val="000000"/>
                <w:sz w:val="20"/>
              </w:rPr>
              <w:t>Work Collaboratively</w:t>
            </w:r>
          </w:p>
          <w:p w14:paraId="1A4F93E7"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79E9B7CB" w14:textId="77777777" w:rsidR="006F0836" w:rsidRPr="003C7A36" w:rsidRDefault="006F0836" w:rsidP="00A55204">
            <w:pPr>
              <w:pStyle w:val="TableBullet"/>
            </w:pPr>
            <w:r w:rsidRPr="003C7A36">
              <w:t>Encourage a culture that recognises the value of collaboration</w:t>
            </w:r>
          </w:p>
          <w:p w14:paraId="163CCD67" w14:textId="77777777" w:rsidR="006F0836" w:rsidRPr="003C7A36" w:rsidRDefault="006F0836" w:rsidP="00A55204">
            <w:pPr>
              <w:pStyle w:val="TableBullet"/>
            </w:pPr>
            <w:r w:rsidRPr="003C7A36">
              <w:t>Build cooperation and overcome barriers to information sharing and communication across teams and units</w:t>
            </w:r>
          </w:p>
          <w:p w14:paraId="35A09633" w14:textId="77777777" w:rsidR="006F0836" w:rsidRPr="003C7A36" w:rsidRDefault="006F0836" w:rsidP="00A55204">
            <w:pPr>
              <w:pStyle w:val="TableBullet"/>
            </w:pPr>
            <w:r w:rsidRPr="003C7A36">
              <w:t>Share lessons learned across teams and units</w:t>
            </w:r>
          </w:p>
          <w:p w14:paraId="6CAEFBB1" w14:textId="77777777" w:rsidR="006F0836" w:rsidRPr="003C7A36" w:rsidRDefault="006F0836" w:rsidP="00A55204">
            <w:pPr>
              <w:pStyle w:val="TableBullet"/>
            </w:pPr>
            <w:r w:rsidRPr="003C7A36">
              <w:t>Identify opportunities to leverage the strengths of others to solve issues and develop better processes and approaches to work</w:t>
            </w:r>
          </w:p>
          <w:p w14:paraId="0FFA94FD" w14:textId="77777777" w:rsidR="006F0836" w:rsidRPr="003C7A36" w:rsidRDefault="006F0836" w:rsidP="00A55204">
            <w:pPr>
              <w:pStyle w:val="TableBullet"/>
            </w:pPr>
            <w:r w:rsidRPr="003C7A36">
              <w:t>Actively use collaboration tools, including digital technologies, to engage diverse audiences in solving problems and improving services</w:t>
            </w:r>
          </w:p>
        </w:tc>
        <w:tc>
          <w:tcPr>
            <w:tcW w:w="1668" w:type="dxa"/>
          </w:tcPr>
          <w:p w14:paraId="1B325FBD" w14:textId="77777777" w:rsidR="006F0836" w:rsidRPr="006F0836" w:rsidRDefault="004C659E" w:rsidP="00544127">
            <w:pPr>
              <w:pStyle w:val="TableText"/>
            </w:pPr>
            <w:r w:rsidRPr="004C659E">
              <w:t>Adept</w:t>
            </w:r>
          </w:p>
        </w:tc>
      </w:tr>
      <w:tr w:rsidR="006F0836" w:rsidRPr="003C7A36" w14:paraId="76F91A45" w14:textId="77777777" w:rsidTr="004C659E">
        <w:trPr>
          <w:cantSplit/>
        </w:trPr>
        <w:tc>
          <w:tcPr>
            <w:tcW w:w="1385" w:type="dxa"/>
          </w:tcPr>
          <w:p w14:paraId="0019010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E6F82F6" wp14:editId="47001B77">
                  <wp:extent cx="749300" cy="749300"/>
                  <wp:effectExtent l="0" t="0" r="0" b="0"/>
                  <wp:docPr id="778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A489626" w14:textId="77777777" w:rsidR="00667FCB" w:rsidRDefault="006F0836" w:rsidP="004A1A64">
            <w:pPr>
              <w:rPr>
                <w:rFonts w:cs="Arial"/>
                <w:color w:val="000000"/>
                <w:sz w:val="20"/>
              </w:rPr>
            </w:pPr>
            <w:r w:rsidRPr="003C7A36">
              <w:rPr>
                <w:rFonts w:cs="Arial"/>
                <w:b/>
                <w:bCs/>
                <w:color w:val="000000"/>
                <w:sz w:val="20"/>
              </w:rPr>
              <w:t>Deliver Results</w:t>
            </w:r>
          </w:p>
          <w:p w14:paraId="2DB50347"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44B893F" w14:textId="77777777" w:rsidR="006F0836" w:rsidRPr="003C7A36" w:rsidRDefault="006F0836" w:rsidP="00A55204">
            <w:pPr>
              <w:pStyle w:val="TableBullet"/>
            </w:pPr>
            <w:r w:rsidRPr="003C7A36">
              <w:t>Seek and apply specialist advice when required</w:t>
            </w:r>
          </w:p>
          <w:p w14:paraId="30DCF02F" w14:textId="77777777" w:rsidR="006F0836" w:rsidRPr="003C7A36" w:rsidRDefault="006F0836" w:rsidP="00A55204">
            <w:pPr>
              <w:pStyle w:val="TableBullet"/>
            </w:pPr>
            <w:r w:rsidRPr="003C7A36">
              <w:t>Complete work tasks within set budgets, timeframes and standards</w:t>
            </w:r>
          </w:p>
          <w:p w14:paraId="26F6FAB1" w14:textId="77777777" w:rsidR="006F0836" w:rsidRPr="003C7A36" w:rsidRDefault="006F0836" w:rsidP="00A55204">
            <w:pPr>
              <w:pStyle w:val="TableBullet"/>
            </w:pPr>
            <w:r w:rsidRPr="003C7A36">
              <w:t>Take the initiative to progress and deliver own work and that of the team or unit</w:t>
            </w:r>
          </w:p>
          <w:p w14:paraId="6BFC13F1" w14:textId="77777777" w:rsidR="006F0836" w:rsidRPr="003C7A36" w:rsidRDefault="006F0836" w:rsidP="00A55204">
            <w:pPr>
              <w:pStyle w:val="TableBullet"/>
            </w:pPr>
            <w:r w:rsidRPr="003C7A36">
              <w:t>Contribute to allocating responsibilities and resources to ensure the team or unit achieves goals</w:t>
            </w:r>
          </w:p>
          <w:p w14:paraId="4095F4DE" w14:textId="77777777" w:rsidR="006F0836" w:rsidRPr="003C7A36" w:rsidRDefault="006F0836" w:rsidP="00A55204">
            <w:pPr>
              <w:pStyle w:val="TableBullet"/>
            </w:pPr>
            <w:r w:rsidRPr="003C7A36">
              <w:t>Identify any barriers to achieving results and resolve these where possible</w:t>
            </w:r>
          </w:p>
          <w:p w14:paraId="53DFCD47" w14:textId="77777777" w:rsidR="006F0836" w:rsidRPr="003C7A36" w:rsidRDefault="006F0836" w:rsidP="00A55204">
            <w:pPr>
              <w:pStyle w:val="TableBullet"/>
            </w:pPr>
            <w:r w:rsidRPr="003C7A36">
              <w:t>Proactively change or adjust plans when needed</w:t>
            </w:r>
          </w:p>
        </w:tc>
        <w:tc>
          <w:tcPr>
            <w:tcW w:w="1668" w:type="dxa"/>
          </w:tcPr>
          <w:p w14:paraId="4BD2F475" w14:textId="77777777" w:rsidR="006F0836" w:rsidRPr="006F0836" w:rsidRDefault="004C659E" w:rsidP="00544127">
            <w:pPr>
              <w:pStyle w:val="TableText"/>
            </w:pPr>
            <w:r w:rsidRPr="004C659E">
              <w:t>Intermediate</w:t>
            </w:r>
          </w:p>
        </w:tc>
      </w:tr>
      <w:tr w:rsidR="006F0836" w:rsidRPr="003C7A36" w14:paraId="01D2536F" w14:textId="77777777" w:rsidTr="004C659E">
        <w:trPr>
          <w:cantSplit/>
        </w:trPr>
        <w:tc>
          <w:tcPr>
            <w:tcW w:w="1385" w:type="dxa"/>
          </w:tcPr>
          <w:p w14:paraId="4D71CD3D"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6A2A870F" wp14:editId="7C8C3AB0">
                  <wp:extent cx="749300" cy="749300"/>
                  <wp:effectExtent l="0" t="0" r="0" b="0"/>
                  <wp:docPr id="138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1DB86E3" w14:textId="77777777" w:rsidR="00667FCB" w:rsidRDefault="006F0836" w:rsidP="004A1A64">
            <w:pPr>
              <w:rPr>
                <w:rFonts w:cs="Arial"/>
                <w:color w:val="000000"/>
                <w:sz w:val="20"/>
              </w:rPr>
            </w:pPr>
            <w:r w:rsidRPr="003C7A36">
              <w:rPr>
                <w:rFonts w:cs="Arial"/>
                <w:b/>
                <w:bCs/>
                <w:color w:val="000000"/>
                <w:sz w:val="20"/>
              </w:rPr>
              <w:t>Demonstrate Accountability</w:t>
            </w:r>
          </w:p>
          <w:p w14:paraId="7DD27140"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0D4FACB3" w14:textId="77777777" w:rsidR="006F0836" w:rsidRPr="003C7A36" w:rsidRDefault="006F0836" w:rsidP="00A55204">
            <w:pPr>
              <w:pStyle w:val="TableBullet"/>
            </w:pPr>
            <w:r w:rsidRPr="003C7A36">
              <w:t>Assess work outcomes and identify and share learnings to inform future actions</w:t>
            </w:r>
          </w:p>
          <w:p w14:paraId="44A0F9A9" w14:textId="77777777" w:rsidR="006F0836" w:rsidRPr="003C7A36" w:rsidRDefault="006F0836" w:rsidP="00A55204">
            <w:pPr>
              <w:pStyle w:val="TableBullet"/>
            </w:pPr>
            <w:r w:rsidRPr="003C7A36">
              <w:t>Ensure that own actions and those of others are focused on achieving organisational outcomes</w:t>
            </w:r>
          </w:p>
          <w:p w14:paraId="6E96AFCB" w14:textId="77777777" w:rsidR="006F0836" w:rsidRPr="003C7A36" w:rsidRDefault="006F0836" w:rsidP="00A55204">
            <w:pPr>
              <w:pStyle w:val="TableBullet"/>
            </w:pPr>
            <w:r w:rsidRPr="003C7A36">
              <w:t>Exercise delegations responsibly</w:t>
            </w:r>
          </w:p>
          <w:p w14:paraId="25E2F210" w14:textId="77777777" w:rsidR="006F0836" w:rsidRPr="003C7A36" w:rsidRDefault="006F0836" w:rsidP="00A55204">
            <w:pPr>
              <w:pStyle w:val="TableBullet"/>
            </w:pPr>
            <w:r w:rsidRPr="003C7A36">
              <w:t>Understand and apply high standards of financial probity with public monies and other resources</w:t>
            </w:r>
          </w:p>
          <w:p w14:paraId="0E6D1846" w14:textId="77777777" w:rsidR="006F0836" w:rsidRPr="003C7A36" w:rsidRDefault="006F0836" w:rsidP="00A55204">
            <w:pPr>
              <w:pStyle w:val="TableBullet"/>
            </w:pPr>
            <w:r w:rsidRPr="003C7A36">
              <w:t>Identify and implement safe work practices, taking a systematic risk management approach to ensure own and others’ health and safety</w:t>
            </w:r>
          </w:p>
          <w:p w14:paraId="0A48DB59" w14:textId="77777777" w:rsidR="006F0836" w:rsidRPr="003C7A36" w:rsidRDefault="006F0836" w:rsidP="00A55204">
            <w:pPr>
              <w:pStyle w:val="TableBullet"/>
            </w:pPr>
            <w:r w:rsidRPr="003C7A36">
              <w:t>Conduct and report on quality control audits</w:t>
            </w:r>
          </w:p>
          <w:p w14:paraId="2813955D" w14:textId="77777777" w:rsidR="006F0836" w:rsidRPr="003C7A36" w:rsidRDefault="006F0836" w:rsidP="00A55204">
            <w:pPr>
              <w:pStyle w:val="TableBullet"/>
            </w:pPr>
            <w:r w:rsidRPr="003C7A36">
              <w:t>Identify risks to successfully achieving goals, and take appropriate steps to mitigate those risks</w:t>
            </w:r>
          </w:p>
        </w:tc>
        <w:tc>
          <w:tcPr>
            <w:tcW w:w="1668" w:type="dxa"/>
          </w:tcPr>
          <w:p w14:paraId="1255D4D3" w14:textId="77777777" w:rsidR="006F0836" w:rsidRPr="006F0836" w:rsidRDefault="004C659E" w:rsidP="00544127">
            <w:pPr>
              <w:pStyle w:val="TableText"/>
            </w:pPr>
            <w:r w:rsidRPr="004C659E">
              <w:t>Adept</w:t>
            </w:r>
          </w:p>
        </w:tc>
      </w:tr>
      <w:tr w:rsidR="006F0836" w:rsidRPr="003C7A36" w14:paraId="79C08815" w14:textId="77777777" w:rsidTr="004C659E">
        <w:trPr>
          <w:cantSplit/>
        </w:trPr>
        <w:tc>
          <w:tcPr>
            <w:tcW w:w="1385" w:type="dxa"/>
          </w:tcPr>
          <w:p w14:paraId="7CD7865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AB475E3" wp14:editId="681B5A5B">
                  <wp:extent cx="749300" cy="749300"/>
                  <wp:effectExtent l="0" t="0" r="0" b="0"/>
                  <wp:docPr id="496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348A5B8" w14:textId="77777777" w:rsidR="00667FCB" w:rsidRDefault="006F0836" w:rsidP="004A1A64">
            <w:pPr>
              <w:rPr>
                <w:rFonts w:cs="Arial"/>
                <w:color w:val="000000"/>
                <w:sz w:val="20"/>
              </w:rPr>
            </w:pPr>
            <w:r w:rsidRPr="003C7A36">
              <w:rPr>
                <w:rFonts w:cs="Arial"/>
                <w:b/>
                <w:bCs/>
                <w:color w:val="000000"/>
                <w:sz w:val="20"/>
              </w:rPr>
              <w:t>Project Management</w:t>
            </w:r>
          </w:p>
          <w:p w14:paraId="450A81F3"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3F2815BA"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7FD66139" w14:textId="77777777" w:rsidR="006F0836" w:rsidRPr="003C7A36" w:rsidRDefault="006F0836" w:rsidP="00A55204">
            <w:pPr>
              <w:pStyle w:val="TableBullet"/>
            </w:pPr>
            <w:r w:rsidRPr="003C7A36">
              <w:t>Prepare clear project proposals and accurate estimates of required costs and resources</w:t>
            </w:r>
          </w:p>
          <w:p w14:paraId="5E5CD40C"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2A3FB271" w14:textId="77777777" w:rsidR="006F0836" w:rsidRPr="003C7A36" w:rsidRDefault="006F0836" w:rsidP="00A55204">
            <w:pPr>
              <w:pStyle w:val="TableBullet"/>
            </w:pPr>
            <w:r w:rsidRPr="003C7A36">
              <w:t>Identify and evaluate risks associated with the project and develop mitigation strategies</w:t>
            </w:r>
          </w:p>
          <w:p w14:paraId="68AD69F9" w14:textId="77777777" w:rsidR="006F0836" w:rsidRPr="003C7A36" w:rsidRDefault="006F0836" w:rsidP="00A55204">
            <w:pPr>
              <w:pStyle w:val="TableBullet"/>
            </w:pPr>
            <w:r w:rsidRPr="003C7A36">
              <w:t>Identify and consult stakeholders to inform the project strategy</w:t>
            </w:r>
          </w:p>
          <w:p w14:paraId="5FC755E3" w14:textId="77777777" w:rsidR="006F0836" w:rsidRPr="003C7A36" w:rsidRDefault="006F0836" w:rsidP="00A55204">
            <w:pPr>
              <w:pStyle w:val="TableBullet"/>
            </w:pPr>
            <w:r w:rsidRPr="003C7A36">
              <w:t>Communicate the project’s objectives and its expected benefits</w:t>
            </w:r>
          </w:p>
          <w:p w14:paraId="7D36DCE6" w14:textId="77777777" w:rsidR="006F0836" w:rsidRPr="003C7A36" w:rsidRDefault="006F0836" w:rsidP="00A55204">
            <w:pPr>
              <w:pStyle w:val="TableBullet"/>
            </w:pPr>
            <w:r w:rsidRPr="003C7A36">
              <w:t>Monitor the completion of project milestones against goals and take necessary action</w:t>
            </w:r>
          </w:p>
          <w:p w14:paraId="3CC551ED" w14:textId="77777777" w:rsidR="006F0836" w:rsidRPr="003C7A36" w:rsidRDefault="006F0836" w:rsidP="00A55204">
            <w:pPr>
              <w:pStyle w:val="TableBullet"/>
            </w:pPr>
            <w:r w:rsidRPr="003C7A36">
              <w:t>Evaluate progress and identify improvements to inform future projects</w:t>
            </w:r>
          </w:p>
        </w:tc>
        <w:tc>
          <w:tcPr>
            <w:tcW w:w="1668" w:type="dxa"/>
          </w:tcPr>
          <w:p w14:paraId="78E4BA00" w14:textId="77777777" w:rsidR="006F0836" w:rsidRPr="006F0836" w:rsidRDefault="004C659E" w:rsidP="00544127">
            <w:pPr>
              <w:pStyle w:val="TableText"/>
            </w:pPr>
            <w:r w:rsidRPr="004C659E">
              <w:t>Adept</w:t>
            </w:r>
          </w:p>
        </w:tc>
      </w:tr>
      <w:tr w:rsidR="006F0836" w:rsidRPr="003C7A36" w14:paraId="66505E70" w14:textId="77777777" w:rsidTr="004C659E">
        <w:trPr>
          <w:cantSplit/>
        </w:trPr>
        <w:tc>
          <w:tcPr>
            <w:tcW w:w="1385" w:type="dxa"/>
          </w:tcPr>
          <w:p w14:paraId="6A319805"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C664D8A" wp14:editId="7BB9AA54">
                  <wp:extent cx="749300" cy="749300"/>
                  <wp:effectExtent l="0" t="0" r="0" b="0"/>
                  <wp:docPr id="3331"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BA1E48A" w14:textId="77777777" w:rsidR="00667FCB" w:rsidRDefault="006F0836" w:rsidP="004A1A64">
            <w:pPr>
              <w:rPr>
                <w:rFonts w:cs="Arial"/>
                <w:color w:val="000000"/>
                <w:sz w:val="20"/>
              </w:rPr>
            </w:pPr>
            <w:r w:rsidRPr="003C7A36">
              <w:rPr>
                <w:rFonts w:cs="Arial"/>
                <w:b/>
                <w:bCs/>
                <w:color w:val="000000"/>
                <w:sz w:val="20"/>
              </w:rPr>
              <w:t>Manage and Develop People</w:t>
            </w:r>
          </w:p>
          <w:p w14:paraId="5CC94B1D"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31536E3A" w14:textId="77777777" w:rsidR="006F0836" w:rsidRPr="003C7A36" w:rsidRDefault="006F0836" w:rsidP="00A55204">
            <w:pPr>
              <w:pStyle w:val="TableBullet"/>
            </w:pPr>
            <w:r w:rsidRPr="003C7A36">
              <w:t>Define and clearly communicate roles, responsibilities and performance standards to achieve team outcomes</w:t>
            </w:r>
          </w:p>
          <w:p w14:paraId="68B886FA" w14:textId="77777777" w:rsidR="006F0836" w:rsidRPr="003C7A36" w:rsidRDefault="006F0836" w:rsidP="00A55204">
            <w:pPr>
              <w:pStyle w:val="TableBullet"/>
            </w:pPr>
            <w:r w:rsidRPr="003C7A36">
              <w:t>Adjust performance development processes to meet the diverse abilities and needs of individuals and teams</w:t>
            </w:r>
          </w:p>
          <w:p w14:paraId="0A1F11D8" w14:textId="77777777" w:rsidR="006F0836" w:rsidRPr="003C7A36" w:rsidRDefault="006F0836" w:rsidP="00A55204">
            <w:pPr>
              <w:pStyle w:val="TableBullet"/>
            </w:pPr>
            <w:r w:rsidRPr="003C7A36">
              <w:t>Develop work plans that consider capability, strengths and opportunities for development</w:t>
            </w:r>
          </w:p>
          <w:p w14:paraId="64FC49F5" w14:textId="77777777" w:rsidR="006F0836" w:rsidRPr="003C7A36" w:rsidRDefault="006F0836" w:rsidP="00A55204">
            <w:pPr>
              <w:pStyle w:val="TableBullet"/>
            </w:pPr>
            <w:r w:rsidRPr="003C7A36">
              <w:t>Be aware of the influences of bias when managing team members</w:t>
            </w:r>
          </w:p>
          <w:p w14:paraId="3DAE2893" w14:textId="77777777" w:rsidR="006F0836" w:rsidRPr="003C7A36" w:rsidRDefault="006F0836" w:rsidP="00A55204">
            <w:pPr>
              <w:pStyle w:val="TableBullet"/>
            </w:pPr>
            <w:r w:rsidRPr="003C7A36">
              <w:t>Seek feedback on own management capabilities and develop strategies to address any gaps</w:t>
            </w:r>
          </w:p>
          <w:p w14:paraId="5D5770CF" w14:textId="77777777" w:rsidR="006F0836" w:rsidRPr="003C7A36" w:rsidRDefault="006F0836" w:rsidP="00A55204">
            <w:pPr>
              <w:pStyle w:val="TableBullet"/>
            </w:pPr>
            <w:r w:rsidRPr="003C7A36">
              <w:t>Address and resolve team and individual performance issues, including unsatisfactory performance, in a timely and effective way</w:t>
            </w:r>
          </w:p>
          <w:p w14:paraId="7E8F9421" w14:textId="77777777" w:rsidR="006F0836" w:rsidRPr="003C7A36" w:rsidRDefault="006F0836" w:rsidP="00A55204">
            <w:pPr>
              <w:pStyle w:val="TableBullet"/>
            </w:pPr>
            <w:r w:rsidRPr="003C7A36">
              <w:t>Monitor and report on team performance in line with established performance development frameworks</w:t>
            </w:r>
          </w:p>
        </w:tc>
        <w:tc>
          <w:tcPr>
            <w:tcW w:w="1668" w:type="dxa"/>
          </w:tcPr>
          <w:p w14:paraId="6532BB82" w14:textId="77777777" w:rsidR="006F0836" w:rsidRPr="006F0836" w:rsidRDefault="004C659E" w:rsidP="00544127">
            <w:pPr>
              <w:pStyle w:val="TableText"/>
            </w:pPr>
            <w:r w:rsidRPr="004C659E">
              <w:t>Adept</w:t>
            </w:r>
          </w:p>
        </w:tc>
      </w:tr>
      <w:tr w:rsidR="006F0836" w:rsidRPr="003C7A36" w14:paraId="4443FDE1" w14:textId="77777777" w:rsidTr="004C659E">
        <w:trPr>
          <w:cantSplit/>
        </w:trPr>
        <w:tc>
          <w:tcPr>
            <w:tcW w:w="1385" w:type="dxa"/>
          </w:tcPr>
          <w:p w14:paraId="3443E45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CC85AD2" wp14:editId="4D50D8F8">
                  <wp:extent cx="749300" cy="749300"/>
                  <wp:effectExtent l="0" t="0" r="0" b="0"/>
                  <wp:docPr id="6916"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B9B24BD" w14:textId="77777777" w:rsidR="00667FCB" w:rsidRDefault="006F0836" w:rsidP="004A1A64">
            <w:pPr>
              <w:rPr>
                <w:rFonts w:cs="Arial"/>
                <w:color w:val="000000"/>
                <w:sz w:val="20"/>
              </w:rPr>
            </w:pPr>
            <w:r w:rsidRPr="003C7A36">
              <w:rPr>
                <w:rFonts w:cs="Arial"/>
                <w:b/>
                <w:bCs/>
                <w:color w:val="000000"/>
                <w:sz w:val="20"/>
              </w:rPr>
              <w:t>Optimise Business Outcomes</w:t>
            </w:r>
          </w:p>
          <w:p w14:paraId="79DD1F4E" w14:textId="77777777" w:rsidR="006F0836" w:rsidRPr="00667FCB" w:rsidRDefault="006F0836" w:rsidP="004A1A64">
            <w:pPr>
              <w:rPr>
                <w:rFonts w:cs="Arial"/>
                <w:color w:val="000000"/>
                <w:sz w:val="20"/>
              </w:rPr>
            </w:pPr>
            <w:r w:rsidRPr="003C7A36">
              <w:rPr>
                <w:rFonts w:cs="Arial"/>
                <w:color w:val="000000"/>
                <w:sz w:val="20"/>
              </w:rPr>
              <w:t>Manage people and resources effectively to achieve public value</w:t>
            </w:r>
          </w:p>
        </w:tc>
        <w:tc>
          <w:tcPr>
            <w:tcW w:w="4709" w:type="dxa"/>
          </w:tcPr>
          <w:p w14:paraId="3306D977" w14:textId="77777777" w:rsidR="006F0836" w:rsidRPr="003C7A36" w:rsidRDefault="006F0836" w:rsidP="00A55204">
            <w:pPr>
              <w:pStyle w:val="TableBullet"/>
            </w:pPr>
            <w:r w:rsidRPr="003C7A36">
              <w:t>Develop team and unit plans that consider team capabilities and strengths</w:t>
            </w:r>
          </w:p>
          <w:p w14:paraId="28D173E3" w14:textId="77777777" w:rsidR="006F0836" w:rsidRPr="003C7A36" w:rsidRDefault="006F0836" w:rsidP="00A55204">
            <w:pPr>
              <w:pStyle w:val="TableBullet"/>
            </w:pPr>
            <w:r w:rsidRPr="003C7A36">
              <w:t>Plan and monitor resource allocation effectively to achieve team and unit objectives</w:t>
            </w:r>
          </w:p>
          <w:p w14:paraId="06579426" w14:textId="77777777" w:rsidR="006F0836" w:rsidRPr="003C7A36" w:rsidRDefault="006F0836" w:rsidP="00A55204">
            <w:pPr>
              <w:pStyle w:val="TableBullet"/>
            </w:pPr>
            <w:r w:rsidRPr="003C7A36">
              <w:t>When planning resources, consider the attraction and retention of people of diverse cultures, backgrounds and experiences</w:t>
            </w:r>
          </w:p>
          <w:p w14:paraId="68DB309F" w14:textId="77777777" w:rsidR="006F0836" w:rsidRPr="003C7A36" w:rsidRDefault="006F0836" w:rsidP="00A55204">
            <w:pPr>
              <w:pStyle w:val="TableBullet"/>
            </w:pPr>
            <w:r w:rsidRPr="003C7A36">
              <w:t>Ensure that team members work with a good understanding of business principles as they apply to the public sector context</w:t>
            </w:r>
          </w:p>
          <w:p w14:paraId="3BE53428" w14:textId="77777777" w:rsidR="006F0836" w:rsidRPr="003C7A36" w:rsidRDefault="006F0836" w:rsidP="00A55204">
            <w:pPr>
              <w:pStyle w:val="TableBullet"/>
            </w:pPr>
            <w:r w:rsidRPr="003C7A36">
              <w:t>Participate in wider organisational workforce planning to ensure that capable resources are available</w:t>
            </w:r>
          </w:p>
        </w:tc>
        <w:tc>
          <w:tcPr>
            <w:tcW w:w="1668" w:type="dxa"/>
          </w:tcPr>
          <w:p w14:paraId="630EA7B0" w14:textId="77777777" w:rsidR="006F0836" w:rsidRPr="006F0836" w:rsidRDefault="004C659E" w:rsidP="00544127">
            <w:pPr>
              <w:pStyle w:val="TableText"/>
            </w:pPr>
            <w:r w:rsidRPr="004C659E">
              <w:t>Intermediate</w:t>
            </w:r>
          </w:p>
        </w:tc>
      </w:tr>
    </w:tbl>
    <w:p w14:paraId="7F6F6CA3" w14:textId="77777777" w:rsidR="00A7563F" w:rsidRDefault="00A7563F"/>
    <w:p w14:paraId="70A7A97D" w14:textId="77777777" w:rsidR="00372FE9" w:rsidRDefault="00372FE9" w:rsidP="00372FE9"/>
    <w:p w14:paraId="6B1E1F69" w14:textId="77777777" w:rsidR="009E0B71" w:rsidRDefault="009E0B71" w:rsidP="000C453F">
      <w:pPr>
        <w:pStyle w:val="Heading2"/>
      </w:pPr>
      <w:r>
        <w:t>Complementary capabilities</w:t>
      </w:r>
    </w:p>
    <w:p w14:paraId="7DA7FAD9"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04F52D7"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6E29CD42"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06BB2C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4B43DEF"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21B8D577"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4AE1EF53"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8A72CBA" w14:textId="77777777" w:rsidR="00372FE9" w:rsidRPr="00372FE9" w:rsidRDefault="00372FE9" w:rsidP="00372FE9">
            <w:pPr>
              <w:rPr>
                <w:b/>
                <w:bCs/>
                <w:sz w:val="20"/>
              </w:rPr>
            </w:pPr>
            <w:r w:rsidRPr="00372FE9">
              <w:rPr>
                <w:b/>
                <w:bCs/>
                <w:sz w:val="20"/>
              </w:rPr>
              <w:t>Level</w:t>
            </w:r>
          </w:p>
        </w:tc>
      </w:tr>
      <w:tr w:rsidR="00372FE9" w:rsidRPr="00372FE9" w14:paraId="0AAEDD7D" w14:textId="77777777" w:rsidTr="004C659E">
        <w:trPr>
          <w:cantSplit/>
        </w:trPr>
        <w:tc>
          <w:tcPr>
            <w:tcW w:w="1276" w:type="dxa"/>
          </w:tcPr>
          <w:p w14:paraId="5EB6B357" w14:textId="77777777" w:rsidR="00372FE9" w:rsidRPr="00372FE9" w:rsidRDefault="00372FE9" w:rsidP="00372FE9">
            <w:pPr>
              <w:rPr>
                <w:sz w:val="20"/>
              </w:rPr>
            </w:pPr>
            <w:r w:rsidRPr="00372FE9">
              <w:rPr>
                <w:noProof/>
                <w:sz w:val="20"/>
                <w:lang w:eastAsia="en-AU"/>
              </w:rPr>
              <w:drawing>
                <wp:inline distT="0" distB="0" distL="0" distR="0" wp14:anchorId="31A08227" wp14:editId="75ADE6C2">
                  <wp:extent cx="416966" cy="416966"/>
                  <wp:effectExtent l="0" t="0" r="2540" b="2540"/>
                  <wp:docPr id="51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20B0725" w14:textId="77777777" w:rsidR="00372FE9" w:rsidRPr="00372FE9" w:rsidRDefault="00372FE9" w:rsidP="00544127">
            <w:pPr>
              <w:pStyle w:val="TableText"/>
            </w:pPr>
            <w:r w:rsidRPr="00372FE9">
              <w:t>Display Resilience and Courage</w:t>
            </w:r>
          </w:p>
        </w:tc>
        <w:tc>
          <w:tcPr>
            <w:tcW w:w="4851" w:type="dxa"/>
          </w:tcPr>
          <w:p w14:paraId="1C1DD78E"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3FE33682" w14:textId="77777777" w:rsidR="00372FE9" w:rsidRPr="00372FE9" w:rsidRDefault="004C659E" w:rsidP="00544127">
            <w:pPr>
              <w:pStyle w:val="TableText"/>
            </w:pPr>
            <w:r w:rsidRPr="004C659E">
              <w:t>Adept</w:t>
            </w:r>
          </w:p>
        </w:tc>
      </w:tr>
      <w:tr w:rsidR="00372FE9" w:rsidRPr="00372FE9" w14:paraId="3D9CB395" w14:textId="77777777" w:rsidTr="004C659E">
        <w:trPr>
          <w:cantSplit/>
        </w:trPr>
        <w:tc>
          <w:tcPr>
            <w:tcW w:w="1276" w:type="dxa"/>
          </w:tcPr>
          <w:p w14:paraId="7173CA17" w14:textId="77777777" w:rsidR="00372FE9" w:rsidRPr="00372FE9" w:rsidRDefault="00372FE9" w:rsidP="00372FE9">
            <w:pPr>
              <w:rPr>
                <w:sz w:val="20"/>
              </w:rPr>
            </w:pPr>
            <w:r w:rsidRPr="00372FE9">
              <w:rPr>
                <w:noProof/>
                <w:sz w:val="20"/>
                <w:lang w:eastAsia="en-AU"/>
              </w:rPr>
              <w:lastRenderedPageBreak/>
              <w:drawing>
                <wp:inline distT="0" distB="0" distL="0" distR="0" wp14:anchorId="2B7AA374" wp14:editId="1ADD601A">
                  <wp:extent cx="416966" cy="416966"/>
                  <wp:effectExtent l="0" t="0" r="2540" b="2540"/>
                  <wp:docPr id="886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1CD1B7" w14:textId="77777777" w:rsidR="00372FE9" w:rsidRPr="00372FE9" w:rsidRDefault="00372FE9" w:rsidP="00544127">
            <w:pPr>
              <w:pStyle w:val="TableText"/>
            </w:pPr>
            <w:r w:rsidRPr="00372FE9">
              <w:t>Manage Self</w:t>
            </w:r>
          </w:p>
        </w:tc>
        <w:tc>
          <w:tcPr>
            <w:tcW w:w="4851" w:type="dxa"/>
          </w:tcPr>
          <w:p w14:paraId="26A6089D"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4AA52C2E" w14:textId="77777777" w:rsidR="00372FE9" w:rsidRPr="00372FE9" w:rsidRDefault="004C659E" w:rsidP="00544127">
            <w:pPr>
              <w:pStyle w:val="TableText"/>
            </w:pPr>
            <w:r w:rsidRPr="004C659E">
              <w:t>Adept</w:t>
            </w:r>
          </w:p>
        </w:tc>
      </w:tr>
      <w:tr w:rsidR="00372FE9" w:rsidRPr="00372FE9" w14:paraId="4C23E73E" w14:textId="77777777" w:rsidTr="004C659E">
        <w:trPr>
          <w:cantSplit/>
        </w:trPr>
        <w:tc>
          <w:tcPr>
            <w:tcW w:w="1276" w:type="dxa"/>
          </w:tcPr>
          <w:p w14:paraId="3FA230EC" w14:textId="77777777" w:rsidR="00372FE9" w:rsidRPr="00372FE9" w:rsidRDefault="00372FE9" w:rsidP="00372FE9">
            <w:pPr>
              <w:rPr>
                <w:sz w:val="20"/>
              </w:rPr>
            </w:pPr>
            <w:r w:rsidRPr="00372FE9">
              <w:rPr>
                <w:noProof/>
                <w:sz w:val="20"/>
                <w:lang w:eastAsia="en-AU"/>
              </w:rPr>
              <w:drawing>
                <wp:inline distT="0" distB="0" distL="0" distR="0" wp14:anchorId="39BC7972" wp14:editId="0E8BE681">
                  <wp:extent cx="416966" cy="416966"/>
                  <wp:effectExtent l="0" t="0" r="2540" b="2540"/>
                  <wp:docPr id="246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3BA6C0" w14:textId="77777777" w:rsidR="00372FE9" w:rsidRPr="00372FE9" w:rsidRDefault="00372FE9" w:rsidP="00544127">
            <w:pPr>
              <w:pStyle w:val="TableText"/>
            </w:pPr>
            <w:r w:rsidRPr="00372FE9">
              <w:t>Value Diversity and Inclusion</w:t>
            </w:r>
          </w:p>
        </w:tc>
        <w:tc>
          <w:tcPr>
            <w:tcW w:w="4851" w:type="dxa"/>
          </w:tcPr>
          <w:p w14:paraId="2778E580"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6409197E" w14:textId="77777777" w:rsidR="00372FE9" w:rsidRPr="00372FE9" w:rsidRDefault="004C659E" w:rsidP="00544127">
            <w:pPr>
              <w:pStyle w:val="TableText"/>
            </w:pPr>
            <w:r w:rsidRPr="004C659E">
              <w:t>Intermediate</w:t>
            </w:r>
          </w:p>
        </w:tc>
      </w:tr>
      <w:tr w:rsidR="00372FE9" w:rsidRPr="00372FE9" w14:paraId="3810502C" w14:textId="77777777" w:rsidTr="004C659E">
        <w:trPr>
          <w:cantSplit/>
        </w:trPr>
        <w:tc>
          <w:tcPr>
            <w:tcW w:w="1276" w:type="dxa"/>
          </w:tcPr>
          <w:p w14:paraId="186B01A7" w14:textId="77777777" w:rsidR="00372FE9" w:rsidRPr="00372FE9" w:rsidRDefault="00372FE9" w:rsidP="00372FE9">
            <w:pPr>
              <w:rPr>
                <w:sz w:val="20"/>
              </w:rPr>
            </w:pPr>
            <w:r w:rsidRPr="00372FE9">
              <w:rPr>
                <w:noProof/>
                <w:sz w:val="20"/>
                <w:lang w:eastAsia="en-AU"/>
              </w:rPr>
              <w:drawing>
                <wp:inline distT="0" distB="0" distL="0" distR="0" wp14:anchorId="28169F68" wp14:editId="06EE29A2">
                  <wp:extent cx="416966" cy="416966"/>
                  <wp:effectExtent l="0" t="0" r="2540" b="2540"/>
                  <wp:docPr id="82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2B2C1F" w14:textId="77777777" w:rsidR="00372FE9" w:rsidRPr="00372FE9" w:rsidRDefault="00372FE9" w:rsidP="00544127">
            <w:pPr>
              <w:pStyle w:val="TableText"/>
            </w:pPr>
            <w:r w:rsidRPr="00372FE9">
              <w:t>Communicate Effectively</w:t>
            </w:r>
          </w:p>
        </w:tc>
        <w:tc>
          <w:tcPr>
            <w:tcW w:w="4851" w:type="dxa"/>
          </w:tcPr>
          <w:p w14:paraId="7F4893E6" w14:textId="77777777" w:rsidR="00372FE9" w:rsidRPr="00372FE9" w:rsidRDefault="00372FE9" w:rsidP="00544127">
            <w:pPr>
              <w:pStyle w:val="TableText"/>
            </w:pPr>
            <w:r w:rsidRPr="00372FE9">
              <w:t>Communicate clearly, actively listen to others, and respond with understanding and respect</w:t>
            </w:r>
          </w:p>
        </w:tc>
        <w:tc>
          <w:tcPr>
            <w:tcW w:w="1668" w:type="dxa"/>
          </w:tcPr>
          <w:p w14:paraId="1E5EDB50" w14:textId="77777777" w:rsidR="00372FE9" w:rsidRPr="00372FE9" w:rsidRDefault="004C659E" w:rsidP="00544127">
            <w:pPr>
              <w:pStyle w:val="TableText"/>
            </w:pPr>
            <w:r w:rsidRPr="004C659E">
              <w:t>Adept</w:t>
            </w:r>
          </w:p>
        </w:tc>
      </w:tr>
      <w:tr w:rsidR="00372FE9" w:rsidRPr="00372FE9" w14:paraId="358A24FE" w14:textId="77777777" w:rsidTr="004C659E">
        <w:trPr>
          <w:cantSplit/>
        </w:trPr>
        <w:tc>
          <w:tcPr>
            <w:tcW w:w="1276" w:type="dxa"/>
          </w:tcPr>
          <w:p w14:paraId="64E08618" w14:textId="77777777" w:rsidR="00372FE9" w:rsidRPr="00372FE9" w:rsidRDefault="00372FE9" w:rsidP="00372FE9">
            <w:pPr>
              <w:rPr>
                <w:sz w:val="20"/>
              </w:rPr>
            </w:pPr>
            <w:r w:rsidRPr="00372FE9">
              <w:rPr>
                <w:noProof/>
                <w:sz w:val="20"/>
                <w:lang w:eastAsia="en-AU"/>
              </w:rPr>
              <w:drawing>
                <wp:inline distT="0" distB="0" distL="0" distR="0" wp14:anchorId="79BFDEF3" wp14:editId="50D90BD5">
                  <wp:extent cx="416966" cy="416966"/>
                  <wp:effectExtent l="0" t="0" r="2540" b="2540"/>
                  <wp:docPr id="441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8525F5" w14:textId="77777777" w:rsidR="00372FE9" w:rsidRPr="00372FE9" w:rsidRDefault="00372FE9" w:rsidP="00544127">
            <w:pPr>
              <w:pStyle w:val="TableText"/>
            </w:pPr>
            <w:r w:rsidRPr="00372FE9">
              <w:t>Influence and Negotiate</w:t>
            </w:r>
          </w:p>
        </w:tc>
        <w:tc>
          <w:tcPr>
            <w:tcW w:w="4851" w:type="dxa"/>
          </w:tcPr>
          <w:p w14:paraId="530DD64F" w14:textId="77777777" w:rsidR="00372FE9" w:rsidRPr="00372FE9" w:rsidRDefault="00372FE9" w:rsidP="00544127">
            <w:pPr>
              <w:pStyle w:val="TableText"/>
            </w:pPr>
            <w:r w:rsidRPr="00372FE9">
              <w:t>Gain consensus and commitment from others, and resolve issues and conflicts</w:t>
            </w:r>
          </w:p>
        </w:tc>
        <w:tc>
          <w:tcPr>
            <w:tcW w:w="1668" w:type="dxa"/>
          </w:tcPr>
          <w:p w14:paraId="54E37847" w14:textId="77777777" w:rsidR="00372FE9" w:rsidRPr="00372FE9" w:rsidRDefault="004C659E" w:rsidP="00544127">
            <w:pPr>
              <w:pStyle w:val="TableText"/>
            </w:pPr>
            <w:r w:rsidRPr="004C659E">
              <w:t>Adept</w:t>
            </w:r>
          </w:p>
        </w:tc>
      </w:tr>
      <w:tr w:rsidR="00372FE9" w:rsidRPr="00372FE9" w14:paraId="261767AD" w14:textId="77777777" w:rsidTr="004C659E">
        <w:trPr>
          <w:cantSplit/>
        </w:trPr>
        <w:tc>
          <w:tcPr>
            <w:tcW w:w="1276" w:type="dxa"/>
          </w:tcPr>
          <w:p w14:paraId="0FB9FF04" w14:textId="77777777" w:rsidR="00372FE9" w:rsidRPr="00372FE9" w:rsidRDefault="00372FE9" w:rsidP="00372FE9">
            <w:pPr>
              <w:rPr>
                <w:sz w:val="20"/>
              </w:rPr>
            </w:pPr>
            <w:r w:rsidRPr="00372FE9">
              <w:rPr>
                <w:noProof/>
                <w:sz w:val="20"/>
                <w:lang w:eastAsia="en-AU"/>
              </w:rPr>
              <w:drawing>
                <wp:inline distT="0" distB="0" distL="0" distR="0" wp14:anchorId="31A7D873" wp14:editId="0F27871A">
                  <wp:extent cx="416966" cy="416966"/>
                  <wp:effectExtent l="0" t="0" r="2540" b="2540"/>
                  <wp:docPr id="799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D78EEA7" w14:textId="77777777" w:rsidR="00372FE9" w:rsidRPr="00372FE9" w:rsidRDefault="00372FE9" w:rsidP="00544127">
            <w:pPr>
              <w:pStyle w:val="TableText"/>
            </w:pPr>
            <w:r w:rsidRPr="00372FE9">
              <w:t>Plan and Prioritise</w:t>
            </w:r>
          </w:p>
        </w:tc>
        <w:tc>
          <w:tcPr>
            <w:tcW w:w="4851" w:type="dxa"/>
          </w:tcPr>
          <w:p w14:paraId="53687155"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68D09CAC" w14:textId="77777777" w:rsidR="00372FE9" w:rsidRPr="00372FE9" w:rsidRDefault="004C659E" w:rsidP="00544127">
            <w:pPr>
              <w:pStyle w:val="TableText"/>
            </w:pPr>
            <w:r w:rsidRPr="004C659E">
              <w:t>Intermediate</w:t>
            </w:r>
          </w:p>
        </w:tc>
      </w:tr>
      <w:tr w:rsidR="00372FE9" w:rsidRPr="00372FE9" w14:paraId="46BECA7A" w14:textId="77777777" w:rsidTr="004C659E">
        <w:trPr>
          <w:cantSplit/>
        </w:trPr>
        <w:tc>
          <w:tcPr>
            <w:tcW w:w="1276" w:type="dxa"/>
          </w:tcPr>
          <w:p w14:paraId="6AF10E9E" w14:textId="77777777" w:rsidR="00372FE9" w:rsidRPr="00372FE9" w:rsidRDefault="00372FE9" w:rsidP="00372FE9">
            <w:pPr>
              <w:rPr>
                <w:sz w:val="20"/>
              </w:rPr>
            </w:pPr>
            <w:r w:rsidRPr="00372FE9">
              <w:rPr>
                <w:noProof/>
                <w:sz w:val="20"/>
                <w:lang w:eastAsia="en-AU"/>
              </w:rPr>
              <w:drawing>
                <wp:inline distT="0" distB="0" distL="0" distR="0" wp14:anchorId="7A76A352" wp14:editId="34646771">
                  <wp:extent cx="416966" cy="416966"/>
                  <wp:effectExtent l="0" t="0" r="2540" b="2540"/>
                  <wp:docPr id="636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CABB22" w14:textId="77777777" w:rsidR="00372FE9" w:rsidRPr="00372FE9" w:rsidRDefault="00372FE9" w:rsidP="00544127">
            <w:pPr>
              <w:pStyle w:val="TableText"/>
            </w:pPr>
            <w:r w:rsidRPr="00372FE9">
              <w:t>Think and Solve Problems</w:t>
            </w:r>
          </w:p>
        </w:tc>
        <w:tc>
          <w:tcPr>
            <w:tcW w:w="4851" w:type="dxa"/>
          </w:tcPr>
          <w:p w14:paraId="4879EB61"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0847D4E3" w14:textId="77777777" w:rsidR="00372FE9" w:rsidRPr="00372FE9" w:rsidRDefault="004C659E" w:rsidP="00544127">
            <w:pPr>
              <w:pStyle w:val="TableText"/>
            </w:pPr>
            <w:r w:rsidRPr="004C659E">
              <w:t>Adept</w:t>
            </w:r>
          </w:p>
        </w:tc>
      </w:tr>
      <w:tr w:rsidR="00372FE9" w:rsidRPr="00372FE9" w14:paraId="3A41A30B" w14:textId="77777777" w:rsidTr="004C659E">
        <w:trPr>
          <w:cantSplit/>
        </w:trPr>
        <w:tc>
          <w:tcPr>
            <w:tcW w:w="1276" w:type="dxa"/>
          </w:tcPr>
          <w:p w14:paraId="206A8523" w14:textId="77777777" w:rsidR="00372FE9" w:rsidRPr="00372FE9" w:rsidRDefault="00372FE9" w:rsidP="00372FE9">
            <w:pPr>
              <w:rPr>
                <w:sz w:val="20"/>
              </w:rPr>
            </w:pPr>
            <w:r w:rsidRPr="00372FE9">
              <w:rPr>
                <w:noProof/>
                <w:sz w:val="20"/>
                <w:lang w:eastAsia="en-AU"/>
              </w:rPr>
              <w:drawing>
                <wp:inline distT="0" distB="0" distL="0" distR="0" wp14:anchorId="0AE12E33" wp14:editId="7BB60D53">
                  <wp:extent cx="416966" cy="416966"/>
                  <wp:effectExtent l="0" t="0" r="2540" b="2540"/>
                  <wp:docPr id="994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18248E3" w14:textId="77777777" w:rsidR="00372FE9" w:rsidRPr="00372FE9" w:rsidRDefault="00372FE9" w:rsidP="00544127">
            <w:pPr>
              <w:pStyle w:val="TableText"/>
            </w:pPr>
            <w:r w:rsidRPr="00372FE9">
              <w:t>Finance</w:t>
            </w:r>
          </w:p>
        </w:tc>
        <w:tc>
          <w:tcPr>
            <w:tcW w:w="4851" w:type="dxa"/>
          </w:tcPr>
          <w:p w14:paraId="6E32F6A4"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342CEB0A" w14:textId="77777777" w:rsidR="00372FE9" w:rsidRPr="00372FE9" w:rsidRDefault="004C659E" w:rsidP="00544127">
            <w:pPr>
              <w:pStyle w:val="TableText"/>
            </w:pPr>
            <w:r w:rsidRPr="004C659E">
              <w:t>Intermediate</w:t>
            </w:r>
          </w:p>
        </w:tc>
      </w:tr>
      <w:tr w:rsidR="00372FE9" w:rsidRPr="00372FE9" w14:paraId="4C1E5214" w14:textId="77777777" w:rsidTr="004C659E">
        <w:trPr>
          <w:cantSplit/>
        </w:trPr>
        <w:tc>
          <w:tcPr>
            <w:tcW w:w="1276" w:type="dxa"/>
          </w:tcPr>
          <w:p w14:paraId="0318B09F" w14:textId="77777777" w:rsidR="00372FE9" w:rsidRPr="00372FE9" w:rsidRDefault="00372FE9" w:rsidP="00372FE9">
            <w:pPr>
              <w:rPr>
                <w:sz w:val="20"/>
              </w:rPr>
            </w:pPr>
            <w:r w:rsidRPr="00372FE9">
              <w:rPr>
                <w:noProof/>
                <w:sz w:val="20"/>
                <w:lang w:eastAsia="en-AU"/>
              </w:rPr>
              <w:drawing>
                <wp:inline distT="0" distB="0" distL="0" distR="0" wp14:anchorId="122A2F34" wp14:editId="77618FB7">
                  <wp:extent cx="416966" cy="416966"/>
                  <wp:effectExtent l="0" t="0" r="2540" b="2540"/>
                  <wp:docPr id="353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3C6C25" w14:textId="77777777" w:rsidR="00372FE9" w:rsidRPr="00372FE9" w:rsidRDefault="00372FE9" w:rsidP="00544127">
            <w:pPr>
              <w:pStyle w:val="TableText"/>
            </w:pPr>
            <w:r w:rsidRPr="00372FE9">
              <w:t>Technology</w:t>
            </w:r>
          </w:p>
        </w:tc>
        <w:tc>
          <w:tcPr>
            <w:tcW w:w="4851" w:type="dxa"/>
          </w:tcPr>
          <w:p w14:paraId="5A0DC3F9"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5D2413F4" w14:textId="77777777" w:rsidR="00372FE9" w:rsidRPr="00372FE9" w:rsidRDefault="004C659E" w:rsidP="00544127">
            <w:pPr>
              <w:pStyle w:val="TableText"/>
            </w:pPr>
            <w:r w:rsidRPr="004C659E">
              <w:t>Adept</w:t>
            </w:r>
          </w:p>
        </w:tc>
      </w:tr>
      <w:tr w:rsidR="00372FE9" w:rsidRPr="00372FE9" w14:paraId="790FCF20" w14:textId="77777777" w:rsidTr="004C659E">
        <w:trPr>
          <w:cantSplit/>
        </w:trPr>
        <w:tc>
          <w:tcPr>
            <w:tcW w:w="1276" w:type="dxa"/>
          </w:tcPr>
          <w:p w14:paraId="423FAC52" w14:textId="77777777" w:rsidR="00372FE9" w:rsidRPr="00372FE9" w:rsidRDefault="00372FE9" w:rsidP="00372FE9">
            <w:pPr>
              <w:rPr>
                <w:sz w:val="20"/>
              </w:rPr>
            </w:pPr>
            <w:r w:rsidRPr="00372FE9">
              <w:rPr>
                <w:noProof/>
                <w:sz w:val="20"/>
                <w:lang w:eastAsia="en-AU"/>
              </w:rPr>
              <w:drawing>
                <wp:inline distT="0" distB="0" distL="0" distR="0" wp14:anchorId="74D357AA" wp14:editId="6AD6FC15">
                  <wp:extent cx="416966" cy="416966"/>
                  <wp:effectExtent l="0" t="0" r="2540" b="2540"/>
                  <wp:docPr id="19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C2A493" w14:textId="77777777" w:rsidR="00372FE9" w:rsidRPr="00372FE9" w:rsidRDefault="00372FE9" w:rsidP="00544127">
            <w:pPr>
              <w:pStyle w:val="TableText"/>
            </w:pPr>
            <w:r w:rsidRPr="00372FE9">
              <w:t>Procurement and Contract Management</w:t>
            </w:r>
          </w:p>
        </w:tc>
        <w:tc>
          <w:tcPr>
            <w:tcW w:w="4851" w:type="dxa"/>
          </w:tcPr>
          <w:p w14:paraId="09306CA1"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21C40C12" w14:textId="77777777" w:rsidR="00372FE9" w:rsidRPr="00372FE9" w:rsidRDefault="004C659E" w:rsidP="00544127">
            <w:pPr>
              <w:pStyle w:val="TableText"/>
            </w:pPr>
            <w:r w:rsidRPr="004C659E">
              <w:t>Intermediate</w:t>
            </w:r>
          </w:p>
        </w:tc>
      </w:tr>
      <w:tr w:rsidR="00372FE9" w:rsidRPr="00372FE9" w14:paraId="559FF96D" w14:textId="77777777" w:rsidTr="004C659E">
        <w:trPr>
          <w:cantSplit/>
        </w:trPr>
        <w:tc>
          <w:tcPr>
            <w:tcW w:w="1276" w:type="dxa"/>
          </w:tcPr>
          <w:p w14:paraId="6E89EE7E" w14:textId="77777777" w:rsidR="00372FE9" w:rsidRPr="00372FE9" w:rsidRDefault="00372FE9" w:rsidP="00372FE9">
            <w:pPr>
              <w:rPr>
                <w:sz w:val="20"/>
              </w:rPr>
            </w:pPr>
            <w:r w:rsidRPr="00372FE9">
              <w:rPr>
                <w:noProof/>
                <w:sz w:val="20"/>
                <w:lang w:eastAsia="en-AU"/>
              </w:rPr>
              <w:drawing>
                <wp:inline distT="0" distB="0" distL="0" distR="0" wp14:anchorId="54919E0D" wp14:editId="71692C44">
                  <wp:extent cx="416966" cy="416966"/>
                  <wp:effectExtent l="0" t="0" r="2540" b="2540"/>
                  <wp:docPr id="548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C8F38F5" w14:textId="77777777" w:rsidR="00372FE9" w:rsidRPr="00372FE9" w:rsidRDefault="00372FE9" w:rsidP="00544127">
            <w:pPr>
              <w:pStyle w:val="TableText"/>
            </w:pPr>
            <w:r w:rsidRPr="00372FE9">
              <w:t>Inspire Direction and Purpose</w:t>
            </w:r>
          </w:p>
        </w:tc>
        <w:tc>
          <w:tcPr>
            <w:tcW w:w="4851" w:type="dxa"/>
          </w:tcPr>
          <w:p w14:paraId="5D88D91B" w14:textId="77777777" w:rsidR="00372FE9" w:rsidRPr="00372FE9" w:rsidRDefault="00372FE9" w:rsidP="00544127">
            <w:pPr>
              <w:pStyle w:val="TableText"/>
            </w:pPr>
            <w:r w:rsidRPr="00372FE9">
              <w:t>Communicate goals, priorities and vision, and recognise achievements</w:t>
            </w:r>
          </w:p>
        </w:tc>
        <w:tc>
          <w:tcPr>
            <w:tcW w:w="1668" w:type="dxa"/>
          </w:tcPr>
          <w:p w14:paraId="65FDD34C" w14:textId="77777777" w:rsidR="00372FE9" w:rsidRPr="00372FE9" w:rsidRDefault="004C659E" w:rsidP="00544127">
            <w:pPr>
              <w:pStyle w:val="TableText"/>
            </w:pPr>
            <w:r w:rsidRPr="004C659E">
              <w:t>Intermediate</w:t>
            </w:r>
          </w:p>
        </w:tc>
      </w:tr>
      <w:tr w:rsidR="00372FE9" w:rsidRPr="00372FE9" w14:paraId="25707F2A" w14:textId="77777777" w:rsidTr="004C659E">
        <w:trPr>
          <w:cantSplit/>
        </w:trPr>
        <w:tc>
          <w:tcPr>
            <w:tcW w:w="1276" w:type="dxa"/>
          </w:tcPr>
          <w:p w14:paraId="7530BD3C" w14:textId="77777777" w:rsidR="00372FE9" w:rsidRPr="00372FE9" w:rsidRDefault="00372FE9" w:rsidP="00372FE9">
            <w:pPr>
              <w:rPr>
                <w:sz w:val="20"/>
              </w:rPr>
            </w:pPr>
            <w:r w:rsidRPr="00372FE9">
              <w:rPr>
                <w:noProof/>
                <w:sz w:val="20"/>
                <w:lang w:eastAsia="en-AU"/>
              </w:rPr>
              <w:drawing>
                <wp:inline distT="0" distB="0" distL="0" distR="0" wp14:anchorId="6AD41AD8" wp14:editId="6616D145">
                  <wp:extent cx="416966" cy="416966"/>
                  <wp:effectExtent l="0" t="0" r="2540" b="2540"/>
                  <wp:docPr id="385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D8A38D" w14:textId="77777777" w:rsidR="00372FE9" w:rsidRPr="00372FE9" w:rsidRDefault="00372FE9" w:rsidP="00544127">
            <w:pPr>
              <w:pStyle w:val="TableText"/>
            </w:pPr>
            <w:r w:rsidRPr="00372FE9">
              <w:t>Manage Reform and Change</w:t>
            </w:r>
          </w:p>
        </w:tc>
        <w:tc>
          <w:tcPr>
            <w:tcW w:w="4851" w:type="dxa"/>
          </w:tcPr>
          <w:p w14:paraId="370742B2" w14:textId="77777777" w:rsidR="00372FE9" w:rsidRPr="00372FE9" w:rsidRDefault="00372FE9" w:rsidP="00544127">
            <w:pPr>
              <w:pStyle w:val="TableText"/>
            </w:pPr>
            <w:r w:rsidRPr="00372FE9">
              <w:t>Support, promote and champion change, and assist others to engage with change</w:t>
            </w:r>
          </w:p>
        </w:tc>
        <w:tc>
          <w:tcPr>
            <w:tcW w:w="1668" w:type="dxa"/>
          </w:tcPr>
          <w:p w14:paraId="2C9684C7" w14:textId="77777777" w:rsidR="00372FE9" w:rsidRPr="00372FE9" w:rsidRDefault="004C659E" w:rsidP="00544127">
            <w:pPr>
              <w:pStyle w:val="TableText"/>
            </w:pPr>
            <w:r w:rsidRPr="004C659E">
              <w:t>Intermediate</w:t>
            </w:r>
          </w:p>
        </w:tc>
      </w:tr>
      <w:bookmarkEnd w:id="5"/>
      <w:bookmarkEnd w:id="6"/>
      <w:bookmarkEnd w:id="7"/>
      <w:bookmarkEnd w:id="8"/>
    </w:tbl>
    <w:p w14:paraId="67CB42ED" w14:textId="77777777" w:rsidR="009E0B71" w:rsidRDefault="009E0B71" w:rsidP="001203EE">
      <w:pPr>
        <w:contextualSpacing/>
      </w:pPr>
    </w:p>
    <w:sectPr w:rsidR="009E0B71" w:rsidSect="003C2CFE">
      <w:footerReference w:type="default" r:id="rId16"/>
      <w:footerReference w:type="first" r:id="rId17"/>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6D2F" w14:textId="77777777" w:rsidR="00A40691" w:rsidRDefault="00A40691" w:rsidP="00AC273D">
      <w:pPr>
        <w:spacing w:after="0"/>
      </w:pPr>
      <w:r>
        <w:separator/>
      </w:r>
    </w:p>
  </w:endnote>
  <w:endnote w:type="continuationSeparator" w:id="0">
    <w:p w14:paraId="503DBBA5" w14:textId="77777777" w:rsidR="00A40691" w:rsidRDefault="00A40691"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1A0F" w14:textId="6DE2B135" w:rsidR="00115AF2" w:rsidRDefault="003C2CFE" w:rsidP="00F20050">
    <w:pPr>
      <w:pStyle w:val="Footer"/>
      <w:tabs>
        <w:tab w:val="clear" w:pos="4513"/>
        <w:tab w:val="center" w:pos="5103"/>
      </w:tabs>
    </w:pPr>
    <w:r>
      <w:rPr>
        <w:noProof/>
      </w:rPr>
      <w:drawing>
        <wp:anchor distT="0" distB="0" distL="114300" distR="114300" simplePos="0" relativeHeight="251658240" behindDoc="0" locked="0" layoutInCell="1" allowOverlap="1" wp14:anchorId="66E4D63A" wp14:editId="2912FDE6">
          <wp:simplePos x="0" y="0"/>
          <wp:positionH relativeFrom="margin">
            <wp:align>right</wp:align>
          </wp:positionH>
          <wp:positionV relativeFrom="paragraph">
            <wp:posOffset>-346075</wp:posOffset>
          </wp:positionV>
          <wp:extent cx="509270" cy="536575"/>
          <wp:effectExtent l="0" t="0" r="5080" b="0"/>
          <wp:wrapSquare wrapText="bothSides"/>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anchor>
      </w:drawing>
    </w:r>
    <w:r w:rsidRPr="00C03AFD">
      <w:t xml:space="preserve">Role </w:t>
    </w:r>
    <w:r w:rsidRPr="00C03AFD">
      <w:t>Description</w:t>
    </w:r>
    <w:r w:rsidRPr="00C03AFD">
      <w:rPr>
        <w:color w:val="595959" w:themeColor="text1" w:themeTint="A6"/>
      </w:rPr>
      <w:t xml:space="preserve"> Maintenance</w:t>
    </w:r>
    <w:r w:rsidRPr="00C03AFD">
      <w:rPr>
        <w:color w:val="000000" w:themeColor="text1"/>
      </w:rPr>
      <w:t xml:space="preserve"> Manager EMAI</w:t>
    </w:r>
    <w:r>
      <w:rPr>
        <w:color w:val="000000" w:themeColor="text1"/>
      </w:rPr>
      <w:t xml:space="preserve">                       </w:t>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p>
  <w:p w14:paraId="1CBF666D" w14:textId="77777777" w:rsidR="00A90F97" w:rsidRPr="001E2B26" w:rsidRDefault="00A90F97" w:rsidP="00051237">
    <w:pPr>
      <w:pStyle w:val="Footer"/>
      <w:rPr>
        <w:sz w:val="12"/>
        <w:szCs w:val="12"/>
      </w:rPr>
    </w:pPr>
  </w:p>
  <w:p w14:paraId="75C9272E"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C26F" w14:textId="1FA26CCA" w:rsidR="00A90F97" w:rsidRDefault="003C2CFE" w:rsidP="00115AF2">
    <w:pPr>
      <w:pStyle w:val="Footer"/>
      <w:tabs>
        <w:tab w:val="clear" w:pos="4513"/>
        <w:tab w:val="clear" w:pos="9026"/>
        <w:tab w:val="center" w:pos="5103"/>
        <w:tab w:val="right" w:pos="10488"/>
      </w:tabs>
    </w:pPr>
    <w:r>
      <w:rPr>
        <w:noProof/>
        <w:sz w:val="24"/>
        <w:szCs w:val="24"/>
      </w:rPr>
      <w:drawing>
        <wp:anchor distT="0" distB="0" distL="114300" distR="114300" simplePos="0" relativeHeight="251660288" behindDoc="0" locked="0" layoutInCell="1" allowOverlap="1" wp14:anchorId="1A4DEA1F" wp14:editId="5DC7B289">
          <wp:simplePos x="0" y="0"/>
          <wp:positionH relativeFrom="margin">
            <wp:align>right</wp:align>
          </wp:positionH>
          <wp:positionV relativeFrom="paragraph">
            <wp:posOffset>-278130</wp:posOffset>
          </wp:positionV>
          <wp:extent cx="514985" cy="544195"/>
          <wp:effectExtent l="0" t="0" r="0" b="8255"/>
          <wp:wrapNone/>
          <wp:docPr id="661745659" name="Picture 9" descr="A red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45659" name="Picture 9" descr="A red flower with blue text&#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498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rPr>
      <w:t>RDOC23/184404</w:t>
    </w:r>
    <w:r w:rsidR="00115AF2">
      <w:rPr>
        <w:noProof/>
        <w:lang w:eastAsia="en-AU"/>
      </w:rPr>
      <w:tab/>
    </w:r>
    <w:r w:rsidR="00115AF2">
      <w:rPr>
        <w:noProof/>
        <w:lang w:eastAsia="en-AU"/>
      </w:rPr>
      <w:fldChar w:fldCharType="begin"/>
    </w:r>
    <w:r w:rsidR="00115AF2">
      <w:rPr>
        <w:noProof/>
        <w:lang w:eastAsia="en-AU"/>
      </w:rPr>
      <w:instrText xml:space="preserve"> PAGE  \* Arabic </w:instrText>
    </w:r>
    <w:r w:rsidR="00115AF2">
      <w:rPr>
        <w:noProof/>
        <w:lang w:eastAsia="en-AU"/>
      </w:rPr>
      <w:fldChar w:fldCharType="separate"/>
    </w:r>
    <w:r w:rsidR="00115AF2">
      <w:rPr>
        <w:noProof/>
        <w:lang w:eastAsia="en-AU"/>
      </w:rPr>
      <w:t>1</w:t>
    </w:r>
    <w:r w:rsidR="00115AF2">
      <w:rPr>
        <w:noProof/>
        <w:lang w:eastAsia="en-AU"/>
      </w:rPr>
      <w:fldChar w:fldCharType="end"/>
    </w:r>
    <w:r w:rsidR="00115AF2">
      <w:rPr>
        <w:noProof/>
        <w:lang w:eastAsia="en-AU"/>
      </w:rPr>
      <w:tab/>
    </w:r>
    <w:r w:rsidR="00115AF2">
      <w:rPr>
        <w:noProof/>
        <w:lang w:eastAsia="en-AU"/>
      </w:rPr>
      <w:tab/>
    </w:r>
  </w:p>
  <w:p w14:paraId="6504146F" w14:textId="3D05CB08"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8EEA" w14:textId="77777777" w:rsidR="00A40691" w:rsidRDefault="00A40691" w:rsidP="00AC273D">
      <w:pPr>
        <w:spacing w:after="0"/>
      </w:pPr>
      <w:r>
        <w:separator/>
      </w:r>
    </w:p>
  </w:footnote>
  <w:footnote w:type="continuationSeparator" w:id="0">
    <w:p w14:paraId="6ABCEA46" w14:textId="77777777" w:rsidR="00A40691" w:rsidRDefault="00A40691"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6410919">
    <w:abstractNumId w:val="9"/>
  </w:num>
  <w:num w:numId="2" w16cid:durableId="2075542095">
    <w:abstractNumId w:val="7"/>
  </w:num>
  <w:num w:numId="3" w16cid:durableId="1658805996">
    <w:abstractNumId w:val="6"/>
  </w:num>
  <w:num w:numId="4" w16cid:durableId="1955096945">
    <w:abstractNumId w:val="5"/>
  </w:num>
  <w:num w:numId="5" w16cid:durableId="1933202798">
    <w:abstractNumId w:val="4"/>
  </w:num>
  <w:num w:numId="6" w16cid:durableId="612712038">
    <w:abstractNumId w:val="8"/>
  </w:num>
  <w:num w:numId="7" w16cid:durableId="393703616">
    <w:abstractNumId w:val="3"/>
  </w:num>
  <w:num w:numId="8" w16cid:durableId="1873423018">
    <w:abstractNumId w:val="2"/>
  </w:num>
  <w:num w:numId="9" w16cid:durableId="1438452077">
    <w:abstractNumId w:val="1"/>
  </w:num>
  <w:num w:numId="10" w16cid:durableId="1298799852">
    <w:abstractNumId w:val="0"/>
  </w:num>
  <w:num w:numId="11" w16cid:durableId="367754100">
    <w:abstractNumId w:val="16"/>
  </w:num>
  <w:num w:numId="12" w16cid:durableId="917709628">
    <w:abstractNumId w:val="28"/>
  </w:num>
  <w:num w:numId="13" w16cid:durableId="1943755957">
    <w:abstractNumId w:val="28"/>
  </w:num>
  <w:num w:numId="14" w16cid:durableId="467012129">
    <w:abstractNumId w:val="17"/>
  </w:num>
  <w:num w:numId="15" w16cid:durableId="2072733591">
    <w:abstractNumId w:val="17"/>
  </w:num>
  <w:num w:numId="16" w16cid:durableId="1719553700">
    <w:abstractNumId w:val="17"/>
  </w:num>
  <w:num w:numId="17" w16cid:durableId="1655404348">
    <w:abstractNumId w:val="17"/>
  </w:num>
  <w:num w:numId="18" w16cid:durableId="1920551339">
    <w:abstractNumId w:val="17"/>
  </w:num>
  <w:num w:numId="19" w16cid:durableId="697660320">
    <w:abstractNumId w:val="17"/>
  </w:num>
  <w:num w:numId="20" w16cid:durableId="23747387">
    <w:abstractNumId w:val="30"/>
  </w:num>
  <w:num w:numId="21" w16cid:durableId="1807698188">
    <w:abstractNumId w:val="25"/>
  </w:num>
  <w:num w:numId="22" w16cid:durableId="2078237924">
    <w:abstractNumId w:val="22"/>
  </w:num>
  <w:num w:numId="23" w16cid:durableId="677074804">
    <w:abstractNumId w:val="23"/>
  </w:num>
  <w:num w:numId="24" w16cid:durableId="2124495688">
    <w:abstractNumId w:val="20"/>
  </w:num>
  <w:num w:numId="25" w16cid:durableId="17854482">
    <w:abstractNumId w:val="32"/>
  </w:num>
  <w:num w:numId="26" w16cid:durableId="486166547">
    <w:abstractNumId w:val="19"/>
  </w:num>
  <w:num w:numId="27" w16cid:durableId="508298216">
    <w:abstractNumId w:val="9"/>
  </w:num>
  <w:num w:numId="28" w16cid:durableId="27990384">
    <w:abstractNumId w:val="18"/>
  </w:num>
  <w:num w:numId="29" w16cid:durableId="1840002363">
    <w:abstractNumId w:val="9"/>
  </w:num>
  <w:num w:numId="30" w16cid:durableId="1870337911">
    <w:abstractNumId w:val="9"/>
  </w:num>
  <w:num w:numId="31" w16cid:durableId="526143357">
    <w:abstractNumId w:val="14"/>
  </w:num>
  <w:num w:numId="32" w16cid:durableId="116922476">
    <w:abstractNumId w:val="11"/>
  </w:num>
  <w:num w:numId="33" w16cid:durableId="1592355699">
    <w:abstractNumId w:val="33"/>
  </w:num>
  <w:num w:numId="34" w16cid:durableId="1218855425">
    <w:abstractNumId w:val="13"/>
  </w:num>
  <w:num w:numId="35" w16cid:durableId="1429933018">
    <w:abstractNumId w:val="29"/>
  </w:num>
  <w:num w:numId="36" w16cid:durableId="944071446">
    <w:abstractNumId w:val="24"/>
  </w:num>
  <w:num w:numId="37" w16cid:durableId="1076366684">
    <w:abstractNumId w:val="15"/>
  </w:num>
  <w:num w:numId="38" w16cid:durableId="1338920318">
    <w:abstractNumId w:val="31"/>
  </w:num>
  <w:num w:numId="39" w16cid:durableId="444813547">
    <w:abstractNumId w:val="9"/>
  </w:num>
  <w:num w:numId="40" w16cid:durableId="492766397">
    <w:abstractNumId w:val="10"/>
  </w:num>
  <w:num w:numId="41" w16cid:durableId="544368165">
    <w:abstractNumId w:val="26"/>
  </w:num>
  <w:num w:numId="42" w16cid:durableId="1384056821">
    <w:abstractNumId w:val="21"/>
  </w:num>
  <w:num w:numId="43" w16cid:durableId="131604134">
    <w:abstractNumId w:val="12"/>
  </w:num>
  <w:num w:numId="44" w16cid:durableId="1625964430">
    <w:abstractNumId w:val="27"/>
  </w:num>
  <w:num w:numId="45" w16cid:durableId="1237283255">
    <w:abstractNumId w:val="9"/>
  </w:num>
  <w:num w:numId="46" w16cid:durableId="1861554055">
    <w:abstractNumId w:val="9"/>
  </w:num>
  <w:num w:numId="47" w16cid:durableId="1815562067">
    <w:abstractNumId w:val="9"/>
  </w:num>
  <w:num w:numId="48" w16cid:durableId="28065647">
    <w:abstractNumId w:val="9"/>
  </w:num>
  <w:num w:numId="49" w16cid:durableId="1028720223">
    <w:abstractNumId w:val="9"/>
  </w:num>
  <w:num w:numId="50" w16cid:durableId="20839432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2CFE"/>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3C0"/>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A689D"/>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3C6C1FA"/>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pird.nsw.gov.au"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cid:image005.png@01DB7CA4.71762310" TargetMode="External"/><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1931</Words>
  <Characters>12604</Characters>
  <Application>Microsoft Office Word</Application>
  <DocSecurity>4</DocSecurity>
  <Lines>393</Lines>
  <Paragraphs>246</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Cheree Maloney</cp:lastModifiedBy>
  <cp:revision>2</cp:revision>
  <cp:lastPrinted>2021-06-07T04:46:00Z</cp:lastPrinted>
  <dcterms:created xsi:type="dcterms:W3CDTF">2025-05-09T04:31:00Z</dcterms:created>
  <dcterms:modified xsi:type="dcterms:W3CDTF">2025-05-09T04:31:00Z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