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shd w:val="clear" w:color="auto" w:fill="BDD6EE" w:themeFill="accent1" w:themeFillTint="66"/>
        <w:tblLook w:val="04A0" w:firstRow="1" w:lastRow="0" w:firstColumn="1" w:lastColumn="0" w:noHBand="0" w:noVBand="1"/>
        <w:tblCaption w:val="Role description essentials"/>
        <w:tblDescription w:val="A list of essential information about the role."/>
      </w:tblPr>
      <w:tblGrid>
        <w:gridCol w:w="3601"/>
        <w:gridCol w:w="4111"/>
        <w:gridCol w:w="2875"/>
      </w:tblGrid>
      <w:tr w:rsidR="004C0C05" w:rsidRPr="004C0C05" w14:paraId="59BEEF61" w14:textId="77777777" w:rsidTr="000D0E96">
        <w:trPr>
          <w:cnfStyle w:val="100000000000" w:firstRow="1" w:lastRow="0" w:firstColumn="0" w:lastColumn="0" w:oddVBand="0" w:evenVBand="0" w:oddHBand="0" w:evenHBand="0" w:firstRowFirstColumn="0" w:firstRowLastColumn="0" w:lastRowFirstColumn="0" w:lastRowLastColumn="0"/>
          <w:hidden/>
        </w:trPr>
        <w:tc>
          <w:tcPr>
            <w:tcW w:w="3601" w:type="dxa"/>
            <w:shd w:val="clear" w:color="auto" w:fill="BDD6EE" w:themeFill="accent1" w:themeFillTint="66"/>
            <w:vAlign w:val="center"/>
          </w:tcPr>
          <w:p w14:paraId="0D221806" w14:textId="5EE45954" w:rsidR="00517B9B" w:rsidRPr="004C0C05" w:rsidRDefault="004B45E5" w:rsidP="004B45E5">
            <w:pPr>
              <w:pStyle w:val="TableTextWhite"/>
              <w:rPr>
                <w:b/>
                <w:color w:val="auto"/>
                <w:sz w:val="22"/>
              </w:rPr>
            </w:pPr>
            <w:bookmarkStart w:id="0" w:name="_GoBack"/>
            <w:bookmarkEnd w:id="0"/>
            <w:r w:rsidRPr="004C0C05">
              <w:rPr>
                <w:noProof/>
                <w:vanish/>
                <w:color w:val="auto"/>
                <w:sz w:val="22"/>
                <w:lang w:eastAsia="en-AU"/>
              </w:rPr>
              <w:drawing>
                <wp:inline distT="0" distB="0" distL="0" distR="0" wp14:anchorId="26E41DD3" wp14:editId="1858E150">
                  <wp:extent cx="1762125" cy="676275"/>
                  <wp:effectExtent l="0" t="0" r="9525" b="9525"/>
                  <wp:docPr id="7" name="Picture 7"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r w:rsidR="00161747" w:rsidRPr="004C0C05">
              <w:rPr>
                <w:noProof/>
                <w:vanish/>
                <w:color w:val="auto"/>
                <w:sz w:val="22"/>
                <w:lang w:eastAsia="en-AU"/>
              </w:rPr>
              <w:drawing>
                <wp:inline distT="0" distB="0" distL="0" distR="0" wp14:anchorId="432EB1C6" wp14:editId="7166C906">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r w:rsidR="00517B9B" w:rsidRPr="004C0C05">
              <w:rPr>
                <w:b/>
                <w:color w:val="auto"/>
                <w:sz w:val="22"/>
              </w:rPr>
              <w:t>Cluster</w:t>
            </w:r>
          </w:p>
        </w:tc>
        <w:tc>
          <w:tcPr>
            <w:tcW w:w="6986" w:type="dxa"/>
            <w:gridSpan w:val="2"/>
            <w:shd w:val="clear" w:color="auto" w:fill="BDD6EE" w:themeFill="accent1" w:themeFillTint="66"/>
          </w:tcPr>
          <w:p w14:paraId="70006210" w14:textId="1172A128" w:rsidR="00517B9B" w:rsidRPr="004C0C05" w:rsidRDefault="004B45E5" w:rsidP="004B45E5">
            <w:pPr>
              <w:pStyle w:val="TableTextWhite"/>
              <w:rPr>
                <w:color w:val="auto"/>
                <w:sz w:val="22"/>
              </w:rPr>
            </w:pPr>
            <w:r w:rsidRPr="004C0C05">
              <w:rPr>
                <w:color w:val="auto"/>
                <w:sz w:val="22"/>
              </w:rPr>
              <w:t xml:space="preserve">Stronger Communities </w:t>
            </w:r>
          </w:p>
        </w:tc>
      </w:tr>
      <w:tr w:rsidR="004C0C05" w:rsidRPr="004C0C05" w14:paraId="1450388F" w14:textId="77777777" w:rsidTr="000D0E96">
        <w:tc>
          <w:tcPr>
            <w:tcW w:w="3601" w:type="dxa"/>
            <w:shd w:val="clear" w:color="auto" w:fill="BDD6EE" w:themeFill="accent1" w:themeFillTint="66"/>
            <w:vAlign w:val="center"/>
          </w:tcPr>
          <w:p w14:paraId="0CF247EA" w14:textId="77777777" w:rsidR="00517B9B" w:rsidRPr="004C0C05" w:rsidRDefault="00517B9B" w:rsidP="004B45E5">
            <w:pPr>
              <w:pStyle w:val="TableTextWhite"/>
              <w:rPr>
                <w:b/>
                <w:color w:val="auto"/>
                <w:sz w:val="22"/>
              </w:rPr>
            </w:pPr>
            <w:r w:rsidRPr="004C0C05">
              <w:rPr>
                <w:b/>
                <w:color w:val="auto"/>
                <w:sz w:val="22"/>
              </w:rPr>
              <w:t>Agency</w:t>
            </w:r>
          </w:p>
        </w:tc>
        <w:tc>
          <w:tcPr>
            <w:tcW w:w="6986" w:type="dxa"/>
            <w:gridSpan w:val="2"/>
            <w:shd w:val="clear" w:color="auto" w:fill="BDD6EE" w:themeFill="accent1" w:themeFillTint="66"/>
          </w:tcPr>
          <w:p w14:paraId="45BD9028" w14:textId="11519283" w:rsidR="00517B9B" w:rsidRPr="004C0C05" w:rsidRDefault="004B45E5" w:rsidP="004B45E5">
            <w:pPr>
              <w:pStyle w:val="TableTextWhite"/>
              <w:rPr>
                <w:color w:val="auto"/>
                <w:sz w:val="22"/>
              </w:rPr>
            </w:pPr>
            <w:r w:rsidRPr="004C0C05">
              <w:rPr>
                <w:color w:val="auto"/>
                <w:sz w:val="22"/>
              </w:rPr>
              <w:t xml:space="preserve">Department of Communities and Justice </w:t>
            </w:r>
          </w:p>
        </w:tc>
      </w:tr>
      <w:tr w:rsidR="004C0C05" w:rsidRPr="004C0C05" w14:paraId="5DF8E940" w14:textId="77777777" w:rsidTr="000D0E96">
        <w:tc>
          <w:tcPr>
            <w:tcW w:w="3601" w:type="dxa"/>
            <w:shd w:val="clear" w:color="auto" w:fill="BDD6EE" w:themeFill="accent1" w:themeFillTint="66"/>
            <w:vAlign w:val="center"/>
          </w:tcPr>
          <w:p w14:paraId="64967A3F" w14:textId="77777777" w:rsidR="00517B9B" w:rsidRPr="004C0C05" w:rsidRDefault="00517B9B" w:rsidP="004B45E5">
            <w:pPr>
              <w:pStyle w:val="TableTextWhite"/>
              <w:rPr>
                <w:b/>
                <w:color w:val="auto"/>
                <w:sz w:val="22"/>
              </w:rPr>
            </w:pPr>
            <w:r w:rsidRPr="004C0C05">
              <w:rPr>
                <w:b/>
                <w:color w:val="auto"/>
                <w:sz w:val="22"/>
              </w:rPr>
              <w:t>Division/Branch/Unit</w:t>
            </w:r>
          </w:p>
        </w:tc>
        <w:tc>
          <w:tcPr>
            <w:tcW w:w="6986" w:type="dxa"/>
            <w:gridSpan w:val="2"/>
            <w:shd w:val="clear" w:color="auto" w:fill="BDD6EE" w:themeFill="accent1" w:themeFillTint="66"/>
          </w:tcPr>
          <w:p w14:paraId="7BDCBAD8" w14:textId="7D2DF271" w:rsidR="00517B9B" w:rsidRPr="004C0C05" w:rsidRDefault="004C0C05" w:rsidP="00446F4F">
            <w:pPr>
              <w:spacing w:before="87" w:line="249" w:lineRule="auto"/>
              <w:rPr>
                <w:color w:val="auto"/>
                <w:sz w:val="22"/>
              </w:rPr>
            </w:pPr>
            <w:r w:rsidRPr="004C0C05">
              <w:rPr>
                <w:color w:val="auto"/>
                <w:sz w:val="22"/>
              </w:rPr>
              <w:t xml:space="preserve">Youth Justice </w:t>
            </w:r>
            <w:r w:rsidR="00446F4F">
              <w:rPr>
                <w:color w:val="auto"/>
                <w:sz w:val="22"/>
              </w:rPr>
              <w:t>(</w:t>
            </w:r>
            <w:r w:rsidR="00446F4F" w:rsidRPr="00446F4F">
              <w:rPr>
                <w:color w:val="auto"/>
                <w:sz w:val="22"/>
              </w:rPr>
              <w:t xml:space="preserve">Therapeutic Enhanced Support Unit </w:t>
            </w:r>
            <w:r w:rsidR="00446F4F">
              <w:rPr>
                <w:color w:val="auto"/>
                <w:sz w:val="22"/>
              </w:rPr>
              <w:t xml:space="preserve">- </w:t>
            </w:r>
            <w:r w:rsidR="00446F4F" w:rsidRPr="00446F4F">
              <w:rPr>
                <w:color w:val="auto"/>
                <w:sz w:val="22"/>
              </w:rPr>
              <w:t>Frank Baxter Centre – Bouddi Unit</w:t>
            </w:r>
            <w:r w:rsidR="00446F4F">
              <w:rPr>
                <w:color w:val="auto"/>
                <w:sz w:val="22"/>
              </w:rPr>
              <w:t>)</w:t>
            </w:r>
          </w:p>
        </w:tc>
      </w:tr>
      <w:tr w:rsidR="004C0C05" w:rsidRPr="004C0C05" w14:paraId="4F514AE3" w14:textId="77777777" w:rsidTr="000D0E96">
        <w:tc>
          <w:tcPr>
            <w:tcW w:w="3601" w:type="dxa"/>
            <w:shd w:val="clear" w:color="auto" w:fill="BDD6EE" w:themeFill="accent1" w:themeFillTint="66"/>
            <w:vAlign w:val="center"/>
          </w:tcPr>
          <w:p w14:paraId="311934F6" w14:textId="77777777" w:rsidR="00517B9B" w:rsidRPr="004C0C05" w:rsidRDefault="00517B9B" w:rsidP="004B45E5">
            <w:pPr>
              <w:pStyle w:val="TableTextWhite"/>
              <w:rPr>
                <w:b/>
                <w:color w:val="auto"/>
                <w:sz w:val="22"/>
              </w:rPr>
            </w:pPr>
            <w:r w:rsidRPr="004C0C05">
              <w:rPr>
                <w:b/>
                <w:color w:val="auto"/>
                <w:sz w:val="22"/>
              </w:rPr>
              <w:t>Location</w:t>
            </w:r>
          </w:p>
        </w:tc>
        <w:tc>
          <w:tcPr>
            <w:tcW w:w="6986" w:type="dxa"/>
            <w:gridSpan w:val="2"/>
            <w:shd w:val="clear" w:color="auto" w:fill="BDD6EE" w:themeFill="accent1" w:themeFillTint="66"/>
          </w:tcPr>
          <w:p w14:paraId="2F118CBF" w14:textId="77777777" w:rsidR="00517B9B" w:rsidRPr="004C0C05" w:rsidRDefault="00517B9B" w:rsidP="004B45E5">
            <w:pPr>
              <w:pStyle w:val="TableTextWhite"/>
              <w:rPr>
                <w:color w:val="auto"/>
                <w:sz w:val="22"/>
              </w:rPr>
            </w:pPr>
            <w:r w:rsidRPr="004C0C05">
              <w:rPr>
                <w:color w:val="auto"/>
                <w:sz w:val="22"/>
              </w:rPr>
              <w:t>Various</w:t>
            </w:r>
          </w:p>
        </w:tc>
      </w:tr>
      <w:tr w:rsidR="004C0C05" w:rsidRPr="004C0C05" w14:paraId="1D03F9D4" w14:textId="77777777" w:rsidTr="000D0E96">
        <w:tc>
          <w:tcPr>
            <w:tcW w:w="3601" w:type="dxa"/>
            <w:shd w:val="clear" w:color="auto" w:fill="BDD6EE" w:themeFill="accent1" w:themeFillTint="66"/>
            <w:vAlign w:val="center"/>
          </w:tcPr>
          <w:p w14:paraId="7CB2B596" w14:textId="77777777" w:rsidR="00517B9B" w:rsidRPr="004C0C05" w:rsidRDefault="00517B9B" w:rsidP="004B45E5">
            <w:pPr>
              <w:pStyle w:val="TableTextWhite"/>
              <w:rPr>
                <w:b/>
                <w:color w:val="auto"/>
                <w:sz w:val="22"/>
              </w:rPr>
            </w:pPr>
            <w:r w:rsidRPr="004C0C05">
              <w:rPr>
                <w:b/>
                <w:color w:val="auto"/>
                <w:sz w:val="22"/>
              </w:rPr>
              <w:t>Classification/Grade/Band</w:t>
            </w:r>
          </w:p>
        </w:tc>
        <w:tc>
          <w:tcPr>
            <w:tcW w:w="6986" w:type="dxa"/>
            <w:gridSpan w:val="2"/>
            <w:shd w:val="clear" w:color="auto" w:fill="BDD6EE" w:themeFill="accent1" w:themeFillTint="66"/>
          </w:tcPr>
          <w:p w14:paraId="6EED3480" w14:textId="3D9FF854" w:rsidR="00517B9B" w:rsidRPr="004C0C05" w:rsidRDefault="00517B9B" w:rsidP="004B45E5">
            <w:pPr>
              <w:pStyle w:val="TableTextWhite"/>
              <w:rPr>
                <w:color w:val="auto"/>
                <w:sz w:val="22"/>
              </w:rPr>
            </w:pPr>
            <w:r w:rsidRPr="004C0C05">
              <w:rPr>
                <w:color w:val="auto"/>
                <w:sz w:val="22"/>
              </w:rPr>
              <w:t xml:space="preserve">Occupational </w:t>
            </w:r>
            <w:r w:rsidR="00CB5048" w:rsidRPr="004C0C05">
              <w:rPr>
                <w:color w:val="auto"/>
                <w:sz w:val="22"/>
              </w:rPr>
              <w:t>Therapist</w:t>
            </w:r>
            <w:r w:rsidRPr="004C0C05">
              <w:rPr>
                <w:color w:val="auto"/>
                <w:sz w:val="22"/>
              </w:rPr>
              <w:t xml:space="preserve"> </w:t>
            </w:r>
            <w:r w:rsidR="004B45E5" w:rsidRPr="004C0C05">
              <w:rPr>
                <w:color w:val="auto"/>
                <w:sz w:val="22"/>
              </w:rPr>
              <w:t>Grade 1-4</w:t>
            </w:r>
          </w:p>
        </w:tc>
      </w:tr>
      <w:tr w:rsidR="004C0C05" w:rsidRPr="004C0C05" w14:paraId="17889FB1" w14:textId="77777777" w:rsidTr="000D0E96">
        <w:tc>
          <w:tcPr>
            <w:tcW w:w="3601" w:type="dxa"/>
            <w:shd w:val="clear" w:color="auto" w:fill="BDD6EE" w:themeFill="accent1" w:themeFillTint="66"/>
            <w:vAlign w:val="center"/>
          </w:tcPr>
          <w:p w14:paraId="3C940013" w14:textId="77777777" w:rsidR="00517B9B" w:rsidRPr="004C0C05" w:rsidRDefault="00517B9B" w:rsidP="004B45E5">
            <w:pPr>
              <w:pStyle w:val="TableTextWhite"/>
              <w:rPr>
                <w:b/>
                <w:color w:val="auto"/>
                <w:sz w:val="22"/>
              </w:rPr>
            </w:pPr>
            <w:r w:rsidRPr="004C0C05">
              <w:rPr>
                <w:b/>
                <w:color w:val="auto"/>
                <w:sz w:val="22"/>
              </w:rPr>
              <w:t>Role Number</w:t>
            </w:r>
          </w:p>
        </w:tc>
        <w:tc>
          <w:tcPr>
            <w:tcW w:w="6986" w:type="dxa"/>
            <w:gridSpan w:val="2"/>
            <w:shd w:val="clear" w:color="auto" w:fill="BDD6EE" w:themeFill="accent1" w:themeFillTint="66"/>
          </w:tcPr>
          <w:p w14:paraId="14D3AC60" w14:textId="77777777" w:rsidR="00517B9B" w:rsidRPr="004C0C05" w:rsidRDefault="00517B9B" w:rsidP="004B45E5">
            <w:pPr>
              <w:pStyle w:val="TableTextWhite"/>
              <w:rPr>
                <w:color w:val="auto"/>
                <w:sz w:val="22"/>
              </w:rPr>
            </w:pPr>
            <w:r w:rsidRPr="004C0C05">
              <w:rPr>
                <w:color w:val="auto"/>
                <w:sz w:val="22"/>
              </w:rPr>
              <w:t>TBC</w:t>
            </w:r>
          </w:p>
        </w:tc>
      </w:tr>
      <w:tr w:rsidR="004C0C05" w:rsidRPr="004C0C05" w14:paraId="216C2B87" w14:textId="77777777" w:rsidTr="000D0E96">
        <w:tc>
          <w:tcPr>
            <w:tcW w:w="3601" w:type="dxa"/>
            <w:shd w:val="clear" w:color="auto" w:fill="BDD6EE" w:themeFill="accent1" w:themeFillTint="66"/>
            <w:vAlign w:val="center"/>
          </w:tcPr>
          <w:p w14:paraId="6F630158" w14:textId="77777777" w:rsidR="00517B9B" w:rsidRPr="004C0C05" w:rsidRDefault="00517B9B" w:rsidP="004B45E5">
            <w:pPr>
              <w:pStyle w:val="TableTextWhite"/>
              <w:rPr>
                <w:b/>
                <w:color w:val="auto"/>
                <w:sz w:val="22"/>
              </w:rPr>
            </w:pPr>
            <w:r w:rsidRPr="004C0C05">
              <w:rPr>
                <w:b/>
                <w:color w:val="auto"/>
                <w:sz w:val="22"/>
              </w:rPr>
              <w:t>ANZSCO Code</w:t>
            </w:r>
          </w:p>
        </w:tc>
        <w:tc>
          <w:tcPr>
            <w:tcW w:w="6986" w:type="dxa"/>
            <w:gridSpan w:val="2"/>
            <w:shd w:val="clear" w:color="auto" w:fill="BDD6EE" w:themeFill="accent1" w:themeFillTint="66"/>
          </w:tcPr>
          <w:p w14:paraId="44378813" w14:textId="14D497EE" w:rsidR="00517B9B" w:rsidRPr="004C0C05" w:rsidRDefault="00301F74" w:rsidP="004B45E5">
            <w:pPr>
              <w:pStyle w:val="TableTextWhite"/>
              <w:rPr>
                <w:color w:val="auto"/>
                <w:sz w:val="22"/>
              </w:rPr>
            </w:pPr>
            <w:r w:rsidRPr="004C0C05">
              <w:rPr>
                <w:color w:val="auto"/>
                <w:sz w:val="22"/>
              </w:rPr>
              <w:t>252411</w:t>
            </w:r>
          </w:p>
        </w:tc>
      </w:tr>
      <w:tr w:rsidR="004C0C05" w:rsidRPr="004C0C05" w14:paraId="478E5EBB" w14:textId="77777777" w:rsidTr="000D0E96">
        <w:tc>
          <w:tcPr>
            <w:tcW w:w="3601" w:type="dxa"/>
            <w:shd w:val="clear" w:color="auto" w:fill="BDD6EE" w:themeFill="accent1" w:themeFillTint="66"/>
            <w:vAlign w:val="center"/>
          </w:tcPr>
          <w:p w14:paraId="4DCE9FBA" w14:textId="77777777" w:rsidR="00517B9B" w:rsidRPr="004C0C05" w:rsidRDefault="00517B9B" w:rsidP="004B45E5">
            <w:pPr>
              <w:pStyle w:val="TableTextWhite"/>
              <w:rPr>
                <w:b/>
                <w:color w:val="auto"/>
                <w:sz w:val="22"/>
              </w:rPr>
            </w:pPr>
            <w:r w:rsidRPr="004C0C05">
              <w:rPr>
                <w:b/>
                <w:color w:val="auto"/>
                <w:sz w:val="22"/>
              </w:rPr>
              <w:t>PCAT Code</w:t>
            </w:r>
          </w:p>
        </w:tc>
        <w:tc>
          <w:tcPr>
            <w:tcW w:w="6986" w:type="dxa"/>
            <w:gridSpan w:val="2"/>
            <w:shd w:val="clear" w:color="auto" w:fill="BDD6EE" w:themeFill="accent1" w:themeFillTint="66"/>
          </w:tcPr>
          <w:p w14:paraId="0AD27991" w14:textId="7E7797C1" w:rsidR="00517B9B" w:rsidRPr="004C0C05" w:rsidRDefault="00301F74" w:rsidP="004B45E5">
            <w:pPr>
              <w:pStyle w:val="TableTextWhite"/>
              <w:rPr>
                <w:color w:val="auto"/>
                <w:sz w:val="22"/>
              </w:rPr>
            </w:pPr>
            <w:r w:rsidRPr="004C0C05">
              <w:rPr>
                <w:color w:val="auto"/>
                <w:sz w:val="22"/>
              </w:rPr>
              <w:t>1119192</w:t>
            </w:r>
          </w:p>
        </w:tc>
      </w:tr>
      <w:tr w:rsidR="00836B4C" w:rsidRPr="004C0C05" w14:paraId="43FA2766" w14:textId="77777777" w:rsidTr="000D0E96">
        <w:tc>
          <w:tcPr>
            <w:tcW w:w="3601" w:type="dxa"/>
            <w:shd w:val="clear" w:color="auto" w:fill="BDD6EE" w:themeFill="accent1" w:themeFillTint="66"/>
            <w:vAlign w:val="center"/>
          </w:tcPr>
          <w:p w14:paraId="3BD50878" w14:textId="77777777" w:rsidR="00836B4C" w:rsidRPr="004C0C05" w:rsidRDefault="00836B4C" w:rsidP="004B45E5">
            <w:pPr>
              <w:pStyle w:val="TableTextWhite"/>
              <w:rPr>
                <w:b/>
                <w:color w:val="auto"/>
                <w:sz w:val="22"/>
              </w:rPr>
            </w:pPr>
            <w:r w:rsidRPr="004C0C05">
              <w:rPr>
                <w:b/>
                <w:color w:val="auto"/>
                <w:sz w:val="22"/>
              </w:rPr>
              <w:t>Date of Approval</w:t>
            </w:r>
          </w:p>
        </w:tc>
        <w:tc>
          <w:tcPr>
            <w:tcW w:w="4111" w:type="dxa"/>
            <w:shd w:val="clear" w:color="auto" w:fill="BDD6EE" w:themeFill="accent1" w:themeFillTint="66"/>
          </w:tcPr>
          <w:p w14:paraId="3C7F8CE1" w14:textId="2AA4BD13" w:rsidR="00836B4C" w:rsidRPr="004C0C05" w:rsidRDefault="00836B4C" w:rsidP="00836B4C">
            <w:pPr>
              <w:pStyle w:val="TableTextWhite"/>
              <w:rPr>
                <w:color w:val="auto"/>
                <w:sz w:val="22"/>
              </w:rPr>
            </w:pPr>
            <w:r>
              <w:rPr>
                <w:color w:val="auto"/>
                <w:sz w:val="22"/>
              </w:rPr>
              <w:t>27 September  2019</w:t>
            </w:r>
          </w:p>
        </w:tc>
        <w:tc>
          <w:tcPr>
            <w:tcW w:w="2875" w:type="dxa"/>
            <w:shd w:val="clear" w:color="auto" w:fill="BDD6EE" w:themeFill="accent1" w:themeFillTint="66"/>
          </w:tcPr>
          <w:p w14:paraId="76B2C9F1" w14:textId="76EB15CF" w:rsidR="00836B4C" w:rsidRPr="00836B4C" w:rsidRDefault="00836B4C" w:rsidP="004B45E5">
            <w:pPr>
              <w:pStyle w:val="TableTextWhite"/>
              <w:rPr>
                <w:b/>
                <w:color w:val="auto"/>
                <w:sz w:val="22"/>
              </w:rPr>
            </w:pPr>
            <w:r w:rsidRPr="00836B4C">
              <w:rPr>
                <w:b/>
                <w:color w:val="auto"/>
                <w:sz w:val="22"/>
              </w:rPr>
              <w:t>REF: JJ  0127</w:t>
            </w:r>
          </w:p>
        </w:tc>
      </w:tr>
      <w:tr w:rsidR="004C0C05" w:rsidRPr="004C0C05" w14:paraId="010B87D6" w14:textId="77777777" w:rsidTr="000D0E96">
        <w:tc>
          <w:tcPr>
            <w:tcW w:w="3601" w:type="dxa"/>
            <w:shd w:val="clear" w:color="auto" w:fill="BDD6EE" w:themeFill="accent1" w:themeFillTint="66"/>
            <w:vAlign w:val="center"/>
          </w:tcPr>
          <w:p w14:paraId="6EC64FD7" w14:textId="77777777" w:rsidR="00517B9B" w:rsidRPr="004C0C05" w:rsidRDefault="00517B9B" w:rsidP="004B45E5">
            <w:pPr>
              <w:pStyle w:val="TableTextWhite"/>
              <w:rPr>
                <w:b/>
                <w:color w:val="auto"/>
                <w:sz w:val="22"/>
              </w:rPr>
            </w:pPr>
            <w:r w:rsidRPr="004C0C05">
              <w:rPr>
                <w:b/>
                <w:color w:val="auto"/>
                <w:sz w:val="22"/>
              </w:rPr>
              <w:t>Agency Website</w:t>
            </w:r>
          </w:p>
        </w:tc>
        <w:tc>
          <w:tcPr>
            <w:tcW w:w="6986" w:type="dxa"/>
            <w:gridSpan w:val="2"/>
            <w:shd w:val="clear" w:color="auto" w:fill="BDD6EE" w:themeFill="accent1" w:themeFillTint="66"/>
          </w:tcPr>
          <w:p w14:paraId="48F1D880" w14:textId="05E3CC28" w:rsidR="00446F4F" w:rsidRPr="004C0C05" w:rsidRDefault="00651DFF" w:rsidP="00446F4F">
            <w:pPr>
              <w:pStyle w:val="TableTextWhite"/>
              <w:rPr>
                <w:color w:val="auto"/>
                <w:sz w:val="22"/>
              </w:rPr>
            </w:pPr>
            <w:hyperlink r:id="rId10" w:history="1">
              <w:r w:rsidR="00446F4F" w:rsidRPr="008F38B6">
                <w:rPr>
                  <w:rStyle w:val="Hyperlink"/>
                  <w:sz w:val="22"/>
                </w:rPr>
                <w:t>http://www.juvenile.justice.nsw.gov.au/</w:t>
              </w:r>
            </w:hyperlink>
          </w:p>
        </w:tc>
      </w:tr>
    </w:tbl>
    <w:p w14:paraId="008E4A86" w14:textId="77777777" w:rsidR="00517B9B" w:rsidRPr="00C978B9" w:rsidRDefault="00517B9B" w:rsidP="00517B9B">
      <w:pPr>
        <w:pStyle w:val="Heading1"/>
      </w:pPr>
      <w:r w:rsidRPr="00C978B9">
        <w:t>Primary purpose of the role</w:t>
      </w:r>
    </w:p>
    <w:p w14:paraId="6DCDB71E" w14:textId="77777777" w:rsidR="00517B9B" w:rsidRDefault="00517B9B" w:rsidP="00517B9B">
      <w:pPr>
        <w:tabs>
          <w:tab w:val="left" w:pos="2700"/>
        </w:tabs>
        <w:spacing w:before="120" w:line="300" w:lineRule="atLeast"/>
        <w:rPr>
          <w:b/>
        </w:rPr>
      </w:pPr>
      <w:bookmarkStart w:id="1" w:name="Purpose"/>
      <w:bookmarkEnd w:id="1"/>
      <w:r w:rsidRPr="00020850">
        <w:t xml:space="preserve">Provide </w:t>
      </w:r>
      <w:r>
        <w:t>occupational therapy</w:t>
      </w:r>
      <w:r w:rsidRPr="00F45F4E">
        <w:t xml:space="preserve"> assessment, consultation, therapeutic interventions and professional services within a multidisciplinary team to support </w:t>
      </w:r>
      <w:r>
        <w:t>children and young people</w:t>
      </w:r>
      <w:r w:rsidRPr="00F45F4E">
        <w:t>, their families and carers.</w:t>
      </w:r>
      <w:r w:rsidRPr="00A91321">
        <w:t xml:space="preserve"> </w:t>
      </w:r>
    </w:p>
    <w:p w14:paraId="07F6DBD6" w14:textId="77777777" w:rsidR="00517B9B" w:rsidRPr="00C978B9" w:rsidRDefault="00517B9B" w:rsidP="00517B9B">
      <w:pPr>
        <w:pStyle w:val="Heading1"/>
      </w:pPr>
      <w:r w:rsidRPr="00C978B9">
        <w:t xml:space="preserve">Key </w:t>
      </w:r>
      <w:r>
        <w:t>a</w:t>
      </w:r>
      <w:r w:rsidRPr="00C978B9">
        <w:t>ccountabilities</w:t>
      </w:r>
    </w:p>
    <w:p w14:paraId="245C48FB" w14:textId="77777777" w:rsidR="00517B9B" w:rsidRPr="008B137D" w:rsidRDefault="00517B9B" w:rsidP="00D20726">
      <w:pPr>
        <w:pStyle w:val="TableBullet"/>
        <w:numPr>
          <w:ilvl w:val="0"/>
          <w:numId w:val="4"/>
        </w:numPr>
        <w:spacing w:before="120" w:line="240" w:lineRule="auto"/>
        <w:ind w:left="357" w:hanging="357"/>
        <w:rPr>
          <w:sz w:val="22"/>
        </w:rPr>
      </w:pPr>
      <w:bookmarkStart w:id="2" w:name="Accountabilities"/>
      <w:bookmarkEnd w:id="2"/>
      <w:r w:rsidRPr="00100D7C">
        <w:rPr>
          <w:sz w:val="22"/>
        </w:rPr>
        <w:t>Provid</w:t>
      </w:r>
      <w:r>
        <w:rPr>
          <w:sz w:val="22"/>
        </w:rPr>
        <w:t xml:space="preserve">e </w:t>
      </w:r>
      <w:r w:rsidRPr="00100D7C">
        <w:rPr>
          <w:sz w:val="22"/>
        </w:rPr>
        <w:t xml:space="preserve">best practice and specialist Occupational Therapy support services to </w:t>
      </w:r>
      <w:r>
        <w:rPr>
          <w:sz w:val="22"/>
        </w:rPr>
        <w:t xml:space="preserve">children and young </w:t>
      </w:r>
      <w:r w:rsidRPr="00100D7C">
        <w:rPr>
          <w:sz w:val="22"/>
        </w:rPr>
        <w:t>people, their families and carers</w:t>
      </w:r>
      <w:r>
        <w:rPr>
          <w:sz w:val="22"/>
        </w:rPr>
        <w:t xml:space="preserve"> to improve client outcomes</w:t>
      </w:r>
      <w:r>
        <w:rPr>
          <w:sz w:val="24"/>
          <w:szCs w:val="24"/>
        </w:rPr>
        <w:t xml:space="preserve">. </w:t>
      </w:r>
    </w:p>
    <w:p w14:paraId="03688D6B" w14:textId="77777777" w:rsidR="0081083B" w:rsidRPr="0081083B" w:rsidRDefault="0081083B" w:rsidP="00D20726">
      <w:pPr>
        <w:pStyle w:val="ListParagraph"/>
        <w:numPr>
          <w:ilvl w:val="0"/>
          <w:numId w:val="4"/>
        </w:numPr>
        <w:tabs>
          <w:tab w:val="left" w:pos="2925"/>
        </w:tabs>
        <w:spacing w:before="120" w:after="0" w:line="240" w:lineRule="auto"/>
        <w:ind w:left="357" w:hanging="357"/>
        <w:contextualSpacing w:val="0"/>
        <w:rPr>
          <w:rFonts w:ascii="Georgia" w:hAnsi="Georgia"/>
        </w:rPr>
      </w:pPr>
      <w:r w:rsidRPr="00445DA7">
        <w:rPr>
          <w:rFonts w:cs="Arial"/>
        </w:rPr>
        <w:t xml:space="preserve">Manage a caseload of children and young people who have experienced abuse and maltreatment and their families/carers and measure the outcome of intervention strategies to ensure appropriate support is provided and positive outcomes are achieved </w:t>
      </w:r>
    </w:p>
    <w:p w14:paraId="5D05F93E" w14:textId="77777777" w:rsidR="0081083B" w:rsidRPr="00F339CD" w:rsidRDefault="0081083B" w:rsidP="00D20726">
      <w:pPr>
        <w:pStyle w:val="ListParagraph"/>
        <w:numPr>
          <w:ilvl w:val="0"/>
          <w:numId w:val="4"/>
        </w:numPr>
        <w:tabs>
          <w:tab w:val="left" w:pos="2925"/>
        </w:tabs>
        <w:spacing w:before="120" w:after="0" w:line="240" w:lineRule="auto"/>
        <w:ind w:left="357" w:hanging="357"/>
        <w:contextualSpacing w:val="0"/>
        <w:rPr>
          <w:rFonts w:ascii="Georgia" w:hAnsi="Georgia"/>
        </w:rPr>
      </w:pPr>
      <w:r w:rsidRPr="00614552">
        <w:rPr>
          <w:rFonts w:cs="Arial"/>
        </w:rPr>
        <w:t xml:space="preserve">Work collaboratively as a member of </w:t>
      </w:r>
      <w:r>
        <w:rPr>
          <w:rFonts w:cs="Arial"/>
        </w:rPr>
        <w:t xml:space="preserve">multidisciplinary </w:t>
      </w:r>
      <w:r w:rsidRPr="00614552">
        <w:rPr>
          <w:rFonts w:cs="Arial"/>
        </w:rPr>
        <w:t>team and in partnership with other services to support planning, building team cohesiveness and resolving issues</w:t>
      </w:r>
      <w:r>
        <w:rPr>
          <w:rFonts w:cs="Arial"/>
        </w:rPr>
        <w:t>.</w:t>
      </w:r>
    </w:p>
    <w:p w14:paraId="6B0C176F" w14:textId="77777777" w:rsidR="00D20726" w:rsidRPr="00D20726" w:rsidRDefault="0081083B" w:rsidP="00D20726">
      <w:pPr>
        <w:pStyle w:val="TableBullet"/>
        <w:numPr>
          <w:ilvl w:val="0"/>
          <w:numId w:val="4"/>
        </w:numPr>
        <w:spacing w:before="120" w:line="240" w:lineRule="auto"/>
        <w:ind w:left="357" w:hanging="357"/>
        <w:rPr>
          <w:sz w:val="22"/>
        </w:rPr>
      </w:pPr>
      <w:r w:rsidRPr="00D20726">
        <w:rPr>
          <w:sz w:val="22"/>
        </w:rPr>
        <w:t>Establish and maintain strong relationships with public sector agencies, non-government organisations and community groups to facilitate a person-centered approach in developing and delivering intervention programs.</w:t>
      </w:r>
    </w:p>
    <w:p w14:paraId="5ED3D8E1" w14:textId="49EBE540" w:rsidR="00517B9B" w:rsidRPr="00D20726" w:rsidRDefault="00517B9B" w:rsidP="00D20726">
      <w:pPr>
        <w:pStyle w:val="TableBullet"/>
        <w:numPr>
          <w:ilvl w:val="0"/>
          <w:numId w:val="4"/>
        </w:numPr>
        <w:spacing w:before="120" w:line="240" w:lineRule="auto"/>
        <w:ind w:left="357" w:hanging="357"/>
        <w:rPr>
          <w:sz w:val="22"/>
        </w:rPr>
      </w:pPr>
      <w:r w:rsidRPr="00D20726">
        <w:rPr>
          <w:sz w:val="22"/>
        </w:rPr>
        <w:t>Uphold professional standards by keeping abreast of practice developments, government policy and statutory requirements, including participation in ongoing professional development activities such as occupational therapy forums, in-service programs, conferences and workshops to maintain and update professional knowledge and skills, and incorporate these into service delivery.</w:t>
      </w:r>
    </w:p>
    <w:p w14:paraId="00342A8D" w14:textId="77777777" w:rsidR="00133849" w:rsidRPr="00D20726" w:rsidRDefault="00133849" w:rsidP="00D20726">
      <w:pPr>
        <w:pStyle w:val="TableBullet"/>
        <w:numPr>
          <w:ilvl w:val="0"/>
          <w:numId w:val="4"/>
        </w:numPr>
        <w:spacing w:before="120" w:line="240" w:lineRule="auto"/>
        <w:ind w:left="357" w:hanging="357"/>
        <w:rPr>
          <w:sz w:val="22"/>
        </w:rPr>
      </w:pPr>
      <w:r w:rsidRPr="00D20726">
        <w:rPr>
          <w:sz w:val="22"/>
        </w:rPr>
        <w:t xml:space="preserve">Maintain accurate files and records in compliance with relevant policies, procedures and professional requirements </w:t>
      </w:r>
    </w:p>
    <w:p w14:paraId="6C510B88" w14:textId="77777777" w:rsidR="00133849" w:rsidRDefault="00133849" w:rsidP="004B45E5">
      <w:pPr>
        <w:pStyle w:val="ListParagraph"/>
        <w:numPr>
          <w:ilvl w:val="0"/>
          <w:numId w:val="4"/>
        </w:numPr>
        <w:spacing w:before="120" w:line="240" w:lineRule="auto"/>
      </w:pPr>
      <w:r w:rsidRPr="00133849">
        <w:t>Participate in professional supervision and relevant development activities to ensure good practi</w:t>
      </w:r>
      <w:r>
        <w:t>ce standards in providing occupational therapy support to c</w:t>
      </w:r>
      <w:r w:rsidRPr="00133849">
        <w:t>hildren and young people w</w:t>
      </w:r>
      <w:r>
        <w:t>ho have experienced abuse and maltreatment.</w:t>
      </w:r>
    </w:p>
    <w:p w14:paraId="18FC1552" w14:textId="77777777" w:rsidR="001B31F7" w:rsidRDefault="001B31F7" w:rsidP="00D20726">
      <w:pPr>
        <w:spacing w:before="120" w:line="240" w:lineRule="auto"/>
        <w:rPr>
          <w:rFonts w:cs="Arial"/>
          <w:b/>
          <w:bCs/>
          <w:kern w:val="32"/>
          <w:sz w:val="26"/>
          <w:szCs w:val="32"/>
        </w:rPr>
      </w:pPr>
    </w:p>
    <w:p w14:paraId="3017DA4B" w14:textId="499C1147" w:rsidR="00D20726" w:rsidRPr="00D20726" w:rsidRDefault="00CA6379" w:rsidP="00D20726">
      <w:pPr>
        <w:spacing w:before="120" w:line="240" w:lineRule="auto"/>
        <w:rPr>
          <w:rFonts w:cs="Arial"/>
          <w:b/>
          <w:bCs/>
          <w:kern w:val="32"/>
          <w:sz w:val="26"/>
          <w:szCs w:val="32"/>
        </w:rPr>
      </w:pPr>
      <w:r>
        <w:rPr>
          <w:rFonts w:cs="Arial"/>
          <w:b/>
          <w:bCs/>
          <w:kern w:val="32"/>
          <w:sz w:val="26"/>
          <w:szCs w:val="32"/>
        </w:rPr>
        <w:lastRenderedPageBreak/>
        <w:t>Additional</w:t>
      </w:r>
      <w:r w:rsidR="00D20726" w:rsidRPr="00D20726">
        <w:rPr>
          <w:rFonts w:cs="Arial"/>
          <w:b/>
          <w:bCs/>
          <w:kern w:val="32"/>
          <w:sz w:val="26"/>
          <w:szCs w:val="32"/>
        </w:rPr>
        <w:t xml:space="preserve"> Key Accountabilities</w:t>
      </w:r>
      <w:r>
        <w:rPr>
          <w:rFonts w:cs="Arial"/>
          <w:b/>
          <w:bCs/>
          <w:kern w:val="32"/>
          <w:sz w:val="26"/>
          <w:szCs w:val="32"/>
        </w:rPr>
        <w:t xml:space="preserve"> (Grades 2-4)</w:t>
      </w:r>
    </w:p>
    <w:p w14:paraId="166516FB" w14:textId="034FBCEB" w:rsidR="00D20726" w:rsidRDefault="00D20726" w:rsidP="00CA6379">
      <w:pPr>
        <w:spacing w:before="120" w:line="240" w:lineRule="auto"/>
      </w:pPr>
      <w:r w:rsidRPr="00CA6379">
        <w:t xml:space="preserve">In addition to performing all facets of Occupational Therapy as outlined above grades 2-4 are responsible for the following accountabilities: </w:t>
      </w:r>
    </w:p>
    <w:p w14:paraId="336720E1" w14:textId="41449564" w:rsidR="00D20726" w:rsidRDefault="00D20726" w:rsidP="00D20726">
      <w:pPr>
        <w:pStyle w:val="Heading1"/>
      </w:pPr>
      <w:r>
        <w:t>Grade 2:</w:t>
      </w:r>
    </w:p>
    <w:p w14:paraId="69920399" w14:textId="0DF63099" w:rsidR="00D20726" w:rsidRPr="00D20726" w:rsidRDefault="00D20726" w:rsidP="00D20726">
      <w:pPr>
        <w:pStyle w:val="ListParagraph"/>
        <w:numPr>
          <w:ilvl w:val="0"/>
          <w:numId w:val="4"/>
        </w:numPr>
        <w:tabs>
          <w:tab w:val="left" w:pos="2925"/>
        </w:tabs>
        <w:spacing w:after="200" w:line="276" w:lineRule="auto"/>
        <w:rPr>
          <w:rFonts w:cs="Arial"/>
        </w:rPr>
      </w:pPr>
      <w:r w:rsidRPr="00D20726">
        <w:rPr>
          <w:rFonts w:cs="Arial"/>
        </w:rPr>
        <w:t>R</w:t>
      </w:r>
      <w:r>
        <w:rPr>
          <w:rFonts w:cs="Arial"/>
        </w:rPr>
        <w:t>esponsible</w:t>
      </w:r>
      <w:r w:rsidRPr="00D20726">
        <w:rPr>
          <w:rFonts w:cs="Arial"/>
        </w:rPr>
        <w:t xml:space="preserve"> for a specific clinical section within an Occupational Therapy Unit which involves the supervision of at least one other Occupational Therapist</w:t>
      </w:r>
      <w:r>
        <w:rPr>
          <w:rFonts w:cs="Arial"/>
        </w:rPr>
        <w:t xml:space="preserve">. </w:t>
      </w:r>
    </w:p>
    <w:p w14:paraId="7C3455F8" w14:textId="22551837" w:rsidR="00CB5048" w:rsidRDefault="00CB5048" w:rsidP="00CB5048">
      <w:pPr>
        <w:pStyle w:val="Heading1"/>
      </w:pPr>
      <w:r>
        <w:t>Grade 3:</w:t>
      </w:r>
    </w:p>
    <w:p w14:paraId="4E8CEA6D" w14:textId="27D6766B" w:rsidR="008E4270" w:rsidRDefault="008E4270" w:rsidP="008E4270">
      <w:pPr>
        <w:pStyle w:val="ListParagraph"/>
        <w:numPr>
          <w:ilvl w:val="0"/>
          <w:numId w:val="4"/>
        </w:numPr>
        <w:tabs>
          <w:tab w:val="left" w:pos="2925"/>
        </w:tabs>
        <w:spacing w:before="120" w:after="0" w:line="240" w:lineRule="auto"/>
        <w:ind w:left="357" w:hanging="357"/>
        <w:contextualSpacing w:val="0"/>
        <w:rPr>
          <w:rFonts w:cs="Arial"/>
        </w:rPr>
      </w:pPr>
      <w:r>
        <w:rPr>
          <w:rFonts w:cs="Arial"/>
        </w:rPr>
        <w:t>Responsible</w:t>
      </w:r>
      <w:r w:rsidRPr="008E4270">
        <w:rPr>
          <w:rFonts w:cs="Arial"/>
        </w:rPr>
        <w:t xml:space="preserve"> for a specific clinical section within an Occupational Therapy Unit which involves the supervision of more than </w:t>
      </w:r>
      <w:r>
        <w:rPr>
          <w:rFonts w:cs="Arial"/>
        </w:rPr>
        <w:t>6 other Occupational Therapists</w:t>
      </w:r>
    </w:p>
    <w:p w14:paraId="0EC28121" w14:textId="77777777" w:rsidR="008E4270" w:rsidRDefault="008E4270" w:rsidP="008E4270">
      <w:pPr>
        <w:pStyle w:val="ListParagraph"/>
        <w:numPr>
          <w:ilvl w:val="0"/>
          <w:numId w:val="4"/>
        </w:numPr>
        <w:tabs>
          <w:tab w:val="left" w:pos="2925"/>
        </w:tabs>
        <w:spacing w:before="120" w:after="0" w:line="240" w:lineRule="auto"/>
        <w:ind w:left="357" w:hanging="357"/>
        <w:contextualSpacing w:val="0"/>
        <w:rPr>
          <w:rFonts w:cs="Arial"/>
        </w:rPr>
      </w:pPr>
      <w:r>
        <w:rPr>
          <w:rFonts w:cs="Arial"/>
        </w:rPr>
        <w:t xml:space="preserve">Perform </w:t>
      </w:r>
      <w:r w:rsidRPr="008E4270">
        <w:rPr>
          <w:rFonts w:cs="Arial"/>
        </w:rPr>
        <w:t>Student Unit Supervi</w:t>
      </w:r>
      <w:r>
        <w:rPr>
          <w:rFonts w:cs="Arial"/>
        </w:rPr>
        <w:t>sor duties on a full-time basis</w:t>
      </w:r>
    </w:p>
    <w:p w14:paraId="40E80A97" w14:textId="77777777" w:rsidR="008E4270" w:rsidRDefault="008E4270" w:rsidP="008E4270">
      <w:pPr>
        <w:pStyle w:val="ListParagraph"/>
        <w:numPr>
          <w:ilvl w:val="0"/>
          <w:numId w:val="4"/>
        </w:numPr>
        <w:tabs>
          <w:tab w:val="left" w:pos="2925"/>
        </w:tabs>
        <w:spacing w:before="120" w:after="0" w:line="240" w:lineRule="auto"/>
        <w:ind w:left="357" w:hanging="357"/>
        <w:contextualSpacing w:val="0"/>
        <w:rPr>
          <w:rFonts w:cs="Arial"/>
        </w:rPr>
      </w:pPr>
      <w:r w:rsidRPr="008E4270">
        <w:rPr>
          <w:rFonts w:cs="Arial"/>
        </w:rPr>
        <w:t>Manage an Occupational Therapy Unit containing 1-</w:t>
      </w:r>
      <w:r>
        <w:rPr>
          <w:rFonts w:cs="Arial"/>
        </w:rPr>
        <w:t>5 other Occupational Therapists</w:t>
      </w:r>
    </w:p>
    <w:p w14:paraId="7ED2F32A" w14:textId="20EB1581" w:rsidR="00CB5048" w:rsidRPr="008E4270" w:rsidRDefault="00CB5048" w:rsidP="008E4270">
      <w:pPr>
        <w:pStyle w:val="ListParagraph"/>
        <w:numPr>
          <w:ilvl w:val="0"/>
          <w:numId w:val="4"/>
        </w:numPr>
        <w:tabs>
          <w:tab w:val="left" w:pos="2925"/>
        </w:tabs>
        <w:spacing w:before="120" w:after="0" w:line="240" w:lineRule="auto"/>
        <w:ind w:left="357" w:hanging="357"/>
        <w:contextualSpacing w:val="0"/>
        <w:rPr>
          <w:rFonts w:cs="Arial"/>
        </w:rPr>
      </w:pPr>
      <w:r w:rsidRPr="008E4270">
        <w:rPr>
          <w:rFonts w:cs="Arial"/>
        </w:rPr>
        <w:t>Provide professional supervision t</w:t>
      </w:r>
      <w:r w:rsidR="00E7049B" w:rsidRPr="008E4270">
        <w:rPr>
          <w:rFonts w:cs="Arial"/>
        </w:rPr>
        <w:t>o Grade 1/2 Occupational Therapists</w:t>
      </w:r>
      <w:r w:rsidRPr="008E4270">
        <w:rPr>
          <w:rFonts w:cs="Arial"/>
        </w:rPr>
        <w:t xml:space="preserve"> and support other staff to ensure appropriate and high quality supports are delivered consistent with the relevant legislative framework, guidelines, principles and professional and ethical requirements.</w:t>
      </w:r>
    </w:p>
    <w:p w14:paraId="7DC79DFF" w14:textId="77777777" w:rsidR="00CB5048" w:rsidRPr="008E4270" w:rsidRDefault="00CB5048" w:rsidP="008E4270">
      <w:pPr>
        <w:pStyle w:val="ListParagraph"/>
        <w:numPr>
          <w:ilvl w:val="0"/>
          <w:numId w:val="4"/>
        </w:numPr>
        <w:tabs>
          <w:tab w:val="left" w:pos="2925"/>
        </w:tabs>
        <w:spacing w:before="120" w:after="0" w:line="240" w:lineRule="auto"/>
        <w:ind w:left="357" w:hanging="357"/>
        <w:contextualSpacing w:val="0"/>
        <w:rPr>
          <w:rFonts w:cs="Arial"/>
        </w:rPr>
      </w:pPr>
      <w:r>
        <w:rPr>
          <w:rFonts w:cs="Arial"/>
        </w:rPr>
        <w:t>Review a</w:t>
      </w:r>
      <w:r w:rsidR="00E7049B">
        <w:rPr>
          <w:rFonts w:cs="Arial"/>
        </w:rPr>
        <w:t>nd evaluate the occupational therapy</w:t>
      </w:r>
      <w:r>
        <w:rPr>
          <w:rFonts w:cs="Arial"/>
        </w:rPr>
        <w:t xml:space="preserve"> activities of the team, in conjunction with the Clinical / Line Manager to ensure quality, outcome focused supports are delivered.</w:t>
      </w:r>
    </w:p>
    <w:p w14:paraId="07AA3BAD" w14:textId="77777777" w:rsidR="008E4270" w:rsidRDefault="008E4270" w:rsidP="00E7049B">
      <w:pPr>
        <w:tabs>
          <w:tab w:val="left" w:pos="2925"/>
        </w:tabs>
        <w:rPr>
          <w:rFonts w:cs="Arial"/>
          <w:b/>
          <w:sz w:val="24"/>
          <w:szCs w:val="24"/>
        </w:rPr>
      </w:pPr>
    </w:p>
    <w:p w14:paraId="59103CA1" w14:textId="28BFFE04" w:rsidR="00E7049B" w:rsidRDefault="00E7049B" w:rsidP="00E7049B">
      <w:pPr>
        <w:tabs>
          <w:tab w:val="left" w:pos="2925"/>
        </w:tabs>
        <w:rPr>
          <w:rFonts w:cs="Arial"/>
          <w:b/>
          <w:sz w:val="24"/>
          <w:szCs w:val="24"/>
        </w:rPr>
      </w:pPr>
      <w:r w:rsidRPr="00E7049B">
        <w:rPr>
          <w:rFonts w:cs="Arial"/>
          <w:b/>
          <w:sz w:val="24"/>
          <w:szCs w:val="24"/>
        </w:rPr>
        <w:t>Grade 4:</w:t>
      </w:r>
    </w:p>
    <w:p w14:paraId="421F3D49" w14:textId="39730162" w:rsidR="008E4270" w:rsidRDefault="008E4270" w:rsidP="008E4270">
      <w:pPr>
        <w:pStyle w:val="ListParagraph"/>
        <w:numPr>
          <w:ilvl w:val="0"/>
          <w:numId w:val="4"/>
        </w:numPr>
        <w:tabs>
          <w:tab w:val="left" w:pos="2925"/>
        </w:tabs>
        <w:spacing w:before="120" w:after="0" w:line="240" w:lineRule="auto"/>
        <w:ind w:left="357" w:hanging="357"/>
        <w:contextualSpacing w:val="0"/>
        <w:rPr>
          <w:rFonts w:cs="Arial"/>
        </w:rPr>
      </w:pPr>
      <w:r w:rsidRPr="008E4270">
        <w:rPr>
          <w:rFonts w:cs="Arial"/>
        </w:rPr>
        <w:t>Manage an Occupational Therapy Unit containing 6-14 other Occupational Therapists.</w:t>
      </w:r>
    </w:p>
    <w:p w14:paraId="5EF2D0F7" w14:textId="0341550A" w:rsidR="00E7049B" w:rsidRPr="00C45557" w:rsidRDefault="00E7049B" w:rsidP="008E4270">
      <w:pPr>
        <w:pStyle w:val="ListParagraph"/>
        <w:numPr>
          <w:ilvl w:val="0"/>
          <w:numId w:val="4"/>
        </w:numPr>
        <w:tabs>
          <w:tab w:val="left" w:pos="2925"/>
        </w:tabs>
        <w:spacing w:before="120" w:after="0" w:line="240" w:lineRule="auto"/>
        <w:ind w:left="357" w:hanging="357"/>
        <w:contextualSpacing w:val="0"/>
        <w:rPr>
          <w:rFonts w:cs="Arial"/>
        </w:rPr>
      </w:pPr>
      <w:r w:rsidRPr="005078BE">
        <w:rPr>
          <w:rFonts w:cs="Arial"/>
        </w:rPr>
        <w:t>Identify and make recommendations on professional practice improvements and</w:t>
      </w:r>
      <w:r w:rsidR="0039394E">
        <w:rPr>
          <w:rFonts w:cs="Arial"/>
        </w:rPr>
        <w:t xml:space="preserve"> occupational therapy</w:t>
      </w:r>
      <w:r w:rsidRPr="005078BE">
        <w:rPr>
          <w:rFonts w:cs="Arial"/>
        </w:rPr>
        <w:t xml:space="preserve"> systems in order to inform policy and procedural change. </w:t>
      </w:r>
    </w:p>
    <w:p w14:paraId="244783D3" w14:textId="77777777" w:rsidR="00E7049B" w:rsidRPr="00C45557" w:rsidRDefault="00E7049B" w:rsidP="008E4270">
      <w:pPr>
        <w:pStyle w:val="ListParagraph"/>
        <w:numPr>
          <w:ilvl w:val="0"/>
          <w:numId w:val="4"/>
        </w:numPr>
        <w:tabs>
          <w:tab w:val="left" w:pos="2925"/>
        </w:tabs>
        <w:spacing w:before="120" w:after="0" w:line="240" w:lineRule="auto"/>
        <w:ind w:left="357" w:hanging="357"/>
        <w:contextualSpacing w:val="0"/>
        <w:rPr>
          <w:rFonts w:cs="Arial"/>
        </w:rPr>
      </w:pPr>
      <w:r w:rsidRPr="005078BE">
        <w:rPr>
          <w:rFonts w:cs="Arial"/>
        </w:rPr>
        <w:t>Utilize organi</w:t>
      </w:r>
      <w:r>
        <w:rPr>
          <w:rFonts w:cs="Arial"/>
        </w:rPr>
        <w:t>s</w:t>
      </w:r>
      <w:r w:rsidRPr="005078BE">
        <w:rPr>
          <w:rFonts w:cs="Arial"/>
        </w:rPr>
        <w:t xml:space="preserve">ational client information and communication systems to maintain current and accurate records in compliance with relevant legislation, policies and procedures. </w:t>
      </w:r>
    </w:p>
    <w:p w14:paraId="6699054D" w14:textId="07CBD88A" w:rsidR="00E7049B" w:rsidRPr="002D5932" w:rsidRDefault="00E7049B" w:rsidP="008E4270">
      <w:pPr>
        <w:pStyle w:val="ListParagraph"/>
        <w:numPr>
          <w:ilvl w:val="0"/>
          <w:numId w:val="4"/>
        </w:numPr>
        <w:tabs>
          <w:tab w:val="left" w:pos="2925"/>
        </w:tabs>
        <w:spacing w:before="120" w:after="0" w:line="240" w:lineRule="auto"/>
        <w:ind w:left="357" w:hanging="357"/>
        <w:contextualSpacing w:val="0"/>
        <w:rPr>
          <w:rFonts w:cs="Arial"/>
        </w:rPr>
      </w:pPr>
      <w:r>
        <w:rPr>
          <w:rFonts w:cs="Arial"/>
        </w:rPr>
        <w:t>Provide expert advice, consultation,</w:t>
      </w:r>
      <w:r w:rsidRPr="005078BE">
        <w:rPr>
          <w:rFonts w:cs="Arial"/>
        </w:rPr>
        <w:t xml:space="preserve"> reports, correspondence, briefing notes or submissions in order to inform senior manageme</w:t>
      </w:r>
      <w:r w:rsidRPr="002D5932">
        <w:rPr>
          <w:rFonts w:cs="Arial"/>
        </w:rPr>
        <w:t>nt of comp</w:t>
      </w:r>
      <w:r w:rsidR="0039394E">
        <w:rPr>
          <w:rFonts w:cs="Arial"/>
        </w:rPr>
        <w:t>lex or critical speech occupational pathology</w:t>
      </w:r>
      <w:r w:rsidRPr="002D5932">
        <w:rPr>
          <w:rFonts w:cs="Arial"/>
        </w:rPr>
        <w:t xml:space="preserve"> issues.</w:t>
      </w:r>
    </w:p>
    <w:p w14:paraId="176D3809" w14:textId="42F0A9CF" w:rsidR="00E7049B" w:rsidRPr="00C45557" w:rsidRDefault="00E7049B" w:rsidP="008E4270">
      <w:pPr>
        <w:pStyle w:val="ListParagraph"/>
        <w:numPr>
          <w:ilvl w:val="0"/>
          <w:numId w:val="4"/>
        </w:numPr>
        <w:tabs>
          <w:tab w:val="left" w:pos="2925"/>
        </w:tabs>
        <w:spacing w:before="120" w:after="0" w:line="240" w:lineRule="auto"/>
        <w:ind w:left="357" w:hanging="357"/>
        <w:contextualSpacing w:val="0"/>
        <w:rPr>
          <w:rFonts w:cs="Arial"/>
        </w:rPr>
      </w:pPr>
      <w:r>
        <w:rPr>
          <w:rFonts w:cs="Arial"/>
        </w:rPr>
        <w:t>Provide clinical supervision and guidance for team quality improvement projects to Grade 3 occupational therapists</w:t>
      </w:r>
      <w:r w:rsidR="0039394E">
        <w:rPr>
          <w:rFonts w:cs="Arial"/>
        </w:rPr>
        <w:t>.</w:t>
      </w:r>
    </w:p>
    <w:p w14:paraId="540B7BAC" w14:textId="77777777" w:rsidR="00E7049B" w:rsidRPr="00E7049B" w:rsidRDefault="00E7049B" w:rsidP="00E7049B">
      <w:pPr>
        <w:tabs>
          <w:tab w:val="left" w:pos="2925"/>
        </w:tabs>
        <w:rPr>
          <w:rFonts w:cs="Arial"/>
          <w:b/>
          <w:sz w:val="24"/>
          <w:szCs w:val="24"/>
        </w:rPr>
      </w:pPr>
    </w:p>
    <w:p w14:paraId="4FC04960" w14:textId="77777777" w:rsidR="00517B9B" w:rsidRPr="00C978B9" w:rsidRDefault="00517B9B" w:rsidP="00517B9B">
      <w:pPr>
        <w:pStyle w:val="Heading1"/>
      </w:pPr>
      <w:r w:rsidRPr="00C978B9">
        <w:t xml:space="preserve">Key </w:t>
      </w:r>
      <w:r>
        <w:t>c</w:t>
      </w:r>
      <w:r w:rsidRPr="00C978B9">
        <w:t>hallenges</w:t>
      </w:r>
    </w:p>
    <w:p w14:paraId="1ECBD6B2" w14:textId="281B3516" w:rsidR="00517B9B" w:rsidRDefault="00CE0347" w:rsidP="00517B9B">
      <w:pPr>
        <w:numPr>
          <w:ilvl w:val="0"/>
          <w:numId w:val="5"/>
        </w:numPr>
        <w:spacing w:before="120" w:line="240" w:lineRule="auto"/>
        <w:rPr>
          <w:rFonts w:eastAsia="Times New Roman" w:cs="Arial"/>
        </w:rPr>
      </w:pPr>
      <w:bookmarkStart w:id="3" w:name="Challenges"/>
      <w:bookmarkEnd w:id="3"/>
      <w:r>
        <w:rPr>
          <w:rFonts w:eastAsia="Times New Roman" w:cs="Arial"/>
        </w:rPr>
        <w:t>Balancing provision of occupational therapy support with administrative tasks within available resources</w:t>
      </w:r>
    </w:p>
    <w:p w14:paraId="10C80EB5" w14:textId="4BBE28E3" w:rsidR="00CE0347" w:rsidRPr="00413824" w:rsidRDefault="00CE0347" w:rsidP="00CE0347">
      <w:pPr>
        <w:pStyle w:val="ListParagraph"/>
        <w:numPr>
          <w:ilvl w:val="0"/>
          <w:numId w:val="5"/>
        </w:numPr>
        <w:spacing w:before="120" w:line="240" w:lineRule="auto"/>
        <w:rPr>
          <w:szCs w:val="22"/>
        </w:rPr>
      </w:pPr>
      <w:r>
        <w:rPr>
          <w:szCs w:val="22"/>
        </w:rPr>
        <w:t xml:space="preserve">Maintaining up to date </w:t>
      </w:r>
      <w:r w:rsidRPr="00413824">
        <w:rPr>
          <w:szCs w:val="22"/>
        </w:rPr>
        <w:t>knowledge</w:t>
      </w:r>
      <w:r>
        <w:rPr>
          <w:szCs w:val="22"/>
        </w:rPr>
        <w:t xml:space="preserve"> of a wide range of relevant policies, practices and statutory requirements.</w:t>
      </w:r>
    </w:p>
    <w:p w14:paraId="7F1F787B" w14:textId="056169E9" w:rsidR="00CE0347" w:rsidRPr="00482C2B" w:rsidRDefault="00CE0347" w:rsidP="00517B9B">
      <w:pPr>
        <w:numPr>
          <w:ilvl w:val="0"/>
          <w:numId w:val="5"/>
        </w:numPr>
        <w:spacing w:before="120" w:line="240" w:lineRule="auto"/>
        <w:rPr>
          <w:rFonts w:eastAsia="Times New Roman" w:cs="Arial"/>
        </w:rPr>
      </w:pPr>
      <w:r>
        <w:rPr>
          <w:rFonts w:cs="Arial"/>
        </w:rPr>
        <w:t>Provide good practice standards of occupational therapy supports in a dynamic environment with changing funding and service delivery requirements.</w:t>
      </w:r>
    </w:p>
    <w:p w14:paraId="3372DB71" w14:textId="77777777" w:rsidR="00CA6379" w:rsidRDefault="00CA6379">
      <w:pPr>
        <w:spacing w:after="160" w:line="259" w:lineRule="auto"/>
        <w:rPr>
          <w:rFonts w:cs="Arial"/>
          <w:b/>
          <w:bCs/>
          <w:kern w:val="32"/>
          <w:sz w:val="26"/>
          <w:szCs w:val="32"/>
        </w:rPr>
      </w:pPr>
      <w:r>
        <w:br w:type="page"/>
      </w:r>
    </w:p>
    <w:p w14:paraId="296091F2" w14:textId="6C772FD4" w:rsidR="00517B9B" w:rsidRDefault="00517B9B" w:rsidP="00517B9B">
      <w:pPr>
        <w:pStyle w:val="Heading1"/>
      </w:pPr>
      <w:r>
        <w:lastRenderedPageBreak/>
        <w:t>Key r</w:t>
      </w:r>
      <w:r w:rsidRPr="00C978B9">
        <w:t>elationships</w:t>
      </w:r>
    </w:p>
    <w:tbl>
      <w:tblPr>
        <w:tblStyle w:val="PSCPurple"/>
        <w:tblW w:w="10547" w:type="dxa"/>
        <w:tblLayout w:type="fixed"/>
        <w:tblLook w:val="04A0" w:firstRow="1" w:lastRow="0" w:firstColumn="1" w:lastColumn="0" w:noHBand="0" w:noVBand="1"/>
      </w:tblPr>
      <w:tblGrid>
        <w:gridCol w:w="3601"/>
        <w:gridCol w:w="6946"/>
      </w:tblGrid>
      <w:tr w:rsidR="00517B9B" w:rsidRPr="00C978B9" w14:paraId="537BDD4D" w14:textId="77777777" w:rsidTr="004B45E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78CBB4F2" w14:textId="77777777" w:rsidR="00517B9B" w:rsidRPr="00C978B9" w:rsidRDefault="00517B9B" w:rsidP="004B45E5">
            <w:pPr>
              <w:pStyle w:val="TableTextWhite0"/>
            </w:pPr>
            <w:r w:rsidRPr="00C978B9">
              <w:t>Who</w:t>
            </w:r>
          </w:p>
        </w:tc>
        <w:tc>
          <w:tcPr>
            <w:tcW w:w="6946" w:type="dxa"/>
          </w:tcPr>
          <w:p w14:paraId="39E9A56B" w14:textId="77777777" w:rsidR="00517B9B" w:rsidRPr="00C978B9" w:rsidRDefault="00517B9B" w:rsidP="004B45E5">
            <w:pPr>
              <w:pStyle w:val="TableTextWhite0"/>
            </w:pPr>
            <w:r w:rsidRPr="00C978B9">
              <w:t>Why</w:t>
            </w:r>
          </w:p>
        </w:tc>
      </w:tr>
      <w:tr w:rsidR="00517B9B" w:rsidRPr="00A8245E" w14:paraId="6228A81B" w14:textId="77777777" w:rsidTr="004B45E5">
        <w:trPr>
          <w:cantSplit/>
        </w:trPr>
        <w:tc>
          <w:tcPr>
            <w:tcW w:w="3601" w:type="dxa"/>
            <w:tcBorders>
              <w:top w:val="single" w:sz="8" w:space="0" w:color="auto"/>
              <w:bottom w:val="single" w:sz="8" w:space="0" w:color="auto"/>
            </w:tcBorders>
            <w:shd w:val="clear" w:color="auto" w:fill="BCBEC0"/>
          </w:tcPr>
          <w:p w14:paraId="51E5AE3C" w14:textId="77777777" w:rsidR="00517B9B" w:rsidRPr="00A8245E" w:rsidRDefault="00517B9B" w:rsidP="004B45E5">
            <w:pPr>
              <w:pStyle w:val="TableText"/>
              <w:keepNext/>
              <w:rPr>
                <w:b/>
              </w:rPr>
            </w:pPr>
            <w:bookmarkStart w:id="4" w:name="InternalRelationships"/>
            <w:r w:rsidRPr="00A8245E">
              <w:rPr>
                <w:b/>
              </w:rPr>
              <w:t>Internal</w:t>
            </w:r>
          </w:p>
        </w:tc>
        <w:tc>
          <w:tcPr>
            <w:tcW w:w="6946" w:type="dxa"/>
            <w:tcBorders>
              <w:top w:val="single" w:sz="8" w:space="0" w:color="auto"/>
              <w:bottom w:val="single" w:sz="8" w:space="0" w:color="auto"/>
            </w:tcBorders>
            <w:shd w:val="clear" w:color="auto" w:fill="BCBEC0"/>
          </w:tcPr>
          <w:p w14:paraId="735A16C6" w14:textId="77777777" w:rsidR="00517B9B" w:rsidRPr="00A8245E" w:rsidRDefault="00517B9B" w:rsidP="004B45E5">
            <w:pPr>
              <w:pStyle w:val="TableText"/>
              <w:keepNext/>
              <w:rPr>
                <w:b/>
              </w:rPr>
            </w:pPr>
          </w:p>
        </w:tc>
      </w:tr>
      <w:tr w:rsidR="00517B9B" w:rsidRPr="00C978B9" w14:paraId="3C456002" w14:textId="77777777" w:rsidTr="004B45E5">
        <w:tc>
          <w:tcPr>
            <w:tcW w:w="3601" w:type="dxa"/>
            <w:tcBorders>
              <w:top w:val="single" w:sz="8" w:space="0" w:color="BCBEC0"/>
              <w:bottom w:val="single" w:sz="8" w:space="0" w:color="auto"/>
            </w:tcBorders>
          </w:tcPr>
          <w:p w14:paraId="4CC60F84" w14:textId="50CAE139" w:rsidR="00517B9B" w:rsidRPr="00D20726" w:rsidRDefault="00517B9B" w:rsidP="004B45E5">
            <w:pPr>
              <w:pStyle w:val="TableText"/>
              <w:rPr>
                <w:sz w:val="22"/>
              </w:rPr>
            </w:pPr>
            <w:bookmarkStart w:id="5" w:name="Start"/>
            <w:bookmarkEnd w:id="4"/>
            <w:bookmarkEnd w:id="5"/>
            <w:r w:rsidRPr="00D20726">
              <w:rPr>
                <w:sz w:val="22"/>
              </w:rPr>
              <w:t>Line Manager</w:t>
            </w:r>
            <w:r w:rsidR="00CE0347" w:rsidRPr="00D20726">
              <w:rPr>
                <w:sz w:val="22"/>
              </w:rPr>
              <w:t xml:space="preserve"> and clinical supervisor</w:t>
            </w:r>
          </w:p>
        </w:tc>
        <w:tc>
          <w:tcPr>
            <w:tcW w:w="6946" w:type="dxa"/>
            <w:tcBorders>
              <w:top w:val="single" w:sz="8" w:space="0" w:color="BCBEC0"/>
              <w:bottom w:val="single" w:sz="8" w:space="0" w:color="auto"/>
            </w:tcBorders>
          </w:tcPr>
          <w:p w14:paraId="654E1085" w14:textId="77777777" w:rsidR="00517B9B" w:rsidRPr="00D20726" w:rsidRDefault="00517B9B" w:rsidP="004B45E5">
            <w:pPr>
              <w:pStyle w:val="TableText"/>
              <w:numPr>
                <w:ilvl w:val="0"/>
                <w:numId w:val="2"/>
              </w:numPr>
              <w:rPr>
                <w:sz w:val="22"/>
              </w:rPr>
            </w:pPr>
            <w:r w:rsidRPr="00D20726">
              <w:rPr>
                <w:sz w:val="22"/>
              </w:rPr>
              <w:t>Report directly to Line manager</w:t>
            </w:r>
          </w:p>
          <w:p w14:paraId="7EDCA8C9" w14:textId="77777777" w:rsidR="00517B9B" w:rsidRPr="00D20726" w:rsidRDefault="00517B9B" w:rsidP="004B45E5">
            <w:pPr>
              <w:pStyle w:val="TableText"/>
              <w:numPr>
                <w:ilvl w:val="0"/>
                <w:numId w:val="2"/>
              </w:numPr>
              <w:rPr>
                <w:sz w:val="22"/>
              </w:rPr>
            </w:pPr>
            <w:r w:rsidRPr="00D20726">
              <w:rPr>
                <w:sz w:val="22"/>
              </w:rPr>
              <w:t xml:space="preserve">Escalate issues, seek direction, advice and support </w:t>
            </w:r>
          </w:p>
          <w:p w14:paraId="5CD2193A" w14:textId="77777777" w:rsidR="00517B9B" w:rsidRPr="00D20726" w:rsidRDefault="00517B9B" w:rsidP="004B45E5">
            <w:pPr>
              <w:pStyle w:val="TableText"/>
              <w:numPr>
                <w:ilvl w:val="0"/>
                <w:numId w:val="2"/>
              </w:numPr>
              <w:rPr>
                <w:sz w:val="22"/>
              </w:rPr>
            </w:pPr>
            <w:r w:rsidRPr="00D20726">
              <w:rPr>
                <w:sz w:val="22"/>
              </w:rPr>
              <w:t>Provide information and feedback</w:t>
            </w:r>
          </w:p>
          <w:p w14:paraId="72442B7D" w14:textId="5734A3A0" w:rsidR="00CE0347" w:rsidRPr="00D20726" w:rsidRDefault="00CE0347" w:rsidP="004B45E5">
            <w:pPr>
              <w:pStyle w:val="TableText"/>
              <w:numPr>
                <w:ilvl w:val="0"/>
                <w:numId w:val="2"/>
              </w:numPr>
              <w:rPr>
                <w:sz w:val="22"/>
              </w:rPr>
            </w:pPr>
            <w:r w:rsidRPr="00D20726">
              <w:rPr>
                <w:sz w:val="22"/>
              </w:rPr>
              <w:t>Work collaboratively to implement agency strategic plan and critically reflect on and continually improve service delivery</w:t>
            </w:r>
          </w:p>
        </w:tc>
      </w:tr>
      <w:tr w:rsidR="00517B9B" w:rsidRPr="00C978B9" w14:paraId="6F35CCFC" w14:textId="77777777" w:rsidTr="004B45E5">
        <w:tc>
          <w:tcPr>
            <w:tcW w:w="3601" w:type="dxa"/>
            <w:tcBorders>
              <w:top w:val="single" w:sz="8" w:space="0" w:color="BCBEC0"/>
              <w:bottom w:val="single" w:sz="8" w:space="0" w:color="auto"/>
            </w:tcBorders>
          </w:tcPr>
          <w:p w14:paraId="4C810178" w14:textId="77777777" w:rsidR="00517B9B" w:rsidRPr="00D20726" w:rsidRDefault="00517B9B" w:rsidP="004B45E5">
            <w:pPr>
              <w:pStyle w:val="TableText"/>
              <w:rPr>
                <w:sz w:val="22"/>
              </w:rPr>
            </w:pPr>
            <w:r w:rsidRPr="00D20726">
              <w:rPr>
                <w:sz w:val="22"/>
              </w:rPr>
              <w:t>Team Members</w:t>
            </w:r>
          </w:p>
        </w:tc>
        <w:tc>
          <w:tcPr>
            <w:tcW w:w="6946" w:type="dxa"/>
            <w:tcBorders>
              <w:top w:val="single" w:sz="8" w:space="0" w:color="BCBEC0"/>
              <w:bottom w:val="single" w:sz="8" w:space="0" w:color="auto"/>
            </w:tcBorders>
          </w:tcPr>
          <w:p w14:paraId="3E8600E9" w14:textId="77777777" w:rsidR="00CE0347" w:rsidRPr="00D20726" w:rsidRDefault="00CE0347" w:rsidP="00CE0347">
            <w:pPr>
              <w:pStyle w:val="TableText"/>
              <w:numPr>
                <w:ilvl w:val="0"/>
                <w:numId w:val="2"/>
              </w:numPr>
              <w:rPr>
                <w:sz w:val="22"/>
              </w:rPr>
            </w:pPr>
            <w:r w:rsidRPr="00D20726">
              <w:rPr>
                <w:sz w:val="22"/>
              </w:rPr>
              <w:t xml:space="preserve">Work collaboratively to facilitate a person centred approach to supporting children and young people </w:t>
            </w:r>
          </w:p>
          <w:p w14:paraId="771156A4" w14:textId="0BFFB79E" w:rsidR="00517B9B" w:rsidRPr="00D20726" w:rsidRDefault="00CE0347" w:rsidP="00CE0347">
            <w:pPr>
              <w:pStyle w:val="TableBullet"/>
              <w:numPr>
                <w:ilvl w:val="0"/>
                <w:numId w:val="2"/>
              </w:numPr>
              <w:spacing w:before="120" w:after="120" w:line="240" w:lineRule="auto"/>
              <w:rPr>
                <w:sz w:val="22"/>
              </w:rPr>
            </w:pPr>
            <w:r w:rsidRPr="00D20726">
              <w:rPr>
                <w:sz w:val="22"/>
              </w:rPr>
              <w:t>O</w:t>
            </w:r>
            <w:r w:rsidR="00517B9B" w:rsidRPr="00D20726">
              <w:rPr>
                <w:sz w:val="22"/>
              </w:rPr>
              <w:t>ccupational Therapists level 4 supervise and coach occupational therapy staff at level 1/2 and 3 to develop their professional capability.</w:t>
            </w:r>
          </w:p>
        </w:tc>
      </w:tr>
      <w:tr w:rsidR="00517B9B" w:rsidRPr="00C978B9" w14:paraId="390BCD54" w14:textId="77777777" w:rsidTr="004B45E5">
        <w:tc>
          <w:tcPr>
            <w:tcW w:w="3601" w:type="dxa"/>
            <w:tcBorders>
              <w:top w:val="single" w:sz="8" w:space="0" w:color="BCBEC0"/>
              <w:bottom w:val="single" w:sz="8" w:space="0" w:color="auto"/>
            </w:tcBorders>
          </w:tcPr>
          <w:p w14:paraId="7E05BFAD" w14:textId="45F43CC6" w:rsidR="00517B9B" w:rsidRPr="00D20726" w:rsidRDefault="00CE0347" w:rsidP="004B45E5">
            <w:pPr>
              <w:pStyle w:val="TableText"/>
              <w:rPr>
                <w:sz w:val="22"/>
              </w:rPr>
            </w:pPr>
            <w:r w:rsidRPr="00D20726">
              <w:rPr>
                <w:sz w:val="22"/>
              </w:rPr>
              <w:t>FACS and NGO Caseworkers and Managers</w:t>
            </w:r>
          </w:p>
        </w:tc>
        <w:tc>
          <w:tcPr>
            <w:tcW w:w="6946" w:type="dxa"/>
            <w:tcBorders>
              <w:top w:val="single" w:sz="8" w:space="0" w:color="BCBEC0"/>
              <w:bottom w:val="single" w:sz="8" w:space="0" w:color="auto"/>
            </w:tcBorders>
          </w:tcPr>
          <w:p w14:paraId="3D9751D9" w14:textId="77777777" w:rsidR="00517B9B" w:rsidRPr="00D20726" w:rsidRDefault="00517B9B" w:rsidP="004B45E5">
            <w:pPr>
              <w:pStyle w:val="TableText"/>
              <w:numPr>
                <w:ilvl w:val="0"/>
                <w:numId w:val="2"/>
              </w:numPr>
              <w:rPr>
                <w:sz w:val="22"/>
              </w:rPr>
            </w:pPr>
            <w:r w:rsidRPr="00D20726">
              <w:rPr>
                <w:sz w:val="22"/>
              </w:rPr>
              <w:t>Liaise to ensure the provision of timely and accurate advice when requested</w:t>
            </w:r>
          </w:p>
          <w:p w14:paraId="712BD15D" w14:textId="77777777" w:rsidR="00517B9B" w:rsidRPr="00D20726" w:rsidRDefault="00517B9B" w:rsidP="004B45E5">
            <w:pPr>
              <w:pStyle w:val="TableText"/>
              <w:numPr>
                <w:ilvl w:val="0"/>
                <w:numId w:val="2"/>
              </w:numPr>
              <w:rPr>
                <w:sz w:val="22"/>
              </w:rPr>
            </w:pPr>
            <w:r w:rsidRPr="00D20726">
              <w:rPr>
                <w:sz w:val="22"/>
              </w:rPr>
              <w:t>Develop and maintain effective working relationships</w:t>
            </w:r>
          </w:p>
        </w:tc>
      </w:tr>
      <w:tr w:rsidR="00517B9B" w:rsidRPr="00C978B9" w14:paraId="63D48DF1" w14:textId="77777777" w:rsidTr="004B45E5">
        <w:tc>
          <w:tcPr>
            <w:tcW w:w="3601" w:type="dxa"/>
            <w:tcBorders>
              <w:top w:val="single" w:sz="8" w:space="0" w:color="BCBEC0"/>
              <w:bottom w:val="single" w:sz="8" w:space="0" w:color="auto"/>
            </w:tcBorders>
          </w:tcPr>
          <w:p w14:paraId="14D0E2C4" w14:textId="3774C7DB" w:rsidR="00517B9B" w:rsidRPr="00D20726" w:rsidRDefault="00CE0347" w:rsidP="004B45E5">
            <w:pPr>
              <w:pStyle w:val="TableText"/>
              <w:rPr>
                <w:sz w:val="22"/>
              </w:rPr>
            </w:pPr>
            <w:r w:rsidRPr="00D20726">
              <w:rPr>
                <w:sz w:val="22"/>
              </w:rPr>
              <w:t>FACS NSW Occupational Therapists</w:t>
            </w:r>
          </w:p>
        </w:tc>
        <w:tc>
          <w:tcPr>
            <w:tcW w:w="6946" w:type="dxa"/>
            <w:tcBorders>
              <w:top w:val="single" w:sz="8" w:space="0" w:color="BCBEC0"/>
              <w:bottom w:val="single" w:sz="8" w:space="0" w:color="auto"/>
            </w:tcBorders>
          </w:tcPr>
          <w:p w14:paraId="2C98251D" w14:textId="2FDCE279" w:rsidR="00517B9B" w:rsidRPr="00D20726" w:rsidRDefault="00CE0347" w:rsidP="004B45E5">
            <w:pPr>
              <w:pStyle w:val="TableText"/>
              <w:numPr>
                <w:ilvl w:val="0"/>
                <w:numId w:val="2"/>
              </w:numPr>
              <w:rPr>
                <w:sz w:val="22"/>
              </w:rPr>
            </w:pPr>
            <w:r w:rsidRPr="00D20726">
              <w:rPr>
                <w:sz w:val="22"/>
              </w:rPr>
              <w:t>Work collaboratively to meet peer support needs and develop, implement and review quality improvement projects.</w:t>
            </w:r>
          </w:p>
        </w:tc>
      </w:tr>
      <w:tr w:rsidR="00517B9B" w:rsidRPr="00A8245E" w14:paraId="61D5D28F" w14:textId="77777777" w:rsidTr="004B45E5">
        <w:tc>
          <w:tcPr>
            <w:tcW w:w="3601" w:type="dxa"/>
            <w:tcBorders>
              <w:top w:val="single" w:sz="8" w:space="0" w:color="auto"/>
              <w:bottom w:val="single" w:sz="8" w:space="0" w:color="auto"/>
            </w:tcBorders>
            <w:shd w:val="clear" w:color="auto" w:fill="BCBEC0"/>
          </w:tcPr>
          <w:p w14:paraId="6C565088" w14:textId="77777777" w:rsidR="00517B9B" w:rsidRPr="00A8245E" w:rsidRDefault="00517B9B" w:rsidP="004B45E5">
            <w:pPr>
              <w:pStyle w:val="TableText"/>
              <w:rPr>
                <w:b/>
              </w:rPr>
            </w:pPr>
            <w:bookmarkStart w:id="6" w:name="ExternalRelationships"/>
            <w:r w:rsidRPr="00A8245E">
              <w:rPr>
                <w:b/>
              </w:rPr>
              <w:t>External</w:t>
            </w:r>
          </w:p>
        </w:tc>
        <w:tc>
          <w:tcPr>
            <w:tcW w:w="6946" w:type="dxa"/>
            <w:tcBorders>
              <w:top w:val="single" w:sz="8" w:space="0" w:color="auto"/>
              <w:bottom w:val="single" w:sz="8" w:space="0" w:color="auto"/>
            </w:tcBorders>
            <w:shd w:val="clear" w:color="auto" w:fill="BCBEC0"/>
          </w:tcPr>
          <w:p w14:paraId="465C6685" w14:textId="77777777" w:rsidR="00517B9B" w:rsidRPr="00A8245E" w:rsidRDefault="00517B9B" w:rsidP="004B45E5">
            <w:pPr>
              <w:pStyle w:val="TableText"/>
              <w:rPr>
                <w:b/>
              </w:rPr>
            </w:pPr>
          </w:p>
        </w:tc>
      </w:tr>
      <w:bookmarkEnd w:id="6"/>
      <w:tr w:rsidR="00517B9B" w:rsidRPr="0023570D" w14:paraId="1352A0A7" w14:textId="77777777" w:rsidTr="004B45E5">
        <w:tc>
          <w:tcPr>
            <w:tcW w:w="3601" w:type="dxa"/>
          </w:tcPr>
          <w:p w14:paraId="62FB9469" w14:textId="42152D47" w:rsidR="00517B9B" w:rsidRPr="00D20726" w:rsidRDefault="00CE0347" w:rsidP="00CE0347">
            <w:pPr>
              <w:pStyle w:val="TableText"/>
              <w:rPr>
                <w:sz w:val="22"/>
              </w:rPr>
            </w:pPr>
            <w:r w:rsidRPr="00D20726">
              <w:rPr>
                <w:sz w:val="22"/>
              </w:rPr>
              <w:t xml:space="preserve">Children, </w:t>
            </w:r>
            <w:r w:rsidR="00517B9B" w:rsidRPr="00D20726">
              <w:rPr>
                <w:sz w:val="22"/>
              </w:rPr>
              <w:t>young people</w:t>
            </w:r>
            <w:r w:rsidRPr="00D20726">
              <w:rPr>
                <w:sz w:val="22"/>
              </w:rPr>
              <w:t xml:space="preserve"> and their families and carers</w:t>
            </w:r>
          </w:p>
        </w:tc>
        <w:tc>
          <w:tcPr>
            <w:tcW w:w="6946" w:type="dxa"/>
          </w:tcPr>
          <w:p w14:paraId="68795F87" w14:textId="77777777" w:rsidR="00517B9B" w:rsidRPr="00D20726" w:rsidRDefault="00517B9B" w:rsidP="004B45E5">
            <w:pPr>
              <w:pStyle w:val="TableText"/>
              <w:numPr>
                <w:ilvl w:val="0"/>
                <w:numId w:val="2"/>
              </w:numPr>
              <w:rPr>
                <w:sz w:val="22"/>
              </w:rPr>
            </w:pPr>
            <w:r w:rsidRPr="00D20726">
              <w:rPr>
                <w:sz w:val="22"/>
                <w:szCs w:val="22"/>
              </w:rPr>
              <w:t xml:space="preserve">Provide </w:t>
            </w:r>
            <w:r w:rsidRPr="00D20726">
              <w:rPr>
                <w:rFonts w:cs="ArialMT"/>
                <w:sz w:val="22"/>
                <w:szCs w:val="22"/>
              </w:rPr>
              <w:t>occupational therapy services as assessed and identified.</w:t>
            </w:r>
          </w:p>
        </w:tc>
      </w:tr>
      <w:tr w:rsidR="00517B9B" w:rsidRPr="00E969F0" w14:paraId="06996ABE" w14:textId="77777777" w:rsidTr="004B45E5">
        <w:tc>
          <w:tcPr>
            <w:tcW w:w="3601" w:type="dxa"/>
          </w:tcPr>
          <w:p w14:paraId="63E9DBA4" w14:textId="77777777" w:rsidR="00517B9B" w:rsidRPr="00D20726" w:rsidRDefault="00517B9B" w:rsidP="004B45E5">
            <w:pPr>
              <w:pStyle w:val="TableText"/>
              <w:rPr>
                <w:sz w:val="22"/>
              </w:rPr>
            </w:pPr>
            <w:r w:rsidRPr="00D20726">
              <w:rPr>
                <w:sz w:val="22"/>
              </w:rPr>
              <w:t>Non-government Organisations / Community</w:t>
            </w:r>
          </w:p>
        </w:tc>
        <w:tc>
          <w:tcPr>
            <w:tcW w:w="6946" w:type="dxa"/>
          </w:tcPr>
          <w:p w14:paraId="7D254E84" w14:textId="77777777" w:rsidR="00517B9B" w:rsidRPr="00D20726" w:rsidRDefault="00517B9B" w:rsidP="004B45E5">
            <w:pPr>
              <w:pStyle w:val="TableBullet"/>
              <w:numPr>
                <w:ilvl w:val="0"/>
                <w:numId w:val="2"/>
              </w:numPr>
              <w:spacing w:before="120" w:after="120" w:line="240" w:lineRule="auto"/>
              <w:rPr>
                <w:sz w:val="22"/>
              </w:rPr>
            </w:pPr>
            <w:r w:rsidRPr="00D20726">
              <w:rPr>
                <w:sz w:val="22"/>
              </w:rPr>
              <w:t>Liaises and consults with a broad range of health and other professionals, community agencies and organisations on occupational therapy issues and initiatives.</w:t>
            </w:r>
          </w:p>
          <w:p w14:paraId="1D9C0C87" w14:textId="31F3AC3D" w:rsidR="00751E9F" w:rsidRPr="00D20726" w:rsidRDefault="00751E9F" w:rsidP="004B45E5">
            <w:pPr>
              <w:pStyle w:val="TableBullet"/>
              <w:numPr>
                <w:ilvl w:val="0"/>
                <w:numId w:val="2"/>
              </w:numPr>
              <w:spacing w:before="120" w:after="120" w:line="240" w:lineRule="auto"/>
              <w:rPr>
                <w:sz w:val="22"/>
              </w:rPr>
            </w:pPr>
            <w:r w:rsidRPr="00D20726">
              <w:rPr>
                <w:sz w:val="22"/>
              </w:rPr>
              <w:t>Maintain strong relationships that ensure collaborative services for people with disability</w:t>
            </w:r>
          </w:p>
        </w:tc>
      </w:tr>
    </w:tbl>
    <w:p w14:paraId="46A0AA61" w14:textId="77777777" w:rsidR="00517B9B" w:rsidRPr="00C978B9" w:rsidRDefault="00517B9B" w:rsidP="00517B9B">
      <w:pPr>
        <w:pStyle w:val="Heading1"/>
      </w:pPr>
      <w:r w:rsidRPr="00C978B9">
        <w:t xml:space="preserve">Role </w:t>
      </w:r>
      <w:r>
        <w:t>d</w:t>
      </w:r>
      <w:r w:rsidRPr="00C978B9">
        <w:t>imensions</w:t>
      </w:r>
    </w:p>
    <w:p w14:paraId="1CB51D4A" w14:textId="77777777" w:rsidR="00517B9B" w:rsidRDefault="00517B9B" w:rsidP="00517B9B">
      <w:pPr>
        <w:pStyle w:val="Heading2"/>
      </w:pPr>
      <w:r w:rsidRPr="00C978B9">
        <w:t>Decision making</w:t>
      </w:r>
    </w:p>
    <w:p w14:paraId="565C021F" w14:textId="77777777" w:rsidR="00751E9F" w:rsidRDefault="00751E9F" w:rsidP="00CA6379">
      <w:pPr>
        <w:pStyle w:val="ListParagraph"/>
        <w:numPr>
          <w:ilvl w:val="0"/>
          <w:numId w:val="10"/>
        </w:numPr>
        <w:spacing w:before="120" w:after="0" w:line="240" w:lineRule="auto"/>
        <w:ind w:left="425" w:hanging="357"/>
        <w:contextualSpacing w:val="0"/>
        <w:rPr>
          <w:rFonts w:cs="Arial"/>
          <w:szCs w:val="26"/>
        </w:rPr>
      </w:pPr>
      <w:bookmarkStart w:id="7" w:name="DecisionMaking"/>
      <w:bookmarkEnd w:id="7"/>
      <w:r w:rsidRPr="00AE6472">
        <w:rPr>
          <w:rFonts w:cs="Arial"/>
          <w:szCs w:val="26"/>
        </w:rPr>
        <w:t>Determines the most appropriate intervention strategies and designs a progr</w:t>
      </w:r>
      <w:r>
        <w:rPr>
          <w:rFonts w:cs="Arial"/>
          <w:szCs w:val="26"/>
        </w:rPr>
        <w:t>am of support for children and young people who have experience abuse and maltreatment</w:t>
      </w:r>
      <w:r w:rsidRPr="00AE6472">
        <w:rPr>
          <w:rFonts w:cs="Arial"/>
          <w:szCs w:val="26"/>
        </w:rPr>
        <w:t xml:space="preserve"> according to their assessed </w:t>
      </w:r>
      <w:r>
        <w:rPr>
          <w:rFonts w:cs="Arial"/>
          <w:szCs w:val="26"/>
        </w:rPr>
        <w:t>needs.</w:t>
      </w:r>
    </w:p>
    <w:p w14:paraId="22CA4265" w14:textId="77777777" w:rsidR="00751E9F" w:rsidRDefault="00751E9F" w:rsidP="00CA6379">
      <w:pPr>
        <w:pStyle w:val="ListParagraph"/>
        <w:numPr>
          <w:ilvl w:val="0"/>
          <w:numId w:val="10"/>
        </w:numPr>
        <w:spacing w:before="120" w:after="0" w:line="240" w:lineRule="auto"/>
        <w:ind w:left="425" w:hanging="357"/>
        <w:contextualSpacing w:val="0"/>
        <w:rPr>
          <w:rFonts w:cs="Arial"/>
          <w:szCs w:val="26"/>
        </w:rPr>
      </w:pPr>
      <w:r w:rsidRPr="00AE6472">
        <w:rPr>
          <w:rFonts w:cs="Arial"/>
          <w:szCs w:val="26"/>
        </w:rPr>
        <w:t>Identifies where care and support issues should be prioriti</w:t>
      </w:r>
      <w:r>
        <w:rPr>
          <w:rFonts w:cs="Arial"/>
          <w:szCs w:val="26"/>
        </w:rPr>
        <w:t>s</w:t>
      </w:r>
      <w:r w:rsidRPr="00AE6472">
        <w:rPr>
          <w:rFonts w:cs="Arial"/>
          <w:szCs w:val="26"/>
        </w:rPr>
        <w:t>ed and escalated.</w:t>
      </w:r>
    </w:p>
    <w:p w14:paraId="4461DC15" w14:textId="77777777" w:rsidR="00751E9F" w:rsidRPr="00D9333F" w:rsidRDefault="00751E9F" w:rsidP="00CA6379">
      <w:pPr>
        <w:pStyle w:val="ListParagraph"/>
        <w:numPr>
          <w:ilvl w:val="0"/>
          <w:numId w:val="10"/>
        </w:numPr>
        <w:spacing w:before="120" w:after="0" w:line="240" w:lineRule="auto"/>
        <w:ind w:left="425" w:hanging="357"/>
        <w:contextualSpacing w:val="0"/>
      </w:pPr>
      <w:r>
        <w:t>M</w:t>
      </w:r>
      <w:r w:rsidRPr="00D9333F">
        <w:t xml:space="preserve">aintains a degree of independence to develop a suitable approach in managing the workload, as well as that of supervised staff, and provision of advice and recommendations as well as input to the development of relevant systems, frameworks, team planning and projects. </w:t>
      </w:r>
    </w:p>
    <w:p w14:paraId="3D2BC888" w14:textId="77777777" w:rsidR="00751E9F" w:rsidRDefault="00751E9F" w:rsidP="00517B9B"/>
    <w:p w14:paraId="05DCDDF0" w14:textId="1B722C8D" w:rsidR="00517B9B" w:rsidRDefault="00517B9B" w:rsidP="00517B9B">
      <w:pPr>
        <w:pStyle w:val="Heading2"/>
      </w:pPr>
      <w:r w:rsidRPr="00C978B9">
        <w:lastRenderedPageBreak/>
        <w:t>Reporting line</w:t>
      </w:r>
    </w:p>
    <w:p w14:paraId="507883CD" w14:textId="5CD95EC4" w:rsidR="00751E9F" w:rsidRPr="00474580" w:rsidRDefault="00751E9F" w:rsidP="00517B9B">
      <w:pPr>
        <w:pStyle w:val="Heading2"/>
        <w:rPr>
          <w:b w:val="0"/>
          <w:color w:val="auto"/>
          <w:sz w:val="22"/>
        </w:rPr>
      </w:pPr>
      <w:bookmarkStart w:id="8" w:name="ReportingLine"/>
      <w:bookmarkEnd w:id="8"/>
      <w:r w:rsidRPr="00474580">
        <w:rPr>
          <w:b w:val="0"/>
          <w:color w:val="auto"/>
          <w:sz w:val="22"/>
        </w:rPr>
        <w:t>Manager Psychological and Specialist Services</w:t>
      </w:r>
    </w:p>
    <w:p w14:paraId="43350053" w14:textId="473B7EB3" w:rsidR="00517B9B" w:rsidRDefault="00517B9B" w:rsidP="00517B9B">
      <w:pPr>
        <w:pStyle w:val="Heading2"/>
      </w:pPr>
      <w:r w:rsidRPr="00C978B9">
        <w:t>Direct reports</w:t>
      </w:r>
    </w:p>
    <w:p w14:paraId="47BA978F" w14:textId="658132E8" w:rsidR="00751E9F" w:rsidRPr="00474580" w:rsidRDefault="004944B3" w:rsidP="00517B9B">
      <w:pPr>
        <w:pStyle w:val="Heading2"/>
        <w:rPr>
          <w:b w:val="0"/>
          <w:color w:val="auto"/>
          <w:sz w:val="22"/>
        </w:rPr>
      </w:pPr>
      <w:bookmarkStart w:id="9" w:name="DirectReports"/>
      <w:bookmarkEnd w:id="9"/>
      <w:r w:rsidRPr="00474580">
        <w:rPr>
          <w:b w:val="0"/>
          <w:color w:val="auto"/>
          <w:sz w:val="22"/>
        </w:rPr>
        <w:t xml:space="preserve">Grades 2-4 have supervisory responsibility </w:t>
      </w:r>
    </w:p>
    <w:p w14:paraId="198AAA4F" w14:textId="10B6968F" w:rsidR="00517B9B" w:rsidRDefault="00517B9B" w:rsidP="00517B9B">
      <w:pPr>
        <w:pStyle w:val="Heading2"/>
      </w:pPr>
      <w:r w:rsidRPr="00C978B9">
        <w:t>Budget/Expenditure</w:t>
      </w:r>
    </w:p>
    <w:p w14:paraId="77B46A25" w14:textId="0736E004" w:rsidR="00517B9B" w:rsidRPr="00474580" w:rsidRDefault="00474580" w:rsidP="00517B9B">
      <w:pPr>
        <w:rPr>
          <w:rFonts w:cs="Arial"/>
          <w:bCs/>
          <w:iCs/>
          <w:szCs w:val="28"/>
        </w:rPr>
      </w:pPr>
      <w:bookmarkStart w:id="10" w:name="Budget"/>
      <w:bookmarkEnd w:id="10"/>
      <w:r>
        <w:rPr>
          <w:rFonts w:cs="Arial"/>
          <w:bCs/>
          <w:iCs/>
          <w:szCs w:val="28"/>
        </w:rPr>
        <w:t>Nil</w:t>
      </w:r>
    </w:p>
    <w:p w14:paraId="5F58F84A" w14:textId="77777777" w:rsidR="00517B9B" w:rsidRDefault="00517B9B" w:rsidP="00517B9B">
      <w:pPr>
        <w:pStyle w:val="Heading1"/>
      </w:pPr>
      <w:r w:rsidRPr="00C978B9">
        <w:t>Essential requirements</w:t>
      </w:r>
    </w:p>
    <w:p w14:paraId="694BE3B1" w14:textId="69A62EAB" w:rsidR="00D20726" w:rsidRPr="00DA37E5" w:rsidRDefault="00D20726" w:rsidP="00DA37E5">
      <w:pPr>
        <w:pStyle w:val="ListParagraph"/>
        <w:numPr>
          <w:ilvl w:val="0"/>
          <w:numId w:val="15"/>
        </w:numPr>
        <w:spacing w:before="120"/>
        <w:ind w:left="426"/>
        <w:rPr>
          <w:szCs w:val="22"/>
        </w:rPr>
      </w:pPr>
      <w:bookmarkStart w:id="11" w:name="EssentialReqs"/>
      <w:bookmarkEnd w:id="11"/>
      <w:r w:rsidRPr="00DA37E5">
        <w:rPr>
          <w:szCs w:val="22"/>
        </w:rPr>
        <w:t>Degree</w:t>
      </w:r>
      <w:r w:rsidR="00517B9B" w:rsidRPr="00DA37E5">
        <w:rPr>
          <w:szCs w:val="22"/>
        </w:rPr>
        <w:t xml:space="preserve"> in Occupational Therapy </w:t>
      </w:r>
      <w:r w:rsidRPr="00DA37E5">
        <w:rPr>
          <w:szCs w:val="22"/>
        </w:rPr>
        <w:t xml:space="preserve">from a recognised tertiary institution. </w:t>
      </w:r>
    </w:p>
    <w:p w14:paraId="148FF154" w14:textId="07B4FC20" w:rsidR="00517B9B" w:rsidRDefault="00517B9B" w:rsidP="00DA37E5">
      <w:pPr>
        <w:pStyle w:val="ListParagraph"/>
        <w:numPr>
          <w:ilvl w:val="0"/>
          <w:numId w:val="15"/>
        </w:numPr>
        <w:spacing w:before="120"/>
        <w:ind w:left="426"/>
        <w:rPr>
          <w:szCs w:val="22"/>
        </w:rPr>
      </w:pPr>
      <w:r w:rsidRPr="00DA37E5">
        <w:rPr>
          <w:szCs w:val="22"/>
        </w:rPr>
        <w:t>Current occupational therapy registration with the Occupational Therapy Board of Australia.</w:t>
      </w:r>
    </w:p>
    <w:p w14:paraId="529A9538" w14:textId="7AEED3B3" w:rsidR="008803AF" w:rsidRPr="00DA37E5" w:rsidRDefault="008803AF" w:rsidP="00DA37E5">
      <w:pPr>
        <w:pStyle w:val="ListParagraph"/>
        <w:numPr>
          <w:ilvl w:val="0"/>
          <w:numId w:val="15"/>
        </w:numPr>
        <w:spacing w:before="120"/>
        <w:ind w:left="426"/>
        <w:rPr>
          <w:szCs w:val="22"/>
        </w:rPr>
      </w:pPr>
      <w:r>
        <w:rPr>
          <w:szCs w:val="22"/>
        </w:rPr>
        <w:t>U</w:t>
      </w:r>
      <w:r w:rsidRPr="008803AF">
        <w:rPr>
          <w:szCs w:val="22"/>
        </w:rPr>
        <w:t>nderstand and apply Australian occupational therapy competency standards</w:t>
      </w:r>
    </w:p>
    <w:p w14:paraId="2EF64C6C" w14:textId="2E1BACB1" w:rsidR="00D20726" w:rsidRPr="00DA37E5" w:rsidRDefault="00D20726" w:rsidP="00DA37E5">
      <w:pPr>
        <w:pStyle w:val="ListParagraph"/>
        <w:numPr>
          <w:ilvl w:val="0"/>
          <w:numId w:val="15"/>
        </w:numPr>
        <w:spacing w:before="120"/>
        <w:ind w:left="426"/>
        <w:rPr>
          <w:szCs w:val="22"/>
        </w:rPr>
      </w:pPr>
      <w:r w:rsidRPr="00DA37E5">
        <w:rPr>
          <w:szCs w:val="22"/>
        </w:rPr>
        <w:t xml:space="preserve">Demonstrated commitment to ongoing professional development. </w:t>
      </w:r>
    </w:p>
    <w:p w14:paraId="337F82C4" w14:textId="77777777" w:rsidR="00DA37E5" w:rsidRPr="007A191A" w:rsidRDefault="00DA37E5" w:rsidP="00DA37E5">
      <w:pPr>
        <w:pStyle w:val="ListParagraph"/>
        <w:numPr>
          <w:ilvl w:val="0"/>
          <w:numId w:val="15"/>
        </w:numPr>
        <w:tabs>
          <w:tab w:val="left" w:pos="2925"/>
        </w:tabs>
        <w:spacing w:after="200" w:line="276" w:lineRule="auto"/>
        <w:ind w:left="426"/>
        <w:rPr>
          <w:rFonts w:cstheme="minorBidi"/>
        </w:rPr>
      </w:pPr>
      <w:r w:rsidRPr="007A191A">
        <w:t xml:space="preserve">Current, valid driver’s licence </w:t>
      </w:r>
      <w:r w:rsidRPr="007A191A">
        <w:rPr>
          <w:rFonts w:cstheme="minorBidi"/>
        </w:rPr>
        <w:t>and a willingness to drive</w:t>
      </w:r>
    </w:p>
    <w:p w14:paraId="71347163" w14:textId="77777777" w:rsidR="00517B9B" w:rsidRDefault="00517B9B" w:rsidP="00517B9B">
      <w:pPr>
        <w:spacing w:after="0"/>
        <w:rPr>
          <w:sz w:val="20"/>
        </w:rPr>
      </w:pPr>
    </w:p>
    <w:p w14:paraId="03EEC919" w14:textId="77777777" w:rsidR="00517B9B" w:rsidRDefault="00517B9B" w:rsidP="00517B9B">
      <w:pPr>
        <w:spacing w:after="0"/>
        <w:rPr>
          <w:lang w:val="en-US"/>
        </w:rPr>
      </w:pPr>
      <w:r>
        <w:rPr>
          <w:lang w:val="en-US"/>
        </w:rPr>
        <w:t>Appointments are subject to reference checks. Some roles may also require the following checks/ clearances:</w:t>
      </w:r>
    </w:p>
    <w:p w14:paraId="7AA5675F" w14:textId="77777777" w:rsidR="00517B9B" w:rsidRDefault="00517B9B" w:rsidP="00517B9B">
      <w:pPr>
        <w:spacing w:after="0"/>
        <w:rPr>
          <w:lang w:val="en-US"/>
        </w:rPr>
      </w:pPr>
    </w:p>
    <w:p w14:paraId="367B968E" w14:textId="77777777" w:rsidR="00517B9B" w:rsidRPr="00852943" w:rsidRDefault="00517B9B" w:rsidP="00517B9B">
      <w:pPr>
        <w:pStyle w:val="ListParagraph"/>
        <w:numPr>
          <w:ilvl w:val="0"/>
          <w:numId w:val="3"/>
        </w:numPr>
        <w:spacing w:after="200" w:line="276" w:lineRule="auto"/>
      </w:pPr>
      <w:r w:rsidRPr="00852943">
        <w:t>National Criminal History Record Check in accordance with the Disability Inclusion Act 2014</w:t>
      </w:r>
    </w:p>
    <w:p w14:paraId="3E4BA6EB" w14:textId="77777777" w:rsidR="00517B9B" w:rsidRPr="00852943" w:rsidRDefault="00517B9B" w:rsidP="00517B9B">
      <w:pPr>
        <w:pStyle w:val="ListParagraph"/>
        <w:numPr>
          <w:ilvl w:val="0"/>
          <w:numId w:val="3"/>
        </w:numPr>
        <w:spacing w:after="0" w:line="276" w:lineRule="auto"/>
      </w:pPr>
      <w:r w:rsidRPr="00852943">
        <w:t>Working with Children Check clearance in accordance with the Child Protection (Working with Children) Act 2012</w:t>
      </w:r>
    </w:p>
    <w:p w14:paraId="774F5D55" w14:textId="28439141" w:rsidR="00517B9B" w:rsidRDefault="00517B9B" w:rsidP="00517B9B">
      <w:pPr>
        <w:spacing w:after="0" w:line="240" w:lineRule="auto"/>
        <w:rPr>
          <w:rFonts w:cs="Arial"/>
          <w:b/>
          <w:bCs/>
          <w:kern w:val="32"/>
          <w:sz w:val="26"/>
          <w:szCs w:val="32"/>
        </w:rPr>
      </w:pPr>
    </w:p>
    <w:p w14:paraId="3ABC8F86" w14:textId="77777777" w:rsidR="00517B9B" w:rsidRDefault="00517B9B" w:rsidP="00517B9B">
      <w:pPr>
        <w:pStyle w:val="Heading1"/>
        <w:spacing w:after="0"/>
      </w:pPr>
      <w:r w:rsidRPr="00C978B9">
        <w:t>Capabilities for the role</w:t>
      </w:r>
    </w:p>
    <w:p w14:paraId="6EDAD514" w14:textId="77777777" w:rsidR="00517B9B" w:rsidRPr="003C451E" w:rsidRDefault="00517B9B" w:rsidP="00517B9B">
      <w:pPr>
        <w:spacing w:after="0"/>
      </w:pPr>
    </w:p>
    <w:p w14:paraId="5C2D5274" w14:textId="77777777" w:rsidR="00517B9B" w:rsidRDefault="00517B9B" w:rsidP="00517B9B">
      <w:pPr>
        <w:spacing w:after="0"/>
      </w:pPr>
      <w:r>
        <w:t xml:space="preserve">The NSW Public Sector Capability Framework applies to all NSW public sector employees. The Capability Framework is available at </w:t>
      </w:r>
      <w:hyperlink r:id="rId11" w:history="1">
        <w:r w:rsidRPr="00B6693F">
          <w:rPr>
            <w:rStyle w:val="Hyperlink"/>
            <w:szCs w:val="22"/>
          </w:rPr>
          <w:t>http://www.psc.nsw.gov.au/sector-support/capability-framework</w:t>
        </w:r>
      </w:hyperlink>
      <w:r>
        <w:rPr>
          <w:rStyle w:val="Hyperlink"/>
        </w:rPr>
        <w:t>.</w:t>
      </w:r>
    </w:p>
    <w:p w14:paraId="51C12573" w14:textId="77777777" w:rsidR="00517B9B" w:rsidRDefault="00517B9B" w:rsidP="00517B9B">
      <w:pPr>
        <w:pStyle w:val="Heading2"/>
      </w:pPr>
    </w:p>
    <w:p w14:paraId="79C68989" w14:textId="77777777" w:rsidR="00517B9B" w:rsidRPr="00C978B9" w:rsidRDefault="00517B9B" w:rsidP="00517B9B">
      <w:pPr>
        <w:pStyle w:val="Heading2"/>
      </w:pPr>
      <w:r w:rsidRPr="00C978B9">
        <w:t xml:space="preserve">Capability </w:t>
      </w:r>
      <w:r>
        <w:t>s</w:t>
      </w:r>
      <w:r w:rsidRPr="00C978B9">
        <w:t>ummary</w:t>
      </w:r>
    </w:p>
    <w:p w14:paraId="0FE52E0E" w14:textId="395B35E3" w:rsidR="00DD4BAA" w:rsidRPr="00C978B9" w:rsidRDefault="00517B9B" w:rsidP="00517B9B">
      <w:r w:rsidRPr="00C978B9">
        <w:t>Below is the full list of capabilities and the level required for this role. The capabilities in bold are the focus capabilities for this role. Refer to the next section for further information about the focus capabilities.</w:t>
      </w:r>
    </w:p>
    <w:tbl>
      <w:tblPr>
        <w:tblStyle w:val="PSCPurple1"/>
        <w:tblW w:w="0" w:type="auto"/>
        <w:tblLook w:val="04A0" w:firstRow="1" w:lastRow="0" w:firstColumn="1" w:lastColumn="0" w:noHBand="0" w:noVBand="1"/>
      </w:tblPr>
      <w:tblGrid>
        <w:gridCol w:w="1821"/>
        <w:gridCol w:w="974"/>
        <w:gridCol w:w="2686"/>
        <w:gridCol w:w="2089"/>
        <w:gridCol w:w="2835"/>
      </w:tblGrid>
      <w:tr w:rsidR="00221814" w:rsidRPr="001D7562" w14:paraId="0D471ED6" w14:textId="77777777" w:rsidTr="00221814">
        <w:trPr>
          <w:cnfStyle w:val="100000000000" w:firstRow="1" w:lastRow="0" w:firstColumn="0" w:lastColumn="0" w:oddVBand="0" w:evenVBand="0" w:oddHBand="0" w:evenHBand="0" w:firstRowFirstColumn="0" w:firstRowLastColumn="0" w:lastRowFirstColumn="0" w:lastRowLastColumn="0"/>
          <w:tblHeader/>
        </w:trPr>
        <w:tc>
          <w:tcPr>
            <w:tcW w:w="2795" w:type="dxa"/>
            <w:gridSpan w:val="2"/>
            <w:tcBorders>
              <w:bottom w:val="single" w:sz="8" w:space="0" w:color="BCBEC0"/>
            </w:tcBorders>
          </w:tcPr>
          <w:p w14:paraId="56B306BD" w14:textId="77777777" w:rsidR="00221814" w:rsidRPr="001D7562" w:rsidRDefault="00221814" w:rsidP="004B45E5">
            <w:pPr>
              <w:pStyle w:val="TableTextWhite0"/>
              <w:rPr>
                <w:rFonts w:cs="Arial"/>
              </w:rPr>
            </w:pPr>
          </w:p>
        </w:tc>
        <w:tc>
          <w:tcPr>
            <w:tcW w:w="7610" w:type="dxa"/>
            <w:gridSpan w:val="3"/>
            <w:tcBorders>
              <w:bottom w:val="single" w:sz="8" w:space="0" w:color="BCBEC0"/>
            </w:tcBorders>
            <w:hideMark/>
          </w:tcPr>
          <w:p w14:paraId="2D166477" w14:textId="77777777" w:rsidR="00221814" w:rsidRPr="001D7562" w:rsidRDefault="00221814" w:rsidP="004B45E5">
            <w:pPr>
              <w:pStyle w:val="TableTextWhite0"/>
              <w:rPr>
                <w:rFonts w:cs="Arial"/>
              </w:rPr>
            </w:pPr>
            <w:r w:rsidRPr="001D7562">
              <w:rPr>
                <w:rFonts w:cs="Arial"/>
              </w:rPr>
              <w:t>NSW Public Sector Capability Framework</w:t>
            </w:r>
          </w:p>
        </w:tc>
      </w:tr>
      <w:tr w:rsidR="00221814" w:rsidRPr="001D7562" w14:paraId="327F7BED" w14:textId="77777777" w:rsidTr="00301F74">
        <w:trPr>
          <w:cnfStyle w:val="100000000000" w:firstRow="1" w:lastRow="0" w:firstColumn="0" w:lastColumn="0" w:oddVBand="0" w:evenVBand="0" w:oddHBand="0" w:evenHBand="0" w:firstRowFirstColumn="0" w:firstRowLastColumn="0" w:lastRowFirstColumn="0" w:lastRowLastColumn="0"/>
          <w:tblHeader/>
        </w:trPr>
        <w:tc>
          <w:tcPr>
            <w:tcW w:w="1821" w:type="dxa"/>
            <w:tcBorders>
              <w:top w:val="single" w:sz="8" w:space="0" w:color="BCBEC0"/>
              <w:bottom w:val="single" w:sz="8" w:space="0" w:color="BCBEC0"/>
            </w:tcBorders>
            <w:shd w:val="clear" w:color="auto" w:fill="BCBEC0"/>
            <w:hideMark/>
          </w:tcPr>
          <w:p w14:paraId="7C76AB11" w14:textId="77777777" w:rsidR="00221814" w:rsidRPr="001D7562" w:rsidRDefault="00221814" w:rsidP="004B45E5">
            <w:pPr>
              <w:pStyle w:val="TableText"/>
              <w:keepNext/>
              <w:rPr>
                <w:rFonts w:cs="Arial"/>
                <w:b/>
              </w:rPr>
            </w:pPr>
            <w:r w:rsidRPr="001D7562">
              <w:rPr>
                <w:rFonts w:cs="Arial"/>
                <w:b/>
              </w:rPr>
              <w:t>Capability Group</w:t>
            </w:r>
          </w:p>
        </w:tc>
        <w:tc>
          <w:tcPr>
            <w:tcW w:w="3660" w:type="dxa"/>
            <w:gridSpan w:val="2"/>
            <w:tcBorders>
              <w:top w:val="single" w:sz="8" w:space="0" w:color="BCBEC0"/>
              <w:bottom w:val="single" w:sz="8" w:space="0" w:color="BCBEC0"/>
            </w:tcBorders>
            <w:shd w:val="clear" w:color="auto" w:fill="BCBEC0"/>
            <w:hideMark/>
          </w:tcPr>
          <w:p w14:paraId="6F8D9546" w14:textId="77777777" w:rsidR="00221814" w:rsidRPr="001D7562" w:rsidRDefault="00221814" w:rsidP="004B45E5">
            <w:pPr>
              <w:pStyle w:val="TableText"/>
              <w:keepNext/>
              <w:rPr>
                <w:rFonts w:cs="Arial"/>
                <w:b/>
              </w:rPr>
            </w:pPr>
            <w:r w:rsidRPr="001D7562">
              <w:rPr>
                <w:rFonts w:cs="Arial"/>
                <w:b/>
              </w:rPr>
              <w:t>Capability Name</w:t>
            </w:r>
          </w:p>
        </w:tc>
        <w:tc>
          <w:tcPr>
            <w:tcW w:w="2089" w:type="dxa"/>
            <w:tcBorders>
              <w:top w:val="single" w:sz="8" w:space="0" w:color="BCBEC0"/>
              <w:bottom w:val="single" w:sz="8" w:space="0" w:color="BCBEC0"/>
            </w:tcBorders>
            <w:shd w:val="clear" w:color="auto" w:fill="BCBEC0"/>
          </w:tcPr>
          <w:p w14:paraId="25A48010" w14:textId="712AE109" w:rsidR="00221814" w:rsidRPr="001D7562" w:rsidRDefault="00221814" w:rsidP="004B45E5">
            <w:pPr>
              <w:pStyle w:val="TableText"/>
              <w:keepNext/>
              <w:jc w:val="center"/>
              <w:rPr>
                <w:rFonts w:cs="Arial"/>
                <w:b/>
              </w:rPr>
            </w:pPr>
            <w:r>
              <w:rPr>
                <w:rFonts w:cs="Arial"/>
                <w:b/>
              </w:rPr>
              <w:t>Entry Level</w:t>
            </w:r>
          </w:p>
        </w:tc>
        <w:tc>
          <w:tcPr>
            <w:tcW w:w="2835" w:type="dxa"/>
            <w:tcBorders>
              <w:top w:val="single" w:sz="8" w:space="0" w:color="BCBEC0"/>
              <w:bottom w:val="single" w:sz="8" w:space="0" w:color="BCBEC0"/>
            </w:tcBorders>
            <w:shd w:val="clear" w:color="auto" w:fill="BCBEC0"/>
            <w:hideMark/>
          </w:tcPr>
          <w:p w14:paraId="32D1B35D" w14:textId="3EB6E550" w:rsidR="00221814" w:rsidRPr="001D7562" w:rsidRDefault="00221814" w:rsidP="00C710FF">
            <w:pPr>
              <w:pStyle w:val="TableText"/>
              <w:keepNext/>
              <w:jc w:val="center"/>
              <w:rPr>
                <w:rFonts w:cs="Arial"/>
                <w:b/>
              </w:rPr>
            </w:pPr>
            <w:r>
              <w:rPr>
                <w:rFonts w:cs="Arial"/>
                <w:b/>
              </w:rPr>
              <w:t xml:space="preserve">Level </w:t>
            </w:r>
            <w:r w:rsidR="00C710FF">
              <w:rPr>
                <w:rFonts w:cs="Arial"/>
                <w:b/>
              </w:rPr>
              <w:t>2-4</w:t>
            </w:r>
          </w:p>
        </w:tc>
      </w:tr>
      <w:tr w:rsidR="00221814" w:rsidRPr="001D7562" w14:paraId="1C34FD9C" w14:textId="77777777" w:rsidTr="00C710FF">
        <w:tc>
          <w:tcPr>
            <w:tcW w:w="1821" w:type="dxa"/>
            <w:vMerge w:val="restart"/>
            <w:tcBorders>
              <w:top w:val="single" w:sz="8" w:space="0" w:color="BCBEC0"/>
              <w:left w:val="nil"/>
              <w:bottom w:val="single" w:sz="8" w:space="0" w:color="auto"/>
              <w:right w:val="nil"/>
            </w:tcBorders>
            <w:hideMark/>
          </w:tcPr>
          <w:p w14:paraId="5FC2109B" w14:textId="77777777" w:rsidR="00221814" w:rsidRPr="001D7562" w:rsidRDefault="00221814" w:rsidP="004B45E5">
            <w:pPr>
              <w:keepNext/>
              <w:rPr>
                <w:rFonts w:cs="Arial"/>
              </w:rPr>
            </w:pPr>
            <w:r w:rsidRPr="001D7562">
              <w:rPr>
                <w:rFonts w:cs="Arial"/>
                <w:noProof/>
                <w:lang w:eastAsia="en-AU"/>
              </w:rPr>
              <w:drawing>
                <wp:inline distT="0" distB="0" distL="0" distR="0" wp14:anchorId="753010EC" wp14:editId="500634FB">
                  <wp:extent cx="888365" cy="88836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3660" w:type="dxa"/>
            <w:gridSpan w:val="2"/>
            <w:tcBorders>
              <w:top w:val="single" w:sz="8" w:space="0" w:color="BCBEC0"/>
              <w:left w:val="nil"/>
              <w:bottom w:val="single" w:sz="8" w:space="0" w:color="BCBEC0"/>
              <w:right w:val="nil"/>
            </w:tcBorders>
            <w:hideMark/>
          </w:tcPr>
          <w:p w14:paraId="3303FE86" w14:textId="77777777" w:rsidR="00221814" w:rsidRPr="00EC08F5" w:rsidRDefault="00221814" w:rsidP="004B45E5">
            <w:pPr>
              <w:pStyle w:val="TableText"/>
              <w:keepNext/>
              <w:rPr>
                <w:rFonts w:cs="Arial"/>
                <w:sz w:val="24"/>
                <w:szCs w:val="24"/>
              </w:rPr>
            </w:pPr>
            <w:r w:rsidRPr="00EC08F5">
              <w:rPr>
                <w:rFonts w:cs="Arial"/>
              </w:rPr>
              <w:t>Display Resilience and Courage</w:t>
            </w:r>
          </w:p>
        </w:tc>
        <w:tc>
          <w:tcPr>
            <w:tcW w:w="2089" w:type="dxa"/>
            <w:tcBorders>
              <w:top w:val="single" w:sz="8" w:space="0" w:color="BCBEC0"/>
              <w:left w:val="nil"/>
              <w:bottom w:val="single" w:sz="8" w:space="0" w:color="BCBEC0"/>
              <w:right w:val="nil"/>
            </w:tcBorders>
            <w:shd w:val="clear" w:color="auto" w:fill="B4C6E7" w:themeFill="accent5" w:themeFillTint="66"/>
            <w:vAlign w:val="center"/>
          </w:tcPr>
          <w:p w14:paraId="3B4829F4" w14:textId="77777777" w:rsidR="00221814" w:rsidRPr="003E7C57" w:rsidRDefault="00221814" w:rsidP="004B45E5">
            <w:pPr>
              <w:pStyle w:val="TableText"/>
              <w:keepNext/>
              <w:jc w:val="center"/>
              <w:rPr>
                <w:rFonts w:cs="Arial"/>
                <w:b/>
              </w:rPr>
            </w:pPr>
            <w:r>
              <w:rPr>
                <w:rFonts w:cs="Arial"/>
                <w:b/>
              </w:rPr>
              <w:t>Adept</w:t>
            </w:r>
          </w:p>
        </w:tc>
        <w:tc>
          <w:tcPr>
            <w:tcW w:w="2835" w:type="dxa"/>
            <w:tcBorders>
              <w:top w:val="single" w:sz="8" w:space="0" w:color="BCBEC0"/>
              <w:left w:val="nil"/>
              <w:bottom w:val="single" w:sz="8" w:space="0" w:color="BCBEC0"/>
              <w:right w:val="nil"/>
            </w:tcBorders>
            <w:shd w:val="clear" w:color="auto" w:fill="auto"/>
            <w:vAlign w:val="center"/>
          </w:tcPr>
          <w:p w14:paraId="5A7E5639" w14:textId="767F0DED" w:rsidR="00221814" w:rsidRPr="003657A9" w:rsidRDefault="00221814" w:rsidP="004B45E5">
            <w:pPr>
              <w:pStyle w:val="TableText"/>
              <w:keepNext/>
              <w:jc w:val="center"/>
              <w:rPr>
                <w:rFonts w:cs="Arial"/>
              </w:rPr>
            </w:pPr>
            <w:r w:rsidRPr="003657A9">
              <w:rPr>
                <w:rFonts w:cs="Arial"/>
              </w:rPr>
              <w:t>Adept</w:t>
            </w:r>
          </w:p>
        </w:tc>
      </w:tr>
      <w:tr w:rsidR="00221814" w:rsidRPr="001D7562" w14:paraId="01F65297" w14:textId="77777777" w:rsidTr="003657A9">
        <w:tc>
          <w:tcPr>
            <w:tcW w:w="1821" w:type="dxa"/>
            <w:vMerge/>
            <w:tcBorders>
              <w:top w:val="single" w:sz="8" w:space="0" w:color="BCBEC0"/>
              <w:left w:val="nil"/>
              <w:bottom w:val="single" w:sz="8" w:space="0" w:color="auto"/>
              <w:right w:val="nil"/>
            </w:tcBorders>
            <w:vAlign w:val="center"/>
            <w:hideMark/>
          </w:tcPr>
          <w:p w14:paraId="37F21341"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5CD96653" w14:textId="77777777" w:rsidR="00221814" w:rsidRPr="000241AF" w:rsidRDefault="00221814" w:rsidP="004B45E5">
            <w:pPr>
              <w:pStyle w:val="TableText"/>
              <w:keepNext/>
              <w:rPr>
                <w:rFonts w:cs="Arial"/>
                <w:sz w:val="24"/>
                <w:szCs w:val="24"/>
              </w:rPr>
            </w:pPr>
            <w:r w:rsidRPr="000241AF">
              <w:rPr>
                <w:rFonts w:cs="Arial"/>
              </w:rPr>
              <w:t>Act with Integrity</w:t>
            </w:r>
          </w:p>
        </w:tc>
        <w:tc>
          <w:tcPr>
            <w:tcW w:w="2089" w:type="dxa"/>
            <w:tcBorders>
              <w:top w:val="single" w:sz="8" w:space="0" w:color="BCBEC0"/>
              <w:left w:val="nil"/>
              <w:bottom w:val="single" w:sz="8" w:space="0" w:color="BCBEC0"/>
              <w:right w:val="nil"/>
            </w:tcBorders>
            <w:vAlign w:val="center"/>
          </w:tcPr>
          <w:p w14:paraId="1B376375" w14:textId="77777777" w:rsidR="00221814" w:rsidRPr="003E7C57" w:rsidRDefault="00221814" w:rsidP="004B45E5">
            <w:pPr>
              <w:pStyle w:val="TableText"/>
              <w:keepNext/>
              <w:jc w:val="center"/>
              <w:rPr>
                <w:rFonts w:cs="Arial"/>
              </w:rPr>
            </w:pPr>
            <w:r>
              <w:rPr>
                <w:rFonts w:cs="Arial"/>
              </w:rPr>
              <w:t>Intermediate</w:t>
            </w:r>
          </w:p>
        </w:tc>
        <w:tc>
          <w:tcPr>
            <w:tcW w:w="2835" w:type="dxa"/>
            <w:tcBorders>
              <w:top w:val="single" w:sz="8" w:space="0" w:color="BCBEC0"/>
              <w:left w:val="nil"/>
              <w:bottom w:val="single" w:sz="8" w:space="0" w:color="BCBEC0"/>
              <w:right w:val="nil"/>
            </w:tcBorders>
            <w:shd w:val="clear" w:color="auto" w:fill="auto"/>
            <w:vAlign w:val="center"/>
          </w:tcPr>
          <w:p w14:paraId="36EF4929" w14:textId="03464492" w:rsidR="00221814" w:rsidRPr="003657A9" w:rsidRDefault="00221814" w:rsidP="004B45E5">
            <w:pPr>
              <w:pStyle w:val="TableText"/>
              <w:keepNext/>
              <w:jc w:val="center"/>
              <w:rPr>
                <w:rFonts w:cs="Arial"/>
              </w:rPr>
            </w:pPr>
            <w:r w:rsidRPr="003657A9">
              <w:rPr>
                <w:rFonts w:cs="Arial"/>
              </w:rPr>
              <w:t>Adept</w:t>
            </w:r>
          </w:p>
        </w:tc>
      </w:tr>
      <w:tr w:rsidR="00221814" w:rsidRPr="001D7562" w14:paraId="0BAE7EB1" w14:textId="77777777" w:rsidTr="003657A9">
        <w:tc>
          <w:tcPr>
            <w:tcW w:w="1821" w:type="dxa"/>
            <w:vMerge/>
            <w:tcBorders>
              <w:top w:val="single" w:sz="8" w:space="0" w:color="BCBEC0"/>
              <w:left w:val="nil"/>
              <w:bottom w:val="single" w:sz="8" w:space="0" w:color="auto"/>
              <w:right w:val="nil"/>
            </w:tcBorders>
            <w:vAlign w:val="center"/>
            <w:hideMark/>
          </w:tcPr>
          <w:p w14:paraId="61CB0E85"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45F8EFD7" w14:textId="77777777" w:rsidR="00221814" w:rsidRPr="000241AF" w:rsidRDefault="00221814" w:rsidP="004B45E5">
            <w:pPr>
              <w:pStyle w:val="TableText"/>
              <w:keepNext/>
              <w:rPr>
                <w:rFonts w:cs="Arial"/>
                <w:sz w:val="24"/>
                <w:szCs w:val="24"/>
              </w:rPr>
            </w:pPr>
            <w:r w:rsidRPr="000241AF">
              <w:rPr>
                <w:rFonts w:cs="Arial"/>
              </w:rPr>
              <w:t>Manage Self</w:t>
            </w:r>
          </w:p>
        </w:tc>
        <w:tc>
          <w:tcPr>
            <w:tcW w:w="2089" w:type="dxa"/>
            <w:tcBorders>
              <w:top w:val="single" w:sz="8" w:space="0" w:color="BCBEC0"/>
              <w:left w:val="nil"/>
              <w:bottom w:val="single" w:sz="8" w:space="0" w:color="BCBEC0"/>
              <w:right w:val="nil"/>
            </w:tcBorders>
            <w:vAlign w:val="center"/>
          </w:tcPr>
          <w:p w14:paraId="7A15EEAF" w14:textId="77777777" w:rsidR="00221814" w:rsidRPr="001B5802" w:rsidRDefault="00221814" w:rsidP="004B45E5">
            <w:pPr>
              <w:jc w:val="center"/>
              <w:rPr>
                <w:rFonts w:cs="Arial"/>
              </w:rPr>
            </w:pPr>
            <w:r w:rsidRPr="001B5802">
              <w:rPr>
                <w:rFonts w:cs="Arial"/>
              </w:rPr>
              <w:t>Foundational</w:t>
            </w:r>
          </w:p>
        </w:tc>
        <w:tc>
          <w:tcPr>
            <w:tcW w:w="2835" w:type="dxa"/>
            <w:tcBorders>
              <w:top w:val="single" w:sz="8" w:space="0" w:color="BCBEC0"/>
              <w:left w:val="nil"/>
              <w:bottom w:val="single" w:sz="8" w:space="0" w:color="BCBEC0"/>
              <w:right w:val="nil"/>
            </w:tcBorders>
            <w:shd w:val="clear" w:color="auto" w:fill="auto"/>
            <w:vAlign w:val="center"/>
          </w:tcPr>
          <w:p w14:paraId="367298C6" w14:textId="39C1581A" w:rsidR="00221814" w:rsidRPr="003657A9" w:rsidRDefault="00221814" w:rsidP="004B45E5">
            <w:pPr>
              <w:jc w:val="center"/>
            </w:pPr>
            <w:r w:rsidRPr="003657A9">
              <w:t>Adept</w:t>
            </w:r>
          </w:p>
        </w:tc>
      </w:tr>
      <w:tr w:rsidR="00221814" w:rsidRPr="001D7562" w14:paraId="6E42A4B7" w14:textId="77777777" w:rsidTr="003657A9">
        <w:tc>
          <w:tcPr>
            <w:tcW w:w="1821" w:type="dxa"/>
            <w:vMerge/>
            <w:tcBorders>
              <w:top w:val="single" w:sz="8" w:space="0" w:color="BCBEC0"/>
              <w:left w:val="nil"/>
              <w:bottom w:val="single" w:sz="8" w:space="0" w:color="auto"/>
              <w:right w:val="nil"/>
            </w:tcBorders>
            <w:vAlign w:val="center"/>
            <w:hideMark/>
          </w:tcPr>
          <w:p w14:paraId="403EF43D"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auto"/>
              <w:right w:val="nil"/>
            </w:tcBorders>
            <w:hideMark/>
          </w:tcPr>
          <w:p w14:paraId="4A2C9AE1" w14:textId="77777777" w:rsidR="00221814" w:rsidRPr="000241AF" w:rsidRDefault="00221814" w:rsidP="004B45E5">
            <w:pPr>
              <w:pStyle w:val="TableText"/>
              <w:rPr>
                <w:rFonts w:cs="Arial"/>
                <w:sz w:val="24"/>
                <w:szCs w:val="24"/>
              </w:rPr>
            </w:pPr>
            <w:r w:rsidRPr="000241AF">
              <w:rPr>
                <w:rFonts w:cs="Arial"/>
              </w:rPr>
              <w:t>Value Diversity</w:t>
            </w:r>
          </w:p>
        </w:tc>
        <w:tc>
          <w:tcPr>
            <w:tcW w:w="2089" w:type="dxa"/>
            <w:tcBorders>
              <w:top w:val="single" w:sz="8" w:space="0" w:color="BCBEC0"/>
              <w:left w:val="nil"/>
              <w:bottom w:val="single" w:sz="8" w:space="0" w:color="auto"/>
              <w:right w:val="nil"/>
            </w:tcBorders>
            <w:vAlign w:val="center"/>
          </w:tcPr>
          <w:p w14:paraId="2C3E97F6" w14:textId="77777777" w:rsidR="00221814" w:rsidRPr="00700038" w:rsidRDefault="00221814" w:rsidP="004B45E5">
            <w:pPr>
              <w:jc w:val="center"/>
              <w:rPr>
                <w:rFonts w:cs="Arial"/>
              </w:rPr>
            </w:pPr>
            <w:r w:rsidRPr="00700038">
              <w:rPr>
                <w:rFonts w:cs="Arial"/>
              </w:rPr>
              <w:t>Intermediate</w:t>
            </w:r>
          </w:p>
        </w:tc>
        <w:tc>
          <w:tcPr>
            <w:tcW w:w="2835" w:type="dxa"/>
            <w:tcBorders>
              <w:top w:val="single" w:sz="8" w:space="0" w:color="BCBEC0"/>
              <w:left w:val="nil"/>
              <w:bottom w:val="single" w:sz="8" w:space="0" w:color="auto"/>
              <w:right w:val="nil"/>
            </w:tcBorders>
            <w:shd w:val="clear" w:color="auto" w:fill="auto"/>
            <w:vAlign w:val="center"/>
          </w:tcPr>
          <w:p w14:paraId="78587342" w14:textId="495DA6BA" w:rsidR="00221814" w:rsidRPr="003657A9" w:rsidRDefault="00221814" w:rsidP="004B45E5">
            <w:pPr>
              <w:jc w:val="center"/>
            </w:pPr>
            <w:r w:rsidRPr="003657A9">
              <w:t>Adept</w:t>
            </w:r>
          </w:p>
        </w:tc>
      </w:tr>
      <w:tr w:rsidR="00221814" w:rsidRPr="001D7562" w14:paraId="14C58FD6" w14:textId="77777777" w:rsidTr="00C710FF">
        <w:tc>
          <w:tcPr>
            <w:tcW w:w="1821" w:type="dxa"/>
            <w:vMerge w:val="restart"/>
            <w:tcBorders>
              <w:top w:val="single" w:sz="8" w:space="0" w:color="auto"/>
              <w:left w:val="nil"/>
              <w:bottom w:val="single" w:sz="8" w:space="0" w:color="auto"/>
              <w:right w:val="nil"/>
            </w:tcBorders>
            <w:hideMark/>
          </w:tcPr>
          <w:p w14:paraId="0DB5FAD7" w14:textId="77777777" w:rsidR="00221814" w:rsidRPr="001D7562" w:rsidRDefault="00221814" w:rsidP="004B45E5">
            <w:pPr>
              <w:keepNext/>
              <w:rPr>
                <w:rFonts w:cs="Arial"/>
              </w:rPr>
            </w:pPr>
            <w:r w:rsidRPr="001D7562">
              <w:rPr>
                <w:rFonts w:cs="Arial"/>
                <w:noProof/>
                <w:lang w:eastAsia="en-AU"/>
              </w:rPr>
              <w:drawing>
                <wp:inline distT="0" distB="0" distL="0" distR="0" wp14:anchorId="192B55C8" wp14:editId="2E868FE8">
                  <wp:extent cx="875665" cy="87566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3660" w:type="dxa"/>
            <w:gridSpan w:val="2"/>
            <w:tcBorders>
              <w:top w:val="single" w:sz="8" w:space="0" w:color="auto"/>
              <w:left w:val="nil"/>
              <w:bottom w:val="single" w:sz="8" w:space="0" w:color="BCBEC0"/>
              <w:right w:val="nil"/>
            </w:tcBorders>
            <w:hideMark/>
          </w:tcPr>
          <w:p w14:paraId="1964D569" w14:textId="77777777" w:rsidR="00221814" w:rsidRPr="000241AF" w:rsidRDefault="00221814" w:rsidP="004B45E5">
            <w:pPr>
              <w:pStyle w:val="TableText"/>
              <w:keepNext/>
              <w:rPr>
                <w:rFonts w:cs="Arial"/>
                <w:sz w:val="24"/>
                <w:szCs w:val="24"/>
              </w:rPr>
            </w:pPr>
            <w:r w:rsidRPr="000241AF">
              <w:rPr>
                <w:rFonts w:cs="Arial"/>
              </w:rPr>
              <w:t>Communicate Effectively</w:t>
            </w:r>
          </w:p>
        </w:tc>
        <w:tc>
          <w:tcPr>
            <w:tcW w:w="2089" w:type="dxa"/>
            <w:tcBorders>
              <w:top w:val="single" w:sz="8" w:space="0" w:color="auto"/>
              <w:left w:val="nil"/>
              <w:bottom w:val="single" w:sz="8" w:space="0" w:color="BCBEC0"/>
              <w:right w:val="nil"/>
            </w:tcBorders>
            <w:shd w:val="clear" w:color="auto" w:fill="B4C6E7" w:themeFill="accent5" w:themeFillTint="66"/>
            <w:vAlign w:val="center"/>
          </w:tcPr>
          <w:p w14:paraId="4C5BE5AD" w14:textId="77777777" w:rsidR="00221814" w:rsidRPr="00375A15" w:rsidRDefault="00221814" w:rsidP="004B45E5">
            <w:pPr>
              <w:jc w:val="center"/>
              <w:rPr>
                <w:rFonts w:cs="Arial"/>
                <w:b/>
              </w:rPr>
            </w:pPr>
            <w:r>
              <w:rPr>
                <w:rFonts w:cs="Arial"/>
                <w:b/>
              </w:rPr>
              <w:t>Intermediate</w:t>
            </w:r>
          </w:p>
        </w:tc>
        <w:tc>
          <w:tcPr>
            <w:tcW w:w="2835" w:type="dxa"/>
            <w:tcBorders>
              <w:top w:val="single" w:sz="8" w:space="0" w:color="auto"/>
              <w:left w:val="nil"/>
              <w:bottom w:val="single" w:sz="8" w:space="0" w:color="BCBEC0"/>
              <w:right w:val="nil"/>
            </w:tcBorders>
            <w:shd w:val="clear" w:color="auto" w:fill="auto"/>
            <w:vAlign w:val="center"/>
          </w:tcPr>
          <w:p w14:paraId="7C86F117" w14:textId="28D210C7" w:rsidR="00221814" w:rsidRPr="003657A9" w:rsidRDefault="00221814" w:rsidP="004B45E5">
            <w:pPr>
              <w:jc w:val="center"/>
            </w:pPr>
            <w:r w:rsidRPr="003657A9">
              <w:t>Adept</w:t>
            </w:r>
          </w:p>
        </w:tc>
      </w:tr>
      <w:tr w:rsidR="00221814" w:rsidRPr="001D7562" w14:paraId="13E9262E" w14:textId="77777777" w:rsidTr="00C710FF">
        <w:tc>
          <w:tcPr>
            <w:tcW w:w="1821" w:type="dxa"/>
            <w:vMerge/>
            <w:tcBorders>
              <w:top w:val="single" w:sz="8" w:space="0" w:color="auto"/>
              <w:left w:val="nil"/>
              <w:bottom w:val="single" w:sz="8" w:space="0" w:color="auto"/>
              <w:right w:val="nil"/>
            </w:tcBorders>
            <w:vAlign w:val="center"/>
            <w:hideMark/>
          </w:tcPr>
          <w:p w14:paraId="7A2BBFEF"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7B6F20B1" w14:textId="77777777" w:rsidR="00221814" w:rsidRPr="000241AF" w:rsidRDefault="00221814" w:rsidP="004B45E5">
            <w:pPr>
              <w:pStyle w:val="TableText"/>
              <w:keepNext/>
              <w:rPr>
                <w:rFonts w:cs="Arial"/>
                <w:sz w:val="24"/>
                <w:szCs w:val="24"/>
              </w:rPr>
            </w:pPr>
            <w:r w:rsidRPr="000241AF">
              <w:rPr>
                <w:rFonts w:cs="Arial"/>
              </w:rPr>
              <w:t>Commit to Customer Service</w:t>
            </w:r>
          </w:p>
        </w:tc>
        <w:tc>
          <w:tcPr>
            <w:tcW w:w="2089" w:type="dxa"/>
            <w:tcBorders>
              <w:top w:val="single" w:sz="8" w:space="0" w:color="BCBEC0"/>
              <w:left w:val="nil"/>
              <w:bottom w:val="single" w:sz="8" w:space="0" w:color="BCBEC0"/>
              <w:right w:val="nil"/>
            </w:tcBorders>
            <w:shd w:val="clear" w:color="auto" w:fill="B4C6E7" w:themeFill="accent5" w:themeFillTint="66"/>
            <w:vAlign w:val="center"/>
          </w:tcPr>
          <w:p w14:paraId="714623A7" w14:textId="77777777" w:rsidR="00221814" w:rsidRPr="00375A15" w:rsidRDefault="00221814" w:rsidP="004B45E5">
            <w:pPr>
              <w:jc w:val="center"/>
              <w:rPr>
                <w:rFonts w:cs="Arial"/>
                <w:b/>
              </w:rPr>
            </w:pPr>
            <w:r>
              <w:rPr>
                <w:rFonts w:cs="Arial"/>
                <w:b/>
              </w:rPr>
              <w:t>Adept</w:t>
            </w:r>
          </w:p>
        </w:tc>
        <w:tc>
          <w:tcPr>
            <w:tcW w:w="2835" w:type="dxa"/>
            <w:tcBorders>
              <w:top w:val="single" w:sz="8" w:space="0" w:color="BCBEC0"/>
              <w:left w:val="nil"/>
              <w:bottom w:val="single" w:sz="8" w:space="0" w:color="BCBEC0"/>
              <w:right w:val="nil"/>
            </w:tcBorders>
            <w:shd w:val="clear" w:color="auto" w:fill="auto"/>
            <w:vAlign w:val="center"/>
          </w:tcPr>
          <w:p w14:paraId="2AD2B987" w14:textId="1DDA68A7" w:rsidR="00221814" w:rsidRPr="003657A9" w:rsidRDefault="00221814" w:rsidP="004B45E5">
            <w:pPr>
              <w:jc w:val="center"/>
            </w:pPr>
            <w:r w:rsidRPr="003657A9">
              <w:t>Adept</w:t>
            </w:r>
          </w:p>
        </w:tc>
      </w:tr>
      <w:tr w:rsidR="00221814" w:rsidRPr="001D7562" w14:paraId="6B31FC9D" w14:textId="77777777" w:rsidTr="003657A9">
        <w:tc>
          <w:tcPr>
            <w:tcW w:w="1821" w:type="dxa"/>
            <w:vMerge/>
            <w:tcBorders>
              <w:top w:val="single" w:sz="8" w:space="0" w:color="auto"/>
              <w:left w:val="nil"/>
              <w:bottom w:val="single" w:sz="8" w:space="0" w:color="auto"/>
              <w:right w:val="nil"/>
            </w:tcBorders>
            <w:vAlign w:val="center"/>
            <w:hideMark/>
          </w:tcPr>
          <w:p w14:paraId="726A6715"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77018F8E" w14:textId="77777777" w:rsidR="00221814" w:rsidRPr="000241AF" w:rsidRDefault="00221814" w:rsidP="004B45E5">
            <w:pPr>
              <w:pStyle w:val="TableText"/>
              <w:keepNext/>
              <w:rPr>
                <w:rFonts w:cs="Arial"/>
                <w:sz w:val="24"/>
                <w:szCs w:val="24"/>
              </w:rPr>
            </w:pPr>
            <w:r w:rsidRPr="000241AF">
              <w:rPr>
                <w:rFonts w:cs="Arial"/>
              </w:rPr>
              <w:t>Work Collaboratively</w:t>
            </w:r>
          </w:p>
        </w:tc>
        <w:tc>
          <w:tcPr>
            <w:tcW w:w="2089" w:type="dxa"/>
            <w:tcBorders>
              <w:top w:val="single" w:sz="8" w:space="0" w:color="BCBEC0"/>
              <w:left w:val="nil"/>
              <w:bottom w:val="single" w:sz="8" w:space="0" w:color="BCBEC0"/>
              <w:right w:val="nil"/>
            </w:tcBorders>
            <w:vAlign w:val="center"/>
          </w:tcPr>
          <w:p w14:paraId="11ED2F67" w14:textId="77777777" w:rsidR="00221814" w:rsidRPr="003E7C57" w:rsidRDefault="00221814" w:rsidP="004B45E5">
            <w:pPr>
              <w:pStyle w:val="TableText"/>
              <w:keepNext/>
              <w:jc w:val="center"/>
              <w:rPr>
                <w:rFonts w:cs="Arial"/>
              </w:rPr>
            </w:pPr>
            <w:r>
              <w:rPr>
                <w:rFonts w:cs="Arial"/>
              </w:rPr>
              <w:t>Intermediate</w:t>
            </w:r>
          </w:p>
        </w:tc>
        <w:tc>
          <w:tcPr>
            <w:tcW w:w="2835" w:type="dxa"/>
            <w:tcBorders>
              <w:top w:val="single" w:sz="8" w:space="0" w:color="BCBEC0"/>
              <w:left w:val="nil"/>
              <w:bottom w:val="single" w:sz="8" w:space="0" w:color="BCBEC0"/>
              <w:right w:val="nil"/>
            </w:tcBorders>
            <w:shd w:val="clear" w:color="auto" w:fill="auto"/>
            <w:vAlign w:val="center"/>
          </w:tcPr>
          <w:p w14:paraId="53403CC9" w14:textId="5EED97A6" w:rsidR="00221814" w:rsidRPr="003657A9" w:rsidRDefault="00221814" w:rsidP="004B45E5">
            <w:pPr>
              <w:jc w:val="center"/>
            </w:pPr>
            <w:r w:rsidRPr="003657A9">
              <w:rPr>
                <w:rFonts w:cs="Arial"/>
              </w:rPr>
              <w:t>Adept</w:t>
            </w:r>
          </w:p>
        </w:tc>
      </w:tr>
      <w:tr w:rsidR="00221814" w:rsidRPr="001D7562" w14:paraId="217830F1" w14:textId="77777777" w:rsidTr="003657A9">
        <w:tc>
          <w:tcPr>
            <w:tcW w:w="1821" w:type="dxa"/>
            <w:vMerge/>
            <w:tcBorders>
              <w:top w:val="single" w:sz="8" w:space="0" w:color="auto"/>
              <w:left w:val="nil"/>
              <w:bottom w:val="single" w:sz="8" w:space="0" w:color="auto"/>
              <w:right w:val="nil"/>
            </w:tcBorders>
            <w:vAlign w:val="center"/>
            <w:hideMark/>
          </w:tcPr>
          <w:p w14:paraId="77B503B9"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auto"/>
              <w:right w:val="nil"/>
            </w:tcBorders>
            <w:hideMark/>
          </w:tcPr>
          <w:p w14:paraId="765CD799" w14:textId="77777777" w:rsidR="00221814" w:rsidRPr="000241AF" w:rsidRDefault="00221814" w:rsidP="004B45E5">
            <w:pPr>
              <w:pStyle w:val="TableText"/>
              <w:rPr>
                <w:rFonts w:cs="Arial"/>
                <w:sz w:val="24"/>
                <w:szCs w:val="24"/>
              </w:rPr>
            </w:pPr>
            <w:r w:rsidRPr="000241AF">
              <w:rPr>
                <w:rFonts w:cs="Arial"/>
                <w:bCs/>
              </w:rPr>
              <w:t>Influence and Negotiate</w:t>
            </w:r>
          </w:p>
        </w:tc>
        <w:tc>
          <w:tcPr>
            <w:tcW w:w="2089" w:type="dxa"/>
            <w:tcBorders>
              <w:top w:val="single" w:sz="8" w:space="0" w:color="BCBEC0"/>
              <w:left w:val="nil"/>
              <w:bottom w:val="single" w:sz="8" w:space="0" w:color="auto"/>
              <w:right w:val="nil"/>
            </w:tcBorders>
            <w:vAlign w:val="center"/>
          </w:tcPr>
          <w:p w14:paraId="62C81179" w14:textId="77777777" w:rsidR="00221814" w:rsidRPr="003E7C57" w:rsidRDefault="00221814" w:rsidP="004B45E5">
            <w:pPr>
              <w:pStyle w:val="TableText"/>
              <w:keepNext/>
              <w:jc w:val="center"/>
              <w:rPr>
                <w:rFonts w:cs="Arial"/>
              </w:rPr>
            </w:pPr>
            <w:r>
              <w:rPr>
                <w:rFonts w:cs="Arial"/>
              </w:rPr>
              <w:t>Foundational</w:t>
            </w:r>
          </w:p>
        </w:tc>
        <w:tc>
          <w:tcPr>
            <w:tcW w:w="2835" w:type="dxa"/>
            <w:tcBorders>
              <w:top w:val="single" w:sz="8" w:space="0" w:color="BCBEC0"/>
              <w:left w:val="nil"/>
              <w:bottom w:val="single" w:sz="8" w:space="0" w:color="auto"/>
              <w:right w:val="nil"/>
            </w:tcBorders>
            <w:shd w:val="clear" w:color="auto" w:fill="auto"/>
            <w:vAlign w:val="center"/>
          </w:tcPr>
          <w:p w14:paraId="305349C4" w14:textId="5BDF91FF" w:rsidR="00221814" w:rsidRPr="003657A9" w:rsidRDefault="00221814" w:rsidP="004B45E5">
            <w:pPr>
              <w:jc w:val="center"/>
            </w:pPr>
            <w:r w:rsidRPr="003657A9">
              <w:rPr>
                <w:rFonts w:cs="Arial"/>
              </w:rPr>
              <w:t>Adept</w:t>
            </w:r>
          </w:p>
        </w:tc>
      </w:tr>
      <w:tr w:rsidR="00221814" w:rsidRPr="001D7562" w14:paraId="3F5A83C4" w14:textId="77777777" w:rsidTr="003657A9">
        <w:tc>
          <w:tcPr>
            <w:tcW w:w="1821" w:type="dxa"/>
            <w:vMerge w:val="restart"/>
            <w:tcBorders>
              <w:top w:val="single" w:sz="8" w:space="0" w:color="auto"/>
              <w:left w:val="nil"/>
              <w:bottom w:val="single" w:sz="8" w:space="0" w:color="auto"/>
              <w:right w:val="nil"/>
            </w:tcBorders>
            <w:hideMark/>
          </w:tcPr>
          <w:p w14:paraId="1AFA40CE" w14:textId="77777777" w:rsidR="00221814" w:rsidRPr="001D7562" w:rsidRDefault="00221814" w:rsidP="004B45E5">
            <w:pPr>
              <w:keepNext/>
              <w:rPr>
                <w:rFonts w:cs="Arial"/>
              </w:rPr>
            </w:pPr>
            <w:r w:rsidRPr="001D7562">
              <w:rPr>
                <w:rFonts w:cs="Arial"/>
                <w:noProof/>
                <w:lang w:eastAsia="en-AU"/>
              </w:rPr>
              <w:lastRenderedPageBreak/>
              <w:drawing>
                <wp:inline distT="0" distB="0" distL="0" distR="0" wp14:anchorId="7B4B7E3C" wp14:editId="1A36C487">
                  <wp:extent cx="875665" cy="87566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3660" w:type="dxa"/>
            <w:gridSpan w:val="2"/>
            <w:tcBorders>
              <w:top w:val="single" w:sz="8" w:space="0" w:color="auto"/>
              <w:left w:val="nil"/>
              <w:bottom w:val="single" w:sz="8" w:space="0" w:color="BCBEC0"/>
              <w:right w:val="nil"/>
            </w:tcBorders>
            <w:hideMark/>
          </w:tcPr>
          <w:p w14:paraId="0D94DB9B" w14:textId="77777777" w:rsidR="00221814" w:rsidRPr="000241AF" w:rsidRDefault="00221814" w:rsidP="004B45E5">
            <w:pPr>
              <w:pStyle w:val="TableText"/>
              <w:keepNext/>
              <w:rPr>
                <w:rFonts w:cs="Arial"/>
                <w:sz w:val="24"/>
                <w:szCs w:val="24"/>
              </w:rPr>
            </w:pPr>
            <w:r w:rsidRPr="000241AF">
              <w:rPr>
                <w:rFonts w:cs="Arial"/>
              </w:rPr>
              <w:t>Deliver Results</w:t>
            </w:r>
          </w:p>
        </w:tc>
        <w:tc>
          <w:tcPr>
            <w:tcW w:w="2089" w:type="dxa"/>
            <w:tcBorders>
              <w:top w:val="single" w:sz="8" w:space="0" w:color="auto"/>
              <w:left w:val="nil"/>
              <w:bottom w:val="single" w:sz="8" w:space="0" w:color="BCBEC0"/>
              <w:right w:val="nil"/>
            </w:tcBorders>
            <w:vAlign w:val="center"/>
          </w:tcPr>
          <w:p w14:paraId="22B988B3" w14:textId="77777777" w:rsidR="00221814" w:rsidRPr="00FD4AC3" w:rsidRDefault="00221814" w:rsidP="004B45E5">
            <w:pPr>
              <w:jc w:val="center"/>
            </w:pPr>
            <w:r w:rsidRPr="00FD4AC3">
              <w:t>Foundational</w:t>
            </w:r>
          </w:p>
        </w:tc>
        <w:tc>
          <w:tcPr>
            <w:tcW w:w="2835" w:type="dxa"/>
            <w:tcBorders>
              <w:top w:val="single" w:sz="8" w:space="0" w:color="auto"/>
              <w:left w:val="nil"/>
              <w:bottom w:val="single" w:sz="8" w:space="0" w:color="BCBEC0"/>
              <w:right w:val="nil"/>
            </w:tcBorders>
            <w:shd w:val="clear" w:color="auto" w:fill="auto"/>
            <w:vAlign w:val="center"/>
          </w:tcPr>
          <w:p w14:paraId="42BE0821" w14:textId="07662F3D" w:rsidR="00221814" w:rsidRPr="003657A9" w:rsidRDefault="00221814" w:rsidP="004B45E5">
            <w:pPr>
              <w:pStyle w:val="TableText"/>
              <w:keepNext/>
              <w:jc w:val="center"/>
              <w:rPr>
                <w:rFonts w:cs="Arial"/>
              </w:rPr>
            </w:pPr>
            <w:r w:rsidRPr="003657A9">
              <w:rPr>
                <w:rFonts w:cs="Arial"/>
              </w:rPr>
              <w:t>Adept</w:t>
            </w:r>
          </w:p>
        </w:tc>
      </w:tr>
      <w:tr w:rsidR="00221814" w:rsidRPr="001D7562" w14:paraId="3EAE9A69" w14:textId="77777777" w:rsidTr="003657A9">
        <w:tc>
          <w:tcPr>
            <w:tcW w:w="1821" w:type="dxa"/>
            <w:vMerge/>
            <w:tcBorders>
              <w:top w:val="single" w:sz="8" w:space="0" w:color="auto"/>
              <w:left w:val="nil"/>
              <w:bottom w:val="single" w:sz="8" w:space="0" w:color="auto"/>
              <w:right w:val="nil"/>
            </w:tcBorders>
            <w:vAlign w:val="center"/>
            <w:hideMark/>
          </w:tcPr>
          <w:p w14:paraId="0E7DD178"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0BD9A537" w14:textId="77777777" w:rsidR="00221814" w:rsidRPr="000241AF" w:rsidRDefault="00221814" w:rsidP="004B45E5">
            <w:pPr>
              <w:pStyle w:val="TableText"/>
              <w:keepNext/>
              <w:rPr>
                <w:rFonts w:cs="Arial"/>
                <w:sz w:val="24"/>
                <w:szCs w:val="24"/>
              </w:rPr>
            </w:pPr>
            <w:r w:rsidRPr="000241AF">
              <w:rPr>
                <w:rFonts w:cs="Arial"/>
                <w:bCs/>
              </w:rPr>
              <w:t>Plan and Prioritise</w:t>
            </w:r>
          </w:p>
        </w:tc>
        <w:tc>
          <w:tcPr>
            <w:tcW w:w="2089" w:type="dxa"/>
            <w:tcBorders>
              <w:top w:val="single" w:sz="8" w:space="0" w:color="BCBEC0"/>
              <w:left w:val="nil"/>
              <w:bottom w:val="single" w:sz="8" w:space="0" w:color="BCBEC0"/>
              <w:right w:val="nil"/>
            </w:tcBorders>
            <w:vAlign w:val="center"/>
          </w:tcPr>
          <w:p w14:paraId="37A3E06F" w14:textId="77777777" w:rsidR="00221814" w:rsidRPr="00FD4AC3" w:rsidRDefault="00221814" w:rsidP="004B45E5">
            <w:pPr>
              <w:jc w:val="center"/>
            </w:pPr>
            <w:r w:rsidRPr="00FD4AC3">
              <w:t>Foundational</w:t>
            </w:r>
          </w:p>
        </w:tc>
        <w:tc>
          <w:tcPr>
            <w:tcW w:w="2835" w:type="dxa"/>
            <w:tcBorders>
              <w:top w:val="single" w:sz="8" w:space="0" w:color="BCBEC0"/>
              <w:left w:val="nil"/>
              <w:bottom w:val="single" w:sz="8" w:space="0" w:color="BCBEC0"/>
              <w:right w:val="nil"/>
            </w:tcBorders>
            <w:shd w:val="clear" w:color="auto" w:fill="auto"/>
            <w:vAlign w:val="center"/>
          </w:tcPr>
          <w:p w14:paraId="24E5D7AB" w14:textId="762EFB91" w:rsidR="00221814" w:rsidRPr="003657A9" w:rsidRDefault="00221814" w:rsidP="004B45E5">
            <w:pPr>
              <w:jc w:val="center"/>
            </w:pPr>
            <w:r w:rsidRPr="003657A9">
              <w:rPr>
                <w:rFonts w:cs="Arial"/>
              </w:rPr>
              <w:t>Adept</w:t>
            </w:r>
          </w:p>
        </w:tc>
      </w:tr>
      <w:tr w:rsidR="00221814" w:rsidRPr="001D7562" w14:paraId="7F31CEF7" w14:textId="77777777" w:rsidTr="00C710FF">
        <w:tc>
          <w:tcPr>
            <w:tcW w:w="1821" w:type="dxa"/>
            <w:vMerge/>
            <w:tcBorders>
              <w:top w:val="single" w:sz="8" w:space="0" w:color="auto"/>
              <w:left w:val="nil"/>
              <w:bottom w:val="single" w:sz="8" w:space="0" w:color="auto"/>
              <w:right w:val="nil"/>
            </w:tcBorders>
            <w:vAlign w:val="center"/>
            <w:hideMark/>
          </w:tcPr>
          <w:p w14:paraId="4B668C41"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381F78D9" w14:textId="77777777" w:rsidR="00221814" w:rsidRPr="000241AF" w:rsidRDefault="00221814" w:rsidP="004B45E5">
            <w:pPr>
              <w:pStyle w:val="TableText"/>
              <w:keepNext/>
              <w:rPr>
                <w:rFonts w:cs="Arial"/>
                <w:sz w:val="24"/>
                <w:szCs w:val="24"/>
              </w:rPr>
            </w:pPr>
            <w:r w:rsidRPr="000241AF">
              <w:rPr>
                <w:rFonts w:cs="Arial"/>
                <w:bCs/>
              </w:rPr>
              <w:t>Think and Solve Problems</w:t>
            </w:r>
          </w:p>
        </w:tc>
        <w:tc>
          <w:tcPr>
            <w:tcW w:w="2089" w:type="dxa"/>
            <w:tcBorders>
              <w:top w:val="single" w:sz="8" w:space="0" w:color="BCBEC0"/>
              <w:left w:val="nil"/>
              <w:bottom w:val="single" w:sz="8" w:space="0" w:color="BCBEC0"/>
              <w:right w:val="nil"/>
            </w:tcBorders>
            <w:shd w:val="clear" w:color="auto" w:fill="B4C6E7" w:themeFill="accent5" w:themeFillTint="66"/>
            <w:vAlign w:val="center"/>
          </w:tcPr>
          <w:p w14:paraId="2A6BF181" w14:textId="77777777" w:rsidR="00221814" w:rsidRPr="000241AF" w:rsidRDefault="00221814" w:rsidP="004B45E5">
            <w:pPr>
              <w:jc w:val="center"/>
              <w:rPr>
                <w:b/>
              </w:rPr>
            </w:pPr>
            <w:r w:rsidRPr="000241AF">
              <w:rPr>
                <w:b/>
              </w:rPr>
              <w:t>Foundational</w:t>
            </w:r>
          </w:p>
        </w:tc>
        <w:tc>
          <w:tcPr>
            <w:tcW w:w="2835" w:type="dxa"/>
            <w:tcBorders>
              <w:top w:val="single" w:sz="8" w:space="0" w:color="BCBEC0"/>
              <w:left w:val="nil"/>
              <w:bottom w:val="single" w:sz="8" w:space="0" w:color="BCBEC0"/>
              <w:right w:val="nil"/>
            </w:tcBorders>
            <w:shd w:val="clear" w:color="auto" w:fill="auto"/>
            <w:vAlign w:val="center"/>
          </w:tcPr>
          <w:p w14:paraId="0A1C9F15" w14:textId="0375E3AA" w:rsidR="00221814" w:rsidRPr="003657A9" w:rsidRDefault="00221814" w:rsidP="004B45E5">
            <w:pPr>
              <w:jc w:val="center"/>
            </w:pPr>
            <w:r w:rsidRPr="003657A9">
              <w:rPr>
                <w:rFonts w:cs="Arial"/>
              </w:rPr>
              <w:t>Adept</w:t>
            </w:r>
          </w:p>
        </w:tc>
      </w:tr>
      <w:tr w:rsidR="00221814" w:rsidRPr="001D7562" w14:paraId="48B37898" w14:textId="77777777" w:rsidTr="003657A9">
        <w:tc>
          <w:tcPr>
            <w:tcW w:w="1821" w:type="dxa"/>
            <w:vMerge/>
            <w:tcBorders>
              <w:top w:val="single" w:sz="8" w:space="0" w:color="auto"/>
              <w:left w:val="nil"/>
              <w:bottom w:val="single" w:sz="8" w:space="0" w:color="auto"/>
              <w:right w:val="nil"/>
            </w:tcBorders>
            <w:vAlign w:val="center"/>
            <w:hideMark/>
          </w:tcPr>
          <w:p w14:paraId="34DDD8A9"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auto"/>
              <w:right w:val="nil"/>
            </w:tcBorders>
            <w:hideMark/>
          </w:tcPr>
          <w:p w14:paraId="3DCD99D8" w14:textId="77777777" w:rsidR="00221814" w:rsidRPr="000241AF" w:rsidRDefault="00221814" w:rsidP="004B45E5">
            <w:pPr>
              <w:pStyle w:val="TableText"/>
              <w:rPr>
                <w:rFonts w:cs="Arial"/>
                <w:sz w:val="24"/>
                <w:szCs w:val="24"/>
              </w:rPr>
            </w:pPr>
            <w:r w:rsidRPr="000241AF">
              <w:rPr>
                <w:rFonts w:cs="Arial"/>
              </w:rPr>
              <w:t>Demonstrate Accountability</w:t>
            </w:r>
          </w:p>
        </w:tc>
        <w:tc>
          <w:tcPr>
            <w:tcW w:w="2089" w:type="dxa"/>
            <w:tcBorders>
              <w:top w:val="single" w:sz="8" w:space="0" w:color="BCBEC0"/>
              <w:left w:val="nil"/>
              <w:bottom w:val="single" w:sz="8" w:space="0" w:color="auto"/>
              <w:right w:val="nil"/>
            </w:tcBorders>
            <w:vAlign w:val="center"/>
          </w:tcPr>
          <w:p w14:paraId="1393D421" w14:textId="77777777" w:rsidR="00221814" w:rsidRPr="00FD4AC3" w:rsidRDefault="00221814" w:rsidP="004B45E5">
            <w:pPr>
              <w:jc w:val="center"/>
            </w:pPr>
            <w:r w:rsidRPr="00FD4AC3">
              <w:t>Foundational</w:t>
            </w:r>
          </w:p>
        </w:tc>
        <w:tc>
          <w:tcPr>
            <w:tcW w:w="2835" w:type="dxa"/>
            <w:tcBorders>
              <w:top w:val="single" w:sz="8" w:space="0" w:color="BCBEC0"/>
              <w:left w:val="nil"/>
              <w:bottom w:val="single" w:sz="8" w:space="0" w:color="auto"/>
              <w:right w:val="nil"/>
            </w:tcBorders>
            <w:shd w:val="clear" w:color="auto" w:fill="auto"/>
            <w:vAlign w:val="center"/>
          </w:tcPr>
          <w:p w14:paraId="293DB59B" w14:textId="5CAB9925" w:rsidR="00221814" w:rsidRPr="003657A9" w:rsidRDefault="00221814" w:rsidP="004B45E5">
            <w:pPr>
              <w:jc w:val="center"/>
            </w:pPr>
            <w:r w:rsidRPr="003657A9">
              <w:rPr>
                <w:rFonts w:cs="Arial"/>
              </w:rPr>
              <w:t>Intermediate</w:t>
            </w:r>
          </w:p>
        </w:tc>
      </w:tr>
      <w:tr w:rsidR="00221814" w:rsidRPr="001D7562" w14:paraId="22F72B84" w14:textId="77777777" w:rsidTr="003657A9">
        <w:tc>
          <w:tcPr>
            <w:tcW w:w="1821" w:type="dxa"/>
            <w:vMerge w:val="restart"/>
            <w:tcBorders>
              <w:top w:val="single" w:sz="8" w:space="0" w:color="auto"/>
              <w:left w:val="nil"/>
              <w:bottom w:val="single" w:sz="8" w:space="0" w:color="auto"/>
              <w:right w:val="nil"/>
            </w:tcBorders>
            <w:hideMark/>
          </w:tcPr>
          <w:p w14:paraId="282643C6" w14:textId="77777777" w:rsidR="00221814" w:rsidRPr="001D7562" w:rsidRDefault="00221814" w:rsidP="004B45E5">
            <w:pPr>
              <w:keepNext/>
              <w:rPr>
                <w:rFonts w:cs="Arial"/>
              </w:rPr>
            </w:pPr>
            <w:r w:rsidRPr="001D7562">
              <w:rPr>
                <w:rFonts w:cs="Arial"/>
                <w:noProof/>
                <w:lang w:eastAsia="en-AU"/>
              </w:rPr>
              <w:drawing>
                <wp:inline distT="0" distB="0" distL="0" distR="0" wp14:anchorId="421E24EB" wp14:editId="197B15DA">
                  <wp:extent cx="875665" cy="8756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c>
          <w:tcPr>
            <w:tcW w:w="3660" w:type="dxa"/>
            <w:gridSpan w:val="2"/>
            <w:tcBorders>
              <w:top w:val="single" w:sz="8" w:space="0" w:color="auto"/>
              <w:left w:val="nil"/>
              <w:bottom w:val="single" w:sz="8" w:space="0" w:color="BCBEC0"/>
              <w:right w:val="nil"/>
            </w:tcBorders>
            <w:hideMark/>
          </w:tcPr>
          <w:p w14:paraId="5F02D3A0" w14:textId="77777777" w:rsidR="00221814" w:rsidRPr="000241AF" w:rsidRDefault="00221814" w:rsidP="004B45E5">
            <w:pPr>
              <w:pStyle w:val="TableText"/>
              <w:keepNext/>
              <w:rPr>
                <w:rFonts w:cs="Arial"/>
                <w:sz w:val="24"/>
                <w:szCs w:val="24"/>
              </w:rPr>
            </w:pPr>
            <w:r w:rsidRPr="000241AF">
              <w:rPr>
                <w:rFonts w:cs="Arial"/>
              </w:rPr>
              <w:t>Finance</w:t>
            </w:r>
          </w:p>
        </w:tc>
        <w:tc>
          <w:tcPr>
            <w:tcW w:w="2089" w:type="dxa"/>
            <w:tcBorders>
              <w:top w:val="single" w:sz="8" w:space="0" w:color="auto"/>
              <w:left w:val="nil"/>
              <w:bottom w:val="single" w:sz="8" w:space="0" w:color="BCBEC0"/>
              <w:right w:val="nil"/>
            </w:tcBorders>
            <w:vAlign w:val="center"/>
          </w:tcPr>
          <w:p w14:paraId="0A7D9305" w14:textId="77777777" w:rsidR="00221814" w:rsidRPr="00D00AD1" w:rsidRDefault="00221814" w:rsidP="004B45E5">
            <w:pPr>
              <w:jc w:val="center"/>
              <w:rPr>
                <w:rFonts w:cs="Arial"/>
              </w:rPr>
            </w:pPr>
            <w:r>
              <w:rPr>
                <w:rFonts w:cs="Arial"/>
              </w:rPr>
              <w:t>Foundational</w:t>
            </w:r>
          </w:p>
        </w:tc>
        <w:tc>
          <w:tcPr>
            <w:tcW w:w="2835" w:type="dxa"/>
            <w:tcBorders>
              <w:top w:val="single" w:sz="8" w:space="0" w:color="auto"/>
              <w:left w:val="nil"/>
              <w:bottom w:val="single" w:sz="8" w:space="0" w:color="BCBEC0"/>
              <w:right w:val="nil"/>
            </w:tcBorders>
            <w:shd w:val="clear" w:color="auto" w:fill="auto"/>
            <w:vAlign w:val="center"/>
          </w:tcPr>
          <w:p w14:paraId="0E7DDDE4" w14:textId="3E1EF69C" w:rsidR="00221814" w:rsidRPr="003657A9" w:rsidRDefault="00221814" w:rsidP="004B45E5">
            <w:pPr>
              <w:jc w:val="center"/>
            </w:pPr>
            <w:r w:rsidRPr="003657A9">
              <w:rPr>
                <w:rFonts w:eastAsia="Times New Roman" w:cs="Arial"/>
                <w:color w:val="000000"/>
                <w:lang w:eastAsia="en-AU"/>
              </w:rPr>
              <w:t>Intermediate</w:t>
            </w:r>
          </w:p>
        </w:tc>
      </w:tr>
      <w:tr w:rsidR="00221814" w:rsidRPr="001D7562" w14:paraId="492ABC17" w14:textId="77777777" w:rsidTr="003657A9">
        <w:tc>
          <w:tcPr>
            <w:tcW w:w="1821" w:type="dxa"/>
            <w:vMerge/>
            <w:tcBorders>
              <w:top w:val="single" w:sz="8" w:space="0" w:color="auto"/>
              <w:left w:val="nil"/>
              <w:bottom w:val="single" w:sz="8" w:space="0" w:color="auto"/>
              <w:right w:val="nil"/>
            </w:tcBorders>
            <w:vAlign w:val="center"/>
            <w:hideMark/>
          </w:tcPr>
          <w:p w14:paraId="7F4D20CB"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4CF014A4" w14:textId="77777777" w:rsidR="00221814" w:rsidRPr="000241AF" w:rsidRDefault="00221814" w:rsidP="004B45E5">
            <w:pPr>
              <w:pStyle w:val="TableText"/>
              <w:keepNext/>
              <w:rPr>
                <w:rFonts w:cs="Arial"/>
                <w:sz w:val="24"/>
                <w:szCs w:val="24"/>
              </w:rPr>
            </w:pPr>
            <w:r w:rsidRPr="000241AF">
              <w:rPr>
                <w:rFonts w:cs="Arial"/>
                <w:bCs/>
              </w:rPr>
              <w:t>Technology</w:t>
            </w:r>
          </w:p>
        </w:tc>
        <w:tc>
          <w:tcPr>
            <w:tcW w:w="2089" w:type="dxa"/>
            <w:tcBorders>
              <w:top w:val="single" w:sz="8" w:space="0" w:color="BCBEC0"/>
              <w:left w:val="nil"/>
              <w:bottom w:val="single" w:sz="8" w:space="0" w:color="BCBEC0"/>
              <w:right w:val="nil"/>
            </w:tcBorders>
            <w:vAlign w:val="center"/>
          </w:tcPr>
          <w:p w14:paraId="3154AC06" w14:textId="77777777" w:rsidR="00221814" w:rsidRDefault="00221814" w:rsidP="004B45E5">
            <w:pPr>
              <w:jc w:val="center"/>
            </w:pPr>
            <w:r w:rsidRPr="00947AC2">
              <w:rPr>
                <w:rFonts w:cs="Arial"/>
              </w:rPr>
              <w:t>Foundational</w:t>
            </w:r>
          </w:p>
        </w:tc>
        <w:tc>
          <w:tcPr>
            <w:tcW w:w="2835" w:type="dxa"/>
            <w:tcBorders>
              <w:top w:val="single" w:sz="8" w:space="0" w:color="BCBEC0"/>
              <w:left w:val="nil"/>
              <w:bottom w:val="single" w:sz="8" w:space="0" w:color="BCBEC0"/>
              <w:right w:val="nil"/>
            </w:tcBorders>
            <w:shd w:val="clear" w:color="auto" w:fill="auto"/>
            <w:vAlign w:val="center"/>
          </w:tcPr>
          <w:p w14:paraId="185830DB" w14:textId="44E7942A" w:rsidR="00221814" w:rsidRPr="003657A9" w:rsidRDefault="00221814" w:rsidP="004B45E5">
            <w:pPr>
              <w:jc w:val="center"/>
            </w:pPr>
            <w:r w:rsidRPr="003657A9">
              <w:rPr>
                <w:rFonts w:eastAsia="Times New Roman" w:cs="Arial"/>
                <w:color w:val="000000"/>
                <w:lang w:eastAsia="en-AU"/>
              </w:rPr>
              <w:t>Intermediate</w:t>
            </w:r>
          </w:p>
        </w:tc>
      </w:tr>
      <w:tr w:rsidR="00221814" w:rsidRPr="001D7562" w14:paraId="7AD7FBB0" w14:textId="77777777" w:rsidTr="003657A9">
        <w:tc>
          <w:tcPr>
            <w:tcW w:w="1821" w:type="dxa"/>
            <w:vMerge/>
            <w:tcBorders>
              <w:top w:val="single" w:sz="8" w:space="0" w:color="auto"/>
              <w:left w:val="nil"/>
              <w:bottom w:val="single" w:sz="8" w:space="0" w:color="auto"/>
              <w:right w:val="nil"/>
            </w:tcBorders>
            <w:vAlign w:val="center"/>
            <w:hideMark/>
          </w:tcPr>
          <w:p w14:paraId="077EA17D"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8" w:space="0" w:color="BCBEC0"/>
              <w:right w:val="nil"/>
            </w:tcBorders>
            <w:hideMark/>
          </w:tcPr>
          <w:p w14:paraId="2005F7CD" w14:textId="77777777" w:rsidR="00221814" w:rsidRPr="000241AF" w:rsidRDefault="00221814" w:rsidP="004B45E5">
            <w:pPr>
              <w:pStyle w:val="TableText"/>
              <w:keepNext/>
              <w:rPr>
                <w:rFonts w:cs="Arial"/>
                <w:sz w:val="24"/>
                <w:szCs w:val="24"/>
              </w:rPr>
            </w:pPr>
            <w:r w:rsidRPr="000241AF">
              <w:rPr>
                <w:rFonts w:cs="Arial"/>
              </w:rPr>
              <w:t>Procurement and Contract Management</w:t>
            </w:r>
          </w:p>
        </w:tc>
        <w:tc>
          <w:tcPr>
            <w:tcW w:w="2089" w:type="dxa"/>
            <w:tcBorders>
              <w:top w:val="single" w:sz="8" w:space="0" w:color="BCBEC0"/>
              <w:left w:val="nil"/>
              <w:bottom w:val="single" w:sz="8" w:space="0" w:color="BCBEC0"/>
              <w:right w:val="nil"/>
            </w:tcBorders>
            <w:vAlign w:val="center"/>
          </w:tcPr>
          <w:p w14:paraId="20004093" w14:textId="77777777" w:rsidR="00221814" w:rsidRDefault="00221814" w:rsidP="004B45E5">
            <w:pPr>
              <w:jc w:val="center"/>
            </w:pPr>
            <w:r w:rsidRPr="00947AC2">
              <w:rPr>
                <w:rFonts w:cs="Arial"/>
              </w:rPr>
              <w:t>Foundational</w:t>
            </w:r>
          </w:p>
        </w:tc>
        <w:tc>
          <w:tcPr>
            <w:tcW w:w="2835" w:type="dxa"/>
            <w:tcBorders>
              <w:top w:val="single" w:sz="8" w:space="0" w:color="BCBEC0"/>
              <w:left w:val="nil"/>
              <w:bottom w:val="single" w:sz="8" w:space="0" w:color="BCBEC0"/>
              <w:right w:val="nil"/>
            </w:tcBorders>
            <w:shd w:val="clear" w:color="auto" w:fill="auto"/>
            <w:vAlign w:val="center"/>
          </w:tcPr>
          <w:p w14:paraId="44BA1DB8" w14:textId="032BF2C4" w:rsidR="00221814" w:rsidRPr="003657A9" w:rsidRDefault="00221814" w:rsidP="004B45E5">
            <w:pPr>
              <w:jc w:val="center"/>
            </w:pPr>
            <w:r w:rsidRPr="003657A9">
              <w:rPr>
                <w:rFonts w:eastAsia="Times New Roman" w:cs="Arial"/>
                <w:color w:val="000000"/>
                <w:lang w:eastAsia="en-AU"/>
              </w:rPr>
              <w:t>Intermediate</w:t>
            </w:r>
          </w:p>
        </w:tc>
      </w:tr>
      <w:tr w:rsidR="00221814" w:rsidRPr="001D7562" w14:paraId="5146A349" w14:textId="77777777" w:rsidTr="00C710FF">
        <w:tc>
          <w:tcPr>
            <w:tcW w:w="1821" w:type="dxa"/>
            <w:vMerge/>
            <w:tcBorders>
              <w:top w:val="single" w:sz="8" w:space="0" w:color="auto"/>
              <w:left w:val="nil"/>
              <w:bottom w:val="single" w:sz="8" w:space="0" w:color="auto"/>
              <w:right w:val="nil"/>
            </w:tcBorders>
            <w:vAlign w:val="center"/>
            <w:hideMark/>
          </w:tcPr>
          <w:p w14:paraId="4ADF9848" w14:textId="77777777" w:rsidR="00221814" w:rsidRPr="001D7562" w:rsidRDefault="00221814" w:rsidP="004B45E5">
            <w:pPr>
              <w:spacing w:after="0" w:line="240" w:lineRule="auto"/>
              <w:rPr>
                <w:rFonts w:cs="Arial"/>
              </w:rPr>
            </w:pPr>
          </w:p>
        </w:tc>
        <w:tc>
          <w:tcPr>
            <w:tcW w:w="3660" w:type="dxa"/>
            <w:gridSpan w:val="2"/>
            <w:tcBorders>
              <w:top w:val="single" w:sz="8" w:space="0" w:color="BCBEC0"/>
              <w:left w:val="nil"/>
              <w:bottom w:val="single" w:sz="4" w:space="0" w:color="auto"/>
              <w:right w:val="nil"/>
            </w:tcBorders>
            <w:hideMark/>
          </w:tcPr>
          <w:p w14:paraId="7EE1DA0B" w14:textId="77777777" w:rsidR="00221814" w:rsidRPr="000241AF" w:rsidRDefault="00221814" w:rsidP="004B45E5">
            <w:pPr>
              <w:pStyle w:val="TableText"/>
              <w:rPr>
                <w:rFonts w:cs="Arial"/>
              </w:rPr>
            </w:pPr>
            <w:r w:rsidRPr="000241AF">
              <w:rPr>
                <w:rFonts w:cs="Arial"/>
              </w:rPr>
              <w:t>Project Management</w:t>
            </w:r>
          </w:p>
        </w:tc>
        <w:tc>
          <w:tcPr>
            <w:tcW w:w="2089" w:type="dxa"/>
            <w:tcBorders>
              <w:top w:val="single" w:sz="8" w:space="0" w:color="BCBEC0"/>
              <w:left w:val="nil"/>
              <w:bottom w:val="single" w:sz="4" w:space="0" w:color="auto"/>
              <w:right w:val="nil"/>
            </w:tcBorders>
            <w:shd w:val="clear" w:color="auto" w:fill="B4C6E7" w:themeFill="accent5" w:themeFillTint="66"/>
            <w:vAlign w:val="center"/>
          </w:tcPr>
          <w:p w14:paraId="3976DAAC" w14:textId="77777777" w:rsidR="00221814" w:rsidRPr="00D261A5" w:rsidRDefault="00221814" w:rsidP="004B45E5">
            <w:pPr>
              <w:jc w:val="center"/>
              <w:rPr>
                <w:b/>
              </w:rPr>
            </w:pPr>
            <w:r w:rsidRPr="00D261A5">
              <w:rPr>
                <w:rFonts w:cs="Arial"/>
                <w:b/>
              </w:rPr>
              <w:t>Foundational</w:t>
            </w:r>
          </w:p>
        </w:tc>
        <w:tc>
          <w:tcPr>
            <w:tcW w:w="2835" w:type="dxa"/>
            <w:tcBorders>
              <w:top w:val="single" w:sz="8" w:space="0" w:color="BCBEC0"/>
              <w:left w:val="nil"/>
              <w:bottom w:val="single" w:sz="4" w:space="0" w:color="auto"/>
              <w:right w:val="nil"/>
            </w:tcBorders>
            <w:shd w:val="clear" w:color="auto" w:fill="auto"/>
            <w:vAlign w:val="center"/>
          </w:tcPr>
          <w:p w14:paraId="1FAFC9EF" w14:textId="480D0512" w:rsidR="00221814" w:rsidRPr="003657A9" w:rsidRDefault="00221814" w:rsidP="004B45E5">
            <w:pPr>
              <w:jc w:val="center"/>
            </w:pPr>
            <w:r w:rsidRPr="003657A9">
              <w:rPr>
                <w:rFonts w:eastAsia="Times New Roman" w:cs="Arial"/>
                <w:color w:val="000000"/>
                <w:lang w:eastAsia="en-AU"/>
              </w:rPr>
              <w:t>Intermediate</w:t>
            </w:r>
          </w:p>
        </w:tc>
      </w:tr>
    </w:tbl>
    <w:p w14:paraId="0BD48926" w14:textId="77777777" w:rsidR="00474580" w:rsidRDefault="00474580"/>
    <w:p w14:paraId="28CCA4FC" w14:textId="77777777" w:rsidR="003657A9" w:rsidRPr="00167885" w:rsidRDefault="003657A9" w:rsidP="003657A9">
      <w:pPr>
        <w:pStyle w:val="Heading2"/>
        <w:rPr>
          <w:color w:val="auto"/>
          <w:sz w:val="22"/>
        </w:rPr>
      </w:pPr>
      <w:r>
        <w:rPr>
          <w:color w:val="auto"/>
          <w:sz w:val="22"/>
        </w:rPr>
        <w:t>Capability Group for</w:t>
      </w:r>
      <w:r w:rsidRPr="00167885">
        <w:rPr>
          <w:color w:val="auto"/>
          <w:sz w:val="22"/>
        </w:rPr>
        <w:t xml:space="preserve"> Grades 2-4 who have supervisory responsibility </w:t>
      </w:r>
    </w:p>
    <w:tbl>
      <w:tblPr>
        <w:tblStyle w:val="PSCPurple"/>
        <w:tblW w:w="0" w:type="auto"/>
        <w:tblLook w:val="04A0" w:firstRow="1" w:lastRow="0" w:firstColumn="1" w:lastColumn="0" w:noHBand="0" w:noVBand="1"/>
      </w:tblPr>
      <w:tblGrid>
        <w:gridCol w:w="2184"/>
        <w:gridCol w:w="4846"/>
        <w:gridCol w:w="3515"/>
      </w:tblGrid>
      <w:tr w:rsidR="00474580" w:rsidRPr="00C978B9" w14:paraId="56EA7459" w14:textId="77777777" w:rsidTr="00DD1E46">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2493D8A2" w14:textId="77777777" w:rsidR="00474580" w:rsidRPr="00C978B9" w:rsidRDefault="00474580" w:rsidP="00DD1E46">
            <w:pPr>
              <w:pStyle w:val="TableTextWhite0"/>
            </w:pPr>
            <w:r w:rsidRPr="00C978B9">
              <w:t>NSW Public Sector Capability Framework</w:t>
            </w:r>
          </w:p>
        </w:tc>
      </w:tr>
      <w:tr w:rsidR="00474580" w:rsidRPr="00582E73" w14:paraId="7132283C" w14:textId="77777777" w:rsidTr="00DD1E46">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7B7E6EB1" w14:textId="77777777" w:rsidR="00474580" w:rsidRPr="00582E73" w:rsidRDefault="00474580" w:rsidP="00DD1E46">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14:paraId="3C697FE0" w14:textId="77777777" w:rsidR="00474580" w:rsidRPr="00582E73" w:rsidRDefault="00474580" w:rsidP="00DD1E46">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14:paraId="365B8CB7" w14:textId="00EE67D6" w:rsidR="00474580" w:rsidRPr="00582E73" w:rsidRDefault="00F533BD" w:rsidP="00DD1E46">
            <w:pPr>
              <w:pStyle w:val="TableText"/>
              <w:keepNext/>
              <w:rPr>
                <w:b/>
              </w:rPr>
            </w:pPr>
            <w:r>
              <w:rPr>
                <w:b/>
              </w:rPr>
              <w:tab/>
            </w:r>
            <w:r>
              <w:rPr>
                <w:b/>
              </w:rPr>
              <w:tab/>
            </w:r>
            <w:r w:rsidR="00474580" w:rsidRPr="00582E73">
              <w:rPr>
                <w:b/>
              </w:rPr>
              <w:t>Level</w:t>
            </w:r>
          </w:p>
        </w:tc>
      </w:tr>
    </w:tbl>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1758"/>
        <w:gridCol w:w="3111"/>
        <w:gridCol w:w="1892"/>
        <w:gridCol w:w="242"/>
        <w:gridCol w:w="3542"/>
      </w:tblGrid>
      <w:tr w:rsidR="004944B3" w:rsidRPr="00474580" w14:paraId="384A8944" w14:textId="77777777" w:rsidTr="00C710FF">
        <w:tc>
          <w:tcPr>
            <w:tcW w:w="1758" w:type="dxa"/>
            <w:vMerge w:val="restart"/>
            <w:tcBorders>
              <w:top w:val="single" w:sz="8" w:space="0" w:color="auto"/>
            </w:tcBorders>
          </w:tcPr>
          <w:p w14:paraId="1DF31884" w14:textId="77777777" w:rsidR="004944B3" w:rsidRPr="00AF5DF9" w:rsidRDefault="004944B3" w:rsidP="004B45E5">
            <w:pPr>
              <w:keepNext/>
              <w:rPr>
                <w:rFonts w:ascii="Georgia" w:eastAsia="Times New Roman" w:hAnsi="Georgia"/>
              </w:rPr>
            </w:pPr>
            <w:r>
              <w:rPr>
                <w:rFonts w:ascii="Georgia" w:eastAsia="Times New Roman" w:hAnsi="Georgia"/>
                <w:noProof/>
                <w:lang w:eastAsia="en-AU"/>
              </w:rPr>
              <w:drawing>
                <wp:inline distT="0" distB="0" distL="0" distR="0" wp14:anchorId="220214CE" wp14:editId="44E4D6B0">
                  <wp:extent cx="876822" cy="876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635" cy="889635"/>
                          </a:xfrm>
                          <a:prstGeom prst="rect">
                            <a:avLst/>
                          </a:prstGeom>
                          <a:noFill/>
                          <a:ln>
                            <a:noFill/>
                          </a:ln>
                        </pic:spPr>
                      </pic:pic>
                    </a:graphicData>
                  </a:graphic>
                </wp:inline>
              </w:drawing>
            </w:r>
          </w:p>
        </w:tc>
        <w:tc>
          <w:tcPr>
            <w:tcW w:w="3111" w:type="dxa"/>
            <w:tcBorders>
              <w:top w:val="single" w:sz="8" w:space="0" w:color="auto"/>
            </w:tcBorders>
            <w:shd w:val="clear" w:color="auto" w:fill="B4C6E7" w:themeFill="accent5" w:themeFillTint="66"/>
          </w:tcPr>
          <w:p w14:paraId="12003023" w14:textId="77777777" w:rsidR="004944B3" w:rsidRPr="00474580" w:rsidRDefault="004944B3" w:rsidP="004B45E5">
            <w:pPr>
              <w:keepNext/>
              <w:spacing w:before="40" w:after="40" w:line="280" w:lineRule="atLeast"/>
              <w:rPr>
                <w:rFonts w:eastAsia="Times New Roman"/>
                <w:b/>
                <w:sz w:val="24"/>
                <w:szCs w:val="24"/>
              </w:rPr>
            </w:pPr>
            <w:r w:rsidRPr="00474580">
              <w:rPr>
                <w:rFonts w:eastAsia="Times New Roman"/>
                <w:b/>
                <w:sz w:val="20"/>
              </w:rPr>
              <w:t>Manage and Develop People</w:t>
            </w:r>
          </w:p>
        </w:tc>
        <w:tc>
          <w:tcPr>
            <w:tcW w:w="1892" w:type="dxa"/>
            <w:tcBorders>
              <w:top w:val="single" w:sz="8" w:space="0" w:color="auto"/>
            </w:tcBorders>
            <w:shd w:val="clear" w:color="auto" w:fill="B4C6E7" w:themeFill="accent5" w:themeFillTint="66"/>
            <w:vAlign w:val="center"/>
          </w:tcPr>
          <w:p w14:paraId="2C435A53" w14:textId="0C00EC71" w:rsidR="004944B3" w:rsidRPr="00474580" w:rsidRDefault="004944B3" w:rsidP="004B45E5">
            <w:pPr>
              <w:spacing w:after="0" w:line="240" w:lineRule="auto"/>
              <w:jc w:val="center"/>
              <w:rPr>
                <w:rFonts w:eastAsia="Times New Roman" w:cs="Arial"/>
                <w:b/>
                <w:color w:val="000000"/>
                <w:sz w:val="20"/>
                <w:lang w:eastAsia="en-AU"/>
              </w:rPr>
            </w:pPr>
          </w:p>
        </w:tc>
        <w:tc>
          <w:tcPr>
            <w:tcW w:w="242" w:type="dxa"/>
            <w:tcBorders>
              <w:top w:val="single" w:sz="8" w:space="0" w:color="auto"/>
            </w:tcBorders>
            <w:shd w:val="clear" w:color="auto" w:fill="B4C6E7" w:themeFill="accent5" w:themeFillTint="66"/>
            <w:vAlign w:val="center"/>
          </w:tcPr>
          <w:p w14:paraId="2EECF10E" w14:textId="0615C3B0" w:rsidR="004944B3" w:rsidRPr="00474580" w:rsidRDefault="004944B3" w:rsidP="004B45E5">
            <w:pPr>
              <w:jc w:val="center"/>
              <w:rPr>
                <w:b/>
              </w:rPr>
            </w:pPr>
          </w:p>
        </w:tc>
        <w:tc>
          <w:tcPr>
            <w:tcW w:w="3542" w:type="dxa"/>
            <w:tcBorders>
              <w:top w:val="single" w:sz="8" w:space="0" w:color="auto"/>
            </w:tcBorders>
            <w:shd w:val="clear" w:color="auto" w:fill="B4C6E7" w:themeFill="accent5" w:themeFillTint="66"/>
            <w:vAlign w:val="center"/>
          </w:tcPr>
          <w:p w14:paraId="52E863D3" w14:textId="77777777" w:rsidR="004944B3" w:rsidRPr="00474580" w:rsidRDefault="004944B3" w:rsidP="004B45E5">
            <w:pPr>
              <w:spacing w:after="0" w:line="240" w:lineRule="auto"/>
              <w:jc w:val="center"/>
              <w:rPr>
                <w:rFonts w:eastAsia="Times New Roman" w:cs="Arial"/>
                <w:b/>
                <w:color w:val="000000"/>
                <w:sz w:val="20"/>
                <w:lang w:eastAsia="en-AU"/>
              </w:rPr>
            </w:pPr>
            <w:r w:rsidRPr="00474580">
              <w:rPr>
                <w:rFonts w:eastAsia="Times New Roman" w:cs="Arial"/>
                <w:b/>
                <w:color w:val="000000"/>
                <w:sz w:val="20"/>
                <w:lang w:eastAsia="en-AU"/>
              </w:rPr>
              <w:t>Adept</w:t>
            </w:r>
          </w:p>
        </w:tc>
      </w:tr>
      <w:tr w:rsidR="004944B3" w:rsidRPr="00AF5DF9" w14:paraId="5E0680D5" w14:textId="77777777" w:rsidTr="00F533BD">
        <w:tc>
          <w:tcPr>
            <w:tcW w:w="1758" w:type="dxa"/>
            <w:vMerge/>
          </w:tcPr>
          <w:p w14:paraId="1E80D9F6" w14:textId="77777777" w:rsidR="004944B3" w:rsidRPr="00AF5DF9" w:rsidRDefault="004944B3" w:rsidP="004B45E5">
            <w:pPr>
              <w:keepNext/>
              <w:rPr>
                <w:rFonts w:ascii="Georgia" w:eastAsia="Times New Roman" w:hAnsi="Georgia"/>
              </w:rPr>
            </w:pPr>
          </w:p>
        </w:tc>
        <w:tc>
          <w:tcPr>
            <w:tcW w:w="3111" w:type="dxa"/>
          </w:tcPr>
          <w:p w14:paraId="50366731" w14:textId="77777777" w:rsidR="004944B3" w:rsidRPr="00AF5DF9" w:rsidRDefault="004944B3" w:rsidP="004B45E5">
            <w:pPr>
              <w:keepNext/>
              <w:spacing w:before="40" w:after="40" w:line="280" w:lineRule="atLeast"/>
              <w:rPr>
                <w:rFonts w:eastAsia="Times New Roman"/>
                <w:sz w:val="24"/>
                <w:szCs w:val="24"/>
              </w:rPr>
            </w:pPr>
            <w:r w:rsidRPr="00AF5DF9">
              <w:rPr>
                <w:rFonts w:eastAsia="Times New Roman"/>
                <w:sz w:val="20"/>
              </w:rPr>
              <w:t>Inspire Direction and Purpose</w:t>
            </w:r>
          </w:p>
        </w:tc>
        <w:tc>
          <w:tcPr>
            <w:tcW w:w="1892" w:type="dxa"/>
            <w:vAlign w:val="center"/>
          </w:tcPr>
          <w:p w14:paraId="52219ED0" w14:textId="08200727" w:rsidR="004944B3" w:rsidRDefault="004944B3" w:rsidP="004B45E5">
            <w:pPr>
              <w:jc w:val="center"/>
            </w:pPr>
          </w:p>
        </w:tc>
        <w:tc>
          <w:tcPr>
            <w:tcW w:w="242" w:type="dxa"/>
            <w:vAlign w:val="center"/>
          </w:tcPr>
          <w:p w14:paraId="6ED66D7F" w14:textId="1A7B52B1" w:rsidR="004944B3" w:rsidRDefault="004944B3" w:rsidP="004B45E5">
            <w:pPr>
              <w:jc w:val="center"/>
            </w:pPr>
          </w:p>
        </w:tc>
        <w:tc>
          <w:tcPr>
            <w:tcW w:w="3542" w:type="dxa"/>
            <w:vAlign w:val="center"/>
          </w:tcPr>
          <w:p w14:paraId="33339C78" w14:textId="77777777" w:rsidR="004944B3" w:rsidRPr="00AF5DF9" w:rsidRDefault="004944B3" w:rsidP="004B45E5">
            <w:pPr>
              <w:spacing w:after="0" w:line="240" w:lineRule="auto"/>
              <w:jc w:val="center"/>
              <w:rPr>
                <w:rFonts w:eastAsia="Times New Roman" w:cs="Arial"/>
                <w:color w:val="000000"/>
                <w:sz w:val="20"/>
                <w:lang w:eastAsia="en-AU"/>
              </w:rPr>
            </w:pPr>
            <w:r>
              <w:rPr>
                <w:rFonts w:eastAsia="Times New Roman" w:cs="Arial"/>
                <w:color w:val="000000"/>
                <w:sz w:val="20"/>
                <w:lang w:eastAsia="en-AU"/>
              </w:rPr>
              <w:t>Intermediate</w:t>
            </w:r>
          </w:p>
        </w:tc>
      </w:tr>
      <w:tr w:rsidR="004944B3" w:rsidRPr="00AF5DF9" w14:paraId="7DA4DAD9" w14:textId="77777777" w:rsidTr="00F533BD">
        <w:tc>
          <w:tcPr>
            <w:tcW w:w="1758" w:type="dxa"/>
            <w:vMerge/>
          </w:tcPr>
          <w:p w14:paraId="3A895208" w14:textId="77777777" w:rsidR="004944B3" w:rsidRPr="00AF5DF9" w:rsidRDefault="004944B3" w:rsidP="004B45E5">
            <w:pPr>
              <w:keepNext/>
              <w:rPr>
                <w:rFonts w:ascii="Georgia" w:eastAsia="Times New Roman" w:hAnsi="Georgia"/>
              </w:rPr>
            </w:pPr>
          </w:p>
        </w:tc>
        <w:tc>
          <w:tcPr>
            <w:tcW w:w="3111" w:type="dxa"/>
          </w:tcPr>
          <w:p w14:paraId="411CD0E7" w14:textId="77777777" w:rsidR="004944B3" w:rsidRPr="00AF5DF9" w:rsidRDefault="004944B3" w:rsidP="004B45E5">
            <w:pPr>
              <w:keepNext/>
              <w:spacing w:before="40" w:after="40" w:line="280" w:lineRule="atLeast"/>
              <w:rPr>
                <w:rFonts w:eastAsia="Times New Roman"/>
                <w:sz w:val="24"/>
                <w:szCs w:val="24"/>
              </w:rPr>
            </w:pPr>
            <w:r w:rsidRPr="00AF5DF9">
              <w:rPr>
                <w:rFonts w:eastAsia="Times New Roman"/>
                <w:sz w:val="20"/>
              </w:rPr>
              <w:t>Optimise Business Outcomes</w:t>
            </w:r>
          </w:p>
        </w:tc>
        <w:tc>
          <w:tcPr>
            <w:tcW w:w="1892" w:type="dxa"/>
            <w:vAlign w:val="center"/>
          </w:tcPr>
          <w:p w14:paraId="0986F926" w14:textId="709B0C32" w:rsidR="004944B3" w:rsidRDefault="004944B3" w:rsidP="004B45E5">
            <w:pPr>
              <w:jc w:val="center"/>
            </w:pPr>
          </w:p>
        </w:tc>
        <w:tc>
          <w:tcPr>
            <w:tcW w:w="242" w:type="dxa"/>
            <w:vAlign w:val="center"/>
          </w:tcPr>
          <w:p w14:paraId="1A10E85F" w14:textId="4FBF1525" w:rsidR="004944B3" w:rsidRDefault="004944B3" w:rsidP="004B45E5">
            <w:pPr>
              <w:jc w:val="center"/>
            </w:pPr>
          </w:p>
        </w:tc>
        <w:tc>
          <w:tcPr>
            <w:tcW w:w="3542" w:type="dxa"/>
            <w:vAlign w:val="center"/>
          </w:tcPr>
          <w:p w14:paraId="15AF3585" w14:textId="77777777" w:rsidR="004944B3" w:rsidRDefault="004944B3" w:rsidP="004B45E5">
            <w:pPr>
              <w:jc w:val="center"/>
            </w:pPr>
            <w:r w:rsidRPr="00513A34">
              <w:rPr>
                <w:rFonts w:eastAsia="Times New Roman" w:cs="Arial"/>
                <w:color w:val="000000"/>
                <w:sz w:val="20"/>
                <w:lang w:eastAsia="en-AU"/>
              </w:rPr>
              <w:t>Intermediate</w:t>
            </w:r>
          </w:p>
        </w:tc>
      </w:tr>
      <w:tr w:rsidR="004944B3" w:rsidRPr="00AF5DF9" w14:paraId="0A118DB3" w14:textId="77777777" w:rsidTr="00F533BD">
        <w:tc>
          <w:tcPr>
            <w:tcW w:w="1758" w:type="dxa"/>
            <w:vMerge/>
            <w:tcBorders>
              <w:bottom w:val="single" w:sz="8" w:space="0" w:color="auto"/>
            </w:tcBorders>
          </w:tcPr>
          <w:p w14:paraId="386CA521" w14:textId="77777777" w:rsidR="004944B3" w:rsidRPr="00AF5DF9" w:rsidRDefault="004944B3" w:rsidP="004B45E5">
            <w:pPr>
              <w:rPr>
                <w:rFonts w:ascii="Georgia" w:eastAsia="Times New Roman" w:hAnsi="Georgia"/>
              </w:rPr>
            </w:pPr>
          </w:p>
        </w:tc>
        <w:tc>
          <w:tcPr>
            <w:tcW w:w="3111" w:type="dxa"/>
            <w:tcBorders>
              <w:bottom w:val="single" w:sz="8" w:space="0" w:color="auto"/>
            </w:tcBorders>
          </w:tcPr>
          <w:p w14:paraId="3B07A4DA" w14:textId="77777777" w:rsidR="004944B3" w:rsidRPr="00AF5DF9" w:rsidRDefault="004944B3" w:rsidP="004B45E5">
            <w:pPr>
              <w:keepNext/>
              <w:spacing w:before="40" w:after="40" w:line="280" w:lineRule="atLeast"/>
              <w:rPr>
                <w:rFonts w:eastAsia="Times New Roman"/>
                <w:sz w:val="24"/>
                <w:szCs w:val="24"/>
              </w:rPr>
            </w:pPr>
            <w:r w:rsidRPr="00AF5DF9">
              <w:rPr>
                <w:rFonts w:eastAsia="Times New Roman"/>
                <w:sz w:val="20"/>
              </w:rPr>
              <w:t>Manage Reform and Change</w:t>
            </w:r>
          </w:p>
        </w:tc>
        <w:tc>
          <w:tcPr>
            <w:tcW w:w="1892" w:type="dxa"/>
            <w:tcBorders>
              <w:bottom w:val="single" w:sz="8" w:space="0" w:color="auto"/>
            </w:tcBorders>
            <w:vAlign w:val="center"/>
          </w:tcPr>
          <w:p w14:paraId="2F4C0C13" w14:textId="52A250D7" w:rsidR="004944B3" w:rsidRDefault="004944B3" w:rsidP="004B45E5">
            <w:pPr>
              <w:jc w:val="center"/>
            </w:pPr>
          </w:p>
        </w:tc>
        <w:tc>
          <w:tcPr>
            <w:tcW w:w="242" w:type="dxa"/>
            <w:tcBorders>
              <w:bottom w:val="single" w:sz="8" w:space="0" w:color="auto"/>
            </w:tcBorders>
            <w:vAlign w:val="center"/>
          </w:tcPr>
          <w:p w14:paraId="1377F651" w14:textId="072FDF9D" w:rsidR="004944B3" w:rsidRDefault="004944B3" w:rsidP="004B45E5">
            <w:pPr>
              <w:jc w:val="center"/>
            </w:pPr>
          </w:p>
        </w:tc>
        <w:tc>
          <w:tcPr>
            <w:tcW w:w="3542" w:type="dxa"/>
            <w:tcBorders>
              <w:bottom w:val="single" w:sz="8" w:space="0" w:color="auto"/>
            </w:tcBorders>
            <w:vAlign w:val="center"/>
          </w:tcPr>
          <w:p w14:paraId="7C314ADA" w14:textId="77777777" w:rsidR="004944B3" w:rsidRDefault="004944B3" w:rsidP="004B45E5">
            <w:pPr>
              <w:jc w:val="center"/>
            </w:pPr>
            <w:r w:rsidRPr="00513A34">
              <w:rPr>
                <w:rFonts w:eastAsia="Times New Roman" w:cs="Arial"/>
                <w:color w:val="000000"/>
                <w:sz w:val="20"/>
                <w:lang w:eastAsia="en-AU"/>
              </w:rPr>
              <w:t>Intermediate</w:t>
            </w:r>
          </w:p>
        </w:tc>
      </w:tr>
    </w:tbl>
    <w:p w14:paraId="5E75D348" w14:textId="77777777" w:rsidR="00517B9B" w:rsidRPr="00F93B24" w:rsidRDefault="00517B9B" w:rsidP="00517B9B"/>
    <w:p w14:paraId="69376764" w14:textId="43282BF4" w:rsidR="00517B9B" w:rsidRDefault="00517B9B" w:rsidP="00517B9B">
      <w:pPr>
        <w:spacing w:after="0" w:line="240" w:lineRule="auto"/>
        <w:rPr>
          <w:rFonts w:cs="Arial"/>
          <w:b/>
          <w:bCs/>
          <w:iCs/>
          <w:color w:val="6D6E71"/>
          <w:sz w:val="24"/>
          <w:szCs w:val="28"/>
        </w:rPr>
      </w:pPr>
    </w:p>
    <w:p w14:paraId="0D86594C" w14:textId="77777777" w:rsidR="00517B9B" w:rsidRPr="00C978B9" w:rsidRDefault="00517B9B" w:rsidP="00517B9B">
      <w:pPr>
        <w:pStyle w:val="Heading2"/>
      </w:pPr>
      <w:r w:rsidRPr="00C978B9">
        <w:t xml:space="preserve">Focus </w:t>
      </w:r>
      <w:r>
        <w:t>c</w:t>
      </w:r>
      <w:r w:rsidRPr="00C978B9">
        <w:t>apabilities</w:t>
      </w:r>
    </w:p>
    <w:p w14:paraId="5D23FACE" w14:textId="765A397E" w:rsidR="00517B9B" w:rsidRPr="003657A9" w:rsidRDefault="00517B9B" w:rsidP="00517B9B">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3459"/>
        <w:gridCol w:w="1418"/>
        <w:gridCol w:w="5668"/>
      </w:tblGrid>
      <w:tr w:rsidR="00517B9B" w:rsidRPr="001D7562" w14:paraId="2FA26F94" w14:textId="77777777" w:rsidTr="004B45E5">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4859947E" w14:textId="77777777" w:rsidR="00517B9B" w:rsidRPr="001D7562" w:rsidRDefault="00517B9B" w:rsidP="004B45E5">
            <w:pPr>
              <w:pStyle w:val="TableTextWhite0"/>
              <w:keepNext/>
              <w:rPr>
                <w:rFonts w:cs="Arial"/>
              </w:rPr>
            </w:pPr>
            <w:r w:rsidRPr="001D7562">
              <w:rPr>
                <w:rFonts w:cs="Arial"/>
              </w:rPr>
              <w:t>NSW Public Sector Capability Framework</w:t>
            </w:r>
          </w:p>
        </w:tc>
      </w:tr>
      <w:tr w:rsidR="00517B9B" w:rsidRPr="001D7562" w14:paraId="55029FE8" w14:textId="77777777" w:rsidTr="004B45E5">
        <w:trPr>
          <w:cnfStyle w:val="100000000000" w:firstRow="1" w:lastRow="0" w:firstColumn="0" w:lastColumn="0" w:oddVBand="0" w:evenVBand="0" w:oddHBand="0" w:evenHBand="0" w:firstRowFirstColumn="0" w:firstRowLastColumn="0" w:lastRowFirstColumn="0" w:lastRowLastColumn="0"/>
          <w:cantSplit/>
          <w:tblHeader/>
        </w:trPr>
        <w:tc>
          <w:tcPr>
            <w:tcW w:w="3459" w:type="dxa"/>
            <w:tcBorders>
              <w:top w:val="single" w:sz="8" w:space="0" w:color="BCBEC0"/>
              <w:bottom w:val="single" w:sz="8" w:space="0" w:color="BCBEC0"/>
            </w:tcBorders>
            <w:shd w:val="clear" w:color="auto" w:fill="BCBEC0"/>
          </w:tcPr>
          <w:p w14:paraId="059F5763" w14:textId="77777777" w:rsidR="00517B9B" w:rsidRPr="001D7562" w:rsidRDefault="00517B9B" w:rsidP="004B45E5">
            <w:pPr>
              <w:pStyle w:val="TableText"/>
              <w:rPr>
                <w:rFonts w:cs="Arial"/>
                <w:b/>
              </w:rPr>
            </w:pPr>
            <w:r w:rsidRPr="001D7562">
              <w:rPr>
                <w:rFonts w:cs="Arial"/>
                <w:b/>
              </w:rPr>
              <w:t>Group and Capability</w:t>
            </w:r>
          </w:p>
        </w:tc>
        <w:tc>
          <w:tcPr>
            <w:tcW w:w="1418" w:type="dxa"/>
            <w:tcBorders>
              <w:top w:val="single" w:sz="8" w:space="0" w:color="BCBEC0"/>
              <w:bottom w:val="single" w:sz="8" w:space="0" w:color="BCBEC0"/>
            </w:tcBorders>
            <w:shd w:val="clear" w:color="auto" w:fill="BCBEC0"/>
          </w:tcPr>
          <w:p w14:paraId="4CE8238A" w14:textId="77777777" w:rsidR="00517B9B" w:rsidRPr="001D7562" w:rsidRDefault="00517B9B" w:rsidP="004B45E5">
            <w:pPr>
              <w:pStyle w:val="TableText"/>
              <w:rPr>
                <w:rFonts w:cs="Arial"/>
                <w:b/>
              </w:rPr>
            </w:pPr>
            <w:r w:rsidRPr="001D7562">
              <w:rPr>
                <w:rFonts w:cs="Arial"/>
                <w:b/>
              </w:rPr>
              <w:t>Level</w:t>
            </w:r>
          </w:p>
        </w:tc>
        <w:tc>
          <w:tcPr>
            <w:tcW w:w="5668" w:type="dxa"/>
            <w:tcBorders>
              <w:top w:val="single" w:sz="8" w:space="0" w:color="BCBEC0"/>
              <w:bottom w:val="single" w:sz="8" w:space="0" w:color="BCBEC0"/>
            </w:tcBorders>
            <w:shd w:val="clear" w:color="auto" w:fill="BCBEC0"/>
          </w:tcPr>
          <w:p w14:paraId="00A85647" w14:textId="77777777" w:rsidR="00517B9B" w:rsidRPr="001D7562" w:rsidRDefault="00517B9B" w:rsidP="004B45E5">
            <w:pPr>
              <w:pStyle w:val="TableText"/>
              <w:ind w:left="720"/>
              <w:rPr>
                <w:rFonts w:cs="Arial"/>
                <w:b/>
              </w:rPr>
            </w:pPr>
            <w:r w:rsidRPr="001D7562">
              <w:rPr>
                <w:rFonts w:cs="Arial"/>
                <w:b/>
              </w:rPr>
              <w:t>Behavioural Indicators</w:t>
            </w:r>
          </w:p>
        </w:tc>
      </w:tr>
      <w:tr w:rsidR="00517B9B" w:rsidRPr="00F94CCB" w14:paraId="3402F41D" w14:textId="77777777" w:rsidTr="004B45E5">
        <w:trPr>
          <w:cantSplit/>
        </w:trPr>
        <w:tc>
          <w:tcPr>
            <w:tcW w:w="3459" w:type="dxa"/>
          </w:tcPr>
          <w:p w14:paraId="60BD7760" w14:textId="77777777" w:rsidR="00517B9B" w:rsidRPr="0058683B" w:rsidRDefault="00517B9B" w:rsidP="004B45E5">
            <w:pPr>
              <w:pStyle w:val="TableText"/>
              <w:rPr>
                <w:rFonts w:cs="Arial"/>
                <w:b/>
              </w:rPr>
            </w:pPr>
            <w:r w:rsidRPr="0058683B">
              <w:rPr>
                <w:rFonts w:cs="Arial"/>
                <w:b/>
              </w:rPr>
              <w:t>Personal Attributes</w:t>
            </w:r>
          </w:p>
          <w:p w14:paraId="5F9978FC" w14:textId="77777777" w:rsidR="00517B9B" w:rsidRPr="001D7562" w:rsidRDefault="00517B9B" w:rsidP="004B45E5">
            <w:pPr>
              <w:pStyle w:val="TableText"/>
              <w:rPr>
                <w:rFonts w:cs="Arial"/>
              </w:rPr>
            </w:pPr>
            <w:r>
              <w:rPr>
                <w:rFonts w:cs="Arial"/>
              </w:rPr>
              <w:t xml:space="preserve">Display Resilience and Courage </w:t>
            </w:r>
          </w:p>
        </w:tc>
        <w:tc>
          <w:tcPr>
            <w:tcW w:w="1418" w:type="dxa"/>
          </w:tcPr>
          <w:p w14:paraId="1DC356F5" w14:textId="77777777" w:rsidR="00517B9B" w:rsidRPr="001D7562" w:rsidRDefault="00517B9B" w:rsidP="004B45E5">
            <w:pPr>
              <w:pStyle w:val="TableText"/>
              <w:rPr>
                <w:rFonts w:cs="Arial"/>
                <w:color w:val="000000"/>
              </w:rPr>
            </w:pPr>
            <w:r>
              <w:rPr>
                <w:rFonts w:cs="Arial"/>
                <w:color w:val="000000"/>
              </w:rPr>
              <w:t>Adept</w:t>
            </w:r>
          </w:p>
        </w:tc>
        <w:tc>
          <w:tcPr>
            <w:tcW w:w="5668" w:type="dxa"/>
          </w:tcPr>
          <w:p w14:paraId="69EBAEB2"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Be flexible, show initiative and respond quickly when situations change </w:t>
            </w:r>
          </w:p>
          <w:p w14:paraId="1199DDA0"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Give frank and honest feedback/advice </w:t>
            </w:r>
          </w:p>
          <w:p w14:paraId="56D7F95F"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Listen when ideas are challenged, seek to understand the nature of the criticism and respond constructively </w:t>
            </w:r>
          </w:p>
          <w:p w14:paraId="36869ED5"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Raise and work through challenging issues and seek alternatives </w:t>
            </w:r>
          </w:p>
          <w:p w14:paraId="65882BBE" w14:textId="77777777" w:rsidR="00517B9B" w:rsidRPr="001B5613" w:rsidRDefault="00517B9B" w:rsidP="003657A9">
            <w:pPr>
              <w:pStyle w:val="ListBullet"/>
              <w:numPr>
                <w:ilvl w:val="0"/>
                <w:numId w:val="8"/>
              </w:numPr>
              <w:spacing w:before="120" w:line="240" w:lineRule="auto"/>
              <w:ind w:left="714" w:hanging="357"/>
              <w:rPr>
                <w:rFonts w:asciiTheme="minorHAnsi" w:hAnsiTheme="minorHAnsi" w:cstheme="minorHAnsi"/>
              </w:rPr>
            </w:pPr>
            <w:r w:rsidRPr="00410889">
              <w:rPr>
                <w:rFonts w:cs="Arial"/>
                <w:color w:val="000000"/>
              </w:rPr>
              <w:t>Keep control of own emotions and stay calm under pressure and in challenging situations</w:t>
            </w:r>
          </w:p>
        </w:tc>
      </w:tr>
      <w:tr w:rsidR="00517B9B" w:rsidRPr="00F94CCB" w14:paraId="7D5A37F4" w14:textId="77777777" w:rsidTr="004B45E5">
        <w:trPr>
          <w:cantSplit/>
        </w:trPr>
        <w:tc>
          <w:tcPr>
            <w:tcW w:w="3459" w:type="dxa"/>
          </w:tcPr>
          <w:p w14:paraId="705BB913" w14:textId="77777777" w:rsidR="00517B9B" w:rsidRPr="0058683B" w:rsidRDefault="00517B9B" w:rsidP="004B45E5">
            <w:pPr>
              <w:pStyle w:val="TableText"/>
              <w:rPr>
                <w:rFonts w:cs="Arial"/>
                <w:b/>
              </w:rPr>
            </w:pPr>
            <w:r w:rsidRPr="0058683B">
              <w:rPr>
                <w:rFonts w:cs="Arial"/>
                <w:b/>
              </w:rPr>
              <w:lastRenderedPageBreak/>
              <w:t xml:space="preserve">Relationships </w:t>
            </w:r>
          </w:p>
          <w:p w14:paraId="09D8051E" w14:textId="77777777" w:rsidR="00517B9B" w:rsidRPr="001D7562" w:rsidRDefault="00517B9B" w:rsidP="004B45E5">
            <w:pPr>
              <w:pStyle w:val="TableText"/>
              <w:rPr>
                <w:rFonts w:cs="Arial"/>
              </w:rPr>
            </w:pPr>
            <w:r>
              <w:rPr>
                <w:rFonts w:cs="Arial"/>
              </w:rPr>
              <w:t>Communicate Effectively</w:t>
            </w:r>
          </w:p>
        </w:tc>
        <w:tc>
          <w:tcPr>
            <w:tcW w:w="1418" w:type="dxa"/>
          </w:tcPr>
          <w:p w14:paraId="3F490313" w14:textId="77777777" w:rsidR="00517B9B" w:rsidRPr="001D7562" w:rsidRDefault="00517B9B" w:rsidP="004B45E5">
            <w:pPr>
              <w:pStyle w:val="TableText"/>
              <w:rPr>
                <w:rFonts w:cs="Arial"/>
                <w:color w:val="000000"/>
              </w:rPr>
            </w:pPr>
            <w:r>
              <w:rPr>
                <w:rFonts w:cs="Arial"/>
                <w:color w:val="000000"/>
              </w:rPr>
              <w:t>Intermediate</w:t>
            </w:r>
          </w:p>
        </w:tc>
        <w:tc>
          <w:tcPr>
            <w:tcW w:w="5668" w:type="dxa"/>
          </w:tcPr>
          <w:p w14:paraId="6F07CC10"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Focus on key points and speak in ‘Plain English’ </w:t>
            </w:r>
          </w:p>
          <w:p w14:paraId="192C6BB0"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Clearly explain and present ideas and arguments </w:t>
            </w:r>
          </w:p>
          <w:p w14:paraId="582C0BBD"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Listen to others when they are speaking and ask appropriate, respectful questions </w:t>
            </w:r>
          </w:p>
          <w:p w14:paraId="2CCB3278"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Monitor own and others’ non-verbal cues and adapt where necessary </w:t>
            </w:r>
          </w:p>
          <w:p w14:paraId="0A5BF326"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Prepare written material that is well structured and easy to follow by the intended audience </w:t>
            </w:r>
          </w:p>
          <w:p w14:paraId="048BAC36" w14:textId="77777777" w:rsidR="00517B9B" w:rsidRPr="00410889" w:rsidRDefault="00517B9B" w:rsidP="003657A9">
            <w:pPr>
              <w:pStyle w:val="ListBullet"/>
              <w:numPr>
                <w:ilvl w:val="0"/>
                <w:numId w:val="8"/>
              </w:numPr>
              <w:spacing w:before="120" w:line="240" w:lineRule="auto"/>
              <w:ind w:left="714" w:hanging="357"/>
              <w:rPr>
                <w:rFonts w:cs="Arial"/>
              </w:rPr>
            </w:pPr>
            <w:r w:rsidRPr="00410889">
              <w:rPr>
                <w:rFonts w:cs="Arial"/>
                <w:color w:val="000000"/>
              </w:rPr>
              <w:t>Communicate routine technical information clearly</w:t>
            </w:r>
          </w:p>
        </w:tc>
      </w:tr>
      <w:tr w:rsidR="00517B9B" w:rsidRPr="001D7562" w14:paraId="30484359" w14:textId="77777777" w:rsidTr="004B45E5">
        <w:trPr>
          <w:cantSplit/>
        </w:trPr>
        <w:tc>
          <w:tcPr>
            <w:tcW w:w="3459" w:type="dxa"/>
          </w:tcPr>
          <w:p w14:paraId="09218F85" w14:textId="77777777" w:rsidR="00517B9B" w:rsidRPr="0058683B" w:rsidRDefault="00517B9B" w:rsidP="004B45E5">
            <w:pPr>
              <w:pStyle w:val="TableText"/>
              <w:rPr>
                <w:rFonts w:cs="Arial"/>
                <w:b/>
              </w:rPr>
            </w:pPr>
            <w:r w:rsidRPr="0058683B">
              <w:rPr>
                <w:rFonts w:cs="Arial"/>
                <w:b/>
              </w:rPr>
              <w:t>Relationships</w:t>
            </w:r>
          </w:p>
          <w:p w14:paraId="678B88CD" w14:textId="77777777" w:rsidR="00517B9B" w:rsidRPr="001D7562" w:rsidRDefault="00517B9B" w:rsidP="004B45E5">
            <w:pPr>
              <w:pStyle w:val="TableText"/>
              <w:rPr>
                <w:rFonts w:cs="Arial"/>
              </w:rPr>
            </w:pPr>
            <w:r>
              <w:rPr>
                <w:rFonts w:cs="Arial"/>
              </w:rPr>
              <w:t>Commit to Customer Service</w:t>
            </w:r>
          </w:p>
        </w:tc>
        <w:tc>
          <w:tcPr>
            <w:tcW w:w="1418" w:type="dxa"/>
          </w:tcPr>
          <w:p w14:paraId="6F0C161C" w14:textId="77777777" w:rsidR="00517B9B" w:rsidRPr="001D7562" w:rsidRDefault="00517B9B" w:rsidP="004B45E5">
            <w:pPr>
              <w:pStyle w:val="TableText"/>
              <w:rPr>
                <w:rFonts w:cs="Arial"/>
                <w:color w:val="000000"/>
              </w:rPr>
            </w:pPr>
            <w:r>
              <w:rPr>
                <w:rFonts w:cs="Arial"/>
                <w:color w:val="000000"/>
              </w:rPr>
              <w:t>Adept</w:t>
            </w:r>
          </w:p>
        </w:tc>
        <w:tc>
          <w:tcPr>
            <w:tcW w:w="5668" w:type="dxa"/>
          </w:tcPr>
          <w:p w14:paraId="3DB910C1"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Take responsibility for delivering high quality customer-focused services </w:t>
            </w:r>
          </w:p>
          <w:p w14:paraId="7FC49B32"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Understand customer perspectives and ensure responsiveness to their needs </w:t>
            </w:r>
          </w:p>
          <w:p w14:paraId="3482BA43"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Identify customer service needs and implement solutions </w:t>
            </w:r>
          </w:p>
          <w:p w14:paraId="163061CD"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Find opportunities to co-operate with internal and external parties to improve outcomes for customers </w:t>
            </w:r>
          </w:p>
          <w:p w14:paraId="5924B78F"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Maintain relationships with key customers in area of expertise </w:t>
            </w:r>
          </w:p>
          <w:p w14:paraId="70A2CABA" w14:textId="77777777" w:rsidR="00517B9B" w:rsidRPr="00410889" w:rsidRDefault="00517B9B" w:rsidP="003657A9">
            <w:pPr>
              <w:pStyle w:val="ListParagraph"/>
              <w:numPr>
                <w:ilvl w:val="0"/>
                <w:numId w:val="8"/>
              </w:numPr>
              <w:spacing w:before="120" w:after="0" w:line="240" w:lineRule="auto"/>
              <w:ind w:left="714" w:hanging="357"/>
              <w:contextualSpacing w:val="0"/>
              <w:rPr>
                <w:rFonts w:cs="Arial"/>
              </w:rPr>
            </w:pPr>
            <w:r w:rsidRPr="00410889">
              <w:rPr>
                <w:rFonts w:cs="Arial"/>
                <w:color w:val="000000"/>
              </w:rPr>
              <w:t>Connect and collaborate with relevant stakeholders within the community</w:t>
            </w:r>
          </w:p>
        </w:tc>
      </w:tr>
      <w:tr w:rsidR="00517B9B" w:rsidRPr="00F94CCB" w14:paraId="577DC857" w14:textId="77777777" w:rsidTr="004B45E5">
        <w:trPr>
          <w:cantSplit/>
        </w:trPr>
        <w:tc>
          <w:tcPr>
            <w:tcW w:w="3459" w:type="dxa"/>
          </w:tcPr>
          <w:p w14:paraId="5F4C77E2" w14:textId="77777777" w:rsidR="00517B9B" w:rsidRPr="00E94BAD" w:rsidRDefault="00517B9B" w:rsidP="004B45E5">
            <w:pPr>
              <w:pStyle w:val="TableText"/>
              <w:rPr>
                <w:rFonts w:cs="Arial"/>
                <w:b/>
              </w:rPr>
            </w:pPr>
            <w:r w:rsidRPr="00E94BAD">
              <w:rPr>
                <w:rFonts w:cs="Arial"/>
                <w:b/>
              </w:rPr>
              <w:t>Results</w:t>
            </w:r>
          </w:p>
          <w:p w14:paraId="13A00F0B" w14:textId="77777777" w:rsidR="00517B9B" w:rsidRPr="001D7562" w:rsidRDefault="00517B9B" w:rsidP="004B45E5">
            <w:pPr>
              <w:pStyle w:val="TableText"/>
              <w:rPr>
                <w:rFonts w:cs="Arial"/>
              </w:rPr>
            </w:pPr>
            <w:r w:rsidRPr="00C978B9">
              <w:t>Think and Solve Problems</w:t>
            </w:r>
          </w:p>
        </w:tc>
        <w:tc>
          <w:tcPr>
            <w:tcW w:w="1418" w:type="dxa"/>
          </w:tcPr>
          <w:p w14:paraId="7E6DC8B9" w14:textId="77777777" w:rsidR="00517B9B" w:rsidRPr="001D7562" w:rsidRDefault="00517B9B" w:rsidP="004B45E5">
            <w:pPr>
              <w:pStyle w:val="TableText"/>
              <w:rPr>
                <w:rFonts w:cs="Arial"/>
                <w:color w:val="000000"/>
              </w:rPr>
            </w:pPr>
            <w:r>
              <w:rPr>
                <w:rFonts w:cs="Arial"/>
                <w:color w:val="000000"/>
              </w:rPr>
              <w:t>Foundational</w:t>
            </w:r>
          </w:p>
        </w:tc>
        <w:tc>
          <w:tcPr>
            <w:tcW w:w="5668" w:type="dxa"/>
          </w:tcPr>
          <w:p w14:paraId="54BA5618"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Find and check information needed to complete own work tasks </w:t>
            </w:r>
          </w:p>
          <w:p w14:paraId="0B85BE59"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Identify and inform supervisor of issues that may impact on completion of tasks </w:t>
            </w:r>
          </w:p>
          <w:p w14:paraId="24E417D4"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Escalate more complex issues and problems when these are identified </w:t>
            </w:r>
          </w:p>
          <w:p w14:paraId="5D72DC08"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Share ideas about ways to improve work tasks and solve problems </w:t>
            </w:r>
          </w:p>
          <w:p w14:paraId="1A700BB4" w14:textId="77777777" w:rsidR="00517B9B" w:rsidRPr="00410889" w:rsidRDefault="00517B9B" w:rsidP="003657A9">
            <w:pPr>
              <w:pStyle w:val="ListBullet"/>
              <w:numPr>
                <w:ilvl w:val="0"/>
                <w:numId w:val="8"/>
              </w:numPr>
              <w:spacing w:before="120" w:line="240" w:lineRule="auto"/>
              <w:ind w:left="714" w:hanging="357"/>
              <w:rPr>
                <w:rFonts w:cs="Arial"/>
              </w:rPr>
            </w:pPr>
            <w:r w:rsidRPr="00410889">
              <w:rPr>
                <w:rFonts w:cs="Arial"/>
                <w:color w:val="000000"/>
              </w:rPr>
              <w:t>Suggest improvements to work tasks for the team</w:t>
            </w:r>
          </w:p>
        </w:tc>
      </w:tr>
      <w:tr w:rsidR="00517B9B" w:rsidRPr="00F94CCB" w14:paraId="378D7766" w14:textId="77777777" w:rsidTr="004B45E5">
        <w:trPr>
          <w:cantSplit/>
        </w:trPr>
        <w:tc>
          <w:tcPr>
            <w:tcW w:w="3459" w:type="dxa"/>
          </w:tcPr>
          <w:p w14:paraId="0F7B842E" w14:textId="77777777" w:rsidR="00517B9B" w:rsidRPr="00C978B9" w:rsidRDefault="00517B9B" w:rsidP="004B45E5">
            <w:pPr>
              <w:pStyle w:val="TableText"/>
              <w:rPr>
                <w:b/>
              </w:rPr>
            </w:pPr>
            <w:r>
              <w:rPr>
                <w:b/>
              </w:rPr>
              <w:t>Business Enablers</w:t>
            </w:r>
          </w:p>
          <w:p w14:paraId="108A92A2" w14:textId="77777777" w:rsidR="00517B9B" w:rsidRPr="00C978B9" w:rsidRDefault="00517B9B" w:rsidP="004B45E5">
            <w:pPr>
              <w:pStyle w:val="TableText"/>
            </w:pPr>
            <w:r>
              <w:t>Project Management</w:t>
            </w:r>
          </w:p>
        </w:tc>
        <w:tc>
          <w:tcPr>
            <w:tcW w:w="1418" w:type="dxa"/>
          </w:tcPr>
          <w:p w14:paraId="2F2813FD" w14:textId="77777777" w:rsidR="00517B9B" w:rsidRPr="00C978B9" w:rsidRDefault="00517B9B" w:rsidP="004B45E5">
            <w:pPr>
              <w:pStyle w:val="TableText"/>
              <w:rPr>
                <w:rFonts w:cs="Arial"/>
                <w:color w:val="000000"/>
              </w:rPr>
            </w:pPr>
            <w:r>
              <w:rPr>
                <w:rFonts w:cs="Arial"/>
                <w:color w:val="000000"/>
              </w:rPr>
              <w:t>Foundational</w:t>
            </w:r>
          </w:p>
        </w:tc>
        <w:tc>
          <w:tcPr>
            <w:tcW w:w="5668" w:type="dxa"/>
          </w:tcPr>
          <w:p w14:paraId="2F93A129"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Plan and deliver tasks in line with agreed schedules </w:t>
            </w:r>
          </w:p>
          <w:p w14:paraId="4D9A69FA" w14:textId="77777777" w:rsidR="00517B9B" w:rsidRPr="00410889" w:rsidRDefault="00517B9B" w:rsidP="003657A9">
            <w:pPr>
              <w:pStyle w:val="Pa18"/>
              <w:numPr>
                <w:ilvl w:val="0"/>
                <w:numId w:val="8"/>
              </w:numPr>
              <w:spacing w:before="120" w:line="240" w:lineRule="auto"/>
              <w:ind w:left="714" w:hanging="357"/>
              <w:rPr>
                <w:rFonts w:ascii="Arial" w:hAnsi="Arial" w:cs="Arial"/>
                <w:color w:val="000000"/>
                <w:sz w:val="20"/>
                <w:szCs w:val="20"/>
              </w:rPr>
            </w:pPr>
            <w:r w:rsidRPr="00410889">
              <w:rPr>
                <w:rFonts w:ascii="Arial" w:hAnsi="Arial" w:cs="Arial"/>
                <w:color w:val="000000"/>
                <w:sz w:val="20"/>
                <w:szCs w:val="20"/>
              </w:rPr>
              <w:t xml:space="preserve">Check progress against schedules, and seek help to overcome barriers </w:t>
            </w:r>
          </w:p>
          <w:p w14:paraId="37E06B9F" w14:textId="77777777" w:rsidR="00517B9B" w:rsidRPr="00410889" w:rsidRDefault="00517B9B" w:rsidP="003657A9">
            <w:pPr>
              <w:pStyle w:val="TableBullet"/>
              <w:numPr>
                <w:ilvl w:val="0"/>
                <w:numId w:val="8"/>
              </w:numPr>
              <w:spacing w:before="120" w:line="240" w:lineRule="auto"/>
              <w:ind w:left="714" w:hanging="357"/>
              <w:rPr>
                <w:rFonts w:cs="Arial"/>
              </w:rPr>
            </w:pPr>
            <w:r w:rsidRPr="00410889">
              <w:rPr>
                <w:rFonts w:cs="Arial"/>
                <w:color w:val="000000"/>
              </w:rPr>
              <w:t>Participate in planning and provide feedback about improvements to schedules</w:t>
            </w:r>
          </w:p>
        </w:tc>
      </w:tr>
    </w:tbl>
    <w:p w14:paraId="492A4637" w14:textId="77777777" w:rsidR="00517B9B" w:rsidRDefault="00517B9B" w:rsidP="00517B9B">
      <w:pPr>
        <w:rPr>
          <w:noProof/>
          <w:lang w:eastAsia="en-AU"/>
        </w:rPr>
      </w:pPr>
    </w:p>
    <w:p w14:paraId="14CCAA50" w14:textId="77777777" w:rsidR="00301F74" w:rsidRDefault="00301F74" w:rsidP="00517B9B">
      <w:pPr>
        <w:rPr>
          <w:b/>
        </w:rPr>
      </w:pPr>
    </w:p>
    <w:p w14:paraId="02BD0D0F" w14:textId="77777777" w:rsidR="00410889" w:rsidRDefault="00410889" w:rsidP="00517B9B">
      <w:pPr>
        <w:rPr>
          <w:b/>
        </w:rPr>
      </w:pPr>
    </w:p>
    <w:p w14:paraId="641E9C00" w14:textId="77777777" w:rsidR="003657A9" w:rsidRPr="00546E71" w:rsidRDefault="003657A9" w:rsidP="003657A9">
      <w:pPr>
        <w:pStyle w:val="Heading2"/>
        <w:rPr>
          <w:color w:val="auto"/>
          <w:sz w:val="22"/>
        </w:rPr>
      </w:pPr>
      <w:r w:rsidRPr="00546E71">
        <w:rPr>
          <w:color w:val="auto"/>
          <w:sz w:val="22"/>
        </w:rPr>
        <w:lastRenderedPageBreak/>
        <w:t xml:space="preserve">Focus Capability for Grades 2-4 who have supervisory responsibility </w:t>
      </w:r>
    </w:p>
    <w:tbl>
      <w:tblPr>
        <w:tblStyle w:val="PSCPurple"/>
        <w:tblW w:w="0" w:type="auto"/>
        <w:tblLook w:val="04A0" w:firstRow="1" w:lastRow="0" w:firstColumn="1" w:lastColumn="0" w:noHBand="0" w:noVBand="1"/>
      </w:tblPr>
      <w:tblGrid>
        <w:gridCol w:w="3459"/>
        <w:gridCol w:w="1418"/>
        <w:gridCol w:w="283"/>
        <w:gridCol w:w="5385"/>
      </w:tblGrid>
      <w:tr w:rsidR="003657A9" w:rsidRPr="001D7562" w14:paraId="717E8C8C" w14:textId="77777777" w:rsidTr="007B5EA8">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4"/>
            <w:tcBorders>
              <w:top w:val="single" w:sz="8" w:space="0" w:color="BCBEC0"/>
              <w:bottom w:val="single" w:sz="8" w:space="0" w:color="BCBEC0"/>
            </w:tcBorders>
          </w:tcPr>
          <w:p w14:paraId="05538E16" w14:textId="77777777" w:rsidR="003657A9" w:rsidRPr="001D7562" w:rsidRDefault="003657A9" w:rsidP="007B5EA8">
            <w:pPr>
              <w:pStyle w:val="TableTextWhite0"/>
              <w:keepNext/>
              <w:rPr>
                <w:rFonts w:cs="Arial"/>
              </w:rPr>
            </w:pPr>
            <w:r w:rsidRPr="001D7562">
              <w:rPr>
                <w:rFonts w:cs="Arial"/>
              </w:rPr>
              <w:t>NSW Public Sector Capability Framework</w:t>
            </w:r>
          </w:p>
        </w:tc>
      </w:tr>
      <w:tr w:rsidR="003657A9" w:rsidRPr="001D7562" w14:paraId="3B51EAA6" w14:textId="77777777" w:rsidTr="007B5EA8">
        <w:trPr>
          <w:cnfStyle w:val="100000000000" w:firstRow="1" w:lastRow="0" w:firstColumn="0" w:lastColumn="0" w:oddVBand="0" w:evenVBand="0" w:oddHBand="0" w:evenHBand="0" w:firstRowFirstColumn="0" w:firstRowLastColumn="0" w:lastRowFirstColumn="0" w:lastRowLastColumn="0"/>
          <w:cantSplit/>
          <w:tblHeader/>
        </w:trPr>
        <w:tc>
          <w:tcPr>
            <w:tcW w:w="3459" w:type="dxa"/>
            <w:tcBorders>
              <w:top w:val="single" w:sz="8" w:space="0" w:color="BCBEC0"/>
              <w:bottom w:val="single" w:sz="8" w:space="0" w:color="BCBEC0"/>
            </w:tcBorders>
            <w:shd w:val="clear" w:color="auto" w:fill="BCBEC0"/>
          </w:tcPr>
          <w:p w14:paraId="1EE2DDA8" w14:textId="77777777" w:rsidR="003657A9" w:rsidRPr="001D7562" w:rsidRDefault="003657A9" w:rsidP="007B5EA8">
            <w:pPr>
              <w:pStyle w:val="TableText"/>
              <w:rPr>
                <w:rFonts w:cs="Arial"/>
                <w:b/>
              </w:rPr>
            </w:pPr>
            <w:r w:rsidRPr="001D7562">
              <w:rPr>
                <w:rFonts w:cs="Arial"/>
                <w:b/>
              </w:rPr>
              <w:t>Group and Capability</w:t>
            </w:r>
          </w:p>
        </w:tc>
        <w:tc>
          <w:tcPr>
            <w:tcW w:w="1418" w:type="dxa"/>
            <w:tcBorders>
              <w:top w:val="single" w:sz="8" w:space="0" w:color="BCBEC0"/>
              <w:bottom w:val="single" w:sz="8" w:space="0" w:color="BCBEC0"/>
            </w:tcBorders>
            <w:shd w:val="clear" w:color="auto" w:fill="BCBEC0"/>
          </w:tcPr>
          <w:p w14:paraId="005E472F" w14:textId="77777777" w:rsidR="003657A9" w:rsidRPr="001D7562" w:rsidRDefault="003657A9" w:rsidP="007B5EA8">
            <w:pPr>
              <w:pStyle w:val="TableText"/>
              <w:rPr>
                <w:rFonts w:cs="Arial"/>
                <w:b/>
              </w:rPr>
            </w:pPr>
            <w:r w:rsidRPr="001D7562">
              <w:rPr>
                <w:rFonts w:cs="Arial"/>
                <w:b/>
              </w:rPr>
              <w:t>Level</w:t>
            </w:r>
          </w:p>
        </w:tc>
        <w:tc>
          <w:tcPr>
            <w:tcW w:w="5668" w:type="dxa"/>
            <w:gridSpan w:val="2"/>
            <w:tcBorders>
              <w:top w:val="single" w:sz="8" w:space="0" w:color="BCBEC0"/>
              <w:bottom w:val="single" w:sz="8" w:space="0" w:color="BCBEC0"/>
            </w:tcBorders>
            <w:shd w:val="clear" w:color="auto" w:fill="BCBEC0"/>
          </w:tcPr>
          <w:p w14:paraId="3BDD7EB0" w14:textId="77777777" w:rsidR="003657A9" w:rsidRPr="001D7562" w:rsidRDefault="003657A9" w:rsidP="007B5EA8">
            <w:pPr>
              <w:pStyle w:val="TableText"/>
              <w:ind w:left="720"/>
              <w:rPr>
                <w:rFonts w:cs="Arial"/>
                <w:b/>
              </w:rPr>
            </w:pPr>
            <w:r w:rsidRPr="001D7562">
              <w:rPr>
                <w:rFonts w:cs="Arial"/>
                <w:b/>
              </w:rPr>
              <w:t>Behavioural Indicators</w:t>
            </w:r>
          </w:p>
        </w:tc>
      </w:tr>
      <w:tr w:rsidR="003657A9" w:rsidRPr="000765D1" w14:paraId="5C806801" w14:textId="77777777" w:rsidTr="007B5EA8">
        <w:tc>
          <w:tcPr>
            <w:tcW w:w="3459" w:type="dxa"/>
            <w:shd w:val="clear" w:color="auto" w:fill="auto"/>
          </w:tcPr>
          <w:p w14:paraId="50A3B9D2" w14:textId="77777777" w:rsidR="003657A9" w:rsidRPr="000765D1" w:rsidRDefault="003657A9" w:rsidP="007B5EA8">
            <w:pPr>
              <w:pStyle w:val="TableText"/>
              <w:rPr>
                <w:rFonts w:cs="Arial"/>
                <w:b/>
              </w:rPr>
            </w:pPr>
            <w:r w:rsidRPr="000765D1">
              <w:rPr>
                <w:rFonts w:cs="Arial"/>
                <w:b/>
              </w:rPr>
              <w:t>People Management</w:t>
            </w:r>
          </w:p>
          <w:p w14:paraId="341C8D20" w14:textId="77777777" w:rsidR="003657A9" w:rsidRPr="000765D1" w:rsidRDefault="003657A9" w:rsidP="007B5EA8">
            <w:pPr>
              <w:pStyle w:val="TableText"/>
              <w:rPr>
                <w:rFonts w:cs="Arial"/>
              </w:rPr>
            </w:pPr>
            <w:r w:rsidRPr="000765D1">
              <w:rPr>
                <w:rFonts w:cs="Arial"/>
              </w:rPr>
              <w:t>Manage and Develop People</w:t>
            </w:r>
          </w:p>
        </w:tc>
        <w:tc>
          <w:tcPr>
            <w:tcW w:w="1701" w:type="dxa"/>
            <w:gridSpan w:val="2"/>
            <w:shd w:val="clear" w:color="auto" w:fill="auto"/>
          </w:tcPr>
          <w:p w14:paraId="465EC450" w14:textId="77777777" w:rsidR="003657A9" w:rsidRPr="000765D1" w:rsidRDefault="003657A9" w:rsidP="007B5EA8">
            <w:pPr>
              <w:pStyle w:val="TableText"/>
              <w:rPr>
                <w:rFonts w:cs="Arial"/>
                <w:color w:val="000000"/>
              </w:rPr>
            </w:pPr>
            <w:r w:rsidRPr="000765D1">
              <w:rPr>
                <w:rFonts w:cs="Arial"/>
                <w:color w:val="000000"/>
              </w:rPr>
              <w:t>Adept</w:t>
            </w:r>
          </w:p>
        </w:tc>
        <w:tc>
          <w:tcPr>
            <w:tcW w:w="5385" w:type="dxa"/>
            <w:shd w:val="clear" w:color="auto" w:fill="auto"/>
          </w:tcPr>
          <w:p w14:paraId="3C9E1A0A" w14:textId="77777777" w:rsidR="003657A9" w:rsidRPr="000765D1" w:rsidRDefault="003657A9" w:rsidP="003657A9">
            <w:pPr>
              <w:pStyle w:val="TableBullet"/>
              <w:tabs>
                <w:tab w:val="clear" w:pos="360"/>
                <w:tab w:val="num" w:pos="284"/>
              </w:tabs>
              <w:ind w:left="284" w:hanging="284"/>
              <w:rPr>
                <w:rFonts w:cs="Arial"/>
              </w:rPr>
            </w:pPr>
            <w:r w:rsidRPr="000765D1">
              <w:rPr>
                <w:rFonts w:cs="Arial"/>
              </w:rPr>
              <w:t>Define and clearly communicate roles and responsibilities to achieve team/unit outcome</w:t>
            </w:r>
          </w:p>
          <w:p w14:paraId="1859B778" w14:textId="77777777" w:rsidR="003657A9" w:rsidRPr="000765D1" w:rsidRDefault="003657A9" w:rsidP="003657A9">
            <w:pPr>
              <w:pStyle w:val="TableBullet"/>
              <w:tabs>
                <w:tab w:val="clear" w:pos="360"/>
                <w:tab w:val="num" w:pos="284"/>
              </w:tabs>
              <w:ind w:left="284" w:hanging="284"/>
              <w:rPr>
                <w:rFonts w:cs="Arial"/>
              </w:rPr>
            </w:pPr>
            <w:r w:rsidRPr="000765D1">
              <w:rPr>
                <w:rFonts w:cs="Arial"/>
              </w:rPr>
              <w:t>Negotiate clear performance standards and monitor progress</w:t>
            </w:r>
          </w:p>
          <w:p w14:paraId="44E03529" w14:textId="77777777" w:rsidR="003657A9" w:rsidRPr="000765D1" w:rsidRDefault="003657A9" w:rsidP="003657A9">
            <w:pPr>
              <w:pStyle w:val="TableBullet"/>
              <w:tabs>
                <w:tab w:val="clear" w:pos="360"/>
                <w:tab w:val="num" w:pos="284"/>
              </w:tabs>
              <w:ind w:left="284" w:hanging="284"/>
              <w:rPr>
                <w:rFonts w:cs="Arial"/>
              </w:rPr>
            </w:pPr>
            <w:r w:rsidRPr="000765D1">
              <w:rPr>
                <w:rFonts w:cs="Arial"/>
              </w:rPr>
              <w:t>Develop team/unit plans that take into account team capability, strengths and opportunities for development</w:t>
            </w:r>
          </w:p>
          <w:p w14:paraId="68643312" w14:textId="77777777" w:rsidR="003657A9" w:rsidRPr="000765D1" w:rsidRDefault="003657A9" w:rsidP="003657A9">
            <w:pPr>
              <w:pStyle w:val="TableBullet"/>
              <w:tabs>
                <w:tab w:val="clear" w:pos="360"/>
                <w:tab w:val="num" w:pos="284"/>
              </w:tabs>
              <w:ind w:left="284" w:hanging="284"/>
              <w:rPr>
                <w:rFonts w:cs="Arial"/>
              </w:rPr>
            </w:pPr>
            <w:r w:rsidRPr="000765D1">
              <w:rPr>
                <w:rFonts w:cs="Arial"/>
              </w:rPr>
              <w:t>Provide regular constructive feedback to build on strengths and achieve results</w:t>
            </w:r>
          </w:p>
          <w:p w14:paraId="670816D3" w14:textId="77777777" w:rsidR="003657A9" w:rsidRPr="000765D1" w:rsidRDefault="003657A9" w:rsidP="003657A9">
            <w:pPr>
              <w:pStyle w:val="TableBullet"/>
              <w:tabs>
                <w:tab w:val="clear" w:pos="360"/>
                <w:tab w:val="num" w:pos="284"/>
              </w:tabs>
              <w:ind w:left="284" w:hanging="284"/>
              <w:rPr>
                <w:rFonts w:cs="Arial"/>
              </w:rPr>
            </w:pPr>
            <w:r w:rsidRPr="000765D1">
              <w:rPr>
                <w:rFonts w:cs="Arial"/>
              </w:rPr>
              <w:t>Address and resolve team and individual performance issues, including unsatisfactory performance in a timely and effective way</w:t>
            </w:r>
          </w:p>
          <w:p w14:paraId="3C607BF6" w14:textId="77777777" w:rsidR="003657A9" w:rsidRPr="000765D1" w:rsidRDefault="003657A9" w:rsidP="003657A9">
            <w:pPr>
              <w:pStyle w:val="TableBullet"/>
              <w:tabs>
                <w:tab w:val="clear" w:pos="360"/>
                <w:tab w:val="num" w:pos="284"/>
              </w:tabs>
              <w:ind w:left="284" w:hanging="284"/>
              <w:rPr>
                <w:rFonts w:cs="Arial"/>
              </w:rPr>
            </w:pPr>
            <w:r w:rsidRPr="000765D1">
              <w:rPr>
                <w:rFonts w:cs="Arial"/>
              </w:rPr>
              <w:t>Monitor and report on performance of team in line with established performance development frameworks</w:t>
            </w:r>
          </w:p>
        </w:tc>
      </w:tr>
    </w:tbl>
    <w:p w14:paraId="75AFD29F" w14:textId="77777777" w:rsidR="00C81D08" w:rsidRDefault="00C81D08"/>
    <w:sectPr w:rsidR="00C81D08" w:rsidSect="004B45E5">
      <w:headerReference w:type="default" r:id="rId17"/>
      <w:footerReference w:type="default" r:id="rId18"/>
      <w:headerReference w:type="first" r:id="rId19"/>
      <w:footerReference w:type="first" r:id="rId20"/>
      <w:pgSz w:w="11906" w:h="16838"/>
      <w:pgMar w:top="99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C9C8" w14:textId="77777777" w:rsidR="004F5387" w:rsidRDefault="004F5387">
      <w:pPr>
        <w:spacing w:after="0" w:line="240" w:lineRule="auto"/>
      </w:pPr>
      <w:r>
        <w:separator/>
      </w:r>
    </w:p>
  </w:endnote>
  <w:endnote w:type="continuationSeparator" w:id="0">
    <w:p w14:paraId="37D2C50C" w14:textId="77777777" w:rsidR="004F5387" w:rsidRDefault="004F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oney">
    <w:altName w:val="Roone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01640"/>
      <w:docPartObj>
        <w:docPartGallery w:val="Page Numbers (Bottom of Page)"/>
        <w:docPartUnique/>
      </w:docPartObj>
    </w:sdtPr>
    <w:sdtEndPr>
      <w:rPr>
        <w:noProof/>
      </w:rPr>
    </w:sdtEndPr>
    <w:sdtContent>
      <w:p w14:paraId="1B283C67" w14:textId="6B9EA123" w:rsidR="00DD1E46" w:rsidRDefault="00DD1E46">
        <w:pPr>
          <w:pStyle w:val="Footer"/>
          <w:jc w:val="right"/>
        </w:pPr>
        <w:r>
          <w:fldChar w:fldCharType="begin"/>
        </w:r>
        <w:r>
          <w:instrText xml:space="preserve"> PAGE   \* MERGEFORMAT </w:instrText>
        </w:r>
        <w:r>
          <w:fldChar w:fldCharType="separate"/>
        </w:r>
        <w:r w:rsidR="00651DFF">
          <w:rPr>
            <w:noProof/>
          </w:rPr>
          <w:t>2</w:t>
        </w:r>
        <w:r>
          <w:rPr>
            <w:noProof/>
          </w:rPr>
          <w:fldChar w:fldCharType="end"/>
        </w:r>
      </w:p>
    </w:sdtContent>
  </w:sdt>
  <w:p w14:paraId="0E21A021" w14:textId="77777777" w:rsidR="00DD1E46" w:rsidRPr="001E2B26" w:rsidRDefault="00DD1E46" w:rsidP="004B45E5">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D1E46" w14:paraId="3C8125A7" w14:textId="77777777" w:rsidTr="004B45E5">
      <w:tc>
        <w:tcPr>
          <w:tcW w:w="9709" w:type="dxa"/>
          <w:vAlign w:val="bottom"/>
        </w:tcPr>
        <w:p w14:paraId="2DE92BA2" w14:textId="10C642F2" w:rsidR="00DD1E46" w:rsidRPr="00051237" w:rsidRDefault="00DD1E46" w:rsidP="004B45E5">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51DFF">
            <w:rPr>
              <w:noProof/>
              <w:lang w:eastAsia="en-AU"/>
            </w:rPr>
            <w:t>1</w:t>
          </w:r>
          <w:r>
            <w:rPr>
              <w:noProof/>
              <w:lang w:eastAsia="en-AU"/>
            </w:rPr>
            <w:fldChar w:fldCharType="end"/>
          </w:r>
        </w:p>
      </w:tc>
      <w:tc>
        <w:tcPr>
          <w:tcW w:w="851" w:type="dxa"/>
        </w:tcPr>
        <w:p w14:paraId="653BA6F6" w14:textId="77777777" w:rsidR="00DD1E46" w:rsidRDefault="00DD1E46" w:rsidP="004B45E5">
          <w:pPr>
            <w:pStyle w:val="Footer"/>
            <w:jc w:val="right"/>
          </w:pPr>
          <w:r>
            <w:rPr>
              <w:noProof/>
              <w:lang w:eastAsia="en-AU"/>
            </w:rPr>
            <w:drawing>
              <wp:inline distT="0" distB="0" distL="0" distR="0" wp14:anchorId="47217137" wp14:editId="69013168">
                <wp:extent cx="432000" cy="47985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18E3BEE" w14:textId="77777777" w:rsidR="00DD1E46" w:rsidRDefault="00DD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FC35" w14:textId="77777777" w:rsidR="004F5387" w:rsidRDefault="004F5387">
      <w:pPr>
        <w:spacing w:after="0" w:line="240" w:lineRule="auto"/>
      </w:pPr>
      <w:r>
        <w:separator/>
      </w:r>
    </w:p>
  </w:footnote>
  <w:footnote w:type="continuationSeparator" w:id="0">
    <w:p w14:paraId="721E32F8" w14:textId="77777777" w:rsidR="004F5387" w:rsidRDefault="004F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2EB1" w14:textId="13F73A70" w:rsidR="00DD1E46" w:rsidRDefault="00DD1E46" w:rsidP="004B45E5">
    <w:pPr>
      <w:pStyle w:val="Heading1"/>
      <w:spacing w:before="40"/>
    </w:pPr>
    <w:bookmarkStart w:id="12" w:name="DeptAgency2"/>
    <w:bookmarkEnd w:id="12"/>
    <w:r w:rsidRPr="00D74AE7">
      <w:rPr>
        <w:noProof/>
        <w:vanish/>
        <w:lang w:eastAsia="en-AU"/>
      </w:rPr>
      <w:drawing>
        <wp:inline distT="0" distB="0" distL="0" distR="0" wp14:anchorId="7427E68D" wp14:editId="39C49DD1">
          <wp:extent cx="1762125" cy="676275"/>
          <wp:effectExtent l="0" t="0" r="9525" b="9525"/>
          <wp:docPr id="6" name="Picture 6"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r>
      <w:tab/>
    </w:r>
    <w:r>
      <w:tab/>
    </w:r>
    <w:r>
      <w:tab/>
    </w:r>
    <w:r>
      <w:tab/>
    </w:r>
    <w:r>
      <w:tab/>
    </w:r>
    <w:r>
      <w:tab/>
    </w:r>
    <w:r>
      <w:tab/>
    </w:r>
    <w:r>
      <w:tab/>
    </w:r>
    <w:r>
      <w:tab/>
    </w:r>
  </w:p>
  <w:p w14:paraId="415E07DE" w14:textId="77777777" w:rsidR="00DD1E46" w:rsidRDefault="00DD1E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72D2" w14:textId="6E81B44E" w:rsidR="00DD1E46" w:rsidRDefault="00DD1E46" w:rsidP="004B45E5">
    <w:pPr>
      <w:pStyle w:val="Heading1"/>
      <w:spacing w:before="40"/>
      <w:ind w:left="6480" w:firstLine="720"/>
      <w:rPr>
        <w:sz w:val="40"/>
      </w:rPr>
    </w:pPr>
    <w:r>
      <w:rPr>
        <w:rFonts w:ascii="Helvetica" w:hAnsi="Helvetica" w:cs="Helvetica"/>
        <w:noProof/>
        <w:color w:val="333333"/>
        <w:sz w:val="21"/>
        <w:szCs w:val="21"/>
        <w:lang w:eastAsia="en-AU"/>
      </w:rPr>
      <w:drawing>
        <wp:inline distT="0" distB="0" distL="0" distR="0" wp14:anchorId="00EF027C" wp14:editId="6C3F02F8">
          <wp:extent cx="2164905" cy="647700"/>
          <wp:effectExtent l="0" t="0" r="6985" b="0"/>
          <wp:docPr id="14" name="Picture 14"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675" cy="647930"/>
                  </a:xfrm>
                  <a:prstGeom prst="rect">
                    <a:avLst/>
                  </a:prstGeom>
                  <a:noFill/>
                  <a:ln>
                    <a:noFill/>
                  </a:ln>
                </pic:spPr>
              </pic:pic>
            </a:graphicData>
          </a:graphic>
        </wp:inline>
      </w:drawing>
    </w:r>
  </w:p>
  <w:p w14:paraId="28E48505" w14:textId="77777777" w:rsidR="00DD1E46" w:rsidRPr="004B45E5" w:rsidRDefault="00DD1E46" w:rsidP="004B45E5">
    <w:pPr>
      <w:pStyle w:val="Heading1"/>
      <w:spacing w:before="40"/>
      <w:rPr>
        <w:sz w:val="40"/>
      </w:rPr>
    </w:pPr>
    <w:r w:rsidRPr="004B45E5">
      <w:rPr>
        <w:noProof/>
        <w:vanish/>
        <w:sz w:val="40"/>
        <w:lang w:eastAsia="en-AU"/>
      </w:rPr>
      <w:drawing>
        <wp:inline distT="0" distB="0" distL="0" distR="0" wp14:anchorId="7C17527D" wp14:editId="25C492E0">
          <wp:extent cx="1762125" cy="676275"/>
          <wp:effectExtent l="0" t="0" r="9525" b="9525"/>
          <wp:docPr id="13" name="Picture 13"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r w:rsidRPr="004B45E5">
      <w:rPr>
        <w:sz w:val="40"/>
      </w:rPr>
      <w:t xml:space="preserve">Role Description </w:t>
    </w:r>
  </w:p>
  <w:p w14:paraId="61CFCDCE" w14:textId="77777777" w:rsidR="00DD1E46" w:rsidRPr="004B45E5" w:rsidRDefault="00DD1E46" w:rsidP="004B45E5">
    <w:pPr>
      <w:rPr>
        <w:b/>
        <w:sz w:val="32"/>
      </w:rPr>
    </w:pPr>
    <w:r w:rsidRPr="004B45E5">
      <w:rPr>
        <w:b/>
        <w:sz w:val="32"/>
      </w:rPr>
      <w:t>Occupational Therapist</w:t>
    </w:r>
  </w:p>
  <w:p w14:paraId="60843668" w14:textId="77777777" w:rsidR="00DD1E46" w:rsidRDefault="00DD1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1">
    <w:nsid w:val="FFFFFF81"/>
    <w:multiLevelType w:val="singleLevel"/>
    <w:tmpl w:val="2084B0F4"/>
    <w:lvl w:ilvl="0">
      <w:start w:val="1"/>
      <w:numFmt w:val="bullet"/>
      <w:pStyle w:val="Heading9"/>
      <w:lvlText w:val=""/>
      <w:lvlJc w:val="left"/>
      <w:pPr>
        <w:tabs>
          <w:tab w:val="num" w:pos="1209"/>
        </w:tabs>
        <w:ind w:left="1209" w:hanging="360"/>
      </w:pPr>
      <w:rPr>
        <w:rFonts w:ascii="Symbol" w:hAnsi="Symbol" w:hint="default"/>
      </w:rPr>
    </w:lvl>
  </w:abstractNum>
  <w:abstractNum w:abstractNumId="2">
    <w:nsid w:val="FFFFFF89"/>
    <w:multiLevelType w:val="singleLevel"/>
    <w:tmpl w:val="B1FA471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4DD1AE4"/>
    <w:multiLevelType w:val="hybridMultilevel"/>
    <w:tmpl w:val="BB426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D364DF6"/>
    <w:multiLevelType w:val="hybridMultilevel"/>
    <w:tmpl w:val="D75C9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AE21D5"/>
    <w:multiLevelType w:val="hybridMultilevel"/>
    <w:tmpl w:val="772EABD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61358"/>
    <w:multiLevelType w:val="hybridMultilevel"/>
    <w:tmpl w:val="93DE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6023BE"/>
    <w:multiLevelType w:val="hybridMultilevel"/>
    <w:tmpl w:val="B9C438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6DA0275"/>
    <w:multiLevelType w:val="hybridMultilevel"/>
    <w:tmpl w:val="EC34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C74B5F"/>
    <w:multiLevelType w:val="hybridMultilevel"/>
    <w:tmpl w:val="78BA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FE7A45"/>
    <w:multiLevelType w:val="hybridMultilevel"/>
    <w:tmpl w:val="8DB6F4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pStyle w:val="Heading3"/>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72AB5349"/>
    <w:multiLevelType w:val="hybridMultilevel"/>
    <w:tmpl w:val="AD80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7B6A98"/>
    <w:multiLevelType w:val="hybridMultilevel"/>
    <w:tmpl w:val="2206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3"/>
  </w:num>
  <w:num w:numId="6">
    <w:abstractNumId w:val="8"/>
  </w:num>
  <w:num w:numId="7">
    <w:abstractNumId w:val="6"/>
  </w:num>
  <w:num w:numId="8">
    <w:abstractNumId w:val="13"/>
  </w:num>
  <w:num w:numId="9">
    <w:abstractNumId w:val="5"/>
  </w:num>
  <w:num w:numId="10">
    <w:abstractNumId w:val="9"/>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V6FdspjbEbDM1DgMEP+/FHMNus=" w:salt="LzQWs3NzxCSjS1Il2Hnb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9B"/>
    <w:rsid w:val="000D0E96"/>
    <w:rsid w:val="00133849"/>
    <w:rsid w:val="00161747"/>
    <w:rsid w:val="001B31F7"/>
    <w:rsid w:val="002155B0"/>
    <w:rsid w:val="00221814"/>
    <w:rsid w:val="00252C92"/>
    <w:rsid w:val="00285745"/>
    <w:rsid w:val="00301F74"/>
    <w:rsid w:val="00304618"/>
    <w:rsid w:val="003657A9"/>
    <w:rsid w:val="0039394E"/>
    <w:rsid w:val="00410889"/>
    <w:rsid w:val="00446F4F"/>
    <w:rsid w:val="00474580"/>
    <w:rsid w:val="004944B3"/>
    <w:rsid w:val="004B0F13"/>
    <w:rsid w:val="004B45E5"/>
    <w:rsid w:val="004C0C05"/>
    <w:rsid w:val="004F5387"/>
    <w:rsid w:val="00517B9B"/>
    <w:rsid w:val="005C6958"/>
    <w:rsid w:val="00651DFF"/>
    <w:rsid w:val="00656396"/>
    <w:rsid w:val="00674B81"/>
    <w:rsid w:val="0073763D"/>
    <w:rsid w:val="00751E9F"/>
    <w:rsid w:val="00780226"/>
    <w:rsid w:val="0078606C"/>
    <w:rsid w:val="007B66AC"/>
    <w:rsid w:val="0081083B"/>
    <w:rsid w:val="00836B4C"/>
    <w:rsid w:val="008803AF"/>
    <w:rsid w:val="008E4270"/>
    <w:rsid w:val="00C710FF"/>
    <w:rsid w:val="00C81D08"/>
    <w:rsid w:val="00CA6379"/>
    <w:rsid w:val="00CA74FC"/>
    <w:rsid w:val="00CB5048"/>
    <w:rsid w:val="00CE0347"/>
    <w:rsid w:val="00D20726"/>
    <w:rsid w:val="00DA37E5"/>
    <w:rsid w:val="00DD1E46"/>
    <w:rsid w:val="00DD4BAA"/>
    <w:rsid w:val="00E7049B"/>
    <w:rsid w:val="00EC08F5"/>
    <w:rsid w:val="00F25C24"/>
    <w:rsid w:val="00F533BD"/>
    <w:rsid w:val="00FA682A"/>
    <w:rsid w:val="00F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E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3" w:uiPriority="3"/>
    <w:lsdException w:name="Title" w:semiHidden="0" w:uiPriority="14" w:unhideWhenUsed="0" w:qFormat="1"/>
    <w:lsdException w:name="Default Paragraph Font" w:uiPriority="1"/>
    <w:lsdException w:name="Body Text" w:uiPriority="97"/>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9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9B"/>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517B9B"/>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517B9B"/>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4B0F13"/>
    <w:pPr>
      <w:keepNext/>
      <w:numPr>
        <w:ilvl w:val="2"/>
        <w:numId w:val="4"/>
      </w:numPr>
      <w:ind w:left="720" w:hanging="432"/>
      <w:outlineLvl w:val="2"/>
    </w:pPr>
    <w:rPr>
      <w:rFonts w:asciiTheme="majorHAnsi" w:hAnsiTheme="majorHAnsi" w:cs="Arial"/>
      <w:bCs/>
      <w:i/>
      <w:szCs w:val="26"/>
    </w:rPr>
  </w:style>
  <w:style w:type="paragraph" w:styleId="Heading9">
    <w:name w:val="heading 9"/>
    <w:basedOn w:val="Normal"/>
    <w:next w:val="Normal"/>
    <w:link w:val="Heading9Char"/>
    <w:uiPriority w:val="1"/>
    <w:semiHidden/>
    <w:rsid w:val="004B0F13"/>
    <w:pPr>
      <w:numPr>
        <w:numId w:val="12"/>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B9B"/>
    <w:rPr>
      <w:rFonts w:ascii="Arial" w:hAnsi="Arial" w:cs="Arial"/>
      <w:b/>
      <w:bCs/>
      <w:kern w:val="32"/>
      <w:sz w:val="26"/>
      <w:szCs w:val="32"/>
    </w:rPr>
  </w:style>
  <w:style w:type="character" w:customStyle="1" w:styleId="Heading2Char">
    <w:name w:val="Heading 2 Char"/>
    <w:basedOn w:val="DefaultParagraphFont"/>
    <w:link w:val="Heading2"/>
    <w:uiPriority w:val="1"/>
    <w:rsid w:val="00517B9B"/>
    <w:rPr>
      <w:rFonts w:ascii="Arial" w:hAnsi="Arial" w:cs="Arial"/>
      <w:b/>
      <w:bCs/>
      <w:iCs/>
      <w:color w:val="6D6E71"/>
      <w:sz w:val="24"/>
      <w:szCs w:val="28"/>
    </w:rPr>
  </w:style>
  <w:style w:type="paragraph" w:styleId="ListBullet">
    <w:name w:val="List Bullet"/>
    <w:basedOn w:val="Normal"/>
    <w:uiPriority w:val="2"/>
    <w:qFormat/>
    <w:rsid w:val="00517B9B"/>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517B9B"/>
    <w:pPr>
      <w:spacing w:after="0" w:line="240" w:lineRule="auto"/>
    </w:pPr>
    <w:rPr>
      <w:rFonts w:ascii="Courier" w:hAnsi="Courier"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rPr>
      <w:hidden/>
    </w:tr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517B9B"/>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517B9B"/>
    <w:rPr>
      <w:rFonts w:ascii="Arial" w:hAnsi="Arial" w:cs="Times New Roman"/>
      <w:color w:val="928B81"/>
      <w:sz w:val="18"/>
      <w:szCs w:val="20"/>
    </w:rPr>
  </w:style>
  <w:style w:type="character" w:styleId="Hyperlink">
    <w:name w:val="Hyperlink"/>
    <w:basedOn w:val="DefaultParagraphFont"/>
    <w:uiPriority w:val="15"/>
    <w:semiHidden/>
    <w:rsid w:val="00517B9B"/>
    <w:rPr>
      <w:rFonts w:ascii="Arial" w:hAnsi="Arial"/>
      <w:color w:val="0563C1" w:themeColor="hyperlink"/>
      <w:sz w:val="20"/>
      <w:u w:val="single"/>
    </w:rPr>
  </w:style>
  <w:style w:type="paragraph" w:styleId="ListParagraph">
    <w:name w:val="List Paragraph"/>
    <w:basedOn w:val="Normal"/>
    <w:link w:val="ListParagraphChar"/>
    <w:uiPriority w:val="34"/>
    <w:qFormat/>
    <w:rsid w:val="00517B9B"/>
    <w:pPr>
      <w:ind w:left="720"/>
      <w:contextualSpacing/>
    </w:pPr>
  </w:style>
  <w:style w:type="paragraph" w:styleId="Title">
    <w:name w:val="Title"/>
    <w:basedOn w:val="Normal"/>
    <w:next w:val="Normal"/>
    <w:link w:val="TitleChar"/>
    <w:uiPriority w:val="14"/>
    <w:rsid w:val="00517B9B"/>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517B9B"/>
    <w:rPr>
      <w:rFonts w:ascii="Arial" w:hAnsi="Arial" w:cs="Georgia"/>
      <w:b/>
      <w:bCs/>
      <w:color w:val="000000"/>
      <w:sz w:val="42"/>
      <w:szCs w:val="42"/>
    </w:rPr>
  </w:style>
  <w:style w:type="character" w:customStyle="1" w:styleId="ListParagraphChar">
    <w:name w:val="List Paragraph Char"/>
    <w:link w:val="ListParagraph"/>
    <w:uiPriority w:val="34"/>
    <w:locked/>
    <w:rsid w:val="00517B9B"/>
    <w:rPr>
      <w:rFonts w:ascii="Arial" w:hAnsi="Arial" w:cs="Times New Roman"/>
      <w:szCs w:val="20"/>
    </w:rPr>
  </w:style>
  <w:style w:type="paragraph" w:customStyle="1" w:styleId="TitleSub">
    <w:name w:val="Title Sub"/>
    <w:basedOn w:val="Normal"/>
    <w:qFormat/>
    <w:rsid w:val="00517B9B"/>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517B9B"/>
    <w:pPr>
      <w:spacing w:after="0"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rPr>
      <w:hidden/>
    </w:trPr>
    <w:tcPr>
      <w:shd w:val="clear" w:color="auto" w:fill="00A88F"/>
    </w:tcPr>
    <w:tblStylePr w:type="firstRow">
      <w:tblPr/>
      <w:trPr>
        <w:hidden/>
      </w:trPr>
      <w:tcPr>
        <w:tcBorders>
          <w:top w:val="single" w:sz="8" w:space="0" w:color="auto"/>
          <w:left w:val="nil"/>
          <w:bottom w:val="nil"/>
          <w:right w:val="nil"/>
          <w:insideH w:val="nil"/>
          <w:insideV w:val="nil"/>
          <w:tl2br w:val="nil"/>
          <w:tr2bl w:val="nil"/>
        </w:tcBorders>
      </w:tcPr>
    </w:tblStylePr>
    <w:tblStylePr w:type="lastRow">
      <w:tblPr/>
      <w:trPr>
        <w:hidden/>
      </w:tr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517B9B"/>
    <w:pPr>
      <w:spacing w:before="40" w:after="40" w:line="280" w:lineRule="atLeast"/>
    </w:pPr>
    <w:rPr>
      <w:color w:val="FFFFFF"/>
      <w:sz w:val="20"/>
    </w:rPr>
  </w:style>
  <w:style w:type="table" w:customStyle="1" w:styleId="PSCPurple">
    <w:name w:val="PSC_Purple"/>
    <w:basedOn w:val="TableNormal"/>
    <w:uiPriority w:val="99"/>
    <w:rsid w:val="00517B9B"/>
    <w:pPr>
      <w:spacing w:after="0" w:line="240" w:lineRule="auto"/>
    </w:pPr>
    <w:rPr>
      <w:rFonts w:ascii="Arial" w:hAnsi="Arial" w:cs="Times New Roman"/>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rPr>
      <w:hidden/>
    </w:trPr>
    <w:tblStylePr w:type="firstRow">
      <w:tblPr/>
      <w:trPr>
        <w:hidden/>
      </w:tr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517B9B"/>
    <w:rPr>
      <w:color w:val="auto"/>
    </w:rPr>
  </w:style>
  <w:style w:type="paragraph" w:customStyle="1" w:styleId="TableBullet">
    <w:name w:val="Table Bullet"/>
    <w:basedOn w:val="ListBullet"/>
    <w:qFormat/>
    <w:rsid w:val="00517B9B"/>
    <w:pPr>
      <w:tabs>
        <w:tab w:val="clear" w:pos="284"/>
        <w:tab w:val="num" w:pos="360"/>
      </w:tabs>
      <w:ind w:left="360" w:hanging="360"/>
    </w:pPr>
    <w:rPr>
      <w:sz w:val="20"/>
    </w:rPr>
  </w:style>
  <w:style w:type="paragraph" w:customStyle="1" w:styleId="HelpText">
    <w:name w:val="HelpText"/>
    <w:basedOn w:val="Normal"/>
    <w:qFormat/>
    <w:rsid w:val="00517B9B"/>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517B9B"/>
    <w:pPr>
      <w:spacing w:before="40" w:after="40" w:line="280" w:lineRule="atLeast"/>
    </w:pPr>
    <w:rPr>
      <w:b/>
      <w:color w:val="FFFFFF"/>
    </w:rPr>
  </w:style>
  <w:style w:type="table" w:customStyle="1" w:styleId="PSCPurple1">
    <w:name w:val="PSC_Purple1"/>
    <w:basedOn w:val="TableNormal"/>
    <w:uiPriority w:val="99"/>
    <w:rsid w:val="00517B9B"/>
    <w:pPr>
      <w:spacing w:after="0" w:line="240" w:lineRule="auto"/>
    </w:pPr>
    <w:rPr>
      <w:rFonts w:ascii="Arial" w:hAnsi="Arial" w:cs="Times New Roman"/>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rPr>
      <w:hidden/>
    </w:trPr>
    <w:tblStylePr w:type="firstRow">
      <w:tblPr/>
      <w:trPr>
        <w:hidden/>
      </w:tr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TableTextChar">
    <w:name w:val="Table Text Char"/>
    <w:link w:val="TableText"/>
    <w:locked/>
    <w:rsid w:val="00517B9B"/>
    <w:rPr>
      <w:rFonts w:ascii="Arial" w:hAnsi="Arial" w:cs="Times New Roman"/>
      <w:sz w:val="20"/>
      <w:szCs w:val="20"/>
    </w:rPr>
  </w:style>
  <w:style w:type="paragraph" w:customStyle="1" w:styleId="Pa18">
    <w:name w:val="Pa18"/>
    <w:basedOn w:val="Normal"/>
    <w:next w:val="Normal"/>
    <w:uiPriority w:val="99"/>
    <w:rsid w:val="00517B9B"/>
    <w:pPr>
      <w:autoSpaceDE w:val="0"/>
      <w:autoSpaceDN w:val="0"/>
      <w:adjustRightInd w:val="0"/>
      <w:spacing w:after="0" w:line="161" w:lineRule="atLeast"/>
    </w:pPr>
    <w:rPr>
      <w:rFonts w:ascii="Rooney" w:hAnsi="Rooney"/>
      <w:sz w:val="24"/>
      <w:szCs w:val="24"/>
    </w:rPr>
  </w:style>
  <w:style w:type="character" w:styleId="CommentReference">
    <w:name w:val="annotation reference"/>
    <w:basedOn w:val="DefaultParagraphFont"/>
    <w:uiPriority w:val="99"/>
    <w:semiHidden/>
    <w:unhideWhenUsed/>
    <w:rsid w:val="00CB5048"/>
    <w:rPr>
      <w:sz w:val="16"/>
      <w:szCs w:val="16"/>
    </w:rPr>
  </w:style>
  <w:style w:type="paragraph" w:styleId="CommentText">
    <w:name w:val="annotation text"/>
    <w:basedOn w:val="Normal"/>
    <w:link w:val="CommentTextChar"/>
    <w:uiPriority w:val="99"/>
    <w:semiHidden/>
    <w:unhideWhenUsed/>
    <w:rsid w:val="00CB5048"/>
    <w:pPr>
      <w:spacing w:after="200" w:line="240" w:lineRule="auto"/>
    </w:pPr>
    <w:rPr>
      <w:rFonts w:eastAsiaTheme="minorEastAsia" w:cstheme="minorBidi"/>
      <w:sz w:val="20"/>
      <w:lang w:val="en-US"/>
    </w:rPr>
  </w:style>
  <w:style w:type="character" w:customStyle="1" w:styleId="CommentTextChar">
    <w:name w:val="Comment Text Char"/>
    <w:basedOn w:val="DefaultParagraphFont"/>
    <w:link w:val="CommentText"/>
    <w:uiPriority w:val="99"/>
    <w:semiHidden/>
    <w:rsid w:val="00CB5048"/>
    <w:rPr>
      <w:rFonts w:ascii="Arial" w:eastAsiaTheme="minorEastAsia" w:hAnsi="Arial"/>
      <w:sz w:val="20"/>
      <w:szCs w:val="20"/>
      <w:lang w:val="en-US"/>
    </w:rPr>
  </w:style>
  <w:style w:type="paragraph" w:styleId="BalloonText">
    <w:name w:val="Balloon Text"/>
    <w:basedOn w:val="Normal"/>
    <w:link w:val="BalloonTextChar"/>
    <w:uiPriority w:val="99"/>
    <w:semiHidden/>
    <w:unhideWhenUsed/>
    <w:rsid w:val="00E7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9B"/>
    <w:rPr>
      <w:rFonts w:ascii="Segoe UI" w:hAnsi="Segoe UI" w:cs="Segoe UI"/>
      <w:sz w:val="18"/>
      <w:szCs w:val="18"/>
    </w:rPr>
  </w:style>
  <w:style w:type="paragraph" w:styleId="Revision">
    <w:name w:val="Revision"/>
    <w:hidden/>
    <w:uiPriority w:val="99"/>
    <w:semiHidden/>
    <w:rsid w:val="00FE57C5"/>
    <w:pPr>
      <w:spacing w:after="0" w:line="240" w:lineRule="auto"/>
    </w:pPr>
    <w:rPr>
      <w:rFonts w:ascii="Arial" w:hAnsi="Arial" w:cs="Times New Roman"/>
      <w:szCs w:val="20"/>
    </w:rPr>
  </w:style>
  <w:style w:type="paragraph" w:styleId="Header">
    <w:name w:val="header"/>
    <w:basedOn w:val="Normal"/>
    <w:link w:val="HeaderChar"/>
    <w:uiPriority w:val="99"/>
    <w:unhideWhenUsed/>
    <w:rsid w:val="00656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396"/>
    <w:rPr>
      <w:rFonts w:ascii="Arial" w:hAnsi="Arial" w:cs="Times New Roman"/>
      <w:szCs w:val="20"/>
    </w:rPr>
  </w:style>
  <w:style w:type="paragraph" w:styleId="CommentSubject">
    <w:name w:val="annotation subject"/>
    <w:basedOn w:val="CommentText"/>
    <w:next w:val="CommentText"/>
    <w:link w:val="CommentSubjectChar"/>
    <w:uiPriority w:val="99"/>
    <w:semiHidden/>
    <w:unhideWhenUsed/>
    <w:rsid w:val="00285745"/>
    <w:pPr>
      <w:spacing w:after="120"/>
    </w:pPr>
    <w:rPr>
      <w:rFonts w:eastAsiaTheme="minorHAnsi" w:cs="Times New Roman"/>
      <w:b/>
      <w:bCs/>
      <w:lang w:val="en-AU"/>
    </w:rPr>
  </w:style>
  <w:style w:type="character" w:customStyle="1" w:styleId="CommentSubjectChar">
    <w:name w:val="Comment Subject Char"/>
    <w:basedOn w:val="CommentTextChar"/>
    <w:link w:val="CommentSubject"/>
    <w:uiPriority w:val="99"/>
    <w:semiHidden/>
    <w:rsid w:val="00285745"/>
    <w:rPr>
      <w:rFonts w:ascii="Arial" w:eastAsiaTheme="minorEastAsia" w:hAnsi="Arial" w:cs="Times New Roman"/>
      <w:b/>
      <w:bCs/>
      <w:sz w:val="20"/>
      <w:szCs w:val="20"/>
      <w:lang w:val="en-US"/>
    </w:rPr>
  </w:style>
  <w:style w:type="character" w:customStyle="1" w:styleId="apple-converted-space">
    <w:name w:val="apple-converted-space"/>
    <w:basedOn w:val="DefaultParagraphFont"/>
    <w:rsid w:val="00D20726"/>
  </w:style>
  <w:style w:type="paragraph" w:customStyle="1" w:styleId="level4a">
    <w:name w:val="level4a"/>
    <w:basedOn w:val="Normal"/>
    <w:rsid w:val="008E4270"/>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446F4F"/>
    <w:rPr>
      <w:color w:val="954F72" w:themeColor="followedHyperlink"/>
      <w:u w:val="single"/>
    </w:rPr>
  </w:style>
  <w:style w:type="paragraph" w:styleId="BodyText">
    <w:name w:val="Body Text"/>
    <w:basedOn w:val="Normal"/>
    <w:link w:val="BodyTextChar"/>
    <w:uiPriority w:val="97"/>
    <w:semiHidden/>
    <w:rsid w:val="004B0F13"/>
    <w:pPr>
      <w:spacing w:before="120"/>
    </w:pPr>
    <w:rPr>
      <w:rFonts w:ascii="Georgia" w:hAnsi="Georgia"/>
      <w:color w:val="404040" w:themeColor="text1" w:themeTint="BF"/>
    </w:rPr>
  </w:style>
  <w:style w:type="character" w:customStyle="1" w:styleId="BodyTextChar">
    <w:name w:val="Body Text Char"/>
    <w:basedOn w:val="DefaultParagraphFont"/>
    <w:link w:val="BodyText"/>
    <w:uiPriority w:val="97"/>
    <w:semiHidden/>
    <w:rsid w:val="004B0F13"/>
    <w:rPr>
      <w:rFonts w:ascii="Georgia" w:hAnsi="Georgia" w:cs="Times New Roman"/>
      <w:color w:val="404040" w:themeColor="text1" w:themeTint="BF"/>
      <w:szCs w:val="20"/>
    </w:rPr>
  </w:style>
  <w:style w:type="character" w:customStyle="1" w:styleId="Heading3Char">
    <w:name w:val="Heading 3 Char"/>
    <w:basedOn w:val="DefaultParagraphFont"/>
    <w:link w:val="Heading3"/>
    <w:uiPriority w:val="1"/>
    <w:semiHidden/>
    <w:rsid w:val="004B0F13"/>
    <w:rPr>
      <w:rFonts w:asciiTheme="majorHAnsi" w:hAnsiTheme="majorHAnsi" w:cs="Arial"/>
      <w:bCs/>
      <w:i/>
      <w:szCs w:val="26"/>
    </w:rPr>
  </w:style>
  <w:style w:type="character" w:customStyle="1" w:styleId="Heading9Char">
    <w:name w:val="Heading 9 Char"/>
    <w:basedOn w:val="DefaultParagraphFont"/>
    <w:link w:val="Heading9"/>
    <w:uiPriority w:val="1"/>
    <w:semiHidden/>
    <w:rsid w:val="004B0F13"/>
    <w:rPr>
      <w:rFonts w:asciiTheme="majorHAnsi" w:hAnsiTheme="majorHAnsi" w:cs="Arial"/>
      <w:b/>
      <w:szCs w:val="20"/>
    </w:rPr>
  </w:style>
  <w:style w:type="paragraph" w:styleId="ListNumber3">
    <w:name w:val="List Number 3"/>
    <w:basedOn w:val="Normal"/>
    <w:uiPriority w:val="3"/>
    <w:semiHidden/>
    <w:rsid w:val="004B0F13"/>
    <w:pPr>
      <w:numPr>
        <w:numId w:val="13"/>
      </w:numPr>
      <w:contextualSpacing/>
    </w:pPr>
    <w:rPr>
      <w:rFonts w:ascii="Georgia" w:hAnsi="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3" w:uiPriority="3"/>
    <w:lsdException w:name="Title" w:semiHidden="0" w:uiPriority="14" w:unhideWhenUsed="0" w:qFormat="1"/>
    <w:lsdException w:name="Default Paragraph Font" w:uiPriority="1"/>
    <w:lsdException w:name="Body Text" w:uiPriority="97"/>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9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9B"/>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517B9B"/>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517B9B"/>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4B0F13"/>
    <w:pPr>
      <w:keepNext/>
      <w:numPr>
        <w:ilvl w:val="2"/>
        <w:numId w:val="4"/>
      </w:numPr>
      <w:ind w:left="720" w:hanging="432"/>
      <w:outlineLvl w:val="2"/>
    </w:pPr>
    <w:rPr>
      <w:rFonts w:asciiTheme="majorHAnsi" w:hAnsiTheme="majorHAnsi" w:cs="Arial"/>
      <w:bCs/>
      <w:i/>
      <w:szCs w:val="26"/>
    </w:rPr>
  </w:style>
  <w:style w:type="paragraph" w:styleId="Heading9">
    <w:name w:val="heading 9"/>
    <w:basedOn w:val="Normal"/>
    <w:next w:val="Normal"/>
    <w:link w:val="Heading9Char"/>
    <w:uiPriority w:val="1"/>
    <w:semiHidden/>
    <w:rsid w:val="004B0F13"/>
    <w:pPr>
      <w:numPr>
        <w:numId w:val="12"/>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B9B"/>
    <w:rPr>
      <w:rFonts w:ascii="Arial" w:hAnsi="Arial" w:cs="Arial"/>
      <w:b/>
      <w:bCs/>
      <w:kern w:val="32"/>
      <w:sz w:val="26"/>
      <w:szCs w:val="32"/>
    </w:rPr>
  </w:style>
  <w:style w:type="character" w:customStyle="1" w:styleId="Heading2Char">
    <w:name w:val="Heading 2 Char"/>
    <w:basedOn w:val="DefaultParagraphFont"/>
    <w:link w:val="Heading2"/>
    <w:uiPriority w:val="1"/>
    <w:rsid w:val="00517B9B"/>
    <w:rPr>
      <w:rFonts w:ascii="Arial" w:hAnsi="Arial" w:cs="Arial"/>
      <w:b/>
      <w:bCs/>
      <w:iCs/>
      <w:color w:val="6D6E71"/>
      <w:sz w:val="24"/>
      <w:szCs w:val="28"/>
    </w:rPr>
  </w:style>
  <w:style w:type="paragraph" w:styleId="ListBullet">
    <w:name w:val="List Bullet"/>
    <w:basedOn w:val="Normal"/>
    <w:uiPriority w:val="2"/>
    <w:qFormat/>
    <w:rsid w:val="00517B9B"/>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517B9B"/>
    <w:pPr>
      <w:spacing w:after="0" w:line="240" w:lineRule="auto"/>
    </w:pPr>
    <w:rPr>
      <w:rFonts w:ascii="Courier" w:hAnsi="Courier"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rPr>
      <w:hidden/>
    </w:tr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517B9B"/>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517B9B"/>
    <w:rPr>
      <w:rFonts w:ascii="Arial" w:hAnsi="Arial" w:cs="Times New Roman"/>
      <w:color w:val="928B81"/>
      <w:sz w:val="18"/>
      <w:szCs w:val="20"/>
    </w:rPr>
  </w:style>
  <w:style w:type="character" w:styleId="Hyperlink">
    <w:name w:val="Hyperlink"/>
    <w:basedOn w:val="DefaultParagraphFont"/>
    <w:uiPriority w:val="15"/>
    <w:semiHidden/>
    <w:rsid w:val="00517B9B"/>
    <w:rPr>
      <w:rFonts w:ascii="Arial" w:hAnsi="Arial"/>
      <w:color w:val="0563C1" w:themeColor="hyperlink"/>
      <w:sz w:val="20"/>
      <w:u w:val="single"/>
    </w:rPr>
  </w:style>
  <w:style w:type="paragraph" w:styleId="ListParagraph">
    <w:name w:val="List Paragraph"/>
    <w:basedOn w:val="Normal"/>
    <w:link w:val="ListParagraphChar"/>
    <w:uiPriority w:val="34"/>
    <w:qFormat/>
    <w:rsid w:val="00517B9B"/>
    <w:pPr>
      <w:ind w:left="720"/>
      <w:contextualSpacing/>
    </w:pPr>
  </w:style>
  <w:style w:type="paragraph" w:styleId="Title">
    <w:name w:val="Title"/>
    <w:basedOn w:val="Normal"/>
    <w:next w:val="Normal"/>
    <w:link w:val="TitleChar"/>
    <w:uiPriority w:val="14"/>
    <w:rsid w:val="00517B9B"/>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517B9B"/>
    <w:rPr>
      <w:rFonts w:ascii="Arial" w:hAnsi="Arial" w:cs="Georgia"/>
      <w:b/>
      <w:bCs/>
      <w:color w:val="000000"/>
      <w:sz w:val="42"/>
      <w:szCs w:val="42"/>
    </w:rPr>
  </w:style>
  <w:style w:type="character" w:customStyle="1" w:styleId="ListParagraphChar">
    <w:name w:val="List Paragraph Char"/>
    <w:link w:val="ListParagraph"/>
    <w:uiPriority w:val="34"/>
    <w:locked/>
    <w:rsid w:val="00517B9B"/>
    <w:rPr>
      <w:rFonts w:ascii="Arial" w:hAnsi="Arial" w:cs="Times New Roman"/>
      <w:szCs w:val="20"/>
    </w:rPr>
  </w:style>
  <w:style w:type="paragraph" w:customStyle="1" w:styleId="TitleSub">
    <w:name w:val="Title Sub"/>
    <w:basedOn w:val="Normal"/>
    <w:qFormat/>
    <w:rsid w:val="00517B9B"/>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517B9B"/>
    <w:pPr>
      <w:spacing w:after="0"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rPr>
      <w:hidden/>
    </w:trPr>
    <w:tcPr>
      <w:shd w:val="clear" w:color="auto" w:fill="00A88F"/>
    </w:tcPr>
    <w:tblStylePr w:type="firstRow">
      <w:tblPr/>
      <w:trPr>
        <w:hidden/>
      </w:trPr>
      <w:tcPr>
        <w:tcBorders>
          <w:top w:val="single" w:sz="8" w:space="0" w:color="auto"/>
          <w:left w:val="nil"/>
          <w:bottom w:val="nil"/>
          <w:right w:val="nil"/>
          <w:insideH w:val="nil"/>
          <w:insideV w:val="nil"/>
          <w:tl2br w:val="nil"/>
          <w:tr2bl w:val="nil"/>
        </w:tcBorders>
      </w:tcPr>
    </w:tblStylePr>
    <w:tblStylePr w:type="lastRow">
      <w:tblPr/>
      <w:trPr>
        <w:hidden/>
      </w:tr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517B9B"/>
    <w:pPr>
      <w:spacing w:before="40" w:after="40" w:line="280" w:lineRule="atLeast"/>
    </w:pPr>
    <w:rPr>
      <w:color w:val="FFFFFF"/>
      <w:sz w:val="20"/>
    </w:rPr>
  </w:style>
  <w:style w:type="table" w:customStyle="1" w:styleId="PSCPurple">
    <w:name w:val="PSC_Purple"/>
    <w:basedOn w:val="TableNormal"/>
    <w:uiPriority w:val="99"/>
    <w:rsid w:val="00517B9B"/>
    <w:pPr>
      <w:spacing w:after="0" w:line="240" w:lineRule="auto"/>
    </w:pPr>
    <w:rPr>
      <w:rFonts w:ascii="Arial" w:hAnsi="Arial" w:cs="Times New Roman"/>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rPr>
      <w:hidden/>
    </w:trPr>
    <w:tblStylePr w:type="firstRow">
      <w:tblPr/>
      <w:trPr>
        <w:hidden/>
      </w:tr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517B9B"/>
    <w:rPr>
      <w:color w:val="auto"/>
    </w:rPr>
  </w:style>
  <w:style w:type="paragraph" w:customStyle="1" w:styleId="TableBullet">
    <w:name w:val="Table Bullet"/>
    <w:basedOn w:val="ListBullet"/>
    <w:qFormat/>
    <w:rsid w:val="00517B9B"/>
    <w:pPr>
      <w:tabs>
        <w:tab w:val="clear" w:pos="284"/>
        <w:tab w:val="num" w:pos="360"/>
      </w:tabs>
      <w:ind w:left="360" w:hanging="360"/>
    </w:pPr>
    <w:rPr>
      <w:sz w:val="20"/>
    </w:rPr>
  </w:style>
  <w:style w:type="paragraph" w:customStyle="1" w:styleId="HelpText">
    <w:name w:val="HelpText"/>
    <w:basedOn w:val="Normal"/>
    <w:qFormat/>
    <w:rsid w:val="00517B9B"/>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517B9B"/>
    <w:pPr>
      <w:spacing w:before="40" w:after="40" w:line="280" w:lineRule="atLeast"/>
    </w:pPr>
    <w:rPr>
      <w:b/>
      <w:color w:val="FFFFFF"/>
    </w:rPr>
  </w:style>
  <w:style w:type="table" w:customStyle="1" w:styleId="PSCPurple1">
    <w:name w:val="PSC_Purple1"/>
    <w:basedOn w:val="TableNormal"/>
    <w:uiPriority w:val="99"/>
    <w:rsid w:val="00517B9B"/>
    <w:pPr>
      <w:spacing w:after="0" w:line="240" w:lineRule="auto"/>
    </w:pPr>
    <w:rPr>
      <w:rFonts w:ascii="Arial" w:hAnsi="Arial" w:cs="Times New Roman"/>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rPr>
      <w:hidden/>
    </w:trPr>
    <w:tblStylePr w:type="firstRow">
      <w:tblPr/>
      <w:trPr>
        <w:hidden/>
      </w:tr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TableTextChar">
    <w:name w:val="Table Text Char"/>
    <w:link w:val="TableText"/>
    <w:locked/>
    <w:rsid w:val="00517B9B"/>
    <w:rPr>
      <w:rFonts w:ascii="Arial" w:hAnsi="Arial" w:cs="Times New Roman"/>
      <w:sz w:val="20"/>
      <w:szCs w:val="20"/>
    </w:rPr>
  </w:style>
  <w:style w:type="paragraph" w:customStyle="1" w:styleId="Pa18">
    <w:name w:val="Pa18"/>
    <w:basedOn w:val="Normal"/>
    <w:next w:val="Normal"/>
    <w:uiPriority w:val="99"/>
    <w:rsid w:val="00517B9B"/>
    <w:pPr>
      <w:autoSpaceDE w:val="0"/>
      <w:autoSpaceDN w:val="0"/>
      <w:adjustRightInd w:val="0"/>
      <w:spacing w:after="0" w:line="161" w:lineRule="atLeast"/>
    </w:pPr>
    <w:rPr>
      <w:rFonts w:ascii="Rooney" w:hAnsi="Rooney"/>
      <w:sz w:val="24"/>
      <w:szCs w:val="24"/>
    </w:rPr>
  </w:style>
  <w:style w:type="character" w:styleId="CommentReference">
    <w:name w:val="annotation reference"/>
    <w:basedOn w:val="DefaultParagraphFont"/>
    <w:uiPriority w:val="99"/>
    <w:semiHidden/>
    <w:unhideWhenUsed/>
    <w:rsid w:val="00CB5048"/>
    <w:rPr>
      <w:sz w:val="16"/>
      <w:szCs w:val="16"/>
    </w:rPr>
  </w:style>
  <w:style w:type="paragraph" w:styleId="CommentText">
    <w:name w:val="annotation text"/>
    <w:basedOn w:val="Normal"/>
    <w:link w:val="CommentTextChar"/>
    <w:uiPriority w:val="99"/>
    <w:semiHidden/>
    <w:unhideWhenUsed/>
    <w:rsid w:val="00CB5048"/>
    <w:pPr>
      <w:spacing w:after="200" w:line="240" w:lineRule="auto"/>
    </w:pPr>
    <w:rPr>
      <w:rFonts w:eastAsiaTheme="minorEastAsia" w:cstheme="minorBidi"/>
      <w:sz w:val="20"/>
      <w:lang w:val="en-US"/>
    </w:rPr>
  </w:style>
  <w:style w:type="character" w:customStyle="1" w:styleId="CommentTextChar">
    <w:name w:val="Comment Text Char"/>
    <w:basedOn w:val="DefaultParagraphFont"/>
    <w:link w:val="CommentText"/>
    <w:uiPriority w:val="99"/>
    <w:semiHidden/>
    <w:rsid w:val="00CB5048"/>
    <w:rPr>
      <w:rFonts w:ascii="Arial" w:eastAsiaTheme="minorEastAsia" w:hAnsi="Arial"/>
      <w:sz w:val="20"/>
      <w:szCs w:val="20"/>
      <w:lang w:val="en-US"/>
    </w:rPr>
  </w:style>
  <w:style w:type="paragraph" w:styleId="BalloonText">
    <w:name w:val="Balloon Text"/>
    <w:basedOn w:val="Normal"/>
    <w:link w:val="BalloonTextChar"/>
    <w:uiPriority w:val="99"/>
    <w:semiHidden/>
    <w:unhideWhenUsed/>
    <w:rsid w:val="00E7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9B"/>
    <w:rPr>
      <w:rFonts w:ascii="Segoe UI" w:hAnsi="Segoe UI" w:cs="Segoe UI"/>
      <w:sz w:val="18"/>
      <w:szCs w:val="18"/>
    </w:rPr>
  </w:style>
  <w:style w:type="paragraph" w:styleId="Revision">
    <w:name w:val="Revision"/>
    <w:hidden/>
    <w:uiPriority w:val="99"/>
    <w:semiHidden/>
    <w:rsid w:val="00FE57C5"/>
    <w:pPr>
      <w:spacing w:after="0" w:line="240" w:lineRule="auto"/>
    </w:pPr>
    <w:rPr>
      <w:rFonts w:ascii="Arial" w:hAnsi="Arial" w:cs="Times New Roman"/>
      <w:szCs w:val="20"/>
    </w:rPr>
  </w:style>
  <w:style w:type="paragraph" w:styleId="Header">
    <w:name w:val="header"/>
    <w:basedOn w:val="Normal"/>
    <w:link w:val="HeaderChar"/>
    <w:uiPriority w:val="99"/>
    <w:unhideWhenUsed/>
    <w:rsid w:val="00656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396"/>
    <w:rPr>
      <w:rFonts w:ascii="Arial" w:hAnsi="Arial" w:cs="Times New Roman"/>
      <w:szCs w:val="20"/>
    </w:rPr>
  </w:style>
  <w:style w:type="paragraph" w:styleId="CommentSubject">
    <w:name w:val="annotation subject"/>
    <w:basedOn w:val="CommentText"/>
    <w:next w:val="CommentText"/>
    <w:link w:val="CommentSubjectChar"/>
    <w:uiPriority w:val="99"/>
    <w:semiHidden/>
    <w:unhideWhenUsed/>
    <w:rsid w:val="00285745"/>
    <w:pPr>
      <w:spacing w:after="120"/>
    </w:pPr>
    <w:rPr>
      <w:rFonts w:eastAsiaTheme="minorHAnsi" w:cs="Times New Roman"/>
      <w:b/>
      <w:bCs/>
      <w:lang w:val="en-AU"/>
    </w:rPr>
  </w:style>
  <w:style w:type="character" w:customStyle="1" w:styleId="CommentSubjectChar">
    <w:name w:val="Comment Subject Char"/>
    <w:basedOn w:val="CommentTextChar"/>
    <w:link w:val="CommentSubject"/>
    <w:uiPriority w:val="99"/>
    <w:semiHidden/>
    <w:rsid w:val="00285745"/>
    <w:rPr>
      <w:rFonts w:ascii="Arial" w:eastAsiaTheme="minorEastAsia" w:hAnsi="Arial" w:cs="Times New Roman"/>
      <w:b/>
      <w:bCs/>
      <w:sz w:val="20"/>
      <w:szCs w:val="20"/>
      <w:lang w:val="en-US"/>
    </w:rPr>
  </w:style>
  <w:style w:type="character" w:customStyle="1" w:styleId="apple-converted-space">
    <w:name w:val="apple-converted-space"/>
    <w:basedOn w:val="DefaultParagraphFont"/>
    <w:rsid w:val="00D20726"/>
  </w:style>
  <w:style w:type="paragraph" w:customStyle="1" w:styleId="level4a">
    <w:name w:val="level4a"/>
    <w:basedOn w:val="Normal"/>
    <w:rsid w:val="008E4270"/>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446F4F"/>
    <w:rPr>
      <w:color w:val="954F72" w:themeColor="followedHyperlink"/>
      <w:u w:val="single"/>
    </w:rPr>
  </w:style>
  <w:style w:type="paragraph" w:styleId="BodyText">
    <w:name w:val="Body Text"/>
    <w:basedOn w:val="Normal"/>
    <w:link w:val="BodyTextChar"/>
    <w:uiPriority w:val="97"/>
    <w:semiHidden/>
    <w:rsid w:val="004B0F13"/>
    <w:pPr>
      <w:spacing w:before="120"/>
    </w:pPr>
    <w:rPr>
      <w:rFonts w:ascii="Georgia" w:hAnsi="Georgia"/>
      <w:color w:val="404040" w:themeColor="text1" w:themeTint="BF"/>
    </w:rPr>
  </w:style>
  <w:style w:type="character" w:customStyle="1" w:styleId="BodyTextChar">
    <w:name w:val="Body Text Char"/>
    <w:basedOn w:val="DefaultParagraphFont"/>
    <w:link w:val="BodyText"/>
    <w:uiPriority w:val="97"/>
    <w:semiHidden/>
    <w:rsid w:val="004B0F13"/>
    <w:rPr>
      <w:rFonts w:ascii="Georgia" w:hAnsi="Georgia" w:cs="Times New Roman"/>
      <w:color w:val="404040" w:themeColor="text1" w:themeTint="BF"/>
      <w:szCs w:val="20"/>
    </w:rPr>
  </w:style>
  <w:style w:type="character" w:customStyle="1" w:styleId="Heading3Char">
    <w:name w:val="Heading 3 Char"/>
    <w:basedOn w:val="DefaultParagraphFont"/>
    <w:link w:val="Heading3"/>
    <w:uiPriority w:val="1"/>
    <w:semiHidden/>
    <w:rsid w:val="004B0F13"/>
    <w:rPr>
      <w:rFonts w:asciiTheme="majorHAnsi" w:hAnsiTheme="majorHAnsi" w:cs="Arial"/>
      <w:bCs/>
      <w:i/>
      <w:szCs w:val="26"/>
    </w:rPr>
  </w:style>
  <w:style w:type="character" w:customStyle="1" w:styleId="Heading9Char">
    <w:name w:val="Heading 9 Char"/>
    <w:basedOn w:val="DefaultParagraphFont"/>
    <w:link w:val="Heading9"/>
    <w:uiPriority w:val="1"/>
    <w:semiHidden/>
    <w:rsid w:val="004B0F13"/>
    <w:rPr>
      <w:rFonts w:asciiTheme="majorHAnsi" w:hAnsiTheme="majorHAnsi" w:cs="Arial"/>
      <w:b/>
      <w:szCs w:val="20"/>
    </w:rPr>
  </w:style>
  <w:style w:type="paragraph" w:styleId="ListNumber3">
    <w:name w:val="List Number 3"/>
    <w:basedOn w:val="Normal"/>
    <w:uiPriority w:val="3"/>
    <w:semiHidden/>
    <w:rsid w:val="004B0F13"/>
    <w:pPr>
      <w:numPr>
        <w:numId w:val="13"/>
      </w:numPr>
      <w:contextualSpacing/>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c.nsw.gov.au/sector-support/capability-framewor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juvenile.justice.nsw.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070D-FC23-4C8E-A2E8-A4502AD5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B39F4F8D.dotm</Template>
  <TotalTime>0</TotalTime>
  <Pages>7</Pages>
  <Words>1797</Words>
  <Characters>10246</Characters>
  <Application>Microsoft Office Word</Application>
  <DocSecurity>12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Davenport</dc:creator>
  <cp:lastModifiedBy>Finlay McFarlane</cp:lastModifiedBy>
  <cp:revision>2</cp:revision>
  <dcterms:created xsi:type="dcterms:W3CDTF">2019-10-02T02:23:00Z</dcterms:created>
  <dcterms:modified xsi:type="dcterms:W3CDTF">2019-10-02T02:23:00Z</dcterms:modified>
</cp:coreProperties>
</file>