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BA3AB3" w14:paraId="76ACF409"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67C44659" w14:textId="56C7289A" w:rsidR="00766964" w:rsidRPr="00BA3AB3" w:rsidRDefault="006473D7" w:rsidP="0042689D">
            <w:pPr>
              <w:pStyle w:val="TableTextWhite"/>
              <w:rPr>
                <w:rFonts w:ascii="Public Sans" w:hAnsi="Public Sans" w:cstheme="minorHAnsi"/>
                <w:b/>
                <w:color w:val="auto"/>
                <w:sz w:val="22"/>
                <w:szCs w:val="22"/>
              </w:rPr>
            </w:pPr>
            <w:r>
              <w:rPr>
                <w:rFonts w:ascii="Public Sans" w:hAnsi="Public Sans" w:cstheme="minorHAnsi"/>
                <w:b/>
                <w:color w:val="auto"/>
                <w:sz w:val="22"/>
                <w:szCs w:val="22"/>
              </w:rPr>
              <w:t xml:space="preserve"> Portfolio </w:t>
            </w:r>
          </w:p>
        </w:tc>
        <w:tc>
          <w:tcPr>
            <w:tcW w:w="6955" w:type="dxa"/>
            <w:gridSpan w:val="2"/>
            <w:tcBorders>
              <w:top w:val="single" w:sz="8" w:space="0" w:color="auto"/>
              <w:left w:val="nil"/>
              <w:bottom w:val="nil"/>
              <w:right w:val="nil"/>
              <w:tl2br w:val="nil"/>
              <w:tr2bl w:val="nil"/>
            </w:tcBorders>
            <w:shd w:val="clear" w:color="auto" w:fill="C6D9F1"/>
          </w:tcPr>
          <w:p w14:paraId="6FCBC0B6" w14:textId="18F74870" w:rsidR="00766964" w:rsidRPr="00BA3AB3" w:rsidRDefault="006473D7"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Communities and Justice</w:t>
            </w:r>
          </w:p>
        </w:tc>
      </w:tr>
      <w:tr w:rsidR="00766964" w:rsidRPr="00BA3AB3" w14:paraId="2BA1437D"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41AE917" w14:textId="77777777" w:rsidR="00766964" w:rsidRPr="00BA3AB3" w:rsidRDefault="00766964" w:rsidP="0042689D">
            <w:pPr>
              <w:pStyle w:val="TableTextWhite"/>
              <w:rPr>
                <w:rFonts w:ascii="Public Sans" w:hAnsi="Public Sans" w:cstheme="minorHAnsi"/>
                <w:b/>
                <w:color w:val="auto"/>
                <w:sz w:val="22"/>
                <w:szCs w:val="22"/>
              </w:rPr>
            </w:pPr>
            <w:r w:rsidRPr="00BA3AB3">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776CFFE1" w14:textId="77777777" w:rsidR="00766964" w:rsidRPr="00BA3AB3" w:rsidRDefault="00766964" w:rsidP="0042689D">
            <w:pPr>
              <w:pStyle w:val="TableTextWhite"/>
              <w:rPr>
                <w:rFonts w:ascii="Public Sans" w:hAnsi="Public Sans" w:cstheme="minorHAnsi"/>
                <w:color w:val="auto"/>
                <w:sz w:val="22"/>
                <w:szCs w:val="22"/>
              </w:rPr>
            </w:pPr>
            <w:r w:rsidRPr="00BA3AB3">
              <w:rPr>
                <w:rFonts w:ascii="Public Sans" w:hAnsi="Public Sans" w:cstheme="minorHAnsi"/>
                <w:color w:val="auto"/>
                <w:sz w:val="22"/>
                <w:szCs w:val="22"/>
              </w:rPr>
              <w:t>Department of Communities and Justice</w:t>
            </w:r>
          </w:p>
        </w:tc>
      </w:tr>
      <w:tr w:rsidR="00766964" w:rsidRPr="00BA3AB3" w14:paraId="54420E9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4A6E9D9" w14:textId="77777777" w:rsidR="00766964" w:rsidRPr="00BA3AB3" w:rsidRDefault="00766964" w:rsidP="0042689D">
            <w:pPr>
              <w:pStyle w:val="TableTextWhite"/>
              <w:rPr>
                <w:rFonts w:ascii="Public Sans" w:hAnsi="Public Sans" w:cstheme="minorHAnsi"/>
                <w:b/>
                <w:color w:val="auto"/>
                <w:sz w:val="22"/>
                <w:szCs w:val="22"/>
              </w:rPr>
            </w:pPr>
            <w:r w:rsidRPr="00BA3AB3">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266290F" w14:textId="6815EB43" w:rsidR="00766964" w:rsidRPr="00BA3AB3" w:rsidRDefault="00042252" w:rsidP="0042689D">
            <w:pPr>
              <w:pStyle w:val="TableTextWhite"/>
              <w:rPr>
                <w:rFonts w:ascii="Public Sans" w:hAnsi="Public Sans" w:cstheme="minorHAnsi"/>
                <w:color w:val="auto"/>
                <w:sz w:val="22"/>
                <w:szCs w:val="22"/>
              </w:rPr>
            </w:pPr>
            <w:r w:rsidRPr="00BA3AB3">
              <w:rPr>
                <w:rFonts w:ascii="Public Sans" w:hAnsi="Public Sans"/>
                <w:color w:val="auto"/>
                <w:sz w:val="22"/>
                <w:szCs w:val="22"/>
              </w:rPr>
              <w:t>Office of the Legal Services Commissioner</w:t>
            </w:r>
          </w:p>
        </w:tc>
      </w:tr>
      <w:tr w:rsidR="00766964" w:rsidRPr="00BA3AB3" w14:paraId="5661B923" w14:textId="77777777" w:rsidTr="0042689D">
        <w:tc>
          <w:tcPr>
            <w:tcW w:w="3601" w:type="dxa"/>
            <w:tcBorders>
              <w:top w:val="single" w:sz="8" w:space="0" w:color="FFFFFF"/>
              <w:left w:val="nil"/>
              <w:bottom w:val="single" w:sz="8" w:space="0" w:color="FFFFFF"/>
              <w:right w:val="nil"/>
            </w:tcBorders>
            <w:shd w:val="clear" w:color="auto" w:fill="C6D9F1"/>
            <w:hideMark/>
          </w:tcPr>
          <w:p w14:paraId="0537D271" w14:textId="77777777" w:rsidR="00766964" w:rsidRPr="00BA3AB3" w:rsidRDefault="00766964" w:rsidP="0042689D">
            <w:pPr>
              <w:pStyle w:val="TableTextWhite"/>
              <w:rPr>
                <w:rFonts w:ascii="Public Sans" w:hAnsi="Public Sans" w:cstheme="minorHAnsi"/>
                <w:b/>
                <w:color w:val="auto"/>
                <w:sz w:val="22"/>
                <w:szCs w:val="22"/>
              </w:rPr>
            </w:pPr>
            <w:r w:rsidRPr="00BA3AB3">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990E303" w14:textId="26DAEEFF" w:rsidR="00766964" w:rsidRPr="00BA3AB3" w:rsidRDefault="00042252" w:rsidP="0042689D">
            <w:pPr>
              <w:pStyle w:val="TableTextWhite"/>
              <w:rPr>
                <w:rFonts w:ascii="Public Sans" w:hAnsi="Public Sans" w:cstheme="minorHAnsi"/>
                <w:color w:val="auto"/>
                <w:sz w:val="22"/>
                <w:szCs w:val="22"/>
              </w:rPr>
            </w:pPr>
            <w:r w:rsidRPr="00BA3AB3">
              <w:rPr>
                <w:rFonts w:ascii="Public Sans" w:hAnsi="Public Sans"/>
                <w:color w:val="auto"/>
                <w:sz w:val="22"/>
                <w:szCs w:val="22"/>
              </w:rPr>
              <w:t>Sydney</w:t>
            </w:r>
          </w:p>
        </w:tc>
      </w:tr>
      <w:tr w:rsidR="00766964" w:rsidRPr="00BA3AB3" w14:paraId="3164E22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0865C1" w14:textId="77777777" w:rsidR="00766964" w:rsidRPr="00BA3AB3" w:rsidRDefault="00766964" w:rsidP="0042689D">
            <w:pPr>
              <w:pStyle w:val="TableTextWhite"/>
              <w:rPr>
                <w:rFonts w:ascii="Public Sans" w:hAnsi="Public Sans" w:cstheme="minorHAnsi"/>
                <w:b/>
                <w:color w:val="auto"/>
                <w:sz w:val="22"/>
                <w:szCs w:val="22"/>
              </w:rPr>
            </w:pPr>
            <w:r w:rsidRPr="00BA3AB3">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334887D" w14:textId="4ACE7DFB" w:rsidR="00766964" w:rsidRPr="00BA3AB3" w:rsidRDefault="00042252" w:rsidP="0042689D">
            <w:pPr>
              <w:pStyle w:val="TableTextWhite"/>
              <w:rPr>
                <w:rFonts w:ascii="Public Sans" w:hAnsi="Public Sans" w:cstheme="minorHAnsi"/>
                <w:color w:val="auto"/>
                <w:sz w:val="22"/>
                <w:szCs w:val="22"/>
              </w:rPr>
            </w:pPr>
            <w:r w:rsidRPr="00BA3AB3">
              <w:rPr>
                <w:rFonts w:ascii="Public Sans" w:hAnsi="Public Sans"/>
                <w:color w:val="auto"/>
                <w:sz w:val="22"/>
                <w:szCs w:val="22"/>
              </w:rPr>
              <w:t>Clerk Grade 5/6</w:t>
            </w:r>
          </w:p>
        </w:tc>
      </w:tr>
      <w:tr w:rsidR="00766964" w:rsidRPr="00BA3AB3" w14:paraId="44D6C47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643C0BE" w14:textId="77777777" w:rsidR="00766964" w:rsidRPr="00BA3AB3" w:rsidRDefault="00766964" w:rsidP="0042689D">
            <w:pPr>
              <w:pStyle w:val="TableTextWhite"/>
              <w:rPr>
                <w:rFonts w:ascii="Public Sans" w:hAnsi="Public Sans" w:cstheme="minorHAnsi"/>
                <w:b/>
                <w:color w:val="auto"/>
                <w:sz w:val="22"/>
                <w:szCs w:val="22"/>
              </w:rPr>
            </w:pPr>
            <w:r w:rsidRPr="00BA3AB3">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7045E7B3" w14:textId="57364D2B" w:rsidR="00766964" w:rsidRPr="00BA3AB3" w:rsidRDefault="00BA3AB3" w:rsidP="0042689D">
            <w:pPr>
              <w:pStyle w:val="TableTextWhite"/>
              <w:rPr>
                <w:rFonts w:ascii="Public Sans" w:hAnsi="Public Sans" w:cstheme="minorHAnsi"/>
                <w:color w:val="auto"/>
                <w:sz w:val="22"/>
                <w:szCs w:val="22"/>
              </w:rPr>
            </w:pPr>
            <w:r w:rsidRPr="00BA3AB3">
              <w:rPr>
                <w:rFonts w:ascii="Public Sans" w:hAnsi="Public Sans" w:cstheme="minorHAnsi"/>
                <w:color w:val="auto"/>
                <w:sz w:val="22"/>
                <w:szCs w:val="22"/>
              </w:rPr>
              <w:t>50007523</w:t>
            </w:r>
            <w:r>
              <w:rPr>
                <w:rFonts w:ascii="Public Sans" w:hAnsi="Public Sans" w:cstheme="minorHAnsi"/>
                <w:color w:val="auto"/>
                <w:sz w:val="22"/>
                <w:szCs w:val="22"/>
              </w:rPr>
              <w:t>,</w:t>
            </w:r>
            <w:r>
              <w:t xml:space="preserve"> </w:t>
            </w:r>
            <w:r w:rsidRPr="00BA3AB3">
              <w:rPr>
                <w:rFonts w:ascii="Public Sans" w:hAnsi="Public Sans" w:cstheme="minorHAnsi"/>
                <w:color w:val="auto"/>
                <w:sz w:val="22"/>
                <w:szCs w:val="22"/>
              </w:rPr>
              <w:t>50007524</w:t>
            </w:r>
            <w:r>
              <w:rPr>
                <w:rFonts w:ascii="Public Sans" w:hAnsi="Public Sans" w:cstheme="minorHAnsi"/>
                <w:color w:val="auto"/>
                <w:sz w:val="22"/>
                <w:szCs w:val="22"/>
              </w:rPr>
              <w:t>,</w:t>
            </w:r>
            <w:r>
              <w:t xml:space="preserve"> </w:t>
            </w:r>
            <w:r w:rsidRPr="00BA3AB3">
              <w:rPr>
                <w:rFonts w:ascii="Public Sans" w:hAnsi="Public Sans" w:cstheme="minorHAnsi"/>
                <w:color w:val="auto"/>
                <w:sz w:val="22"/>
                <w:szCs w:val="22"/>
              </w:rPr>
              <w:t>50007534</w:t>
            </w:r>
            <w:r>
              <w:rPr>
                <w:rFonts w:ascii="Public Sans" w:hAnsi="Public Sans" w:cstheme="minorHAnsi"/>
                <w:color w:val="auto"/>
                <w:sz w:val="22"/>
                <w:szCs w:val="22"/>
              </w:rPr>
              <w:t>,</w:t>
            </w:r>
            <w:r>
              <w:t xml:space="preserve"> </w:t>
            </w:r>
            <w:r w:rsidRPr="00BA3AB3">
              <w:rPr>
                <w:rFonts w:ascii="Public Sans" w:hAnsi="Public Sans" w:cstheme="minorHAnsi"/>
                <w:color w:val="auto"/>
                <w:sz w:val="22"/>
                <w:szCs w:val="22"/>
              </w:rPr>
              <w:t>50007536</w:t>
            </w:r>
            <w:r>
              <w:rPr>
                <w:rFonts w:ascii="Public Sans" w:hAnsi="Public Sans" w:cstheme="minorHAnsi"/>
                <w:color w:val="auto"/>
                <w:sz w:val="22"/>
                <w:szCs w:val="22"/>
              </w:rPr>
              <w:t>,</w:t>
            </w:r>
            <w:r>
              <w:t xml:space="preserve"> </w:t>
            </w:r>
            <w:r w:rsidRPr="00BA3AB3">
              <w:rPr>
                <w:rFonts w:ascii="Public Sans" w:hAnsi="Public Sans" w:cstheme="minorHAnsi"/>
                <w:color w:val="auto"/>
                <w:sz w:val="22"/>
                <w:szCs w:val="22"/>
              </w:rPr>
              <w:t>50007542</w:t>
            </w:r>
            <w:r>
              <w:rPr>
                <w:rFonts w:ascii="Public Sans" w:hAnsi="Public Sans" w:cstheme="minorHAnsi"/>
                <w:color w:val="auto"/>
                <w:sz w:val="22"/>
                <w:szCs w:val="22"/>
              </w:rPr>
              <w:t>,</w:t>
            </w:r>
            <w:r>
              <w:t xml:space="preserve"> </w:t>
            </w:r>
            <w:r w:rsidRPr="00BA3AB3">
              <w:rPr>
                <w:rFonts w:ascii="Public Sans" w:hAnsi="Public Sans" w:cstheme="minorHAnsi"/>
                <w:color w:val="auto"/>
                <w:sz w:val="22"/>
                <w:szCs w:val="22"/>
              </w:rPr>
              <w:t>50007552</w:t>
            </w:r>
            <w:r>
              <w:rPr>
                <w:rFonts w:ascii="Public Sans" w:hAnsi="Public Sans" w:cstheme="minorHAnsi"/>
                <w:color w:val="auto"/>
                <w:sz w:val="22"/>
                <w:szCs w:val="22"/>
              </w:rPr>
              <w:t>,</w:t>
            </w:r>
            <w:r>
              <w:t xml:space="preserve"> </w:t>
            </w:r>
            <w:r w:rsidRPr="00BA3AB3">
              <w:rPr>
                <w:rFonts w:ascii="Public Sans" w:hAnsi="Public Sans" w:cstheme="minorHAnsi"/>
                <w:color w:val="auto"/>
                <w:sz w:val="22"/>
                <w:szCs w:val="22"/>
              </w:rPr>
              <w:t>50016113</w:t>
            </w:r>
            <w:r>
              <w:rPr>
                <w:rFonts w:ascii="Public Sans" w:hAnsi="Public Sans" w:cstheme="minorHAnsi"/>
                <w:color w:val="auto"/>
                <w:sz w:val="22"/>
                <w:szCs w:val="22"/>
              </w:rPr>
              <w:t xml:space="preserve">, </w:t>
            </w:r>
            <w:r w:rsidRPr="00BA3AB3">
              <w:rPr>
                <w:rFonts w:ascii="Public Sans" w:hAnsi="Public Sans" w:cstheme="minorHAnsi"/>
                <w:color w:val="auto"/>
                <w:sz w:val="22"/>
                <w:szCs w:val="22"/>
              </w:rPr>
              <w:t>50036870</w:t>
            </w:r>
            <w:r w:rsidR="00A10189">
              <w:rPr>
                <w:rFonts w:ascii="Public Sans" w:hAnsi="Public Sans" w:cstheme="minorHAnsi"/>
                <w:color w:val="auto"/>
                <w:sz w:val="22"/>
                <w:szCs w:val="22"/>
              </w:rPr>
              <w:t xml:space="preserve">, </w:t>
            </w:r>
            <w:r w:rsidR="00A10189" w:rsidRPr="00A10189">
              <w:rPr>
                <w:rFonts w:ascii="Public Sans" w:hAnsi="Public Sans" w:cstheme="minorHAnsi"/>
                <w:color w:val="auto"/>
                <w:sz w:val="22"/>
                <w:szCs w:val="22"/>
              </w:rPr>
              <w:t>51003029, 51003030</w:t>
            </w:r>
          </w:p>
        </w:tc>
      </w:tr>
      <w:tr w:rsidR="00766964" w:rsidRPr="00BA3AB3" w14:paraId="6FE8DF8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3B4485" w14:textId="77777777" w:rsidR="00766964" w:rsidRPr="00BA3AB3" w:rsidRDefault="00766964" w:rsidP="0042689D">
            <w:pPr>
              <w:pStyle w:val="TableTextWhite"/>
              <w:rPr>
                <w:rFonts w:ascii="Public Sans" w:hAnsi="Public Sans" w:cstheme="minorHAnsi"/>
                <w:b/>
                <w:color w:val="auto"/>
                <w:sz w:val="22"/>
                <w:szCs w:val="22"/>
              </w:rPr>
            </w:pPr>
            <w:r w:rsidRPr="00BA3AB3">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42C08CDD" w14:textId="2BB8CC2E" w:rsidR="00766964" w:rsidRPr="00BA3AB3" w:rsidRDefault="00042252" w:rsidP="0042689D">
            <w:pPr>
              <w:pStyle w:val="TableTextWhite"/>
              <w:rPr>
                <w:rFonts w:ascii="Public Sans" w:hAnsi="Public Sans" w:cstheme="minorHAnsi"/>
                <w:color w:val="auto"/>
                <w:sz w:val="22"/>
                <w:szCs w:val="22"/>
              </w:rPr>
            </w:pPr>
            <w:r w:rsidRPr="00BA3AB3">
              <w:rPr>
                <w:rFonts w:ascii="Public Sans" w:hAnsi="Public Sans"/>
                <w:color w:val="auto"/>
                <w:sz w:val="22"/>
                <w:szCs w:val="22"/>
              </w:rPr>
              <w:t>599999</w:t>
            </w:r>
          </w:p>
        </w:tc>
      </w:tr>
      <w:tr w:rsidR="00766964" w:rsidRPr="00BA3AB3" w14:paraId="3727BEC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3D38DA3" w14:textId="77777777" w:rsidR="00766964" w:rsidRPr="00BA3AB3" w:rsidRDefault="00766964" w:rsidP="0042689D">
            <w:pPr>
              <w:pStyle w:val="TableTextWhite"/>
              <w:rPr>
                <w:rFonts w:ascii="Public Sans" w:hAnsi="Public Sans" w:cstheme="minorHAnsi"/>
                <w:b/>
                <w:color w:val="auto"/>
                <w:sz w:val="22"/>
                <w:szCs w:val="22"/>
              </w:rPr>
            </w:pPr>
            <w:r w:rsidRPr="00BA3AB3">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75ED9987" w14:textId="73E3CD72" w:rsidR="00766964" w:rsidRPr="00BA3AB3" w:rsidRDefault="00042252" w:rsidP="0042689D">
            <w:pPr>
              <w:pStyle w:val="TableTextWhite"/>
              <w:rPr>
                <w:rFonts w:ascii="Public Sans" w:hAnsi="Public Sans" w:cstheme="minorHAnsi"/>
                <w:color w:val="auto"/>
                <w:sz w:val="22"/>
                <w:szCs w:val="22"/>
              </w:rPr>
            </w:pPr>
            <w:r w:rsidRPr="00BA3AB3">
              <w:rPr>
                <w:rFonts w:ascii="Public Sans" w:hAnsi="Public Sans"/>
                <w:color w:val="auto"/>
                <w:sz w:val="22"/>
                <w:szCs w:val="22"/>
              </w:rPr>
              <w:t>1119192</w:t>
            </w:r>
          </w:p>
        </w:tc>
      </w:tr>
      <w:tr w:rsidR="00766964" w:rsidRPr="00BA3AB3" w14:paraId="3A33469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ACF10D8" w14:textId="77777777" w:rsidR="00766964" w:rsidRPr="00BA3AB3" w:rsidRDefault="00766964" w:rsidP="0042689D">
            <w:pPr>
              <w:pStyle w:val="TableTextWhite"/>
              <w:rPr>
                <w:rFonts w:ascii="Public Sans" w:hAnsi="Public Sans" w:cstheme="minorHAnsi"/>
                <w:b/>
                <w:color w:val="auto"/>
                <w:sz w:val="22"/>
                <w:szCs w:val="22"/>
              </w:rPr>
            </w:pPr>
            <w:r w:rsidRPr="00BA3AB3">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44C5F08E" w14:textId="395DDC94" w:rsidR="00766964" w:rsidRPr="00BA3AB3" w:rsidRDefault="00B77898" w:rsidP="0042689D">
            <w:pPr>
              <w:pStyle w:val="TableTextWhite"/>
              <w:rPr>
                <w:rFonts w:ascii="Public Sans" w:hAnsi="Public Sans" w:cstheme="minorHAnsi"/>
                <w:color w:val="auto"/>
                <w:sz w:val="22"/>
                <w:szCs w:val="22"/>
              </w:rPr>
            </w:pPr>
            <w:r>
              <w:rPr>
                <w:rFonts w:ascii="Public Sans" w:hAnsi="Public Sans"/>
                <w:color w:val="auto"/>
                <w:sz w:val="22"/>
                <w:szCs w:val="22"/>
              </w:rPr>
              <w:t>2</w:t>
            </w:r>
            <w:r w:rsidR="00C975CE">
              <w:rPr>
                <w:rFonts w:ascii="Public Sans" w:hAnsi="Public Sans"/>
                <w:color w:val="auto"/>
                <w:sz w:val="22"/>
                <w:szCs w:val="22"/>
              </w:rPr>
              <w:t>3</w:t>
            </w:r>
            <w:r>
              <w:rPr>
                <w:rFonts w:ascii="Public Sans" w:hAnsi="Public Sans"/>
                <w:color w:val="auto"/>
                <w:sz w:val="22"/>
                <w:szCs w:val="22"/>
              </w:rPr>
              <w:t xml:space="preserve"> May 2024</w:t>
            </w:r>
          </w:p>
        </w:tc>
        <w:tc>
          <w:tcPr>
            <w:tcW w:w="2561" w:type="dxa"/>
            <w:tcBorders>
              <w:top w:val="single" w:sz="8" w:space="0" w:color="FFFFFF"/>
              <w:left w:val="nil"/>
              <w:bottom w:val="single" w:sz="8" w:space="0" w:color="FFFFFF"/>
              <w:right w:val="nil"/>
            </w:tcBorders>
            <w:shd w:val="clear" w:color="auto" w:fill="C6D9F1"/>
          </w:tcPr>
          <w:p w14:paraId="78AA595D" w14:textId="6E2F3F43" w:rsidR="00766964" w:rsidRPr="00BA3AB3" w:rsidRDefault="00766964" w:rsidP="0042689D">
            <w:pPr>
              <w:pStyle w:val="TableTextWhite"/>
              <w:rPr>
                <w:rFonts w:ascii="Public Sans" w:hAnsi="Public Sans" w:cstheme="minorHAnsi"/>
                <w:b/>
                <w:color w:val="auto"/>
                <w:sz w:val="22"/>
                <w:szCs w:val="22"/>
              </w:rPr>
            </w:pPr>
            <w:r w:rsidRPr="00BA3AB3">
              <w:rPr>
                <w:rFonts w:ascii="Public Sans" w:hAnsi="Public Sans" w:cstheme="minorHAnsi"/>
                <w:b/>
                <w:color w:val="auto"/>
                <w:sz w:val="22"/>
                <w:szCs w:val="22"/>
              </w:rPr>
              <w:t>Ref:</w:t>
            </w:r>
            <w:r w:rsidR="00042252" w:rsidRPr="00BA3AB3">
              <w:rPr>
                <w:rFonts w:ascii="Public Sans" w:hAnsi="Public Sans"/>
                <w:b/>
                <w:color w:val="auto"/>
                <w:sz w:val="22"/>
                <w:szCs w:val="22"/>
              </w:rPr>
              <w:t xml:space="preserve"> OLSC 0021</w:t>
            </w:r>
          </w:p>
        </w:tc>
      </w:tr>
      <w:tr w:rsidR="00766964" w:rsidRPr="00BA3AB3" w14:paraId="04DCD0CE"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5C26CCDD" w14:textId="77777777" w:rsidR="00766964" w:rsidRPr="00BA3AB3" w:rsidRDefault="00766964" w:rsidP="0042689D">
            <w:pPr>
              <w:pStyle w:val="TableTextWhite"/>
              <w:rPr>
                <w:rFonts w:ascii="Public Sans" w:hAnsi="Public Sans" w:cstheme="minorHAnsi"/>
                <w:b/>
                <w:color w:val="auto"/>
                <w:sz w:val="22"/>
                <w:szCs w:val="22"/>
              </w:rPr>
            </w:pPr>
            <w:r w:rsidRPr="00BA3AB3">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78E3039" w14:textId="77777777" w:rsidR="00766964" w:rsidRPr="00BA3AB3" w:rsidRDefault="00920A62" w:rsidP="0042689D">
            <w:pPr>
              <w:pStyle w:val="TableTextWhite"/>
              <w:rPr>
                <w:rFonts w:ascii="Public Sans" w:hAnsi="Public Sans" w:cstheme="minorHAnsi"/>
                <w:color w:val="auto"/>
                <w:sz w:val="22"/>
                <w:szCs w:val="22"/>
              </w:rPr>
            </w:pPr>
            <w:r w:rsidRPr="00BA3AB3">
              <w:rPr>
                <w:rFonts w:ascii="Public Sans" w:hAnsi="Public Sans" w:cstheme="minorHAnsi"/>
                <w:color w:val="auto"/>
                <w:sz w:val="22"/>
                <w:szCs w:val="22"/>
              </w:rPr>
              <w:t>www.dcj</w:t>
            </w:r>
            <w:r w:rsidR="00766964" w:rsidRPr="00BA3AB3">
              <w:rPr>
                <w:rFonts w:ascii="Public Sans" w:hAnsi="Public Sans" w:cstheme="minorHAnsi"/>
                <w:color w:val="auto"/>
                <w:sz w:val="22"/>
                <w:szCs w:val="22"/>
              </w:rPr>
              <w:t>.nsw.gov.au</w:t>
            </w:r>
          </w:p>
        </w:tc>
      </w:tr>
    </w:tbl>
    <w:p w14:paraId="26431700" w14:textId="2A5F653A" w:rsidR="00FE45EC" w:rsidRPr="00BA3AB3" w:rsidRDefault="00FE45EC" w:rsidP="00CB0F21">
      <w:pPr>
        <w:jc w:val="both"/>
        <w:rPr>
          <w:rFonts w:ascii="Public Sans" w:hAnsi="Public Sans" w:cstheme="minorHAnsi"/>
          <w:b/>
          <w:i/>
          <w:color w:val="FF0000"/>
        </w:rPr>
      </w:pPr>
      <w:r w:rsidRPr="00BA3AB3">
        <w:rPr>
          <w:rFonts w:ascii="Public Sans" w:hAnsi="Public Sans" w:cstheme="minorHAnsi"/>
          <w:b/>
          <w:i/>
        </w:rPr>
        <w:t>Please see job notes and/or advertisement for more information on specific role qualification requirements and relevant experience.</w:t>
      </w:r>
      <w:r w:rsidR="00CB0F21" w:rsidRPr="00BA3AB3">
        <w:rPr>
          <w:rFonts w:ascii="Public Sans" w:hAnsi="Public Sans" w:cstheme="minorHAnsi"/>
          <w:b/>
          <w:i/>
        </w:rPr>
        <w:t xml:space="preserve"> </w:t>
      </w:r>
    </w:p>
    <w:p w14:paraId="76D61C42" w14:textId="77777777" w:rsidR="00960981" w:rsidRPr="00BA3AB3" w:rsidRDefault="00960981" w:rsidP="00960981">
      <w:pPr>
        <w:pStyle w:val="Heading1"/>
        <w:spacing w:after="0" w:line="240" w:lineRule="auto"/>
        <w:rPr>
          <w:rFonts w:ascii="Public Sans" w:hAnsi="Public Sans" w:cstheme="minorHAnsi"/>
          <w:sz w:val="24"/>
          <w:szCs w:val="24"/>
        </w:rPr>
      </w:pPr>
    </w:p>
    <w:p w14:paraId="49302473" w14:textId="77777777" w:rsidR="00B77898" w:rsidRPr="00190756" w:rsidRDefault="00B77898" w:rsidP="00B77898">
      <w:pPr>
        <w:pStyle w:val="Heading1"/>
        <w:spacing w:after="0" w:line="240" w:lineRule="auto"/>
        <w:rPr>
          <w:rFonts w:ascii="Public Sans" w:hAnsi="Public Sans" w:cstheme="minorHAnsi"/>
          <w:sz w:val="24"/>
          <w:szCs w:val="24"/>
        </w:rPr>
      </w:pPr>
      <w:r w:rsidRPr="00190756">
        <w:rPr>
          <w:rFonts w:ascii="Public Sans" w:hAnsi="Public Sans" w:cstheme="minorHAnsi"/>
          <w:sz w:val="24"/>
          <w:szCs w:val="24"/>
        </w:rPr>
        <w:t>Agency overview</w:t>
      </w:r>
    </w:p>
    <w:p w14:paraId="56F33288" w14:textId="77777777" w:rsidR="00B77898" w:rsidRPr="00AE1D1C" w:rsidRDefault="00B77898" w:rsidP="00B77898">
      <w:pPr>
        <w:rPr>
          <w:rFonts w:ascii="Public Sans" w:hAnsi="Public Sans" w:cstheme="minorHAnsi"/>
          <w:iCs/>
        </w:rPr>
      </w:pPr>
      <w:r w:rsidRPr="00AE1D1C">
        <w:rPr>
          <w:rFonts w:ascii="Public Sans" w:hAnsi="Public Sans" w:cstheme="minorHAnsi"/>
          <w:iCs/>
        </w:rPr>
        <w:t>The Department of Communities and Justice (DCJ) is the lead agency in the Communities and Justice Portfolio.  Communities and Justice aims to achieve a safe, just, and inclusive New South Wales (NSW) by operating an effective legal system; increasing access to social and affordable housing; protecting children and families; addressing domestic and family violence; promoting public safety; reducing reoffending; and supporting community harmony and social cohesion.</w:t>
      </w:r>
    </w:p>
    <w:p w14:paraId="4AE674AE" w14:textId="77777777" w:rsidR="00B77898" w:rsidRPr="00C942B9" w:rsidRDefault="00B77898" w:rsidP="00B77898">
      <w:pPr>
        <w:rPr>
          <w:rFonts w:ascii="Public Sans" w:hAnsi="Public Sans" w:cstheme="minorHAnsi"/>
        </w:rPr>
      </w:pPr>
      <w:r w:rsidRPr="00AE1D1C">
        <w:rPr>
          <w:rFonts w:ascii="Public Sans" w:hAnsi="Public Sans" w:cstheme="minorHAnsi"/>
          <w:iCs/>
        </w:rPr>
        <w:t>DCJ works to enable everyone's right to access justice and help for families through early intervention and inclusion, with benefits for the whole community by providing services that are effective and responsive to community needs.</w:t>
      </w:r>
    </w:p>
    <w:p w14:paraId="061718EC" w14:textId="77777777" w:rsidR="00B77898" w:rsidRDefault="00B77898" w:rsidP="00B77898">
      <w:pPr>
        <w:pStyle w:val="Heading1"/>
        <w:spacing w:after="0" w:line="240" w:lineRule="auto"/>
        <w:rPr>
          <w:rFonts w:ascii="Public Sans" w:hAnsi="Public Sans"/>
          <w:sz w:val="22"/>
          <w:szCs w:val="22"/>
        </w:rPr>
      </w:pPr>
    </w:p>
    <w:p w14:paraId="3F23C3D1" w14:textId="77777777" w:rsidR="00B77898" w:rsidRPr="00D24E58" w:rsidRDefault="00B77898" w:rsidP="00B77898">
      <w:pPr>
        <w:pStyle w:val="Heading1"/>
        <w:spacing w:after="0" w:line="240" w:lineRule="auto"/>
        <w:rPr>
          <w:rFonts w:ascii="Public Sans" w:hAnsi="Public Sans" w:cstheme="minorHAnsi"/>
          <w:sz w:val="22"/>
          <w:szCs w:val="22"/>
        </w:rPr>
      </w:pPr>
      <w:r w:rsidRPr="00D24E58">
        <w:rPr>
          <w:rFonts w:ascii="Public Sans" w:hAnsi="Public Sans"/>
          <w:sz w:val="22"/>
          <w:szCs w:val="22"/>
        </w:rPr>
        <w:t xml:space="preserve">Office of the NSW Legal Services Commissioner </w:t>
      </w:r>
      <w:r w:rsidRPr="00D24E58">
        <w:rPr>
          <w:rFonts w:ascii="Public Sans" w:hAnsi="Public Sans" w:cstheme="minorHAnsi"/>
          <w:sz w:val="22"/>
          <w:szCs w:val="22"/>
        </w:rPr>
        <w:t>overview</w:t>
      </w:r>
    </w:p>
    <w:p w14:paraId="5A1BF799" w14:textId="77777777" w:rsidR="00B77898" w:rsidRDefault="00B77898" w:rsidP="00B77898">
      <w:pPr>
        <w:jc w:val="both"/>
        <w:rPr>
          <w:rFonts w:ascii="Public Sans" w:hAnsi="Public Sans" w:cstheme="minorHAnsi"/>
          <w:iCs/>
        </w:rPr>
      </w:pPr>
      <w:r>
        <w:rPr>
          <w:rFonts w:ascii="Public Sans" w:hAnsi="Public Sans"/>
        </w:rPr>
        <w:t>The Office of the NSW Legal Services Commissioner (OLSC) is a statutory office exercising functions under the Legal Profession Uniform Law (NSW) in relation to the resolution of disputes between clients and lawyers and discipline of the legal profession.</w:t>
      </w:r>
    </w:p>
    <w:p w14:paraId="69183908" w14:textId="77777777" w:rsidR="003F1151" w:rsidRPr="00BA3AB3" w:rsidRDefault="003F1151" w:rsidP="00766964">
      <w:pPr>
        <w:rPr>
          <w:rFonts w:ascii="Public Sans" w:hAnsi="Public Sans" w:cstheme="minorHAnsi"/>
        </w:rPr>
      </w:pPr>
    </w:p>
    <w:p w14:paraId="2A3FD419" w14:textId="77777777" w:rsidR="00AF63F7" w:rsidRPr="00BA3AB3" w:rsidRDefault="00AF63F7" w:rsidP="00AF63F7">
      <w:pPr>
        <w:pStyle w:val="Heading1"/>
        <w:spacing w:before="120" w:after="0" w:line="240" w:lineRule="auto"/>
        <w:rPr>
          <w:rFonts w:ascii="Public Sans" w:hAnsi="Public Sans" w:cstheme="majorHAnsi"/>
          <w:sz w:val="24"/>
          <w:szCs w:val="24"/>
        </w:rPr>
      </w:pPr>
      <w:r w:rsidRPr="00BA3AB3">
        <w:rPr>
          <w:rFonts w:ascii="Public Sans" w:hAnsi="Public Sans" w:cstheme="majorHAnsi"/>
          <w:sz w:val="24"/>
          <w:szCs w:val="24"/>
        </w:rPr>
        <w:t>Primary purpose of the role</w:t>
      </w:r>
    </w:p>
    <w:p w14:paraId="6DB88458" w14:textId="51A59523" w:rsidR="00AF63F7" w:rsidRPr="00BA3AB3" w:rsidRDefault="00AF63F7" w:rsidP="00B77898">
      <w:pPr>
        <w:pStyle w:val="maintext"/>
        <w:numPr>
          <w:ilvl w:val="12"/>
          <w:numId w:val="0"/>
        </w:numPr>
        <w:spacing w:before="120" w:line="240" w:lineRule="auto"/>
        <w:jc w:val="both"/>
        <w:rPr>
          <w:rFonts w:ascii="Public Sans" w:hAnsi="Public Sans"/>
          <w:color w:val="000000"/>
        </w:rPr>
      </w:pPr>
      <w:bookmarkStart w:id="0" w:name="Purpose"/>
      <w:bookmarkEnd w:id="0"/>
      <w:r w:rsidRPr="00BA3AB3">
        <w:rPr>
          <w:rFonts w:ascii="Public Sans" w:hAnsi="Public Sans"/>
          <w:color w:val="000000"/>
        </w:rPr>
        <w:t xml:space="preserve">The role is responsible for handling public concerns regarding the legal profession by gathering information, investigating complaints and resolving consumer disputes via the telephone, and </w:t>
      </w:r>
      <w:r w:rsidR="000A0A42" w:rsidRPr="00BA3AB3">
        <w:rPr>
          <w:rFonts w:ascii="Public Sans" w:hAnsi="Public Sans"/>
          <w:color w:val="000000"/>
        </w:rPr>
        <w:t>through written communication with the parties. A strong level of written communication skill is required.</w:t>
      </w:r>
    </w:p>
    <w:p w14:paraId="5ABA05D3" w14:textId="77777777" w:rsidR="00AF63F7" w:rsidRPr="00BA3AB3" w:rsidRDefault="00AF63F7" w:rsidP="00AF63F7">
      <w:pPr>
        <w:pStyle w:val="Heading1"/>
        <w:spacing w:after="0" w:line="240" w:lineRule="auto"/>
        <w:rPr>
          <w:rFonts w:ascii="Public Sans" w:hAnsi="Public Sans" w:cstheme="majorHAnsi"/>
          <w:sz w:val="24"/>
          <w:szCs w:val="24"/>
        </w:rPr>
      </w:pPr>
    </w:p>
    <w:p w14:paraId="2D7E522F" w14:textId="77777777" w:rsidR="00AF63F7" w:rsidRPr="00BA3AB3" w:rsidRDefault="00AF63F7" w:rsidP="00AF63F7">
      <w:pPr>
        <w:pStyle w:val="Heading1"/>
        <w:spacing w:line="240" w:lineRule="auto"/>
        <w:rPr>
          <w:rFonts w:ascii="Public Sans" w:hAnsi="Public Sans" w:cstheme="majorHAnsi"/>
          <w:sz w:val="24"/>
          <w:szCs w:val="24"/>
        </w:rPr>
      </w:pPr>
      <w:r w:rsidRPr="00BA3AB3">
        <w:rPr>
          <w:rFonts w:ascii="Public Sans" w:hAnsi="Public Sans" w:cstheme="majorHAnsi"/>
          <w:sz w:val="24"/>
          <w:szCs w:val="24"/>
        </w:rPr>
        <w:t>Key accountabilities</w:t>
      </w:r>
      <w:bookmarkStart w:id="1" w:name="Accountabilities"/>
      <w:bookmarkEnd w:id="1"/>
    </w:p>
    <w:p w14:paraId="3829313C" w14:textId="77777777" w:rsidR="00562238" w:rsidRPr="00BA3AB3" w:rsidRDefault="00562238" w:rsidP="00AC3622">
      <w:pPr>
        <w:pStyle w:val="ListBullet"/>
        <w:tabs>
          <w:tab w:val="clear" w:pos="284"/>
          <w:tab w:val="num" w:pos="360"/>
        </w:tabs>
        <w:spacing w:after="120" w:line="240" w:lineRule="auto"/>
        <w:ind w:left="360" w:hanging="360"/>
        <w:jc w:val="both"/>
        <w:rPr>
          <w:rFonts w:ascii="Public Sans" w:hAnsi="Public Sans" w:cstheme="minorHAnsi"/>
        </w:rPr>
      </w:pPr>
      <w:r w:rsidRPr="00BA3AB3">
        <w:rPr>
          <w:rFonts w:ascii="Public Sans" w:hAnsi="Public Sans" w:cstheme="minorHAnsi"/>
        </w:rPr>
        <w:t xml:space="preserve">Resolve consumer disputes </w:t>
      </w:r>
      <w:r>
        <w:rPr>
          <w:rFonts w:ascii="Public Sans" w:hAnsi="Public Sans" w:cstheme="minorHAnsi"/>
        </w:rPr>
        <w:t>through</w:t>
      </w:r>
      <w:r w:rsidRPr="00BA3AB3">
        <w:rPr>
          <w:rFonts w:ascii="Public Sans" w:hAnsi="Public Sans" w:cstheme="minorHAnsi"/>
        </w:rPr>
        <w:t xml:space="preserve"> telephone</w:t>
      </w:r>
      <w:r>
        <w:rPr>
          <w:rFonts w:ascii="Public Sans" w:hAnsi="Public Sans" w:cstheme="minorHAnsi"/>
        </w:rPr>
        <w:t xml:space="preserve"> negotiation</w:t>
      </w:r>
      <w:r w:rsidRPr="00BA3AB3">
        <w:rPr>
          <w:rFonts w:ascii="Public Sans" w:hAnsi="Public Sans" w:cstheme="minorHAnsi"/>
        </w:rPr>
        <w:t xml:space="preserve"> and i</w:t>
      </w:r>
      <w:r>
        <w:rPr>
          <w:rFonts w:ascii="Public Sans" w:hAnsi="Public Sans" w:cstheme="minorHAnsi"/>
        </w:rPr>
        <w:t>n writing, to improve standards of professional practice.</w:t>
      </w:r>
    </w:p>
    <w:p w14:paraId="0D284220" w14:textId="77777777" w:rsidR="00AF63F7" w:rsidRPr="00BA3AB3" w:rsidRDefault="00AF63F7" w:rsidP="00AC3622">
      <w:pPr>
        <w:pStyle w:val="ListBullet"/>
        <w:tabs>
          <w:tab w:val="clear" w:pos="284"/>
          <w:tab w:val="num" w:pos="360"/>
        </w:tabs>
        <w:spacing w:after="120" w:line="240" w:lineRule="auto"/>
        <w:ind w:left="360" w:hanging="360"/>
        <w:jc w:val="both"/>
        <w:rPr>
          <w:rFonts w:ascii="Public Sans" w:hAnsi="Public Sans" w:cstheme="minorHAnsi"/>
        </w:rPr>
      </w:pPr>
      <w:r w:rsidRPr="00BA3AB3">
        <w:rPr>
          <w:rFonts w:ascii="Public Sans" w:hAnsi="Public Sans" w:cstheme="minorHAnsi"/>
        </w:rPr>
        <w:lastRenderedPageBreak/>
        <w:t>Investigate complaints to ensure compliance with professional conduct rules and the legislation and to discipline practitioners where necessary.</w:t>
      </w:r>
    </w:p>
    <w:p w14:paraId="5C7D7295" w14:textId="1970EA4E" w:rsidR="00AF63F7" w:rsidRPr="00BA3AB3" w:rsidRDefault="00AF63F7" w:rsidP="00AC3622">
      <w:pPr>
        <w:pStyle w:val="ListBullet"/>
        <w:tabs>
          <w:tab w:val="clear" w:pos="284"/>
          <w:tab w:val="num" w:pos="360"/>
        </w:tabs>
        <w:spacing w:after="120" w:line="240" w:lineRule="auto"/>
        <w:ind w:left="360" w:hanging="360"/>
        <w:jc w:val="both"/>
        <w:rPr>
          <w:rFonts w:ascii="Public Sans" w:hAnsi="Public Sans" w:cstheme="minorHAnsi"/>
        </w:rPr>
      </w:pPr>
      <w:r w:rsidRPr="00BA3AB3">
        <w:rPr>
          <w:rFonts w:ascii="Public Sans" w:hAnsi="Public Sans" w:cstheme="minorHAnsi"/>
        </w:rPr>
        <w:t xml:space="preserve">In conjunction with other </w:t>
      </w:r>
      <w:r w:rsidR="00AC3622">
        <w:rPr>
          <w:rFonts w:ascii="Public Sans" w:hAnsi="Public Sans" w:cstheme="minorHAnsi"/>
        </w:rPr>
        <w:t>R</w:t>
      </w:r>
      <w:r w:rsidR="00AC3622" w:rsidRPr="00BA3AB3">
        <w:rPr>
          <w:rFonts w:ascii="Public Sans" w:hAnsi="Public Sans" w:cstheme="minorHAnsi"/>
        </w:rPr>
        <w:t xml:space="preserve">IOs </w:t>
      </w:r>
      <w:r w:rsidRPr="00BA3AB3">
        <w:rPr>
          <w:rFonts w:ascii="Public Sans" w:hAnsi="Public Sans" w:cstheme="minorHAnsi"/>
        </w:rPr>
        <w:t xml:space="preserve">and senior staff, provide input for policy development regarding professional practice standards and other reforms of the profession and </w:t>
      </w:r>
      <w:r w:rsidRPr="00BA3AB3">
        <w:rPr>
          <w:rFonts w:ascii="Public Sans" w:hAnsi="Public Sans" w:cstheme="minorHAnsi"/>
          <w:i/>
        </w:rPr>
        <w:t xml:space="preserve">Legal Profession Uniform Law </w:t>
      </w:r>
      <w:r w:rsidRPr="00BA3AB3">
        <w:rPr>
          <w:rFonts w:ascii="Public Sans" w:hAnsi="Public Sans" w:cstheme="minorHAnsi"/>
        </w:rPr>
        <w:t>to contribute to the maintenance of high ethical standards and practice excellence within the legal profession.</w:t>
      </w:r>
    </w:p>
    <w:p w14:paraId="53A1975E" w14:textId="77777777" w:rsidR="00AF63F7" w:rsidRPr="00BA3AB3" w:rsidRDefault="00AF63F7" w:rsidP="00AC3622">
      <w:pPr>
        <w:pStyle w:val="ListBullet"/>
        <w:tabs>
          <w:tab w:val="clear" w:pos="284"/>
          <w:tab w:val="num" w:pos="360"/>
        </w:tabs>
        <w:spacing w:after="120" w:line="240" w:lineRule="auto"/>
        <w:ind w:left="360" w:hanging="360"/>
        <w:jc w:val="both"/>
        <w:rPr>
          <w:rFonts w:ascii="Public Sans" w:hAnsi="Public Sans" w:cstheme="minorHAnsi"/>
        </w:rPr>
      </w:pPr>
      <w:r w:rsidRPr="00BA3AB3">
        <w:rPr>
          <w:rFonts w:ascii="Public Sans" w:hAnsi="Public Sans" w:cstheme="minorHAnsi"/>
        </w:rPr>
        <w:t>Provide case studies drawn from complaints to legal, policy and education officers to provide a basis for better education and regulation of the profession.</w:t>
      </w:r>
    </w:p>
    <w:p w14:paraId="7938D7CC" w14:textId="77777777" w:rsidR="00AF63F7" w:rsidRPr="00BA3AB3" w:rsidRDefault="00AF63F7" w:rsidP="00B77898">
      <w:pPr>
        <w:pStyle w:val="ListBullet"/>
        <w:tabs>
          <w:tab w:val="clear" w:pos="284"/>
          <w:tab w:val="num" w:pos="360"/>
        </w:tabs>
        <w:spacing w:after="120" w:line="240" w:lineRule="auto"/>
        <w:ind w:left="360" w:hanging="360"/>
        <w:jc w:val="both"/>
        <w:rPr>
          <w:rFonts w:ascii="Public Sans" w:hAnsi="Public Sans" w:cstheme="minorHAnsi"/>
        </w:rPr>
      </w:pPr>
      <w:r w:rsidRPr="00BA3AB3">
        <w:rPr>
          <w:rFonts w:ascii="Public Sans" w:hAnsi="Public Sans" w:cstheme="minorHAnsi"/>
        </w:rPr>
        <w:t>Present educational talks and seminars to law students and community groups to better inform the public and the profession of the operation of the disciplinary system.</w:t>
      </w:r>
    </w:p>
    <w:p w14:paraId="14BBA778" w14:textId="77777777" w:rsidR="00AF63F7" w:rsidRPr="00BA3AB3" w:rsidRDefault="00AF63F7" w:rsidP="00B77898">
      <w:pPr>
        <w:pStyle w:val="ListBullet"/>
        <w:tabs>
          <w:tab w:val="clear" w:pos="284"/>
          <w:tab w:val="num" w:pos="360"/>
        </w:tabs>
        <w:spacing w:after="120" w:line="240" w:lineRule="auto"/>
        <w:ind w:left="360" w:hanging="360"/>
        <w:jc w:val="both"/>
        <w:rPr>
          <w:rFonts w:ascii="Public Sans" w:hAnsi="Public Sans" w:cstheme="minorHAnsi"/>
        </w:rPr>
      </w:pPr>
      <w:r w:rsidRPr="00BA3AB3">
        <w:rPr>
          <w:rFonts w:ascii="Public Sans" w:hAnsi="Public Sans" w:cstheme="minorHAnsi"/>
          <w:color w:val="000000"/>
        </w:rPr>
        <w:t>Contribute to the policy and educational goals of the OLSC and assist in the implementation of strategies emanating from these processes</w:t>
      </w:r>
    </w:p>
    <w:p w14:paraId="7E1471E5" w14:textId="77777777" w:rsidR="00AF63F7" w:rsidRPr="00BA3AB3" w:rsidRDefault="00AF63F7" w:rsidP="00B77898">
      <w:pPr>
        <w:pStyle w:val="ListBullet"/>
        <w:tabs>
          <w:tab w:val="clear" w:pos="284"/>
          <w:tab w:val="num" w:pos="360"/>
        </w:tabs>
        <w:spacing w:after="120" w:line="240" w:lineRule="auto"/>
        <w:ind w:left="360" w:hanging="360"/>
        <w:jc w:val="both"/>
        <w:rPr>
          <w:rFonts w:ascii="Public Sans" w:hAnsi="Public Sans" w:cstheme="minorHAnsi"/>
        </w:rPr>
      </w:pPr>
      <w:r w:rsidRPr="00BA3AB3">
        <w:rPr>
          <w:rFonts w:ascii="Public Sans" w:hAnsi="Public Sans" w:cstheme="minorHAnsi"/>
          <w:color w:val="000000"/>
        </w:rPr>
        <w:t>Work towards the reduction of the number of complaints made against lawyers through participation in a process of education, training and communication with the profession and the community.</w:t>
      </w:r>
    </w:p>
    <w:p w14:paraId="71624D15" w14:textId="77777777" w:rsidR="00AF63F7" w:rsidRPr="00BA3AB3" w:rsidRDefault="00AF63F7" w:rsidP="00AF63F7">
      <w:pPr>
        <w:pStyle w:val="Heading1"/>
        <w:spacing w:line="240" w:lineRule="auto"/>
        <w:rPr>
          <w:rFonts w:ascii="Public Sans" w:hAnsi="Public Sans" w:cstheme="majorHAnsi"/>
          <w:sz w:val="24"/>
          <w:szCs w:val="24"/>
        </w:rPr>
      </w:pPr>
    </w:p>
    <w:p w14:paraId="6334183C" w14:textId="77777777" w:rsidR="00AF63F7" w:rsidRPr="00BA3AB3" w:rsidRDefault="00AF63F7" w:rsidP="00AF63F7">
      <w:pPr>
        <w:pStyle w:val="Heading1"/>
        <w:spacing w:line="240" w:lineRule="auto"/>
        <w:rPr>
          <w:rFonts w:ascii="Public Sans" w:hAnsi="Public Sans" w:cstheme="majorHAnsi"/>
          <w:sz w:val="24"/>
          <w:szCs w:val="24"/>
        </w:rPr>
      </w:pPr>
      <w:r w:rsidRPr="00BA3AB3">
        <w:rPr>
          <w:rFonts w:ascii="Public Sans" w:hAnsi="Public Sans" w:cstheme="majorHAnsi"/>
          <w:sz w:val="24"/>
          <w:szCs w:val="24"/>
        </w:rPr>
        <w:t>Key challenges</w:t>
      </w:r>
    </w:p>
    <w:p w14:paraId="6092AE81" w14:textId="77777777" w:rsidR="00AF63F7" w:rsidRPr="00BA3AB3" w:rsidRDefault="00AF63F7" w:rsidP="00B77898">
      <w:pPr>
        <w:pStyle w:val="ListBullet"/>
        <w:spacing w:after="120" w:line="240" w:lineRule="auto"/>
        <w:jc w:val="both"/>
        <w:rPr>
          <w:rFonts w:ascii="Public Sans" w:hAnsi="Public Sans" w:cstheme="minorHAnsi"/>
        </w:rPr>
      </w:pPr>
      <w:bookmarkStart w:id="2" w:name="Challenges"/>
      <w:bookmarkEnd w:id="2"/>
      <w:r w:rsidRPr="00BA3AB3">
        <w:rPr>
          <w:rFonts w:ascii="Public Sans" w:hAnsi="Public Sans" w:cstheme="minorHAnsi"/>
        </w:rPr>
        <w:t>Communicating effectively and sensitively, orally and in writing, with a wide range of clients, ranging from senior members of the legal profession to individuals who may have limited English skills or disabilities</w:t>
      </w:r>
    </w:p>
    <w:p w14:paraId="763D7C9A" w14:textId="77777777" w:rsidR="00AF63F7" w:rsidRPr="00BA3AB3" w:rsidRDefault="00AF63F7" w:rsidP="00B77898">
      <w:pPr>
        <w:pStyle w:val="ListBullet"/>
        <w:spacing w:after="120" w:line="240" w:lineRule="auto"/>
        <w:jc w:val="both"/>
        <w:rPr>
          <w:rFonts w:ascii="Public Sans" w:hAnsi="Public Sans" w:cstheme="minorHAnsi"/>
        </w:rPr>
      </w:pPr>
      <w:r w:rsidRPr="00BA3AB3">
        <w:rPr>
          <w:rFonts w:ascii="Public Sans" w:hAnsi="Public Sans" w:cstheme="minorHAnsi"/>
        </w:rPr>
        <w:t xml:space="preserve">Managing large and variable workloads whilst managing the expectations and demands of complainants and legal practitioners </w:t>
      </w:r>
    </w:p>
    <w:p w14:paraId="2FE215CF" w14:textId="77777777" w:rsidR="00AF63F7" w:rsidRPr="00BA3AB3" w:rsidRDefault="00AF63F7" w:rsidP="00B77898">
      <w:pPr>
        <w:pStyle w:val="ListBullet"/>
        <w:spacing w:after="120" w:line="240" w:lineRule="auto"/>
        <w:jc w:val="both"/>
        <w:rPr>
          <w:rFonts w:ascii="Public Sans" w:hAnsi="Public Sans" w:cstheme="minorHAnsi"/>
        </w:rPr>
      </w:pPr>
      <w:r w:rsidRPr="00BA3AB3">
        <w:rPr>
          <w:rFonts w:ascii="Public Sans" w:hAnsi="Public Sans" w:cstheme="minorHAnsi"/>
        </w:rPr>
        <w:t>Monitoring and analysing trends which arise through the complaint-handling process and providing input for policy development.</w:t>
      </w:r>
    </w:p>
    <w:p w14:paraId="0F6B7567" w14:textId="77777777" w:rsidR="00AF63F7" w:rsidRPr="00BA3AB3" w:rsidRDefault="00AF63F7" w:rsidP="00AF63F7">
      <w:pPr>
        <w:pStyle w:val="ListBullet"/>
        <w:numPr>
          <w:ilvl w:val="0"/>
          <w:numId w:val="0"/>
        </w:numPr>
        <w:spacing w:after="120" w:line="240" w:lineRule="auto"/>
        <w:ind w:left="284"/>
        <w:rPr>
          <w:rFonts w:ascii="Public Sans" w:hAnsi="Public Sans" w:cstheme="majorHAnsi"/>
          <w:sz w:val="24"/>
          <w:szCs w:val="24"/>
        </w:rPr>
      </w:pPr>
    </w:p>
    <w:p w14:paraId="2883A3AC" w14:textId="77777777" w:rsidR="00AF63F7" w:rsidRPr="00BA3AB3" w:rsidRDefault="00AF63F7" w:rsidP="00AF63F7">
      <w:pPr>
        <w:pStyle w:val="Heading1"/>
        <w:spacing w:line="240" w:lineRule="auto"/>
        <w:rPr>
          <w:rFonts w:ascii="Public Sans" w:hAnsi="Public Sans" w:cstheme="majorHAnsi"/>
          <w:sz w:val="24"/>
          <w:szCs w:val="24"/>
        </w:rPr>
      </w:pPr>
      <w:r w:rsidRPr="00BA3AB3">
        <w:rPr>
          <w:rFonts w:ascii="Public Sans" w:hAnsi="Public Sans" w:cstheme="majorHAnsi"/>
          <w:sz w:val="24"/>
          <w:szCs w:val="24"/>
        </w:rPr>
        <w:t>Key relationships</w:t>
      </w:r>
    </w:p>
    <w:tbl>
      <w:tblPr>
        <w:tblStyle w:val="PSCPurple"/>
        <w:tblW w:w="10547" w:type="dxa"/>
        <w:tblLayout w:type="fixed"/>
        <w:tblLook w:val="04A0" w:firstRow="1" w:lastRow="0" w:firstColumn="1" w:lastColumn="0" w:noHBand="0" w:noVBand="1"/>
      </w:tblPr>
      <w:tblGrid>
        <w:gridCol w:w="3601"/>
        <w:gridCol w:w="6946"/>
      </w:tblGrid>
      <w:tr w:rsidR="00AF63F7" w:rsidRPr="00BA3AB3" w14:paraId="40A46677" w14:textId="77777777" w:rsidTr="00C55D56">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5D2ABA40" w14:textId="77777777" w:rsidR="00AF63F7" w:rsidRPr="00BA3AB3" w:rsidRDefault="00AF63F7" w:rsidP="00C55D56">
            <w:pPr>
              <w:pStyle w:val="TableTextWhite0"/>
              <w:rPr>
                <w:rFonts w:ascii="Public Sans" w:hAnsi="Public Sans"/>
              </w:rPr>
            </w:pPr>
            <w:r w:rsidRPr="00BA3AB3">
              <w:rPr>
                <w:rFonts w:ascii="Public Sans" w:hAnsi="Public Sans"/>
              </w:rPr>
              <w:t>Who</w:t>
            </w:r>
          </w:p>
        </w:tc>
        <w:tc>
          <w:tcPr>
            <w:tcW w:w="6946" w:type="dxa"/>
          </w:tcPr>
          <w:p w14:paraId="4B380F01" w14:textId="77777777" w:rsidR="00AF63F7" w:rsidRPr="00BA3AB3" w:rsidRDefault="00AF63F7" w:rsidP="00C55D56">
            <w:pPr>
              <w:pStyle w:val="TableTextWhite0"/>
              <w:rPr>
                <w:rFonts w:ascii="Public Sans" w:hAnsi="Public Sans"/>
              </w:rPr>
            </w:pPr>
            <w:r w:rsidRPr="00BA3AB3">
              <w:rPr>
                <w:rFonts w:ascii="Public Sans" w:hAnsi="Public Sans"/>
              </w:rPr>
              <w:t>Why</w:t>
            </w:r>
          </w:p>
        </w:tc>
      </w:tr>
      <w:tr w:rsidR="00AF63F7" w:rsidRPr="00BA3AB3" w14:paraId="4692D938" w14:textId="77777777" w:rsidTr="00C55D56">
        <w:trPr>
          <w:cantSplit/>
        </w:trPr>
        <w:tc>
          <w:tcPr>
            <w:tcW w:w="3601" w:type="dxa"/>
            <w:tcBorders>
              <w:top w:val="single" w:sz="8" w:space="0" w:color="auto"/>
              <w:bottom w:val="single" w:sz="8" w:space="0" w:color="auto"/>
            </w:tcBorders>
            <w:shd w:val="clear" w:color="auto" w:fill="BCBEC0"/>
          </w:tcPr>
          <w:p w14:paraId="7DFBB98B" w14:textId="77777777" w:rsidR="00AF63F7" w:rsidRPr="00BA3AB3" w:rsidRDefault="00AF63F7" w:rsidP="00C55D56">
            <w:pPr>
              <w:pStyle w:val="TableText"/>
              <w:keepNext/>
              <w:rPr>
                <w:rFonts w:ascii="Public Sans" w:hAnsi="Public Sans"/>
                <w:b/>
              </w:rPr>
            </w:pPr>
            <w:bookmarkStart w:id="3" w:name="InternalRelationships"/>
            <w:r w:rsidRPr="00BA3AB3">
              <w:rPr>
                <w:rFonts w:ascii="Public Sans" w:hAnsi="Public Sans"/>
                <w:b/>
              </w:rPr>
              <w:t>Internal</w:t>
            </w:r>
          </w:p>
        </w:tc>
        <w:tc>
          <w:tcPr>
            <w:tcW w:w="6946" w:type="dxa"/>
            <w:tcBorders>
              <w:top w:val="single" w:sz="8" w:space="0" w:color="auto"/>
              <w:bottom w:val="single" w:sz="8" w:space="0" w:color="auto"/>
            </w:tcBorders>
            <w:shd w:val="clear" w:color="auto" w:fill="BCBEC0"/>
          </w:tcPr>
          <w:p w14:paraId="3D0A134A" w14:textId="77777777" w:rsidR="00AF63F7" w:rsidRPr="00BA3AB3" w:rsidRDefault="00AF63F7" w:rsidP="00C55D56">
            <w:pPr>
              <w:pStyle w:val="TableText"/>
              <w:keepNext/>
              <w:rPr>
                <w:rFonts w:ascii="Public Sans" w:hAnsi="Public Sans"/>
                <w:b/>
              </w:rPr>
            </w:pPr>
          </w:p>
        </w:tc>
      </w:tr>
      <w:tr w:rsidR="00AF63F7" w:rsidRPr="00BA3AB3" w14:paraId="2B053E45" w14:textId="77777777" w:rsidTr="00C55D56">
        <w:trPr>
          <w:cantSplit/>
        </w:trPr>
        <w:tc>
          <w:tcPr>
            <w:tcW w:w="3601" w:type="dxa"/>
            <w:tcBorders>
              <w:top w:val="single" w:sz="8" w:space="0" w:color="auto"/>
              <w:bottom w:val="single" w:sz="8" w:space="0" w:color="auto"/>
            </w:tcBorders>
            <w:shd w:val="clear" w:color="auto" w:fill="auto"/>
          </w:tcPr>
          <w:p w14:paraId="0AA4234C" w14:textId="5E2C26C2" w:rsidR="00AF63F7" w:rsidRPr="00BA3AB3" w:rsidRDefault="00AF63F7" w:rsidP="00C55D56">
            <w:pPr>
              <w:pStyle w:val="TableText"/>
              <w:keepNext/>
              <w:rPr>
                <w:rFonts w:ascii="Public Sans" w:hAnsi="Public Sans"/>
                <w:sz w:val="22"/>
                <w:szCs w:val="22"/>
              </w:rPr>
            </w:pPr>
            <w:r w:rsidRPr="00BA3AB3">
              <w:rPr>
                <w:rFonts w:ascii="Public Sans" w:hAnsi="Public Sans"/>
                <w:sz w:val="22"/>
                <w:szCs w:val="22"/>
              </w:rPr>
              <w:t xml:space="preserve">Manager / </w:t>
            </w:r>
            <w:r w:rsidR="009E7F5A">
              <w:rPr>
                <w:rFonts w:ascii="Public Sans" w:hAnsi="Public Sans"/>
                <w:sz w:val="22"/>
                <w:szCs w:val="22"/>
              </w:rPr>
              <w:t>R</w:t>
            </w:r>
            <w:r w:rsidR="009E7F5A" w:rsidRPr="00BA3AB3">
              <w:rPr>
                <w:rFonts w:ascii="Public Sans" w:hAnsi="Public Sans"/>
                <w:sz w:val="22"/>
                <w:szCs w:val="22"/>
              </w:rPr>
              <w:t>IOs</w:t>
            </w:r>
          </w:p>
        </w:tc>
        <w:tc>
          <w:tcPr>
            <w:tcW w:w="6946" w:type="dxa"/>
            <w:tcBorders>
              <w:top w:val="single" w:sz="8" w:space="0" w:color="auto"/>
              <w:bottom w:val="single" w:sz="8" w:space="0" w:color="auto"/>
            </w:tcBorders>
            <w:shd w:val="clear" w:color="auto" w:fill="auto"/>
          </w:tcPr>
          <w:p w14:paraId="55EAC7F1" w14:textId="77777777" w:rsidR="00AF63F7" w:rsidRPr="00BA3AB3" w:rsidRDefault="00AF63F7" w:rsidP="00C55D56">
            <w:pPr>
              <w:pStyle w:val="TableText"/>
              <w:keepNext/>
              <w:rPr>
                <w:rFonts w:ascii="Public Sans" w:hAnsi="Public Sans"/>
                <w:sz w:val="22"/>
                <w:szCs w:val="22"/>
              </w:rPr>
            </w:pPr>
            <w:r w:rsidRPr="00BA3AB3">
              <w:rPr>
                <w:rFonts w:ascii="Public Sans" w:hAnsi="Public Sans"/>
                <w:sz w:val="22"/>
                <w:szCs w:val="22"/>
              </w:rPr>
              <w:t>Supervision, guidance, information and advice</w:t>
            </w:r>
          </w:p>
        </w:tc>
      </w:tr>
      <w:tr w:rsidR="00AF63F7" w:rsidRPr="00BA3AB3" w14:paraId="7C2C6C66" w14:textId="77777777" w:rsidTr="00C55D56">
        <w:trPr>
          <w:cantSplit/>
        </w:trPr>
        <w:tc>
          <w:tcPr>
            <w:tcW w:w="3601" w:type="dxa"/>
            <w:tcBorders>
              <w:top w:val="single" w:sz="8" w:space="0" w:color="auto"/>
              <w:bottom w:val="single" w:sz="8" w:space="0" w:color="auto"/>
            </w:tcBorders>
            <w:shd w:val="clear" w:color="auto" w:fill="auto"/>
          </w:tcPr>
          <w:p w14:paraId="0332AF1E" w14:textId="77777777" w:rsidR="00AF63F7" w:rsidRPr="00BA3AB3" w:rsidRDefault="00AF63F7" w:rsidP="00C55D56">
            <w:pPr>
              <w:pStyle w:val="TableText"/>
              <w:keepNext/>
              <w:rPr>
                <w:rFonts w:ascii="Public Sans" w:hAnsi="Public Sans"/>
                <w:sz w:val="22"/>
                <w:szCs w:val="22"/>
              </w:rPr>
            </w:pPr>
            <w:r w:rsidRPr="00BA3AB3">
              <w:rPr>
                <w:rFonts w:ascii="Public Sans" w:hAnsi="Public Sans"/>
                <w:sz w:val="22"/>
                <w:szCs w:val="22"/>
              </w:rPr>
              <w:t>Staff within Attorney General, Minister, Secretary, Division Heads</w:t>
            </w:r>
          </w:p>
        </w:tc>
        <w:tc>
          <w:tcPr>
            <w:tcW w:w="6946" w:type="dxa"/>
            <w:tcBorders>
              <w:top w:val="single" w:sz="8" w:space="0" w:color="auto"/>
              <w:bottom w:val="single" w:sz="8" w:space="0" w:color="auto"/>
            </w:tcBorders>
            <w:shd w:val="clear" w:color="auto" w:fill="auto"/>
          </w:tcPr>
          <w:p w14:paraId="4A74C167" w14:textId="77777777" w:rsidR="00AF63F7" w:rsidRPr="00BA3AB3" w:rsidRDefault="00AF63F7" w:rsidP="00C55D56">
            <w:pPr>
              <w:pStyle w:val="TableText"/>
              <w:keepNext/>
              <w:rPr>
                <w:rFonts w:ascii="Public Sans" w:hAnsi="Public Sans"/>
                <w:sz w:val="22"/>
                <w:szCs w:val="22"/>
              </w:rPr>
            </w:pPr>
            <w:r w:rsidRPr="00BA3AB3">
              <w:rPr>
                <w:rFonts w:ascii="Public Sans" w:hAnsi="Public Sans"/>
                <w:sz w:val="22"/>
                <w:szCs w:val="22"/>
              </w:rPr>
              <w:t>Draft responses pursuant to requests for advice from the Attorney and their delegates.</w:t>
            </w:r>
          </w:p>
        </w:tc>
      </w:tr>
      <w:tr w:rsidR="00AF63F7" w:rsidRPr="00BA3AB3" w14:paraId="203A57D3" w14:textId="77777777" w:rsidTr="00C55D56">
        <w:trPr>
          <w:cantSplit/>
        </w:trPr>
        <w:tc>
          <w:tcPr>
            <w:tcW w:w="3601" w:type="dxa"/>
            <w:tcBorders>
              <w:top w:val="single" w:sz="8" w:space="0" w:color="auto"/>
              <w:bottom w:val="single" w:sz="8" w:space="0" w:color="auto"/>
            </w:tcBorders>
            <w:shd w:val="clear" w:color="auto" w:fill="auto"/>
          </w:tcPr>
          <w:p w14:paraId="4F47900C" w14:textId="77777777" w:rsidR="00AF63F7" w:rsidRPr="00BA3AB3" w:rsidRDefault="00AF63F7" w:rsidP="00C55D56">
            <w:pPr>
              <w:pStyle w:val="TableText"/>
              <w:keepNext/>
              <w:rPr>
                <w:rFonts w:ascii="Public Sans" w:hAnsi="Public Sans"/>
                <w:sz w:val="22"/>
                <w:szCs w:val="22"/>
              </w:rPr>
            </w:pPr>
            <w:r w:rsidRPr="00BA3AB3">
              <w:rPr>
                <w:rFonts w:ascii="Public Sans" w:hAnsi="Public Sans"/>
                <w:sz w:val="22"/>
                <w:szCs w:val="22"/>
              </w:rPr>
              <w:t>Managers and staff within the Office</w:t>
            </w:r>
          </w:p>
        </w:tc>
        <w:tc>
          <w:tcPr>
            <w:tcW w:w="6946" w:type="dxa"/>
            <w:tcBorders>
              <w:top w:val="single" w:sz="8" w:space="0" w:color="auto"/>
              <w:bottom w:val="single" w:sz="8" w:space="0" w:color="auto"/>
            </w:tcBorders>
            <w:shd w:val="clear" w:color="auto" w:fill="auto"/>
          </w:tcPr>
          <w:p w14:paraId="076DF41B" w14:textId="0503CC11" w:rsidR="00AF63F7" w:rsidRPr="00BA3AB3" w:rsidRDefault="002277D4" w:rsidP="00C55D56">
            <w:pPr>
              <w:pStyle w:val="TableText"/>
              <w:keepNext/>
              <w:rPr>
                <w:rFonts w:ascii="Public Sans" w:hAnsi="Public Sans"/>
                <w:sz w:val="22"/>
                <w:szCs w:val="22"/>
              </w:rPr>
            </w:pPr>
            <w:r w:rsidRPr="00BA3AB3">
              <w:rPr>
                <w:rFonts w:ascii="Public Sans" w:hAnsi="Public Sans"/>
                <w:sz w:val="22"/>
                <w:szCs w:val="22"/>
              </w:rPr>
              <w:t xml:space="preserve">The </w:t>
            </w:r>
            <w:r w:rsidR="009E7F5A">
              <w:rPr>
                <w:rFonts w:ascii="Public Sans" w:hAnsi="Public Sans"/>
                <w:sz w:val="22"/>
                <w:szCs w:val="22"/>
              </w:rPr>
              <w:t>R</w:t>
            </w:r>
            <w:r w:rsidR="009E7F5A" w:rsidRPr="00BA3AB3">
              <w:rPr>
                <w:rFonts w:ascii="Public Sans" w:hAnsi="Public Sans"/>
                <w:sz w:val="22"/>
                <w:szCs w:val="22"/>
              </w:rPr>
              <w:t xml:space="preserve">IO </w:t>
            </w:r>
            <w:r w:rsidRPr="00BA3AB3">
              <w:rPr>
                <w:rFonts w:ascii="Public Sans" w:hAnsi="Public Sans"/>
                <w:sz w:val="22"/>
                <w:szCs w:val="22"/>
              </w:rPr>
              <w:t xml:space="preserve">liaises daily with the Assistant Commissioner (Legal), </w:t>
            </w:r>
            <w:r w:rsidR="00F16FA0">
              <w:rPr>
                <w:rFonts w:ascii="Public Sans" w:hAnsi="Public Sans"/>
                <w:sz w:val="22"/>
                <w:szCs w:val="22"/>
              </w:rPr>
              <w:t>Deputy Commissioner (Resolutions)</w:t>
            </w:r>
            <w:r w:rsidRPr="00BA3AB3">
              <w:rPr>
                <w:rFonts w:ascii="Public Sans" w:hAnsi="Public Sans"/>
                <w:sz w:val="22"/>
                <w:szCs w:val="22"/>
              </w:rPr>
              <w:t xml:space="preserve"> and with other </w:t>
            </w:r>
            <w:r w:rsidR="009E7F5A">
              <w:rPr>
                <w:rFonts w:ascii="Public Sans" w:hAnsi="Public Sans"/>
                <w:sz w:val="22"/>
                <w:szCs w:val="22"/>
              </w:rPr>
              <w:t>R</w:t>
            </w:r>
            <w:r w:rsidR="009E7F5A" w:rsidRPr="00BA3AB3">
              <w:rPr>
                <w:rFonts w:ascii="Public Sans" w:hAnsi="Public Sans"/>
                <w:sz w:val="22"/>
                <w:szCs w:val="22"/>
              </w:rPr>
              <w:t xml:space="preserve">IOs </w:t>
            </w:r>
            <w:r w:rsidRPr="00BA3AB3">
              <w:rPr>
                <w:rFonts w:ascii="Public Sans" w:hAnsi="Public Sans"/>
                <w:sz w:val="22"/>
                <w:szCs w:val="22"/>
              </w:rPr>
              <w:t>in relation to complaints, legal issues and the direction of inquiries.</w:t>
            </w:r>
          </w:p>
        </w:tc>
      </w:tr>
      <w:tr w:rsidR="00AF63F7" w:rsidRPr="00BA3AB3" w14:paraId="5D714500" w14:textId="77777777" w:rsidTr="00C55D56">
        <w:tc>
          <w:tcPr>
            <w:tcW w:w="3601" w:type="dxa"/>
            <w:tcBorders>
              <w:top w:val="single" w:sz="8" w:space="0" w:color="BCBEC0"/>
              <w:bottom w:val="single" w:sz="8" w:space="0" w:color="BCBEC0"/>
            </w:tcBorders>
            <w:shd w:val="clear" w:color="auto" w:fill="BCBEC0"/>
          </w:tcPr>
          <w:p w14:paraId="7947ECFA" w14:textId="77777777" w:rsidR="00AF63F7" w:rsidRPr="00BA3AB3" w:rsidRDefault="00AF63F7" w:rsidP="00C55D56">
            <w:pPr>
              <w:pStyle w:val="TableText"/>
              <w:rPr>
                <w:rFonts w:ascii="Public Sans" w:hAnsi="Public Sans" w:cstheme="majorHAnsi"/>
                <w:b/>
              </w:rPr>
            </w:pPr>
            <w:bookmarkStart w:id="4" w:name="Start"/>
            <w:bookmarkStart w:id="5" w:name="ExternalRelationships"/>
            <w:bookmarkEnd w:id="3"/>
            <w:bookmarkEnd w:id="4"/>
            <w:r w:rsidRPr="00BA3AB3">
              <w:rPr>
                <w:rFonts w:ascii="Public Sans" w:hAnsi="Public Sans" w:cstheme="majorHAnsi"/>
                <w:b/>
              </w:rPr>
              <w:t>External</w:t>
            </w:r>
          </w:p>
        </w:tc>
        <w:tc>
          <w:tcPr>
            <w:tcW w:w="6946" w:type="dxa"/>
            <w:tcBorders>
              <w:top w:val="single" w:sz="8" w:space="0" w:color="BCBEC0"/>
              <w:bottom w:val="single" w:sz="8" w:space="0" w:color="BCBEC0"/>
            </w:tcBorders>
            <w:shd w:val="clear" w:color="auto" w:fill="BCBEC0"/>
          </w:tcPr>
          <w:p w14:paraId="575B1CEB" w14:textId="77777777" w:rsidR="00AF63F7" w:rsidRPr="00BA3AB3" w:rsidRDefault="00AF63F7" w:rsidP="00C55D56">
            <w:pPr>
              <w:pStyle w:val="TableText"/>
              <w:rPr>
                <w:rFonts w:ascii="Public Sans" w:hAnsi="Public Sans" w:cstheme="majorHAnsi"/>
                <w:b/>
              </w:rPr>
            </w:pPr>
          </w:p>
        </w:tc>
      </w:tr>
      <w:tr w:rsidR="00AF63F7" w:rsidRPr="00BA3AB3" w14:paraId="73B832BD" w14:textId="77777777" w:rsidTr="00C55D56">
        <w:tc>
          <w:tcPr>
            <w:tcW w:w="3601" w:type="dxa"/>
            <w:tcBorders>
              <w:top w:val="single" w:sz="8" w:space="0" w:color="BCBEC0"/>
              <w:bottom w:val="single" w:sz="8" w:space="0" w:color="BCBEC0"/>
            </w:tcBorders>
            <w:shd w:val="clear" w:color="auto" w:fill="auto"/>
          </w:tcPr>
          <w:p w14:paraId="5D7104D6" w14:textId="77777777" w:rsidR="00AF63F7" w:rsidRPr="00BA3AB3" w:rsidRDefault="00AF63F7" w:rsidP="00C55D56">
            <w:pPr>
              <w:pStyle w:val="TableText"/>
              <w:rPr>
                <w:rFonts w:ascii="Public Sans" w:hAnsi="Public Sans" w:cstheme="majorHAnsi"/>
                <w:sz w:val="22"/>
              </w:rPr>
            </w:pPr>
            <w:r w:rsidRPr="00BA3AB3">
              <w:rPr>
                <w:rFonts w:ascii="Public Sans" w:hAnsi="Public Sans" w:cstheme="majorHAnsi"/>
                <w:sz w:val="22"/>
              </w:rPr>
              <w:t>Law Society, Bar Association and Commissioner for Uniform Legal Services, Victorian Legal Services Board and Commissioner</w:t>
            </w:r>
          </w:p>
        </w:tc>
        <w:tc>
          <w:tcPr>
            <w:tcW w:w="6946" w:type="dxa"/>
            <w:tcBorders>
              <w:top w:val="single" w:sz="8" w:space="0" w:color="BCBEC0"/>
              <w:bottom w:val="single" w:sz="8" w:space="0" w:color="BCBEC0"/>
            </w:tcBorders>
            <w:shd w:val="clear" w:color="auto" w:fill="auto"/>
          </w:tcPr>
          <w:p w14:paraId="53D37EE6" w14:textId="77777777" w:rsidR="00AF63F7" w:rsidRPr="00BA3AB3" w:rsidRDefault="00AF63F7" w:rsidP="00C55D56">
            <w:pPr>
              <w:pStyle w:val="TableText"/>
              <w:rPr>
                <w:rFonts w:ascii="Public Sans" w:hAnsi="Public Sans" w:cstheme="majorHAnsi"/>
                <w:sz w:val="22"/>
              </w:rPr>
            </w:pPr>
            <w:r w:rsidRPr="00BA3AB3">
              <w:rPr>
                <w:rFonts w:ascii="Public Sans" w:hAnsi="Public Sans" w:cstheme="majorHAnsi"/>
                <w:sz w:val="22"/>
              </w:rPr>
              <w:t>Liaison with co regulators about specific matters as well as general trends arising from complaints about the profession.</w:t>
            </w:r>
          </w:p>
        </w:tc>
      </w:tr>
      <w:bookmarkEnd w:id="5"/>
      <w:tr w:rsidR="00AF63F7" w:rsidRPr="00BA3AB3" w14:paraId="231CD288" w14:textId="77777777" w:rsidTr="00C55D56">
        <w:tc>
          <w:tcPr>
            <w:tcW w:w="3601" w:type="dxa"/>
          </w:tcPr>
          <w:p w14:paraId="7C7F8028" w14:textId="77777777" w:rsidR="00AF63F7" w:rsidRPr="00BA3AB3" w:rsidRDefault="00AF63F7" w:rsidP="00C55D56">
            <w:pPr>
              <w:pStyle w:val="TableText"/>
              <w:rPr>
                <w:rFonts w:ascii="Public Sans" w:hAnsi="Public Sans" w:cstheme="majorHAnsi"/>
                <w:sz w:val="22"/>
              </w:rPr>
            </w:pPr>
            <w:r w:rsidRPr="00BA3AB3">
              <w:rPr>
                <w:rFonts w:ascii="Public Sans" w:hAnsi="Public Sans" w:cstheme="majorHAnsi"/>
                <w:sz w:val="22"/>
              </w:rPr>
              <w:lastRenderedPageBreak/>
              <w:t>The Legal Profession</w:t>
            </w:r>
          </w:p>
        </w:tc>
        <w:tc>
          <w:tcPr>
            <w:tcW w:w="6946" w:type="dxa"/>
          </w:tcPr>
          <w:p w14:paraId="42647657" w14:textId="77777777" w:rsidR="00AF63F7" w:rsidRPr="00BA3AB3" w:rsidRDefault="00AF63F7" w:rsidP="00C55D56">
            <w:pPr>
              <w:pStyle w:val="TableText"/>
              <w:rPr>
                <w:rFonts w:ascii="Public Sans" w:hAnsi="Public Sans" w:cstheme="majorHAnsi"/>
                <w:sz w:val="22"/>
              </w:rPr>
            </w:pPr>
            <w:r w:rsidRPr="00BA3AB3">
              <w:rPr>
                <w:rFonts w:ascii="Public Sans" w:hAnsi="Public Sans" w:cstheme="majorHAnsi"/>
                <w:sz w:val="22"/>
              </w:rPr>
              <w:t>Liaison with individual members of the legal profession regarding investigation of complaints as well as general guidance.</w:t>
            </w:r>
          </w:p>
        </w:tc>
      </w:tr>
      <w:tr w:rsidR="00AF63F7" w:rsidRPr="00BA3AB3" w14:paraId="35CB810F" w14:textId="77777777" w:rsidTr="00C55D56">
        <w:tc>
          <w:tcPr>
            <w:tcW w:w="3601" w:type="dxa"/>
          </w:tcPr>
          <w:p w14:paraId="23C5669A" w14:textId="77777777" w:rsidR="00AF63F7" w:rsidRPr="00BA3AB3" w:rsidRDefault="00AF63F7" w:rsidP="00C55D56">
            <w:pPr>
              <w:pStyle w:val="TableText"/>
              <w:rPr>
                <w:rFonts w:ascii="Public Sans" w:hAnsi="Public Sans" w:cstheme="majorHAnsi"/>
                <w:sz w:val="22"/>
              </w:rPr>
            </w:pPr>
            <w:r w:rsidRPr="00BA3AB3">
              <w:rPr>
                <w:rFonts w:ascii="Public Sans" w:hAnsi="Public Sans" w:cstheme="majorHAnsi"/>
                <w:sz w:val="22"/>
              </w:rPr>
              <w:t>The Public</w:t>
            </w:r>
          </w:p>
        </w:tc>
        <w:tc>
          <w:tcPr>
            <w:tcW w:w="6946" w:type="dxa"/>
          </w:tcPr>
          <w:p w14:paraId="66FDE873" w14:textId="1BEB8B6A" w:rsidR="00AF63F7" w:rsidRPr="00BA3AB3" w:rsidRDefault="00AF63F7" w:rsidP="00C55D56">
            <w:pPr>
              <w:pStyle w:val="TableText"/>
              <w:rPr>
                <w:rFonts w:ascii="Public Sans" w:hAnsi="Public Sans" w:cstheme="majorHAnsi"/>
                <w:sz w:val="22"/>
              </w:rPr>
            </w:pPr>
            <w:r w:rsidRPr="00BA3AB3">
              <w:rPr>
                <w:rFonts w:ascii="Public Sans" w:hAnsi="Public Sans" w:cstheme="majorHAnsi"/>
                <w:sz w:val="22"/>
              </w:rPr>
              <w:t xml:space="preserve">The </w:t>
            </w:r>
            <w:r w:rsidR="00067FDC">
              <w:rPr>
                <w:rFonts w:ascii="Public Sans" w:hAnsi="Public Sans" w:cstheme="majorHAnsi"/>
                <w:sz w:val="22"/>
              </w:rPr>
              <w:t>R</w:t>
            </w:r>
            <w:r w:rsidR="00067FDC" w:rsidRPr="00BA3AB3">
              <w:rPr>
                <w:rFonts w:ascii="Public Sans" w:hAnsi="Public Sans" w:cstheme="majorHAnsi"/>
                <w:sz w:val="22"/>
              </w:rPr>
              <w:t xml:space="preserve">IO </w:t>
            </w:r>
            <w:r w:rsidRPr="00BA3AB3">
              <w:rPr>
                <w:rFonts w:ascii="Public Sans" w:hAnsi="Public Sans" w:cstheme="majorHAnsi"/>
                <w:sz w:val="22"/>
              </w:rPr>
              <w:t>deals with the public by telephone, in written communication an</w:t>
            </w:r>
            <w:r w:rsidR="000A0A42" w:rsidRPr="00BA3AB3">
              <w:rPr>
                <w:rFonts w:ascii="Public Sans" w:hAnsi="Public Sans" w:cstheme="majorHAnsi"/>
                <w:sz w:val="22"/>
              </w:rPr>
              <w:t>d by</w:t>
            </w:r>
            <w:r w:rsidRPr="00BA3AB3">
              <w:rPr>
                <w:rFonts w:ascii="Public Sans" w:hAnsi="Public Sans" w:cstheme="majorHAnsi"/>
                <w:sz w:val="22"/>
              </w:rPr>
              <w:t xml:space="preserve"> attending the office’s front counter.</w:t>
            </w:r>
          </w:p>
        </w:tc>
      </w:tr>
    </w:tbl>
    <w:p w14:paraId="5B22EAE6" w14:textId="77777777" w:rsidR="00AF63F7" w:rsidRPr="00BA3AB3" w:rsidRDefault="00AF63F7" w:rsidP="00AF63F7">
      <w:pPr>
        <w:spacing w:before="120" w:after="0" w:line="240" w:lineRule="auto"/>
        <w:rPr>
          <w:rFonts w:ascii="Public Sans" w:hAnsi="Public Sans"/>
        </w:rPr>
      </w:pPr>
    </w:p>
    <w:p w14:paraId="659A5A36" w14:textId="77777777" w:rsidR="00AF63F7" w:rsidRPr="00BA3AB3" w:rsidRDefault="00AF63F7" w:rsidP="00AF63F7">
      <w:pPr>
        <w:pStyle w:val="Heading1"/>
        <w:spacing w:before="120" w:after="0" w:line="240" w:lineRule="auto"/>
        <w:rPr>
          <w:rFonts w:ascii="Public Sans" w:hAnsi="Public Sans" w:cstheme="majorHAnsi"/>
          <w:sz w:val="24"/>
          <w:szCs w:val="24"/>
        </w:rPr>
      </w:pPr>
      <w:r w:rsidRPr="00BA3AB3">
        <w:rPr>
          <w:rFonts w:ascii="Public Sans" w:hAnsi="Public Sans" w:cstheme="majorHAnsi"/>
          <w:sz w:val="24"/>
          <w:szCs w:val="24"/>
        </w:rPr>
        <w:t>Role dimensions</w:t>
      </w:r>
    </w:p>
    <w:p w14:paraId="6D83AF98" w14:textId="77777777" w:rsidR="00AF63F7" w:rsidRPr="00BA3AB3" w:rsidRDefault="00AF63F7" w:rsidP="00AF63F7">
      <w:pPr>
        <w:pStyle w:val="Heading2"/>
        <w:spacing w:before="120" w:after="0" w:line="240" w:lineRule="auto"/>
        <w:rPr>
          <w:rFonts w:ascii="Public Sans" w:hAnsi="Public Sans" w:cstheme="majorHAnsi"/>
          <w:u w:val="single"/>
        </w:rPr>
      </w:pPr>
      <w:r w:rsidRPr="00BA3AB3">
        <w:rPr>
          <w:rFonts w:ascii="Public Sans" w:hAnsi="Public Sans" w:cstheme="majorHAnsi"/>
          <w:u w:val="single"/>
        </w:rPr>
        <w:t>Decision making</w:t>
      </w:r>
    </w:p>
    <w:p w14:paraId="6FF43C39" w14:textId="32AACD07" w:rsidR="00AF63F7" w:rsidRPr="00BA3AB3" w:rsidRDefault="00AF63F7" w:rsidP="00AF63F7">
      <w:pPr>
        <w:pStyle w:val="maintext"/>
        <w:numPr>
          <w:ilvl w:val="12"/>
          <w:numId w:val="0"/>
        </w:numPr>
        <w:spacing w:before="120" w:line="240" w:lineRule="auto"/>
        <w:jc w:val="both"/>
        <w:rPr>
          <w:rFonts w:ascii="Public Sans" w:hAnsi="Public Sans" w:cstheme="minorHAnsi"/>
          <w:color w:val="000000"/>
        </w:rPr>
      </w:pPr>
      <w:r w:rsidRPr="00BA3AB3">
        <w:rPr>
          <w:rFonts w:ascii="Public Sans" w:hAnsi="Public Sans" w:cstheme="minorHAnsi"/>
          <w:color w:val="000000"/>
        </w:rPr>
        <w:t xml:space="preserve">The </w:t>
      </w:r>
      <w:r w:rsidR="00067FDC">
        <w:rPr>
          <w:rFonts w:ascii="Public Sans" w:hAnsi="Public Sans" w:cstheme="minorHAnsi"/>
          <w:color w:val="000000"/>
        </w:rPr>
        <w:t>R</w:t>
      </w:r>
      <w:r w:rsidR="00067FDC" w:rsidRPr="00BA3AB3">
        <w:rPr>
          <w:rFonts w:ascii="Public Sans" w:hAnsi="Public Sans" w:cstheme="minorHAnsi"/>
          <w:color w:val="000000"/>
        </w:rPr>
        <w:t xml:space="preserve">IO </w:t>
      </w:r>
      <w:r w:rsidRPr="00BA3AB3">
        <w:rPr>
          <w:rFonts w:ascii="Public Sans" w:hAnsi="Public Sans" w:cstheme="minorHAnsi"/>
          <w:color w:val="000000"/>
        </w:rPr>
        <w:t xml:space="preserve">makes decisions on complaint-related matters and exercises a problem solving approach in handling consumer disputes. The approach to individual complaint files is on a case by case basis and is not prescribed. The position relies heavily on personal judgment, sometimes in high pressure situations, and there is wide discretion about the direction of inquiries. </w:t>
      </w:r>
    </w:p>
    <w:p w14:paraId="07B74707" w14:textId="1466D049" w:rsidR="00AF63F7" w:rsidRPr="00BA3AB3" w:rsidRDefault="00AF63F7" w:rsidP="00AF63F7">
      <w:pPr>
        <w:pStyle w:val="maintext"/>
        <w:numPr>
          <w:ilvl w:val="12"/>
          <w:numId w:val="0"/>
        </w:numPr>
        <w:spacing w:before="120" w:line="240" w:lineRule="auto"/>
        <w:jc w:val="both"/>
        <w:rPr>
          <w:rFonts w:ascii="Public Sans" w:hAnsi="Public Sans" w:cstheme="minorHAnsi"/>
          <w:color w:val="000000"/>
        </w:rPr>
      </w:pPr>
      <w:r w:rsidRPr="00BA3AB3">
        <w:rPr>
          <w:rFonts w:ascii="Public Sans" w:hAnsi="Public Sans" w:cstheme="minorHAnsi"/>
          <w:color w:val="000000"/>
        </w:rPr>
        <w:t xml:space="preserve">Solutions to more complex issues may be solved by consulting with the Legal Services Commissioner, </w:t>
      </w:r>
      <w:r w:rsidR="00F16FA0">
        <w:rPr>
          <w:rFonts w:ascii="Public Sans" w:hAnsi="Public Sans" w:cstheme="minorHAnsi"/>
          <w:color w:val="000000"/>
        </w:rPr>
        <w:t>Deputy Commissioner (Resolutions)</w:t>
      </w:r>
      <w:r w:rsidRPr="00BA3AB3">
        <w:rPr>
          <w:rFonts w:ascii="Public Sans" w:hAnsi="Public Sans" w:cstheme="minorHAnsi"/>
          <w:color w:val="000000"/>
        </w:rPr>
        <w:t>, Assistant Commissioner (Legal) or others when required.</w:t>
      </w:r>
    </w:p>
    <w:p w14:paraId="66503404" w14:textId="77777777" w:rsidR="006D2731" w:rsidRPr="00BA3AB3" w:rsidRDefault="006D2731" w:rsidP="006D2731">
      <w:pPr>
        <w:pStyle w:val="Heading2"/>
        <w:spacing w:after="0" w:line="240" w:lineRule="auto"/>
        <w:rPr>
          <w:rFonts w:ascii="Public Sans" w:hAnsi="Public Sans" w:cstheme="majorHAnsi"/>
          <w:u w:val="single"/>
        </w:rPr>
      </w:pPr>
    </w:p>
    <w:p w14:paraId="1D2C95D0" w14:textId="00841617" w:rsidR="00AF63F7" w:rsidRPr="00BA3AB3" w:rsidRDefault="00AF63F7" w:rsidP="00AF63F7">
      <w:pPr>
        <w:pStyle w:val="Heading2"/>
        <w:spacing w:before="120" w:after="0" w:line="240" w:lineRule="auto"/>
        <w:rPr>
          <w:rFonts w:ascii="Public Sans" w:hAnsi="Public Sans" w:cstheme="majorHAnsi"/>
          <w:u w:val="single"/>
        </w:rPr>
      </w:pPr>
      <w:r w:rsidRPr="00BA3AB3">
        <w:rPr>
          <w:rFonts w:ascii="Public Sans" w:hAnsi="Public Sans" w:cstheme="majorHAnsi"/>
          <w:u w:val="single"/>
        </w:rPr>
        <w:t>Reporting line</w:t>
      </w:r>
    </w:p>
    <w:p w14:paraId="527BFDDD" w14:textId="47513EB6" w:rsidR="00AF63F7" w:rsidRPr="00BA3AB3" w:rsidRDefault="00AF63F7" w:rsidP="00AF63F7">
      <w:pPr>
        <w:spacing w:before="120" w:after="0" w:line="240" w:lineRule="auto"/>
        <w:rPr>
          <w:rFonts w:ascii="Public Sans" w:hAnsi="Public Sans" w:cstheme="minorHAnsi"/>
        </w:rPr>
      </w:pPr>
      <w:r w:rsidRPr="00BA3AB3">
        <w:rPr>
          <w:rFonts w:ascii="Public Sans" w:hAnsi="Public Sans" w:cstheme="minorHAnsi"/>
        </w:rPr>
        <w:t xml:space="preserve">The role reports to the </w:t>
      </w:r>
      <w:r w:rsidR="00F16FA0">
        <w:rPr>
          <w:rFonts w:ascii="Public Sans" w:hAnsi="Public Sans" w:cstheme="minorHAnsi"/>
        </w:rPr>
        <w:t>Deputy Commissioner (Resolutions)</w:t>
      </w:r>
      <w:r w:rsidRPr="00BA3AB3">
        <w:rPr>
          <w:rFonts w:ascii="Public Sans" w:hAnsi="Public Sans" w:cstheme="minorHAnsi"/>
        </w:rPr>
        <w:t>.</w:t>
      </w:r>
    </w:p>
    <w:p w14:paraId="458953F6" w14:textId="77777777" w:rsidR="006D2731" w:rsidRPr="00BA3AB3" w:rsidRDefault="006D2731" w:rsidP="006D2731">
      <w:pPr>
        <w:pStyle w:val="Heading2"/>
        <w:spacing w:after="0" w:line="240" w:lineRule="auto"/>
        <w:rPr>
          <w:rFonts w:ascii="Public Sans" w:hAnsi="Public Sans" w:cstheme="majorHAnsi"/>
          <w:u w:val="single"/>
        </w:rPr>
      </w:pPr>
    </w:p>
    <w:p w14:paraId="79C6F50D" w14:textId="2DE8581E" w:rsidR="00AF63F7" w:rsidRPr="00BA3AB3" w:rsidRDefault="00AF63F7" w:rsidP="00AF63F7">
      <w:pPr>
        <w:pStyle w:val="Heading2"/>
        <w:spacing w:before="120" w:after="0" w:line="240" w:lineRule="auto"/>
        <w:rPr>
          <w:rFonts w:ascii="Public Sans" w:hAnsi="Public Sans" w:cstheme="majorHAnsi"/>
          <w:u w:val="single"/>
        </w:rPr>
      </w:pPr>
      <w:r w:rsidRPr="00BA3AB3">
        <w:rPr>
          <w:rFonts w:ascii="Public Sans" w:hAnsi="Public Sans" w:cstheme="majorHAnsi"/>
          <w:u w:val="single"/>
        </w:rPr>
        <w:t>Direct reports</w:t>
      </w:r>
    </w:p>
    <w:p w14:paraId="60B3F7E5" w14:textId="77777777" w:rsidR="00AF63F7" w:rsidRPr="00BA3AB3" w:rsidRDefault="00AF63F7" w:rsidP="00AF63F7">
      <w:pPr>
        <w:spacing w:before="120" w:after="0" w:line="240" w:lineRule="auto"/>
        <w:rPr>
          <w:rFonts w:ascii="Public Sans" w:hAnsi="Public Sans" w:cstheme="majorHAnsi"/>
        </w:rPr>
      </w:pPr>
      <w:r w:rsidRPr="00BA3AB3">
        <w:rPr>
          <w:rFonts w:ascii="Public Sans" w:hAnsi="Public Sans" w:cstheme="majorHAnsi"/>
        </w:rPr>
        <w:t>Nil</w:t>
      </w:r>
    </w:p>
    <w:p w14:paraId="43174391" w14:textId="77777777" w:rsidR="006D2731" w:rsidRPr="00BA3AB3" w:rsidRDefault="006D2731" w:rsidP="006D2731">
      <w:pPr>
        <w:pStyle w:val="Heading2"/>
        <w:spacing w:after="0" w:line="240" w:lineRule="auto"/>
        <w:rPr>
          <w:rFonts w:ascii="Public Sans" w:hAnsi="Public Sans" w:cstheme="majorHAnsi"/>
          <w:u w:val="single"/>
        </w:rPr>
      </w:pPr>
    </w:p>
    <w:p w14:paraId="7339F5EA" w14:textId="4066CEC5" w:rsidR="00AF63F7" w:rsidRPr="00BA3AB3" w:rsidRDefault="00AF63F7" w:rsidP="00AF63F7">
      <w:pPr>
        <w:pStyle w:val="Heading2"/>
        <w:spacing w:before="120" w:after="0" w:line="240" w:lineRule="auto"/>
        <w:rPr>
          <w:rFonts w:ascii="Public Sans" w:hAnsi="Public Sans" w:cstheme="majorHAnsi"/>
          <w:u w:val="single"/>
        </w:rPr>
      </w:pPr>
      <w:r w:rsidRPr="00BA3AB3">
        <w:rPr>
          <w:rFonts w:ascii="Public Sans" w:hAnsi="Public Sans" w:cstheme="majorHAnsi"/>
          <w:u w:val="single"/>
        </w:rPr>
        <w:t>Budget/Expenditure</w:t>
      </w:r>
    </w:p>
    <w:p w14:paraId="119BF72A" w14:textId="77777777" w:rsidR="00AF63F7" w:rsidRPr="00BA3AB3" w:rsidRDefault="00AF63F7" w:rsidP="00AF63F7">
      <w:pPr>
        <w:spacing w:before="120" w:after="0" w:line="240" w:lineRule="auto"/>
        <w:rPr>
          <w:rFonts w:ascii="Public Sans" w:hAnsi="Public Sans" w:cstheme="minorHAnsi"/>
          <w:szCs w:val="22"/>
        </w:rPr>
      </w:pPr>
      <w:r w:rsidRPr="00BA3AB3">
        <w:rPr>
          <w:rFonts w:ascii="Public Sans" w:hAnsi="Public Sans" w:cstheme="minorHAnsi"/>
          <w:szCs w:val="22"/>
        </w:rPr>
        <w:t>Nil</w:t>
      </w:r>
    </w:p>
    <w:p w14:paraId="2765C221" w14:textId="76AA31B5" w:rsidR="00AF63F7" w:rsidRPr="00BA3AB3" w:rsidRDefault="00AF63F7" w:rsidP="00AF63F7">
      <w:pPr>
        <w:spacing w:after="0" w:line="240" w:lineRule="auto"/>
        <w:rPr>
          <w:rFonts w:ascii="Public Sans" w:hAnsi="Public Sans" w:cstheme="majorHAnsi"/>
          <w:b/>
          <w:bCs/>
          <w:kern w:val="32"/>
          <w:sz w:val="24"/>
          <w:szCs w:val="24"/>
        </w:rPr>
      </w:pPr>
    </w:p>
    <w:p w14:paraId="36FF669B" w14:textId="77777777" w:rsidR="006D2731" w:rsidRPr="00BA3AB3" w:rsidRDefault="006D2731" w:rsidP="006D2731">
      <w:pPr>
        <w:pStyle w:val="Heading1"/>
        <w:rPr>
          <w:rFonts w:ascii="Public Sans" w:hAnsi="Public Sans" w:cstheme="minorHAnsi"/>
          <w:sz w:val="24"/>
          <w:szCs w:val="24"/>
        </w:rPr>
      </w:pPr>
      <w:r w:rsidRPr="00BA3AB3">
        <w:rPr>
          <w:rFonts w:ascii="Public Sans" w:hAnsi="Public Sans" w:cstheme="minorHAnsi"/>
          <w:sz w:val="24"/>
          <w:szCs w:val="24"/>
        </w:rPr>
        <w:t>Key knowledge and experience</w:t>
      </w:r>
    </w:p>
    <w:p w14:paraId="17CD5C24" w14:textId="77777777" w:rsidR="006D2731" w:rsidRPr="00BA3AB3" w:rsidRDefault="006D2731" w:rsidP="00746AE7">
      <w:pPr>
        <w:spacing w:before="120" w:line="240" w:lineRule="auto"/>
        <w:jc w:val="both"/>
        <w:rPr>
          <w:rFonts w:ascii="Public Sans" w:hAnsi="Public Sans" w:cstheme="minorHAnsi"/>
          <w:bCs/>
        </w:rPr>
      </w:pPr>
      <w:r w:rsidRPr="00BA3AB3">
        <w:rPr>
          <w:rFonts w:ascii="Public Sans" w:hAnsi="Public Sans" w:cstheme="minorHAnsi"/>
          <w:bCs/>
        </w:rPr>
        <w:t>Experience in preparing submissions and correspondence on complex issues</w:t>
      </w:r>
    </w:p>
    <w:p w14:paraId="2A4E0E38" w14:textId="77777777" w:rsidR="006D2731" w:rsidRPr="00BA3AB3" w:rsidRDefault="006D2731" w:rsidP="006D2731">
      <w:pPr>
        <w:pStyle w:val="Heading1"/>
        <w:rPr>
          <w:rFonts w:ascii="Public Sans" w:hAnsi="Public Sans" w:cstheme="minorHAnsi"/>
          <w:sz w:val="24"/>
          <w:szCs w:val="24"/>
        </w:rPr>
      </w:pPr>
      <w:r w:rsidRPr="00BA3AB3">
        <w:rPr>
          <w:rFonts w:ascii="Public Sans" w:hAnsi="Public Sans" w:cstheme="minorHAnsi"/>
          <w:sz w:val="24"/>
          <w:szCs w:val="24"/>
        </w:rPr>
        <w:t>Essential requirements</w:t>
      </w:r>
    </w:p>
    <w:p w14:paraId="12C41DDF" w14:textId="77777777" w:rsidR="006D2731" w:rsidRPr="00BA3AB3" w:rsidRDefault="006D2731" w:rsidP="006D2731">
      <w:pPr>
        <w:numPr>
          <w:ilvl w:val="0"/>
          <w:numId w:val="34"/>
        </w:numPr>
        <w:spacing w:before="120" w:line="240" w:lineRule="auto"/>
        <w:jc w:val="both"/>
        <w:rPr>
          <w:rFonts w:ascii="Public Sans" w:hAnsi="Public Sans" w:cstheme="minorHAnsi"/>
          <w:bCs/>
        </w:rPr>
      </w:pPr>
      <w:r w:rsidRPr="00BA3AB3">
        <w:rPr>
          <w:rFonts w:ascii="Public Sans" w:hAnsi="Public Sans" w:cstheme="minorHAnsi"/>
          <w:bCs/>
        </w:rPr>
        <w:t>Ability to resolve conflict, negotiate and mediate</w:t>
      </w:r>
    </w:p>
    <w:p w14:paraId="0F8439D0" w14:textId="425CE4FC" w:rsidR="006D2731" w:rsidRPr="00BA3AB3" w:rsidRDefault="006D2731" w:rsidP="006D2731">
      <w:pPr>
        <w:numPr>
          <w:ilvl w:val="0"/>
          <w:numId w:val="34"/>
        </w:numPr>
        <w:spacing w:before="120" w:line="240" w:lineRule="auto"/>
        <w:jc w:val="both"/>
        <w:rPr>
          <w:rFonts w:ascii="Public Sans" w:hAnsi="Public Sans" w:cstheme="minorHAnsi"/>
        </w:rPr>
      </w:pPr>
      <w:r w:rsidRPr="00BA3AB3">
        <w:rPr>
          <w:rFonts w:ascii="Public Sans" w:hAnsi="Public Sans" w:cstheme="minorHAnsi"/>
          <w:bCs/>
        </w:rPr>
        <w:t>Ability to manage a large</w:t>
      </w:r>
      <w:r w:rsidRPr="00BA3AB3">
        <w:rPr>
          <w:rFonts w:ascii="Public Sans" w:hAnsi="Public Sans" w:cstheme="minorHAnsi"/>
          <w:color w:val="000000"/>
        </w:rPr>
        <w:t xml:space="preserve"> case load, meet deadlines and remain calm under pressure</w:t>
      </w:r>
    </w:p>
    <w:p w14:paraId="00C976C9" w14:textId="78AD9EDA" w:rsidR="009472DA" w:rsidRPr="00BA3AB3" w:rsidRDefault="009472DA" w:rsidP="006D2731">
      <w:pPr>
        <w:numPr>
          <w:ilvl w:val="0"/>
          <w:numId w:val="34"/>
        </w:numPr>
        <w:spacing w:before="120" w:line="240" w:lineRule="auto"/>
        <w:jc w:val="both"/>
        <w:rPr>
          <w:rFonts w:ascii="Public Sans" w:hAnsi="Public Sans" w:cstheme="minorHAnsi"/>
        </w:rPr>
      </w:pPr>
      <w:r w:rsidRPr="00BA3AB3">
        <w:rPr>
          <w:rFonts w:ascii="Public Sans" w:hAnsi="Public Sans" w:cstheme="minorHAnsi"/>
          <w:color w:val="000000"/>
        </w:rPr>
        <w:t>Strong written communication skills</w:t>
      </w:r>
    </w:p>
    <w:p w14:paraId="5EAA8E44" w14:textId="77777777" w:rsidR="006D2731" w:rsidRPr="00BA3AB3" w:rsidRDefault="006D2731" w:rsidP="006D2731">
      <w:pPr>
        <w:spacing w:after="0" w:line="240" w:lineRule="auto"/>
        <w:rPr>
          <w:rFonts w:ascii="Public Sans" w:hAnsi="Public Sans" w:cstheme="minorHAnsi"/>
        </w:rPr>
      </w:pPr>
    </w:p>
    <w:p w14:paraId="5020BF43" w14:textId="4EAD7946" w:rsidR="006D2731" w:rsidRPr="00BA3AB3" w:rsidRDefault="006D2731" w:rsidP="006D2731">
      <w:pPr>
        <w:jc w:val="both"/>
        <w:rPr>
          <w:rFonts w:ascii="Public Sans" w:hAnsi="Public Sans" w:cstheme="minorHAnsi"/>
        </w:rPr>
      </w:pPr>
      <w:bookmarkStart w:id="6" w:name="EssentialReqs"/>
      <w:bookmarkEnd w:id="6"/>
      <w:r w:rsidRPr="00BA3AB3">
        <w:rPr>
          <w:rFonts w:ascii="Public Sans" w:hAnsi="Public Sans" w:cstheme="minorHAnsi"/>
        </w:rPr>
        <w:t>Appointments are subject to reference checks. Some roles may also require the following checks/ clearances:</w:t>
      </w:r>
    </w:p>
    <w:p w14:paraId="13565126" w14:textId="16357FE2" w:rsidR="006D2731" w:rsidRPr="00BA3AB3" w:rsidRDefault="006D2731" w:rsidP="006D2731">
      <w:pPr>
        <w:numPr>
          <w:ilvl w:val="0"/>
          <w:numId w:val="34"/>
        </w:numPr>
        <w:spacing w:before="120" w:line="240" w:lineRule="auto"/>
        <w:jc w:val="both"/>
        <w:rPr>
          <w:rFonts w:ascii="Public Sans" w:hAnsi="Public Sans" w:cstheme="minorHAnsi"/>
          <w:bCs/>
        </w:rPr>
      </w:pPr>
      <w:r w:rsidRPr="00BA3AB3">
        <w:rPr>
          <w:rFonts w:ascii="Public Sans" w:hAnsi="Public Sans" w:cstheme="minorHAnsi"/>
          <w:bCs/>
        </w:rPr>
        <w:t>National Criminal History Record Check in accordance with the Disability Inclusion Act 2014</w:t>
      </w:r>
    </w:p>
    <w:p w14:paraId="7173D02E" w14:textId="2A7F9920" w:rsidR="006D2731" w:rsidRPr="00BA3AB3" w:rsidRDefault="006D2731" w:rsidP="006D2731">
      <w:pPr>
        <w:numPr>
          <w:ilvl w:val="0"/>
          <w:numId w:val="34"/>
        </w:numPr>
        <w:spacing w:before="120" w:line="240" w:lineRule="auto"/>
        <w:jc w:val="both"/>
        <w:rPr>
          <w:rFonts w:ascii="Public Sans" w:hAnsi="Public Sans" w:cstheme="minorHAnsi"/>
          <w:bCs/>
        </w:rPr>
      </w:pPr>
      <w:r w:rsidRPr="00BA3AB3">
        <w:rPr>
          <w:rFonts w:ascii="Public Sans" w:hAnsi="Public Sans" w:cstheme="minorHAnsi"/>
          <w:bCs/>
        </w:rPr>
        <w:t>Working with Children Check clearance in accordance with the Child Protection (Working with Children) Act 2012</w:t>
      </w:r>
    </w:p>
    <w:p w14:paraId="4BFBBDE5" w14:textId="77777777" w:rsidR="006D2731" w:rsidRPr="00BA3AB3" w:rsidRDefault="006D2731" w:rsidP="006D2731">
      <w:pPr>
        <w:pStyle w:val="Heading1"/>
        <w:spacing w:after="0" w:line="240" w:lineRule="auto"/>
        <w:rPr>
          <w:rFonts w:ascii="Public Sans" w:hAnsi="Public Sans" w:cstheme="minorHAnsi"/>
          <w:sz w:val="24"/>
          <w:szCs w:val="24"/>
        </w:rPr>
      </w:pPr>
    </w:p>
    <w:p w14:paraId="4EF4067A" w14:textId="7A41DE58" w:rsidR="001D133A" w:rsidRPr="00BA3AB3" w:rsidRDefault="001D133A" w:rsidP="001D133A">
      <w:pPr>
        <w:pStyle w:val="Heading1"/>
        <w:rPr>
          <w:rFonts w:ascii="Public Sans" w:hAnsi="Public Sans" w:cstheme="minorHAnsi"/>
          <w:sz w:val="24"/>
          <w:szCs w:val="24"/>
        </w:rPr>
      </w:pPr>
      <w:r w:rsidRPr="00BA3AB3">
        <w:rPr>
          <w:rFonts w:ascii="Public Sans" w:hAnsi="Public Sans" w:cstheme="minorHAnsi"/>
          <w:sz w:val="24"/>
          <w:szCs w:val="24"/>
        </w:rPr>
        <w:t>Capabilities for the role</w:t>
      </w:r>
    </w:p>
    <w:p w14:paraId="02A9479F" w14:textId="77777777" w:rsidR="00197F8F" w:rsidRPr="00BA3AB3" w:rsidRDefault="00513560" w:rsidP="00197F8F">
      <w:pPr>
        <w:rPr>
          <w:rFonts w:ascii="Public Sans" w:hAnsi="Public Sans" w:cstheme="minorHAnsi"/>
        </w:rPr>
      </w:pPr>
      <w:r w:rsidRPr="00BA3AB3">
        <w:rPr>
          <w:rFonts w:ascii="Public Sans" w:hAnsi="Public Sans" w:cstheme="minorHAnsi"/>
        </w:rPr>
        <w:t>T</w:t>
      </w:r>
      <w:r w:rsidR="00197F8F" w:rsidRPr="00BA3AB3">
        <w:rPr>
          <w:rFonts w:ascii="Public Sans" w:hAnsi="Public Sans" w:cstheme="minorHAnsi"/>
        </w:rPr>
        <w:t xml:space="preserve">he </w:t>
      </w:r>
      <w:hyperlink r:id="rId8" w:history="1">
        <w:r w:rsidR="00197F8F" w:rsidRPr="00BA3AB3">
          <w:rPr>
            <w:rStyle w:val="Hyperlink"/>
            <w:rFonts w:ascii="Public Sans" w:hAnsi="Public Sans" w:cstheme="minorHAnsi"/>
          </w:rPr>
          <w:t>NSW public sector capability framework</w:t>
        </w:r>
      </w:hyperlink>
      <w:r w:rsidR="00197F8F" w:rsidRPr="00BA3AB3">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32D5550" w14:textId="77777777" w:rsidR="00197F8F" w:rsidRPr="00BA3AB3" w:rsidRDefault="00197F8F" w:rsidP="004714EE">
      <w:pPr>
        <w:rPr>
          <w:rFonts w:ascii="Public Sans" w:hAnsi="Public Sans" w:cstheme="minorHAnsi"/>
        </w:rPr>
      </w:pPr>
      <w:r w:rsidRPr="00BA3AB3">
        <w:rPr>
          <w:rFonts w:ascii="Public Sans" w:hAnsi="Public Sans" w:cstheme="minorHAnsi"/>
        </w:rPr>
        <w:t xml:space="preserve">The capabilities are separated into </w:t>
      </w:r>
      <w:r w:rsidRPr="00BA3AB3">
        <w:rPr>
          <w:rFonts w:ascii="Public Sans" w:hAnsi="Public Sans" w:cstheme="minorHAnsi"/>
          <w:b/>
        </w:rPr>
        <w:t>focus capabilities</w:t>
      </w:r>
      <w:r w:rsidRPr="00BA3AB3">
        <w:rPr>
          <w:rFonts w:ascii="Public Sans" w:hAnsi="Public Sans" w:cstheme="minorHAnsi"/>
        </w:rPr>
        <w:t xml:space="preserve"> and </w:t>
      </w:r>
      <w:r w:rsidRPr="00BA3AB3">
        <w:rPr>
          <w:rFonts w:ascii="Public Sans" w:hAnsi="Public Sans" w:cstheme="minorHAnsi"/>
          <w:b/>
        </w:rPr>
        <w:t>complementary capabilities</w:t>
      </w:r>
      <w:r w:rsidRPr="00BA3AB3">
        <w:rPr>
          <w:rFonts w:ascii="Public Sans" w:hAnsi="Public Sans" w:cstheme="minorHAnsi"/>
        </w:rPr>
        <w:t xml:space="preserve">. </w:t>
      </w:r>
    </w:p>
    <w:p w14:paraId="6D2E9A88" w14:textId="77777777" w:rsidR="004714EE" w:rsidRPr="00BA3AB3" w:rsidRDefault="004714EE" w:rsidP="004714EE">
      <w:pPr>
        <w:spacing w:after="0" w:line="240" w:lineRule="auto"/>
        <w:rPr>
          <w:rFonts w:ascii="Public Sans" w:hAnsi="Public Sans" w:cstheme="minorHAnsi"/>
        </w:rPr>
      </w:pPr>
    </w:p>
    <w:p w14:paraId="2FEB344A" w14:textId="77777777" w:rsidR="00197F8F" w:rsidRPr="00BA3AB3" w:rsidRDefault="00197F8F" w:rsidP="004714EE">
      <w:pPr>
        <w:pStyle w:val="Heading2"/>
        <w:spacing w:after="0" w:line="240" w:lineRule="auto"/>
        <w:rPr>
          <w:rFonts w:ascii="Public Sans" w:hAnsi="Public Sans" w:cstheme="minorHAnsi"/>
        </w:rPr>
      </w:pPr>
      <w:r w:rsidRPr="00BA3AB3">
        <w:rPr>
          <w:rFonts w:ascii="Public Sans" w:hAnsi="Public Sans" w:cstheme="minorHAnsi"/>
        </w:rPr>
        <w:t>Focus capabilities</w:t>
      </w:r>
    </w:p>
    <w:p w14:paraId="6D41CF79" w14:textId="77777777" w:rsidR="00197F8F" w:rsidRPr="00BA3AB3" w:rsidRDefault="00197F8F" w:rsidP="00197F8F">
      <w:pPr>
        <w:pStyle w:val="PlainText"/>
        <w:spacing w:before="62" w:line="276" w:lineRule="auto"/>
        <w:rPr>
          <w:rFonts w:ascii="Public Sans" w:eastAsiaTheme="minorEastAsia" w:hAnsi="Public Sans" w:cstheme="minorHAnsi"/>
          <w:szCs w:val="22"/>
          <w:lang w:val="en-US"/>
        </w:rPr>
      </w:pPr>
      <w:r w:rsidRPr="00BA3AB3">
        <w:rPr>
          <w:rFonts w:ascii="Public Sans" w:eastAsiaTheme="minorEastAsia" w:hAnsi="Public Sans" w:cstheme="minorHAnsi"/>
          <w:i/>
          <w:szCs w:val="22"/>
          <w:lang w:val="en-US"/>
        </w:rPr>
        <w:t>Focus capabilities</w:t>
      </w:r>
      <w:r w:rsidRPr="00BA3AB3">
        <w:rPr>
          <w:rFonts w:ascii="Public Sans" w:eastAsiaTheme="minorEastAsia" w:hAnsi="Public Sans" w:cstheme="minorHAnsi"/>
          <w:szCs w:val="22"/>
          <w:lang w:val="en-US"/>
        </w:rPr>
        <w:t xml:space="preserve"> are the capabilities considered the most important for effective performance of the role. These capabilities will be assessed at recruitment. </w:t>
      </w:r>
    </w:p>
    <w:p w14:paraId="10C157EF" w14:textId="676BE3A7" w:rsidR="00FE274C" w:rsidRPr="00BA3AB3" w:rsidRDefault="00197F8F" w:rsidP="00513560">
      <w:pPr>
        <w:pStyle w:val="PlainText"/>
        <w:spacing w:before="62" w:line="276" w:lineRule="auto"/>
        <w:rPr>
          <w:rFonts w:ascii="Public Sans" w:eastAsiaTheme="minorEastAsia" w:hAnsi="Public Sans" w:cstheme="minorHAnsi"/>
          <w:szCs w:val="22"/>
          <w:lang w:val="en-US"/>
        </w:rPr>
      </w:pPr>
      <w:r w:rsidRPr="00BA3AB3">
        <w:rPr>
          <w:rFonts w:ascii="Public Sans" w:eastAsiaTheme="minorEastAsia" w:hAnsi="Public Sans" w:cstheme="minorHAnsi"/>
          <w:szCs w:val="22"/>
          <w:lang w:val="en-US"/>
        </w:rPr>
        <w:t>The focus capabilities for this role are shown below with a brief explanation of what each capability covers and the indicators describing the types of beh</w:t>
      </w:r>
      <w:r w:rsidR="00D7553E" w:rsidRPr="00BA3AB3">
        <w:rPr>
          <w:rFonts w:ascii="Public Sans" w:eastAsiaTheme="minorEastAsia" w:hAnsi="Public Sans" w:cstheme="minorHAnsi"/>
          <w:szCs w:val="22"/>
          <w:lang w:val="en-US"/>
        </w:rPr>
        <w:t>aviours expected at each level.</w:t>
      </w:r>
    </w:p>
    <w:p w14:paraId="3109615C" w14:textId="77777777" w:rsidR="008D1ED1" w:rsidRPr="00BA3AB3" w:rsidRDefault="008D1ED1" w:rsidP="007878BD">
      <w:pPr>
        <w:pStyle w:val="PlainText"/>
        <w:spacing w:after="0" w:line="240" w:lineRule="auto"/>
        <w:rPr>
          <w:rFonts w:ascii="Public Sans" w:eastAsiaTheme="minorEastAsia" w:hAnsi="Public Sans" w:cstheme="minorHAnsi"/>
          <w:szCs w:val="22"/>
          <w:lang w:val="en-US"/>
        </w:rPr>
      </w:pP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395"/>
        <w:gridCol w:w="141"/>
        <w:gridCol w:w="1560"/>
        <w:gridCol w:w="25"/>
      </w:tblGrid>
      <w:tr w:rsidR="00513560" w:rsidRPr="00BA3AB3" w14:paraId="0043FD06" w14:textId="77777777" w:rsidTr="00AF63F7">
        <w:trPr>
          <w:cnfStyle w:val="100000000000" w:firstRow="1" w:lastRow="0" w:firstColumn="0" w:lastColumn="0" w:oddVBand="0" w:evenVBand="0" w:oddHBand="0" w:evenHBand="0" w:firstRowFirstColumn="0" w:firstRowLastColumn="0" w:lastRowFirstColumn="0" w:lastRowLastColumn="0"/>
          <w:tblHeader/>
        </w:trPr>
        <w:tc>
          <w:tcPr>
            <w:tcW w:w="10714" w:type="dxa"/>
            <w:gridSpan w:val="8"/>
            <w:hideMark/>
          </w:tcPr>
          <w:p w14:paraId="645732C8" w14:textId="77777777" w:rsidR="00513560" w:rsidRPr="00BA3AB3" w:rsidRDefault="00513560" w:rsidP="000A561C">
            <w:pPr>
              <w:pStyle w:val="TableTextWhite0"/>
              <w:keepNext/>
              <w:jc w:val="both"/>
              <w:rPr>
                <w:rFonts w:ascii="Public Sans" w:hAnsi="Public Sans"/>
                <w:szCs w:val="22"/>
              </w:rPr>
            </w:pPr>
            <w:r w:rsidRPr="00BA3AB3">
              <w:rPr>
                <w:rFonts w:ascii="Public Sans" w:hAnsi="Public Sans"/>
                <w:szCs w:val="22"/>
              </w:rPr>
              <w:t>FOCUS CAPABILITIES</w:t>
            </w:r>
          </w:p>
        </w:tc>
      </w:tr>
      <w:tr w:rsidR="00513560" w:rsidRPr="00BA3AB3" w14:paraId="286648A9" w14:textId="77777777" w:rsidTr="00AF63F7">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B4E84E7" w14:textId="77777777" w:rsidR="00513560" w:rsidRPr="00BA3AB3" w:rsidRDefault="00513560" w:rsidP="000A561C">
            <w:pPr>
              <w:pStyle w:val="TableText"/>
              <w:keepNext/>
              <w:rPr>
                <w:rFonts w:ascii="Public Sans" w:hAnsi="Public Sans"/>
                <w:b/>
                <w:sz w:val="22"/>
                <w:szCs w:val="22"/>
              </w:rPr>
            </w:pPr>
            <w:r w:rsidRPr="00BA3AB3">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1E4D74D4" w14:textId="77777777" w:rsidR="00513560" w:rsidRPr="00BA3AB3" w:rsidRDefault="00513560" w:rsidP="000A561C">
            <w:pPr>
              <w:pStyle w:val="TableText"/>
              <w:keepNext/>
              <w:rPr>
                <w:rFonts w:ascii="Public Sans" w:hAnsi="Public Sans"/>
                <w:b/>
                <w:sz w:val="22"/>
                <w:szCs w:val="22"/>
              </w:rPr>
            </w:pPr>
            <w:r w:rsidRPr="00BA3AB3">
              <w:rPr>
                <w:rFonts w:ascii="Public Sans" w:hAnsi="Public Sans"/>
                <w:b/>
                <w:sz w:val="22"/>
                <w:szCs w:val="22"/>
              </w:rPr>
              <w:t>Capability name</w:t>
            </w:r>
          </w:p>
        </w:tc>
        <w:tc>
          <w:tcPr>
            <w:tcW w:w="141" w:type="dxa"/>
            <w:tcBorders>
              <w:bottom w:val="single" w:sz="12" w:space="0" w:color="auto"/>
            </w:tcBorders>
            <w:shd w:val="clear" w:color="auto" w:fill="BCBEC0"/>
          </w:tcPr>
          <w:p w14:paraId="1C87A1E4" w14:textId="77777777" w:rsidR="00513560" w:rsidRPr="00BA3AB3" w:rsidRDefault="00513560" w:rsidP="000A561C">
            <w:pPr>
              <w:pStyle w:val="TableText"/>
              <w:keepNext/>
              <w:rPr>
                <w:rFonts w:ascii="Public Sans" w:hAnsi="Public Sans"/>
                <w:b/>
                <w:sz w:val="22"/>
                <w:szCs w:val="22"/>
              </w:rPr>
            </w:pPr>
          </w:p>
        </w:tc>
        <w:tc>
          <w:tcPr>
            <w:tcW w:w="4536" w:type="dxa"/>
            <w:gridSpan w:val="2"/>
            <w:tcBorders>
              <w:bottom w:val="single" w:sz="12" w:space="0" w:color="auto"/>
            </w:tcBorders>
            <w:shd w:val="clear" w:color="auto" w:fill="BCBEC0"/>
            <w:hideMark/>
          </w:tcPr>
          <w:p w14:paraId="1A5A5623" w14:textId="77777777" w:rsidR="00513560" w:rsidRPr="00BA3AB3" w:rsidRDefault="00513560" w:rsidP="000A561C">
            <w:pPr>
              <w:pStyle w:val="TableText"/>
              <w:keepNext/>
              <w:rPr>
                <w:rFonts w:ascii="Public Sans" w:hAnsi="Public Sans"/>
                <w:b/>
                <w:sz w:val="22"/>
                <w:szCs w:val="22"/>
              </w:rPr>
            </w:pPr>
            <w:r w:rsidRPr="00BA3AB3">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16A739EF" w14:textId="77777777" w:rsidR="00513560" w:rsidRPr="00BA3AB3" w:rsidRDefault="00513560" w:rsidP="000A561C">
            <w:pPr>
              <w:pStyle w:val="TableText"/>
              <w:keepNext/>
              <w:jc w:val="both"/>
              <w:rPr>
                <w:rFonts w:ascii="Public Sans" w:hAnsi="Public Sans"/>
                <w:b/>
                <w:sz w:val="22"/>
                <w:szCs w:val="22"/>
              </w:rPr>
            </w:pPr>
            <w:r w:rsidRPr="00BA3AB3">
              <w:rPr>
                <w:rFonts w:ascii="Public Sans" w:hAnsi="Public Sans"/>
                <w:b/>
                <w:sz w:val="22"/>
                <w:szCs w:val="22"/>
              </w:rPr>
              <w:t>Level</w:t>
            </w:r>
          </w:p>
        </w:tc>
      </w:tr>
      <w:tr w:rsidR="00AF63F7" w:rsidRPr="00BA3AB3" w14:paraId="33359146" w14:textId="77777777" w:rsidTr="00AF63F7">
        <w:trPr>
          <w:gridAfter w:val="1"/>
          <w:wAfter w:w="25" w:type="dxa"/>
        </w:trPr>
        <w:tc>
          <w:tcPr>
            <w:tcW w:w="1475" w:type="dxa"/>
            <w:tcBorders>
              <w:top w:val="single" w:sz="8" w:space="0" w:color="BCBEC0"/>
              <w:left w:val="nil"/>
              <w:bottom w:val="single" w:sz="8" w:space="0" w:color="BCBEC0"/>
              <w:right w:val="nil"/>
            </w:tcBorders>
          </w:tcPr>
          <w:p w14:paraId="235F922C" w14:textId="77777777" w:rsidR="00AF63F7" w:rsidRPr="00BA3AB3" w:rsidRDefault="00AF63F7" w:rsidP="00C55D56">
            <w:pPr>
              <w:keepNext/>
              <w:spacing w:after="0" w:line="240" w:lineRule="auto"/>
              <w:rPr>
                <w:rFonts w:ascii="Public Sans" w:hAnsi="Public Sans" w:cs="Arial"/>
                <w:szCs w:val="22"/>
              </w:rPr>
            </w:pPr>
            <w:r w:rsidRPr="00BA3AB3">
              <w:rPr>
                <w:rFonts w:ascii="Public Sans" w:hAnsi="Public Sans" w:cs="Arial"/>
                <w:noProof/>
                <w:szCs w:val="22"/>
                <w:lang w:eastAsia="en-AU"/>
              </w:rPr>
              <w:drawing>
                <wp:inline distT="0" distB="0" distL="0" distR="0" wp14:anchorId="2912FE6D" wp14:editId="63E2C25E">
                  <wp:extent cx="848360" cy="848360"/>
                  <wp:effectExtent l="0" t="0" r="8890" b="8890"/>
                  <wp:docPr id="2" name="Picture 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tcPr>
          <w:p w14:paraId="247768DE" w14:textId="77777777" w:rsidR="00AF63F7" w:rsidRPr="00BA3AB3" w:rsidRDefault="00AF63F7" w:rsidP="00C55D56">
            <w:pPr>
              <w:pStyle w:val="TableText"/>
              <w:keepNext/>
              <w:spacing w:before="0" w:after="0" w:line="240" w:lineRule="auto"/>
              <w:rPr>
                <w:rFonts w:ascii="Public Sans" w:hAnsi="Public Sans" w:cs="Arial"/>
                <w:b/>
                <w:sz w:val="22"/>
                <w:szCs w:val="22"/>
              </w:rPr>
            </w:pPr>
            <w:r w:rsidRPr="00BA3AB3">
              <w:rPr>
                <w:rFonts w:ascii="Public Sans" w:hAnsi="Public Sans" w:cs="Arial"/>
                <w:b/>
                <w:sz w:val="22"/>
                <w:szCs w:val="22"/>
              </w:rPr>
              <w:t>Act with Integrity</w:t>
            </w:r>
          </w:p>
          <w:p w14:paraId="13FEE00C" w14:textId="77777777" w:rsidR="00AF63F7" w:rsidRPr="00BA3AB3" w:rsidRDefault="00AF63F7" w:rsidP="00C55D56">
            <w:pPr>
              <w:spacing w:after="0" w:line="240" w:lineRule="auto"/>
              <w:rPr>
                <w:rFonts w:ascii="Public Sans" w:hAnsi="Public Sans" w:cs="Arial"/>
                <w:szCs w:val="22"/>
              </w:rPr>
            </w:pPr>
            <w:r w:rsidRPr="00BA3AB3">
              <w:rPr>
                <w:rFonts w:ascii="Public Sans" w:hAnsi="Public Sans" w:cs="Arial"/>
                <w:szCs w:val="22"/>
              </w:rPr>
              <w:t>Be ethical and professional, and uphold and promote the public sector values</w:t>
            </w:r>
          </w:p>
        </w:tc>
        <w:tc>
          <w:tcPr>
            <w:tcW w:w="4611" w:type="dxa"/>
            <w:gridSpan w:val="3"/>
            <w:tcBorders>
              <w:top w:val="single" w:sz="8" w:space="0" w:color="BCBEC0"/>
              <w:left w:val="nil"/>
              <w:bottom w:val="single" w:sz="8" w:space="0" w:color="BCBEC0"/>
              <w:right w:val="nil"/>
            </w:tcBorders>
          </w:tcPr>
          <w:p w14:paraId="33E5E635" w14:textId="77777777" w:rsidR="00AF63F7" w:rsidRPr="00BA3AB3" w:rsidRDefault="00AF63F7" w:rsidP="00AF63F7">
            <w:pPr>
              <w:pStyle w:val="BodyText"/>
              <w:numPr>
                <w:ilvl w:val="0"/>
                <w:numId w:val="32"/>
              </w:numPr>
              <w:spacing w:before="0" w:after="0" w:line="240" w:lineRule="auto"/>
              <w:ind w:left="360" w:right="702"/>
              <w:rPr>
                <w:rFonts w:ascii="Public Sans" w:hAnsi="Public Sans" w:cs="Arial"/>
                <w:color w:val="auto"/>
                <w:szCs w:val="22"/>
              </w:rPr>
            </w:pPr>
            <w:r w:rsidRPr="00BA3AB3">
              <w:rPr>
                <w:rFonts w:ascii="Public Sans" w:hAnsi="Public Sans" w:cs="Arial"/>
                <w:color w:val="auto"/>
                <w:szCs w:val="22"/>
              </w:rPr>
              <w:t>Represent the organisation in an honest, ethical and professional way and encourage others to do so</w:t>
            </w:r>
          </w:p>
          <w:p w14:paraId="15BD3B6D" w14:textId="77777777" w:rsidR="00AF63F7" w:rsidRPr="00BA3AB3" w:rsidRDefault="00AF63F7" w:rsidP="00AF63F7">
            <w:pPr>
              <w:pStyle w:val="BodyText"/>
              <w:numPr>
                <w:ilvl w:val="0"/>
                <w:numId w:val="32"/>
              </w:numPr>
              <w:spacing w:before="0" w:after="0" w:line="240" w:lineRule="auto"/>
              <w:ind w:left="360" w:right="702"/>
              <w:rPr>
                <w:rFonts w:ascii="Public Sans" w:hAnsi="Public Sans" w:cs="Arial"/>
                <w:color w:val="auto"/>
                <w:szCs w:val="22"/>
              </w:rPr>
            </w:pPr>
            <w:r w:rsidRPr="00BA3AB3">
              <w:rPr>
                <w:rFonts w:ascii="Public Sans" w:hAnsi="Public Sans" w:cs="Arial"/>
                <w:color w:val="auto"/>
                <w:szCs w:val="22"/>
              </w:rPr>
              <w:t>Act professionally and support a culture of integrity</w:t>
            </w:r>
          </w:p>
          <w:p w14:paraId="179D729B" w14:textId="77777777" w:rsidR="00AF63F7" w:rsidRPr="00BA3AB3" w:rsidRDefault="00AF63F7" w:rsidP="00AF63F7">
            <w:pPr>
              <w:pStyle w:val="BodyText"/>
              <w:numPr>
                <w:ilvl w:val="0"/>
                <w:numId w:val="32"/>
              </w:numPr>
              <w:spacing w:before="0" w:after="0" w:line="240" w:lineRule="auto"/>
              <w:ind w:left="360" w:right="702"/>
              <w:rPr>
                <w:rFonts w:ascii="Public Sans" w:hAnsi="Public Sans" w:cs="Arial"/>
                <w:color w:val="auto"/>
                <w:szCs w:val="22"/>
              </w:rPr>
            </w:pPr>
            <w:r w:rsidRPr="00BA3AB3">
              <w:rPr>
                <w:rFonts w:ascii="Public Sans" w:hAnsi="Public Sans" w:cs="Arial"/>
                <w:color w:val="auto"/>
                <w:szCs w:val="22"/>
              </w:rPr>
              <w:t>Identify and explain ethical issues and set an example for others to follow</w:t>
            </w:r>
          </w:p>
          <w:p w14:paraId="0E426C05" w14:textId="77777777" w:rsidR="00AF63F7" w:rsidRPr="00BA3AB3" w:rsidRDefault="00AF63F7" w:rsidP="00AF63F7">
            <w:pPr>
              <w:pStyle w:val="BodyText"/>
              <w:numPr>
                <w:ilvl w:val="0"/>
                <w:numId w:val="32"/>
              </w:numPr>
              <w:spacing w:before="0" w:after="0" w:line="240" w:lineRule="auto"/>
              <w:ind w:left="360" w:right="702"/>
              <w:rPr>
                <w:rFonts w:ascii="Public Sans" w:hAnsi="Public Sans" w:cs="Arial"/>
                <w:color w:val="auto"/>
                <w:szCs w:val="22"/>
              </w:rPr>
            </w:pPr>
            <w:r w:rsidRPr="00BA3AB3">
              <w:rPr>
                <w:rFonts w:ascii="Public Sans" w:hAnsi="Public Sans" w:cs="Arial"/>
                <w:color w:val="auto"/>
                <w:szCs w:val="22"/>
              </w:rPr>
              <w:t>Ensure that others are aware of and understand the legislation and policy framework within which they operate</w:t>
            </w:r>
          </w:p>
          <w:p w14:paraId="2536A8C6" w14:textId="77777777" w:rsidR="00AF63F7" w:rsidRPr="00BA3AB3" w:rsidRDefault="00AF63F7" w:rsidP="00AF63F7">
            <w:pPr>
              <w:pStyle w:val="BodyText"/>
              <w:numPr>
                <w:ilvl w:val="0"/>
                <w:numId w:val="32"/>
              </w:numPr>
              <w:spacing w:before="0" w:after="0" w:line="240" w:lineRule="auto"/>
              <w:ind w:left="360" w:right="702"/>
              <w:rPr>
                <w:rFonts w:ascii="Public Sans" w:hAnsi="Public Sans" w:cs="Arial"/>
                <w:color w:val="auto"/>
                <w:szCs w:val="22"/>
              </w:rPr>
            </w:pPr>
            <w:r w:rsidRPr="00BA3AB3">
              <w:rPr>
                <w:rFonts w:ascii="Public Sans" w:hAnsi="Public Sans" w:cs="Arial"/>
                <w:color w:val="auto"/>
                <w:szCs w:val="22"/>
              </w:rPr>
              <w:t>Act to prevent and report misconduct and illegal and inappropriate behaviour</w:t>
            </w:r>
          </w:p>
        </w:tc>
        <w:tc>
          <w:tcPr>
            <w:tcW w:w="1701" w:type="dxa"/>
            <w:gridSpan w:val="2"/>
            <w:tcBorders>
              <w:top w:val="single" w:sz="8" w:space="0" w:color="BCBEC0"/>
              <w:left w:val="nil"/>
              <w:bottom w:val="single" w:sz="8" w:space="0" w:color="BCBEC0"/>
              <w:right w:val="nil"/>
            </w:tcBorders>
          </w:tcPr>
          <w:p w14:paraId="3CF58D2B" w14:textId="77777777" w:rsidR="00AF63F7" w:rsidRPr="00BA3AB3" w:rsidRDefault="00AF63F7" w:rsidP="00C55D56">
            <w:pPr>
              <w:pStyle w:val="TableText"/>
              <w:keepNext/>
              <w:spacing w:before="0" w:after="0" w:line="240" w:lineRule="auto"/>
              <w:rPr>
                <w:rFonts w:ascii="Public Sans" w:hAnsi="Public Sans" w:cs="Arial"/>
                <w:sz w:val="22"/>
                <w:szCs w:val="22"/>
              </w:rPr>
            </w:pPr>
            <w:r w:rsidRPr="00BA3AB3">
              <w:rPr>
                <w:rFonts w:ascii="Public Sans" w:hAnsi="Public Sans" w:cs="Arial"/>
                <w:sz w:val="22"/>
                <w:szCs w:val="22"/>
              </w:rPr>
              <w:t>Adept</w:t>
            </w:r>
          </w:p>
        </w:tc>
      </w:tr>
      <w:tr w:rsidR="00AF63F7" w:rsidRPr="00BA3AB3" w14:paraId="20754D2C" w14:textId="77777777" w:rsidTr="00AF63F7">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F2713B0" w14:textId="77777777" w:rsidR="00AF63F7" w:rsidRPr="00BA3AB3" w:rsidRDefault="00AF63F7" w:rsidP="00C55D56">
            <w:pPr>
              <w:keepNext/>
              <w:spacing w:after="0" w:line="240" w:lineRule="auto"/>
              <w:rPr>
                <w:rFonts w:ascii="Public Sans" w:hAnsi="Public Sans" w:cs="Arial"/>
                <w:noProof/>
                <w:szCs w:val="22"/>
                <w:lang w:eastAsia="en-AU"/>
              </w:rPr>
            </w:pPr>
            <w:r w:rsidRPr="00BA3AB3">
              <w:rPr>
                <w:rFonts w:ascii="Public Sans" w:hAnsi="Public Sans" w:cs="Arial"/>
                <w:noProof/>
                <w:szCs w:val="22"/>
                <w:lang w:eastAsia="en-AU"/>
              </w:rPr>
              <w:drawing>
                <wp:inline distT="0" distB="0" distL="0" distR="0" wp14:anchorId="4F1E6594" wp14:editId="628D5AD7">
                  <wp:extent cx="848360" cy="848360"/>
                  <wp:effectExtent l="0" t="0" r="8890" b="8890"/>
                  <wp:docPr id="20" name="Picture 20"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92AFCBD" w14:textId="77777777" w:rsidR="00AF63F7" w:rsidRPr="00BA3AB3" w:rsidRDefault="00AF63F7" w:rsidP="00C55D56">
            <w:pPr>
              <w:pStyle w:val="TableText"/>
              <w:keepNext/>
              <w:spacing w:before="0" w:after="0" w:line="240" w:lineRule="auto"/>
              <w:rPr>
                <w:rFonts w:ascii="Public Sans" w:hAnsi="Public Sans" w:cs="Arial"/>
                <w:b/>
                <w:sz w:val="22"/>
                <w:szCs w:val="22"/>
              </w:rPr>
            </w:pPr>
            <w:r w:rsidRPr="00BA3AB3">
              <w:rPr>
                <w:rFonts w:ascii="Public Sans" w:hAnsi="Public Sans" w:cs="Arial"/>
                <w:b/>
                <w:sz w:val="22"/>
                <w:szCs w:val="22"/>
              </w:rPr>
              <w:t>Manage Self</w:t>
            </w:r>
          </w:p>
          <w:p w14:paraId="412EA22C" w14:textId="77777777" w:rsidR="00AF63F7" w:rsidRPr="00BA3AB3" w:rsidRDefault="00AF63F7" w:rsidP="00C55D56">
            <w:pPr>
              <w:pStyle w:val="TableText"/>
              <w:keepNext/>
              <w:spacing w:before="0" w:after="0" w:line="240" w:lineRule="auto"/>
              <w:rPr>
                <w:rFonts w:ascii="Public Sans" w:hAnsi="Public Sans" w:cs="Arial"/>
                <w:sz w:val="22"/>
                <w:szCs w:val="22"/>
              </w:rPr>
            </w:pPr>
            <w:r w:rsidRPr="00BA3AB3">
              <w:rPr>
                <w:rFonts w:ascii="Public Sans" w:hAnsi="Public Sans" w:cs="Arial"/>
                <w:sz w:val="22"/>
                <w:szCs w:val="22"/>
              </w:rPr>
              <w:t>Show drive and motivation, an ability to self-reflect and a commitment to learning</w:t>
            </w:r>
          </w:p>
        </w:tc>
        <w:tc>
          <w:tcPr>
            <w:tcW w:w="4611" w:type="dxa"/>
            <w:gridSpan w:val="3"/>
            <w:tcBorders>
              <w:top w:val="single" w:sz="8" w:space="0" w:color="BCBEC0"/>
              <w:left w:val="nil"/>
              <w:bottom w:val="single" w:sz="8" w:space="0" w:color="BCBEC0"/>
              <w:right w:val="nil"/>
            </w:tcBorders>
            <w:shd w:val="clear" w:color="auto" w:fill="FFFFFF" w:themeFill="background1"/>
          </w:tcPr>
          <w:p w14:paraId="35103EB6" w14:textId="77777777" w:rsidR="00AF63F7" w:rsidRPr="00BA3AB3" w:rsidRDefault="00AF63F7" w:rsidP="00AF63F7">
            <w:pPr>
              <w:pStyle w:val="BodyText"/>
              <w:numPr>
                <w:ilvl w:val="0"/>
                <w:numId w:val="32"/>
              </w:numPr>
              <w:spacing w:before="0" w:after="0" w:line="240" w:lineRule="auto"/>
              <w:ind w:left="360" w:right="702"/>
              <w:rPr>
                <w:rFonts w:ascii="Public Sans" w:hAnsi="Public Sans" w:cs="Arial"/>
                <w:color w:val="auto"/>
                <w:szCs w:val="22"/>
              </w:rPr>
            </w:pPr>
            <w:r w:rsidRPr="00BA3AB3">
              <w:rPr>
                <w:rFonts w:ascii="Public Sans" w:hAnsi="Public Sans" w:cs="Arial"/>
                <w:color w:val="auto"/>
                <w:szCs w:val="22"/>
              </w:rPr>
              <w:t>Keep up to date with relevant contemporary   knowledge and practices</w:t>
            </w:r>
          </w:p>
          <w:p w14:paraId="4B42A5F5" w14:textId="77777777" w:rsidR="00AF63F7" w:rsidRPr="00BA3AB3" w:rsidRDefault="00AF63F7" w:rsidP="00AF63F7">
            <w:pPr>
              <w:pStyle w:val="BodyText"/>
              <w:numPr>
                <w:ilvl w:val="0"/>
                <w:numId w:val="32"/>
              </w:numPr>
              <w:spacing w:before="0" w:after="0" w:line="240" w:lineRule="auto"/>
              <w:ind w:left="360" w:right="702"/>
              <w:rPr>
                <w:rFonts w:ascii="Public Sans" w:hAnsi="Public Sans" w:cs="Arial"/>
                <w:color w:val="auto"/>
                <w:szCs w:val="22"/>
              </w:rPr>
            </w:pPr>
            <w:r w:rsidRPr="00BA3AB3">
              <w:rPr>
                <w:rFonts w:ascii="Public Sans" w:hAnsi="Public Sans" w:cs="Arial"/>
                <w:color w:val="auto"/>
                <w:szCs w:val="22"/>
              </w:rPr>
              <w:t>Look for and take advantage of opportunities to learn new skills and develop strengths</w:t>
            </w:r>
          </w:p>
          <w:p w14:paraId="56E579AD" w14:textId="77777777" w:rsidR="00AF63F7" w:rsidRPr="00BA3AB3" w:rsidRDefault="00AF63F7" w:rsidP="00AF63F7">
            <w:pPr>
              <w:pStyle w:val="BodyText"/>
              <w:numPr>
                <w:ilvl w:val="0"/>
                <w:numId w:val="32"/>
              </w:numPr>
              <w:spacing w:before="0" w:after="0" w:line="240" w:lineRule="auto"/>
              <w:ind w:left="360" w:right="702"/>
              <w:rPr>
                <w:rFonts w:ascii="Public Sans" w:hAnsi="Public Sans" w:cs="Arial"/>
                <w:color w:val="auto"/>
                <w:szCs w:val="22"/>
              </w:rPr>
            </w:pPr>
            <w:r w:rsidRPr="00BA3AB3">
              <w:rPr>
                <w:rFonts w:ascii="Public Sans" w:hAnsi="Public Sans" w:cs="Arial"/>
                <w:color w:val="auto"/>
                <w:szCs w:val="22"/>
              </w:rPr>
              <w:t>Show commitment to achieving challenging goals</w:t>
            </w:r>
          </w:p>
          <w:p w14:paraId="3C79BB3D" w14:textId="77777777" w:rsidR="00AF63F7" w:rsidRPr="00BA3AB3" w:rsidRDefault="00AF63F7" w:rsidP="00AF63F7">
            <w:pPr>
              <w:pStyle w:val="BodyText"/>
              <w:numPr>
                <w:ilvl w:val="0"/>
                <w:numId w:val="32"/>
              </w:numPr>
              <w:spacing w:before="0" w:after="0" w:line="240" w:lineRule="auto"/>
              <w:ind w:left="360" w:right="702"/>
              <w:rPr>
                <w:rFonts w:ascii="Public Sans" w:hAnsi="Public Sans" w:cs="Arial"/>
                <w:color w:val="auto"/>
                <w:szCs w:val="22"/>
              </w:rPr>
            </w:pPr>
            <w:r w:rsidRPr="00BA3AB3">
              <w:rPr>
                <w:rFonts w:ascii="Public Sans" w:hAnsi="Public Sans" w:cs="Arial"/>
                <w:color w:val="auto"/>
                <w:szCs w:val="22"/>
              </w:rPr>
              <w:t>Examine and reflect on own performance</w:t>
            </w:r>
          </w:p>
          <w:p w14:paraId="2510E163" w14:textId="77777777" w:rsidR="00AF63F7" w:rsidRPr="00BA3AB3" w:rsidRDefault="00AF63F7" w:rsidP="00AF63F7">
            <w:pPr>
              <w:pStyle w:val="BodyText"/>
              <w:numPr>
                <w:ilvl w:val="0"/>
                <w:numId w:val="32"/>
              </w:numPr>
              <w:spacing w:before="0" w:after="0" w:line="240" w:lineRule="auto"/>
              <w:ind w:left="360" w:right="702"/>
              <w:rPr>
                <w:rFonts w:ascii="Public Sans" w:hAnsi="Public Sans" w:cs="Arial"/>
                <w:color w:val="auto"/>
                <w:szCs w:val="22"/>
              </w:rPr>
            </w:pPr>
            <w:r w:rsidRPr="00BA3AB3">
              <w:rPr>
                <w:rFonts w:ascii="Public Sans" w:hAnsi="Public Sans" w:cs="Arial"/>
                <w:color w:val="auto"/>
                <w:szCs w:val="22"/>
              </w:rPr>
              <w:t>Seek and respond positively to constructive feedback and guidance</w:t>
            </w:r>
          </w:p>
          <w:p w14:paraId="13A35EB8" w14:textId="77777777" w:rsidR="00AF63F7" w:rsidRPr="00BA3AB3" w:rsidRDefault="00AF63F7" w:rsidP="00AF63F7">
            <w:pPr>
              <w:pStyle w:val="BodyText"/>
              <w:numPr>
                <w:ilvl w:val="0"/>
                <w:numId w:val="32"/>
              </w:numPr>
              <w:spacing w:before="0" w:after="0" w:line="240" w:lineRule="auto"/>
              <w:ind w:left="360" w:right="702"/>
              <w:rPr>
                <w:rFonts w:ascii="Public Sans" w:hAnsi="Public Sans" w:cs="Arial"/>
                <w:color w:val="auto"/>
                <w:szCs w:val="22"/>
              </w:rPr>
            </w:pPr>
            <w:r w:rsidRPr="00BA3AB3">
              <w:rPr>
                <w:rFonts w:ascii="Public Sans" w:hAnsi="Public Sans" w:cs="Arial"/>
                <w:color w:val="auto"/>
                <w:szCs w:val="22"/>
              </w:rPr>
              <w:t>Demonstrate and maintain a high level of personal motivation</w:t>
            </w:r>
          </w:p>
        </w:tc>
        <w:tc>
          <w:tcPr>
            <w:tcW w:w="1701" w:type="dxa"/>
            <w:gridSpan w:val="2"/>
            <w:tcBorders>
              <w:top w:val="single" w:sz="8" w:space="0" w:color="BCBEC0"/>
              <w:left w:val="nil"/>
              <w:bottom w:val="single" w:sz="8" w:space="0" w:color="BCBEC0"/>
              <w:right w:val="nil"/>
            </w:tcBorders>
            <w:shd w:val="clear" w:color="auto" w:fill="FFFFFF" w:themeFill="background1"/>
          </w:tcPr>
          <w:p w14:paraId="7D7584D1" w14:textId="77777777" w:rsidR="00AF63F7" w:rsidRPr="00BA3AB3" w:rsidRDefault="00AF63F7" w:rsidP="00C55D56">
            <w:pPr>
              <w:pStyle w:val="TableText"/>
              <w:keepNext/>
              <w:spacing w:before="0" w:after="0" w:line="240" w:lineRule="auto"/>
              <w:rPr>
                <w:rFonts w:ascii="Public Sans" w:hAnsi="Public Sans" w:cs="Arial"/>
                <w:sz w:val="22"/>
                <w:szCs w:val="22"/>
              </w:rPr>
            </w:pPr>
            <w:r w:rsidRPr="00BA3AB3">
              <w:rPr>
                <w:rFonts w:ascii="Public Sans" w:hAnsi="Public Sans" w:cs="Arial"/>
                <w:sz w:val="22"/>
                <w:szCs w:val="22"/>
              </w:rPr>
              <w:t>Adept</w:t>
            </w:r>
          </w:p>
        </w:tc>
      </w:tr>
      <w:tr w:rsidR="00AF63F7" w:rsidRPr="00BA3AB3" w14:paraId="4CFB4A92" w14:textId="77777777" w:rsidTr="00AF63F7">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44010116" w14:textId="77777777" w:rsidR="00AF63F7" w:rsidRPr="00BA3AB3" w:rsidRDefault="00AF63F7" w:rsidP="00C55D56">
            <w:pPr>
              <w:keepNext/>
              <w:spacing w:after="0" w:line="240" w:lineRule="auto"/>
              <w:rPr>
                <w:rFonts w:ascii="Public Sans" w:hAnsi="Public Sans" w:cs="Arial"/>
                <w:noProof/>
                <w:szCs w:val="22"/>
                <w:lang w:eastAsia="en-AU"/>
              </w:rPr>
            </w:pPr>
            <w:r w:rsidRPr="00BA3AB3">
              <w:rPr>
                <w:rFonts w:ascii="Public Sans" w:hAnsi="Public Sans" w:cs="Arial"/>
                <w:noProof/>
                <w:szCs w:val="22"/>
                <w:lang w:eastAsia="en-AU"/>
              </w:rPr>
              <w:drawing>
                <wp:inline distT="0" distB="0" distL="0" distR="0" wp14:anchorId="5F689861" wp14:editId="4AAABD2B">
                  <wp:extent cx="855980" cy="855980"/>
                  <wp:effectExtent l="0" t="0" r="1270" b="1270"/>
                  <wp:docPr id="30" name="Picture 3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5936F1F" w14:textId="77777777" w:rsidR="00AF63F7" w:rsidRPr="00BA3AB3" w:rsidRDefault="00AF63F7" w:rsidP="00C55D56">
            <w:pPr>
              <w:pStyle w:val="TableText"/>
              <w:keepNext/>
              <w:spacing w:before="0" w:after="0" w:line="240" w:lineRule="auto"/>
              <w:rPr>
                <w:rFonts w:ascii="Public Sans" w:hAnsi="Public Sans" w:cs="Arial"/>
                <w:b/>
                <w:sz w:val="22"/>
                <w:szCs w:val="22"/>
              </w:rPr>
            </w:pPr>
            <w:r w:rsidRPr="00BA3AB3">
              <w:rPr>
                <w:rFonts w:ascii="Public Sans" w:hAnsi="Public Sans" w:cs="Arial"/>
                <w:b/>
                <w:sz w:val="22"/>
                <w:szCs w:val="22"/>
              </w:rPr>
              <w:t>Communicate Effectively</w:t>
            </w:r>
          </w:p>
          <w:p w14:paraId="341AF911" w14:textId="77777777" w:rsidR="00AF63F7" w:rsidRPr="00BA3AB3" w:rsidRDefault="00AF63F7" w:rsidP="00C55D56">
            <w:pPr>
              <w:pStyle w:val="TableText"/>
              <w:keepNext/>
              <w:spacing w:before="0" w:after="0" w:line="240" w:lineRule="auto"/>
              <w:rPr>
                <w:rFonts w:ascii="Public Sans" w:hAnsi="Public Sans" w:cs="Arial"/>
                <w:sz w:val="22"/>
                <w:szCs w:val="22"/>
              </w:rPr>
            </w:pPr>
            <w:r w:rsidRPr="00BA3AB3">
              <w:rPr>
                <w:rFonts w:ascii="Public Sans" w:hAnsi="Public Sans" w:cs="Arial"/>
                <w:sz w:val="22"/>
                <w:szCs w:val="22"/>
              </w:rPr>
              <w:t>Communicate clearly, actively listen to others, and respond with understanding and respect</w:t>
            </w:r>
          </w:p>
        </w:tc>
        <w:tc>
          <w:tcPr>
            <w:tcW w:w="4611" w:type="dxa"/>
            <w:gridSpan w:val="3"/>
            <w:tcBorders>
              <w:top w:val="single" w:sz="8" w:space="0" w:color="BCBEC0"/>
              <w:left w:val="nil"/>
              <w:bottom w:val="single" w:sz="8" w:space="0" w:color="BCBEC0"/>
              <w:right w:val="nil"/>
            </w:tcBorders>
            <w:shd w:val="clear" w:color="auto" w:fill="FFFFFF" w:themeFill="background1"/>
          </w:tcPr>
          <w:p w14:paraId="09D1BDF2" w14:textId="77777777" w:rsidR="00AF63F7" w:rsidRPr="00BA3AB3" w:rsidRDefault="00AF63F7" w:rsidP="00AF63F7">
            <w:pPr>
              <w:pStyle w:val="BodyText"/>
              <w:numPr>
                <w:ilvl w:val="0"/>
                <w:numId w:val="32"/>
              </w:numPr>
              <w:spacing w:before="0" w:after="0" w:line="240" w:lineRule="auto"/>
              <w:ind w:left="360" w:right="702"/>
              <w:rPr>
                <w:rFonts w:ascii="Public Sans" w:hAnsi="Public Sans" w:cs="Arial"/>
                <w:color w:val="auto"/>
                <w:szCs w:val="22"/>
              </w:rPr>
            </w:pPr>
            <w:r w:rsidRPr="00BA3AB3">
              <w:rPr>
                <w:rFonts w:ascii="Public Sans" w:hAnsi="Public Sans" w:cs="Arial"/>
                <w:color w:val="auto"/>
                <w:szCs w:val="22"/>
              </w:rPr>
              <w:t>Tailor communication to diverse audiences</w:t>
            </w:r>
          </w:p>
          <w:p w14:paraId="4E70AC4E" w14:textId="77777777" w:rsidR="00AF63F7" w:rsidRPr="00BA3AB3" w:rsidRDefault="00AF63F7" w:rsidP="00AF63F7">
            <w:pPr>
              <w:pStyle w:val="BodyText"/>
              <w:numPr>
                <w:ilvl w:val="0"/>
                <w:numId w:val="32"/>
              </w:numPr>
              <w:spacing w:before="0" w:after="0" w:line="240" w:lineRule="auto"/>
              <w:ind w:left="360" w:right="702"/>
              <w:rPr>
                <w:rFonts w:ascii="Public Sans" w:hAnsi="Public Sans" w:cs="Arial"/>
                <w:color w:val="auto"/>
                <w:szCs w:val="22"/>
              </w:rPr>
            </w:pPr>
            <w:r w:rsidRPr="00BA3AB3">
              <w:rPr>
                <w:rFonts w:ascii="Public Sans" w:hAnsi="Public Sans" w:cs="Arial"/>
                <w:color w:val="auto"/>
                <w:szCs w:val="22"/>
              </w:rPr>
              <w:t>Clearly explain complex concepts and arguments to individuals and groups</w:t>
            </w:r>
          </w:p>
          <w:p w14:paraId="538EF970" w14:textId="77777777" w:rsidR="00AF63F7" w:rsidRPr="00BA3AB3" w:rsidRDefault="00AF63F7" w:rsidP="00AF63F7">
            <w:pPr>
              <w:pStyle w:val="BodyText"/>
              <w:numPr>
                <w:ilvl w:val="0"/>
                <w:numId w:val="32"/>
              </w:numPr>
              <w:spacing w:before="0" w:after="0" w:line="240" w:lineRule="auto"/>
              <w:ind w:left="360" w:right="702"/>
              <w:rPr>
                <w:rFonts w:ascii="Public Sans" w:hAnsi="Public Sans" w:cs="Arial"/>
                <w:color w:val="auto"/>
                <w:szCs w:val="22"/>
              </w:rPr>
            </w:pPr>
            <w:r w:rsidRPr="00BA3AB3">
              <w:rPr>
                <w:rFonts w:ascii="Public Sans" w:hAnsi="Public Sans" w:cs="Arial"/>
                <w:color w:val="auto"/>
                <w:szCs w:val="22"/>
              </w:rPr>
              <w:t>Create opportunities for others to be heard, listen attentively and encourage them to express their views</w:t>
            </w:r>
          </w:p>
          <w:p w14:paraId="2F041402" w14:textId="77777777" w:rsidR="00AF63F7" w:rsidRPr="00BA3AB3" w:rsidRDefault="00AF63F7" w:rsidP="00AF63F7">
            <w:pPr>
              <w:pStyle w:val="BodyText"/>
              <w:numPr>
                <w:ilvl w:val="0"/>
                <w:numId w:val="32"/>
              </w:numPr>
              <w:spacing w:before="0" w:after="0" w:line="240" w:lineRule="auto"/>
              <w:ind w:left="360" w:right="702"/>
              <w:rPr>
                <w:rFonts w:ascii="Public Sans" w:hAnsi="Public Sans" w:cs="Arial"/>
                <w:color w:val="auto"/>
                <w:szCs w:val="22"/>
              </w:rPr>
            </w:pPr>
            <w:r w:rsidRPr="00BA3AB3">
              <w:rPr>
                <w:rFonts w:ascii="Public Sans" w:hAnsi="Public Sans" w:cs="Arial"/>
                <w:color w:val="auto"/>
                <w:szCs w:val="22"/>
              </w:rPr>
              <w:t>Share information across teams and units to enable informed decision making</w:t>
            </w:r>
          </w:p>
          <w:p w14:paraId="4A804DCB" w14:textId="77777777" w:rsidR="00AF63F7" w:rsidRPr="00BA3AB3" w:rsidRDefault="00AF63F7" w:rsidP="00AF63F7">
            <w:pPr>
              <w:pStyle w:val="BodyText"/>
              <w:numPr>
                <w:ilvl w:val="0"/>
                <w:numId w:val="32"/>
              </w:numPr>
              <w:spacing w:before="0" w:after="0" w:line="240" w:lineRule="auto"/>
              <w:ind w:left="360" w:right="702"/>
              <w:rPr>
                <w:rFonts w:ascii="Public Sans" w:hAnsi="Public Sans" w:cs="Arial"/>
                <w:color w:val="auto"/>
                <w:szCs w:val="22"/>
              </w:rPr>
            </w:pPr>
            <w:r w:rsidRPr="00BA3AB3">
              <w:rPr>
                <w:rFonts w:ascii="Public Sans" w:hAnsi="Public Sans" w:cs="Arial"/>
                <w:color w:val="auto"/>
                <w:szCs w:val="22"/>
              </w:rPr>
              <w:t>Write fluently in plain English and in a range of styles and formats</w:t>
            </w:r>
          </w:p>
          <w:p w14:paraId="37354002" w14:textId="77777777" w:rsidR="00AF63F7" w:rsidRPr="00BA3AB3" w:rsidRDefault="00AF63F7" w:rsidP="00AF63F7">
            <w:pPr>
              <w:pStyle w:val="BodyText"/>
              <w:numPr>
                <w:ilvl w:val="0"/>
                <w:numId w:val="32"/>
              </w:numPr>
              <w:spacing w:before="0" w:after="0" w:line="240" w:lineRule="auto"/>
              <w:ind w:left="360" w:right="702"/>
              <w:rPr>
                <w:rFonts w:ascii="Public Sans" w:hAnsi="Public Sans" w:cs="Arial"/>
                <w:color w:val="auto"/>
                <w:szCs w:val="22"/>
              </w:rPr>
            </w:pPr>
            <w:r w:rsidRPr="00BA3AB3">
              <w:rPr>
                <w:rFonts w:ascii="Public Sans" w:hAnsi="Public Sans" w:cs="Arial"/>
                <w:color w:val="auto"/>
                <w:szCs w:val="22"/>
              </w:rPr>
              <w:t>Use contemporary communication channels to share information, engage and interact with diverse audiences</w:t>
            </w:r>
          </w:p>
        </w:tc>
        <w:tc>
          <w:tcPr>
            <w:tcW w:w="1701" w:type="dxa"/>
            <w:gridSpan w:val="2"/>
            <w:tcBorders>
              <w:top w:val="single" w:sz="8" w:space="0" w:color="BCBEC0"/>
              <w:left w:val="nil"/>
              <w:bottom w:val="single" w:sz="8" w:space="0" w:color="BCBEC0"/>
              <w:right w:val="nil"/>
            </w:tcBorders>
            <w:shd w:val="clear" w:color="auto" w:fill="FFFFFF" w:themeFill="background1"/>
          </w:tcPr>
          <w:p w14:paraId="10E56FB6" w14:textId="77777777" w:rsidR="00AF63F7" w:rsidRPr="00BA3AB3" w:rsidRDefault="00AF63F7" w:rsidP="00C55D56">
            <w:pPr>
              <w:pStyle w:val="TableText"/>
              <w:keepNext/>
              <w:spacing w:before="0" w:after="0" w:line="240" w:lineRule="auto"/>
              <w:rPr>
                <w:rFonts w:ascii="Public Sans" w:hAnsi="Public Sans" w:cs="Arial"/>
                <w:sz w:val="22"/>
                <w:szCs w:val="22"/>
              </w:rPr>
            </w:pPr>
            <w:r w:rsidRPr="00BA3AB3">
              <w:rPr>
                <w:rFonts w:ascii="Public Sans" w:hAnsi="Public Sans" w:cs="Arial"/>
                <w:sz w:val="22"/>
                <w:szCs w:val="22"/>
              </w:rPr>
              <w:t>Adept</w:t>
            </w:r>
          </w:p>
        </w:tc>
      </w:tr>
      <w:tr w:rsidR="00AF63F7" w:rsidRPr="00BA3AB3" w14:paraId="32A98CDB" w14:textId="77777777" w:rsidTr="00AF63F7">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CDF2C3B" w14:textId="77777777" w:rsidR="00AF63F7" w:rsidRPr="00BA3AB3" w:rsidRDefault="00AF63F7" w:rsidP="00C55D56">
            <w:pPr>
              <w:keepNext/>
              <w:spacing w:after="0" w:line="240" w:lineRule="auto"/>
              <w:rPr>
                <w:rFonts w:ascii="Public Sans" w:hAnsi="Public Sans" w:cs="Arial"/>
                <w:noProof/>
                <w:szCs w:val="22"/>
                <w:lang w:eastAsia="en-AU"/>
              </w:rPr>
            </w:pPr>
            <w:r w:rsidRPr="00BA3AB3">
              <w:rPr>
                <w:rFonts w:ascii="Public Sans" w:hAnsi="Public Sans" w:cs="Arial"/>
                <w:noProof/>
                <w:szCs w:val="22"/>
                <w:lang w:eastAsia="en-AU"/>
              </w:rPr>
              <w:drawing>
                <wp:inline distT="0" distB="0" distL="0" distR="0" wp14:anchorId="2D8D836E" wp14:editId="28F7CC95">
                  <wp:extent cx="855980" cy="855980"/>
                  <wp:effectExtent l="0" t="0" r="1270" b="1270"/>
                  <wp:docPr id="63" name="Picture 6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8B07AFE" w14:textId="77777777" w:rsidR="00AF63F7" w:rsidRPr="00BA3AB3" w:rsidRDefault="00AF63F7" w:rsidP="00C55D56">
            <w:pPr>
              <w:pStyle w:val="TableText"/>
              <w:keepNext/>
              <w:spacing w:before="0" w:after="0" w:line="240" w:lineRule="auto"/>
              <w:rPr>
                <w:rFonts w:ascii="Public Sans" w:hAnsi="Public Sans" w:cs="Arial"/>
                <w:b/>
                <w:sz w:val="22"/>
                <w:szCs w:val="22"/>
              </w:rPr>
            </w:pPr>
            <w:r w:rsidRPr="00BA3AB3">
              <w:rPr>
                <w:rFonts w:ascii="Public Sans" w:hAnsi="Public Sans" w:cs="Arial"/>
                <w:b/>
                <w:sz w:val="22"/>
                <w:szCs w:val="22"/>
              </w:rPr>
              <w:t>Think and Solve Problems</w:t>
            </w:r>
          </w:p>
          <w:p w14:paraId="556B5EE1" w14:textId="77777777" w:rsidR="00AF63F7" w:rsidRPr="00BA3AB3" w:rsidRDefault="00AF63F7" w:rsidP="00C55D56">
            <w:pPr>
              <w:pStyle w:val="TableText"/>
              <w:keepNext/>
              <w:spacing w:before="0" w:after="0" w:line="240" w:lineRule="auto"/>
              <w:rPr>
                <w:rFonts w:ascii="Public Sans" w:hAnsi="Public Sans" w:cs="Arial"/>
                <w:sz w:val="22"/>
                <w:szCs w:val="22"/>
              </w:rPr>
            </w:pPr>
            <w:r w:rsidRPr="00BA3AB3">
              <w:rPr>
                <w:rFonts w:ascii="Public Sans" w:hAnsi="Public Sans" w:cs="Arial"/>
                <w:sz w:val="22"/>
                <w:szCs w:val="22"/>
              </w:rPr>
              <w:t>Think, analyse and consider the broader context to develop practical solutions</w:t>
            </w:r>
          </w:p>
        </w:tc>
        <w:tc>
          <w:tcPr>
            <w:tcW w:w="4611" w:type="dxa"/>
            <w:gridSpan w:val="3"/>
            <w:tcBorders>
              <w:top w:val="single" w:sz="8" w:space="0" w:color="BCBEC0"/>
              <w:left w:val="nil"/>
              <w:bottom w:val="single" w:sz="8" w:space="0" w:color="BCBEC0"/>
              <w:right w:val="nil"/>
            </w:tcBorders>
            <w:shd w:val="clear" w:color="auto" w:fill="FFFFFF" w:themeFill="background1"/>
          </w:tcPr>
          <w:p w14:paraId="1323BA34" w14:textId="77777777" w:rsidR="00AF63F7" w:rsidRPr="00BA3AB3" w:rsidRDefault="00AF63F7" w:rsidP="00AF63F7">
            <w:pPr>
              <w:pStyle w:val="BodyText"/>
              <w:numPr>
                <w:ilvl w:val="0"/>
                <w:numId w:val="32"/>
              </w:numPr>
              <w:spacing w:before="0" w:after="0" w:line="240" w:lineRule="auto"/>
              <w:ind w:left="360" w:right="702"/>
              <w:rPr>
                <w:rFonts w:ascii="Public Sans" w:hAnsi="Public Sans" w:cs="Arial"/>
                <w:color w:val="auto"/>
                <w:szCs w:val="22"/>
              </w:rPr>
            </w:pPr>
            <w:r w:rsidRPr="00BA3AB3">
              <w:rPr>
                <w:rFonts w:ascii="Public Sans" w:hAnsi="Public Sans" w:cs="Arial"/>
                <w:color w:val="auto"/>
                <w:szCs w:val="22"/>
              </w:rPr>
              <w:t>Research and apply critical- thinking techniques in analysing information, identify interrelationships and make recommendations based on relevant evidence</w:t>
            </w:r>
          </w:p>
          <w:p w14:paraId="5CAB15E9" w14:textId="77777777" w:rsidR="00AF63F7" w:rsidRPr="00BA3AB3" w:rsidRDefault="00AF63F7" w:rsidP="00AF63F7">
            <w:pPr>
              <w:pStyle w:val="BodyText"/>
              <w:numPr>
                <w:ilvl w:val="0"/>
                <w:numId w:val="32"/>
              </w:numPr>
              <w:spacing w:before="0" w:after="0" w:line="240" w:lineRule="auto"/>
              <w:ind w:left="360" w:right="702"/>
              <w:rPr>
                <w:rFonts w:ascii="Public Sans" w:hAnsi="Public Sans" w:cs="Arial"/>
                <w:color w:val="auto"/>
                <w:szCs w:val="22"/>
              </w:rPr>
            </w:pPr>
            <w:r w:rsidRPr="00BA3AB3">
              <w:rPr>
                <w:rFonts w:ascii="Public Sans" w:hAnsi="Public Sans" w:cs="Arial"/>
                <w:color w:val="auto"/>
                <w:szCs w:val="22"/>
              </w:rPr>
              <w:t>Anticipate, identify and address issues and potential problems that may have an impact on organisational objectives and the user experience</w:t>
            </w:r>
          </w:p>
          <w:p w14:paraId="2A746E40" w14:textId="77777777" w:rsidR="00AF63F7" w:rsidRPr="00BA3AB3" w:rsidRDefault="00AF63F7" w:rsidP="00AF63F7">
            <w:pPr>
              <w:pStyle w:val="BodyText"/>
              <w:numPr>
                <w:ilvl w:val="0"/>
                <w:numId w:val="32"/>
              </w:numPr>
              <w:spacing w:before="0" w:after="0" w:line="240" w:lineRule="auto"/>
              <w:ind w:left="360" w:right="702"/>
              <w:rPr>
                <w:rFonts w:ascii="Public Sans" w:hAnsi="Public Sans" w:cs="Arial"/>
                <w:color w:val="auto"/>
                <w:szCs w:val="22"/>
              </w:rPr>
            </w:pPr>
            <w:r w:rsidRPr="00BA3AB3">
              <w:rPr>
                <w:rFonts w:ascii="Public Sans" w:hAnsi="Public Sans" w:cs="Arial"/>
                <w:color w:val="auto"/>
                <w:szCs w:val="22"/>
              </w:rPr>
              <w:t>Apply creative-thinking techniques to generate new ideas and options to address issues and improve the user experience</w:t>
            </w:r>
          </w:p>
          <w:p w14:paraId="4FB66896" w14:textId="77777777" w:rsidR="00AF63F7" w:rsidRPr="00BA3AB3" w:rsidRDefault="00AF63F7" w:rsidP="00AF63F7">
            <w:pPr>
              <w:pStyle w:val="BodyText"/>
              <w:numPr>
                <w:ilvl w:val="0"/>
                <w:numId w:val="32"/>
              </w:numPr>
              <w:spacing w:before="0" w:after="0" w:line="240" w:lineRule="auto"/>
              <w:ind w:left="360" w:right="702"/>
              <w:rPr>
                <w:rFonts w:ascii="Public Sans" w:hAnsi="Public Sans" w:cs="Arial"/>
                <w:color w:val="auto"/>
                <w:szCs w:val="22"/>
              </w:rPr>
            </w:pPr>
            <w:r w:rsidRPr="00BA3AB3">
              <w:rPr>
                <w:rFonts w:ascii="Public Sans" w:hAnsi="Public Sans" w:cs="Arial"/>
                <w:color w:val="auto"/>
                <w:szCs w:val="22"/>
              </w:rPr>
              <w:t>Seek contributions and ideas from people with diverse backgrounds and experience</w:t>
            </w:r>
          </w:p>
          <w:p w14:paraId="23D72C71" w14:textId="77777777" w:rsidR="00AF63F7" w:rsidRPr="00BA3AB3" w:rsidRDefault="00AF63F7" w:rsidP="00AF63F7">
            <w:pPr>
              <w:pStyle w:val="BodyText"/>
              <w:numPr>
                <w:ilvl w:val="0"/>
                <w:numId w:val="32"/>
              </w:numPr>
              <w:spacing w:before="0" w:after="0" w:line="240" w:lineRule="auto"/>
              <w:ind w:left="360" w:right="702"/>
              <w:rPr>
                <w:rFonts w:ascii="Public Sans" w:hAnsi="Public Sans" w:cs="Arial"/>
                <w:color w:val="auto"/>
                <w:szCs w:val="22"/>
              </w:rPr>
            </w:pPr>
            <w:r w:rsidRPr="00BA3AB3">
              <w:rPr>
                <w:rFonts w:ascii="Public Sans" w:hAnsi="Public Sans" w:cs="Arial"/>
                <w:color w:val="auto"/>
                <w:szCs w:val="22"/>
              </w:rPr>
              <w:t>Participate in and contribute to team or unit initiatives to resolve common  issues or barriers to effectiveness</w:t>
            </w:r>
          </w:p>
          <w:p w14:paraId="10D0BEC0" w14:textId="77777777" w:rsidR="00AF63F7" w:rsidRPr="00BA3AB3" w:rsidRDefault="00AF63F7" w:rsidP="00AF63F7">
            <w:pPr>
              <w:pStyle w:val="TableBullet"/>
              <w:numPr>
                <w:ilvl w:val="0"/>
                <w:numId w:val="32"/>
              </w:numPr>
              <w:spacing w:line="240" w:lineRule="auto"/>
              <w:ind w:left="360" w:right="702"/>
              <w:rPr>
                <w:rFonts w:ascii="Public Sans" w:hAnsi="Public Sans" w:cs="Arial"/>
                <w:sz w:val="22"/>
                <w:szCs w:val="22"/>
              </w:rPr>
            </w:pPr>
            <w:r w:rsidRPr="00BA3AB3">
              <w:rPr>
                <w:rFonts w:ascii="Public Sans" w:hAnsi="Public Sans" w:cs="Arial"/>
                <w:sz w:val="22"/>
                <w:szCs w:val="22"/>
              </w:rPr>
              <w:t>Identify and share business process improvements to enhance effectiveness</w:t>
            </w:r>
          </w:p>
        </w:tc>
        <w:tc>
          <w:tcPr>
            <w:tcW w:w="1701" w:type="dxa"/>
            <w:gridSpan w:val="2"/>
            <w:tcBorders>
              <w:top w:val="single" w:sz="8" w:space="0" w:color="BCBEC0"/>
              <w:left w:val="nil"/>
              <w:bottom w:val="single" w:sz="8" w:space="0" w:color="BCBEC0"/>
              <w:right w:val="nil"/>
            </w:tcBorders>
            <w:shd w:val="clear" w:color="auto" w:fill="FFFFFF" w:themeFill="background1"/>
          </w:tcPr>
          <w:p w14:paraId="33327B1B" w14:textId="77777777" w:rsidR="00AF63F7" w:rsidRPr="00BA3AB3" w:rsidRDefault="00AF63F7" w:rsidP="00C55D56">
            <w:pPr>
              <w:pStyle w:val="TableText"/>
              <w:keepNext/>
              <w:spacing w:before="0" w:after="0" w:line="240" w:lineRule="auto"/>
              <w:rPr>
                <w:rFonts w:ascii="Public Sans" w:hAnsi="Public Sans" w:cs="Arial"/>
                <w:sz w:val="22"/>
                <w:szCs w:val="22"/>
              </w:rPr>
            </w:pPr>
            <w:r w:rsidRPr="00BA3AB3">
              <w:rPr>
                <w:rFonts w:ascii="Public Sans" w:hAnsi="Public Sans" w:cs="Arial"/>
                <w:sz w:val="22"/>
                <w:szCs w:val="22"/>
              </w:rPr>
              <w:t>Adept</w:t>
            </w:r>
          </w:p>
        </w:tc>
      </w:tr>
      <w:tr w:rsidR="00AF63F7" w:rsidRPr="00BA3AB3" w14:paraId="62BE81DA" w14:textId="77777777" w:rsidTr="00AF63F7">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514619EC" w14:textId="77777777" w:rsidR="00AF63F7" w:rsidRPr="00BA3AB3" w:rsidRDefault="00AF63F7" w:rsidP="00C55D56">
            <w:pPr>
              <w:keepNext/>
              <w:spacing w:after="0" w:line="240" w:lineRule="auto"/>
              <w:rPr>
                <w:rFonts w:ascii="Public Sans" w:hAnsi="Public Sans" w:cs="Arial"/>
                <w:noProof/>
                <w:szCs w:val="22"/>
                <w:lang w:eastAsia="en-AU"/>
              </w:rPr>
            </w:pPr>
            <w:r w:rsidRPr="00BA3AB3">
              <w:rPr>
                <w:rFonts w:ascii="Public Sans" w:hAnsi="Public Sans"/>
                <w:noProof/>
                <w:szCs w:val="22"/>
                <w:lang w:eastAsia="en-AU"/>
              </w:rPr>
              <w:drawing>
                <wp:inline distT="0" distB="0" distL="0" distR="0" wp14:anchorId="41888494" wp14:editId="54C34726">
                  <wp:extent cx="848360" cy="848360"/>
                  <wp:effectExtent l="0" t="0" r="8890" b="8890"/>
                  <wp:docPr id="87" name="Picture 8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095D5DBC" w14:textId="77777777" w:rsidR="00AF63F7" w:rsidRPr="00BA3AB3" w:rsidRDefault="00AF63F7" w:rsidP="00C55D56">
            <w:pPr>
              <w:pStyle w:val="TableText"/>
              <w:keepNext/>
              <w:spacing w:before="0" w:after="0" w:line="240" w:lineRule="auto"/>
              <w:rPr>
                <w:rFonts w:ascii="Public Sans" w:hAnsi="Public Sans" w:cs="Arial"/>
                <w:b/>
                <w:sz w:val="22"/>
                <w:szCs w:val="22"/>
              </w:rPr>
            </w:pPr>
            <w:r w:rsidRPr="00BA3AB3">
              <w:rPr>
                <w:rFonts w:ascii="Public Sans" w:hAnsi="Public Sans" w:cs="Arial"/>
                <w:b/>
                <w:sz w:val="22"/>
                <w:szCs w:val="22"/>
              </w:rPr>
              <w:t>Project Management</w:t>
            </w:r>
          </w:p>
          <w:p w14:paraId="5DE1B775" w14:textId="77777777" w:rsidR="00AF63F7" w:rsidRPr="00BA3AB3" w:rsidRDefault="00AF63F7" w:rsidP="00C55D56">
            <w:pPr>
              <w:pStyle w:val="TableText"/>
              <w:keepNext/>
              <w:spacing w:before="0" w:after="0" w:line="240" w:lineRule="auto"/>
              <w:rPr>
                <w:rFonts w:ascii="Public Sans" w:hAnsi="Public Sans" w:cs="Arial"/>
                <w:b/>
                <w:sz w:val="22"/>
                <w:szCs w:val="22"/>
              </w:rPr>
            </w:pPr>
            <w:r w:rsidRPr="00BA3AB3">
              <w:rPr>
                <w:rFonts w:ascii="Public Sans" w:hAnsi="Public Sans" w:cs="Arial"/>
                <w:sz w:val="22"/>
                <w:szCs w:val="22"/>
              </w:rPr>
              <w:t>Understand and apply effective planning, coordination and control methods</w:t>
            </w:r>
          </w:p>
        </w:tc>
        <w:tc>
          <w:tcPr>
            <w:tcW w:w="4611" w:type="dxa"/>
            <w:gridSpan w:val="3"/>
            <w:tcBorders>
              <w:top w:val="single" w:sz="8" w:space="0" w:color="BCBEC0"/>
              <w:left w:val="nil"/>
              <w:bottom w:val="single" w:sz="8" w:space="0" w:color="BCBEC0"/>
              <w:right w:val="nil"/>
            </w:tcBorders>
            <w:shd w:val="clear" w:color="auto" w:fill="FFFFFF" w:themeFill="background1"/>
          </w:tcPr>
          <w:p w14:paraId="3747EC41" w14:textId="77777777" w:rsidR="00AF63F7" w:rsidRPr="00BA3AB3" w:rsidRDefault="00AF63F7" w:rsidP="00AF63F7">
            <w:pPr>
              <w:pStyle w:val="BodyText"/>
              <w:numPr>
                <w:ilvl w:val="0"/>
                <w:numId w:val="32"/>
              </w:numPr>
              <w:spacing w:before="0" w:after="0" w:line="240" w:lineRule="auto"/>
              <w:ind w:left="360" w:right="702"/>
              <w:rPr>
                <w:rFonts w:ascii="Public Sans" w:hAnsi="Public Sans" w:cs="Arial"/>
                <w:color w:val="auto"/>
                <w:szCs w:val="22"/>
              </w:rPr>
            </w:pPr>
            <w:r w:rsidRPr="00BA3AB3">
              <w:rPr>
                <w:rFonts w:ascii="Public Sans" w:hAnsi="Public Sans" w:cs="Arial"/>
                <w:color w:val="auto"/>
                <w:szCs w:val="22"/>
              </w:rPr>
              <w:t>Perform basic  research  and analysis to inform and support the achievement of project deliverables</w:t>
            </w:r>
          </w:p>
          <w:p w14:paraId="5D3F50E7" w14:textId="77777777" w:rsidR="00AF63F7" w:rsidRPr="00BA3AB3" w:rsidRDefault="00AF63F7" w:rsidP="00AF63F7">
            <w:pPr>
              <w:pStyle w:val="BodyText"/>
              <w:numPr>
                <w:ilvl w:val="0"/>
                <w:numId w:val="32"/>
              </w:numPr>
              <w:spacing w:before="0" w:after="0" w:line="240" w:lineRule="auto"/>
              <w:ind w:left="360" w:right="702"/>
              <w:rPr>
                <w:rFonts w:ascii="Public Sans" w:hAnsi="Public Sans" w:cs="Arial"/>
                <w:color w:val="auto"/>
                <w:szCs w:val="22"/>
              </w:rPr>
            </w:pPr>
            <w:r w:rsidRPr="00BA3AB3">
              <w:rPr>
                <w:rFonts w:ascii="Public Sans" w:hAnsi="Public Sans" w:cs="Arial"/>
                <w:color w:val="auto"/>
                <w:szCs w:val="22"/>
              </w:rPr>
              <w:t>Contribute to developing project documentation and resource estimates</w:t>
            </w:r>
          </w:p>
          <w:p w14:paraId="610F9F35" w14:textId="77777777" w:rsidR="00AF63F7" w:rsidRPr="00BA3AB3" w:rsidRDefault="00AF63F7" w:rsidP="00AF63F7">
            <w:pPr>
              <w:pStyle w:val="BodyText"/>
              <w:numPr>
                <w:ilvl w:val="0"/>
                <w:numId w:val="32"/>
              </w:numPr>
              <w:spacing w:before="0" w:after="0" w:line="240" w:lineRule="auto"/>
              <w:ind w:left="360" w:right="702"/>
              <w:jc w:val="both"/>
              <w:rPr>
                <w:rFonts w:ascii="Public Sans" w:hAnsi="Public Sans" w:cs="Arial"/>
                <w:color w:val="auto"/>
                <w:szCs w:val="22"/>
              </w:rPr>
            </w:pPr>
            <w:r w:rsidRPr="00BA3AB3">
              <w:rPr>
                <w:rFonts w:ascii="Public Sans" w:hAnsi="Public Sans" w:cs="Arial"/>
                <w:color w:val="auto"/>
                <w:szCs w:val="22"/>
              </w:rPr>
              <w:t>Contribute to reviews of progress, outcomes and future improvements</w:t>
            </w:r>
          </w:p>
          <w:p w14:paraId="2F5BA6AC" w14:textId="77777777" w:rsidR="00AF63F7" w:rsidRPr="00BA3AB3" w:rsidRDefault="00AF63F7" w:rsidP="00AF63F7">
            <w:pPr>
              <w:pStyle w:val="BodyText"/>
              <w:numPr>
                <w:ilvl w:val="0"/>
                <w:numId w:val="32"/>
              </w:numPr>
              <w:spacing w:before="0" w:after="0" w:line="240" w:lineRule="auto"/>
              <w:ind w:left="360" w:right="702"/>
              <w:rPr>
                <w:rFonts w:ascii="Public Sans" w:hAnsi="Public Sans" w:cs="Arial"/>
                <w:color w:val="auto"/>
                <w:szCs w:val="22"/>
              </w:rPr>
            </w:pPr>
            <w:r w:rsidRPr="00BA3AB3">
              <w:rPr>
                <w:rFonts w:ascii="Public Sans" w:hAnsi="Public Sans" w:cs="Arial"/>
                <w:color w:val="auto"/>
                <w:szCs w:val="22"/>
              </w:rPr>
              <w:t>Identify and escalate possible variances from project plans</w:t>
            </w:r>
          </w:p>
        </w:tc>
        <w:tc>
          <w:tcPr>
            <w:tcW w:w="1701" w:type="dxa"/>
            <w:gridSpan w:val="2"/>
            <w:tcBorders>
              <w:top w:val="single" w:sz="8" w:space="0" w:color="BCBEC0"/>
              <w:left w:val="nil"/>
              <w:bottom w:val="single" w:sz="8" w:space="0" w:color="BCBEC0"/>
              <w:right w:val="nil"/>
            </w:tcBorders>
            <w:shd w:val="clear" w:color="auto" w:fill="FFFFFF" w:themeFill="background1"/>
          </w:tcPr>
          <w:p w14:paraId="6A15D5F8" w14:textId="77777777" w:rsidR="00AF63F7" w:rsidRPr="00BA3AB3" w:rsidRDefault="00AF63F7" w:rsidP="00C55D56">
            <w:pPr>
              <w:pStyle w:val="TableText"/>
              <w:keepNext/>
              <w:spacing w:before="0" w:after="0" w:line="240" w:lineRule="auto"/>
              <w:rPr>
                <w:rFonts w:ascii="Public Sans" w:hAnsi="Public Sans" w:cs="Arial"/>
                <w:sz w:val="22"/>
                <w:szCs w:val="22"/>
              </w:rPr>
            </w:pPr>
            <w:r w:rsidRPr="00BA3AB3">
              <w:rPr>
                <w:rFonts w:ascii="Public Sans" w:hAnsi="Public Sans" w:cs="Arial"/>
                <w:sz w:val="22"/>
                <w:szCs w:val="22"/>
              </w:rPr>
              <w:t>Intermediate</w:t>
            </w:r>
          </w:p>
        </w:tc>
      </w:tr>
    </w:tbl>
    <w:p w14:paraId="1D88AD4D" w14:textId="3DA70F87" w:rsidR="00C74EE5" w:rsidRPr="00BA3AB3" w:rsidRDefault="00C74EE5">
      <w:pPr>
        <w:spacing w:after="0" w:line="240" w:lineRule="auto"/>
        <w:rPr>
          <w:rFonts w:ascii="Public Sans" w:hAnsi="Public Sans" w:cstheme="minorHAnsi"/>
        </w:rPr>
      </w:pPr>
    </w:p>
    <w:p w14:paraId="1F6D2237" w14:textId="4D51E751" w:rsidR="00BD1817" w:rsidRPr="00BA3AB3" w:rsidRDefault="00BD1817">
      <w:pPr>
        <w:spacing w:after="0" w:line="240" w:lineRule="auto"/>
        <w:rPr>
          <w:rFonts w:ascii="Public Sans" w:hAnsi="Public Sans" w:cstheme="minorHAnsi"/>
        </w:rPr>
      </w:pPr>
    </w:p>
    <w:p w14:paraId="2C0A0501" w14:textId="77777777" w:rsidR="006C5A71" w:rsidRPr="00BA3AB3" w:rsidRDefault="006C5A71" w:rsidP="006C5A71">
      <w:pPr>
        <w:pStyle w:val="Heading1"/>
        <w:rPr>
          <w:rFonts w:ascii="Public Sans" w:hAnsi="Public Sans" w:cstheme="minorHAnsi"/>
        </w:rPr>
      </w:pPr>
      <w:r w:rsidRPr="00BA3AB3">
        <w:rPr>
          <w:rFonts w:ascii="Public Sans" w:hAnsi="Public Sans" w:cstheme="minorHAnsi"/>
        </w:rPr>
        <w:t>Complementary capabilities</w:t>
      </w:r>
    </w:p>
    <w:p w14:paraId="176EB3AF" w14:textId="77777777" w:rsidR="006C5A71" w:rsidRPr="00BA3AB3" w:rsidRDefault="006C5A71" w:rsidP="006C5A71">
      <w:pPr>
        <w:pStyle w:val="PlainText"/>
        <w:spacing w:before="62" w:line="276" w:lineRule="auto"/>
        <w:rPr>
          <w:rFonts w:ascii="Public Sans" w:eastAsiaTheme="minorEastAsia" w:hAnsi="Public Sans" w:cstheme="minorHAnsi"/>
          <w:szCs w:val="22"/>
          <w:lang w:val="en-US"/>
        </w:rPr>
      </w:pPr>
      <w:r w:rsidRPr="00BA3AB3">
        <w:rPr>
          <w:rFonts w:ascii="Public Sans" w:eastAsiaTheme="minorEastAsia" w:hAnsi="Public Sans" w:cstheme="minorHAnsi"/>
          <w:i/>
          <w:szCs w:val="22"/>
          <w:lang w:val="en-US"/>
        </w:rPr>
        <w:t>Complementary capabilities</w:t>
      </w:r>
      <w:r w:rsidRPr="00BA3AB3">
        <w:rPr>
          <w:rFonts w:ascii="Public Sans" w:eastAsiaTheme="minorEastAsia" w:hAnsi="Public Sans" w:cstheme="minorHAnsi"/>
          <w:szCs w:val="22"/>
          <w:lang w:val="en-US"/>
        </w:rPr>
        <w:t xml:space="preserve"> are also identified from the Capability Framework and relevant occupation-specific capability sets. They are important to identifying performance required for the role and development opportunities. </w:t>
      </w:r>
    </w:p>
    <w:p w14:paraId="0CEFFC85" w14:textId="77777777" w:rsidR="006C5A71" w:rsidRPr="00BA3AB3" w:rsidRDefault="006C5A71" w:rsidP="006C5A71">
      <w:pPr>
        <w:pStyle w:val="PlainText"/>
        <w:spacing w:before="62" w:line="276" w:lineRule="auto"/>
        <w:rPr>
          <w:rFonts w:ascii="Public Sans" w:eastAsiaTheme="minorEastAsia" w:hAnsi="Public Sans" w:cstheme="minorHAnsi"/>
          <w:szCs w:val="22"/>
          <w:lang w:val="en-US"/>
        </w:rPr>
      </w:pPr>
      <w:r w:rsidRPr="00BA3AB3">
        <w:rPr>
          <w:rFonts w:ascii="Public Sans" w:eastAsiaTheme="minorEastAsia" w:hAnsi="Public Sans" w:cstheme="minorHAnsi"/>
          <w:szCs w:val="22"/>
          <w:lang w:val="en-US"/>
        </w:rPr>
        <w:t xml:space="preserve">Note: capabilities listed as ‘not essential’ for </w:t>
      </w:r>
      <w:r w:rsidR="00DD685B" w:rsidRPr="00BA3AB3">
        <w:rPr>
          <w:rFonts w:ascii="Public Sans" w:eastAsiaTheme="minorEastAsia" w:hAnsi="Public Sans" w:cstheme="minorHAnsi"/>
          <w:szCs w:val="22"/>
          <w:lang w:val="en-US"/>
        </w:rPr>
        <w:t>this role is</w:t>
      </w:r>
      <w:r w:rsidRPr="00BA3AB3">
        <w:rPr>
          <w:rFonts w:ascii="Public Sans" w:eastAsiaTheme="minorEastAsia" w:hAnsi="Public Sans" w:cstheme="minorHAnsi"/>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BA3AB3" w14:paraId="293081BA"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DB739C7" w14:textId="77777777" w:rsidR="006C5A71" w:rsidRPr="00BA3AB3" w:rsidRDefault="006C5A71" w:rsidP="006C5A71">
            <w:pPr>
              <w:pStyle w:val="TableTextWhite0"/>
              <w:keepNext/>
              <w:jc w:val="both"/>
              <w:rPr>
                <w:rFonts w:ascii="Public Sans" w:hAnsi="Public Sans" w:cstheme="minorHAnsi"/>
                <w:szCs w:val="22"/>
              </w:rPr>
            </w:pPr>
            <w:r w:rsidRPr="00BA3AB3">
              <w:rPr>
                <w:rFonts w:ascii="Public Sans" w:hAnsi="Public Sans" w:cstheme="minorHAnsi"/>
                <w:szCs w:val="22"/>
              </w:rPr>
              <w:t>COMPLEMENTARY CAPABILITIES</w:t>
            </w:r>
          </w:p>
        </w:tc>
      </w:tr>
      <w:tr w:rsidR="006C5A71" w:rsidRPr="00BA3AB3" w14:paraId="409C3885"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4ED8EEB" w14:textId="77777777" w:rsidR="006C5A71" w:rsidRPr="00BA3AB3" w:rsidRDefault="006C5A71" w:rsidP="006C5A71">
            <w:pPr>
              <w:pStyle w:val="TableText"/>
              <w:keepNext/>
              <w:rPr>
                <w:rFonts w:ascii="Public Sans" w:hAnsi="Public Sans" w:cstheme="minorHAnsi"/>
                <w:b/>
                <w:sz w:val="22"/>
                <w:szCs w:val="22"/>
              </w:rPr>
            </w:pPr>
            <w:r w:rsidRPr="00BA3AB3">
              <w:rPr>
                <w:rFonts w:ascii="Public Sans" w:hAnsi="Public Sans" w:cstheme="minorHAnsi"/>
                <w:b/>
                <w:sz w:val="22"/>
                <w:szCs w:val="22"/>
              </w:rPr>
              <w:t>Capability Group/Sets</w:t>
            </w:r>
          </w:p>
        </w:tc>
        <w:tc>
          <w:tcPr>
            <w:tcW w:w="2409" w:type="dxa"/>
            <w:tcBorders>
              <w:bottom w:val="nil"/>
            </w:tcBorders>
            <w:shd w:val="clear" w:color="auto" w:fill="BCBEC0"/>
          </w:tcPr>
          <w:p w14:paraId="689098BF" w14:textId="77777777" w:rsidR="006C5A71" w:rsidRPr="00BA3AB3" w:rsidRDefault="006C5A71" w:rsidP="006C5A71">
            <w:pPr>
              <w:pStyle w:val="TableText"/>
              <w:keepNext/>
              <w:rPr>
                <w:rFonts w:ascii="Public Sans" w:hAnsi="Public Sans" w:cstheme="minorHAnsi"/>
                <w:b/>
                <w:sz w:val="22"/>
                <w:szCs w:val="22"/>
              </w:rPr>
            </w:pPr>
            <w:r w:rsidRPr="00BA3AB3">
              <w:rPr>
                <w:rFonts w:ascii="Public Sans" w:hAnsi="Public Sans" w:cstheme="minorHAnsi"/>
                <w:b/>
                <w:sz w:val="22"/>
                <w:szCs w:val="22"/>
              </w:rPr>
              <w:t>Capability Name</w:t>
            </w:r>
          </w:p>
        </w:tc>
        <w:tc>
          <w:tcPr>
            <w:tcW w:w="4967" w:type="dxa"/>
            <w:tcBorders>
              <w:bottom w:val="nil"/>
            </w:tcBorders>
            <w:shd w:val="clear" w:color="auto" w:fill="BCBEC0"/>
          </w:tcPr>
          <w:p w14:paraId="0E40CD41" w14:textId="77777777" w:rsidR="006C5A71" w:rsidRPr="00BA3AB3" w:rsidRDefault="006C5A71" w:rsidP="006C5A71">
            <w:pPr>
              <w:pStyle w:val="TableText"/>
              <w:keepNext/>
              <w:rPr>
                <w:rFonts w:ascii="Public Sans" w:hAnsi="Public Sans" w:cstheme="minorHAnsi"/>
                <w:b/>
                <w:sz w:val="22"/>
                <w:szCs w:val="22"/>
              </w:rPr>
            </w:pPr>
            <w:r w:rsidRPr="00BA3AB3">
              <w:rPr>
                <w:rFonts w:ascii="Public Sans" w:hAnsi="Public Sans" w:cstheme="minorHAnsi"/>
                <w:b/>
                <w:sz w:val="22"/>
                <w:szCs w:val="22"/>
              </w:rPr>
              <w:t>Description</w:t>
            </w:r>
          </w:p>
        </w:tc>
        <w:tc>
          <w:tcPr>
            <w:tcW w:w="1843" w:type="dxa"/>
            <w:tcBorders>
              <w:bottom w:val="nil"/>
            </w:tcBorders>
            <w:shd w:val="clear" w:color="auto" w:fill="BCBEC0"/>
          </w:tcPr>
          <w:p w14:paraId="670EDF5F" w14:textId="77777777" w:rsidR="006C5A71" w:rsidRPr="00BA3AB3" w:rsidRDefault="006C5A71" w:rsidP="006C5A71">
            <w:pPr>
              <w:pStyle w:val="TableText"/>
              <w:keepNext/>
              <w:jc w:val="both"/>
              <w:rPr>
                <w:rFonts w:ascii="Public Sans" w:hAnsi="Public Sans" w:cstheme="minorHAnsi"/>
                <w:b/>
                <w:sz w:val="22"/>
                <w:szCs w:val="22"/>
              </w:rPr>
            </w:pPr>
            <w:r w:rsidRPr="00BA3AB3">
              <w:rPr>
                <w:rFonts w:ascii="Public Sans" w:hAnsi="Public Sans" w:cstheme="minorHAnsi"/>
                <w:b/>
                <w:sz w:val="22"/>
                <w:szCs w:val="22"/>
              </w:rPr>
              <w:t xml:space="preserve">Level </w:t>
            </w:r>
          </w:p>
        </w:tc>
      </w:tr>
      <w:tr w:rsidR="00EA36A0" w:rsidRPr="00BA3AB3" w14:paraId="0BD63E68" w14:textId="77777777" w:rsidTr="00322B27">
        <w:trPr>
          <w:trHeight w:val="20"/>
        </w:trPr>
        <w:tc>
          <w:tcPr>
            <w:tcW w:w="1470" w:type="dxa"/>
            <w:vMerge w:val="restart"/>
            <w:tcBorders>
              <w:top w:val="nil"/>
            </w:tcBorders>
            <w:shd w:val="clear" w:color="auto" w:fill="F2F2F2" w:themeFill="background1" w:themeFillShade="F2"/>
          </w:tcPr>
          <w:p w14:paraId="44312D91" w14:textId="77777777" w:rsidR="00EA36A0" w:rsidRPr="00BA3AB3" w:rsidRDefault="00EA36A0" w:rsidP="006C5A71">
            <w:pPr>
              <w:keepNext/>
              <w:rPr>
                <w:rFonts w:ascii="Public Sans" w:hAnsi="Public Sans" w:cstheme="minorHAnsi"/>
                <w:szCs w:val="22"/>
              </w:rPr>
            </w:pPr>
            <w:r w:rsidRPr="00BA3AB3">
              <w:rPr>
                <w:rFonts w:ascii="Public Sans" w:hAnsi="Public Sans"/>
                <w:noProof/>
                <w:szCs w:val="22"/>
                <w:lang w:eastAsia="en-AU"/>
              </w:rPr>
              <w:drawing>
                <wp:inline distT="0" distB="0" distL="0" distR="0" wp14:anchorId="02E49444" wp14:editId="6E4128B3">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DADF90E" w14:textId="77777777" w:rsidR="00EA36A0" w:rsidRPr="00BA3AB3"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06385EB6" w14:textId="77777777" w:rsidR="00EA36A0" w:rsidRPr="00BA3AB3"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3B9630AD" w14:textId="77777777" w:rsidR="00EA36A0" w:rsidRPr="00BA3AB3" w:rsidRDefault="00EA36A0" w:rsidP="006C5A71">
            <w:pPr>
              <w:pStyle w:val="TableText"/>
              <w:keepNext/>
              <w:rPr>
                <w:rFonts w:ascii="Public Sans" w:hAnsi="Public Sans" w:cstheme="minorHAnsi"/>
                <w:sz w:val="22"/>
                <w:szCs w:val="22"/>
              </w:rPr>
            </w:pPr>
          </w:p>
        </w:tc>
      </w:tr>
      <w:tr w:rsidR="00EA36A0" w:rsidRPr="00BA3AB3" w14:paraId="1F9AC14F" w14:textId="77777777" w:rsidTr="00322B27">
        <w:tc>
          <w:tcPr>
            <w:tcW w:w="1470" w:type="dxa"/>
            <w:vMerge/>
          </w:tcPr>
          <w:p w14:paraId="3524E24A" w14:textId="77777777" w:rsidR="00EA36A0" w:rsidRPr="00BA3AB3"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630A07CC" w14:textId="77777777" w:rsidR="00EA36A0" w:rsidRPr="00BA3AB3" w:rsidRDefault="00EA36A0" w:rsidP="006C5A71">
            <w:pPr>
              <w:pStyle w:val="TableText"/>
              <w:keepNext/>
              <w:rPr>
                <w:rFonts w:ascii="Public Sans" w:hAnsi="Public Sans" w:cstheme="minorHAnsi"/>
                <w:sz w:val="22"/>
                <w:szCs w:val="22"/>
              </w:rPr>
            </w:pPr>
            <w:r w:rsidRPr="00BA3AB3">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12DA11ED" w14:textId="77777777" w:rsidR="00EA36A0" w:rsidRPr="00BA3AB3" w:rsidRDefault="00EA36A0" w:rsidP="006C5A71">
            <w:pPr>
              <w:rPr>
                <w:rFonts w:ascii="Public Sans" w:hAnsi="Public Sans" w:cstheme="minorHAnsi"/>
                <w:szCs w:val="22"/>
              </w:rPr>
            </w:pPr>
            <w:r w:rsidRPr="00BA3AB3">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2EE6B64" w14:textId="326FEF52" w:rsidR="00EA36A0" w:rsidRPr="00BA3AB3" w:rsidRDefault="00AF63F7" w:rsidP="006C5A71">
                <w:pPr>
                  <w:pStyle w:val="TableText"/>
                  <w:keepNext/>
                  <w:rPr>
                    <w:rFonts w:ascii="Public Sans" w:hAnsi="Public Sans" w:cstheme="minorHAnsi"/>
                    <w:sz w:val="22"/>
                    <w:szCs w:val="22"/>
                  </w:rPr>
                </w:pPr>
                <w:r w:rsidRPr="00BA3AB3">
                  <w:rPr>
                    <w:rFonts w:ascii="Public Sans" w:hAnsi="Public Sans" w:cstheme="minorHAnsi"/>
                    <w:sz w:val="22"/>
                    <w:szCs w:val="22"/>
                  </w:rPr>
                  <w:t>Intermediate</w:t>
                </w:r>
              </w:p>
            </w:tc>
          </w:sdtContent>
        </w:sdt>
      </w:tr>
      <w:tr w:rsidR="00EA36A0" w:rsidRPr="00BA3AB3" w14:paraId="18CEC663" w14:textId="77777777" w:rsidTr="00322B27">
        <w:tc>
          <w:tcPr>
            <w:tcW w:w="1470" w:type="dxa"/>
            <w:vMerge/>
            <w:tcBorders>
              <w:bottom w:val="single" w:sz="4" w:space="0" w:color="auto"/>
            </w:tcBorders>
          </w:tcPr>
          <w:p w14:paraId="3F1278F7" w14:textId="77777777" w:rsidR="00EA36A0" w:rsidRPr="00BA3AB3"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42B76370" w14:textId="77777777" w:rsidR="00EA36A0" w:rsidRPr="00BA3AB3" w:rsidRDefault="00EA36A0" w:rsidP="006C5A71">
            <w:pPr>
              <w:pStyle w:val="TableText"/>
              <w:rPr>
                <w:rFonts w:ascii="Public Sans" w:hAnsi="Public Sans" w:cstheme="minorHAnsi"/>
                <w:sz w:val="22"/>
                <w:szCs w:val="22"/>
              </w:rPr>
            </w:pPr>
            <w:r w:rsidRPr="00BA3AB3">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106E9303" w14:textId="77777777" w:rsidR="00EA36A0" w:rsidRPr="00BA3AB3" w:rsidRDefault="00EA36A0" w:rsidP="006C5A71">
            <w:pPr>
              <w:rPr>
                <w:rFonts w:ascii="Public Sans" w:hAnsi="Public Sans" w:cstheme="minorHAnsi"/>
                <w:szCs w:val="22"/>
              </w:rPr>
            </w:pPr>
            <w:r w:rsidRPr="00BA3AB3">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D0A8CF6" w14:textId="43040CED" w:rsidR="00EA36A0" w:rsidRPr="00BA3AB3" w:rsidRDefault="00AF63F7" w:rsidP="006C5A71">
                <w:pPr>
                  <w:pStyle w:val="TableText"/>
                  <w:keepNext/>
                  <w:rPr>
                    <w:rFonts w:ascii="Public Sans" w:hAnsi="Public Sans" w:cstheme="minorHAnsi"/>
                    <w:sz w:val="22"/>
                    <w:szCs w:val="22"/>
                  </w:rPr>
                </w:pPr>
                <w:r w:rsidRPr="00BA3AB3">
                  <w:rPr>
                    <w:rFonts w:ascii="Public Sans" w:hAnsi="Public Sans" w:cstheme="minorHAnsi"/>
                    <w:sz w:val="22"/>
                    <w:szCs w:val="22"/>
                  </w:rPr>
                  <w:t>Intermediate</w:t>
                </w:r>
              </w:p>
            </w:tc>
          </w:sdtContent>
        </w:sdt>
      </w:tr>
      <w:tr w:rsidR="00EA36A0" w:rsidRPr="00BA3AB3" w14:paraId="41D158E9"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F9D71BF" w14:textId="77777777" w:rsidR="00EA36A0" w:rsidRPr="00BA3AB3" w:rsidRDefault="00EA36A0" w:rsidP="006C5A71">
            <w:pPr>
              <w:keepNext/>
              <w:rPr>
                <w:rFonts w:ascii="Public Sans" w:hAnsi="Public Sans"/>
                <w:noProof/>
                <w:szCs w:val="22"/>
                <w:lang w:eastAsia="en-AU"/>
              </w:rPr>
            </w:pPr>
            <w:r w:rsidRPr="00BA3AB3">
              <w:rPr>
                <w:rFonts w:ascii="Public Sans" w:hAnsi="Public Sans"/>
                <w:noProof/>
                <w:szCs w:val="22"/>
                <w:lang w:eastAsia="en-AU"/>
              </w:rPr>
              <w:drawing>
                <wp:inline distT="0" distB="0" distL="0" distR="0" wp14:anchorId="4946B1EA" wp14:editId="38243081">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621858D" w14:textId="77777777" w:rsidR="00EA36A0" w:rsidRPr="00BA3AB3"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2F0D51E8" w14:textId="77777777" w:rsidR="00EA36A0" w:rsidRPr="00BA3AB3"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2D0C0966" w14:textId="77777777" w:rsidR="00EA36A0" w:rsidRPr="00BA3AB3" w:rsidRDefault="00EA36A0" w:rsidP="00513560">
            <w:pPr>
              <w:pStyle w:val="TableText"/>
              <w:keepNext/>
              <w:rPr>
                <w:rFonts w:ascii="Public Sans" w:hAnsi="Public Sans" w:cstheme="minorHAnsi"/>
                <w:sz w:val="22"/>
                <w:szCs w:val="22"/>
              </w:rPr>
            </w:pPr>
          </w:p>
        </w:tc>
      </w:tr>
      <w:tr w:rsidR="00EA36A0" w:rsidRPr="00BA3AB3" w14:paraId="56E203D1" w14:textId="77777777" w:rsidTr="00322B27">
        <w:tblPrEx>
          <w:tblBorders>
            <w:top w:val="single" w:sz="8" w:space="0" w:color="auto"/>
            <w:bottom w:val="single" w:sz="8" w:space="0" w:color="BCBEC0"/>
          </w:tblBorders>
        </w:tblPrEx>
        <w:tc>
          <w:tcPr>
            <w:tcW w:w="1470" w:type="dxa"/>
            <w:vMerge/>
          </w:tcPr>
          <w:p w14:paraId="0B7335B9" w14:textId="77777777" w:rsidR="00EA36A0" w:rsidRPr="00BA3AB3"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5DE0BDDE" w14:textId="77777777" w:rsidR="00EA36A0" w:rsidRPr="00BA3AB3" w:rsidRDefault="00EA36A0" w:rsidP="006C5A71">
            <w:pPr>
              <w:pStyle w:val="TableText"/>
              <w:keepNext/>
              <w:rPr>
                <w:rFonts w:ascii="Public Sans" w:hAnsi="Public Sans" w:cstheme="minorHAnsi"/>
                <w:sz w:val="22"/>
                <w:szCs w:val="22"/>
              </w:rPr>
            </w:pPr>
            <w:r w:rsidRPr="00BA3AB3">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11E0C851" w14:textId="77777777" w:rsidR="00EA36A0" w:rsidRPr="00BA3AB3" w:rsidRDefault="00EA36A0" w:rsidP="00513560">
            <w:pPr>
              <w:rPr>
                <w:rFonts w:ascii="Public Sans" w:hAnsi="Public Sans" w:cstheme="minorHAnsi"/>
                <w:szCs w:val="22"/>
              </w:rPr>
            </w:pPr>
            <w:r w:rsidRPr="00BA3AB3">
              <w:rPr>
                <w:rFonts w:ascii="Public Sans" w:hAnsi="Public Sans" w:cstheme="minorHAnsi"/>
                <w:szCs w:val="22"/>
              </w:rPr>
              <w:t>Provide customer-focused services in line with public sector and organisational objectives</w:t>
            </w:r>
          </w:p>
        </w:tc>
        <w:sdt>
          <w:sdtPr>
            <w:rPr>
              <w:rFonts w:ascii="Public Sans" w:hAnsi="Public Sans" w:cstheme="minorHAnsi"/>
              <w:sz w:val="22"/>
              <w:szCs w:val="22"/>
            </w:rPr>
            <w:id w:val="423001029"/>
            <w:placeholder>
              <w:docPart w:val="D9FDFF3AA0EB4B7D92ECB5107F92AD6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77176A8" w14:textId="38622D35" w:rsidR="00EA36A0" w:rsidRPr="00BA3AB3" w:rsidRDefault="00AF63F7" w:rsidP="00513560">
                <w:pPr>
                  <w:pStyle w:val="TableText"/>
                  <w:keepNext/>
                  <w:rPr>
                    <w:rFonts w:ascii="Public Sans" w:hAnsi="Public Sans" w:cstheme="minorHAnsi"/>
                    <w:sz w:val="22"/>
                    <w:szCs w:val="22"/>
                  </w:rPr>
                </w:pPr>
                <w:r w:rsidRPr="00BA3AB3">
                  <w:rPr>
                    <w:rFonts w:ascii="Public Sans" w:hAnsi="Public Sans" w:cstheme="minorHAnsi"/>
                    <w:sz w:val="22"/>
                    <w:szCs w:val="22"/>
                  </w:rPr>
                  <w:t>Intermediate</w:t>
                </w:r>
              </w:p>
            </w:tc>
          </w:sdtContent>
        </w:sdt>
      </w:tr>
      <w:tr w:rsidR="00EA36A0" w:rsidRPr="00BA3AB3" w14:paraId="2C1C8BD1" w14:textId="77777777" w:rsidTr="00322B27">
        <w:tblPrEx>
          <w:tblBorders>
            <w:top w:val="single" w:sz="8" w:space="0" w:color="auto"/>
            <w:bottom w:val="single" w:sz="8" w:space="0" w:color="BCBEC0"/>
          </w:tblBorders>
        </w:tblPrEx>
        <w:tc>
          <w:tcPr>
            <w:tcW w:w="1470" w:type="dxa"/>
            <w:vMerge/>
          </w:tcPr>
          <w:p w14:paraId="37B93B46" w14:textId="77777777" w:rsidR="00EA36A0" w:rsidRPr="00BA3AB3"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5823B7CE" w14:textId="77777777" w:rsidR="00EA36A0" w:rsidRPr="00BA3AB3" w:rsidRDefault="00EA36A0" w:rsidP="006C5A71">
            <w:pPr>
              <w:pStyle w:val="TableText"/>
              <w:keepNext/>
              <w:rPr>
                <w:rFonts w:ascii="Public Sans" w:hAnsi="Public Sans" w:cstheme="minorHAnsi"/>
                <w:sz w:val="22"/>
                <w:szCs w:val="22"/>
              </w:rPr>
            </w:pPr>
            <w:r w:rsidRPr="00BA3AB3">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6D4F4FB2" w14:textId="77777777" w:rsidR="00EA36A0" w:rsidRPr="00BA3AB3" w:rsidRDefault="00EA36A0" w:rsidP="00513560">
            <w:pPr>
              <w:rPr>
                <w:rFonts w:ascii="Public Sans" w:hAnsi="Public Sans" w:cstheme="minorHAnsi"/>
                <w:szCs w:val="22"/>
              </w:rPr>
            </w:pPr>
            <w:r w:rsidRPr="00BA3AB3">
              <w:rPr>
                <w:rFonts w:ascii="Public Sans" w:hAnsi="Public Sans" w:cstheme="minorHAnsi"/>
                <w:szCs w:val="22"/>
              </w:rPr>
              <w:t>Collaborate with others and value their contribution</w:t>
            </w:r>
          </w:p>
        </w:tc>
        <w:sdt>
          <w:sdtPr>
            <w:rPr>
              <w:rFonts w:ascii="Public Sans" w:hAnsi="Public Sans" w:cstheme="minorHAnsi"/>
              <w:sz w:val="22"/>
              <w:szCs w:val="22"/>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16B15528" w14:textId="1205D7C8" w:rsidR="00EA36A0" w:rsidRPr="00BA3AB3" w:rsidRDefault="00AF63F7" w:rsidP="00513560">
                <w:pPr>
                  <w:pStyle w:val="TableText"/>
                  <w:keepNext/>
                  <w:rPr>
                    <w:rFonts w:ascii="Public Sans" w:hAnsi="Public Sans" w:cstheme="minorHAnsi"/>
                    <w:sz w:val="22"/>
                    <w:szCs w:val="22"/>
                  </w:rPr>
                </w:pPr>
                <w:r w:rsidRPr="00BA3AB3">
                  <w:rPr>
                    <w:rFonts w:ascii="Public Sans" w:hAnsi="Public Sans" w:cstheme="minorHAnsi"/>
                    <w:sz w:val="22"/>
                    <w:szCs w:val="22"/>
                  </w:rPr>
                  <w:t>Intermediate</w:t>
                </w:r>
              </w:p>
            </w:tc>
          </w:sdtContent>
        </w:sdt>
      </w:tr>
      <w:tr w:rsidR="00EA36A0" w:rsidRPr="00BA3AB3" w14:paraId="76C86ED6"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5E2C91D0" w14:textId="77777777" w:rsidR="00EA36A0" w:rsidRPr="00BA3AB3" w:rsidRDefault="00EA36A0"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6EE2BDF0" w14:textId="77777777" w:rsidR="00EA36A0" w:rsidRPr="00BA3AB3" w:rsidRDefault="00EA36A0" w:rsidP="006C5A71">
            <w:pPr>
              <w:pStyle w:val="TableText"/>
              <w:rPr>
                <w:rFonts w:ascii="Public Sans" w:hAnsi="Public Sans" w:cstheme="minorHAnsi"/>
                <w:sz w:val="22"/>
                <w:szCs w:val="22"/>
              </w:rPr>
            </w:pPr>
            <w:r w:rsidRPr="00BA3AB3">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0B9D972D" w14:textId="77777777" w:rsidR="00EA36A0" w:rsidRPr="00BA3AB3" w:rsidRDefault="00EA36A0" w:rsidP="00513560">
            <w:pPr>
              <w:rPr>
                <w:rFonts w:ascii="Public Sans" w:hAnsi="Public Sans" w:cstheme="minorHAnsi"/>
                <w:szCs w:val="22"/>
              </w:rPr>
            </w:pPr>
            <w:r w:rsidRPr="00BA3AB3">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7BD5DE8" w14:textId="5E09D212" w:rsidR="00EA36A0" w:rsidRPr="00BA3AB3" w:rsidRDefault="00AF63F7" w:rsidP="00513560">
                <w:pPr>
                  <w:pStyle w:val="TableText"/>
                  <w:keepNext/>
                  <w:rPr>
                    <w:rFonts w:ascii="Public Sans" w:hAnsi="Public Sans" w:cstheme="minorHAnsi"/>
                    <w:sz w:val="22"/>
                    <w:szCs w:val="22"/>
                  </w:rPr>
                </w:pPr>
                <w:r w:rsidRPr="00BA3AB3">
                  <w:rPr>
                    <w:rFonts w:ascii="Public Sans" w:hAnsi="Public Sans" w:cstheme="minorHAnsi"/>
                    <w:sz w:val="22"/>
                    <w:szCs w:val="22"/>
                  </w:rPr>
                  <w:t>Intermediate</w:t>
                </w:r>
              </w:p>
            </w:tc>
          </w:sdtContent>
        </w:sdt>
      </w:tr>
      <w:tr w:rsidR="00322B27" w:rsidRPr="00BA3AB3" w14:paraId="1E96C484"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250F49E" w14:textId="77777777" w:rsidR="00322B27" w:rsidRPr="00BA3AB3" w:rsidRDefault="00322B27" w:rsidP="006C5A71">
            <w:pPr>
              <w:keepNext/>
              <w:rPr>
                <w:rFonts w:ascii="Public Sans" w:hAnsi="Public Sans"/>
                <w:noProof/>
                <w:szCs w:val="22"/>
                <w:lang w:eastAsia="en-AU"/>
              </w:rPr>
            </w:pPr>
            <w:r w:rsidRPr="00BA3AB3">
              <w:rPr>
                <w:rFonts w:ascii="Public Sans" w:hAnsi="Public Sans"/>
                <w:noProof/>
                <w:szCs w:val="22"/>
                <w:lang w:eastAsia="en-AU"/>
              </w:rPr>
              <w:drawing>
                <wp:inline distT="0" distB="0" distL="0" distR="0" wp14:anchorId="5F659E2D" wp14:editId="587211F7">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6C50206" w14:textId="77777777" w:rsidR="00322B27" w:rsidRPr="00BA3AB3" w:rsidRDefault="00322B27" w:rsidP="0020320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7EEB9BF6" w14:textId="77777777" w:rsidR="00322B27" w:rsidRPr="00BA3AB3" w:rsidRDefault="00322B27" w:rsidP="0020320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2FCB1FFC" w14:textId="77777777" w:rsidR="00322B27" w:rsidRPr="00BA3AB3" w:rsidRDefault="00322B27" w:rsidP="00513560">
            <w:pPr>
              <w:pStyle w:val="TableText"/>
              <w:keepNext/>
              <w:rPr>
                <w:rFonts w:ascii="Public Sans" w:hAnsi="Public Sans" w:cstheme="minorHAnsi"/>
                <w:sz w:val="22"/>
                <w:szCs w:val="22"/>
              </w:rPr>
            </w:pPr>
          </w:p>
        </w:tc>
      </w:tr>
      <w:tr w:rsidR="00322B27" w:rsidRPr="00BA3AB3" w14:paraId="6D832B75" w14:textId="77777777" w:rsidTr="00322B27">
        <w:tblPrEx>
          <w:tblBorders>
            <w:top w:val="single" w:sz="8" w:space="0" w:color="auto"/>
            <w:bottom w:val="single" w:sz="8" w:space="0" w:color="BCBEC0"/>
          </w:tblBorders>
        </w:tblPrEx>
        <w:tc>
          <w:tcPr>
            <w:tcW w:w="1470" w:type="dxa"/>
            <w:vMerge/>
          </w:tcPr>
          <w:p w14:paraId="18FDB7C0" w14:textId="77777777" w:rsidR="00322B27" w:rsidRPr="00BA3AB3"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587EF247" w14:textId="77777777" w:rsidR="00322B27" w:rsidRPr="00BA3AB3" w:rsidRDefault="00322B27" w:rsidP="006C5A71">
            <w:pPr>
              <w:pStyle w:val="TableText"/>
              <w:keepNext/>
              <w:rPr>
                <w:rFonts w:ascii="Public Sans" w:hAnsi="Public Sans" w:cstheme="minorHAnsi"/>
                <w:sz w:val="22"/>
                <w:szCs w:val="22"/>
              </w:rPr>
            </w:pPr>
            <w:r w:rsidRPr="00BA3AB3">
              <w:rPr>
                <w:rFonts w:ascii="Public Sans" w:hAnsi="Public Sans" w:cstheme="minorHAnsi"/>
                <w:sz w:val="22"/>
                <w:szCs w:val="22"/>
              </w:rPr>
              <w:t>Deliver Results</w:t>
            </w:r>
          </w:p>
        </w:tc>
        <w:tc>
          <w:tcPr>
            <w:tcW w:w="4967" w:type="dxa"/>
            <w:tcBorders>
              <w:top w:val="nil"/>
              <w:bottom w:val="single" w:sz="4" w:space="0" w:color="D9D9D9" w:themeColor="background1" w:themeShade="D9"/>
            </w:tcBorders>
          </w:tcPr>
          <w:p w14:paraId="19216A1B" w14:textId="77777777" w:rsidR="00322B27" w:rsidRPr="00BA3AB3" w:rsidRDefault="00322B27" w:rsidP="00513560">
            <w:pPr>
              <w:rPr>
                <w:rFonts w:ascii="Public Sans" w:hAnsi="Public Sans" w:cstheme="minorHAnsi"/>
                <w:szCs w:val="22"/>
              </w:rPr>
            </w:pPr>
            <w:r w:rsidRPr="00BA3AB3">
              <w:rPr>
                <w:rFonts w:ascii="Public Sans" w:hAnsi="Public Sans" w:cstheme="minorHAnsi"/>
                <w:szCs w:val="22"/>
              </w:rPr>
              <w:t>Achieve results through the efficient use of resources and a commitment to quality outcomes</w:t>
            </w:r>
          </w:p>
        </w:tc>
        <w:sdt>
          <w:sdtPr>
            <w:rPr>
              <w:rFonts w:ascii="Public Sans" w:hAnsi="Public Sans" w:cstheme="minorHAnsi"/>
              <w:sz w:val="22"/>
              <w:szCs w:val="22"/>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31F05F42" w14:textId="055BB2D9" w:rsidR="00322B27" w:rsidRPr="00BA3AB3" w:rsidRDefault="00AF63F7" w:rsidP="00513560">
                <w:pPr>
                  <w:pStyle w:val="TableText"/>
                  <w:keepNext/>
                  <w:rPr>
                    <w:rFonts w:ascii="Public Sans" w:hAnsi="Public Sans" w:cstheme="minorHAnsi"/>
                    <w:sz w:val="22"/>
                    <w:szCs w:val="22"/>
                  </w:rPr>
                </w:pPr>
                <w:r w:rsidRPr="00BA3AB3">
                  <w:rPr>
                    <w:rFonts w:ascii="Public Sans" w:hAnsi="Public Sans" w:cstheme="minorHAnsi"/>
                    <w:sz w:val="22"/>
                    <w:szCs w:val="22"/>
                  </w:rPr>
                  <w:t>Intermediate</w:t>
                </w:r>
              </w:p>
            </w:tc>
          </w:sdtContent>
        </w:sdt>
      </w:tr>
      <w:tr w:rsidR="00322B27" w:rsidRPr="00BA3AB3" w14:paraId="2BFA465D" w14:textId="77777777" w:rsidTr="00322B27">
        <w:tblPrEx>
          <w:tblBorders>
            <w:top w:val="single" w:sz="8" w:space="0" w:color="auto"/>
            <w:bottom w:val="single" w:sz="8" w:space="0" w:color="BCBEC0"/>
          </w:tblBorders>
        </w:tblPrEx>
        <w:tc>
          <w:tcPr>
            <w:tcW w:w="1470" w:type="dxa"/>
            <w:vMerge/>
          </w:tcPr>
          <w:p w14:paraId="5C272874" w14:textId="77777777" w:rsidR="00322B27" w:rsidRPr="00BA3AB3"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6547DB35" w14:textId="77777777" w:rsidR="00322B27" w:rsidRPr="00BA3AB3" w:rsidRDefault="00322B27" w:rsidP="006C5A71">
            <w:pPr>
              <w:pStyle w:val="TableText"/>
              <w:keepNext/>
              <w:rPr>
                <w:rFonts w:ascii="Public Sans" w:hAnsi="Public Sans" w:cstheme="minorHAnsi"/>
                <w:sz w:val="22"/>
                <w:szCs w:val="22"/>
              </w:rPr>
            </w:pPr>
            <w:r w:rsidRPr="00BA3AB3">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10B15DC5" w14:textId="77777777" w:rsidR="00322B27" w:rsidRPr="00BA3AB3" w:rsidRDefault="00322B27" w:rsidP="00513560">
            <w:pPr>
              <w:rPr>
                <w:rFonts w:ascii="Public Sans" w:hAnsi="Public Sans" w:cstheme="minorHAnsi"/>
                <w:szCs w:val="22"/>
              </w:rPr>
            </w:pPr>
            <w:r w:rsidRPr="00BA3AB3">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F66F60D" w14:textId="6C0C0055" w:rsidR="00322B27" w:rsidRPr="00BA3AB3" w:rsidRDefault="00AF63F7" w:rsidP="00513560">
                <w:pPr>
                  <w:pStyle w:val="TableText"/>
                  <w:keepNext/>
                  <w:rPr>
                    <w:rFonts w:ascii="Public Sans" w:hAnsi="Public Sans" w:cstheme="minorHAnsi"/>
                    <w:sz w:val="22"/>
                    <w:szCs w:val="22"/>
                  </w:rPr>
                </w:pPr>
                <w:r w:rsidRPr="00BA3AB3">
                  <w:rPr>
                    <w:rFonts w:ascii="Public Sans" w:hAnsi="Public Sans" w:cstheme="minorHAnsi"/>
                    <w:sz w:val="22"/>
                    <w:szCs w:val="22"/>
                  </w:rPr>
                  <w:t>Intermediate</w:t>
                </w:r>
              </w:p>
            </w:tc>
          </w:sdtContent>
        </w:sdt>
      </w:tr>
      <w:tr w:rsidR="00322B27" w:rsidRPr="00BA3AB3" w14:paraId="00E89A12"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74CB9950" w14:textId="77777777" w:rsidR="00322B27" w:rsidRPr="00BA3AB3"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41C58634" w14:textId="77777777" w:rsidR="00322B27" w:rsidRPr="00BA3AB3" w:rsidRDefault="00322B27" w:rsidP="006C5A71">
            <w:pPr>
              <w:pStyle w:val="TableText"/>
              <w:rPr>
                <w:rFonts w:ascii="Public Sans" w:hAnsi="Public Sans" w:cstheme="minorHAnsi"/>
                <w:sz w:val="22"/>
                <w:szCs w:val="22"/>
              </w:rPr>
            </w:pPr>
            <w:r w:rsidRPr="00BA3AB3">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51BA4158" w14:textId="77777777" w:rsidR="00322B27" w:rsidRPr="00BA3AB3" w:rsidRDefault="00322B27" w:rsidP="00513560">
            <w:pPr>
              <w:rPr>
                <w:rFonts w:ascii="Public Sans" w:hAnsi="Public Sans" w:cstheme="minorHAnsi"/>
                <w:szCs w:val="22"/>
              </w:rPr>
            </w:pPr>
            <w:r w:rsidRPr="00BA3AB3">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169BF9B" w14:textId="2639222E" w:rsidR="00322B27" w:rsidRPr="00BA3AB3" w:rsidRDefault="00AF63F7" w:rsidP="00513560">
                <w:pPr>
                  <w:pStyle w:val="TableText"/>
                  <w:keepNext/>
                  <w:rPr>
                    <w:rFonts w:ascii="Public Sans" w:hAnsi="Public Sans" w:cstheme="minorHAnsi"/>
                    <w:sz w:val="22"/>
                    <w:szCs w:val="22"/>
                  </w:rPr>
                </w:pPr>
                <w:r w:rsidRPr="00BA3AB3">
                  <w:rPr>
                    <w:rFonts w:ascii="Public Sans" w:hAnsi="Public Sans" w:cstheme="minorHAnsi"/>
                    <w:sz w:val="22"/>
                    <w:szCs w:val="22"/>
                  </w:rPr>
                  <w:t>Intermediate</w:t>
                </w:r>
              </w:p>
            </w:tc>
          </w:sdtContent>
        </w:sdt>
      </w:tr>
      <w:tr w:rsidR="00322B27" w:rsidRPr="00BA3AB3" w14:paraId="3508801E"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66B4248" w14:textId="77777777" w:rsidR="00322B27" w:rsidRPr="00BA3AB3" w:rsidRDefault="00322B27" w:rsidP="006C5A71">
            <w:pPr>
              <w:keepNext/>
              <w:rPr>
                <w:rFonts w:ascii="Public Sans" w:hAnsi="Public Sans" w:cstheme="minorHAnsi"/>
                <w:szCs w:val="22"/>
              </w:rPr>
            </w:pPr>
            <w:r w:rsidRPr="00BA3AB3">
              <w:rPr>
                <w:rFonts w:ascii="Public Sans" w:hAnsi="Public Sans"/>
                <w:noProof/>
                <w:szCs w:val="22"/>
                <w:lang w:eastAsia="en-AU"/>
              </w:rPr>
              <w:drawing>
                <wp:inline distT="0" distB="0" distL="0" distR="0" wp14:anchorId="2B2826F8" wp14:editId="69549E13">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BDAC8A2" w14:textId="77777777" w:rsidR="00322B27" w:rsidRPr="00BA3AB3"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634FB342" w14:textId="77777777" w:rsidR="00322B27" w:rsidRPr="00BA3AB3"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39CE4F7" w14:textId="77777777" w:rsidR="00322B27" w:rsidRPr="00BA3AB3" w:rsidRDefault="00322B27" w:rsidP="00BD1817">
            <w:pPr>
              <w:pStyle w:val="TableText"/>
              <w:keepNext/>
              <w:rPr>
                <w:rFonts w:ascii="Public Sans" w:hAnsi="Public Sans" w:cstheme="minorHAnsi"/>
                <w:sz w:val="22"/>
                <w:szCs w:val="22"/>
              </w:rPr>
            </w:pPr>
          </w:p>
        </w:tc>
      </w:tr>
      <w:tr w:rsidR="00322B27" w:rsidRPr="00BA3AB3" w14:paraId="746712EA" w14:textId="77777777" w:rsidTr="00322B27">
        <w:tblPrEx>
          <w:tblBorders>
            <w:top w:val="single" w:sz="8" w:space="0" w:color="auto"/>
            <w:bottom w:val="single" w:sz="8" w:space="0" w:color="BCBEC0"/>
          </w:tblBorders>
        </w:tblPrEx>
        <w:tc>
          <w:tcPr>
            <w:tcW w:w="1470" w:type="dxa"/>
            <w:vMerge/>
          </w:tcPr>
          <w:p w14:paraId="2227D511" w14:textId="77777777" w:rsidR="00322B27" w:rsidRPr="00BA3AB3"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6D25C2AB" w14:textId="77777777" w:rsidR="00322B27" w:rsidRPr="00BA3AB3" w:rsidRDefault="00322B27" w:rsidP="006C5A71">
            <w:pPr>
              <w:pStyle w:val="TableText"/>
              <w:keepNext/>
              <w:rPr>
                <w:rFonts w:ascii="Public Sans" w:hAnsi="Public Sans" w:cstheme="minorHAnsi"/>
                <w:sz w:val="22"/>
                <w:szCs w:val="22"/>
              </w:rPr>
            </w:pPr>
            <w:r w:rsidRPr="00BA3AB3">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5CA9FDA0" w14:textId="77777777" w:rsidR="00322B27" w:rsidRPr="00BA3AB3" w:rsidRDefault="00322B27" w:rsidP="00513560">
            <w:pPr>
              <w:rPr>
                <w:rFonts w:ascii="Public Sans" w:hAnsi="Public Sans" w:cstheme="minorHAnsi"/>
                <w:szCs w:val="22"/>
              </w:rPr>
            </w:pPr>
            <w:r w:rsidRPr="00BA3AB3">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0073C55C" w14:textId="4652AB69" w:rsidR="00322B27" w:rsidRPr="00BA3AB3" w:rsidRDefault="00021EC0" w:rsidP="00BD1817">
                <w:pPr>
                  <w:pStyle w:val="TableText"/>
                  <w:keepNext/>
                  <w:rPr>
                    <w:rFonts w:ascii="Public Sans" w:hAnsi="Public Sans" w:cstheme="minorHAnsi"/>
                    <w:sz w:val="22"/>
                    <w:szCs w:val="22"/>
                  </w:rPr>
                </w:pPr>
                <w:r w:rsidRPr="00BA3AB3">
                  <w:rPr>
                    <w:rFonts w:ascii="Public Sans" w:hAnsi="Public Sans" w:cstheme="minorHAnsi"/>
                    <w:sz w:val="22"/>
                    <w:szCs w:val="22"/>
                  </w:rPr>
                  <w:t>Intermediate</w:t>
                </w:r>
              </w:p>
            </w:tc>
          </w:sdtContent>
        </w:sdt>
      </w:tr>
      <w:tr w:rsidR="00322B27" w:rsidRPr="00BA3AB3" w14:paraId="1944CD19" w14:textId="77777777" w:rsidTr="00322B27">
        <w:tblPrEx>
          <w:tblBorders>
            <w:top w:val="single" w:sz="8" w:space="0" w:color="auto"/>
            <w:bottom w:val="single" w:sz="8" w:space="0" w:color="BCBEC0"/>
          </w:tblBorders>
        </w:tblPrEx>
        <w:tc>
          <w:tcPr>
            <w:tcW w:w="1470" w:type="dxa"/>
            <w:vMerge/>
          </w:tcPr>
          <w:p w14:paraId="314D9990" w14:textId="77777777" w:rsidR="00322B27" w:rsidRPr="00BA3AB3"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090906C0" w14:textId="77777777" w:rsidR="00322B27" w:rsidRPr="00BA3AB3" w:rsidRDefault="00322B27" w:rsidP="006C5A71">
            <w:pPr>
              <w:pStyle w:val="TableText"/>
              <w:keepNext/>
              <w:rPr>
                <w:rFonts w:ascii="Public Sans" w:hAnsi="Public Sans" w:cstheme="minorHAnsi"/>
                <w:sz w:val="22"/>
                <w:szCs w:val="22"/>
              </w:rPr>
            </w:pPr>
            <w:r w:rsidRPr="00BA3AB3">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3A54BAA2" w14:textId="77777777" w:rsidR="00322B27" w:rsidRPr="00BA3AB3" w:rsidRDefault="00322B27" w:rsidP="00513560">
            <w:pPr>
              <w:rPr>
                <w:rFonts w:ascii="Public Sans" w:hAnsi="Public Sans" w:cstheme="minorHAnsi"/>
                <w:szCs w:val="22"/>
              </w:rPr>
            </w:pPr>
            <w:r w:rsidRPr="00BA3AB3">
              <w:rPr>
                <w:rFonts w:ascii="Public Sans" w:hAnsi="Public Sans" w:cstheme="minorHAnsi"/>
                <w:szCs w:val="22"/>
              </w:rPr>
              <w:t>Understand and use available technologies to maximise efficiencies and effectiveness</w:t>
            </w:r>
          </w:p>
        </w:tc>
        <w:sdt>
          <w:sdtPr>
            <w:rPr>
              <w:rFonts w:ascii="Public Sans" w:hAnsi="Public Sans" w:cstheme="minorHAnsi"/>
              <w:sz w:val="22"/>
              <w:szCs w:val="22"/>
            </w:rPr>
            <w:id w:val="1736584465"/>
            <w:placeholder>
              <w:docPart w:val="4246041DEF4B47E5AF4FCCC766970FE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5F88AC3F" w14:textId="69F4F447" w:rsidR="00322B27" w:rsidRPr="00BA3AB3" w:rsidRDefault="00021EC0" w:rsidP="00BD1817">
                <w:pPr>
                  <w:pStyle w:val="TableText"/>
                  <w:keepNext/>
                  <w:rPr>
                    <w:rFonts w:ascii="Public Sans" w:hAnsi="Public Sans" w:cstheme="minorHAnsi"/>
                    <w:sz w:val="22"/>
                    <w:szCs w:val="22"/>
                  </w:rPr>
                </w:pPr>
                <w:r w:rsidRPr="00BA3AB3">
                  <w:rPr>
                    <w:rFonts w:ascii="Public Sans" w:hAnsi="Public Sans" w:cstheme="minorHAnsi"/>
                    <w:sz w:val="22"/>
                    <w:szCs w:val="22"/>
                  </w:rPr>
                  <w:t>Intermediate</w:t>
                </w:r>
              </w:p>
            </w:tc>
          </w:sdtContent>
        </w:sdt>
      </w:tr>
      <w:tr w:rsidR="00322B27" w:rsidRPr="00BA3AB3" w14:paraId="76E871E5" w14:textId="77777777" w:rsidTr="00322B27">
        <w:tblPrEx>
          <w:tblBorders>
            <w:top w:val="single" w:sz="8" w:space="0" w:color="auto"/>
            <w:bottom w:val="single" w:sz="8" w:space="0" w:color="BCBEC0"/>
          </w:tblBorders>
        </w:tblPrEx>
        <w:tc>
          <w:tcPr>
            <w:tcW w:w="1470" w:type="dxa"/>
            <w:vMerge/>
          </w:tcPr>
          <w:p w14:paraId="7F7CF43F" w14:textId="77777777" w:rsidR="00322B27" w:rsidRPr="00BA3AB3"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77B30F9E" w14:textId="77777777" w:rsidR="00322B27" w:rsidRPr="00BA3AB3" w:rsidRDefault="00322B27" w:rsidP="006C5A71">
            <w:pPr>
              <w:pStyle w:val="TableText"/>
              <w:keepNext/>
              <w:rPr>
                <w:rFonts w:ascii="Public Sans" w:hAnsi="Public Sans" w:cstheme="minorHAnsi"/>
                <w:sz w:val="22"/>
                <w:szCs w:val="22"/>
              </w:rPr>
            </w:pPr>
            <w:r w:rsidRPr="00BA3AB3">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2B6B0E9F" w14:textId="77777777" w:rsidR="00322B27" w:rsidRPr="00BA3AB3" w:rsidRDefault="00322B27" w:rsidP="00513560">
            <w:pPr>
              <w:rPr>
                <w:rFonts w:ascii="Public Sans" w:hAnsi="Public Sans" w:cstheme="minorHAnsi"/>
                <w:szCs w:val="22"/>
              </w:rPr>
            </w:pPr>
            <w:r w:rsidRPr="00BA3AB3">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51CA4BB" w14:textId="0A57AC42" w:rsidR="00322B27" w:rsidRPr="00BA3AB3" w:rsidRDefault="00021EC0" w:rsidP="00BD1817">
                <w:pPr>
                  <w:pStyle w:val="TableText"/>
                  <w:keepNext/>
                  <w:rPr>
                    <w:rFonts w:ascii="Public Sans" w:hAnsi="Public Sans" w:cstheme="minorHAnsi"/>
                    <w:sz w:val="22"/>
                    <w:szCs w:val="22"/>
                  </w:rPr>
                </w:pPr>
                <w:r w:rsidRPr="00BA3AB3">
                  <w:rPr>
                    <w:rFonts w:ascii="Public Sans" w:hAnsi="Public Sans" w:cstheme="minorHAnsi"/>
                    <w:sz w:val="22"/>
                    <w:szCs w:val="22"/>
                  </w:rPr>
                  <w:t>Intermediate</w:t>
                </w:r>
              </w:p>
            </w:tc>
          </w:sdtContent>
        </w:sdt>
      </w:tr>
    </w:tbl>
    <w:p w14:paraId="1FE5C91D" w14:textId="77777777" w:rsidR="00197F8F" w:rsidRPr="00BA3AB3" w:rsidRDefault="00197F8F" w:rsidP="00CB121B">
      <w:pPr>
        <w:rPr>
          <w:rFonts w:ascii="Public Sans" w:hAnsi="Public Sans" w:cstheme="minorHAnsi"/>
        </w:rPr>
      </w:pPr>
    </w:p>
    <w:sectPr w:rsidR="00197F8F" w:rsidRPr="00BA3AB3"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37548" w14:textId="77777777" w:rsidR="002638A4" w:rsidRDefault="002638A4" w:rsidP="00AC273D">
      <w:pPr>
        <w:spacing w:after="0" w:line="240" w:lineRule="auto"/>
      </w:pPr>
      <w:r>
        <w:separator/>
      </w:r>
    </w:p>
  </w:endnote>
  <w:endnote w:type="continuationSeparator" w:id="0">
    <w:p w14:paraId="07682172" w14:textId="77777777" w:rsidR="002638A4" w:rsidRDefault="002638A4"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B5A00F6" w14:textId="77777777" w:rsidTr="00CD6BA6">
      <w:tc>
        <w:tcPr>
          <w:tcW w:w="9709" w:type="dxa"/>
          <w:vAlign w:val="bottom"/>
        </w:tcPr>
        <w:p w14:paraId="14E3007C" w14:textId="23DB17BB" w:rsidR="008C131B" w:rsidRPr="00051237" w:rsidRDefault="008C131B" w:rsidP="00A063C8">
          <w:pPr>
            <w:pStyle w:val="Footer"/>
            <w:tabs>
              <w:tab w:val="clear" w:pos="4513"/>
              <w:tab w:val="center" w:pos="5315"/>
            </w:tabs>
          </w:pPr>
          <w:bookmarkStart w:id="7" w:name="Footer_Title"/>
          <w:bookmarkEnd w:id="7"/>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021EC0">
            <w:rPr>
              <w:noProof/>
              <w:lang w:eastAsia="en-AU"/>
            </w:rPr>
            <w:t>7</w:t>
          </w:r>
          <w:r>
            <w:rPr>
              <w:noProof/>
              <w:lang w:eastAsia="en-AU"/>
            </w:rPr>
            <w:fldChar w:fldCharType="end"/>
          </w:r>
        </w:p>
      </w:tc>
      <w:tc>
        <w:tcPr>
          <w:tcW w:w="851" w:type="dxa"/>
        </w:tcPr>
        <w:p w14:paraId="639662D2" w14:textId="77777777" w:rsidR="008C131B" w:rsidRDefault="008C131B" w:rsidP="00CD6BA6">
          <w:pPr>
            <w:pStyle w:val="Footer"/>
            <w:jc w:val="right"/>
          </w:pPr>
        </w:p>
      </w:tc>
    </w:tr>
  </w:tbl>
  <w:p w14:paraId="66E39BB5"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3D52C0F" w14:textId="77777777" w:rsidTr="00732229">
      <w:tc>
        <w:tcPr>
          <w:tcW w:w="9709" w:type="dxa"/>
          <w:vAlign w:val="bottom"/>
        </w:tcPr>
        <w:p w14:paraId="59B2DD0B" w14:textId="76664B6E"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AF63F7">
            <w:rPr>
              <w:noProof/>
              <w:lang w:eastAsia="en-AU"/>
            </w:rPr>
            <w:t>1</w:t>
          </w:r>
          <w:r>
            <w:rPr>
              <w:noProof/>
              <w:lang w:eastAsia="en-AU"/>
            </w:rPr>
            <w:fldChar w:fldCharType="end"/>
          </w:r>
        </w:p>
      </w:tc>
      <w:tc>
        <w:tcPr>
          <w:tcW w:w="851" w:type="dxa"/>
        </w:tcPr>
        <w:p w14:paraId="3DD6C876" w14:textId="77777777" w:rsidR="008C131B" w:rsidRDefault="008C131B" w:rsidP="00732229">
          <w:pPr>
            <w:pStyle w:val="Footer"/>
            <w:jc w:val="right"/>
          </w:pPr>
        </w:p>
      </w:tc>
    </w:tr>
  </w:tbl>
  <w:p w14:paraId="54082971"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300C2" w14:textId="77777777" w:rsidR="002638A4" w:rsidRDefault="002638A4" w:rsidP="00AC273D">
      <w:pPr>
        <w:spacing w:after="0" w:line="240" w:lineRule="auto"/>
      </w:pPr>
      <w:r>
        <w:separator/>
      </w:r>
    </w:p>
  </w:footnote>
  <w:footnote w:type="continuationSeparator" w:id="0">
    <w:p w14:paraId="6E7101E8" w14:textId="77777777" w:rsidR="002638A4" w:rsidRDefault="002638A4"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AB89D" w14:textId="0DE47F5C" w:rsidR="008C131B" w:rsidRDefault="00BA3AB3"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1" locked="0" layoutInCell="1" allowOverlap="1" wp14:anchorId="72A11862" wp14:editId="65914D8D">
          <wp:simplePos x="0" y="0"/>
          <wp:positionH relativeFrom="page">
            <wp:posOffset>5980158</wp:posOffset>
          </wp:positionH>
          <wp:positionV relativeFrom="page">
            <wp:posOffset>418555</wp:posOffset>
          </wp:positionV>
          <wp:extent cx="656140" cy="713196"/>
          <wp:effectExtent l="0" t="0" r="0" b="0"/>
          <wp:wrapNone/>
          <wp:docPr id="3" name="Picture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p w14:paraId="02093D39" w14:textId="2D52FCA7" w:rsidR="008C131B" w:rsidRDefault="008C131B"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40874D54"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7E738C" w14:textId="77777777"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0923926A" w14:textId="77777777" w:rsidR="008C131B" w:rsidRPr="000C65EE" w:rsidRDefault="008C131B" w:rsidP="000C65EE">
          <w:pPr>
            <w:pStyle w:val="Title"/>
            <w:spacing w:line="240" w:lineRule="auto"/>
            <w:rPr>
              <w:sz w:val="12"/>
            </w:rPr>
          </w:pPr>
          <w:bookmarkStart w:id="8" w:name="Title"/>
          <w:bookmarkEnd w:id="8"/>
          <w:r w:rsidRPr="000C65EE">
            <w:rPr>
              <w:sz w:val="12"/>
            </w:rPr>
            <w:t xml:space="preserve"> </w:t>
          </w:r>
        </w:p>
        <w:p w14:paraId="33864163" w14:textId="0E3F0343" w:rsidR="008C131B" w:rsidRPr="008B0BC2" w:rsidRDefault="00562238" w:rsidP="00042252">
          <w:pPr>
            <w:pStyle w:val="TitleSub"/>
            <w:spacing w:after="0" w:line="240" w:lineRule="auto"/>
            <w:rPr>
              <w:b/>
              <w:bCs/>
              <w:sz w:val="36"/>
              <w:szCs w:val="36"/>
            </w:rPr>
          </w:pPr>
          <w:r>
            <w:rPr>
              <w:rFonts w:asciiTheme="majorHAnsi" w:hAnsiTheme="majorHAnsi" w:cstheme="majorHAnsi"/>
              <w:b/>
              <w:bCs/>
              <w:sz w:val="36"/>
              <w:szCs w:val="36"/>
            </w:rPr>
            <w:t>Resolution</w:t>
          </w:r>
          <w:r w:rsidRPr="008B0BC2">
            <w:rPr>
              <w:rFonts w:asciiTheme="majorHAnsi" w:hAnsiTheme="majorHAnsi" w:cstheme="majorHAnsi"/>
              <w:b/>
              <w:bCs/>
              <w:sz w:val="36"/>
              <w:szCs w:val="36"/>
            </w:rPr>
            <w:t xml:space="preserve"> </w:t>
          </w:r>
          <w:r w:rsidR="00042252" w:rsidRPr="008B0BC2">
            <w:rPr>
              <w:rFonts w:asciiTheme="majorHAnsi" w:hAnsiTheme="majorHAnsi" w:cstheme="majorHAnsi"/>
              <w:b/>
              <w:bCs/>
              <w:sz w:val="36"/>
              <w:szCs w:val="36"/>
            </w:rPr>
            <w:t>and Investigation Office</w:t>
          </w:r>
          <w:r w:rsidR="008B0BC2" w:rsidRPr="008B0BC2">
            <w:rPr>
              <w:rFonts w:asciiTheme="majorHAnsi" w:hAnsiTheme="majorHAnsi" w:cstheme="majorHAnsi"/>
              <w:b/>
              <w:bCs/>
              <w:sz w:val="36"/>
              <w:szCs w:val="36"/>
            </w:rPr>
            <w:t xml:space="preserve">r      </w:t>
          </w:r>
        </w:p>
      </w:tc>
    </w:tr>
  </w:tbl>
  <w:p w14:paraId="21AE6B9B"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3pt;height:25.3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70B2CD68"/>
    <w:lvl w:ilvl="0">
      <w:numFmt w:val="decimal"/>
      <w:lvlText w:val="*"/>
      <w:lvlJc w:val="left"/>
    </w:lvl>
  </w:abstractNum>
  <w:abstractNum w:abstractNumId="11"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8"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65154793">
    <w:abstractNumId w:val="9"/>
  </w:num>
  <w:num w:numId="2" w16cid:durableId="1310594952">
    <w:abstractNumId w:val="7"/>
  </w:num>
  <w:num w:numId="3" w16cid:durableId="1482112758">
    <w:abstractNumId w:val="6"/>
  </w:num>
  <w:num w:numId="4" w16cid:durableId="2039356503">
    <w:abstractNumId w:val="5"/>
  </w:num>
  <w:num w:numId="5" w16cid:durableId="373234955">
    <w:abstractNumId w:val="4"/>
  </w:num>
  <w:num w:numId="6" w16cid:durableId="1267931687">
    <w:abstractNumId w:val="8"/>
  </w:num>
  <w:num w:numId="7" w16cid:durableId="1833834749">
    <w:abstractNumId w:val="3"/>
  </w:num>
  <w:num w:numId="8" w16cid:durableId="827938859">
    <w:abstractNumId w:val="2"/>
  </w:num>
  <w:num w:numId="9" w16cid:durableId="244262360">
    <w:abstractNumId w:val="1"/>
  </w:num>
  <w:num w:numId="10" w16cid:durableId="1734113321">
    <w:abstractNumId w:val="0"/>
  </w:num>
  <w:num w:numId="11" w16cid:durableId="1957328785">
    <w:abstractNumId w:val="11"/>
  </w:num>
  <w:num w:numId="12" w16cid:durableId="2062512174">
    <w:abstractNumId w:val="22"/>
  </w:num>
  <w:num w:numId="13" w16cid:durableId="1535077848">
    <w:abstractNumId w:val="22"/>
  </w:num>
  <w:num w:numId="14" w16cid:durableId="421029390">
    <w:abstractNumId w:val="13"/>
  </w:num>
  <w:num w:numId="15" w16cid:durableId="1753820701">
    <w:abstractNumId w:val="13"/>
  </w:num>
  <w:num w:numId="16" w16cid:durableId="1497572503">
    <w:abstractNumId w:val="13"/>
  </w:num>
  <w:num w:numId="17" w16cid:durableId="1861703095">
    <w:abstractNumId w:val="13"/>
  </w:num>
  <w:num w:numId="18" w16cid:durableId="1474442451">
    <w:abstractNumId w:val="13"/>
  </w:num>
  <w:num w:numId="19" w16cid:durableId="971985862">
    <w:abstractNumId w:val="13"/>
  </w:num>
  <w:num w:numId="20" w16cid:durableId="361133603">
    <w:abstractNumId w:val="23"/>
  </w:num>
  <w:num w:numId="21" w16cid:durableId="426970560">
    <w:abstractNumId w:val="20"/>
  </w:num>
  <w:num w:numId="22" w16cid:durableId="485365016">
    <w:abstractNumId w:val="18"/>
  </w:num>
  <w:num w:numId="23" w16cid:durableId="1667511871">
    <w:abstractNumId w:val="19"/>
  </w:num>
  <w:num w:numId="24" w16cid:durableId="631639200">
    <w:abstractNumId w:val="15"/>
  </w:num>
  <w:num w:numId="25" w16cid:durableId="722220360">
    <w:abstractNumId w:val="24"/>
  </w:num>
  <w:num w:numId="26" w16cid:durableId="578901608">
    <w:abstractNumId w:val="9"/>
  </w:num>
  <w:num w:numId="27" w16cid:durableId="117190061">
    <w:abstractNumId w:val="21"/>
  </w:num>
  <w:num w:numId="28" w16cid:durableId="101804896">
    <w:abstractNumId w:val="16"/>
  </w:num>
  <w:num w:numId="29" w16cid:durableId="969827062">
    <w:abstractNumId w:val="14"/>
  </w:num>
  <w:num w:numId="30" w16cid:durableId="1101728708">
    <w:abstractNumId w:val="12"/>
  </w:num>
  <w:num w:numId="31" w16cid:durableId="160660390">
    <w:abstractNumId w:val="9"/>
  </w:num>
  <w:num w:numId="32" w16cid:durableId="1880629043">
    <w:abstractNumId w:val="17"/>
  </w:num>
  <w:num w:numId="33" w16cid:durableId="202377523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4" w16cid:durableId="5896599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CFwg2MQ/mWXPXa0z2QJnuAqMOguXx8yVChIvWbxUgDU7NUNc9WFlFvoG2GR4A7Wh+3g1DDpzaHXzSf+qbjHc9Q==" w:salt="rxQw/WrhmgnWEWL30+KSbQ=="/>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1EC0"/>
    <w:rsid w:val="000227A8"/>
    <w:rsid w:val="0002436B"/>
    <w:rsid w:val="00025270"/>
    <w:rsid w:val="0002595E"/>
    <w:rsid w:val="0002637C"/>
    <w:rsid w:val="0003077E"/>
    <w:rsid w:val="00031E32"/>
    <w:rsid w:val="0003659D"/>
    <w:rsid w:val="0003748A"/>
    <w:rsid w:val="00042252"/>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67FE"/>
    <w:rsid w:val="000673A1"/>
    <w:rsid w:val="00067FDC"/>
    <w:rsid w:val="00071200"/>
    <w:rsid w:val="00073F1E"/>
    <w:rsid w:val="00077B45"/>
    <w:rsid w:val="00077DFF"/>
    <w:rsid w:val="0008547B"/>
    <w:rsid w:val="00086B43"/>
    <w:rsid w:val="00086B68"/>
    <w:rsid w:val="0009116E"/>
    <w:rsid w:val="000915AA"/>
    <w:rsid w:val="00092A99"/>
    <w:rsid w:val="00094538"/>
    <w:rsid w:val="000967EB"/>
    <w:rsid w:val="000975C1"/>
    <w:rsid w:val="00097C7F"/>
    <w:rsid w:val="00097CC6"/>
    <w:rsid w:val="000A0A42"/>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1B86"/>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277D4"/>
    <w:rsid w:val="002347AA"/>
    <w:rsid w:val="00237136"/>
    <w:rsid w:val="00237CFF"/>
    <w:rsid w:val="00243914"/>
    <w:rsid w:val="00252BF9"/>
    <w:rsid w:val="002638A4"/>
    <w:rsid w:val="00265BEF"/>
    <w:rsid w:val="00270427"/>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382A"/>
    <w:rsid w:val="003A5831"/>
    <w:rsid w:val="003A7296"/>
    <w:rsid w:val="003C0BA4"/>
    <w:rsid w:val="003C410C"/>
    <w:rsid w:val="003C481F"/>
    <w:rsid w:val="003C5C8D"/>
    <w:rsid w:val="003C6579"/>
    <w:rsid w:val="003D0EA6"/>
    <w:rsid w:val="003D0ECA"/>
    <w:rsid w:val="003D10D6"/>
    <w:rsid w:val="003D11C3"/>
    <w:rsid w:val="003D2DDC"/>
    <w:rsid w:val="003D35B3"/>
    <w:rsid w:val="003D37DB"/>
    <w:rsid w:val="003D44C2"/>
    <w:rsid w:val="003D77D3"/>
    <w:rsid w:val="003E55F7"/>
    <w:rsid w:val="003E5AD6"/>
    <w:rsid w:val="003F0B30"/>
    <w:rsid w:val="003F1147"/>
    <w:rsid w:val="003F1151"/>
    <w:rsid w:val="003F22BD"/>
    <w:rsid w:val="003F2E7D"/>
    <w:rsid w:val="003F4272"/>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2238"/>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473D7"/>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D2731"/>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46AE7"/>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878BD"/>
    <w:rsid w:val="00791F8E"/>
    <w:rsid w:val="007924CD"/>
    <w:rsid w:val="0079471C"/>
    <w:rsid w:val="00796201"/>
    <w:rsid w:val="0079771E"/>
    <w:rsid w:val="007A3E74"/>
    <w:rsid w:val="007A542D"/>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07D"/>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0BC2"/>
    <w:rsid w:val="008B1D03"/>
    <w:rsid w:val="008B201D"/>
    <w:rsid w:val="008B243C"/>
    <w:rsid w:val="008B35C3"/>
    <w:rsid w:val="008B79A8"/>
    <w:rsid w:val="008C0A06"/>
    <w:rsid w:val="008C131B"/>
    <w:rsid w:val="008C78EF"/>
    <w:rsid w:val="008D1ED1"/>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472D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E7F5A"/>
    <w:rsid w:val="009F0890"/>
    <w:rsid w:val="009F0E18"/>
    <w:rsid w:val="009F182E"/>
    <w:rsid w:val="009F7524"/>
    <w:rsid w:val="00A02297"/>
    <w:rsid w:val="00A03790"/>
    <w:rsid w:val="00A057BA"/>
    <w:rsid w:val="00A06383"/>
    <w:rsid w:val="00A063C8"/>
    <w:rsid w:val="00A0734A"/>
    <w:rsid w:val="00A10189"/>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274"/>
    <w:rsid w:val="00A93EB9"/>
    <w:rsid w:val="00AA00CD"/>
    <w:rsid w:val="00AA05B6"/>
    <w:rsid w:val="00AA3A8F"/>
    <w:rsid w:val="00AA65F1"/>
    <w:rsid w:val="00AB096C"/>
    <w:rsid w:val="00AB0B56"/>
    <w:rsid w:val="00AB5DEE"/>
    <w:rsid w:val="00AB767C"/>
    <w:rsid w:val="00AC0CEF"/>
    <w:rsid w:val="00AC273D"/>
    <w:rsid w:val="00AC3622"/>
    <w:rsid w:val="00AC3EE2"/>
    <w:rsid w:val="00AC56BF"/>
    <w:rsid w:val="00AC7D9E"/>
    <w:rsid w:val="00AD4152"/>
    <w:rsid w:val="00AD5945"/>
    <w:rsid w:val="00AE2222"/>
    <w:rsid w:val="00AE75EA"/>
    <w:rsid w:val="00AF0507"/>
    <w:rsid w:val="00AF63F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77898"/>
    <w:rsid w:val="00B80BAB"/>
    <w:rsid w:val="00B81F30"/>
    <w:rsid w:val="00B92BA2"/>
    <w:rsid w:val="00B92D96"/>
    <w:rsid w:val="00B93AF5"/>
    <w:rsid w:val="00BA04C3"/>
    <w:rsid w:val="00BA2FCB"/>
    <w:rsid w:val="00BA36ED"/>
    <w:rsid w:val="00BA3815"/>
    <w:rsid w:val="00BA3AB3"/>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5CE"/>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010"/>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DF5F9A"/>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A7C84"/>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16FA0"/>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3A86"/>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2"/>
    </o:shapelayout>
  </w:shapeDefaults>
  <w:decimalSymbol w:val="."/>
  <w:listSeparator w:val=","/>
  <w14:docId w14:val="4305327E"/>
  <w15:docId w15:val="{10BDF8CC-38CF-4A9D-8F2F-0FF58D4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link w:val="Heading1Char"/>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customStyle="1" w:styleId="maintext">
    <w:name w:val="main text"/>
    <w:basedOn w:val="Normal"/>
    <w:rsid w:val="00AF63F7"/>
    <w:pPr>
      <w:overflowPunct w:val="0"/>
      <w:autoSpaceDE w:val="0"/>
      <w:autoSpaceDN w:val="0"/>
      <w:adjustRightInd w:val="0"/>
      <w:spacing w:before="200" w:after="0" w:line="280" w:lineRule="exact"/>
      <w:textAlignment w:val="baseline"/>
    </w:pPr>
    <w:rPr>
      <w:rFonts w:ascii="Arial" w:eastAsia="Times New Roman" w:hAnsi="Arial"/>
      <w:lang w:val="en-US"/>
    </w:rPr>
  </w:style>
  <w:style w:type="paragraph" w:styleId="Revision">
    <w:name w:val="Revision"/>
    <w:hidden/>
    <w:uiPriority w:val="99"/>
    <w:semiHidden/>
    <w:rsid w:val="0083507D"/>
    <w:rPr>
      <w:rFonts w:ascii="Georgia" w:hAnsi="Georgia"/>
      <w:sz w:val="22"/>
    </w:rPr>
  </w:style>
  <w:style w:type="character" w:customStyle="1" w:styleId="Heading1Char">
    <w:name w:val="Heading 1 Char"/>
    <w:basedOn w:val="DefaultParagraphFont"/>
    <w:link w:val="Heading1"/>
    <w:uiPriority w:val="1"/>
    <w:rsid w:val="00B77898"/>
    <w:rPr>
      <w:rFonts w:ascii="Georgia" w:hAnsi="Georgia" w:cs="Arial"/>
      <w:b/>
      <w:bCs/>
      <w:kern w:val="32"/>
      <w:sz w:val="2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703895056">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D9FDFF3AA0EB4B7D92ECB5107F92AD64"/>
        <w:category>
          <w:name w:val="General"/>
          <w:gallery w:val="placeholder"/>
        </w:category>
        <w:types>
          <w:type w:val="bbPlcHdr"/>
        </w:types>
        <w:behaviors>
          <w:behavior w:val="content"/>
        </w:behaviors>
        <w:guid w:val="{E1E618C8-6FF4-415A-8812-F5B051D16A64}"/>
      </w:docPartPr>
      <w:docPartBody>
        <w:p w:rsidR="002E5D8C" w:rsidRDefault="0059691E" w:rsidP="0059691E">
          <w:pPr>
            <w:pStyle w:val="D9FDFF3AA0EB4B7D92ECB5107F92AD64"/>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4246041DEF4B47E5AF4FCCC766970FE6"/>
        <w:category>
          <w:name w:val="General"/>
          <w:gallery w:val="placeholder"/>
        </w:category>
        <w:types>
          <w:type w:val="bbPlcHdr"/>
        </w:types>
        <w:behaviors>
          <w:behavior w:val="content"/>
        </w:behaviors>
        <w:guid w:val="{EA1AAFAB-84AC-4F4C-9E0F-F401F9E22809}"/>
      </w:docPartPr>
      <w:docPartBody>
        <w:p w:rsidR="002E5D8C" w:rsidRDefault="0059691E" w:rsidP="0059691E">
          <w:pPr>
            <w:pStyle w:val="4246041DEF4B47E5AF4FCCC766970FE6"/>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59691E"/>
    <w:rsid w:val="005A37C6"/>
    <w:rsid w:val="005C1447"/>
    <w:rsid w:val="00681C26"/>
    <w:rsid w:val="00A11993"/>
    <w:rsid w:val="00A32830"/>
    <w:rsid w:val="00CC43E2"/>
    <w:rsid w:val="00D72E7C"/>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7E33605D5DF743D1BE4C4AAAFFB806B4">
    <w:name w:val="7E33605D5DF743D1BE4C4AAAFFB806B4"/>
    <w:rsid w:val="0059691E"/>
  </w:style>
  <w:style w:type="paragraph" w:customStyle="1" w:styleId="4FD5A7910FBA407E991F25760E0C5AE4">
    <w:name w:val="4FD5A7910FBA407E991F25760E0C5AE4"/>
    <w:rsid w:val="0059691E"/>
  </w:style>
  <w:style w:type="paragraph" w:customStyle="1" w:styleId="D9FDFF3AA0EB4B7D92ECB5107F92AD64">
    <w:name w:val="D9FDFF3AA0EB4B7D92ECB5107F92AD64"/>
    <w:rsid w:val="0059691E"/>
  </w:style>
  <w:style w:type="paragraph" w:customStyle="1" w:styleId="91A1EA5B7EFF46BCA32C168C9FA4607E">
    <w:name w:val="91A1EA5B7EFF46BCA32C168C9FA4607E"/>
    <w:rsid w:val="0059691E"/>
  </w:style>
  <w:style w:type="paragraph" w:customStyle="1" w:styleId="569D450F8334485390684EF3AFE40C85">
    <w:name w:val="569D450F8334485390684EF3AFE40C85"/>
    <w:rsid w:val="0059691E"/>
  </w:style>
  <w:style w:type="paragraph" w:customStyle="1" w:styleId="24AAB6D01DED4C6F9427F7E0AE93A1BF">
    <w:name w:val="24AAB6D01DED4C6F9427F7E0AE93A1BF"/>
    <w:rsid w:val="0059691E"/>
  </w:style>
  <w:style w:type="paragraph" w:customStyle="1" w:styleId="00B2A90CA930419C8AF43563B79F5392">
    <w:name w:val="00B2A90CA930419C8AF43563B79F5392"/>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4246041DEF4B47E5AF4FCCC766970FE6">
    <w:name w:val="4246041DEF4B47E5AF4FCCC766970FE6"/>
    <w:rsid w:val="0059691E"/>
  </w:style>
  <w:style w:type="paragraph" w:customStyle="1" w:styleId="0BC7F6DCE0624DCDA9C5AF2D357B5A15">
    <w:name w:val="0BC7F6DCE0624DCDA9C5AF2D357B5A15"/>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8628A-0EB5-4508-8DD9-FB2D4A8B7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6</TotalTime>
  <Pages>7</Pages>
  <Words>1609</Words>
  <Characters>10308</Characters>
  <Application>Microsoft Office Word</Application>
  <DocSecurity>8</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7</cp:revision>
  <dcterms:created xsi:type="dcterms:W3CDTF">2024-05-20T22:17:00Z</dcterms:created>
  <dcterms:modified xsi:type="dcterms:W3CDTF">2024-07-16T01:56:00Z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