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500"/>
      </w:tblGrid>
      <w:tr w:rsidR="007D6D25" w:rsidRPr="00DC0173" w14:paraId="70CF8D75" w14:textId="77777777" w:rsidTr="008218B5">
        <w:trPr>
          <w:trHeight w:val="361"/>
        </w:trPr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00A88F"/>
            <w:vAlign w:val="center"/>
          </w:tcPr>
          <w:p w14:paraId="70CF8D73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Cluster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00A88F"/>
          </w:tcPr>
          <w:p w14:paraId="70CF8D74" w14:textId="3EF12581" w:rsidR="007D6D25" w:rsidRPr="00DC0173" w:rsidRDefault="002F126A" w:rsidP="00704A47">
            <w:pPr>
              <w:pStyle w:val="TableTextWhite"/>
            </w:pPr>
            <w:r>
              <w:t>Department of Premier and Cabinet</w:t>
            </w:r>
          </w:p>
        </w:tc>
      </w:tr>
      <w:tr w:rsidR="007D6D25" w:rsidRPr="00DC0173" w14:paraId="70CF8D78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76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Agency</w:t>
            </w:r>
          </w:p>
        </w:tc>
        <w:tc>
          <w:tcPr>
            <w:tcW w:w="5500" w:type="dxa"/>
            <w:shd w:val="clear" w:color="auto" w:fill="00A88F"/>
          </w:tcPr>
          <w:p w14:paraId="70CF8D77" w14:textId="77777777" w:rsidR="007D6D25" w:rsidRPr="00DC0173" w:rsidRDefault="007D6D25" w:rsidP="00704A47">
            <w:pPr>
              <w:pStyle w:val="TableTextWhite"/>
            </w:pPr>
            <w:r>
              <w:t>Museum of Applied Arts and Sciences</w:t>
            </w:r>
          </w:p>
        </w:tc>
      </w:tr>
      <w:tr w:rsidR="007D6D25" w:rsidRPr="00DC0173" w14:paraId="70CF8D7B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79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Division/Branch/Unit</w:t>
            </w:r>
          </w:p>
        </w:tc>
        <w:tc>
          <w:tcPr>
            <w:tcW w:w="5500" w:type="dxa"/>
            <w:shd w:val="clear" w:color="auto" w:fill="00A88F"/>
          </w:tcPr>
          <w:p w14:paraId="70CF8D7A" w14:textId="45BF8F14" w:rsidR="007D6D25" w:rsidRPr="00DC0173" w:rsidRDefault="00E91115" w:rsidP="00704A47">
            <w:pPr>
              <w:pStyle w:val="TableTextWhite"/>
            </w:pPr>
            <w:r>
              <w:t>Curatorial Collections &amp; Exhibitions</w:t>
            </w:r>
            <w:r w:rsidR="007D6D25">
              <w:t xml:space="preserve"> / </w:t>
            </w:r>
            <w:r w:rsidR="004D00D1">
              <w:t>Strategic Collections</w:t>
            </w:r>
          </w:p>
        </w:tc>
      </w:tr>
      <w:tr w:rsidR="007D6D25" w:rsidRPr="00DC0173" w14:paraId="70CF8D7E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7C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Location</w:t>
            </w:r>
          </w:p>
        </w:tc>
        <w:tc>
          <w:tcPr>
            <w:tcW w:w="5500" w:type="dxa"/>
            <w:shd w:val="clear" w:color="auto" w:fill="00A88F"/>
          </w:tcPr>
          <w:p w14:paraId="70CF8D7D" w14:textId="77777777" w:rsidR="007D6D25" w:rsidRPr="00DC0173" w:rsidRDefault="007D6D25" w:rsidP="00704A47">
            <w:pPr>
              <w:pStyle w:val="TableTextWhite"/>
            </w:pPr>
            <w:r>
              <w:t>All MAAS Locations</w:t>
            </w:r>
          </w:p>
        </w:tc>
      </w:tr>
      <w:tr w:rsidR="007D6D25" w:rsidRPr="00DC0173" w14:paraId="70CF8D81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7F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Classification/Grade/Band</w:t>
            </w:r>
          </w:p>
        </w:tc>
        <w:tc>
          <w:tcPr>
            <w:tcW w:w="5500" w:type="dxa"/>
            <w:shd w:val="clear" w:color="auto" w:fill="00A88F"/>
          </w:tcPr>
          <w:p w14:paraId="70CF8D80" w14:textId="0B1542FB" w:rsidR="007D6D25" w:rsidRPr="00DC0173" w:rsidRDefault="007D6D25" w:rsidP="00704A47">
            <w:pPr>
              <w:pStyle w:val="TableTextWhite"/>
            </w:pPr>
            <w:r>
              <w:t xml:space="preserve">Clerk Grade </w:t>
            </w:r>
            <w:r w:rsidR="008764AC">
              <w:t>3</w:t>
            </w:r>
            <w:r>
              <w:t>/</w:t>
            </w:r>
            <w:r w:rsidR="008764AC">
              <w:t>4</w:t>
            </w:r>
          </w:p>
        </w:tc>
      </w:tr>
      <w:tr w:rsidR="007D6D25" w:rsidRPr="00DC0173" w14:paraId="70CF8D84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82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ANZSCO Code</w:t>
            </w:r>
          </w:p>
        </w:tc>
        <w:tc>
          <w:tcPr>
            <w:tcW w:w="5500" w:type="dxa"/>
            <w:shd w:val="clear" w:color="auto" w:fill="00A88F"/>
          </w:tcPr>
          <w:p w14:paraId="70CF8D83" w14:textId="4D63C7D3" w:rsidR="007D6D25" w:rsidRPr="00DC0173" w:rsidRDefault="00AD1E6C" w:rsidP="00704A47">
            <w:pPr>
              <w:pStyle w:val="TableTextWhite"/>
            </w:pPr>
            <w:r>
              <w:t>211311</w:t>
            </w:r>
          </w:p>
        </w:tc>
      </w:tr>
      <w:tr w:rsidR="007D6D25" w:rsidRPr="00DC0173" w14:paraId="70CF8D87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85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PCAT Code</w:t>
            </w:r>
          </w:p>
        </w:tc>
        <w:tc>
          <w:tcPr>
            <w:tcW w:w="5500" w:type="dxa"/>
            <w:shd w:val="clear" w:color="auto" w:fill="00A88F"/>
          </w:tcPr>
          <w:p w14:paraId="70CF8D86" w14:textId="77918835" w:rsidR="007D6D25" w:rsidRPr="00DC0173" w:rsidRDefault="007D6D25" w:rsidP="00704A47">
            <w:pPr>
              <w:pStyle w:val="TableTextWhite"/>
            </w:pPr>
          </w:p>
        </w:tc>
      </w:tr>
      <w:tr w:rsidR="007D6D25" w:rsidRPr="00DC0173" w14:paraId="70CF8D8A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88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Date of Approval</w:t>
            </w:r>
          </w:p>
        </w:tc>
        <w:tc>
          <w:tcPr>
            <w:tcW w:w="5500" w:type="dxa"/>
            <w:shd w:val="clear" w:color="auto" w:fill="00A88F"/>
          </w:tcPr>
          <w:p w14:paraId="70CF8D89" w14:textId="38D6902E" w:rsidR="007D6D25" w:rsidRPr="00DC0173" w:rsidRDefault="002F126A" w:rsidP="00704A47">
            <w:pPr>
              <w:pStyle w:val="TableTextWhite"/>
            </w:pPr>
            <w:r>
              <w:t xml:space="preserve">October </w:t>
            </w:r>
            <w:r w:rsidR="00E91115">
              <w:t>2020</w:t>
            </w:r>
          </w:p>
        </w:tc>
      </w:tr>
      <w:tr w:rsidR="007D6D25" w:rsidRPr="00DC0173" w14:paraId="70CF8D8D" w14:textId="77777777" w:rsidTr="008218B5">
        <w:trPr>
          <w:trHeight w:val="361"/>
        </w:trPr>
        <w:tc>
          <w:tcPr>
            <w:tcW w:w="3856" w:type="dxa"/>
            <w:shd w:val="clear" w:color="auto" w:fill="00A88F"/>
            <w:vAlign w:val="center"/>
          </w:tcPr>
          <w:p w14:paraId="70CF8D8B" w14:textId="77777777" w:rsidR="007D6D25" w:rsidRPr="004D494C" w:rsidRDefault="007D6D25" w:rsidP="00704A47">
            <w:pPr>
              <w:pStyle w:val="TableTextWhite"/>
              <w:rPr>
                <w:b/>
              </w:rPr>
            </w:pPr>
            <w:r w:rsidRPr="004D494C">
              <w:rPr>
                <w:b/>
              </w:rPr>
              <w:t>Agency Website</w:t>
            </w:r>
          </w:p>
        </w:tc>
        <w:tc>
          <w:tcPr>
            <w:tcW w:w="5500" w:type="dxa"/>
            <w:shd w:val="clear" w:color="auto" w:fill="00A88F"/>
          </w:tcPr>
          <w:p w14:paraId="70CF8D8C" w14:textId="77777777" w:rsidR="007D6D25" w:rsidRPr="00DC0173" w:rsidRDefault="007D6D25" w:rsidP="00704A47">
            <w:pPr>
              <w:pStyle w:val="TableTextWhite"/>
            </w:pPr>
            <w:r>
              <w:t>maas.museum</w:t>
            </w:r>
          </w:p>
        </w:tc>
        <w:bookmarkStart w:id="0" w:name="Cluster"/>
        <w:bookmarkEnd w:id="0"/>
      </w:tr>
    </w:tbl>
    <w:p w14:paraId="70CF8D8F" w14:textId="77777777" w:rsidR="00A63F9B" w:rsidRPr="003D1B47" w:rsidRDefault="00A63F9B" w:rsidP="00A63F9B">
      <w:pPr>
        <w:pStyle w:val="Heading1"/>
        <w:spacing w:before="40"/>
        <w:rPr>
          <w:rFonts w:ascii="Arial" w:eastAsia="Times New Roman" w:hAnsi="Arial" w:cs="Arial"/>
          <w:sz w:val="22"/>
          <w:szCs w:val="22"/>
          <w:lang w:eastAsia="en-AU"/>
        </w:rPr>
      </w:pPr>
      <w:r w:rsidRPr="003D1B47">
        <w:rPr>
          <w:rFonts w:ascii="Arial" w:eastAsia="Times New Roman" w:hAnsi="Arial" w:cs="Arial"/>
          <w:sz w:val="22"/>
          <w:szCs w:val="22"/>
        </w:rPr>
        <w:t>Agency Overview</w:t>
      </w:r>
    </w:p>
    <w:p w14:paraId="529F3DD5" w14:textId="77777777" w:rsidR="003C7BED" w:rsidRPr="0076733C" w:rsidRDefault="003C7BED" w:rsidP="00123F2B">
      <w:pPr>
        <w:jc w:val="both"/>
      </w:pPr>
      <w:r w:rsidRPr="0076733C">
        <w:rPr>
          <w:rStyle w:val="normaltextrun"/>
        </w:rPr>
        <w:t>The Museum of Applied Arts and Sciences </w:t>
      </w:r>
      <w:r w:rsidRPr="0076733C">
        <w:rPr>
          <w:rStyle w:val="normaltextrun"/>
          <w:shd w:val="clear" w:color="auto" w:fill="FFFFFF"/>
        </w:rPr>
        <w:t>sits at the intersection of the arts, design, science and technology and plays a critical role in engaging communities with contemporary ideas and issues.  </w:t>
      </w:r>
      <w:r w:rsidRPr="0076733C">
        <w:rPr>
          <w:rStyle w:val="normaltextrun"/>
        </w:rPr>
        <w:t>Established in 1879, the museum includes the Powerhouse Museum, Sydney Observatory and the Museums Discovery Centre. The Museum is custodian to over half a million objects of national and international significance and is considered one of the finest and most diverse collections in Australia.</w:t>
      </w:r>
      <w:r w:rsidRPr="0076733C">
        <w:rPr>
          <w:rStyle w:val="eop"/>
        </w:rPr>
        <w:t> </w:t>
      </w:r>
    </w:p>
    <w:p w14:paraId="3AE662C3" w14:textId="77777777" w:rsidR="00771446" w:rsidRPr="00A01376" w:rsidRDefault="00771446" w:rsidP="00A01376">
      <w:pPr>
        <w:spacing w:before="240"/>
        <w:rPr>
          <w:b/>
          <w:iCs/>
        </w:rPr>
      </w:pPr>
      <w:r w:rsidRPr="00A01376">
        <w:rPr>
          <w:b/>
          <w:iCs/>
        </w:rPr>
        <w:t>Primary purpose of the role</w:t>
      </w:r>
    </w:p>
    <w:p w14:paraId="4728AC6E" w14:textId="77777777" w:rsidR="00526A2A" w:rsidRPr="00120473" w:rsidRDefault="00771446" w:rsidP="00123F2B">
      <w:pPr>
        <w:tabs>
          <w:tab w:val="left" w:pos="2925"/>
        </w:tabs>
        <w:jc w:val="both"/>
      </w:pPr>
      <w:r w:rsidRPr="001E7359">
        <w:t xml:space="preserve">The MAAS Project is the relocation of the Powerhouse Museum and part of a wider government </w:t>
      </w:r>
      <w:r w:rsidRPr="00120473">
        <w:t xml:space="preserve">project for the creation of a new arts and cultural precinct in western Sydney. </w:t>
      </w:r>
    </w:p>
    <w:p w14:paraId="129F5BB9" w14:textId="034F3B25" w:rsidR="00526A2A" w:rsidRPr="00120473" w:rsidRDefault="00D46EE7" w:rsidP="00123F2B">
      <w:pPr>
        <w:tabs>
          <w:tab w:val="left" w:pos="2925"/>
        </w:tabs>
        <w:jc w:val="both"/>
      </w:pPr>
      <w:r w:rsidRPr="00120473">
        <w:t xml:space="preserve">The </w:t>
      </w:r>
      <w:r w:rsidR="00CF0366" w:rsidRPr="00120473">
        <w:t>Digital Asset</w:t>
      </w:r>
      <w:r w:rsidRPr="00120473">
        <w:t xml:space="preserve"> Officer (MAAS Project) </w:t>
      </w:r>
      <w:r w:rsidR="00CF0366" w:rsidRPr="00120473">
        <w:t>assists</w:t>
      </w:r>
      <w:r w:rsidR="00C34D0E" w:rsidRPr="00120473">
        <w:t xml:space="preserve"> in</w:t>
      </w:r>
      <w:r w:rsidR="00CF0366" w:rsidRPr="00120473">
        <w:t xml:space="preserve"> the day to day activities and sustainment of the digital archive being created by the Museums digitisation project, while supporting the digitisation team with post-processing, quality control and file management. The growing digital archive will provide the basis for electronic access to the museum’s collections and support the long-term preservation of the digital collection.</w:t>
      </w:r>
    </w:p>
    <w:p w14:paraId="68C7E9E0" w14:textId="4BB589FF" w:rsidR="00F439EE" w:rsidRPr="001E7359" w:rsidRDefault="00CF0366" w:rsidP="00123F2B">
      <w:pPr>
        <w:tabs>
          <w:tab w:val="left" w:pos="2925"/>
        </w:tabs>
        <w:jc w:val="both"/>
      </w:pPr>
      <w:r w:rsidRPr="00120473">
        <w:t>The Digital Asset Officer (MAAS Project) ensures the quality and integrity of digital assets created</w:t>
      </w:r>
      <w:r w:rsidR="00363CD0" w:rsidRPr="00120473">
        <w:t xml:space="preserve"> as part of the </w:t>
      </w:r>
      <w:r w:rsidR="00F65FE9" w:rsidRPr="00120473">
        <w:t>Collection Relocation and Logistics Project.</w:t>
      </w:r>
      <w:r w:rsidR="00BE41DD" w:rsidRPr="001E7359">
        <w:t xml:space="preserve"> </w:t>
      </w:r>
      <w:r w:rsidR="00771446" w:rsidRPr="001E7359">
        <w:t xml:space="preserve"> </w:t>
      </w:r>
    </w:p>
    <w:p w14:paraId="70CF8D9B" w14:textId="77777777" w:rsidR="00AF2E62" w:rsidRPr="00B00FFA" w:rsidRDefault="00AF2E62" w:rsidP="00B00FFA">
      <w:pPr>
        <w:spacing w:before="240"/>
        <w:rPr>
          <w:b/>
          <w:iCs/>
        </w:rPr>
      </w:pPr>
      <w:r w:rsidRPr="00B00FFA">
        <w:rPr>
          <w:b/>
          <w:iCs/>
        </w:rPr>
        <w:t>Key accountabilities</w:t>
      </w:r>
    </w:p>
    <w:p w14:paraId="085F7250" w14:textId="09683F07" w:rsidR="00CF0366" w:rsidRPr="00CF0366" w:rsidRDefault="00CF0366" w:rsidP="00CF036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  <w:tab w:val="left" w:pos="1023"/>
        </w:tabs>
        <w:autoSpaceDE w:val="0"/>
        <w:autoSpaceDN w:val="0"/>
        <w:spacing w:after="0" w:line="280" w:lineRule="auto"/>
        <w:ind w:right="118"/>
        <w:jc w:val="both"/>
      </w:pPr>
      <w:r>
        <w:rPr>
          <w:color w:val="000000" w:themeColor="text1"/>
        </w:rPr>
        <w:t>Adherence to and assistance with the d</w:t>
      </w:r>
      <w:r w:rsidRPr="003A3C19">
        <w:rPr>
          <w:color w:val="000000" w:themeColor="text1"/>
        </w:rPr>
        <w:t>evelopment of DAMS processes, including workflows specific to the needs of photography and QA teams and other users within the Collection Relocation and Digitisation Project.</w:t>
      </w:r>
    </w:p>
    <w:p w14:paraId="7F469514" w14:textId="55AB5DAA" w:rsidR="00CF0366" w:rsidRPr="00CF0366" w:rsidRDefault="00CF0366" w:rsidP="00CF036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961"/>
        </w:tabs>
        <w:autoSpaceDE w:val="0"/>
        <w:autoSpaceDN w:val="0"/>
        <w:spacing w:before="8" w:after="0" w:line="280" w:lineRule="auto"/>
        <w:ind w:right="118"/>
        <w:jc w:val="both"/>
      </w:pPr>
      <w:r w:rsidRPr="00120473">
        <w:rPr>
          <w:color w:val="000000" w:themeColor="text1"/>
        </w:rPr>
        <w:t>A</w:t>
      </w:r>
      <w:r w:rsidR="00C34D0E" w:rsidRPr="00120473">
        <w:rPr>
          <w:color w:val="000000" w:themeColor="text1"/>
        </w:rPr>
        <w:t>ssist with</w:t>
      </w:r>
      <w:r w:rsidRPr="00120473">
        <w:rPr>
          <w:color w:val="000000" w:themeColor="text1"/>
        </w:rPr>
        <w:t xml:space="preserve"> the</w:t>
      </w:r>
      <w:r w:rsidRPr="003A3C19">
        <w:rPr>
          <w:color w:val="000000" w:themeColor="text1"/>
        </w:rPr>
        <w:t xml:space="preserve"> secure transfer of </w:t>
      </w:r>
      <w:r w:rsidR="007C0957">
        <w:rPr>
          <w:color w:val="000000" w:themeColor="text1"/>
        </w:rPr>
        <w:t xml:space="preserve">digital files </w:t>
      </w:r>
      <w:r w:rsidR="00AB773E">
        <w:rPr>
          <w:color w:val="000000" w:themeColor="text1"/>
        </w:rPr>
        <w:t>from ingest into</w:t>
      </w:r>
      <w:r w:rsidRPr="003A3C19">
        <w:rPr>
          <w:color w:val="000000" w:themeColor="text1"/>
        </w:rPr>
        <w:t xml:space="preserve"> the DAMS to</w:t>
      </w:r>
      <w:r w:rsidR="00AB773E">
        <w:rPr>
          <w:color w:val="000000" w:themeColor="text1"/>
        </w:rPr>
        <w:t xml:space="preserve"> upload into</w:t>
      </w:r>
      <w:r w:rsidRPr="003A3C19">
        <w:rPr>
          <w:color w:val="000000" w:themeColor="text1"/>
        </w:rPr>
        <w:t xml:space="preserve"> the Museums CMS</w:t>
      </w:r>
      <w:r w:rsidR="00AB773E">
        <w:rPr>
          <w:color w:val="000000" w:themeColor="text1"/>
        </w:rPr>
        <w:t xml:space="preserve"> and</w:t>
      </w:r>
      <w:r w:rsidRPr="003A3C19">
        <w:rPr>
          <w:color w:val="000000" w:themeColor="text1"/>
        </w:rPr>
        <w:t xml:space="preserve"> online collection</w:t>
      </w:r>
      <w:r w:rsidR="00AB773E">
        <w:rPr>
          <w:color w:val="000000" w:themeColor="text1"/>
        </w:rPr>
        <w:t>s.</w:t>
      </w:r>
    </w:p>
    <w:p w14:paraId="7E1D31EB" w14:textId="57CF8310" w:rsidR="00CF0366" w:rsidRPr="00321B42" w:rsidRDefault="00CF0366" w:rsidP="00CF0366">
      <w:pPr>
        <w:pStyle w:val="ListParagraph"/>
        <w:numPr>
          <w:ilvl w:val="0"/>
          <w:numId w:val="7"/>
        </w:numPr>
        <w:tabs>
          <w:tab w:val="left" w:pos="2925"/>
        </w:tabs>
        <w:ind w:right="118"/>
        <w:jc w:val="both"/>
      </w:pPr>
      <w:r>
        <w:lastRenderedPageBreak/>
        <w:t>Assist in the migration of legacy assets and datasets to the digitisation project DAMS</w:t>
      </w:r>
      <w:r w:rsidR="00AB773E">
        <w:t>.</w:t>
      </w:r>
    </w:p>
    <w:p w14:paraId="7E890F45" w14:textId="687220F1" w:rsidR="00E865E2" w:rsidRPr="00120473" w:rsidRDefault="00AB5476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120473">
        <w:t>P</w:t>
      </w:r>
      <w:r w:rsidR="00CF0366" w:rsidRPr="00120473">
        <w:t>ost-p</w:t>
      </w:r>
      <w:r w:rsidRPr="00120473">
        <w:t xml:space="preserve">rocess, </w:t>
      </w:r>
      <w:proofErr w:type="spellStart"/>
      <w:r w:rsidRPr="00120473">
        <w:t>colour</w:t>
      </w:r>
      <w:proofErr w:type="spellEnd"/>
      <w:r w:rsidRPr="00120473">
        <w:t xml:space="preserve"> manage, name and create </w:t>
      </w:r>
      <w:r w:rsidR="001C0AC1" w:rsidRPr="00120473">
        <w:t xml:space="preserve">preservation master </w:t>
      </w:r>
      <w:r w:rsidR="005142AE" w:rsidRPr="00120473">
        <w:t xml:space="preserve">and derivative </w:t>
      </w:r>
      <w:r w:rsidRPr="00120473">
        <w:t>image files</w:t>
      </w:r>
      <w:r w:rsidR="005142AE" w:rsidRPr="00120473">
        <w:t xml:space="preserve"> </w:t>
      </w:r>
      <w:r w:rsidRPr="00120473">
        <w:t xml:space="preserve">in line with established </w:t>
      </w:r>
      <w:r w:rsidR="00065CD4" w:rsidRPr="00120473">
        <w:t xml:space="preserve">MAAS </w:t>
      </w:r>
      <w:r w:rsidRPr="00120473">
        <w:t xml:space="preserve">standards and specifications.  </w:t>
      </w:r>
    </w:p>
    <w:p w14:paraId="5CBF6E7A" w14:textId="67FC6B45" w:rsidR="00AB5476" w:rsidRPr="00120473" w:rsidRDefault="00AB5476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120473">
        <w:t>Use workflow</w:t>
      </w:r>
      <w:r w:rsidR="007C0957" w:rsidRPr="00120473">
        <w:t xml:space="preserve"> and photographic processing</w:t>
      </w:r>
      <w:r w:rsidRPr="00120473">
        <w:t xml:space="preserve"> tools to facilitate quality assurance and ingestion of files into the </w:t>
      </w:r>
      <w:r w:rsidR="00F8228C" w:rsidRPr="00120473">
        <w:t>MAAS Digital</w:t>
      </w:r>
      <w:r w:rsidR="005524B1" w:rsidRPr="00120473">
        <w:t xml:space="preserve"> Asset Management System </w:t>
      </w:r>
      <w:r w:rsidR="00A53B02" w:rsidRPr="00120473">
        <w:t>(DAMS)</w:t>
      </w:r>
    </w:p>
    <w:p w14:paraId="5A22CE66" w14:textId="1C2C455D" w:rsidR="00AB773E" w:rsidRPr="00120473" w:rsidRDefault="00AB773E" w:rsidP="00AB773E">
      <w:pPr>
        <w:pStyle w:val="ListParagraph"/>
        <w:numPr>
          <w:ilvl w:val="0"/>
          <w:numId w:val="7"/>
        </w:numPr>
        <w:tabs>
          <w:tab w:val="left" w:pos="2925"/>
        </w:tabs>
        <w:ind w:right="118"/>
        <w:jc w:val="both"/>
      </w:pPr>
      <w:r w:rsidRPr="00120473">
        <w:t xml:space="preserve">Contribute to the technical knowledge of DAMS and CMS development to enable effective operation and identify opportunities to improve existing software and processes.  </w:t>
      </w:r>
    </w:p>
    <w:p w14:paraId="21030E95" w14:textId="3626D65B" w:rsidR="00B63E42" w:rsidRPr="00120473" w:rsidRDefault="00AB5476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120473">
        <w:t xml:space="preserve">Contribute to </w:t>
      </w:r>
      <w:r w:rsidR="00BC2CD5" w:rsidRPr="00120473">
        <w:t xml:space="preserve">project management by </w:t>
      </w:r>
      <w:r w:rsidR="007F4C8C" w:rsidRPr="00120473">
        <w:t>maintaining</w:t>
      </w:r>
      <w:r w:rsidR="00BC2CD5" w:rsidRPr="00120473">
        <w:t xml:space="preserve"> accurate </w:t>
      </w:r>
      <w:r w:rsidR="00E111F0" w:rsidRPr="00120473">
        <w:t>up to date records</w:t>
      </w:r>
      <w:r w:rsidR="00B63E42" w:rsidRPr="00120473">
        <w:t xml:space="preserve"> and </w:t>
      </w:r>
      <w:r w:rsidR="008D1665" w:rsidRPr="00120473">
        <w:t xml:space="preserve">deliver </w:t>
      </w:r>
      <w:r w:rsidR="00B63E42" w:rsidRPr="00120473">
        <w:t>clear and timely reporting</w:t>
      </w:r>
      <w:r w:rsidR="007F4C8C" w:rsidRPr="00120473">
        <w:t xml:space="preserve"> </w:t>
      </w:r>
    </w:p>
    <w:p w14:paraId="70CF8DA5" w14:textId="77777777" w:rsidR="003350AE" w:rsidRPr="002604FF" w:rsidRDefault="003350AE" w:rsidP="00123F2B">
      <w:pPr>
        <w:spacing w:before="240"/>
        <w:jc w:val="both"/>
        <w:rPr>
          <w:b/>
          <w:iCs/>
        </w:rPr>
      </w:pPr>
      <w:r w:rsidRPr="002604FF">
        <w:rPr>
          <w:b/>
          <w:iCs/>
        </w:rPr>
        <w:t xml:space="preserve">General Requirements </w:t>
      </w:r>
    </w:p>
    <w:p w14:paraId="3F8632C9" w14:textId="77777777" w:rsidR="00F21867" w:rsidRPr="001E7359" w:rsidRDefault="00F21867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1E7359">
        <w:t>Work in an interdisciplinary manner across project teams and Museum initiatives</w:t>
      </w:r>
    </w:p>
    <w:p w14:paraId="1A57312D" w14:textId="77777777" w:rsidR="00F21867" w:rsidRPr="001E7359" w:rsidRDefault="00F21867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1E7359">
        <w:t>Adhere to all obligations, responsibilities and legislative requirements under current Work Health &amp; Safety (WHS) Acts and Regulations, ensuring all areas under supervision are monitored for WH&amp;S risks and hazards and are reviewed regularly.</w:t>
      </w:r>
    </w:p>
    <w:p w14:paraId="70CF8DAD" w14:textId="77777777" w:rsidR="00AF2E62" w:rsidRPr="0087462A" w:rsidRDefault="00AF2E62" w:rsidP="00123F2B">
      <w:pPr>
        <w:spacing w:before="240"/>
        <w:jc w:val="both"/>
        <w:rPr>
          <w:b/>
          <w:iCs/>
        </w:rPr>
      </w:pPr>
      <w:r w:rsidRPr="0087462A">
        <w:rPr>
          <w:b/>
          <w:iCs/>
        </w:rPr>
        <w:t>Key challenges</w:t>
      </w:r>
    </w:p>
    <w:p w14:paraId="32EDE5E4" w14:textId="608C0BF9" w:rsidR="00AB773E" w:rsidRDefault="00AB773E" w:rsidP="00AB773E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80" w:lineRule="atLeast"/>
        <w:jc w:val="both"/>
        <w:rPr>
          <w:lang w:val="en"/>
        </w:rPr>
      </w:pPr>
      <w:r>
        <w:rPr>
          <w:lang w:val="en"/>
        </w:rPr>
        <w:t>A</w:t>
      </w:r>
      <w:r w:rsidRPr="0037416F">
        <w:rPr>
          <w:lang w:val="en"/>
        </w:rPr>
        <w:t>dminist</w:t>
      </w:r>
      <w:r>
        <w:rPr>
          <w:lang w:val="en"/>
        </w:rPr>
        <w:t xml:space="preserve">ration of delivery and </w:t>
      </w:r>
      <w:r w:rsidRPr="0037416F">
        <w:rPr>
          <w:lang w:val="en"/>
        </w:rPr>
        <w:t xml:space="preserve">secure transfer of </w:t>
      </w:r>
      <w:r w:rsidR="007C0957">
        <w:rPr>
          <w:lang w:val="en"/>
        </w:rPr>
        <w:t>digital assets</w:t>
      </w:r>
      <w:r w:rsidRPr="0037416F">
        <w:rPr>
          <w:lang w:val="en"/>
        </w:rPr>
        <w:t xml:space="preserve"> </w:t>
      </w:r>
      <w:r>
        <w:rPr>
          <w:lang w:val="en"/>
        </w:rPr>
        <w:t>to the DAMS and</w:t>
      </w:r>
      <w:r w:rsidRPr="0037416F">
        <w:rPr>
          <w:lang w:val="en"/>
        </w:rPr>
        <w:t xml:space="preserve"> the Museums CMS</w:t>
      </w:r>
      <w:r>
        <w:rPr>
          <w:lang w:val="en"/>
        </w:rPr>
        <w:t xml:space="preserve">, </w:t>
      </w:r>
      <w:r w:rsidRPr="0037416F">
        <w:rPr>
          <w:lang w:val="en"/>
        </w:rPr>
        <w:t>online collections</w:t>
      </w:r>
      <w:r>
        <w:rPr>
          <w:lang w:val="en"/>
        </w:rPr>
        <w:t xml:space="preserve"> and staff.</w:t>
      </w:r>
    </w:p>
    <w:p w14:paraId="56CD7441" w14:textId="3BE9DB74" w:rsidR="00AB773E" w:rsidRPr="00AB773E" w:rsidRDefault="00AB773E" w:rsidP="00AB773E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80" w:lineRule="atLeast"/>
        <w:jc w:val="both"/>
        <w:rPr>
          <w:lang w:val="en"/>
        </w:rPr>
      </w:pPr>
      <w:r w:rsidRPr="0037416F">
        <w:rPr>
          <w:lang w:val="en"/>
        </w:rPr>
        <w:t>Ensur</w:t>
      </w:r>
      <w:r>
        <w:rPr>
          <w:lang w:val="en"/>
        </w:rPr>
        <w:t>ing</w:t>
      </w:r>
      <w:r w:rsidRPr="0037416F">
        <w:rPr>
          <w:lang w:val="en"/>
        </w:rPr>
        <w:t xml:space="preserve"> </w:t>
      </w:r>
      <w:r>
        <w:rPr>
          <w:lang w:val="en"/>
        </w:rPr>
        <w:t xml:space="preserve">file management remains compliant with MAAS </w:t>
      </w:r>
      <w:r w:rsidRPr="0037416F">
        <w:rPr>
          <w:lang w:val="en"/>
        </w:rPr>
        <w:t xml:space="preserve">specifications </w:t>
      </w:r>
      <w:r>
        <w:rPr>
          <w:lang w:val="en"/>
        </w:rPr>
        <w:t>and workflows</w:t>
      </w:r>
    </w:p>
    <w:p w14:paraId="467D3CE5" w14:textId="423EB2F5" w:rsidR="00BA7E11" w:rsidRPr="00120473" w:rsidRDefault="00AB773E" w:rsidP="00123F2B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bCs w:val="0"/>
          <w:lang w:val="en"/>
        </w:rPr>
      </w:pPr>
      <w:r w:rsidRPr="00120473">
        <w:rPr>
          <w:bCs w:val="0"/>
          <w:lang w:val="en"/>
        </w:rPr>
        <w:t>Post-</w:t>
      </w:r>
      <w:r w:rsidR="007C0957" w:rsidRPr="00120473">
        <w:rPr>
          <w:bCs w:val="0"/>
          <w:lang w:val="en"/>
        </w:rPr>
        <w:t>processing</w:t>
      </w:r>
      <w:r w:rsidR="00BA7E11" w:rsidRPr="00120473">
        <w:rPr>
          <w:bCs w:val="0"/>
          <w:lang w:val="en"/>
        </w:rPr>
        <w:t xml:space="preserve"> digital </w:t>
      </w:r>
      <w:r w:rsidR="007C0957" w:rsidRPr="00120473">
        <w:rPr>
          <w:bCs w:val="0"/>
          <w:lang w:val="en"/>
        </w:rPr>
        <w:t>assets</w:t>
      </w:r>
      <w:r w:rsidR="00BA7E11" w:rsidRPr="00120473">
        <w:rPr>
          <w:bCs w:val="0"/>
          <w:lang w:val="en"/>
        </w:rPr>
        <w:t xml:space="preserve"> </w:t>
      </w:r>
      <w:r w:rsidRPr="00120473">
        <w:rPr>
          <w:bCs w:val="0"/>
          <w:lang w:val="en"/>
        </w:rPr>
        <w:t xml:space="preserve">created by the Digitisation Team </w:t>
      </w:r>
      <w:r w:rsidR="00BA7E11" w:rsidRPr="00120473">
        <w:rPr>
          <w:bCs w:val="0"/>
          <w:lang w:val="en"/>
        </w:rPr>
        <w:t xml:space="preserve">from </w:t>
      </w:r>
      <w:r w:rsidR="009053E5" w:rsidRPr="00120473">
        <w:rPr>
          <w:bCs w:val="0"/>
          <w:lang w:val="en"/>
        </w:rPr>
        <w:t>items</w:t>
      </w:r>
      <w:r w:rsidR="004A7E1D" w:rsidRPr="00120473">
        <w:rPr>
          <w:bCs w:val="0"/>
          <w:lang w:val="en"/>
        </w:rPr>
        <w:t xml:space="preserve"> held in the </w:t>
      </w:r>
      <w:r w:rsidR="009053E5" w:rsidRPr="00120473">
        <w:rPr>
          <w:bCs w:val="0"/>
          <w:lang w:val="en"/>
        </w:rPr>
        <w:t xml:space="preserve">MAAS </w:t>
      </w:r>
      <w:r w:rsidR="00BA7E11" w:rsidRPr="00120473">
        <w:rPr>
          <w:bCs w:val="0"/>
          <w:lang w:val="en"/>
        </w:rPr>
        <w:t>collection</w:t>
      </w:r>
      <w:r w:rsidRPr="00120473">
        <w:rPr>
          <w:bCs w:val="0"/>
          <w:lang w:val="en"/>
        </w:rPr>
        <w:t xml:space="preserve">, to ensure they meet </w:t>
      </w:r>
      <w:r w:rsidR="00C34D0E" w:rsidRPr="00120473">
        <w:rPr>
          <w:bCs w:val="0"/>
          <w:lang w:val="en"/>
        </w:rPr>
        <w:t xml:space="preserve">coverage and </w:t>
      </w:r>
      <w:r w:rsidR="00BA7E11" w:rsidRPr="00120473">
        <w:rPr>
          <w:bCs w:val="0"/>
          <w:lang w:val="en"/>
        </w:rPr>
        <w:t xml:space="preserve">quality </w:t>
      </w:r>
      <w:r w:rsidR="00C60EBC" w:rsidRPr="00120473">
        <w:rPr>
          <w:bCs w:val="0"/>
          <w:lang w:val="en"/>
        </w:rPr>
        <w:t>requirements</w:t>
      </w:r>
      <w:r w:rsidR="007C0957" w:rsidRPr="00120473">
        <w:rPr>
          <w:bCs w:val="0"/>
          <w:lang w:val="en"/>
        </w:rPr>
        <w:t>,</w:t>
      </w:r>
      <w:r w:rsidR="00C60EBC" w:rsidRPr="00120473">
        <w:rPr>
          <w:bCs w:val="0"/>
          <w:lang w:val="en"/>
        </w:rPr>
        <w:t xml:space="preserve"> within project </w:t>
      </w:r>
      <w:r w:rsidR="00BA7E11" w:rsidRPr="00120473">
        <w:rPr>
          <w:bCs w:val="0"/>
          <w:lang w:val="en"/>
        </w:rPr>
        <w:t xml:space="preserve">time frames.   </w:t>
      </w:r>
    </w:p>
    <w:p w14:paraId="1C8EC607" w14:textId="0ACE46B1" w:rsidR="00171A17" w:rsidRPr="00120473" w:rsidRDefault="00BA7E11" w:rsidP="00123F2B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bCs w:val="0"/>
          <w:lang w:val="en"/>
        </w:rPr>
      </w:pPr>
      <w:r w:rsidRPr="00120473">
        <w:rPr>
          <w:bCs w:val="0"/>
          <w:lang w:val="en"/>
        </w:rPr>
        <w:t xml:space="preserve">Maintaining an awareness of </w:t>
      </w:r>
      <w:r w:rsidR="00F90EEA" w:rsidRPr="00120473">
        <w:rPr>
          <w:bCs w:val="0"/>
          <w:lang w:val="en"/>
        </w:rPr>
        <w:t>changes in technology relevant t</w:t>
      </w:r>
      <w:r w:rsidR="00AB773E" w:rsidRPr="00120473">
        <w:rPr>
          <w:bCs w:val="0"/>
          <w:lang w:val="en"/>
        </w:rPr>
        <w:t xml:space="preserve">o DAMS, CMS and digitisation processes and </w:t>
      </w:r>
      <w:proofErr w:type="gramStart"/>
      <w:r w:rsidR="00AB773E" w:rsidRPr="00120473">
        <w:rPr>
          <w:bCs w:val="0"/>
          <w:lang w:val="en"/>
        </w:rPr>
        <w:t xml:space="preserve">have </w:t>
      </w:r>
      <w:r w:rsidRPr="00120473">
        <w:rPr>
          <w:bCs w:val="0"/>
          <w:lang w:val="en"/>
        </w:rPr>
        <w:t>the ability to</w:t>
      </w:r>
      <w:proofErr w:type="gramEnd"/>
      <w:r w:rsidRPr="00120473">
        <w:rPr>
          <w:bCs w:val="0"/>
          <w:lang w:val="en"/>
        </w:rPr>
        <w:t xml:space="preserve"> </w:t>
      </w:r>
      <w:r w:rsidR="00171A17" w:rsidRPr="00120473">
        <w:rPr>
          <w:bCs w:val="0"/>
          <w:lang w:val="en"/>
        </w:rPr>
        <w:t>ad</w:t>
      </w:r>
      <w:r w:rsidR="00A879D4" w:rsidRPr="00120473">
        <w:rPr>
          <w:bCs w:val="0"/>
          <w:lang w:val="en"/>
        </w:rPr>
        <w:t>a</w:t>
      </w:r>
      <w:r w:rsidR="00171A17" w:rsidRPr="00120473">
        <w:rPr>
          <w:bCs w:val="0"/>
          <w:lang w:val="en"/>
        </w:rPr>
        <w:t xml:space="preserve">pt work practices to </w:t>
      </w:r>
      <w:r w:rsidR="0077045D" w:rsidRPr="00120473">
        <w:rPr>
          <w:bCs w:val="0"/>
          <w:lang w:val="en"/>
        </w:rPr>
        <w:t>improve</w:t>
      </w:r>
      <w:r w:rsidR="00627CCF" w:rsidRPr="00120473">
        <w:rPr>
          <w:bCs w:val="0"/>
          <w:lang w:val="en"/>
        </w:rPr>
        <w:t xml:space="preserve"> </w:t>
      </w:r>
      <w:r w:rsidR="008E1F88" w:rsidRPr="00120473">
        <w:rPr>
          <w:bCs w:val="0"/>
          <w:lang w:val="en"/>
        </w:rPr>
        <w:t>quality and throughput</w:t>
      </w:r>
      <w:r w:rsidR="00627CCF" w:rsidRPr="00120473">
        <w:rPr>
          <w:bCs w:val="0"/>
          <w:lang w:val="en"/>
        </w:rPr>
        <w:t xml:space="preserve"> </w:t>
      </w:r>
      <w:r w:rsidR="0077045D" w:rsidRPr="00120473">
        <w:rPr>
          <w:bCs w:val="0"/>
          <w:lang w:val="en"/>
        </w:rPr>
        <w:t>targets.</w:t>
      </w:r>
      <w:r w:rsidR="008E1F88" w:rsidRPr="00120473">
        <w:rPr>
          <w:bCs w:val="0"/>
          <w:lang w:val="en"/>
        </w:rPr>
        <w:t xml:space="preserve"> </w:t>
      </w:r>
    </w:p>
    <w:p w14:paraId="0D60625F" w14:textId="5CD77CD6" w:rsidR="00B73468" w:rsidRPr="00120473" w:rsidRDefault="00AF2E62" w:rsidP="00123F2B">
      <w:pPr>
        <w:numPr>
          <w:ilvl w:val="0"/>
          <w:numId w:val="1"/>
        </w:numPr>
        <w:tabs>
          <w:tab w:val="left" w:pos="284"/>
          <w:tab w:val="left" w:pos="360"/>
        </w:tabs>
        <w:autoSpaceDE w:val="0"/>
        <w:autoSpaceDN w:val="0"/>
        <w:adjustRightInd w:val="0"/>
        <w:spacing w:line="280" w:lineRule="atLeast"/>
        <w:ind w:left="284" w:hanging="284"/>
        <w:jc w:val="both"/>
        <w:rPr>
          <w:bCs w:val="0"/>
          <w:lang w:val="en"/>
        </w:rPr>
      </w:pPr>
      <w:r w:rsidRPr="00120473">
        <w:rPr>
          <w:bCs w:val="0"/>
          <w:lang w:val="en"/>
        </w:rPr>
        <w:t>Working collaboratively with Museum staff who are physically distributed across sites</w:t>
      </w:r>
      <w:r w:rsidR="00656456" w:rsidRPr="00120473">
        <w:rPr>
          <w:bCs w:val="0"/>
          <w:lang w:val="en"/>
        </w:rPr>
        <w:t>.</w:t>
      </w:r>
    </w:p>
    <w:p w14:paraId="70CF8DB2" w14:textId="77777777" w:rsidR="00AF2E62" w:rsidRPr="00B401B9" w:rsidRDefault="00AF2E62" w:rsidP="00AF2E62">
      <w:pPr>
        <w:keepNext/>
        <w:autoSpaceDE w:val="0"/>
        <w:autoSpaceDN w:val="0"/>
        <w:adjustRightInd w:val="0"/>
        <w:spacing w:after="120" w:line="400" w:lineRule="atLeast"/>
        <w:rPr>
          <w:b/>
          <w:lang w:val="en"/>
        </w:rPr>
      </w:pPr>
      <w:r w:rsidRPr="00B401B9">
        <w:rPr>
          <w:b/>
          <w:lang w:val="en"/>
        </w:rPr>
        <w:t>Key relationships</w:t>
      </w:r>
    </w:p>
    <w:tbl>
      <w:tblPr>
        <w:tblW w:w="963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6"/>
        <w:gridCol w:w="6011"/>
      </w:tblGrid>
      <w:tr w:rsidR="00AF2E62" w:rsidRPr="00B401B9" w14:paraId="70CF8DB5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6D276A"/>
          </w:tcPr>
          <w:p w14:paraId="70CF8DB3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color w:val="FFFFFF"/>
                <w:lang w:val="en"/>
              </w:rPr>
              <w:t>Who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6D276A"/>
          </w:tcPr>
          <w:p w14:paraId="70CF8DB4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color w:val="FFFFFF"/>
                <w:lang w:val="en"/>
              </w:rPr>
              <w:t>Why</w:t>
            </w:r>
          </w:p>
        </w:tc>
      </w:tr>
      <w:tr w:rsidR="00AF2E62" w:rsidRPr="00B401B9" w14:paraId="70CF8DB8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CBEC0"/>
          </w:tcPr>
          <w:p w14:paraId="70CF8DB6" w14:textId="77777777" w:rsidR="00AF2E62" w:rsidRPr="00B401B9" w:rsidRDefault="00AF2E62">
            <w:pPr>
              <w:keepNext/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Internal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BCBEC0"/>
          </w:tcPr>
          <w:p w14:paraId="70CF8DB7" w14:textId="77777777" w:rsidR="00AF2E62" w:rsidRPr="00B401B9" w:rsidRDefault="00AF2E62">
            <w:pPr>
              <w:keepNext/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</w:p>
        </w:tc>
      </w:tr>
      <w:tr w:rsidR="00AF2E62" w:rsidRPr="00B401B9" w14:paraId="70CF8DBB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70CF8DB9" w14:textId="5E898F17" w:rsidR="00AF2E62" w:rsidRPr="00B401B9" w:rsidRDefault="00916202" w:rsidP="00AF2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5" w:hanging="395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Collection Digitisation Manger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671F7E64" w14:textId="286F33E9" w:rsidR="00AF2E62" w:rsidRDefault="00916202" w:rsidP="001553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 w:rsidRPr="00462211">
              <w:rPr>
                <w:lang w:val="en"/>
              </w:rPr>
              <w:t xml:space="preserve">To seek </w:t>
            </w:r>
            <w:r w:rsidR="00462211" w:rsidRPr="00462211">
              <w:rPr>
                <w:lang w:val="en"/>
              </w:rPr>
              <w:t>advice, receive overall direction and information</w:t>
            </w:r>
          </w:p>
          <w:p w14:paraId="70CF8DBA" w14:textId="6CDC5728" w:rsidR="00462211" w:rsidRPr="0015530A" w:rsidRDefault="001624FF" w:rsidP="001553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>
              <w:rPr>
                <w:lang w:val="en"/>
              </w:rPr>
              <w:t xml:space="preserve">To convey information and discus </w:t>
            </w:r>
            <w:r w:rsidR="00697D51">
              <w:rPr>
                <w:lang w:val="en"/>
              </w:rPr>
              <w:t>project issues and services</w:t>
            </w:r>
          </w:p>
        </w:tc>
      </w:tr>
      <w:tr w:rsidR="00916202" w:rsidRPr="00B401B9" w14:paraId="5913E180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5F238352" w14:textId="74D37038" w:rsidR="00916202" w:rsidRPr="00B401B9" w:rsidRDefault="00E91115" w:rsidP="00AF2E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5" w:hanging="395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Digital Asset</w:t>
            </w:r>
            <w:r w:rsidR="006D4264">
              <w:rPr>
                <w:bCs w:val="0"/>
                <w:lang w:val="en"/>
              </w:rPr>
              <w:t xml:space="preserve"> Coordinator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77FB0ACB" w14:textId="7ADA5911" w:rsidR="00094734" w:rsidRDefault="00F30C48" w:rsidP="0015530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 w:rsidRPr="00F30C48">
              <w:rPr>
                <w:lang w:val="en"/>
              </w:rPr>
              <w:t>To seek and provide advice, receive direction and information</w:t>
            </w:r>
          </w:p>
          <w:p w14:paraId="7071CEB5" w14:textId="3711C12E" w:rsidR="00F74F0D" w:rsidRPr="00E25042" w:rsidRDefault="00F30C48" w:rsidP="00E2504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 w:rsidRPr="00094734">
              <w:rPr>
                <w:lang w:val="en"/>
              </w:rPr>
              <w:t>Liaise regarding workloads and workflows, scheduling and improvements to procedures and processing methods</w:t>
            </w:r>
          </w:p>
        </w:tc>
      </w:tr>
      <w:tr w:rsidR="00AF2E62" w:rsidRPr="00B401B9" w14:paraId="70CF8DBE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70CF8DBC" w14:textId="6FB61AF7" w:rsidR="00AF2E62" w:rsidRPr="00E25042" w:rsidRDefault="00321FEB" w:rsidP="002D0E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5" w:hanging="395"/>
              <w:rPr>
                <w:bCs w:val="0"/>
                <w:lang w:val="en"/>
              </w:rPr>
            </w:pPr>
            <w:r w:rsidRPr="002D0E75">
              <w:rPr>
                <w:bCs w:val="0"/>
                <w:lang w:val="en"/>
              </w:rPr>
              <w:t>Team Members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1EE756E9" w14:textId="078C1EE6" w:rsidR="00C943A8" w:rsidRDefault="007C0957" w:rsidP="00FB29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>
              <w:rPr>
                <w:lang w:val="en"/>
              </w:rPr>
              <w:t xml:space="preserve">To </w:t>
            </w:r>
            <w:r w:rsidR="00C943A8" w:rsidRPr="00C943A8">
              <w:rPr>
                <w:lang w:val="en"/>
              </w:rPr>
              <w:t>coordinate workflows</w:t>
            </w:r>
            <w:r>
              <w:rPr>
                <w:lang w:val="en"/>
              </w:rPr>
              <w:t xml:space="preserve"> and achieve delivery of project targets</w:t>
            </w:r>
          </w:p>
          <w:p w14:paraId="70CF8DBD" w14:textId="2CD69DA0" w:rsidR="00AF2E62" w:rsidRPr="007C0957" w:rsidRDefault="00E05ACA" w:rsidP="007C095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 w:rsidRPr="00C86288">
              <w:rPr>
                <w:lang w:val="en"/>
              </w:rPr>
              <w:t>To share information, promote teamwork, resolve issues, agree on priorities</w:t>
            </w:r>
          </w:p>
        </w:tc>
      </w:tr>
      <w:tr w:rsidR="00C86288" w:rsidRPr="00B401B9" w14:paraId="70CF8DC4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DC2" w14:textId="77777777" w:rsidR="00C86288" w:rsidRPr="00B401B9" w:rsidRDefault="00C86288" w:rsidP="00C86288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lastRenderedPageBreak/>
              <w:t>External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DC3" w14:textId="77777777" w:rsidR="00C86288" w:rsidRPr="00B401B9" w:rsidRDefault="00C86288" w:rsidP="00C86288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</w:p>
        </w:tc>
      </w:tr>
      <w:tr w:rsidR="00C86288" w:rsidRPr="00B401B9" w14:paraId="70CF8DC7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0CF8DC5" w14:textId="2DD445A8" w:rsidR="00C86288" w:rsidRPr="00B401B9" w:rsidRDefault="001D7E11" w:rsidP="00C86288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Vendors, </w:t>
            </w:r>
            <w:r w:rsidR="000E320A">
              <w:rPr>
                <w:bCs w:val="0"/>
                <w:lang w:val="en"/>
              </w:rPr>
              <w:t xml:space="preserve">service providers and </w:t>
            </w:r>
            <w:r w:rsidR="00EB517A">
              <w:rPr>
                <w:bCs w:val="0"/>
                <w:lang w:val="en"/>
              </w:rPr>
              <w:t>consultants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0CF8DC6" w14:textId="4069BD1F" w:rsidR="00ED2821" w:rsidRPr="00AC3FE6" w:rsidRDefault="00424198" w:rsidP="00AC3FE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 w:rsidRPr="00424198">
              <w:rPr>
                <w:lang w:val="en"/>
              </w:rPr>
              <w:t xml:space="preserve">Provide subject matter </w:t>
            </w:r>
            <w:r w:rsidR="00AC3FE6">
              <w:rPr>
                <w:lang w:val="en"/>
              </w:rPr>
              <w:t xml:space="preserve">information </w:t>
            </w:r>
            <w:r w:rsidRPr="00424198">
              <w:rPr>
                <w:lang w:val="en"/>
              </w:rPr>
              <w:t>to outsourced digitisation projects and photographic assignments</w:t>
            </w:r>
          </w:p>
        </w:tc>
      </w:tr>
      <w:tr w:rsidR="00AF0EE5" w:rsidRPr="00B401B9" w14:paraId="15A68F1D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565AF490" w14:textId="61B88178" w:rsidR="00AF0EE5" w:rsidRDefault="00EB5909" w:rsidP="00C86288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MAAS Visitors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14:paraId="7A65276E" w14:textId="48AF3630" w:rsidR="00AF0EE5" w:rsidRPr="00AF0EE5" w:rsidRDefault="00EB5909" w:rsidP="00AF0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80" w:lineRule="atLeast"/>
              <w:ind w:left="0"/>
              <w:rPr>
                <w:lang w:val="en"/>
              </w:rPr>
            </w:pPr>
            <w:r>
              <w:rPr>
                <w:lang w:val="en"/>
              </w:rPr>
              <w:t xml:space="preserve">Representing MAAS and its activities and </w:t>
            </w:r>
            <w:r w:rsidR="00E478CE">
              <w:rPr>
                <w:lang w:val="en"/>
              </w:rPr>
              <w:t>policies</w:t>
            </w:r>
          </w:p>
        </w:tc>
      </w:tr>
      <w:tr w:rsidR="00C86288" w:rsidRPr="00B401B9" w14:paraId="70CF8DCA" w14:textId="77777777" w:rsidTr="00541D4B">
        <w:trPr>
          <w:trHeight w:val="1"/>
        </w:trPr>
        <w:tc>
          <w:tcPr>
            <w:tcW w:w="3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70CF8DC8" w14:textId="1047CE9B" w:rsidR="00C86288" w:rsidRPr="00B401B9" w:rsidRDefault="0015530A" w:rsidP="00C86288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Professional Colleagues</w:t>
            </w:r>
          </w:p>
        </w:tc>
        <w:tc>
          <w:tcPr>
            <w:tcW w:w="6011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  <w:vAlign w:val="center"/>
          </w:tcPr>
          <w:p w14:paraId="70CF8DC9" w14:textId="37CD219E" w:rsidR="00C86288" w:rsidRPr="0015530A" w:rsidRDefault="0015530A" w:rsidP="0015530A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lang w:val="en"/>
              </w:rPr>
            </w:pPr>
            <w:r>
              <w:rPr>
                <w:lang w:val="en"/>
              </w:rPr>
              <w:t>To share</w:t>
            </w:r>
            <w:r w:rsidR="000D7991">
              <w:rPr>
                <w:lang w:val="en"/>
              </w:rPr>
              <w:t xml:space="preserve"> </w:t>
            </w:r>
            <w:r>
              <w:rPr>
                <w:lang w:val="en"/>
              </w:rPr>
              <w:t>information in areas such as service and technical developments</w:t>
            </w:r>
          </w:p>
        </w:tc>
      </w:tr>
    </w:tbl>
    <w:p w14:paraId="70CF8DCC" w14:textId="77777777" w:rsidR="00AF2E62" w:rsidRPr="0087462A" w:rsidRDefault="00AF2E62" w:rsidP="0087462A">
      <w:pPr>
        <w:spacing w:before="240"/>
        <w:rPr>
          <w:b/>
          <w:iCs/>
        </w:rPr>
      </w:pPr>
      <w:r w:rsidRPr="0087462A">
        <w:rPr>
          <w:b/>
          <w:iCs/>
        </w:rPr>
        <w:t>Role dimensions</w:t>
      </w:r>
    </w:p>
    <w:p w14:paraId="70CF8DCD" w14:textId="77777777" w:rsidR="00AF2E62" w:rsidRPr="00B401B9" w:rsidRDefault="00AF2E62" w:rsidP="00AF2E62">
      <w:pPr>
        <w:keepNext/>
        <w:autoSpaceDE w:val="0"/>
        <w:autoSpaceDN w:val="0"/>
        <w:adjustRightInd w:val="0"/>
        <w:spacing w:after="120" w:line="260" w:lineRule="atLeast"/>
        <w:rPr>
          <w:b/>
          <w:color w:val="6D6E71"/>
          <w:lang w:val="en"/>
        </w:rPr>
      </w:pPr>
      <w:r w:rsidRPr="00B401B9">
        <w:rPr>
          <w:b/>
          <w:color w:val="6D6E71"/>
          <w:lang w:val="en"/>
        </w:rPr>
        <w:t>Decision making</w:t>
      </w:r>
    </w:p>
    <w:p w14:paraId="70CF8DCE" w14:textId="77777777" w:rsidR="00AF2E62" w:rsidRPr="00B401B9" w:rsidRDefault="00AF2E62" w:rsidP="00123F2B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  <w:r w:rsidRPr="00B401B9">
        <w:rPr>
          <w:bCs w:val="0"/>
          <w:lang w:val="en"/>
        </w:rPr>
        <w:t>This role:</w:t>
      </w:r>
    </w:p>
    <w:p w14:paraId="1F6E7528" w14:textId="77777777" w:rsidR="007C0957" w:rsidRPr="00F85937" w:rsidRDefault="007C0957" w:rsidP="00F85937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621FE8">
        <w:t xml:space="preserve">Applies technical and creative expertise to </w:t>
      </w:r>
      <w:r>
        <w:t xml:space="preserve">administering and sustaining of the Museums </w:t>
      </w:r>
      <w:r w:rsidRPr="00F85937">
        <w:t xml:space="preserve">digital assets and digital asset systems, </w:t>
      </w:r>
      <w:r w:rsidR="1B117031" w:rsidRPr="00F85937">
        <w:t>imaging post processing, quality control and the handling of resultant files.</w:t>
      </w:r>
    </w:p>
    <w:p w14:paraId="52D7DF04" w14:textId="6B915014" w:rsidR="007C0957" w:rsidRPr="00F85937" w:rsidRDefault="007C0957" w:rsidP="00F85937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F85937">
        <w:t xml:space="preserve">Schedules and negotiates daily priorities, to meet specific project and collection timeframes. </w:t>
      </w:r>
    </w:p>
    <w:p w14:paraId="47D00ED2" w14:textId="1EAF5439" w:rsidR="009016AF" w:rsidRPr="00F85937" w:rsidRDefault="008B0501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F85937">
        <w:t xml:space="preserve">Seeks guidance from the </w:t>
      </w:r>
      <w:r w:rsidR="007C0957" w:rsidRPr="00F85937">
        <w:t>Digital Asset</w:t>
      </w:r>
      <w:r w:rsidRPr="00F85937">
        <w:t xml:space="preserve"> Coordinator before taking decisions on more complex and/or difficult matters</w:t>
      </w:r>
      <w:r w:rsidR="009016AF" w:rsidRPr="00F85937">
        <w:t>.</w:t>
      </w:r>
    </w:p>
    <w:p w14:paraId="3181B9BD" w14:textId="47E6D6D3" w:rsidR="008002AA" w:rsidRPr="00F85937" w:rsidRDefault="008B0501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F85937">
        <w:t xml:space="preserve">Recommends improvements to processing methods and </w:t>
      </w:r>
      <w:r w:rsidR="009016AF" w:rsidRPr="00F85937">
        <w:t>workflows and</w:t>
      </w:r>
      <w:r w:rsidRPr="00F85937">
        <w:t xml:space="preserve"> provides advice to </w:t>
      </w:r>
      <w:r w:rsidR="007C0957" w:rsidRPr="00F85937">
        <w:t>Digital Asset</w:t>
      </w:r>
      <w:r w:rsidRPr="00F85937">
        <w:t xml:space="preserve"> Coordinator and Reference Groups. </w:t>
      </w:r>
    </w:p>
    <w:p w14:paraId="70CF8DD4" w14:textId="77777777" w:rsidR="00AF2E62" w:rsidRPr="00B401B9" w:rsidRDefault="00AF2E62" w:rsidP="00123F2B">
      <w:pPr>
        <w:keepNext/>
        <w:autoSpaceDE w:val="0"/>
        <w:autoSpaceDN w:val="0"/>
        <w:adjustRightInd w:val="0"/>
        <w:spacing w:after="120" w:line="260" w:lineRule="atLeast"/>
        <w:jc w:val="both"/>
        <w:rPr>
          <w:b/>
          <w:color w:val="6D6E71"/>
          <w:lang w:val="en"/>
        </w:rPr>
      </w:pPr>
      <w:r w:rsidRPr="00B401B9">
        <w:rPr>
          <w:b/>
          <w:color w:val="6D6E71"/>
          <w:lang w:val="en"/>
        </w:rPr>
        <w:t>Reporting line</w:t>
      </w:r>
    </w:p>
    <w:p w14:paraId="70CF8DD5" w14:textId="37F692FC" w:rsidR="00AF2E62" w:rsidRPr="00996A08" w:rsidRDefault="008C451F" w:rsidP="00123F2B">
      <w:pPr>
        <w:numPr>
          <w:ilvl w:val="0"/>
          <w:numId w:val="1"/>
        </w:numPr>
        <w:autoSpaceDE w:val="0"/>
        <w:autoSpaceDN w:val="0"/>
        <w:adjustRightInd w:val="0"/>
        <w:spacing w:after="120" w:line="260" w:lineRule="atLeast"/>
        <w:ind w:left="360" w:hanging="360"/>
        <w:jc w:val="both"/>
        <w:rPr>
          <w:bCs w:val="0"/>
          <w:lang w:val="en"/>
        </w:rPr>
      </w:pPr>
      <w:r w:rsidRPr="00996A08">
        <w:rPr>
          <w:bCs w:val="0"/>
          <w:lang w:val="en"/>
        </w:rPr>
        <w:t xml:space="preserve">This role </w:t>
      </w:r>
      <w:r w:rsidR="004225BD" w:rsidRPr="00996A08">
        <w:rPr>
          <w:bCs w:val="0"/>
          <w:lang w:val="en"/>
        </w:rPr>
        <w:t xml:space="preserve">reports to the </w:t>
      </w:r>
      <w:r w:rsidR="00E91115">
        <w:rPr>
          <w:bCs w:val="0"/>
          <w:lang w:val="en"/>
        </w:rPr>
        <w:t>Digital Asset Coordinator</w:t>
      </w:r>
    </w:p>
    <w:p w14:paraId="70CF8DD6" w14:textId="77777777" w:rsidR="00AF2E62" w:rsidRPr="00B401B9" w:rsidRDefault="00AF2E62" w:rsidP="00123F2B">
      <w:pPr>
        <w:keepNext/>
        <w:autoSpaceDE w:val="0"/>
        <w:autoSpaceDN w:val="0"/>
        <w:adjustRightInd w:val="0"/>
        <w:spacing w:after="120" w:line="260" w:lineRule="atLeast"/>
        <w:jc w:val="both"/>
        <w:rPr>
          <w:b/>
          <w:color w:val="6D6E71"/>
          <w:lang w:val="en"/>
        </w:rPr>
      </w:pPr>
      <w:r w:rsidRPr="00B401B9">
        <w:rPr>
          <w:b/>
          <w:color w:val="6D6E71"/>
          <w:lang w:val="en"/>
        </w:rPr>
        <w:t>Direct reports</w:t>
      </w:r>
    </w:p>
    <w:p w14:paraId="3F56FD7E" w14:textId="17B92485" w:rsidR="00B7602C" w:rsidRPr="00996A08" w:rsidRDefault="00A27EB2" w:rsidP="00123F2B">
      <w:pPr>
        <w:pStyle w:val="ListParagraph"/>
        <w:numPr>
          <w:ilvl w:val="0"/>
          <w:numId w:val="9"/>
        </w:numPr>
        <w:tabs>
          <w:tab w:val="left" w:pos="2925"/>
        </w:tabs>
        <w:jc w:val="both"/>
      </w:pPr>
      <w:r>
        <w:t>N/A</w:t>
      </w:r>
    </w:p>
    <w:p w14:paraId="70CF8DD8" w14:textId="77777777" w:rsidR="00AF2E62" w:rsidRPr="00B401B9" w:rsidRDefault="00AF2E62" w:rsidP="00123F2B">
      <w:pPr>
        <w:keepNext/>
        <w:autoSpaceDE w:val="0"/>
        <w:autoSpaceDN w:val="0"/>
        <w:adjustRightInd w:val="0"/>
        <w:spacing w:after="120" w:line="260" w:lineRule="atLeast"/>
        <w:jc w:val="both"/>
        <w:rPr>
          <w:b/>
          <w:color w:val="6D6E71"/>
          <w:lang w:val="en"/>
        </w:rPr>
      </w:pPr>
      <w:r w:rsidRPr="00B401B9">
        <w:rPr>
          <w:b/>
          <w:color w:val="6D6E71"/>
          <w:lang w:val="en"/>
        </w:rPr>
        <w:t>Budget/Expenditure</w:t>
      </w:r>
    </w:p>
    <w:p w14:paraId="70CF8DD9" w14:textId="034941E9" w:rsidR="00AF2E62" w:rsidRPr="00B401B9" w:rsidRDefault="0071729A" w:rsidP="00123F2B">
      <w:pPr>
        <w:numPr>
          <w:ilvl w:val="0"/>
          <w:numId w:val="1"/>
        </w:numPr>
        <w:autoSpaceDE w:val="0"/>
        <w:autoSpaceDN w:val="0"/>
        <w:adjustRightInd w:val="0"/>
        <w:spacing w:after="120" w:line="260" w:lineRule="atLeast"/>
        <w:ind w:left="360" w:hanging="360"/>
        <w:jc w:val="both"/>
        <w:rPr>
          <w:bCs w:val="0"/>
          <w:lang w:val="en"/>
        </w:rPr>
      </w:pPr>
      <w:r>
        <w:rPr>
          <w:bCs w:val="0"/>
          <w:lang w:val="en"/>
        </w:rPr>
        <w:t>N/A</w:t>
      </w:r>
    </w:p>
    <w:p w14:paraId="70CF8DDA" w14:textId="4EE36CBA" w:rsidR="00AF2E62" w:rsidRPr="00F85937" w:rsidRDefault="00E91115" w:rsidP="00123F2B">
      <w:pPr>
        <w:keepNext/>
        <w:autoSpaceDE w:val="0"/>
        <w:autoSpaceDN w:val="0"/>
        <w:adjustRightInd w:val="0"/>
        <w:spacing w:after="120" w:line="260" w:lineRule="atLeast"/>
        <w:jc w:val="both"/>
        <w:rPr>
          <w:b/>
          <w:color w:val="6D6E71"/>
          <w:lang w:val="en"/>
        </w:rPr>
      </w:pPr>
      <w:r w:rsidRPr="00F85937">
        <w:rPr>
          <w:b/>
          <w:color w:val="6D6E71"/>
          <w:lang w:val="en"/>
        </w:rPr>
        <w:t>Key Knowledge and Experience</w:t>
      </w:r>
    </w:p>
    <w:p w14:paraId="3E9CB8EC" w14:textId="6FFAB773" w:rsidR="00A03240" w:rsidRPr="00F85937" w:rsidRDefault="00A03240" w:rsidP="00A03240">
      <w:pPr>
        <w:pStyle w:val="ListParagraph"/>
        <w:numPr>
          <w:ilvl w:val="0"/>
          <w:numId w:val="12"/>
        </w:numPr>
        <w:tabs>
          <w:tab w:val="left" w:pos="2925"/>
        </w:tabs>
        <w:jc w:val="both"/>
      </w:pPr>
      <w:r w:rsidRPr="00F85937">
        <w:t>Experience in using digital asset management systems, collection management systems, and/or other database software.</w:t>
      </w:r>
    </w:p>
    <w:p w14:paraId="1439A65F" w14:textId="5ADCCC5D" w:rsidR="00A03240" w:rsidRPr="00F85937" w:rsidRDefault="00A03240" w:rsidP="00A03240">
      <w:pPr>
        <w:pStyle w:val="ListParagraph"/>
        <w:numPr>
          <w:ilvl w:val="0"/>
          <w:numId w:val="12"/>
        </w:numPr>
        <w:tabs>
          <w:tab w:val="left" w:pos="2925"/>
        </w:tabs>
        <w:jc w:val="both"/>
      </w:pPr>
      <w:r w:rsidRPr="00F85937">
        <w:t>Knowledge of the administration of digital assets and the principles of digital preservation</w:t>
      </w:r>
    </w:p>
    <w:p w14:paraId="736FE18C" w14:textId="058BC97D" w:rsidR="00807761" w:rsidRPr="00F85937" w:rsidRDefault="00DD3D82" w:rsidP="00123F2B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F85937">
        <w:t>Experience with</w:t>
      </w:r>
      <w:r w:rsidR="009D765C" w:rsidRPr="00F85937">
        <w:t xml:space="preserve"> </w:t>
      </w:r>
      <w:proofErr w:type="spellStart"/>
      <w:r w:rsidR="009D765C" w:rsidRPr="00F85937">
        <w:t>colour</w:t>
      </w:r>
      <w:proofErr w:type="spellEnd"/>
      <w:r w:rsidR="009D765C" w:rsidRPr="00F85937">
        <w:t xml:space="preserve"> management, </w:t>
      </w:r>
      <w:r w:rsidR="00890AB6" w:rsidRPr="00F85937">
        <w:t>digital files</w:t>
      </w:r>
      <w:r w:rsidR="00807761" w:rsidRPr="00F85937">
        <w:t>, metadata</w:t>
      </w:r>
      <w:r w:rsidR="000F457E" w:rsidRPr="00F85937">
        <w:t xml:space="preserve"> and using </w:t>
      </w:r>
      <w:r w:rsidR="00446D1C" w:rsidRPr="00F85937">
        <w:t xml:space="preserve">capture and processing software on </w:t>
      </w:r>
      <w:r w:rsidR="00E32AC2" w:rsidRPr="00F85937">
        <w:t xml:space="preserve">both </w:t>
      </w:r>
      <w:r w:rsidR="00446D1C" w:rsidRPr="00F85937">
        <w:t xml:space="preserve">Windows and Macintosh </w:t>
      </w:r>
      <w:r w:rsidR="004477F6" w:rsidRPr="00F85937">
        <w:t>platforms</w:t>
      </w:r>
      <w:r w:rsidR="00807761" w:rsidRPr="00F85937">
        <w:t>.</w:t>
      </w:r>
    </w:p>
    <w:p w14:paraId="07D3B471" w14:textId="03951257" w:rsidR="00FA05E3" w:rsidRPr="00F85937" w:rsidRDefault="00A03240" w:rsidP="00A03240">
      <w:pPr>
        <w:pStyle w:val="ListParagraph"/>
        <w:numPr>
          <w:ilvl w:val="0"/>
          <w:numId w:val="7"/>
        </w:numPr>
        <w:tabs>
          <w:tab w:val="left" w:pos="2925"/>
        </w:tabs>
        <w:jc w:val="both"/>
      </w:pPr>
      <w:r w:rsidRPr="00F85937">
        <w:t>Excellent attention to detail, and n</w:t>
      </w:r>
      <w:r w:rsidR="00156C9E" w:rsidRPr="00F85937">
        <w:t xml:space="preserve">ormal </w:t>
      </w:r>
      <w:proofErr w:type="spellStart"/>
      <w:r w:rsidR="00156C9E" w:rsidRPr="00F85937">
        <w:t>colour</w:t>
      </w:r>
      <w:proofErr w:type="spellEnd"/>
      <w:r w:rsidR="00156C9E" w:rsidRPr="00F85937">
        <w:t xml:space="preserve"> vision</w:t>
      </w:r>
    </w:p>
    <w:p w14:paraId="53775D5B" w14:textId="77777777" w:rsidR="00A03240" w:rsidRPr="00F85937" w:rsidRDefault="007C0957" w:rsidP="005847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961"/>
        </w:tabs>
        <w:autoSpaceDE w:val="0"/>
        <w:autoSpaceDN w:val="0"/>
        <w:spacing w:before="30" w:after="0" w:line="240" w:lineRule="auto"/>
        <w:ind w:left="426"/>
        <w:jc w:val="both"/>
      </w:pPr>
      <w:r w:rsidRPr="00F85937">
        <w:rPr>
          <w:color w:val="000000"/>
        </w:rPr>
        <w:t>Desirably but not essential:</w:t>
      </w:r>
    </w:p>
    <w:p w14:paraId="084BD3AF" w14:textId="450C42E4" w:rsidR="00A03240" w:rsidRPr="00F85937" w:rsidRDefault="00A03240" w:rsidP="005847DD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1681"/>
        </w:tabs>
        <w:autoSpaceDE w:val="0"/>
        <w:autoSpaceDN w:val="0"/>
        <w:spacing w:after="0" w:line="264" w:lineRule="auto"/>
        <w:ind w:left="426" w:right="340" w:hanging="357"/>
        <w:jc w:val="both"/>
        <w:rPr>
          <w:color w:val="000000"/>
        </w:rPr>
      </w:pPr>
      <w:r w:rsidRPr="00F85937">
        <w:rPr>
          <w:color w:val="000000"/>
        </w:rPr>
        <w:t>Experience covering archival and documentary photography/imaging/video of heritage materials using professional photographic, video and scanning equipment.</w:t>
      </w:r>
    </w:p>
    <w:p w14:paraId="28A20795" w14:textId="6C01CE6F" w:rsidR="007C0957" w:rsidRPr="00FC664E" w:rsidRDefault="007C0957" w:rsidP="005847DD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1681"/>
        </w:tabs>
        <w:autoSpaceDE w:val="0"/>
        <w:autoSpaceDN w:val="0"/>
        <w:spacing w:after="0" w:line="264" w:lineRule="auto"/>
        <w:ind w:left="426" w:right="340" w:hanging="357"/>
        <w:jc w:val="both"/>
      </w:pPr>
      <w:r w:rsidRPr="00F85937">
        <w:rPr>
          <w:color w:val="000000"/>
        </w:rPr>
        <w:t xml:space="preserve">Understanding of </w:t>
      </w:r>
      <w:proofErr w:type="spellStart"/>
      <w:r w:rsidRPr="00F85937">
        <w:rPr>
          <w:color w:val="000000"/>
        </w:rPr>
        <w:t>Foto</w:t>
      </w:r>
      <w:r w:rsidR="00C34D0E" w:rsidRPr="00F85937">
        <w:rPr>
          <w:color w:val="000000"/>
        </w:rPr>
        <w:t>W</w:t>
      </w:r>
      <w:r w:rsidRPr="00F85937">
        <w:rPr>
          <w:color w:val="000000"/>
        </w:rPr>
        <w:t>are</w:t>
      </w:r>
      <w:proofErr w:type="spellEnd"/>
      <w:r w:rsidRPr="00F85937">
        <w:rPr>
          <w:color w:val="000000"/>
        </w:rPr>
        <w:t xml:space="preserve"> products (</w:t>
      </w:r>
      <w:proofErr w:type="spellStart"/>
      <w:r w:rsidRPr="00F85937">
        <w:rPr>
          <w:color w:val="000000"/>
        </w:rPr>
        <w:t>Foto</w:t>
      </w:r>
      <w:r w:rsidR="00C34D0E" w:rsidRPr="00F85937">
        <w:rPr>
          <w:color w:val="000000"/>
        </w:rPr>
        <w:t>S</w:t>
      </w:r>
      <w:r w:rsidRPr="00F85937">
        <w:rPr>
          <w:color w:val="000000"/>
        </w:rPr>
        <w:t>tation</w:t>
      </w:r>
      <w:proofErr w:type="spellEnd"/>
      <w:r w:rsidRPr="00F85937">
        <w:rPr>
          <w:color w:val="000000"/>
        </w:rPr>
        <w:t xml:space="preserve">, Index Manager, </w:t>
      </w:r>
      <w:proofErr w:type="spellStart"/>
      <w:r w:rsidRPr="00F85937">
        <w:rPr>
          <w:color w:val="000000"/>
        </w:rPr>
        <w:t>Colour</w:t>
      </w:r>
      <w:proofErr w:type="spellEnd"/>
      <w:r w:rsidRPr="00FC664E">
        <w:rPr>
          <w:color w:val="000000"/>
        </w:rPr>
        <w:t xml:space="preserve"> Factory &amp; </w:t>
      </w:r>
      <w:proofErr w:type="spellStart"/>
      <w:r w:rsidRPr="00FC664E">
        <w:rPr>
          <w:color w:val="000000"/>
        </w:rPr>
        <w:t>Fotoweb</w:t>
      </w:r>
      <w:proofErr w:type="spellEnd"/>
      <w:r w:rsidRPr="00FC664E">
        <w:rPr>
          <w:color w:val="000000"/>
        </w:rPr>
        <w:t>)</w:t>
      </w:r>
    </w:p>
    <w:p w14:paraId="6B09A4A9" w14:textId="77777777" w:rsidR="007C0957" w:rsidRPr="00FC664E" w:rsidRDefault="007C0957" w:rsidP="005847DD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80"/>
          <w:tab w:val="left" w:pos="1681"/>
        </w:tabs>
        <w:autoSpaceDE w:val="0"/>
        <w:autoSpaceDN w:val="0"/>
        <w:spacing w:after="0" w:line="264" w:lineRule="auto"/>
        <w:ind w:left="426" w:right="340" w:hanging="357"/>
        <w:jc w:val="both"/>
      </w:pPr>
      <w:r w:rsidRPr="00FC664E">
        <w:rPr>
          <w:color w:val="000000"/>
        </w:rPr>
        <w:t xml:space="preserve">Understanding of </w:t>
      </w:r>
      <w:proofErr w:type="spellStart"/>
      <w:r w:rsidRPr="00FC664E">
        <w:rPr>
          <w:color w:val="000000"/>
        </w:rPr>
        <w:t>iEMu</w:t>
      </w:r>
      <w:proofErr w:type="spellEnd"/>
      <w:r w:rsidRPr="00FC664E">
        <w:rPr>
          <w:color w:val="000000"/>
        </w:rPr>
        <w:t xml:space="preserve"> </w:t>
      </w:r>
    </w:p>
    <w:p w14:paraId="67C9C655" w14:textId="75AB33E2" w:rsidR="00123F2B" w:rsidRPr="00851AB5" w:rsidRDefault="00123F2B" w:rsidP="00E91115">
      <w:pPr>
        <w:tabs>
          <w:tab w:val="left" w:pos="2925"/>
        </w:tabs>
        <w:jc w:val="both"/>
      </w:pPr>
    </w:p>
    <w:p w14:paraId="720AF366" w14:textId="3A4AA164" w:rsidR="005847DD" w:rsidRDefault="005847DD" w:rsidP="00461115">
      <w:pPr>
        <w:tabs>
          <w:tab w:val="left" w:pos="2925"/>
        </w:tabs>
        <w:rPr>
          <w:b/>
          <w:color w:val="6D6E71"/>
          <w:lang w:val="en"/>
        </w:rPr>
      </w:pPr>
      <w:r w:rsidRPr="00F85937">
        <w:rPr>
          <w:b/>
          <w:color w:val="6D6E71"/>
          <w:lang w:val="en"/>
        </w:rPr>
        <w:lastRenderedPageBreak/>
        <w:t>Essential requirements</w:t>
      </w:r>
    </w:p>
    <w:p w14:paraId="5C1E45AE" w14:textId="4F58C2CF" w:rsidR="005847DD" w:rsidRPr="005847DD" w:rsidRDefault="005847DD" w:rsidP="005847DD">
      <w:pPr>
        <w:pStyle w:val="ListParagraph"/>
        <w:numPr>
          <w:ilvl w:val="0"/>
          <w:numId w:val="13"/>
        </w:numPr>
        <w:tabs>
          <w:tab w:val="left" w:pos="2925"/>
        </w:tabs>
        <w:rPr>
          <w:rFonts w:eastAsia="Calibri" w:cs="Arial"/>
          <w:bCs/>
          <w:color w:val="000000"/>
        </w:rPr>
      </w:pPr>
      <w:bookmarkStart w:id="1" w:name="_Hlk54613682"/>
      <w:r w:rsidRPr="005847DD">
        <w:rPr>
          <w:rFonts w:eastAsia="Calibri" w:cs="Arial"/>
          <w:bCs/>
          <w:color w:val="000000"/>
        </w:rPr>
        <w:t>A relevant qualification in Museums studies or equivalent experience</w:t>
      </w:r>
    </w:p>
    <w:p w14:paraId="1B3667BA" w14:textId="1B654393" w:rsidR="005847DD" w:rsidRPr="005847DD" w:rsidRDefault="005847DD" w:rsidP="005847DD">
      <w:pPr>
        <w:pStyle w:val="ListParagraph"/>
        <w:numPr>
          <w:ilvl w:val="0"/>
          <w:numId w:val="13"/>
        </w:numPr>
        <w:tabs>
          <w:tab w:val="left" w:pos="2925"/>
        </w:tabs>
        <w:rPr>
          <w:rFonts w:eastAsia="Calibri" w:cs="Arial"/>
          <w:bCs/>
          <w:color w:val="000000"/>
        </w:rPr>
      </w:pPr>
      <w:r w:rsidRPr="005847DD">
        <w:rPr>
          <w:rFonts w:eastAsia="Calibri" w:cs="Arial"/>
          <w:bCs/>
          <w:color w:val="000000"/>
        </w:rPr>
        <w:t>Driver’s license preferred</w:t>
      </w:r>
    </w:p>
    <w:bookmarkEnd w:id="1"/>
    <w:p w14:paraId="0FAF79B7" w14:textId="77777777" w:rsidR="005847DD" w:rsidRDefault="005847DD" w:rsidP="00461115">
      <w:pPr>
        <w:tabs>
          <w:tab w:val="left" w:pos="2925"/>
        </w:tabs>
        <w:rPr>
          <w:b/>
          <w:lang w:val="en"/>
        </w:rPr>
      </w:pPr>
    </w:p>
    <w:p w14:paraId="70CF8DDD" w14:textId="29287223" w:rsidR="00AF2E62" w:rsidRPr="00461115" w:rsidRDefault="00AF2E62" w:rsidP="00461115">
      <w:pPr>
        <w:tabs>
          <w:tab w:val="left" w:pos="2925"/>
        </w:tabs>
      </w:pPr>
      <w:r w:rsidRPr="00461115">
        <w:rPr>
          <w:b/>
          <w:lang w:val="en"/>
        </w:rPr>
        <w:t>Capabilities for the role</w:t>
      </w:r>
    </w:p>
    <w:p w14:paraId="70CF8DDE" w14:textId="77777777" w:rsidR="00AF2E62" w:rsidRPr="00B401B9" w:rsidRDefault="00AF2E62" w:rsidP="00123F2B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  <w:r w:rsidRPr="00B401B9">
        <w:rPr>
          <w:bCs w:val="0"/>
          <w:lang w:val="en"/>
        </w:rPr>
        <w:t xml:space="preserve">The NSW Public Sector Capability Framework applies to all NSW public sector employees. The Capability Framework is available at </w:t>
      </w:r>
      <w:hyperlink r:id="rId10" w:history="1">
        <w:r w:rsidRPr="00B401B9">
          <w:rPr>
            <w:bCs w:val="0"/>
            <w:color w:val="0000FF"/>
            <w:u w:val="single"/>
            <w:lang w:val="en"/>
          </w:rPr>
          <w:t>www.psc.nsw.gov.au/capabilityframework</w:t>
        </w:r>
      </w:hyperlink>
    </w:p>
    <w:p w14:paraId="70CF8DDF" w14:textId="77777777" w:rsidR="00AF2E62" w:rsidRPr="00B401B9" w:rsidRDefault="00AF2E62" w:rsidP="00123F2B">
      <w:pPr>
        <w:keepNext/>
        <w:autoSpaceDE w:val="0"/>
        <w:autoSpaceDN w:val="0"/>
        <w:adjustRightInd w:val="0"/>
        <w:spacing w:after="120" w:line="260" w:lineRule="atLeast"/>
        <w:jc w:val="both"/>
        <w:rPr>
          <w:b/>
          <w:color w:val="6D6E71"/>
          <w:lang w:val="en"/>
        </w:rPr>
      </w:pPr>
      <w:r w:rsidRPr="00B401B9">
        <w:rPr>
          <w:b/>
          <w:color w:val="6D6E71"/>
          <w:lang w:val="en"/>
        </w:rPr>
        <w:t>Capability summary</w:t>
      </w:r>
    </w:p>
    <w:p w14:paraId="70CF8DE0" w14:textId="77777777" w:rsidR="00B00FFA" w:rsidRDefault="00AF2E62" w:rsidP="00123F2B">
      <w:pPr>
        <w:autoSpaceDE w:val="0"/>
        <w:autoSpaceDN w:val="0"/>
        <w:adjustRightInd w:val="0"/>
        <w:spacing w:after="120" w:line="260" w:lineRule="atLeast"/>
        <w:jc w:val="both"/>
        <w:rPr>
          <w:bCs w:val="0"/>
          <w:lang w:val="en"/>
        </w:rPr>
      </w:pPr>
      <w:r w:rsidRPr="00B401B9">
        <w:rPr>
          <w:bCs w:val="0"/>
          <w:lang w:val="en"/>
        </w:rPr>
        <w:t>The capabilities in bold are the focus capabilities for this role. Refer to the next section for further information about the focus capabilities.</w:t>
      </w:r>
    </w:p>
    <w:p w14:paraId="70CF8DE1" w14:textId="77777777" w:rsidR="00B00FFA" w:rsidRDefault="00B00FFA">
      <w:pPr>
        <w:spacing w:after="0" w:line="240" w:lineRule="auto"/>
        <w:rPr>
          <w:bCs w:val="0"/>
          <w:lang w:val="en"/>
        </w:rPr>
      </w:pPr>
    </w:p>
    <w:tbl>
      <w:tblPr>
        <w:tblW w:w="9637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4830"/>
        <w:gridCol w:w="2626"/>
      </w:tblGrid>
      <w:tr w:rsidR="00AF2E62" w:rsidRPr="00B401B9" w14:paraId="70CF8DE3" w14:textId="77777777" w:rsidTr="00541D4B">
        <w:trPr>
          <w:trHeight w:val="1"/>
        </w:trPr>
        <w:tc>
          <w:tcPr>
            <w:tcW w:w="9637" w:type="dxa"/>
            <w:gridSpan w:val="3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6D276A"/>
          </w:tcPr>
          <w:p w14:paraId="70CF8DE2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color w:val="FFFFFF"/>
                <w:lang w:val="en"/>
              </w:rPr>
              <w:t>NSW Public Sector Capability Framework</w:t>
            </w:r>
          </w:p>
        </w:tc>
      </w:tr>
      <w:tr w:rsidR="00AF2E62" w:rsidRPr="00B401B9" w14:paraId="70CF8DE7" w14:textId="77777777" w:rsidTr="00541D4B">
        <w:trPr>
          <w:trHeight w:val="1"/>
        </w:trPr>
        <w:tc>
          <w:tcPr>
            <w:tcW w:w="2181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DE4" w14:textId="77777777" w:rsidR="00AF2E62" w:rsidRPr="00B401B9" w:rsidRDefault="00AF2E62">
            <w:pPr>
              <w:keepNext/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Capability Group</w:t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DE5" w14:textId="77777777" w:rsidR="00AF2E62" w:rsidRPr="00B401B9" w:rsidRDefault="00AF2E62">
            <w:pPr>
              <w:keepNext/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Capability Name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DE6" w14:textId="77777777" w:rsidR="00AF2E62" w:rsidRPr="00B401B9" w:rsidRDefault="00AF2E62">
            <w:pPr>
              <w:keepNext/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Level</w:t>
            </w:r>
          </w:p>
        </w:tc>
      </w:tr>
      <w:tr w:rsidR="00AF2E62" w:rsidRPr="00B401B9" w14:paraId="70CF8DEB" w14:textId="77777777" w:rsidTr="00541D4B">
        <w:trPr>
          <w:trHeight w:val="1"/>
        </w:trPr>
        <w:tc>
          <w:tcPr>
            <w:tcW w:w="2181" w:type="dxa"/>
            <w:vMerge w:val="restart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E8" w14:textId="77777777" w:rsidR="00AF2E62" w:rsidRPr="00B401B9" w:rsidRDefault="00F55C18">
            <w:pPr>
              <w:keepNext/>
              <w:autoSpaceDE w:val="0"/>
              <w:autoSpaceDN w:val="0"/>
              <w:adjustRightInd w:val="0"/>
              <w:spacing w:after="120" w:line="260" w:lineRule="atLeast"/>
              <w:rPr>
                <w:bCs w:val="0"/>
                <w:lang w:val="en"/>
              </w:rPr>
            </w:pPr>
            <w:r w:rsidRPr="00B401B9">
              <w:rPr>
                <w:noProof/>
                <w:lang w:val="en-AU" w:eastAsia="en-AU"/>
              </w:rPr>
              <w:drawing>
                <wp:inline distT="0" distB="0" distL="0" distR="0" wp14:anchorId="70CF8E6A" wp14:editId="70CF8E6B">
                  <wp:extent cx="1057275" cy="1057275"/>
                  <wp:effectExtent l="0" t="0" r="9525" b="9525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E9" w14:textId="77777777" w:rsidR="00AF2E62" w:rsidRPr="00B401B9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Display Resilience and Courage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EA" w14:textId="4D6F8ED6" w:rsidR="00AF2E62" w:rsidRPr="00B401B9" w:rsidRDefault="002C316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</w:p>
        </w:tc>
      </w:tr>
      <w:tr w:rsidR="00AF2E62" w:rsidRPr="00B401B9" w14:paraId="70CF8DEF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EC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ED" w14:textId="77777777" w:rsidR="00AF2E62" w:rsidRPr="00B401B9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Act with Integrity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EE" w14:textId="602526DD" w:rsidR="00AF2E62" w:rsidRPr="00B401B9" w:rsidRDefault="002C316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  <w:r w:rsidR="003616E6">
              <w:rPr>
                <w:bCs w:val="0"/>
                <w:lang w:val="en"/>
              </w:rPr>
              <w:t xml:space="preserve"> </w:t>
            </w:r>
          </w:p>
        </w:tc>
      </w:tr>
      <w:tr w:rsidR="00AF2E62" w:rsidRPr="00B401B9" w14:paraId="70CF8DF3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0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1" w14:textId="77777777" w:rsidR="00AF2E62" w:rsidRPr="00B401B9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Manage Self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2" w14:textId="106A8049" w:rsidR="00AF2E62" w:rsidRPr="00B00FFA" w:rsidRDefault="002C316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/>
                <w:bCs w:val="0"/>
                <w:lang w:val="en"/>
              </w:rPr>
            </w:pPr>
            <w:r>
              <w:rPr>
                <w:b/>
                <w:bCs w:val="0"/>
                <w:lang w:val="en"/>
              </w:rPr>
              <w:t>Intermediate</w:t>
            </w:r>
          </w:p>
        </w:tc>
      </w:tr>
      <w:tr w:rsidR="00AF2E62" w:rsidRPr="00B401B9" w14:paraId="70CF8DF7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DF4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DF5" w14:textId="77777777" w:rsidR="00AF2E62" w:rsidRPr="00B401B9" w:rsidRDefault="00AF2E62" w:rsidP="00E81F4C">
            <w:pPr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Value Diversity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DF6" w14:textId="0F853851" w:rsidR="00AF2E62" w:rsidRPr="00B401B9" w:rsidRDefault="007A720F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  <w:r w:rsidR="003616E6">
              <w:rPr>
                <w:bCs w:val="0"/>
                <w:lang w:val="en"/>
              </w:rPr>
              <w:t xml:space="preserve"> </w:t>
            </w:r>
          </w:p>
        </w:tc>
      </w:tr>
      <w:tr w:rsidR="00AF2E62" w:rsidRPr="00B401B9" w14:paraId="70CF8DFB" w14:textId="77777777" w:rsidTr="00541D4B">
        <w:trPr>
          <w:trHeight w:val="1"/>
        </w:trPr>
        <w:tc>
          <w:tcPr>
            <w:tcW w:w="2181" w:type="dxa"/>
            <w:vMerge w:val="restart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8" w14:textId="77777777" w:rsidR="00AF2E62" w:rsidRPr="00B401B9" w:rsidRDefault="00F55C18">
            <w:pPr>
              <w:keepNext/>
              <w:autoSpaceDE w:val="0"/>
              <w:autoSpaceDN w:val="0"/>
              <w:adjustRightInd w:val="0"/>
              <w:spacing w:after="120" w:line="260" w:lineRule="atLeast"/>
              <w:rPr>
                <w:bCs w:val="0"/>
                <w:lang w:val="en"/>
              </w:rPr>
            </w:pPr>
            <w:r w:rsidRPr="00B401B9">
              <w:rPr>
                <w:noProof/>
                <w:lang w:val="en-AU" w:eastAsia="en-AU"/>
              </w:rPr>
              <w:drawing>
                <wp:inline distT="0" distB="0" distL="0" distR="0" wp14:anchorId="70CF8E6C" wp14:editId="70CF8E6D">
                  <wp:extent cx="1057275" cy="1057275"/>
                  <wp:effectExtent l="0" t="0" r="9525" b="9525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9" w14:textId="77777777" w:rsidR="00AF2E62" w:rsidRPr="002C3161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2C3161">
              <w:rPr>
                <w:lang w:val="en"/>
              </w:rPr>
              <w:t>Communicate Effectively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A" w14:textId="28B5EE73" w:rsidR="00AF2E62" w:rsidRPr="002C3161" w:rsidRDefault="002C316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 w:rsidRPr="002C3161">
              <w:rPr>
                <w:bCs w:val="0"/>
                <w:lang w:val="en"/>
              </w:rPr>
              <w:t>Intermediate</w:t>
            </w:r>
          </w:p>
        </w:tc>
      </w:tr>
      <w:tr w:rsidR="00AF2E62" w:rsidRPr="00B401B9" w14:paraId="70CF8DFF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C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D" w14:textId="77777777" w:rsidR="00AF2E62" w:rsidRPr="00403EB1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/>
                <w:bCs w:val="0"/>
                <w:lang w:val="en"/>
              </w:rPr>
            </w:pPr>
            <w:r w:rsidRPr="00403EB1">
              <w:rPr>
                <w:b/>
                <w:lang w:val="en"/>
              </w:rPr>
              <w:t>Commit to Customer Service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DFE" w14:textId="77777777" w:rsidR="00AF2E62" w:rsidRPr="00403EB1" w:rsidRDefault="00B00FFA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/>
                <w:bCs w:val="0"/>
                <w:lang w:val="en"/>
              </w:rPr>
            </w:pPr>
            <w:r w:rsidRPr="00403EB1">
              <w:rPr>
                <w:b/>
                <w:bCs w:val="0"/>
                <w:lang w:val="en"/>
              </w:rPr>
              <w:t>Intermediate</w:t>
            </w:r>
          </w:p>
        </w:tc>
      </w:tr>
      <w:tr w:rsidR="00AF2E62" w:rsidRPr="00B401B9" w14:paraId="70CF8E03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0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1" w14:textId="77777777" w:rsidR="00AF2E62" w:rsidRPr="00403EB1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403EB1">
              <w:rPr>
                <w:lang w:val="en"/>
              </w:rPr>
              <w:t>Work Collaboratively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2" w14:textId="77777777" w:rsidR="00AF2E62" w:rsidRPr="00403EB1" w:rsidRDefault="00AF2E62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 w:rsidRPr="00403EB1">
              <w:rPr>
                <w:bCs w:val="0"/>
                <w:lang w:val="en"/>
              </w:rPr>
              <w:t>Intermediate</w:t>
            </w:r>
          </w:p>
        </w:tc>
      </w:tr>
      <w:tr w:rsidR="00AF2E62" w:rsidRPr="00B401B9" w14:paraId="70CF8E07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04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05" w14:textId="77777777" w:rsidR="00AF2E62" w:rsidRPr="00B401B9" w:rsidRDefault="00AF2E62" w:rsidP="00E81F4C">
            <w:pPr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Influence and Negotiate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06" w14:textId="53A98781" w:rsidR="00AF2E62" w:rsidRPr="00B401B9" w:rsidRDefault="00E81F4C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</w:p>
        </w:tc>
      </w:tr>
      <w:tr w:rsidR="00AF2E62" w:rsidRPr="00B401B9" w14:paraId="70CF8E0B" w14:textId="77777777" w:rsidTr="00541D4B">
        <w:trPr>
          <w:trHeight w:val="1"/>
        </w:trPr>
        <w:tc>
          <w:tcPr>
            <w:tcW w:w="2181" w:type="dxa"/>
            <w:vMerge w:val="restart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8" w14:textId="77777777" w:rsidR="00AF2E62" w:rsidRPr="00B401B9" w:rsidRDefault="00F55C18">
            <w:pPr>
              <w:keepNext/>
              <w:autoSpaceDE w:val="0"/>
              <w:autoSpaceDN w:val="0"/>
              <w:adjustRightInd w:val="0"/>
              <w:spacing w:after="120" w:line="260" w:lineRule="atLeast"/>
              <w:rPr>
                <w:bCs w:val="0"/>
                <w:lang w:val="en"/>
              </w:rPr>
            </w:pPr>
            <w:r w:rsidRPr="00B401B9">
              <w:rPr>
                <w:noProof/>
                <w:lang w:val="en-AU" w:eastAsia="en-AU"/>
              </w:rPr>
              <w:drawing>
                <wp:inline distT="0" distB="0" distL="0" distR="0" wp14:anchorId="70CF8E6E" wp14:editId="70CF8E6F">
                  <wp:extent cx="1057275" cy="1057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9" w14:textId="77777777" w:rsidR="00AF2E62" w:rsidRPr="00B401B9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Deliver Results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A" w14:textId="77777777" w:rsidR="00AF2E62" w:rsidRPr="00B401B9" w:rsidRDefault="00AF2E62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Intermediate</w:t>
            </w:r>
          </w:p>
        </w:tc>
      </w:tr>
      <w:tr w:rsidR="00AF2E62" w:rsidRPr="00B401B9" w14:paraId="70CF8E0F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C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D" w14:textId="77777777" w:rsidR="00AF2E62" w:rsidRPr="00B00FFA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/>
                <w:bCs w:val="0"/>
                <w:lang w:val="en"/>
              </w:rPr>
            </w:pPr>
            <w:r w:rsidRPr="00B00FFA">
              <w:rPr>
                <w:b/>
                <w:lang w:val="en"/>
              </w:rPr>
              <w:t>Plan and Prioritise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0E" w14:textId="5C8F278B" w:rsidR="00AF2E62" w:rsidRPr="00A03240" w:rsidRDefault="00A03240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/>
                <w:bCs w:val="0"/>
                <w:lang w:val="en"/>
              </w:rPr>
            </w:pPr>
            <w:r w:rsidRPr="00A03240">
              <w:rPr>
                <w:b/>
                <w:bCs w:val="0"/>
                <w:lang w:val="en"/>
              </w:rPr>
              <w:t>Intermediate</w:t>
            </w:r>
          </w:p>
        </w:tc>
      </w:tr>
      <w:tr w:rsidR="00AF2E62" w:rsidRPr="00B401B9" w14:paraId="70CF8E13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0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1" w14:textId="77777777" w:rsidR="00AF2E62" w:rsidRPr="00360D91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/>
                <w:bCs w:val="0"/>
                <w:lang w:val="en"/>
              </w:rPr>
            </w:pPr>
            <w:r w:rsidRPr="00360D91">
              <w:rPr>
                <w:b/>
                <w:bCs w:val="0"/>
                <w:lang w:val="en"/>
              </w:rPr>
              <w:t>Think and Solve Problems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2" w14:textId="77777777" w:rsidR="00AF2E62" w:rsidRPr="00360D91" w:rsidRDefault="00AF2E62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/>
                <w:bCs w:val="0"/>
                <w:lang w:val="en"/>
              </w:rPr>
            </w:pPr>
            <w:r w:rsidRPr="00360D91">
              <w:rPr>
                <w:b/>
                <w:bCs w:val="0"/>
                <w:lang w:val="en"/>
              </w:rPr>
              <w:t>Intermediate</w:t>
            </w:r>
          </w:p>
        </w:tc>
      </w:tr>
      <w:tr w:rsidR="00AF2E62" w:rsidRPr="00B401B9" w14:paraId="70CF8E17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14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15" w14:textId="77777777" w:rsidR="00AF2E62" w:rsidRPr="00B401B9" w:rsidRDefault="00AF2E62" w:rsidP="00E81F4C">
            <w:pPr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Demonstrate Accountability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16" w14:textId="57FAE412" w:rsidR="00AF2E62" w:rsidRPr="00B401B9" w:rsidRDefault="00F77A7E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</w:p>
        </w:tc>
      </w:tr>
      <w:tr w:rsidR="00AF2E62" w:rsidRPr="00B401B9" w14:paraId="70CF8E1B" w14:textId="77777777" w:rsidTr="00541D4B">
        <w:trPr>
          <w:trHeight w:val="1"/>
        </w:trPr>
        <w:tc>
          <w:tcPr>
            <w:tcW w:w="2181" w:type="dxa"/>
            <w:vMerge w:val="restart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8" w14:textId="77777777" w:rsidR="00AF2E62" w:rsidRPr="00B401B9" w:rsidRDefault="00F55C18">
            <w:pPr>
              <w:keepNext/>
              <w:autoSpaceDE w:val="0"/>
              <w:autoSpaceDN w:val="0"/>
              <w:adjustRightInd w:val="0"/>
              <w:spacing w:after="120" w:line="260" w:lineRule="atLeast"/>
              <w:rPr>
                <w:bCs w:val="0"/>
                <w:lang w:val="en"/>
              </w:rPr>
            </w:pPr>
            <w:r w:rsidRPr="00B401B9">
              <w:rPr>
                <w:noProof/>
                <w:lang w:val="en-AU" w:eastAsia="en-AU"/>
              </w:rPr>
              <w:drawing>
                <wp:inline distT="0" distB="0" distL="0" distR="0" wp14:anchorId="70CF8E70" wp14:editId="70CF8E71">
                  <wp:extent cx="1057275" cy="1057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9" w14:textId="77777777" w:rsidR="00AF2E62" w:rsidRPr="00B401B9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Finance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A" w14:textId="7D252006" w:rsidR="00AF2E62" w:rsidRPr="00B401B9" w:rsidRDefault="00360D9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</w:p>
        </w:tc>
      </w:tr>
      <w:tr w:rsidR="00AF2E62" w:rsidRPr="00B401B9" w14:paraId="70CF8E1F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C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D" w14:textId="77777777" w:rsidR="00AF2E62" w:rsidRPr="00B00FFA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/>
                <w:bCs w:val="0"/>
                <w:lang w:val="en"/>
              </w:rPr>
            </w:pPr>
            <w:r w:rsidRPr="00B00FFA">
              <w:rPr>
                <w:b/>
                <w:lang w:val="en"/>
              </w:rPr>
              <w:t>Technology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1E" w14:textId="5AD099F1" w:rsidR="00AF2E62" w:rsidRPr="00B00FFA" w:rsidRDefault="00360D9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/>
                <w:bCs w:val="0"/>
                <w:lang w:val="en"/>
              </w:rPr>
            </w:pPr>
            <w:r>
              <w:rPr>
                <w:b/>
                <w:bCs w:val="0"/>
                <w:lang w:val="en"/>
              </w:rPr>
              <w:t>Intermediate</w:t>
            </w:r>
          </w:p>
        </w:tc>
      </w:tr>
      <w:tr w:rsidR="00AF2E62" w:rsidRPr="00B401B9" w14:paraId="70CF8E23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20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21" w14:textId="77777777" w:rsidR="00AF2E62" w:rsidRPr="00B401B9" w:rsidRDefault="00AF2E62" w:rsidP="00E81F4C">
            <w:pPr>
              <w:keepNext/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Procurement and Contract Management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22" w14:textId="5CE0CAA2" w:rsidR="00AF2E62" w:rsidRPr="00B401B9" w:rsidRDefault="00360D9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Foundational</w:t>
            </w:r>
          </w:p>
        </w:tc>
      </w:tr>
      <w:tr w:rsidR="00AF2E62" w:rsidRPr="00B401B9" w14:paraId="70CF8E27" w14:textId="77777777" w:rsidTr="00541D4B">
        <w:trPr>
          <w:trHeight w:val="1"/>
        </w:trPr>
        <w:tc>
          <w:tcPr>
            <w:tcW w:w="218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24" w14:textId="77777777" w:rsidR="00AF2E62" w:rsidRPr="00B401B9" w:rsidRDefault="00AF2E62">
            <w:pPr>
              <w:autoSpaceDE w:val="0"/>
              <w:autoSpaceDN w:val="0"/>
              <w:adjustRightInd w:val="0"/>
              <w:rPr>
                <w:bCs w:val="0"/>
                <w:lang w:val="en"/>
              </w:rPr>
            </w:pPr>
          </w:p>
        </w:tc>
        <w:tc>
          <w:tcPr>
            <w:tcW w:w="48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25" w14:textId="77777777" w:rsidR="00AF2E62" w:rsidRPr="00360D91" w:rsidRDefault="00AF2E62" w:rsidP="00E81F4C">
            <w:pPr>
              <w:autoSpaceDE w:val="0"/>
              <w:autoSpaceDN w:val="0"/>
              <w:adjustRightInd w:val="0"/>
              <w:spacing w:before="60" w:after="60" w:line="280" w:lineRule="atLeast"/>
              <w:rPr>
                <w:bCs w:val="0"/>
                <w:lang w:val="en"/>
              </w:rPr>
            </w:pPr>
            <w:r w:rsidRPr="00360D91">
              <w:rPr>
                <w:bCs w:val="0"/>
                <w:lang w:val="en"/>
              </w:rPr>
              <w:t>Project Management</w:t>
            </w:r>
          </w:p>
        </w:tc>
        <w:tc>
          <w:tcPr>
            <w:tcW w:w="26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26" w14:textId="43412118" w:rsidR="00AF2E62" w:rsidRPr="00360D91" w:rsidRDefault="00360D91" w:rsidP="00E81F4C">
            <w:pPr>
              <w:autoSpaceDE w:val="0"/>
              <w:autoSpaceDN w:val="0"/>
              <w:adjustRightInd w:val="0"/>
              <w:spacing w:before="60" w:after="60" w:line="260" w:lineRule="atLeast"/>
              <w:rPr>
                <w:bCs w:val="0"/>
                <w:lang w:val="en"/>
              </w:rPr>
            </w:pPr>
            <w:r w:rsidRPr="00360D91">
              <w:rPr>
                <w:bCs w:val="0"/>
                <w:lang w:val="en"/>
              </w:rPr>
              <w:t>Intermediate</w:t>
            </w:r>
          </w:p>
        </w:tc>
      </w:tr>
    </w:tbl>
    <w:p w14:paraId="70CF8E28" w14:textId="77777777" w:rsidR="00AF2E62" w:rsidRPr="00B401B9" w:rsidRDefault="00AF2E62" w:rsidP="00AF2E62">
      <w:pPr>
        <w:autoSpaceDE w:val="0"/>
        <w:autoSpaceDN w:val="0"/>
        <w:adjustRightInd w:val="0"/>
        <w:spacing w:after="0" w:line="240" w:lineRule="auto"/>
        <w:rPr>
          <w:b/>
          <w:color w:val="6D6E71"/>
          <w:lang w:val="en"/>
        </w:rPr>
      </w:pPr>
    </w:p>
    <w:p w14:paraId="60510193" w14:textId="77777777" w:rsidR="00652C86" w:rsidRDefault="00652C86">
      <w:pPr>
        <w:spacing w:after="0" w:line="240" w:lineRule="auto"/>
        <w:rPr>
          <w:b/>
          <w:color w:val="6D6E71"/>
          <w:lang w:val="en"/>
        </w:rPr>
      </w:pPr>
      <w:r>
        <w:rPr>
          <w:b/>
          <w:color w:val="6D6E71"/>
          <w:lang w:val="en"/>
        </w:rPr>
        <w:br w:type="page"/>
      </w:r>
    </w:p>
    <w:p w14:paraId="70CF8E29" w14:textId="4AF97D84" w:rsidR="00AF2E62" w:rsidRPr="00B401B9" w:rsidRDefault="00AF2E62" w:rsidP="00AF2E62">
      <w:pPr>
        <w:keepNext/>
        <w:autoSpaceDE w:val="0"/>
        <w:autoSpaceDN w:val="0"/>
        <w:adjustRightInd w:val="0"/>
        <w:spacing w:after="120" w:line="260" w:lineRule="atLeast"/>
        <w:rPr>
          <w:b/>
          <w:color w:val="6D6E71"/>
          <w:lang w:val="en"/>
        </w:rPr>
      </w:pPr>
      <w:r w:rsidRPr="00B401B9">
        <w:rPr>
          <w:b/>
          <w:color w:val="6D6E71"/>
          <w:lang w:val="en"/>
        </w:rPr>
        <w:lastRenderedPageBreak/>
        <w:t>Focus capabilities</w:t>
      </w:r>
    </w:p>
    <w:p w14:paraId="70CF8E2A" w14:textId="77777777" w:rsidR="00AF2E62" w:rsidRDefault="00AF2E62" w:rsidP="00AF2E62">
      <w:pPr>
        <w:autoSpaceDE w:val="0"/>
        <w:autoSpaceDN w:val="0"/>
        <w:adjustRightInd w:val="0"/>
        <w:spacing w:after="120" w:line="260" w:lineRule="atLeast"/>
        <w:rPr>
          <w:bCs w:val="0"/>
          <w:lang w:val="en"/>
        </w:rPr>
      </w:pPr>
      <w:r w:rsidRPr="00B401B9">
        <w:rPr>
          <w:bCs w:val="0"/>
          <w:lang w:val="en"/>
        </w:rPr>
        <w:t xml:space="preserve">The focus capabilities for the role are the capabilities in which occupants must demonstrate immediate competence. The </w:t>
      </w:r>
      <w:proofErr w:type="spellStart"/>
      <w:r w:rsidRPr="00B401B9">
        <w:rPr>
          <w:bCs w:val="0"/>
          <w:lang w:val="en"/>
        </w:rPr>
        <w:t>behavioural</w:t>
      </w:r>
      <w:proofErr w:type="spellEnd"/>
      <w:r w:rsidRPr="00B401B9">
        <w:rPr>
          <w:bCs w:val="0"/>
          <w:lang w:val="en"/>
        </w:rPr>
        <w:t xml:space="preserve"> indicators provide examples of the types of </w:t>
      </w:r>
      <w:proofErr w:type="spellStart"/>
      <w:r w:rsidRPr="00B401B9">
        <w:rPr>
          <w:bCs w:val="0"/>
          <w:lang w:val="en"/>
        </w:rPr>
        <w:t>behaviours</w:t>
      </w:r>
      <w:proofErr w:type="spellEnd"/>
      <w:r w:rsidRPr="00B401B9">
        <w:rPr>
          <w:bCs w:val="0"/>
          <w:lang w:val="en"/>
        </w:rPr>
        <w:t xml:space="preserve"> that would be expected at that level and should be reviewed in conjunction with the role’s key accountabilities.</w:t>
      </w:r>
    </w:p>
    <w:p w14:paraId="54787B83" w14:textId="77777777" w:rsidR="000F41D6" w:rsidRPr="00B401B9" w:rsidRDefault="000F41D6" w:rsidP="00AF2E62">
      <w:pPr>
        <w:autoSpaceDE w:val="0"/>
        <w:autoSpaceDN w:val="0"/>
        <w:adjustRightInd w:val="0"/>
        <w:spacing w:after="120" w:line="260" w:lineRule="atLeast"/>
        <w:rPr>
          <w:bCs w:val="0"/>
          <w:lang w:val="en"/>
        </w:rPr>
      </w:pPr>
    </w:p>
    <w:tbl>
      <w:tblPr>
        <w:tblW w:w="9779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9"/>
        <w:gridCol w:w="1840"/>
        <w:gridCol w:w="5620"/>
      </w:tblGrid>
      <w:tr w:rsidR="00AF2E62" w:rsidRPr="00B401B9" w14:paraId="70CF8E2C" w14:textId="77777777" w:rsidTr="00B401B9">
        <w:trPr>
          <w:trHeight w:val="1"/>
        </w:trPr>
        <w:tc>
          <w:tcPr>
            <w:tcW w:w="9779" w:type="dxa"/>
            <w:gridSpan w:val="3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6D276A"/>
          </w:tcPr>
          <w:p w14:paraId="70CF8E2B" w14:textId="77777777" w:rsidR="00AF2E62" w:rsidRPr="00B401B9" w:rsidRDefault="00AF2E62">
            <w:pPr>
              <w:keepNext/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color w:val="FFFFFF"/>
                <w:lang w:val="en"/>
              </w:rPr>
              <w:t>NSW Public Sector Capability Framework</w:t>
            </w:r>
          </w:p>
        </w:tc>
      </w:tr>
      <w:tr w:rsidR="00AF2E62" w:rsidRPr="00B401B9" w14:paraId="70CF8E30" w14:textId="77777777" w:rsidTr="00B401B9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E2D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Group and Capability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E2E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/>
                <w:lang w:val="en"/>
              </w:rPr>
              <w:t>Level</w:t>
            </w:r>
          </w:p>
        </w:tc>
        <w:tc>
          <w:tcPr>
            <w:tcW w:w="562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auto" w:fill="BCBEC0"/>
          </w:tcPr>
          <w:p w14:paraId="70CF8E2F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proofErr w:type="spellStart"/>
            <w:r w:rsidRPr="00B401B9">
              <w:rPr>
                <w:b/>
                <w:lang w:val="en"/>
              </w:rPr>
              <w:t>Behavioural</w:t>
            </w:r>
            <w:proofErr w:type="spellEnd"/>
            <w:r w:rsidRPr="00B401B9">
              <w:rPr>
                <w:b/>
                <w:lang w:val="en"/>
              </w:rPr>
              <w:t xml:space="preserve"> Indicators</w:t>
            </w:r>
          </w:p>
        </w:tc>
      </w:tr>
      <w:tr w:rsidR="00AF2E62" w:rsidRPr="00B401B9" w14:paraId="70CF8E39" w14:textId="77777777" w:rsidTr="00B401B9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31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/>
                <w:lang w:val="en"/>
              </w:rPr>
            </w:pPr>
            <w:r w:rsidRPr="00B401B9">
              <w:rPr>
                <w:b/>
                <w:lang w:val="en"/>
              </w:rPr>
              <w:t>Personal Attributes</w:t>
            </w:r>
          </w:p>
          <w:p w14:paraId="70CF8E32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Manage Self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33" w14:textId="71C99769" w:rsidR="00AF2E62" w:rsidRPr="00B401B9" w:rsidRDefault="00C9724C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color w:val="000000"/>
                <w:lang w:val="en"/>
              </w:rPr>
              <w:t>Intermediate</w:t>
            </w:r>
          </w:p>
        </w:tc>
        <w:tc>
          <w:tcPr>
            <w:tcW w:w="562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333E32C9" w14:textId="77777777" w:rsidR="009713C7" w:rsidRDefault="009713C7" w:rsidP="00E224B1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before="40" w:after="40" w:line="280" w:lineRule="atLeast"/>
              <w:ind w:left="284" w:hanging="284"/>
              <w:contextualSpacing/>
              <w:rPr>
                <w:bCs w:val="0"/>
                <w:lang w:val="en"/>
              </w:rPr>
            </w:pPr>
            <w:r w:rsidRPr="009713C7">
              <w:rPr>
                <w:bCs w:val="0"/>
                <w:lang w:val="en"/>
              </w:rPr>
              <w:t xml:space="preserve">Adapt existing skills to new situations </w:t>
            </w:r>
          </w:p>
          <w:p w14:paraId="2854A2BC" w14:textId="4FB23F96" w:rsidR="00B24310" w:rsidRDefault="00B24310" w:rsidP="00E224B1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before="40" w:after="40" w:line="280" w:lineRule="atLeast"/>
              <w:ind w:left="284" w:hanging="284"/>
              <w:contextualSpacing/>
              <w:rPr>
                <w:bCs w:val="0"/>
                <w:lang w:val="en"/>
              </w:rPr>
            </w:pPr>
            <w:r w:rsidRPr="00B24310">
              <w:rPr>
                <w:bCs w:val="0"/>
                <w:lang w:val="en"/>
              </w:rPr>
              <w:t xml:space="preserve">Show commitment to achieving work goals </w:t>
            </w:r>
          </w:p>
          <w:p w14:paraId="5FE9600D" w14:textId="1514434E" w:rsidR="009713C7" w:rsidRDefault="00B24310" w:rsidP="009713C7">
            <w:pPr>
              <w:numPr>
                <w:ilvl w:val="0"/>
                <w:numId w:val="1"/>
              </w:numPr>
              <w:tabs>
                <w:tab w:val="left" w:pos="351"/>
              </w:tabs>
              <w:autoSpaceDE w:val="0"/>
              <w:autoSpaceDN w:val="0"/>
              <w:adjustRightInd w:val="0"/>
              <w:spacing w:before="40" w:after="40" w:line="280" w:lineRule="atLeast"/>
              <w:ind w:left="284" w:hanging="284"/>
              <w:contextualSpacing/>
              <w:rPr>
                <w:bCs w:val="0"/>
                <w:lang w:val="en"/>
              </w:rPr>
            </w:pPr>
            <w:r w:rsidRPr="00B24310">
              <w:rPr>
                <w:bCs w:val="0"/>
                <w:lang w:val="en"/>
              </w:rPr>
              <w:t>Show awareness of own strengths and areas for</w:t>
            </w:r>
            <w:r w:rsidR="00C9724C">
              <w:rPr>
                <w:bCs w:val="0"/>
                <w:lang w:val="en"/>
              </w:rPr>
              <w:t xml:space="preserve"> </w:t>
            </w:r>
            <w:r w:rsidRPr="00B24310">
              <w:rPr>
                <w:bCs w:val="0"/>
                <w:lang w:val="en"/>
              </w:rPr>
              <w:t>growth and develop and apply new skills</w:t>
            </w:r>
          </w:p>
          <w:p w14:paraId="75E9E4AB" w14:textId="0DA52039" w:rsidR="009713C7" w:rsidRDefault="00B24310" w:rsidP="00E224B1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before="40" w:after="40" w:line="280" w:lineRule="atLeast"/>
              <w:ind w:left="284" w:hanging="284"/>
              <w:contextualSpacing/>
              <w:rPr>
                <w:bCs w:val="0"/>
                <w:lang w:val="en"/>
              </w:rPr>
            </w:pPr>
            <w:r w:rsidRPr="00B24310">
              <w:rPr>
                <w:bCs w:val="0"/>
                <w:lang w:val="en"/>
              </w:rPr>
              <w:t>Seek feedback from colleagues and stakeholders</w:t>
            </w:r>
          </w:p>
          <w:p w14:paraId="70CF8E38" w14:textId="28F669D6" w:rsidR="00AF2E62" w:rsidRPr="00B401B9" w:rsidRDefault="00B24310" w:rsidP="00E224B1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before="40" w:after="40" w:line="280" w:lineRule="atLeast"/>
              <w:ind w:left="284" w:hanging="284"/>
              <w:contextualSpacing/>
              <w:rPr>
                <w:bCs w:val="0"/>
                <w:lang w:val="en"/>
              </w:rPr>
            </w:pPr>
            <w:r w:rsidRPr="00B24310">
              <w:rPr>
                <w:bCs w:val="0"/>
                <w:lang w:val="en"/>
              </w:rPr>
              <w:t>Maintain own motivation when tasks become difficult</w:t>
            </w:r>
          </w:p>
        </w:tc>
      </w:tr>
      <w:tr w:rsidR="00AF2E62" w:rsidRPr="00B401B9" w14:paraId="70CF8E43" w14:textId="77777777" w:rsidTr="00B401B9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3A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/>
                <w:lang w:val="en"/>
              </w:rPr>
            </w:pPr>
            <w:r w:rsidRPr="00B401B9">
              <w:rPr>
                <w:b/>
                <w:lang w:val="en"/>
              </w:rPr>
              <w:t>Relationships</w:t>
            </w:r>
          </w:p>
          <w:p w14:paraId="70CF8E3B" w14:textId="4686B9D0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Co</w:t>
            </w:r>
            <w:r w:rsidR="00A970FE">
              <w:rPr>
                <w:bCs w:val="0"/>
                <w:lang w:val="en"/>
              </w:rPr>
              <w:t>mmit to Customer Service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3C" w14:textId="73A9ACFF" w:rsidR="00AF2E62" w:rsidRPr="00B401B9" w:rsidRDefault="00A970FE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color w:val="000000"/>
                <w:lang w:val="en"/>
              </w:rPr>
              <w:t>Intermediate</w:t>
            </w:r>
          </w:p>
        </w:tc>
        <w:tc>
          <w:tcPr>
            <w:tcW w:w="562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64744DAB" w14:textId="373CCE97" w:rsidR="0049081B" w:rsidRPr="0049081B" w:rsidRDefault="0049081B" w:rsidP="0049081B">
            <w:pPr>
              <w:pStyle w:val="TableBullet"/>
              <w:tabs>
                <w:tab w:val="clear" w:pos="284"/>
              </w:tabs>
              <w:rPr>
                <w:bCs/>
                <w:lang w:val="en"/>
              </w:rPr>
            </w:pPr>
            <w:r w:rsidRPr="0049081B">
              <w:rPr>
                <w:rFonts w:eastAsia="Calibri" w:cs="Arial"/>
                <w:sz w:val="22"/>
                <w:szCs w:val="22"/>
                <w:lang w:val="en"/>
              </w:rPr>
              <w:t xml:space="preserve">Support a culture of quality customer service in the organisation  </w:t>
            </w:r>
          </w:p>
          <w:p w14:paraId="60EE6F23" w14:textId="1B4EC087" w:rsidR="0049081B" w:rsidRPr="0049081B" w:rsidRDefault="0049081B" w:rsidP="0049081B">
            <w:pPr>
              <w:pStyle w:val="TableBullet"/>
              <w:tabs>
                <w:tab w:val="clear" w:pos="284"/>
              </w:tabs>
              <w:rPr>
                <w:bCs/>
                <w:lang w:val="en"/>
              </w:rPr>
            </w:pPr>
            <w:r w:rsidRPr="0049081B">
              <w:rPr>
                <w:rFonts w:eastAsia="Calibri" w:cs="Arial"/>
                <w:sz w:val="22"/>
                <w:szCs w:val="22"/>
                <w:lang w:val="en"/>
              </w:rPr>
              <w:t xml:space="preserve">Demonstrate a thorough knowledge of the services provided and relay to customers  </w:t>
            </w:r>
          </w:p>
          <w:p w14:paraId="157B2C1B" w14:textId="63003DC6" w:rsidR="0049081B" w:rsidRPr="0049081B" w:rsidRDefault="0049081B" w:rsidP="0049081B">
            <w:pPr>
              <w:pStyle w:val="TableBullet"/>
              <w:tabs>
                <w:tab w:val="clear" w:pos="284"/>
              </w:tabs>
              <w:rPr>
                <w:bCs/>
                <w:lang w:val="en"/>
              </w:rPr>
            </w:pPr>
            <w:r w:rsidRPr="0049081B">
              <w:rPr>
                <w:rFonts w:eastAsia="Calibri" w:cs="Arial"/>
                <w:sz w:val="22"/>
                <w:szCs w:val="22"/>
                <w:lang w:val="en"/>
              </w:rPr>
              <w:t xml:space="preserve">Identify and respond quickly to customer needs  </w:t>
            </w:r>
          </w:p>
          <w:p w14:paraId="0D17B870" w14:textId="51F299B9" w:rsidR="0049081B" w:rsidRPr="0049081B" w:rsidRDefault="0049081B" w:rsidP="0049081B">
            <w:pPr>
              <w:pStyle w:val="TableBullet"/>
              <w:tabs>
                <w:tab w:val="clear" w:pos="284"/>
              </w:tabs>
              <w:rPr>
                <w:bCs/>
                <w:lang w:val="en"/>
              </w:rPr>
            </w:pPr>
            <w:r w:rsidRPr="0049081B">
              <w:rPr>
                <w:rFonts w:eastAsia="Calibri" w:cs="Arial"/>
                <w:sz w:val="22"/>
                <w:szCs w:val="22"/>
                <w:lang w:val="en"/>
              </w:rPr>
              <w:t xml:space="preserve">Consider customer service requirements and develop solutions to meet needs  </w:t>
            </w:r>
          </w:p>
          <w:p w14:paraId="67AE60AB" w14:textId="775D50D3" w:rsidR="0049081B" w:rsidRPr="0049081B" w:rsidRDefault="0049081B" w:rsidP="0049081B">
            <w:pPr>
              <w:pStyle w:val="TableBullet"/>
              <w:tabs>
                <w:tab w:val="clear" w:pos="284"/>
              </w:tabs>
              <w:rPr>
                <w:bCs/>
                <w:lang w:val="en"/>
              </w:rPr>
            </w:pPr>
            <w:r w:rsidRPr="0049081B">
              <w:rPr>
                <w:rFonts w:eastAsia="Calibri" w:cs="Arial"/>
                <w:sz w:val="22"/>
                <w:szCs w:val="22"/>
                <w:lang w:val="en"/>
              </w:rPr>
              <w:t xml:space="preserve">Resolve complex customer issues and needs </w:t>
            </w:r>
          </w:p>
          <w:p w14:paraId="70CF8E42" w14:textId="620B5450" w:rsidR="00AF2E62" w:rsidRPr="00B401B9" w:rsidRDefault="0049081B" w:rsidP="0049081B">
            <w:pPr>
              <w:pStyle w:val="TableBullet"/>
              <w:tabs>
                <w:tab w:val="clear" w:pos="284"/>
              </w:tabs>
              <w:rPr>
                <w:bCs/>
                <w:lang w:val="en"/>
              </w:rPr>
            </w:pPr>
            <w:r w:rsidRPr="0049081B">
              <w:rPr>
                <w:rFonts w:eastAsia="Calibri" w:cs="Arial"/>
                <w:sz w:val="22"/>
                <w:szCs w:val="22"/>
                <w:lang w:val="en"/>
              </w:rPr>
              <w:t>Co-operate across work areas to improve outcomes for customers</w:t>
            </w:r>
          </w:p>
        </w:tc>
      </w:tr>
      <w:tr w:rsidR="00AF2E62" w:rsidRPr="00B401B9" w14:paraId="70CF8E56" w14:textId="77777777" w:rsidTr="00B401B9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4E" w14:textId="1FF3896F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/>
                <w:lang w:val="en"/>
              </w:rPr>
            </w:pPr>
            <w:r w:rsidRPr="00B401B9">
              <w:rPr>
                <w:b/>
                <w:lang w:val="en"/>
              </w:rPr>
              <w:t>Re</w:t>
            </w:r>
            <w:r w:rsidR="005C4D96">
              <w:rPr>
                <w:b/>
                <w:lang w:val="en"/>
              </w:rPr>
              <w:t>sults</w:t>
            </w:r>
          </w:p>
          <w:p w14:paraId="70CF8E4F" w14:textId="252C248A" w:rsidR="00AF2E62" w:rsidRPr="00B401B9" w:rsidRDefault="0049081B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Plan and </w:t>
            </w:r>
            <w:r w:rsidR="00495388">
              <w:rPr>
                <w:bCs w:val="0"/>
                <w:lang w:val="en"/>
              </w:rPr>
              <w:t>p</w:t>
            </w:r>
            <w:r w:rsidR="005C4D96">
              <w:rPr>
                <w:bCs w:val="0"/>
                <w:lang w:val="en"/>
              </w:rPr>
              <w:t>rioriti</w:t>
            </w:r>
            <w:r w:rsidR="001351F8">
              <w:rPr>
                <w:bCs w:val="0"/>
                <w:lang w:val="en"/>
              </w:rPr>
              <w:t>se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50" w14:textId="44369AC0" w:rsidR="00AF2E62" w:rsidRPr="00B401B9" w:rsidRDefault="00EF759D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color w:val="000000"/>
                <w:lang w:val="en"/>
              </w:rPr>
              <w:t>Intermediate</w:t>
            </w:r>
          </w:p>
        </w:tc>
        <w:tc>
          <w:tcPr>
            <w:tcW w:w="562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56572E9E" w14:textId="6C0F2888" w:rsidR="00B82D32" w:rsidRDefault="00B82D32" w:rsidP="00AF2E62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Understand the team/unit objectives</w:t>
            </w:r>
            <w:r w:rsidR="00070FB6">
              <w:rPr>
                <w:bCs w:val="0"/>
                <w:lang w:val="en"/>
              </w:rPr>
              <w:t xml:space="preserve"> </w:t>
            </w:r>
            <w:r>
              <w:rPr>
                <w:bCs w:val="0"/>
                <w:lang w:val="en"/>
              </w:rPr>
              <w:t>and align operational activities accordingly</w:t>
            </w:r>
          </w:p>
          <w:p w14:paraId="5D3B59EB" w14:textId="1B42E44B" w:rsidR="00B82D32" w:rsidRDefault="009C4E40" w:rsidP="00AF2E62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Initiate, and develop team goals and plans and use feedback to inform future planning</w:t>
            </w:r>
          </w:p>
          <w:p w14:paraId="611CD70C" w14:textId="04461847" w:rsidR="009C4E40" w:rsidRDefault="00E626B5" w:rsidP="00AF2E62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>Respond proactiv</w:t>
            </w:r>
            <w:r w:rsidR="00A87113">
              <w:rPr>
                <w:bCs w:val="0"/>
                <w:lang w:val="en"/>
              </w:rPr>
              <w:t>ely to chang</w:t>
            </w:r>
            <w:r w:rsidR="00052D8A">
              <w:rPr>
                <w:bCs w:val="0"/>
                <w:lang w:val="en"/>
              </w:rPr>
              <w:t>ing circumstances and adjust plans and schedules when necessary</w:t>
            </w:r>
          </w:p>
          <w:p w14:paraId="266AA116" w14:textId="235BC60E" w:rsidR="006D0200" w:rsidRDefault="006D0200" w:rsidP="00AF2E62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Consider the implications of immediate and longer term organisational issues </w:t>
            </w:r>
            <w:r w:rsidR="00BA2047">
              <w:rPr>
                <w:bCs w:val="0"/>
                <w:lang w:val="en"/>
              </w:rPr>
              <w:t>and how these might impact on the achievement of team/unit goals</w:t>
            </w:r>
          </w:p>
          <w:p w14:paraId="70CF8E55" w14:textId="2BC1378A" w:rsidR="00AF2E62" w:rsidRPr="00AC1DEB" w:rsidRDefault="00032732" w:rsidP="00AC1DEB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Accommodate and respond with </w:t>
            </w:r>
            <w:r w:rsidR="00AC1DEB">
              <w:rPr>
                <w:bCs w:val="0"/>
                <w:lang w:val="en"/>
              </w:rPr>
              <w:t>initiative</w:t>
            </w:r>
            <w:r>
              <w:rPr>
                <w:bCs w:val="0"/>
                <w:lang w:val="en"/>
              </w:rPr>
              <w:t xml:space="preserve"> to changing </w:t>
            </w:r>
            <w:r w:rsidR="00AC1DEB">
              <w:rPr>
                <w:bCs w:val="0"/>
                <w:lang w:val="en"/>
              </w:rPr>
              <w:t>priorities</w:t>
            </w:r>
            <w:r w:rsidR="00DC49C4">
              <w:rPr>
                <w:bCs w:val="0"/>
                <w:lang w:val="en"/>
              </w:rPr>
              <w:t xml:space="preserve"> and operating environments</w:t>
            </w:r>
          </w:p>
        </w:tc>
      </w:tr>
      <w:tr w:rsidR="00AF2E62" w:rsidRPr="00B401B9" w14:paraId="70CF8E5F" w14:textId="77777777" w:rsidTr="00B401B9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57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/>
                <w:lang w:val="en"/>
              </w:rPr>
            </w:pPr>
            <w:r w:rsidRPr="00B401B9">
              <w:rPr>
                <w:b/>
                <w:lang w:val="en"/>
              </w:rPr>
              <w:t>Results</w:t>
            </w:r>
          </w:p>
          <w:p w14:paraId="70CF8E58" w14:textId="0870B526" w:rsidR="00AF2E62" w:rsidRPr="00B401B9" w:rsidRDefault="00A12F8D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lang w:val="en"/>
              </w:rPr>
              <w:t xml:space="preserve">Think and </w:t>
            </w:r>
            <w:r w:rsidR="001351F8">
              <w:rPr>
                <w:bCs w:val="0"/>
                <w:lang w:val="en"/>
              </w:rPr>
              <w:t>s</w:t>
            </w:r>
            <w:r>
              <w:rPr>
                <w:bCs w:val="0"/>
                <w:lang w:val="en"/>
              </w:rPr>
              <w:t xml:space="preserve">olve </w:t>
            </w:r>
            <w:r w:rsidR="001351F8">
              <w:rPr>
                <w:bCs w:val="0"/>
                <w:lang w:val="en"/>
              </w:rPr>
              <w:t>problems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70CF8E59" w14:textId="442DA31C" w:rsidR="00AF2E62" w:rsidRPr="00B401B9" w:rsidRDefault="001351F8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color w:val="000000"/>
                <w:lang w:val="en"/>
              </w:rPr>
              <w:t>Intermediate</w:t>
            </w:r>
          </w:p>
        </w:tc>
        <w:tc>
          <w:tcPr>
            <w:tcW w:w="5620" w:type="dxa"/>
            <w:tcBorders>
              <w:top w:val="single" w:sz="6" w:space="0" w:color="000000"/>
              <w:left w:val="nil"/>
              <w:bottom w:val="single" w:sz="6" w:space="0" w:color="BCBEC0"/>
              <w:right w:val="nil"/>
            </w:tcBorders>
            <w:shd w:val="clear" w:color="000000" w:fill="FFFFFF"/>
          </w:tcPr>
          <w:p w14:paraId="242D2462" w14:textId="48F29DB2" w:rsidR="00A55347" w:rsidRDefault="00A55347" w:rsidP="00A55347">
            <w:pPr>
              <w:pStyle w:val="TableBullet"/>
              <w:tabs>
                <w:tab w:val="clear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A55347">
              <w:rPr>
                <w:rFonts w:cs="Arial"/>
                <w:color w:val="000000"/>
                <w:sz w:val="22"/>
                <w:szCs w:val="22"/>
              </w:rPr>
              <w:t xml:space="preserve">Research and analyse information and make recommendations based on relevant evidence </w:t>
            </w:r>
          </w:p>
          <w:p w14:paraId="1B93621F" w14:textId="1E989D24" w:rsidR="00A55347" w:rsidRDefault="00A55347" w:rsidP="00A55347">
            <w:pPr>
              <w:pStyle w:val="TableBullet"/>
              <w:tabs>
                <w:tab w:val="clear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A55347">
              <w:rPr>
                <w:rFonts w:cs="Arial"/>
                <w:color w:val="000000"/>
                <w:sz w:val="22"/>
                <w:szCs w:val="22"/>
              </w:rPr>
              <w:t xml:space="preserve">Identify issues that may hinder completion of tasks and find appropriate solutions  </w:t>
            </w:r>
          </w:p>
          <w:p w14:paraId="1B8900F1" w14:textId="5FD141FF" w:rsidR="00A55347" w:rsidRDefault="00A55347" w:rsidP="00A55347">
            <w:pPr>
              <w:pStyle w:val="TableBullet"/>
              <w:tabs>
                <w:tab w:val="clear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A55347">
              <w:rPr>
                <w:rFonts w:cs="Arial"/>
                <w:color w:val="000000"/>
                <w:sz w:val="22"/>
                <w:szCs w:val="22"/>
              </w:rPr>
              <w:t xml:space="preserve">Be willing to seek out input from others and share own ideas to achieve best outcomes  </w:t>
            </w:r>
          </w:p>
          <w:p w14:paraId="70CF8E5E" w14:textId="64205F3D" w:rsidR="00AF2E62" w:rsidRPr="00A55347" w:rsidRDefault="00A55347" w:rsidP="00A55347">
            <w:pPr>
              <w:pStyle w:val="TableBullet"/>
              <w:tabs>
                <w:tab w:val="clear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A55347">
              <w:rPr>
                <w:rFonts w:cs="Arial"/>
                <w:color w:val="000000"/>
                <w:sz w:val="22"/>
                <w:szCs w:val="22"/>
              </w:rPr>
              <w:t xml:space="preserve">Identify ways to improve systems or processes which are used by the team/unit </w:t>
            </w:r>
          </w:p>
        </w:tc>
      </w:tr>
      <w:tr w:rsidR="00AF2E62" w:rsidRPr="00B401B9" w14:paraId="70CF8E68" w14:textId="77777777" w:rsidTr="00451D60">
        <w:trPr>
          <w:trHeight w:val="1"/>
        </w:trPr>
        <w:tc>
          <w:tcPr>
            <w:tcW w:w="23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60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/>
                <w:lang w:val="en"/>
              </w:rPr>
            </w:pPr>
            <w:r w:rsidRPr="00B401B9">
              <w:rPr>
                <w:b/>
                <w:lang w:val="en"/>
              </w:rPr>
              <w:lastRenderedPageBreak/>
              <w:t>Business Enablers</w:t>
            </w:r>
          </w:p>
          <w:p w14:paraId="70CF8E61" w14:textId="77777777" w:rsidR="00AF2E62" w:rsidRPr="00B401B9" w:rsidRDefault="00AF2E62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 w:rsidRPr="00B401B9">
              <w:rPr>
                <w:bCs w:val="0"/>
                <w:lang w:val="en"/>
              </w:rPr>
              <w:t>Technology</w:t>
            </w:r>
          </w:p>
        </w:tc>
        <w:tc>
          <w:tcPr>
            <w:tcW w:w="1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70CF8E62" w14:textId="7245A877" w:rsidR="00AF2E62" w:rsidRPr="00B401B9" w:rsidRDefault="00596520">
            <w:pPr>
              <w:autoSpaceDE w:val="0"/>
              <w:autoSpaceDN w:val="0"/>
              <w:adjustRightInd w:val="0"/>
              <w:spacing w:before="40" w:after="40" w:line="280" w:lineRule="atLeast"/>
              <w:rPr>
                <w:bCs w:val="0"/>
                <w:lang w:val="en"/>
              </w:rPr>
            </w:pPr>
            <w:r>
              <w:rPr>
                <w:bCs w:val="0"/>
                <w:color w:val="000000"/>
                <w:lang w:val="en"/>
              </w:rPr>
              <w:t>Intermediate</w:t>
            </w:r>
          </w:p>
        </w:tc>
        <w:tc>
          <w:tcPr>
            <w:tcW w:w="5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3AC0903E" w14:textId="4681A632" w:rsidR="009B1739" w:rsidRDefault="009B1739" w:rsidP="00B00FFA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 w:rsidRPr="009B1739">
              <w:rPr>
                <w:bCs w:val="0"/>
                <w:lang w:val="en"/>
              </w:rPr>
              <w:t xml:space="preserve">Apply computer applications that enable performance of more complex tasks  </w:t>
            </w:r>
          </w:p>
          <w:p w14:paraId="77D95BA0" w14:textId="63E005C6" w:rsidR="009B1739" w:rsidRDefault="009B1739" w:rsidP="00B00FFA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 w:rsidRPr="009B1739">
              <w:rPr>
                <w:bCs w:val="0"/>
                <w:lang w:val="en"/>
              </w:rPr>
              <w:t xml:space="preserve">Apply practical skills in the use of relevant technology </w:t>
            </w:r>
          </w:p>
          <w:p w14:paraId="6A78F8E6" w14:textId="6128EB40" w:rsidR="009B1739" w:rsidRDefault="009B1739" w:rsidP="00B00FFA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 w:rsidRPr="009B1739">
              <w:rPr>
                <w:bCs w:val="0"/>
                <w:lang w:val="en"/>
              </w:rPr>
              <w:t>Make effective use of records, information and knowledge management functions and systems</w:t>
            </w:r>
          </w:p>
          <w:p w14:paraId="763641E1" w14:textId="475C99B6" w:rsidR="009B1739" w:rsidRDefault="009B1739" w:rsidP="00B00FFA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 w:rsidRPr="009B1739">
              <w:rPr>
                <w:bCs w:val="0"/>
                <w:lang w:val="en"/>
              </w:rPr>
              <w:t xml:space="preserve">Understand and comply with information and communications security and acceptable use policies </w:t>
            </w:r>
          </w:p>
          <w:p w14:paraId="70CF8E67" w14:textId="3DF1898A" w:rsidR="00AF2E62" w:rsidRPr="00B401B9" w:rsidRDefault="009B1739" w:rsidP="00B00FFA">
            <w:pPr>
              <w:numPr>
                <w:ilvl w:val="0"/>
                <w:numId w:val="1"/>
              </w:numPr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80" w:lineRule="atLeast"/>
              <w:ind w:left="284" w:hanging="284"/>
              <w:rPr>
                <w:bCs w:val="0"/>
                <w:lang w:val="en"/>
              </w:rPr>
            </w:pPr>
            <w:r w:rsidRPr="009B1739">
              <w:rPr>
                <w:bCs w:val="0"/>
                <w:lang w:val="en"/>
              </w:rPr>
              <w:t>Support the implementation of systems improvement initiatives and the introduction and roll-out of new technologies</w:t>
            </w:r>
          </w:p>
        </w:tc>
      </w:tr>
    </w:tbl>
    <w:p w14:paraId="70CF8E69" w14:textId="77777777" w:rsidR="00CC2C19" w:rsidRPr="00B401B9" w:rsidRDefault="00CC2C19" w:rsidP="00B401B9"/>
    <w:sectPr w:rsidR="00CC2C19" w:rsidRPr="00B401B9" w:rsidSect="00E9302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B3D7" w14:textId="77777777" w:rsidR="00F61554" w:rsidRDefault="00F61554" w:rsidP="00F55C18">
      <w:pPr>
        <w:spacing w:after="0" w:line="240" w:lineRule="auto"/>
      </w:pPr>
      <w:r>
        <w:separator/>
      </w:r>
    </w:p>
  </w:endnote>
  <w:endnote w:type="continuationSeparator" w:id="0">
    <w:p w14:paraId="775A10E4" w14:textId="77777777" w:rsidR="00F61554" w:rsidRDefault="00F61554" w:rsidP="00F55C18">
      <w:pPr>
        <w:spacing w:after="0" w:line="240" w:lineRule="auto"/>
      </w:pPr>
      <w:r>
        <w:continuationSeparator/>
      </w:r>
    </w:p>
  </w:endnote>
  <w:endnote w:type="continuationNotice" w:id="1">
    <w:p w14:paraId="1B2840F9" w14:textId="77777777" w:rsidR="00F61554" w:rsidRDefault="00F61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oney Light">
    <w:altName w:val="Roone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427"/>
      <w:gridCol w:w="3121"/>
    </w:tblGrid>
    <w:tr w:rsidR="00E9302A" w14:paraId="7B19AD0A" w14:textId="77777777" w:rsidTr="0014700C">
      <w:tc>
        <w:tcPr>
          <w:tcW w:w="3105" w:type="pct"/>
          <w:vAlign w:val="center"/>
        </w:tcPr>
        <w:p w14:paraId="62D648C0" w14:textId="71D81184" w:rsidR="00E9302A" w:rsidRDefault="00E9302A" w:rsidP="00E9302A">
          <w:pPr>
            <w:pStyle w:val="Footer"/>
          </w:pPr>
          <w:r w:rsidRPr="2364F543">
            <w:rPr>
              <w:color w:val="928B81"/>
              <w:sz w:val="18"/>
              <w:szCs w:val="18"/>
            </w:rPr>
            <w:t>Role Description</w:t>
          </w:r>
          <w:r w:rsidRPr="2364F543">
            <w:rPr>
              <w:color w:val="595959" w:themeColor="text1" w:themeTint="A6"/>
              <w:sz w:val="18"/>
              <w:szCs w:val="18"/>
            </w:rPr>
            <w:t xml:space="preserve"> </w:t>
          </w:r>
          <w:r w:rsidR="0014700C">
            <w:rPr>
              <w:color w:val="595959" w:themeColor="text1" w:themeTint="A6"/>
              <w:sz w:val="18"/>
              <w:szCs w:val="18"/>
            </w:rPr>
            <w:t xml:space="preserve">Collection Digitisation </w:t>
          </w:r>
          <w:r w:rsidR="00E11EF5">
            <w:rPr>
              <w:color w:val="595959" w:themeColor="text1" w:themeTint="A6"/>
              <w:sz w:val="18"/>
              <w:szCs w:val="18"/>
            </w:rPr>
            <w:t>Officer</w:t>
          </w:r>
          <w:r>
            <w:rPr>
              <w:color w:val="000000" w:themeColor="text1"/>
              <w:sz w:val="18"/>
              <w:szCs w:val="18"/>
            </w:rPr>
            <w:t xml:space="preserve"> – MAAS Project</w:t>
          </w:r>
        </w:p>
      </w:tc>
      <w:tc>
        <w:tcPr>
          <w:tcW w:w="228" w:type="pct"/>
          <w:vAlign w:val="center"/>
        </w:tcPr>
        <w:p w14:paraId="51B1E602" w14:textId="77777777" w:rsidR="00E9302A" w:rsidRPr="00C03AFD" w:rsidRDefault="00E9302A" w:rsidP="00E9302A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>
            <w:rPr>
              <w:noProof/>
              <w:color w:val="928B81"/>
              <w:sz w:val="18"/>
              <w:lang w:eastAsia="en-AU"/>
            </w:rPr>
            <w:t>7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1668" w:type="pct"/>
        </w:tcPr>
        <w:p w14:paraId="30D1C906" w14:textId="77777777" w:rsidR="00E9302A" w:rsidRDefault="00E9302A" w:rsidP="00E9302A">
          <w:pPr>
            <w:pStyle w:val="Footer"/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3104BE0" wp14:editId="433B91F0">
                <wp:extent cx="586740" cy="617220"/>
                <wp:effectExtent l="0" t="0" r="3810" b="0"/>
                <wp:docPr id="35" name="Picture 35" descr="I work for NSW logo" title="I work for NS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Documents\Downloads\I_Work_For_NSW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F8E77" w14:textId="70581F36" w:rsidR="00F55C18" w:rsidRDefault="00F55C18" w:rsidP="00F55C1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0"/>
      <w:gridCol w:w="427"/>
      <w:gridCol w:w="3403"/>
    </w:tblGrid>
    <w:tr w:rsidR="00052AE1" w14:paraId="3D83625C" w14:textId="77777777" w:rsidTr="00E9302A">
      <w:tc>
        <w:tcPr>
          <w:tcW w:w="2954" w:type="pct"/>
          <w:vAlign w:val="center"/>
        </w:tcPr>
        <w:p w14:paraId="1A3B3505" w14:textId="7DE5E942" w:rsidR="00052AE1" w:rsidRDefault="00052AE1" w:rsidP="00052AE1">
          <w:pPr>
            <w:pStyle w:val="Footer"/>
          </w:pPr>
          <w:r w:rsidRPr="2364F543">
            <w:rPr>
              <w:color w:val="928B81"/>
              <w:sz w:val="18"/>
              <w:szCs w:val="18"/>
            </w:rPr>
            <w:t>Role Description</w:t>
          </w:r>
          <w:r w:rsidRPr="2364F543">
            <w:rPr>
              <w:color w:val="595959" w:themeColor="text1" w:themeTint="A6"/>
              <w:sz w:val="18"/>
              <w:szCs w:val="18"/>
            </w:rPr>
            <w:t xml:space="preserve"> </w:t>
          </w:r>
          <w:r w:rsidR="006D0F5D">
            <w:rPr>
              <w:color w:val="000000" w:themeColor="text1"/>
              <w:sz w:val="18"/>
              <w:szCs w:val="18"/>
            </w:rPr>
            <w:t xml:space="preserve">Collection Digitisation </w:t>
          </w:r>
          <w:r w:rsidR="008764AC">
            <w:rPr>
              <w:color w:val="000000" w:themeColor="text1"/>
              <w:sz w:val="18"/>
              <w:szCs w:val="18"/>
            </w:rPr>
            <w:t>Officer</w:t>
          </w:r>
          <w:r>
            <w:rPr>
              <w:color w:val="000000" w:themeColor="text1"/>
              <w:sz w:val="18"/>
              <w:szCs w:val="18"/>
            </w:rPr>
            <w:t xml:space="preserve"> – MAAS Project</w:t>
          </w:r>
        </w:p>
      </w:tc>
      <w:tc>
        <w:tcPr>
          <w:tcW w:w="228" w:type="pct"/>
          <w:vAlign w:val="center"/>
        </w:tcPr>
        <w:p w14:paraId="6C6DC0F4" w14:textId="77777777" w:rsidR="00052AE1" w:rsidRPr="00C03AFD" w:rsidRDefault="00052AE1" w:rsidP="00052AE1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>
            <w:rPr>
              <w:noProof/>
              <w:color w:val="928B81"/>
              <w:sz w:val="18"/>
              <w:lang w:eastAsia="en-AU"/>
            </w:rPr>
            <w:t>7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1819" w:type="pct"/>
        </w:tcPr>
        <w:p w14:paraId="49903D10" w14:textId="77777777" w:rsidR="00052AE1" w:rsidRDefault="00052AE1" w:rsidP="00052AE1">
          <w:pPr>
            <w:pStyle w:val="Footer"/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4612B33" wp14:editId="4EC3442E">
                <wp:extent cx="586740" cy="617220"/>
                <wp:effectExtent l="0" t="0" r="3810" b="0"/>
                <wp:docPr id="34" name="Picture 34" descr="I work for NSW logo" title="I work for NS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Documents\Downloads\I_Work_For_NSW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23BD9B" w14:textId="77777777" w:rsidR="00052AE1" w:rsidRDefault="00052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BC58B" w14:textId="77777777" w:rsidR="00F61554" w:rsidRDefault="00F61554" w:rsidP="00F55C18">
      <w:pPr>
        <w:spacing w:after="0" w:line="240" w:lineRule="auto"/>
      </w:pPr>
      <w:r>
        <w:separator/>
      </w:r>
    </w:p>
  </w:footnote>
  <w:footnote w:type="continuationSeparator" w:id="0">
    <w:p w14:paraId="501A0D0D" w14:textId="77777777" w:rsidR="00F61554" w:rsidRDefault="00F61554" w:rsidP="00F55C18">
      <w:pPr>
        <w:spacing w:after="0" w:line="240" w:lineRule="auto"/>
      </w:pPr>
      <w:r>
        <w:continuationSeparator/>
      </w:r>
    </w:p>
  </w:footnote>
  <w:footnote w:type="continuationNotice" w:id="1">
    <w:p w14:paraId="74A3F94F" w14:textId="77777777" w:rsidR="00F61554" w:rsidRDefault="00F61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8E76" w14:textId="77777777" w:rsidR="00F55C18" w:rsidRDefault="00B00FFA" w:rsidP="00B00FFA">
    <w:pPr>
      <w:pStyle w:val="Header"/>
      <w:tabs>
        <w:tab w:val="clear" w:pos="4513"/>
        <w:tab w:val="clear" w:pos="9026"/>
        <w:tab w:val="center" w:pos="46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F8E78" w14:textId="77777777" w:rsidR="00B00FFA" w:rsidRDefault="00B00FF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0CF8E7B" wp14:editId="71DBD129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4130675" cy="1064260"/>
              <wp:effectExtent l="0" t="0" r="3175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675" cy="1064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F8E7F" w14:textId="77777777" w:rsidR="00B00FFA" w:rsidRDefault="00B00FFA" w:rsidP="005E1BDE">
                          <w:pPr>
                            <w:spacing w:after="0" w:line="240" w:lineRule="auto"/>
                            <w:jc w:val="right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sz w:val="42"/>
                              <w:szCs w:val="42"/>
                            </w:rPr>
                            <w:t>Role Description</w:t>
                          </w:r>
                        </w:p>
                        <w:p w14:paraId="70CF8E80" w14:textId="4148B3FE" w:rsidR="00B00FFA" w:rsidRPr="00B00FFA" w:rsidRDefault="00E91115" w:rsidP="005E1BD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42"/>
                              <w:szCs w:val="42"/>
                            </w:rPr>
                          </w:pPr>
                          <w:r>
                            <w:rPr>
                              <w:b/>
                              <w:sz w:val="42"/>
                              <w:szCs w:val="42"/>
                            </w:rPr>
                            <w:t>Digital Asset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F8E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05pt;margin-top:.75pt;width:325.25pt;height:83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" stroked="f">
              <v:textbox>
                <w:txbxContent>
                  <w:p w14:paraId="70CF8E7F" w14:textId="77777777" w:rsidR="00B00FFA" w:rsidRDefault="00B00FFA" w:rsidP="005E1BDE">
                    <w:pPr>
                      <w:spacing w:after="0" w:line="240" w:lineRule="auto"/>
                      <w:jc w:val="right"/>
                      <w:rPr>
                        <w:sz w:val="42"/>
                        <w:szCs w:val="42"/>
                      </w:rPr>
                    </w:pPr>
                    <w:r>
                      <w:rPr>
                        <w:sz w:val="42"/>
                        <w:szCs w:val="42"/>
                      </w:rPr>
                      <w:t>Role Description</w:t>
                    </w:r>
                  </w:p>
                  <w:p w14:paraId="70CF8E80" w14:textId="4148B3FE" w:rsidR="00B00FFA" w:rsidRPr="00B00FFA" w:rsidRDefault="00E91115" w:rsidP="005E1BDE">
                    <w:pPr>
                      <w:spacing w:after="0" w:line="240" w:lineRule="auto"/>
                      <w:jc w:val="right"/>
                      <w:rPr>
                        <w:b/>
                        <w:sz w:val="42"/>
                        <w:szCs w:val="42"/>
                      </w:rPr>
                    </w:pPr>
                    <w:r>
                      <w:rPr>
                        <w:b/>
                        <w:sz w:val="42"/>
                        <w:szCs w:val="42"/>
                      </w:rPr>
                      <w:t>Digital Asset Officer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 wp14:anchorId="70CF8E7D" wp14:editId="70CF8E7E">
          <wp:extent cx="1604356" cy="1026622"/>
          <wp:effectExtent l="0" t="0" r="0" b="254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356" cy="1026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52A46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488ED73E"/>
    <w:lvl w:ilvl="0">
      <w:numFmt w:val="bullet"/>
      <w:pStyle w:val="TableBullet"/>
      <w:lvlText w:val="*"/>
      <w:lvlJc w:val="left"/>
    </w:lvl>
  </w:abstractNum>
  <w:abstractNum w:abstractNumId="2" w15:restartNumberingAfterBreak="0">
    <w:nsid w:val="09C73D7C"/>
    <w:multiLevelType w:val="hybridMultilevel"/>
    <w:tmpl w:val="9874414C"/>
    <w:lvl w:ilvl="0" w:tplc="A4DE7F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97B"/>
    <w:multiLevelType w:val="hybridMultilevel"/>
    <w:tmpl w:val="BC6C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679C"/>
    <w:multiLevelType w:val="hybridMultilevel"/>
    <w:tmpl w:val="250CC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695"/>
    <w:multiLevelType w:val="hybridMultilevel"/>
    <w:tmpl w:val="4978F530"/>
    <w:lvl w:ilvl="0" w:tplc="C58E84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10083"/>
    <w:multiLevelType w:val="hybridMultilevel"/>
    <w:tmpl w:val="84B8F5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7607E6"/>
    <w:multiLevelType w:val="hybridMultilevel"/>
    <w:tmpl w:val="64EAE3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B4515D"/>
    <w:multiLevelType w:val="hybridMultilevel"/>
    <w:tmpl w:val="2BD62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B1D77"/>
    <w:multiLevelType w:val="hybridMultilevel"/>
    <w:tmpl w:val="1BD03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2258FF"/>
    <w:multiLevelType w:val="hybridMultilevel"/>
    <w:tmpl w:val="D616A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16C9"/>
    <w:multiLevelType w:val="hybridMultilevel"/>
    <w:tmpl w:val="BD144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pStyle w:val="Table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62"/>
    <w:rsid w:val="0001645C"/>
    <w:rsid w:val="00016E22"/>
    <w:rsid w:val="0001783B"/>
    <w:rsid w:val="00017B2F"/>
    <w:rsid w:val="0002036C"/>
    <w:rsid w:val="00032732"/>
    <w:rsid w:val="00040F37"/>
    <w:rsid w:val="00043AB3"/>
    <w:rsid w:val="00051E8C"/>
    <w:rsid w:val="00052AE1"/>
    <w:rsid w:val="00052D8A"/>
    <w:rsid w:val="000538CD"/>
    <w:rsid w:val="000566DD"/>
    <w:rsid w:val="00056D64"/>
    <w:rsid w:val="00063C14"/>
    <w:rsid w:val="00065CD4"/>
    <w:rsid w:val="00070FB6"/>
    <w:rsid w:val="000732D1"/>
    <w:rsid w:val="00075558"/>
    <w:rsid w:val="000851AA"/>
    <w:rsid w:val="000906F6"/>
    <w:rsid w:val="00094734"/>
    <w:rsid w:val="000B466B"/>
    <w:rsid w:val="000B777F"/>
    <w:rsid w:val="000B7DB2"/>
    <w:rsid w:val="000C4C7D"/>
    <w:rsid w:val="000C6E4C"/>
    <w:rsid w:val="000D7991"/>
    <w:rsid w:val="000E2398"/>
    <w:rsid w:val="000E320A"/>
    <w:rsid w:val="000E7C2F"/>
    <w:rsid w:val="000F41D6"/>
    <w:rsid w:val="000F457E"/>
    <w:rsid w:val="001149CB"/>
    <w:rsid w:val="0011791B"/>
    <w:rsid w:val="00120473"/>
    <w:rsid w:val="00121988"/>
    <w:rsid w:val="00122C51"/>
    <w:rsid w:val="00123F2B"/>
    <w:rsid w:val="001351F8"/>
    <w:rsid w:val="00137386"/>
    <w:rsid w:val="0014175A"/>
    <w:rsid w:val="0014700C"/>
    <w:rsid w:val="0015215C"/>
    <w:rsid w:val="0015530A"/>
    <w:rsid w:val="00156C9E"/>
    <w:rsid w:val="00161BFD"/>
    <w:rsid w:val="001624FF"/>
    <w:rsid w:val="00162CF6"/>
    <w:rsid w:val="00171A17"/>
    <w:rsid w:val="0017550C"/>
    <w:rsid w:val="001848C9"/>
    <w:rsid w:val="0019024A"/>
    <w:rsid w:val="001915B0"/>
    <w:rsid w:val="001973EF"/>
    <w:rsid w:val="001A77B8"/>
    <w:rsid w:val="001B2B52"/>
    <w:rsid w:val="001B692B"/>
    <w:rsid w:val="001C0AC1"/>
    <w:rsid w:val="001D7E11"/>
    <w:rsid w:val="001E0DFF"/>
    <w:rsid w:val="001E7359"/>
    <w:rsid w:val="001F1948"/>
    <w:rsid w:val="002116AD"/>
    <w:rsid w:val="002167B2"/>
    <w:rsid w:val="00235EC5"/>
    <w:rsid w:val="00251333"/>
    <w:rsid w:val="00251F43"/>
    <w:rsid w:val="002604FF"/>
    <w:rsid w:val="00265F7A"/>
    <w:rsid w:val="002907B7"/>
    <w:rsid w:val="00295AC2"/>
    <w:rsid w:val="002B088D"/>
    <w:rsid w:val="002C3161"/>
    <w:rsid w:val="002C660A"/>
    <w:rsid w:val="002D00D9"/>
    <w:rsid w:val="002D0E75"/>
    <w:rsid w:val="002E0284"/>
    <w:rsid w:val="002E190A"/>
    <w:rsid w:val="002E7307"/>
    <w:rsid w:val="002F126A"/>
    <w:rsid w:val="00300FFE"/>
    <w:rsid w:val="00302581"/>
    <w:rsid w:val="003031E0"/>
    <w:rsid w:val="00316052"/>
    <w:rsid w:val="00316835"/>
    <w:rsid w:val="00321FEB"/>
    <w:rsid w:val="0033016A"/>
    <w:rsid w:val="003350AE"/>
    <w:rsid w:val="003358C7"/>
    <w:rsid w:val="00336380"/>
    <w:rsid w:val="00337FE2"/>
    <w:rsid w:val="0035182C"/>
    <w:rsid w:val="0035193D"/>
    <w:rsid w:val="00360D91"/>
    <w:rsid w:val="003616E6"/>
    <w:rsid w:val="00362463"/>
    <w:rsid w:val="00363CD0"/>
    <w:rsid w:val="00387C1E"/>
    <w:rsid w:val="003928D9"/>
    <w:rsid w:val="00397CFD"/>
    <w:rsid w:val="003A2513"/>
    <w:rsid w:val="003A2BE2"/>
    <w:rsid w:val="003A6BFF"/>
    <w:rsid w:val="003B35D4"/>
    <w:rsid w:val="003B40BD"/>
    <w:rsid w:val="003C0BF2"/>
    <w:rsid w:val="003C50B4"/>
    <w:rsid w:val="003C7BED"/>
    <w:rsid w:val="003D1B47"/>
    <w:rsid w:val="003D2124"/>
    <w:rsid w:val="003D64C5"/>
    <w:rsid w:val="003E2DB2"/>
    <w:rsid w:val="003E2EB4"/>
    <w:rsid w:val="003F4B1A"/>
    <w:rsid w:val="003F79DD"/>
    <w:rsid w:val="00403EB1"/>
    <w:rsid w:val="00411C34"/>
    <w:rsid w:val="0041368F"/>
    <w:rsid w:val="00420B6E"/>
    <w:rsid w:val="004225BD"/>
    <w:rsid w:val="00423F03"/>
    <w:rsid w:val="00424198"/>
    <w:rsid w:val="004279D9"/>
    <w:rsid w:val="004329BB"/>
    <w:rsid w:val="004379B6"/>
    <w:rsid w:val="004420E2"/>
    <w:rsid w:val="0044510E"/>
    <w:rsid w:val="00446D1C"/>
    <w:rsid w:val="004477F6"/>
    <w:rsid w:val="00451D60"/>
    <w:rsid w:val="00461115"/>
    <w:rsid w:val="00462211"/>
    <w:rsid w:val="004745D5"/>
    <w:rsid w:val="00476703"/>
    <w:rsid w:val="004825A7"/>
    <w:rsid w:val="0049081B"/>
    <w:rsid w:val="0049082E"/>
    <w:rsid w:val="00495388"/>
    <w:rsid w:val="00497F97"/>
    <w:rsid w:val="004A54B0"/>
    <w:rsid w:val="004A5B32"/>
    <w:rsid w:val="004A7E1D"/>
    <w:rsid w:val="004B381F"/>
    <w:rsid w:val="004D00D1"/>
    <w:rsid w:val="004D478E"/>
    <w:rsid w:val="004D53B6"/>
    <w:rsid w:val="004E2D0B"/>
    <w:rsid w:val="004E5CA8"/>
    <w:rsid w:val="004F0AC1"/>
    <w:rsid w:val="00506982"/>
    <w:rsid w:val="00511AFF"/>
    <w:rsid w:val="005142AE"/>
    <w:rsid w:val="00522873"/>
    <w:rsid w:val="00526A2A"/>
    <w:rsid w:val="0053406F"/>
    <w:rsid w:val="00541D4B"/>
    <w:rsid w:val="005439C6"/>
    <w:rsid w:val="0054413E"/>
    <w:rsid w:val="005524B1"/>
    <w:rsid w:val="00554147"/>
    <w:rsid w:val="00570E2A"/>
    <w:rsid w:val="005746C8"/>
    <w:rsid w:val="00581F47"/>
    <w:rsid w:val="005847DD"/>
    <w:rsid w:val="00591BA4"/>
    <w:rsid w:val="00596520"/>
    <w:rsid w:val="005B2367"/>
    <w:rsid w:val="005C4AE8"/>
    <w:rsid w:val="005C4D96"/>
    <w:rsid w:val="005C50F9"/>
    <w:rsid w:val="005C6552"/>
    <w:rsid w:val="005D58D6"/>
    <w:rsid w:val="005E1BDE"/>
    <w:rsid w:val="005E1D9C"/>
    <w:rsid w:val="005F3386"/>
    <w:rsid w:val="005F5963"/>
    <w:rsid w:val="006008F4"/>
    <w:rsid w:val="0060319C"/>
    <w:rsid w:val="0060490D"/>
    <w:rsid w:val="00621A8E"/>
    <w:rsid w:val="00621FE8"/>
    <w:rsid w:val="00622E1A"/>
    <w:rsid w:val="00627CCF"/>
    <w:rsid w:val="00645D48"/>
    <w:rsid w:val="00652C86"/>
    <w:rsid w:val="00656456"/>
    <w:rsid w:val="006604F1"/>
    <w:rsid w:val="00666ABE"/>
    <w:rsid w:val="006934AC"/>
    <w:rsid w:val="00697D51"/>
    <w:rsid w:val="006B0453"/>
    <w:rsid w:val="006B7057"/>
    <w:rsid w:val="006C1128"/>
    <w:rsid w:val="006D0200"/>
    <w:rsid w:val="006D0F5D"/>
    <w:rsid w:val="006D4264"/>
    <w:rsid w:val="006E0FBD"/>
    <w:rsid w:val="00704A47"/>
    <w:rsid w:val="007114ED"/>
    <w:rsid w:val="0071729A"/>
    <w:rsid w:val="00723559"/>
    <w:rsid w:val="007305D3"/>
    <w:rsid w:val="00756669"/>
    <w:rsid w:val="00756A01"/>
    <w:rsid w:val="0077045D"/>
    <w:rsid w:val="00771446"/>
    <w:rsid w:val="007764F2"/>
    <w:rsid w:val="0077695E"/>
    <w:rsid w:val="007839D2"/>
    <w:rsid w:val="00786AA6"/>
    <w:rsid w:val="00792A36"/>
    <w:rsid w:val="00794EC1"/>
    <w:rsid w:val="00796CE2"/>
    <w:rsid w:val="00797717"/>
    <w:rsid w:val="007A720F"/>
    <w:rsid w:val="007A7489"/>
    <w:rsid w:val="007C0957"/>
    <w:rsid w:val="007C7922"/>
    <w:rsid w:val="007D57A1"/>
    <w:rsid w:val="007D6D25"/>
    <w:rsid w:val="007F392F"/>
    <w:rsid w:val="007F4C8C"/>
    <w:rsid w:val="008002AA"/>
    <w:rsid w:val="00807761"/>
    <w:rsid w:val="00807A37"/>
    <w:rsid w:val="008218B5"/>
    <w:rsid w:val="0082765A"/>
    <w:rsid w:val="008309CD"/>
    <w:rsid w:val="008341DD"/>
    <w:rsid w:val="00851AB5"/>
    <w:rsid w:val="00864602"/>
    <w:rsid w:val="00870C53"/>
    <w:rsid w:val="0087397B"/>
    <w:rsid w:val="0087462A"/>
    <w:rsid w:val="008762F5"/>
    <w:rsid w:val="008764AC"/>
    <w:rsid w:val="00890AB6"/>
    <w:rsid w:val="008A6072"/>
    <w:rsid w:val="008B0501"/>
    <w:rsid w:val="008B42C2"/>
    <w:rsid w:val="008C451F"/>
    <w:rsid w:val="008C52CC"/>
    <w:rsid w:val="008C62D3"/>
    <w:rsid w:val="008D1665"/>
    <w:rsid w:val="008E1F88"/>
    <w:rsid w:val="009016AF"/>
    <w:rsid w:val="00904467"/>
    <w:rsid w:val="009053E5"/>
    <w:rsid w:val="00914FBA"/>
    <w:rsid w:val="00916202"/>
    <w:rsid w:val="00926D2D"/>
    <w:rsid w:val="009416FC"/>
    <w:rsid w:val="009713C7"/>
    <w:rsid w:val="00996A08"/>
    <w:rsid w:val="009B1739"/>
    <w:rsid w:val="009B6CD8"/>
    <w:rsid w:val="009C1580"/>
    <w:rsid w:val="009C1BBC"/>
    <w:rsid w:val="009C4E40"/>
    <w:rsid w:val="009D2943"/>
    <w:rsid w:val="009D765C"/>
    <w:rsid w:val="009E00C0"/>
    <w:rsid w:val="009E066F"/>
    <w:rsid w:val="00A01376"/>
    <w:rsid w:val="00A03240"/>
    <w:rsid w:val="00A04C87"/>
    <w:rsid w:val="00A12F8D"/>
    <w:rsid w:val="00A1562B"/>
    <w:rsid w:val="00A200C2"/>
    <w:rsid w:val="00A212DC"/>
    <w:rsid w:val="00A23132"/>
    <w:rsid w:val="00A27EB2"/>
    <w:rsid w:val="00A34145"/>
    <w:rsid w:val="00A3435E"/>
    <w:rsid w:val="00A353FC"/>
    <w:rsid w:val="00A36520"/>
    <w:rsid w:val="00A36854"/>
    <w:rsid w:val="00A53B02"/>
    <w:rsid w:val="00A54C86"/>
    <w:rsid w:val="00A55347"/>
    <w:rsid w:val="00A62838"/>
    <w:rsid w:val="00A63F9B"/>
    <w:rsid w:val="00A72D7F"/>
    <w:rsid w:val="00A747ED"/>
    <w:rsid w:val="00A83984"/>
    <w:rsid w:val="00A87113"/>
    <w:rsid w:val="00A879D4"/>
    <w:rsid w:val="00A970FE"/>
    <w:rsid w:val="00A972ED"/>
    <w:rsid w:val="00AA44D2"/>
    <w:rsid w:val="00AA6859"/>
    <w:rsid w:val="00AB4FBE"/>
    <w:rsid w:val="00AB5476"/>
    <w:rsid w:val="00AB6596"/>
    <w:rsid w:val="00AB773E"/>
    <w:rsid w:val="00AC027B"/>
    <w:rsid w:val="00AC1DEB"/>
    <w:rsid w:val="00AC3FE6"/>
    <w:rsid w:val="00AC736C"/>
    <w:rsid w:val="00AD1E6C"/>
    <w:rsid w:val="00AE6784"/>
    <w:rsid w:val="00AF0EE5"/>
    <w:rsid w:val="00AF2E62"/>
    <w:rsid w:val="00B00FFA"/>
    <w:rsid w:val="00B073FF"/>
    <w:rsid w:val="00B074DB"/>
    <w:rsid w:val="00B075FF"/>
    <w:rsid w:val="00B1446F"/>
    <w:rsid w:val="00B16420"/>
    <w:rsid w:val="00B21B83"/>
    <w:rsid w:val="00B2407A"/>
    <w:rsid w:val="00B24310"/>
    <w:rsid w:val="00B25972"/>
    <w:rsid w:val="00B36DF1"/>
    <w:rsid w:val="00B401B9"/>
    <w:rsid w:val="00B53AC5"/>
    <w:rsid w:val="00B63E42"/>
    <w:rsid w:val="00B6786B"/>
    <w:rsid w:val="00B715B0"/>
    <w:rsid w:val="00B73468"/>
    <w:rsid w:val="00B7602C"/>
    <w:rsid w:val="00B77615"/>
    <w:rsid w:val="00B82D32"/>
    <w:rsid w:val="00B91A67"/>
    <w:rsid w:val="00B920E0"/>
    <w:rsid w:val="00B96577"/>
    <w:rsid w:val="00BA2047"/>
    <w:rsid w:val="00BA6658"/>
    <w:rsid w:val="00BA7E11"/>
    <w:rsid w:val="00BB25AC"/>
    <w:rsid w:val="00BB3C62"/>
    <w:rsid w:val="00BC2CD5"/>
    <w:rsid w:val="00BC52F7"/>
    <w:rsid w:val="00BD4DA6"/>
    <w:rsid w:val="00BD7080"/>
    <w:rsid w:val="00BE01FB"/>
    <w:rsid w:val="00BE41DD"/>
    <w:rsid w:val="00BE694B"/>
    <w:rsid w:val="00BF1C83"/>
    <w:rsid w:val="00C21EAF"/>
    <w:rsid w:val="00C24D1E"/>
    <w:rsid w:val="00C34D0E"/>
    <w:rsid w:val="00C4074B"/>
    <w:rsid w:val="00C44485"/>
    <w:rsid w:val="00C53B9E"/>
    <w:rsid w:val="00C54057"/>
    <w:rsid w:val="00C60EBC"/>
    <w:rsid w:val="00C63A9D"/>
    <w:rsid w:val="00C71D43"/>
    <w:rsid w:val="00C72B5D"/>
    <w:rsid w:val="00C7363D"/>
    <w:rsid w:val="00C749BA"/>
    <w:rsid w:val="00C813FC"/>
    <w:rsid w:val="00C833B4"/>
    <w:rsid w:val="00C86288"/>
    <w:rsid w:val="00C90530"/>
    <w:rsid w:val="00C943A8"/>
    <w:rsid w:val="00C9724C"/>
    <w:rsid w:val="00C97A56"/>
    <w:rsid w:val="00CC2C19"/>
    <w:rsid w:val="00CC405A"/>
    <w:rsid w:val="00CF0366"/>
    <w:rsid w:val="00D00B9A"/>
    <w:rsid w:val="00D132CC"/>
    <w:rsid w:val="00D2471C"/>
    <w:rsid w:val="00D37BD4"/>
    <w:rsid w:val="00D45D8D"/>
    <w:rsid w:val="00D46EE7"/>
    <w:rsid w:val="00D54FDE"/>
    <w:rsid w:val="00D63030"/>
    <w:rsid w:val="00D649D8"/>
    <w:rsid w:val="00D739E6"/>
    <w:rsid w:val="00D80849"/>
    <w:rsid w:val="00D83661"/>
    <w:rsid w:val="00D8780C"/>
    <w:rsid w:val="00D87F99"/>
    <w:rsid w:val="00DC2996"/>
    <w:rsid w:val="00DC430F"/>
    <w:rsid w:val="00DC49C4"/>
    <w:rsid w:val="00DD3145"/>
    <w:rsid w:val="00DD3D82"/>
    <w:rsid w:val="00DE36E8"/>
    <w:rsid w:val="00DE6A94"/>
    <w:rsid w:val="00DF589A"/>
    <w:rsid w:val="00E05ACA"/>
    <w:rsid w:val="00E10C3D"/>
    <w:rsid w:val="00E111F0"/>
    <w:rsid w:val="00E11EF5"/>
    <w:rsid w:val="00E121C6"/>
    <w:rsid w:val="00E15157"/>
    <w:rsid w:val="00E224B1"/>
    <w:rsid w:val="00E25042"/>
    <w:rsid w:val="00E32AC2"/>
    <w:rsid w:val="00E434D3"/>
    <w:rsid w:val="00E45816"/>
    <w:rsid w:val="00E45D75"/>
    <w:rsid w:val="00E478CE"/>
    <w:rsid w:val="00E626B5"/>
    <w:rsid w:val="00E67DA8"/>
    <w:rsid w:val="00E70B95"/>
    <w:rsid w:val="00E81F4C"/>
    <w:rsid w:val="00E8276F"/>
    <w:rsid w:val="00E8560D"/>
    <w:rsid w:val="00E8568F"/>
    <w:rsid w:val="00E865E2"/>
    <w:rsid w:val="00E91115"/>
    <w:rsid w:val="00E9302A"/>
    <w:rsid w:val="00EA0A9F"/>
    <w:rsid w:val="00EA4A3A"/>
    <w:rsid w:val="00EA6FE1"/>
    <w:rsid w:val="00EB517A"/>
    <w:rsid w:val="00EB5909"/>
    <w:rsid w:val="00EC3F6D"/>
    <w:rsid w:val="00ED13C8"/>
    <w:rsid w:val="00ED2821"/>
    <w:rsid w:val="00ED32D8"/>
    <w:rsid w:val="00ED3833"/>
    <w:rsid w:val="00ED5C26"/>
    <w:rsid w:val="00EE0D7C"/>
    <w:rsid w:val="00EF210B"/>
    <w:rsid w:val="00EF7003"/>
    <w:rsid w:val="00EF70AC"/>
    <w:rsid w:val="00EF759D"/>
    <w:rsid w:val="00F04A4F"/>
    <w:rsid w:val="00F15B58"/>
    <w:rsid w:val="00F21867"/>
    <w:rsid w:val="00F30C48"/>
    <w:rsid w:val="00F32A82"/>
    <w:rsid w:val="00F377A3"/>
    <w:rsid w:val="00F40221"/>
    <w:rsid w:val="00F439EE"/>
    <w:rsid w:val="00F55C18"/>
    <w:rsid w:val="00F61554"/>
    <w:rsid w:val="00F65FE9"/>
    <w:rsid w:val="00F676D0"/>
    <w:rsid w:val="00F71930"/>
    <w:rsid w:val="00F71AAC"/>
    <w:rsid w:val="00F74F0D"/>
    <w:rsid w:val="00F77A7E"/>
    <w:rsid w:val="00F8228C"/>
    <w:rsid w:val="00F83429"/>
    <w:rsid w:val="00F83F86"/>
    <w:rsid w:val="00F85477"/>
    <w:rsid w:val="00F85937"/>
    <w:rsid w:val="00F86124"/>
    <w:rsid w:val="00F90EEA"/>
    <w:rsid w:val="00FA05E3"/>
    <w:rsid w:val="00FA2213"/>
    <w:rsid w:val="00FA2E62"/>
    <w:rsid w:val="00FA6FB4"/>
    <w:rsid w:val="00FB29F6"/>
    <w:rsid w:val="00FB6EFA"/>
    <w:rsid w:val="00FC39CD"/>
    <w:rsid w:val="00FC486C"/>
    <w:rsid w:val="00FC4899"/>
    <w:rsid w:val="00FD115D"/>
    <w:rsid w:val="00FE5875"/>
    <w:rsid w:val="1B117031"/>
    <w:rsid w:val="50B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F8D72"/>
  <w15:chartTrackingRefBased/>
  <w15:docId w15:val="{904B24E4-6012-4871-864A-2AF53FBD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62"/>
    <w:pPr>
      <w:spacing w:after="200" w:line="276" w:lineRule="auto"/>
    </w:pPr>
    <w:rPr>
      <w:bCs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F9B"/>
    <w:pPr>
      <w:keepNext/>
      <w:spacing w:after="120" w:line="400" w:lineRule="atLeast"/>
      <w:outlineLvl w:val="0"/>
    </w:pPr>
    <w:rPr>
      <w:rFonts w:ascii="Georgia" w:eastAsia="Arial" w:hAnsi="Georgia" w:cs="Georgia"/>
      <w:b/>
      <w:kern w:val="32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E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5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18"/>
    <w:rPr>
      <w:bCs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5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18"/>
    <w:rPr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63F9B"/>
    <w:rPr>
      <w:rFonts w:ascii="Georgia" w:eastAsia="Arial" w:hAnsi="Georgia" w:cs="Georgia"/>
      <w:b/>
      <w:bCs/>
      <w:kern w:val="32"/>
      <w:sz w:val="26"/>
      <w:szCs w:val="26"/>
      <w:lang w:eastAsia="en-US"/>
    </w:rPr>
  </w:style>
  <w:style w:type="paragraph" w:styleId="ListBullet">
    <w:name w:val="List Bullet"/>
    <w:basedOn w:val="Normal"/>
    <w:uiPriority w:val="2"/>
    <w:qFormat/>
    <w:rsid w:val="00A63F9B"/>
    <w:pPr>
      <w:numPr>
        <w:numId w:val="4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="Arial" w:hAnsi="Georgia" w:cs="Georgia"/>
      <w:bCs w:val="0"/>
      <w:lang w:val="en-AU"/>
    </w:rPr>
  </w:style>
  <w:style w:type="paragraph" w:customStyle="1" w:styleId="Pa18">
    <w:name w:val="Pa18"/>
    <w:basedOn w:val="Normal"/>
    <w:next w:val="Normal"/>
    <w:uiPriority w:val="99"/>
    <w:rsid w:val="00B00FFA"/>
    <w:pPr>
      <w:autoSpaceDE w:val="0"/>
      <w:autoSpaceDN w:val="0"/>
      <w:adjustRightInd w:val="0"/>
      <w:spacing w:after="0" w:line="161" w:lineRule="atLeast"/>
    </w:pPr>
    <w:rPr>
      <w:rFonts w:ascii="Rooney Light" w:hAnsi="Rooney Light"/>
      <w:bCs w:val="0"/>
      <w:sz w:val="24"/>
      <w:szCs w:val="24"/>
      <w:lang w:val="en-AU" w:eastAsia="en-AU"/>
    </w:rPr>
  </w:style>
  <w:style w:type="paragraph" w:customStyle="1" w:styleId="TableTextWhite">
    <w:name w:val="Table Text White"/>
    <w:basedOn w:val="Normal"/>
    <w:qFormat/>
    <w:rsid w:val="007D6D25"/>
    <w:pPr>
      <w:spacing w:before="40" w:after="40" w:line="280" w:lineRule="atLeast"/>
    </w:pPr>
    <w:rPr>
      <w:rFonts w:cs="Times New Roman"/>
      <w:bCs w:val="0"/>
      <w:color w:val="FFFFFF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052AE1"/>
    <w:rPr>
      <w:rFonts w:eastAsiaTheme="minorEastAsia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52F7"/>
    <w:pPr>
      <w:ind w:left="720"/>
      <w:contextualSpacing/>
    </w:pPr>
    <w:rPr>
      <w:rFonts w:eastAsiaTheme="minorEastAsia" w:cstheme="minorBidi"/>
      <w:bCs w:val="0"/>
    </w:rPr>
  </w:style>
  <w:style w:type="character" w:customStyle="1" w:styleId="ListParagraphChar">
    <w:name w:val="List Paragraph Char"/>
    <w:link w:val="ListParagraph"/>
    <w:uiPriority w:val="34"/>
    <w:locked/>
    <w:rsid w:val="00BC52F7"/>
    <w:rPr>
      <w:rFonts w:eastAsiaTheme="minorEastAsia" w:cstheme="minorBidi"/>
      <w:sz w:val="22"/>
      <w:szCs w:val="22"/>
      <w:lang w:val="en-US" w:eastAsia="en-US"/>
    </w:rPr>
  </w:style>
  <w:style w:type="paragraph" w:customStyle="1" w:styleId="Style1">
    <w:name w:val="Style 1"/>
    <w:basedOn w:val="Normal"/>
    <w:uiPriority w:val="99"/>
    <w:rsid w:val="00B14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en-AU"/>
    </w:rPr>
  </w:style>
  <w:style w:type="character" w:customStyle="1" w:styleId="CharacterStyle2">
    <w:name w:val="Character Style 2"/>
    <w:uiPriority w:val="99"/>
    <w:rsid w:val="00B1446F"/>
    <w:rPr>
      <w:sz w:val="20"/>
      <w:szCs w:val="20"/>
    </w:rPr>
  </w:style>
  <w:style w:type="paragraph" w:customStyle="1" w:styleId="TableBullet">
    <w:name w:val="Table Bullet"/>
    <w:basedOn w:val="ListBullet"/>
    <w:qFormat/>
    <w:rsid w:val="00302581"/>
    <w:pPr>
      <w:numPr>
        <w:numId w:val="1"/>
      </w:numPr>
      <w:tabs>
        <w:tab w:val="num" w:pos="284"/>
      </w:tabs>
      <w:ind w:left="284" w:hanging="284"/>
    </w:pPr>
    <w:rPr>
      <w:rFonts w:ascii="Arial" w:eastAsiaTheme="minorHAnsi" w:hAnsi="Arial" w:cs="Times New Roman"/>
      <w:sz w:val="20"/>
      <w:szCs w:val="20"/>
    </w:rPr>
  </w:style>
  <w:style w:type="paragraph" w:customStyle="1" w:styleId="TableText">
    <w:name w:val="Table Text"/>
    <w:basedOn w:val="TableTextWhite"/>
    <w:qFormat/>
    <w:rsid w:val="004E5CA8"/>
    <w:rPr>
      <w:rFonts w:eastAsiaTheme="minorHAnsi"/>
      <w:color w:val="auto"/>
    </w:rPr>
  </w:style>
  <w:style w:type="paragraph" w:customStyle="1" w:styleId="paragraph">
    <w:name w:val="paragraph"/>
    <w:basedOn w:val="Normal"/>
    <w:rsid w:val="003C7BED"/>
    <w:pPr>
      <w:spacing w:before="100" w:beforeAutospacing="1" w:after="100" w:afterAutospacing="1" w:line="240" w:lineRule="auto"/>
    </w:pPr>
    <w:rPr>
      <w:rFonts w:ascii="Calibri" w:eastAsiaTheme="minorHAnsi" w:hAnsi="Calibri" w:cs="Calibri"/>
      <w:bCs w:val="0"/>
      <w:lang w:val="en-AU" w:eastAsia="en-AU"/>
    </w:rPr>
  </w:style>
  <w:style w:type="character" w:customStyle="1" w:styleId="normaltextrun">
    <w:name w:val="normaltextrun"/>
    <w:basedOn w:val="DefaultParagraphFont"/>
    <w:rsid w:val="003C7BED"/>
  </w:style>
  <w:style w:type="character" w:customStyle="1" w:styleId="eop">
    <w:name w:val="eop"/>
    <w:basedOn w:val="DefaultParagraphFont"/>
    <w:rsid w:val="003C7BED"/>
  </w:style>
  <w:style w:type="character" w:styleId="CommentReference">
    <w:name w:val="annotation reference"/>
    <w:basedOn w:val="DefaultParagraphFont"/>
    <w:uiPriority w:val="99"/>
    <w:semiHidden/>
    <w:unhideWhenUsed/>
    <w:rsid w:val="00E91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115"/>
    <w:rPr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1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11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847DD"/>
    <w:rPr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file://fs03/depts/Cultural%20Development/Role%20Descriptions/www.psc.nsw.gov.au/capabilityframewor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1accd8-9b9e-45ac-8cdf-4ebd245ad4c7">
      <UserInfo>
        <DisplayName>Julie Banks</DisplayName>
        <AccountId>6</AccountId>
        <AccountType/>
      </UserInfo>
      <UserInfo>
        <DisplayName>Priya Bajaj</DisplayName>
        <AccountId>39</AccountId>
        <AccountType/>
      </UserInfo>
      <UserInfo>
        <DisplayName>Bruce Richards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19D57EBC3524393261704DAE17760" ma:contentTypeVersion="13" ma:contentTypeDescription="Create a new document." ma:contentTypeScope="" ma:versionID="210721bd9e84c49d2ff77dd34d447b5f">
  <xsd:schema xmlns:xsd="http://www.w3.org/2001/XMLSchema" xmlns:xs="http://www.w3.org/2001/XMLSchema" xmlns:p="http://schemas.microsoft.com/office/2006/metadata/properties" xmlns:ns2="4fd21786-bff0-406d-868f-14e3cce16e00" xmlns:ns3="651accd8-9b9e-45ac-8cdf-4ebd245ad4c7" targetNamespace="http://schemas.microsoft.com/office/2006/metadata/properties" ma:root="true" ma:fieldsID="d5ba23103766d8f52dd58b26baa89549" ns2:_="" ns3:_="">
    <xsd:import namespace="4fd21786-bff0-406d-868f-14e3cce16e00"/>
    <xsd:import namespace="651accd8-9b9e-45ac-8cdf-4ebd245ad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1786-bff0-406d-868f-14e3cce16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accd8-9b9e-45ac-8cdf-4ebd245ad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64E47-99AC-4684-8EF9-1D12BC4C8974}">
  <ds:schemaRefs>
    <ds:schemaRef ds:uri="http://schemas.microsoft.com/office/2006/metadata/properties"/>
    <ds:schemaRef ds:uri="http://schemas.microsoft.com/office/infopath/2007/PartnerControls"/>
    <ds:schemaRef ds:uri="651accd8-9b9e-45ac-8cdf-4ebd245ad4c7"/>
  </ds:schemaRefs>
</ds:datastoreItem>
</file>

<file path=customXml/itemProps2.xml><?xml version="1.0" encoding="utf-8"?>
<ds:datastoreItem xmlns:ds="http://schemas.openxmlformats.org/officeDocument/2006/customXml" ds:itemID="{9BA928B7-2F02-4BB9-BEE4-9B2CC180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21786-bff0-406d-868f-14e3cce16e00"/>
    <ds:schemaRef ds:uri="651accd8-9b9e-45ac-8cdf-4ebd245ad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C893D-2590-424A-987B-514C8E9D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Lewis</dc:creator>
  <cp:keywords/>
  <cp:lastModifiedBy>Priya Bajaj</cp:lastModifiedBy>
  <cp:revision>4</cp:revision>
  <cp:lastPrinted>2019-08-21T16:41:00Z</cp:lastPrinted>
  <dcterms:created xsi:type="dcterms:W3CDTF">2020-10-26T00:52:00Z</dcterms:created>
  <dcterms:modified xsi:type="dcterms:W3CDTF">2020-10-27T02:34:00Z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0x0101003D119D57EBC3524393261704DAE17760</vt:lpwstr>
  </property>
</Properties>
</file>