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9D1627" w:rsidRPr="00766964" w14:paraId="12300C4A" w14:textId="77777777" w:rsidTr="002864EA">
        <w:tc>
          <w:tcPr>
            <w:tcW w:w="3601" w:type="dxa"/>
            <w:tcBorders>
              <w:top w:val="single" w:sz="8" w:space="0" w:color="auto"/>
              <w:left w:val="nil"/>
              <w:bottom w:val="nil"/>
              <w:right w:val="nil"/>
              <w:tl2br w:val="nil"/>
              <w:tr2bl w:val="nil"/>
            </w:tcBorders>
            <w:shd w:val="clear" w:color="auto" w:fill="C6D9F1"/>
            <w:vAlign w:val="center"/>
            <w:hideMark/>
          </w:tcPr>
          <w:p w14:paraId="73B49B3E" w14:textId="77777777" w:rsidR="009D1627" w:rsidRPr="006378B4" w:rsidRDefault="009D1627" w:rsidP="006378B4">
            <w:pPr>
              <w:rPr>
                <w:rFonts w:ascii="Arial" w:hAnsi="Arial"/>
                <w:b/>
              </w:rPr>
            </w:pPr>
            <w:bookmarkStart w:id="0" w:name="_GoBack"/>
            <w:bookmarkEnd w:id="0"/>
            <w:r w:rsidRPr="006378B4">
              <w:rPr>
                <w:rFonts w:ascii="Arial" w:hAnsi="Arial"/>
                <w:b/>
              </w:rPr>
              <w:t>Cluster</w:t>
            </w:r>
          </w:p>
        </w:tc>
        <w:tc>
          <w:tcPr>
            <w:tcW w:w="6955" w:type="dxa"/>
            <w:gridSpan w:val="2"/>
            <w:tcBorders>
              <w:top w:val="single" w:sz="8" w:space="0" w:color="auto"/>
              <w:left w:val="nil"/>
              <w:bottom w:val="nil"/>
              <w:right w:val="nil"/>
              <w:tl2br w:val="nil"/>
              <w:tr2bl w:val="nil"/>
            </w:tcBorders>
            <w:shd w:val="clear" w:color="auto" w:fill="C6D9F1"/>
          </w:tcPr>
          <w:p w14:paraId="72B483C5" w14:textId="77777777" w:rsidR="009D1627" w:rsidRPr="00D32001" w:rsidRDefault="009D1627" w:rsidP="009D1627">
            <w:pPr>
              <w:pStyle w:val="TableTextWhite"/>
              <w:rPr>
                <w:color w:val="auto"/>
                <w:sz w:val="22"/>
                <w:szCs w:val="22"/>
              </w:rPr>
            </w:pPr>
            <w:r w:rsidRPr="00D32001">
              <w:rPr>
                <w:color w:val="auto"/>
                <w:sz w:val="22"/>
                <w:szCs w:val="22"/>
              </w:rPr>
              <w:t xml:space="preserve">Stronger Communities </w:t>
            </w:r>
          </w:p>
        </w:tc>
      </w:tr>
      <w:tr w:rsidR="009D1627" w:rsidRPr="00766964" w14:paraId="52A830BB" w14:textId="77777777" w:rsidTr="002864EA">
        <w:tc>
          <w:tcPr>
            <w:tcW w:w="3601" w:type="dxa"/>
            <w:tcBorders>
              <w:top w:val="single" w:sz="8" w:space="0" w:color="FFFFFF"/>
              <w:left w:val="nil"/>
              <w:bottom w:val="single" w:sz="8" w:space="0" w:color="FFFFFF"/>
              <w:right w:val="nil"/>
            </w:tcBorders>
            <w:shd w:val="clear" w:color="auto" w:fill="C6D9F1"/>
            <w:vAlign w:val="center"/>
          </w:tcPr>
          <w:p w14:paraId="58541FC4" w14:textId="77777777" w:rsidR="009D1627" w:rsidRPr="006378B4" w:rsidRDefault="009D1627" w:rsidP="002864EA">
            <w:pPr>
              <w:pStyle w:val="TableTextWhite"/>
              <w:rPr>
                <w:b/>
                <w:color w:val="auto"/>
                <w:sz w:val="22"/>
              </w:rPr>
            </w:pPr>
            <w:r w:rsidRPr="006378B4">
              <w:rPr>
                <w:b/>
                <w:color w:val="auto"/>
                <w:sz w:val="22"/>
              </w:rPr>
              <w:t>Department</w:t>
            </w:r>
          </w:p>
        </w:tc>
        <w:tc>
          <w:tcPr>
            <w:tcW w:w="6955" w:type="dxa"/>
            <w:gridSpan w:val="2"/>
            <w:tcBorders>
              <w:top w:val="single" w:sz="8" w:space="0" w:color="FFFFFF"/>
              <w:left w:val="nil"/>
              <w:bottom w:val="single" w:sz="8" w:space="0" w:color="FFFFFF"/>
              <w:right w:val="nil"/>
            </w:tcBorders>
            <w:shd w:val="clear" w:color="auto" w:fill="C6D9F1"/>
          </w:tcPr>
          <w:p w14:paraId="2E53747A" w14:textId="77777777" w:rsidR="009D1627" w:rsidRPr="00D32001" w:rsidRDefault="005C518B" w:rsidP="009D1627">
            <w:pPr>
              <w:pStyle w:val="TableTextWhite"/>
              <w:rPr>
                <w:color w:val="auto"/>
                <w:sz w:val="22"/>
                <w:szCs w:val="22"/>
              </w:rPr>
            </w:pPr>
            <w:r>
              <w:rPr>
                <w:color w:val="auto"/>
                <w:sz w:val="22"/>
                <w:szCs w:val="22"/>
              </w:rPr>
              <w:t>NSW Trustee &amp; Guardian</w:t>
            </w:r>
          </w:p>
        </w:tc>
      </w:tr>
      <w:tr w:rsidR="009D1627" w:rsidRPr="00766964" w14:paraId="7AD00868" w14:textId="77777777" w:rsidTr="002864EA">
        <w:tc>
          <w:tcPr>
            <w:tcW w:w="3601" w:type="dxa"/>
            <w:tcBorders>
              <w:top w:val="single" w:sz="8" w:space="0" w:color="FFFFFF"/>
              <w:left w:val="nil"/>
              <w:bottom w:val="single" w:sz="8" w:space="0" w:color="FFFFFF"/>
              <w:right w:val="nil"/>
            </w:tcBorders>
            <w:shd w:val="clear" w:color="auto" w:fill="C6D9F1"/>
            <w:vAlign w:val="center"/>
            <w:hideMark/>
          </w:tcPr>
          <w:p w14:paraId="1962498E" w14:textId="77777777" w:rsidR="009D1627" w:rsidRPr="006378B4" w:rsidRDefault="009D1627" w:rsidP="002864EA">
            <w:pPr>
              <w:pStyle w:val="TableTextWhite"/>
              <w:rPr>
                <w:b/>
                <w:color w:val="auto"/>
                <w:sz w:val="22"/>
              </w:rPr>
            </w:pPr>
            <w:r w:rsidRPr="006378B4">
              <w:rPr>
                <w:b/>
                <w:color w:val="auto"/>
                <w:sz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6AAC9B55" w14:textId="77777777" w:rsidR="009D1627" w:rsidRPr="00D32001" w:rsidRDefault="005C518B" w:rsidP="009D1627">
            <w:pPr>
              <w:pStyle w:val="TableTextWhite"/>
              <w:rPr>
                <w:color w:val="auto"/>
                <w:sz w:val="22"/>
                <w:szCs w:val="22"/>
              </w:rPr>
            </w:pPr>
            <w:r>
              <w:rPr>
                <w:color w:val="auto"/>
                <w:sz w:val="22"/>
                <w:szCs w:val="22"/>
              </w:rPr>
              <w:t>Strategy &amp; Governance</w:t>
            </w:r>
          </w:p>
        </w:tc>
      </w:tr>
      <w:tr w:rsidR="009D1627" w:rsidRPr="00766964" w14:paraId="156465F3" w14:textId="77777777" w:rsidTr="002864EA">
        <w:tc>
          <w:tcPr>
            <w:tcW w:w="3601" w:type="dxa"/>
            <w:tcBorders>
              <w:top w:val="single" w:sz="8" w:space="0" w:color="FFFFFF"/>
              <w:left w:val="nil"/>
              <w:bottom w:val="single" w:sz="8" w:space="0" w:color="FFFFFF"/>
              <w:right w:val="nil"/>
            </w:tcBorders>
            <w:shd w:val="clear" w:color="auto" w:fill="C6D9F1"/>
            <w:hideMark/>
          </w:tcPr>
          <w:p w14:paraId="19DF79A4" w14:textId="77777777" w:rsidR="009D1627" w:rsidRPr="006378B4" w:rsidRDefault="009D1627" w:rsidP="002864EA">
            <w:pPr>
              <w:pStyle w:val="TableTextWhite"/>
              <w:rPr>
                <w:b/>
                <w:color w:val="auto"/>
                <w:sz w:val="22"/>
              </w:rPr>
            </w:pPr>
            <w:r w:rsidRPr="006378B4">
              <w:rPr>
                <w:b/>
                <w:color w:val="auto"/>
                <w:sz w:val="22"/>
              </w:rPr>
              <w:t>Location</w:t>
            </w:r>
          </w:p>
        </w:tc>
        <w:tc>
          <w:tcPr>
            <w:tcW w:w="6955" w:type="dxa"/>
            <w:gridSpan w:val="2"/>
            <w:tcBorders>
              <w:top w:val="single" w:sz="8" w:space="0" w:color="FFFFFF"/>
              <w:left w:val="nil"/>
              <w:bottom w:val="single" w:sz="8" w:space="0" w:color="FFFFFF"/>
              <w:right w:val="nil"/>
            </w:tcBorders>
            <w:shd w:val="clear" w:color="auto" w:fill="C6D9F1"/>
          </w:tcPr>
          <w:p w14:paraId="2D4A45CC" w14:textId="77777777" w:rsidR="009D1627" w:rsidRPr="00D32001" w:rsidRDefault="005C518B" w:rsidP="009D1627">
            <w:pPr>
              <w:pStyle w:val="TableTextWhite"/>
              <w:rPr>
                <w:color w:val="auto"/>
                <w:sz w:val="22"/>
                <w:szCs w:val="22"/>
              </w:rPr>
            </w:pPr>
            <w:r>
              <w:rPr>
                <w:color w:val="auto"/>
                <w:sz w:val="22"/>
                <w:szCs w:val="22"/>
              </w:rPr>
              <w:t>Parramatta</w:t>
            </w:r>
          </w:p>
        </w:tc>
      </w:tr>
      <w:tr w:rsidR="009D1627" w:rsidRPr="00766964" w14:paraId="2E865619" w14:textId="77777777" w:rsidTr="002864EA">
        <w:tc>
          <w:tcPr>
            <w:tcW w:w="3601" w:type="dxa"/>
            <w:tcBorders>
              <w:top w:val="single" w:sz="8" w:space="0" w:color="FFFFFF"/>
              <w:left w:val="nil"/>
              <w:bottom w:val="single" w:sz="8" w:space="0" w:color="FFFFFF"/>
              <w:right w:val="nil"/>
            </w:tcBorders>
            <w:shd w:val="clear" w:color="auto" w:fill="C6D9F1"/>
            <w:vAlign w:val="center"/>
            <w:hideMark/>
          </w:tcPr>
          <w:p w14:paraId="47A7CFA7" w14:textId="77777777" w:rsidR="009D1627" w:rsidRPr="006378B4" w:rsidRDefault="009D1627" w:rsidP="002864EA">
            <w:pPr>
              <w:pStyle w:val="TableTextWhite"/>
              <w:rPr>
                <w:b/>
                <w:color w:val="auto"/>
                <w:sz w:val="22"/>
              </w:rPr>
            </w:pPr>
            <w:r w:rsidRPr="006378B4">
              <w:rPr>
                <w:b/>
                <w:color w:val="auto"/>
                <w:sz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0BD6123D" w14:textId="77777777" w:rsidR="009D1627" w:rsidRPr="00D32001" w:rsidRDefault="009D1627" w:rsidP="009D1627">
            <w:pPr>
              <w:pStyle w:val="TableTextWhite"/>
              <w:rPr>
                <w:color w:val="auto"/>
                <w:sz w:val="22"/>
                <w:szCs w:val="22"/>
              </w:rPr>
            </w:pPr>
            <w:r w:rsidRPr="00D32001">
              <w:rPr>
                <w:color w:val="auto"/>
                <w:sz w:val="22"/>
                <w:szCs w:val="22"/>
              </w:rPr>
              <w:t>Clerk Grade 7/8</w:t>
            </w:r>
          </w:p>
        </w:tc>
      </w:tr>
      <w:tr w:rsidR="009D1627" w:rsidRPr="00766964" w14:paraId="5C853CA2" w14:textId="77777777" w:rsidTr="002864EA">
        <w:tc>
          <w:tcPr>
            <w:tcW w:w="3601" w:type="dxa"/>
            <w:tcBorders>
              <w:top w:val="single" w:sz="8" w:space="0" w:color="FFFFFF"/>
              <w:left w:val="nil"/>
              <w:bottom w:val="single" w:sz="8" w:space="0" w:color="FFFFFF"/>
              <w:right w:val="nil"/>
            </w:tcBorders>
            <w:shd w:val="clear" w:color="auto" w:fill="C6D9F1"/>
            <w:vAlign w:val="center"/>
            <w:hideMark/>
          </w:tcPr>
          <w:p w14:paraId="72A1CFCD" w14:textId="77777777" w:rsidR="009D1627" w:rsidRPr="006378B4" w:rsidRDefault="009D1627" w:rsidP="002864EA">
            <w:pPr>
              <w:pStyle w:val="TableTextWhite"/>
              <w:rPr>
                <w:b/>
                <w:color w:val="auto"/>
                <w:sz w:val="22"/>
              </w:rPr>
            </w:pPr>
            <w:r w:rsidRPr="006378B4">
              <w:rPr>
                <w:b/>
                <w:color w:val="auto"/>
                <w:sz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44ADD9B1" w14:textId="77777777" w:rsidR="009D1627" w:rsidRPr="00D32001" w:rsidRDefault="009D1627" w:rsidP="009D1627">
            <w:pPr>
              <w:pStyle w:val="TableTextWhite"/>
              <w:rPr>
                <w:color w:val="auto"/>
                <w:sz w:val="22"/>
                <w:szCs w:val="22"/>
              </w:rPr>
            </w:pPr>
            <w:r w:rsidRPr="00D32001">
              <w:rPr>
                <w:color w:val="auto"/>
                <w:sz w:val="22"/>
                <w:szCs w:val="22"/>
              </w:rPr>
              <w:t>TBC</w:t>
            </w:r>
          </w:p>
        </w:tc>
      </w:tr>
      <w:tr w:rsidR="009D1627" w:rsidRPr="00766964" w14:paraId="7CC6B9A7" w14:textId="77777777" w:rsidTr="002864EA">
        <w:tc>
          <w:tcPr>
            <w:tcW w:w="3601" w:type="dxa"/>
            <w:tcBorders>
              <w:top w:val="single" w:sz="8" w:space="0" w:color="FFFFFF"/>
              <w:left w:val="nil"/>
              <w:bottom w:val="single" w:sz="8" w:space="0" w:color="FFFFFF"/>
              <w:right w:val="nil"/>
            </w:tcBorders>
            <w:shd w:val="clear" w:color="auto" w:fill="C6D9F1"/>
            <w:vAlign w:val="center"/>
            <w:hideMark/>
          </w:tcPr>
          <w:p w14:paraId="7E73EAD0" w14:textId="77777777" w:rsidR="009D1627" w:rsidRPr="006378B4" w:rsidRDefault="009D1627" w:rsidP="002864EA">
            <w:pPr>
              <w:pStyle w:val="TableTextWhite"/>
              <w:rPr>
                <w:b/>
                <w:color w:val="auto"/>
                <w:sz w:val="22"/>
              </w:rPr>
            </w:pPr>
            <w:r w:rsidRPr="006378B4">
              <w:rPr>
                <w:b/>
                <w:color w:val="auto"/>
                <w:sz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0043735" w14:textId="77777777" w:rsidR="009D1627" w:rsidRPr="006378B4" w:rsidRDefault="009D1627" w:rsidP="009D1627">
            <w:pPr>
              <w:pStyle w:val="TableTextWhite"/>
              <w:rPr>
                <w:color w:val="auto"/>
                <w:sz w:val="22"/>
                <w:szCs w:val="22"/>
              </w:rPr>
            </w:pPr>
            <w:r w:rsidRPr="006378B4">
              <w:rPr>
                <w:color w:val="auto"/>
                <w:sz w:val="22"/>
                <w:szCs w:val="22"/>
              </w:rPr>
              <w:t>251312</w:t>
            </w:r>
          </w:p>
        </w:tc>
      </w:tr>
      <w:tr w:rsidR="009D1627" w:rsidRPr="00766964" w14:paraId="531DD87C" w14:textId="77777777" w:rsidTr="002864EA">
        <w:tc>
          <w:tcPr>
            <w:tcW w:w="3601" w:type="dxa"/>
            <w:tcBorders>
              <w:top w:val="single" w:sz="8" w:space="0" w:color="FFFFFF"/>
              <w:left w:val="nil"/>
              <w:bottom w:val="single" w:sz="8" w:space="0" w:color="FFFFFF"/>
              <w:right w:val="nil"/>
            </w:tcBorders>
            <w:shd w:val="clear" w:color="auto" w:fill="C6D9F1"/>
            <w:vAlign w:val="center"/>
            <w:hideMark/>
          </w:tcPr>
          <w:p w14:paraId="6ECD2DDB" w14:textId="77777777" w:rsidR="009D1627" w:rsidRPr="006378B4" w:rsidRDefault="009D1627" w:rsidP="002864EA">
            <w:pPr>
              <w:pStyle w:val="TableTextWhite"/>
              <w:rPr>
                <w:b/>
                <w:color w:val="auto"/>
                <w:sz w:val="22"/>
              </w:rPr>
            </w:pPr>
            <w:r w:rsidRPr="006378B4">
              <w:rPr>
                <w:b/>
                <w:color w:val="auto"/>
                <w:sz w:val="22"/>
              </w:rPr>
              <w:t>PCAT Code</w:t>
            </w:r>
          </w:p>
        </w:tc>
        <w:tc>
          <w:tcPr>
            <w:tcW w:w="6955" w:type="dxa"/>
            <w:gridSpan w:val="2"/>
            <w:tcBorders>
              <w:top w:val="single" w:sz="8" w:space="0" w:color="FFFFFF"/>
              <w:left w:val="nil"/>
              <w:bottom w:val="single" w:sz="8" w:space="0" w:color="FFFFFF"/>
              <w:right w:val="nil"/>
            </w:tcBorders>
            <w:shd w:val="clear" w:color="auto" w:fill="C6D9F1"/>
          </w:tcPr>
          <w:p w14:paraId="506523DE" w14:textId="77777777" w:rsidR="009D1627" w:rsidRPr="006378B4" w:rsidRDefault="009D1627" w:rsidP="009D1627">
            <w:pPr>
              <w:pStyle w:val="TableTextWhite"/>
              <w:rPr>
                <w:color w:val="auto"/>
                <w:sz w:val="22"/>
                <w:szCs w:val="22"/>
              </w:rPr>
            </w:pPr>
            <w:r w:rsidRPr="006378B4">
              <w:rPr>
                <w:color w:val="auto"/>
                <w:sz w:val="22"/>
                <w:szCs w:val="22"/>
              </w:rPr>
              <w:t>1224592</w:t>
            </w:r>
          </w:p>
        </w:tc>
      </w:tr>
      <w:tr w:rsidR="00766964" w:rsidRPr="00766964" w14:paraId="2BD68B83" w14:textId="77777777" w:rsidTr="002864EA">
        <w:tc>
          <w:tcPr>
            <w:tcW w:w="3601" w:type="dxa"/>
            <w:tcBorders>
              <w:top w:val="single" w:sz="8" w:space="0" w:color="FFFFFF"/>
              <w:left w:val="nil"/>
              <w:bottom w:val="single" w:sz="8" w:space="0" w:color="FFFFFF"/>
              <w:right w:val="nil"/>
            </w:tcBorders>
            <w:shd w:val="clear" w:color="auto" w:fill="C6D9F1"/>
            <w:vAlign w:val="center"/>
            <w:hideMark/>
          </w:tcPr>
          <w:p w14:paraId="3B06E8E9" w14:textId="77777777" w:rsidR="00766964" w:rsidRPr="006378B4" w:rsidRDefault="00766964" w:rsidP="002864EA">
            <w:pPr>
              <w:pStyle w:val="TableTextWhite"/>
              <w:rPr>
                <w:b/>
                <w:color w:val="auto"/>
                <w:sz w:val="22"/>
              </w:rPr>
            </w:pPr>
            <w:r w:rsidRPr="006378B4">
              <w:rPr>
                <w:b/>
                <w:color w:val="auto"/>
                <w:sz w:val="22"/>
              </w:rPr>
              <w:t>Date of Approval</w:t>
            </w:r>
          </w:p>
        </w:tc>
        <w:tc>
          <w:tcPr>
            <w:tcW w:w="4394" w:type="dxa"/>
            <w:tcBorders>
              <w:top w:val="single" w:sz="8" w:space="0" w:color="FFFFFF"/>
              <w:left w:val="nil"/>
              <w:bottom w:val="single" w:sz="8" w:space="0" w:color="FFFFFF"/>
              <w:right w:val="nil"/>
            </w:tcBorders>
            <w:shd w:val="clear" w:color="auto" w:fill="C6D9F1"/>
          </w:tcPr>
          <w:p w14:paraId="132200A6" w14:textId="77777777" w:rsidR="00766964" w:rsidRPr="006378B4" w:rsidRDefault="00111E6F" w:rsidP="002864EA">
            <w:pPr>
              <w:pStyle w:val="TableTextWhite"/>
              <w:rPr>
                <w:color w:val="auto"/>
                <w:sz w:val="22"/>
                <w:szCs w:val="22"/>
              </w:rPr>
            </w:pPr>
            <w:r w:rsidRPr="006378B4">
              <w:rPr>
                <w:color w:val="auto"/>
                <w:sz w:val="22"/>
                <w:szCs w:val="22"/>
              </w:rPr>
              <w:t>23 March 2020</w:t>
            </w:r>
          </w:p>
        </w:tc>
        <w:tc>
          <w:tcPr>
            <w:tcW w:w="2561" w:type="dxa"/>
            <w:tcBorders>
              <w:top w:val="single" w:sz="8" w:space="0" w:color="FFFFFF"/>
              <w:left w:val="nil"/>
              <w:bottom w:val="single" w:sz="8" w:space="0" w:color="FFFFFF"/>
              <w:right w:val="nil"/>
            </w:tcBorders>
            <w:shd w:val="clear" w:color="auto" w:fill="C6D9F1"/>
          </w:tcPr>
          <w:p w14:paraId="1A7F9728" w14:textId="77777777" w:rsidR="00766964" w:rsidRPr="006378B4" w:rsidRDefault="00766964" w:rsidP="002864EA">
            <w:pPr>
              <w:pStyle w:val="TableTextWhite"/>
              <w:rPr>
                <w:b/>
                <w:color w:val="auto"/>
                <w:sz w:val="22"/>
                <w:szCs w:val="22"/>
              </w:rPr>
            </w:pPr>
            <w:r w:rsidRPr="006378B4">
              <w:rPr>
                <w:b/>
                <w:color w:val="auto"/>
                <w:sz w:val="22"/>
                <w:szCs w:val="22"/>
              </w:rPr>
              <w:t>Ref:</w:t>
            </w:r>
            <w:r w:rsidR="00111E6F" w:rsidRPr="006378B4">
              <w:rPr>
                <w:b/>
                <w:color w:val="auto"/>
                <w:sz w:val="22"/>
                <w:szCs w:val="22"/>
              </w:rPr>
              <w:t xml:space="preserve"> NSWTG 0178</w:t>
            </w:r>
          </w:p>
        </w:tc>
      </w:tr>
      <w:tr w:rsidR="00766964" w:rsidRPr="00766964" w14:paraId="5E374895" w14:textId="77777777" w:rsidTr="002864EA">
        <w:tc>
          <w:tcPr>
            <w:tcW w:w="3601" w:type="dxa"/>
            <w:tcBorders>
              <w:top w:val="single" w:sz="8" w:space="0" w:color="FFFFFF"/>
              <w:left w:val="nil"/>
              <w:bottom w:val="single" w:sz="8" w:space="0" w:color="auto"/>
              <w:right w:val="nil"/>
            </w:tcBorders>
            <w:shd w:val="clear" w:color="auto" w:fill="C6D9F1"/>
            <w:vAlign w:val="center"/>
            <w:hideMark/>
          </w:tcPr>
          <w:p w14:paraId="60B2D9FC" w14:textId="77777777" w:rsidR="00766964" w:rsidRPr="006378B4" w:rsidRDefault="00766964" w:rsidP="002864EA">
            <w:pPr>
              <w:pStyle w:val="TableTextWhite"/>
              <w:rPr>
                <w:b/>
                <w:color w:val="auto"/>
                <w:sz w:val="22"/>
              </w:rPr>
            </w:pPr>
            <w:r w:rsidRPr="006378B4">
              <w:rPr>
                <w:b/>
                <w:color w:val="auto"/>
                <w:sz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486177A1" w14:textId="77777777" w:rsidR="00766964" w:rsidRPr="006378B4" w:rsidRDefault="00A2602B" w:rsidP="002864EA">
            <w:pPr>
              <w:pStyle w:val="TableTextWhite"/>
              <w:rPr>
                <w:color w:val="auto"/>
                <w:sz w:val="22"/>
                <w:szCs w:val="22"/>
              </w:rPr>
            </w:pPr>
            <w:r w:rsidRPr="006378B4">
              <w:rPr>
                <w:color w:val="auto"/>
                <w:sz w:val="22"/>
                <w:szCs w:val="22"/>
              </w:rPr>
              <w:t>www.</w:t>
            </w:r>
            <w:r>
              <w:rPr>
                <w:color w:val="auto"/>
                <w:sz w:val="22"/>
                <w:szCs w:val="22"/>
              </w:rPr>
              <w:t>tag</w:t>
            </w:r>
            <w:r w:rsidRPr="006378B4">
              <w:rPr>
                <w:color w:val="auto"/>
                <w:sz w:val="22"/>
                <w:szCs w:val="22"/>
              </w:rPr>
              <w:t>.nsw.gov.au</w:t>
            </w:r>
          </w:p>
        </w:tc>
      </w:tr>
    </w:tbl>
    <w:p w14:paraId="09E867F4" w14:textId="77777777" w:rsidR="009D1627" w:rsidRDefault="009D1627" w:rsidP="009D1627">
      <w:pPr>
        <w:rPr>
          <w:rFonts w:ascii="Arial" w:hAnsi="Arial" w:cs="Arial"/>
          <w:b/>
          <w:i/>
          <w:color w:val="FF0000"/>
        </w:rPr>
      </w:pPr>
    </w:p>
    <w:p w14:paraId="33E8BDBA" w14:textId="77777777" w:rsidR="003F1151" w:rsidRPr="009D1627" w:rsidRDefault="003F1151" w:rsidP="009D1627">
      <w:pPr>
        <w:tabs>
          <w:tab w:val="left" w:pos="2925"/>
        </w:tabs>
        <w:rPr>
          <w:rStyle w:val="Heading1Char"/>
          <w:rFonts w:asciiTheme="majorHAnsi" w:hAnsiTheme="majorHAnsi" w:cstheme="majorHAnsi"/>
        </w:rPr>
      </w:pPr>
      <w:r w:rsidRPr="009D1627">
        <w:rPr>
          <w:rStyle w:val="Heading1Char"/>
          <w:rFonts w:asciiTheme="majorHAnsi" w:hAnsiTheme="majorHAnsi" w:cstheme="majorHAnsi"/>
        </w:rPr>
        <w:t>Agency overview</w:t>
      </w:r>
    </w:p>
    <w:p w14:paraId="02C36A5B" w14:textId="77777777" w:rsidR="00695BAF" w:rsidRPr="00465B69" w:rsidRDefault="00695BAF" w:rsidP="00695BAF">
      <w:pPr>
        <w:jc w:val="both"/>
        <w:rPr>
          <w:rFonts w:asciiTheme="minorHAnsi" w:hAnsiTheme="minorHAnsi" w:cstheme="minorHAnsi"/>
          <w:bCs/>
          <w:bdr w:val="none" w:sz="0" w:space="0" w:color="auto" w:frame="1"/>
        </w:rPr>
      </w:pPr>
      <w:r w:rsidRPr="00465B69">
        <w:rPr>
          <w:rFonts w:asciiTheme="minorHAnsi" w:hAnsiTheme="minorHAnsi" w:cstheme="minorHAnsi"/>
          <w:bCs/>
          <w:bdr w:val="none" w:sz="0" w:space="0" w:color="auto" w:frame="1"/>
        </w:rPr>
        <w:t>NSW Trustee &amp; Guardian (NSWTG) are appointed by a court or tribunal to carry out quality personal trustee and financial management services to over 11,000 people with a disability that affects their capacity to make decisions. The organisation also delivers planning ahead services for people to make their Will, Power of Attorney and Enduring Guardianship Appointments. In our trustee role, NSW Trustee &amp; Guardian also acts as an independent and impartial executor, administrator and/or trustee and attorney. The Public Guardian, through court or tribunal appointment, makes health and lifestyle decisions for people with a decision making disability, while also promoting the rights and interests of people with a disability.</w:t>
      </w:r>
    </w:p>
    <w:p w14:paraId="1DD3DA1C" w14:textId="77777777" w:rsidR="00DA6C7D" w:rsidRPr="00DA6C7D" w:rsidRDefault="00DA6C7D" w:rsidP="00DA6C7D">
      <w:pPr>
        <w:tabs>
          <w:tab w:val="left" w:pos="2925"/>
        </w:tabs>
        <w:rPr>
          <w:rStyle w:val="Heading1Char"/>
          <w:rFonts w:asciiTheme="majorHAnsi" w:hAnsiTheme="majorHAnsi" w:cstheme="majorHAnsi"/>
        </w:rPr>
      </w:pPr>
      <w:r w:rsidRPr="00DA6C7D">
        <w:rPr>
          <w:rStyle w:val="Heading1Char"/>
          <w:rFonts w:asciiTheme="majorHAnsi" w:hAnsiTheme="majorHAnsi" w:cstheme="majorHAnsi"/>
        </w:rPr>
        <w:t>Primary purpose of the role</w:t>
      </w:r>
    </w:p>
    <w:p w14:paraId="63632EBA" w14:textId="77777777" w:rsidR="009D1627" w:rsidRPr="009D1627" w:rsidRDefault="009D1627" w:rsidP="009D1627">
      <w:pPr>
        <w:pStyle w:val="Heading1"/>
        <w:spacing w:after="0" w:line="240" w:lineRule="auto"/>
        <w:rPr>
          <w:rFonts w:ascii="Arial" w:hAnsi="Arial"/>
          <w:b w:val="0"/>
          <w:bCs w:val="0"/>
          <w:iCs/>
          <w:kern w:val="0"/>
          <w:sz w:val="22"/>
          <w:szCs w:val="20"/>
        </w:rPr>
      </w:pPr>
      <w:r>
        <w:rPr>
          <w:rFonts w:ascii="Arial" w:hAnsi="Arial"/>
          <w:b w:val="0"/>
          <w:bCs w:val="0"/>
          <w:iCs/>
          <w:kern w:val="0"/>
          <w:sz w:val="22"/>
          <w:szCs w:val="20"/>
        </w:rPr>
        <w:t>R</w:t>
      </w:r>
      <w:r w:rsidR="00DA6C7D" w:rsidRPr="009D1627">
        <w:rPr>
          <w:rFonts w:ascii="Arial" w:hAnsi="Arial"/>
          <w:b w:val="0"/>
          <w:bCs w:val="0"/>
          <w:iCs/>
          <w:kern w:val="0"/>
          <w:sz w:val="22"/>
          <w:szCs w:val="20"/>
        </w:rPr>
        <w:t xml:space="preserve">esponsible for delivering a range of WHS and/or Injury Management services to support Division and </w:t>
      </w:r>
      <w:r w:rsidR="00A2602B">
        <w:rPr>
          <w:rFonts w:ascii="Arial" w:hAnsi="Arial"/>
          <w:b w:val="0"/>
          <w:bCs w:val="0"/>
          <w:iCs/>
          <w:kern w:val="0"/>
          <w:sz w:val="22"/>
          <w:szCs w:val="20"/>
        </w:rPr>
        <w:t xml:space="preserve">organisational </w:t>
      </w:r>
      <w:r w:rsidR="00DA6C7D" w:rsidRPr="009D1627">
        <w:rPr>
          <w:rFonts w:ascii="Arial" w:hAnsi="Arial"/>
          <w:b w:val="0"/>
          <w:bCs w:val="0"/>
          <w:iCs/>
          <w:kern w:val="0"/>
          <w:sz w:val="22"/>
          <w:szCs w:val="20"/>
        </w:rPr>
        <w:t>objectives.</w:t>
      </w:r>
    </w:p>
    <w:p w14:paraId="6F047C25" w14:textId="77777777" w:rsidR="00DA6C7D" w:rsidRPr="00DA6C7D" w:rsidRDefault="00DA6C7D" w:rsidP="00DA6C7D">
      <w:pPr>
        <w:pStyle w:val="Heading1"/>
        <w:rPr>
          <w:rFonts w:asciiTheme="majorHAnsi" w:hAnsiTheme="majorHAnsi" w:cstheme="majorHAnsi"/>
        </w:rPr>
      </w:pPr>
      <w:r w:rsidRPr="00DA6C7D">
        <w:rPr>
          <w:rFonts w:asciiTheme="majorHAnsi" w:hAnsiTheme="majorHAnsi" w:cstheme="majorHAnsi"/>
        </w:rPr>
        <w:t>Key accountabilities</w:t>
      </w:r>
    </w:p>
    <w:p w14:paraId="1A1B8AD5"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Deliver a range of initiatives to support WHS and/or Injury Management services to the Division</w:t>
      </w:r>
      <w:r w:rsidR="00A2602B">
        <w:rPr>
          <w:rFonts w:asciiTheme="majorHAnsi" w:hAnsiTheme="majorHAnsi" w:cstheme="majorHAnsi"/>
        </w:rPr>
        <w:t xml:space="preserve"> and organisation</w:t>
      </w:r>
      <w:r w:rsidRPr="00DA6C7D">
        <w:rPr>
          <w:rFonts w:asciiTheme="majorHAnsi" w:hAnsiTheme="majorHAnsi" w:cstheme="majorHAnsi"/>
        </w:rPr>
        <w:t>.</w:t>
      </w:r>
    </w:p>
    <w:p w14:paraId="2DA9DCBB"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Implement WHS and/or Injury Management processes and manage and deliver quality control of the workers compensation and injury management systems to ensure compliance across the Division with relevant legislation, policy, and organisational requirements.</w:t>
      </w:r>
    </w:p>
    <w:p w14:paraId="6885B31E"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Provide timely advice and support to managers and staff to facilitate the management of WHS/IM issues and implementation of injury prevention and injury management programs and the facilitation of referrals for independent medical assessments with workers compensations and WHS implications.</w:t>
      </w:r>
    </w:p>
    <w:p w14:paraId="6C358726"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Support the evaluation of WHS, wellbeing, workers compensation and rehabilitation programs and strategies, identify risks and recommend appropriate modifications to increase the effectiveness of current and future initiatives.</w:t>
      </w:r>
    </w:p>
    <w:p w14:paraId="5C8EA34E"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Monitor changes in legislation and regulations and proactively provide information and advice to senior executives on appropriate application and impact on organisational policy and procedures.</w:t>
      </w:r>
    </w:p>
    <w:p w14:paraId="671BD3C1"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Collate data and report on workers compensation and WHS/IM metrics to identify trends and metrics to inform senior management on trends and risks to support the development of targeted strategies.</w:t>
      </w:r>
    </w:p>
    <w:p w14:paraId="31978CF3"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lastRenderedPageBreak/>
        <w:t>Implement preventative strategies, manage risks and ensure processes are monitored and maintained to prevent injuries and minimise or control risks</w:t>
      </w:r>
    </w:p>
    <w:p w14:paraId="1E070718" w14:textId="77777777" w:rsidR="00DA6C7D" w:rsidRPr="00DA6C7D" w:rsidRDefault="00DA6C7D" w:rsidP="009D1627">
      <w:pPr>
        <w:tabs>
          <w:tab w:val="left" w:pos="2925"/>
        </w:tabs>
        <w:spacing w:before="120" w:after="0" w:line="240" w:lineRule="auto"/>
        <w:rPr>
          <w:rStyle w:val="Heading1Char"/>
          <w:rFonts w:asciiTheme="majorHAnsi" w:hAnsiTheme="majorHAnsi" w:cstheme="majorHAnsi"/>
        </w:rPr>
      </w:pPr>
      <w:r w:rsidRPr="00DA6C7D">
        <w:rPr>
          <w:rStyle w:val="Heading1Char"/>
          <w:rFonts w:asciiTheme="majorHAnsi" w:hAnsiTheme="majorHAnsi" w:cstheme="majorHAnsi"/>
        </w:rPr>
        <w:t>Key challenges</w:t>
      </w:r>
    </w:p>
    <w:p w14:paraId="0EA7DBC5"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Meeting agreed deadlines and balancing time effectively ensuring compliance with relevant legislation, government and organisational processes.</w:t>
      </w:r>
    </w:p>
    <w:p w14:paraId="58A6C2F2"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As appropriate, supporting the conduct of injury management cases effectively to ensure business requirements are balanced with legislation and government policy.</w:t>
      </w:r>
    </w:p>
    <w:p w14:paraId="1091A877" w14:textId="77777777" w:rsidR="00DA6C7D" w:rsidRPr="00DA6C7D" w:rsidRDefault="00DA6C7D" w:rsidP="009D1627">
      <w:pPr>
        <w:pStyle w:val="ListParagraph"/>
        <w:numPr>
          <w:ilvl w:val="0"/>
          <w:numId w:val="30"/>
        </w:numPr>
        <w:spacing w:before="120" w:after="0" w:line="240" w:lineRule="auto"/>
        <w:ind w:left="426"/>
        <w:contextualSpacing w:val="0"/>
        <w:rPr>
          <w:rFonts w:asciiTheme="majorHAnsi" w:hAnsiTheme="majorHAnsi" w:cstheme="majorHAnsi"/>
        </w:rPr>
      </w:pPr>
      <w:r w:rsidRPr="00DA6C7D">
        <w:rPr>
          <w:rFonts w:asciiTheme="majorHAnsi" w:hAnsiTheme="majorHAnsi" w:cstheme="majorHAnsi"/>
        </w:rPr>
        <w:t xml:space="preserve">Meeting the diverse and specific needs of managers and staff across diverse business streams. </w:t>
      </w:r>
    </w:p>
    <w:p w14:paraId="3EF89BF2" w14:textId="77777777" w:rsidR="00057CB3" w:rsidRPr="009D1627" w:rsidRDefault="00043B92" w:rsidP="009D1627">
      <w:pPr>
        <w:tabs>
          <w:tab w:val="left" w:pos="2925"/>
        </w:tabs>
        <w:spacing w:before="120" w:after="0" w:line="240" w:lineRule="auto"/>
        <w:rPr>
          <w:rStyle w:val="Heading1Char"/>
          <w:rFonts w:asciiTheme="majorHAnsi" w:hAnsiTheme="majorHAnsi" w:cstheme="majorHAnsi"/>
        </w:rPr>
      </w:pPr>
      <w:r w:rsidRPr="009D1627">
        <w:rPr>
          <w:rStyle w:val="Heading1Char"/>
          <w:rFonts w:asciiTheme="majorHAnsi" w:hAnsiTheme="majorHAnsi" w:cstheme="majorHAnsi"/>
        </w:rPr>
        <w:t>Key r</w:t>
      </w:r>
      <w:r w:rsidR="00057CB3" w:rsidRPr="009D1627">
        <w:rPr>
          <w:rStyle w:val="Heading1Char"/>
          <w:rFonts w:asciiTheme="majorHAnsi" w:hAnsiTheme="majorHAnsi" w:cstheme="majorHAnsi"/>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14:paraId="71FB758C"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62836E06" w14:textId="77777777" w:rsidR="00142BAB" w:rsidRPr="00C978B9" w:rsidRDefault="00142BAB" w:rsidP="00E832CB">
            <w:pPr>
              <w:pStyle w:val="TableTextWhite0"/>
            </w:pPr>
            <w:r w:rsidRPr="00C978B9">
              <w:t>Who</w:t>
            </w:r>
          </w:p>
        </w:tc>
        <w:tc>
          <w:tcPr>
            <w:tcW w:w="6946" w:type="dxa"/>
          </w:tcPr>
          <w:p w14:paraId="6720D796" w14:textId="77777777" w:rsidR="00142BAB" w:rsidRPr="00C978B9" w:rsidRDefault="00142BAB" w:rsidP="00E832CB">
            <w:pPr>
              <w:pStyle w:val="TableTextWhite0"/>
            </w:pPr>
            <w:r w:rsidRPr="00C978B9">
              <w:t>Why</w:t>
            </w:r>
          </w:p>
        </w:tc>
      </w:tr>
      <w:tr w:rsidR="00142BAB" w:rsidRPr="00A8245E" w14:paraId="4FE0B0F6" w14:textId="77777777" w:rsidTr="00E832CB">
        <w:trPr>
          <w:cantSplit/>
        </w:trPr>
        <w:tc>
          <w:tcPr>
            <w:tcW w:w="3601" w:type="dxa"/>
            <w:tcBorders>
              <w:top w:val="single" w:sz="8" w:space="0" w:color="auto"/>
              <w:bottom w:val="single" w:sz="8" w:space="0" w:color="auto"/>
            </w:tcBorders>
            <w:shd w:val="clear" w:color="auto" w:fill="BCBEC0"/>
          </w:tcPr>
          <w:p w14:paraId="56D976D1" w14:textId="77777777" w:rsidR="00142BAB" w:rsidRPr="00A8245E" w:rsidRDefault="00142BAB" w:rsidP="00E832CB">
            <w:pPr>
              <w:pStyle w:val="TableText"/>
              <w:keepNext/>
              <w:rPr>
                <w:b/>
              </w:rPr>
            </w:pPr>
            <w:bookmarkStart w:id="1" w:name="InternalRelationships"/>
            <w:r w:rsidRPr="00A8245E">
              <w:rPr>
                <w:b/>
              </w:rPr>
              <w:t>Internal</w:t>
            </w:r>
          </w:p>
        </w:tc>
        <w:tc>
          <w:tcPr>
            <w:tcW w:w="6946" w:type="dxa"/>
            <w:tcBorders>
              <w:top w:val="single" w:sz="8" w:space="0" w:color="auto"/>
              <w:bottom w:val="single" w:sz="8" w:space="0" w:color="auto"/>
            </w:tcBorders>
            <w:shd w:val="clear" w:color="auto" w:fill="BCBEC0"/>
          </w:tcPr>
          <w:p w14:paraId="6FB00C9C" w14:textId="77777777" w:rsidR="00142BAB" w:rsidRPr="00A8245E" w:rsidRDefault="00142BAB" w:rsidP="00E832CB">
            <w:pPr>
              <w:pStyle w:val="TableText"/>
              <w:keepNext/>
              <w:rPr>
                <w:b/>
              </w:rPr>
            </w:pPr>
          </w:p>
        </w:tc>
      </w:tr>
      <w:bookmarkEnd w:id="1"/>
      <w:tr w:rsidR="00532ABC" w:rsidRPr="00A8245E" w14:paraId="195A1BE3" w14:textId="77777777" w:rsidTr="00E832CB">
        <w:trPr>
          <w:cantSplit/>
        </w:trPr>
        <w:tc>
          <w:tcPr>
            <w:tcW w:w="3601" w:type="dxa"/>
            <w:tcBorders>
              <w:top w:val="single" w:sz="8" w:space="0" w:color="auto"/>
              <w:bottom w:val="single" w:sz="8" w:space="0" w:color="auto"/>
            </w:tcBorders>
            <w:shd w:val="clear" w:color="auto" w:fill="auto"/>
          </w:tcPr>
          <w:p w14:paraId="79F1A39B" w14:textId="77777777" w:rsidR="00532ABC" w:rsidRPr="009D1627" w:rsidRDefault="00532ABC" w:rsidP="00532ABC">
            <w:pPr>
              <w:keepNext/>
              <w:keepLines/>
              <w:autoSpaceDE w:val="0"/>
              <w:autoSpaceDN w:val="0"/>
              <w:adjustRightInd w:val="0"/>
              <w:spacing w:before="120" w:after="0" w:line="240" w:lineRule="auto"/>
              <w:rPr>
                <w:rFonts w:asciiTheme="minorHAnsi" w:hAnsiTheme="minorHAnsi" w:cstheme="minorHAnsi"/>
              </w:rPr>
            </w:pPr>
            <w:r w:rsidRPr="009D1627">
              <w:rPr>
                <w:rFonts w:asciiTheme="minorHAnsi" w:hAnsiTheme="minorHAnsi" w:cstheme="minorHAnsi"/>
              </w:rPr>
              <w:t>Manager</w:t>
            </w:r>
          </w:p>
        </w:tc>
        <w:tc>
          <w:tcPr>
            <w:tcW w:w="6946" w:type="dxa"/>
            <w:tcBorders>
              <w:top w:val="single" w:sz="8" w:space="0" w:color="auto"/>
              <w:bottom w:val="single" w:sz="8" w:space="0" w:color="auto"/>
            </w:tcBorders>
            <w:shd w:val="clear" w:color="auto" w:fill="auto"/>
          </w:tcPr>
          <w:p w14:paraId="461E7422" w14:textId="77777777" w:rsidR="00532ABC" w:rsidRPr="009D1627" w:rsidRDefault="00532ABC" w:rsidP="00532ABC">
            <w:pPr>
              <w:pStyle w:val="TableText"/>
              <w:keepNext/>
              <w:numPr>
                <w:ilvl w:val="0"/>
                <w:numId w:val="32"/>
              </w:numPr>
              <w:rPr>
                <w:rFonts w:cs="Arial"/>
                <w:sz w:val="22"/>
              </w:rPr>
            </w:pPr>
            <w:r w:rsidRPr="009D1627">
              <w:rPr>
                <w:rFonts w:cs="Arial"/>
                <w:sz w:val="22"/>
              </w:rPr>
              <w:t>Obtain strategic direction and guidance on sensitive matters and provide regular updates, advice, information and recommendations on WHS matters, projects and priorities.</w:t>
            </w:r>
          </w:p>
        </w:tc>
      </w:tr>
      <w:tr w:rsidR="00F05037" w:rsidRPr="00360BD4" w14:paraId="002E13C0" w14:textId="77777777" w:rsidTr="000720DC">
        <w:trPr>
          <w:cantSplit/>
        </w:trPr>
        <w:tc>
          <w:tcPr>
            <w:tcW w:w="3601" w:type="dxa"/>
            <w:tcBorders>
              <w:top w:val="single" w:sz="8" w:space="0" w:color="auto"/>
              <w:bottom w:val="single" w:sz="8" w:space="0" w:color="auto"/>
            </w:tcBorders>
            <w:shd w:val="clear" w:color="auto" w:fill="auto"/>
          </w:tcPr>
          <w:p w14:paraId="30EC9DA5" w14:textId="77777777" w:rsidR="00F05037" w:rsidRPr="00360BD4" w:rsidRDefault="00F05037" w:rsidP="000720DC">
            <w:pPr>
              <w:pStyle w:val="TableText"/>
              <w:rPr>
                <w:sz w:val="22"/>
                <w:szCs w:val="22"/>
              </w:rPr>
            </w:pPr>
            <w:r w:rsidRPr="00360BD4">
              <w:rPr>
                <w:sz w:val="22"/>
                <w:szCs w:val="22"/>
              </w:rPr>
              <w:t>Team Members</w:t>
            </w:r>
          </w:p>
        </w:tc>
        <w:tc>
          <w:tcPr>
            <w:tcW w:w="6946" w:type="dxa"/>
            <w:tcBorders>
              <w:top w:val="single" w:sz="8" w:space="0" w:color="auto"/>
              <w:bottom w:val="single" w:sz="8" w:space="0" w:color="auto"/>
            </w:tcBorders>
            <w:shd w:val="clear" w:color="auto" w:fill="auto"/>
          </w:tcPr>
          <w:p w14:paraId="0068960B" w14:textId="77777777" w:rsidR="00F05037" w:rsidRPr="006378B4" w:rsidRDefault="00F05037" w:rsidP="006378B4">
            <w:pPr>
              <w:pStyle w:val="TableText"/>
              <w:keepNext/>
              <w:numPr>
                <w:ilvl w:val="0"/>
                <w:numId w:val="32"/>
              </w:numPr>
              <w:rPr>
                <w:rFonts w:cs="Arial"/>
                <w:sz w:val="22"/>
              </w:rPr>
            </w:pPr>
            <w:r w:rsidRPr="006378B4">
              <w:rPr>
                <w:rFonts w:cs="Arial"/>
                <w:sz w:val="22"/>
              </w:rPr>
              <w:t>Provide information and advice</w:t>
            </w:r>
          </w:p>
          <w:p w14:paraId="4750C1F8" w14:textId="77777777" w:rsidR="00F05037" w:rsidRPr="006378B4" w:rsidRDefault="00F05037" w:rsidP="006378B4">
            <w:pPr>
              <w:pStyle w:val="TableText"/>
              <w:keepNext/>
              <w:numPr>
                <w:ilvl w:val="0"/>
                <w:numId w:val="32"/>
              </w:numPr>
              <w:rPr>
                <w:rFonts w:cs="Arial"/>
                <w:sz w:val="22"/>
              </w:rPr>
            </w:pPr>
            <w:r w:rsidRPr="006378B4">
              <w:rPr>
                <w:rFonts w:cs="Arial"/>
                <w:sz w:val="22"/>
              </w:rPr>
              <w:t>Provide an effective and valuable two way liaison</w:t>
            </w:r>
          </w:p>
        </w:tc>
      </w:tr>
      <w:tr w:rsidR="00532ABC" w:rsidRPr="00A8245E" w14:paraId="2A23EDF7" w14:textId="77777777" w:rsidTr="00E832CB">
        <w:trPr>
          <w:cantSplit/>
        </w:trPr>
        <w:tc>
          <w:tcPr>
            <w:tcW w:w="3601" w:type="dxa"/>
            <w:tcBorders>
              <w:top w:val="single" w:sz="8" w:space="0" w:color="auto"/>
              <w:bottom w:val="single" w:sz="8" w:space="0" w:color="auto"/>
            </w:tcBorders>
            <w:shd w:val="clear" w:color="auto" w:fill="auto"/>
          </w:tcPr>
          <w:p w14:paraId="02B867A6" w14:textId="77777777" w:rsidR="00532ABC" w:rsidRPr="009D1627" w:rsidRDefault="00532ABC" w:rsidP="00532ABC">
            <w:pPr>
              <w:pStyle w:val="TableText"/>
              <w:keepNext/>
              <w:rPr>
                <w:sz w:val="22"/>
              </w:rPr>
            </w:pPr>
            <w:r w:rsidRPr="009D1627">
              <w:rPr>
                <w:sz w:val="22"/>
              </w:rPr>
              <w:t>Other staff</w:t>
            </w:r>
          </w:p>
        </w:tc>
        <w:tc>
          <w:tcPr>
            <w:tcW w:w="6946" w:type="dxa"/>
            <w:tcBorders>
              <w:top w:val="single" w:sz="8" w:space="0" w:color="auto"/>
              <w:bottom w:val="single" w:sz="8" w:space="0" w:color="auto"/>
            </w:tcBorders>
            <w:shd w:val="clear" w:color="auto" w:fill="auto"/>
          </w:tcPr>
          <w:p w14:paraId="776CF5F0" w14:textId="77777777" w:rsidR="00532ABC" w:rsidRPr="009D1627" w:rsidRDefault="00532ABC" w:rsidP="00532ABC">
            <w:pPr>
              <w:pStyle w:val="ListParagraph"/>
              <w:keepNext/>
              <w:keepLines/>
              <w:numPr>
                <w:ilvl w:val="0"/>
                <w:numId w:val="32"/>
              </w:numPr>
              <w:autoSpaceDE w:val="0"/>
              <w:autoSpaceDN w:val="0"/>
              <w:adjustRightInd w:val="0"/>
              <w:spacing w:before="120" w:after="0" w:line="240" w:lineRule="auto"/>
              <w:rPr>
                <w:rFonts w:asciiTheme="minorHAnsi" w:hAnsiTheme="minorHAnsi" w:cstheme="minorHAnsi"/>
              </w:rPr>
            </w:pPr>
            <w:r w:rsidRPr="009D1627">
              <w:rPr>
                <w:rFonts w:asciiTheme="minorHAnsi" w:hAnsiTheme="minorHAnsi" w:cstheme="minorHAnsi"/>
              </w:rPr>
              <w:t>Provide advice, information and recommendations on WHS matters, projects and priorities.</w:t>
            </w:r>
          </w:p>
        </w:tc>
      </w:tr>
      <w:tr w:rsidR="00532ABC" w:rsidRPr="00A8245E" w14:paraId="18FD2518" w14:textId="77777777" w:rsidTr="001875A4">
        <w:tc>
          <w:tcPr>
            <w:tcW w:w="3601" w:type="dxa"/>
            <w:tcBorders>
              <w:top w:val="single" w:sz="8" w:space="0" w:color="BCBEC0"/>
              <w:bottom w:val="single" w:sz="8" w:space="0" w:color="BCBEC0"/>
            </w:tcBorders>
            <w:shd w:val="clear" w:color="auto" w:fill="BCBEC0"/>
          </w:tcPr>
          <w:p w14:paraId="3F6CE509" w14:textId="77777777" w:rsidR="00532ABC" w:rsidRPr="00021A26" w:rsidRDefault="00532ABC" w:rsidP="00532ABC">
            <w:pPr>
              <w:pStyle w:val="TableText"/>
              <w:rPr>
                <w:rFonts w:asciiTheme="majorHAnsi" w:hAnsiTheme="majorHAnsi" w:cstheme="majorHAnsi"/>
                <w:b/>
              </w:rPr>
            </w:pPr>
            <w:bookmarkStart w:id="2" w:name="Start"/>
            <w:bookmarkStart w:id="3" w:name="ExternalRelationships"/>
            <w:bookmarkEnd w:id="2"/>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14:paraId="4F9B6EF9" w14:textId="77777777" w:rsidR="00532ABC" w:rsidRPr="00021A26" w:rsidRDefault="00532ABC" w:rsidP="00532ABC">
            <w:pPr>
              <w:pStyle w:val="TableText"/>
              <w:rPr>
                <w:rFonts w:asciiTheme="majorHAnsi" w:hAnsiTheme="majorHAnsi" w:cstheme="majorHAnsi"/>
                <w:b/>
              </w:rPr>
            </w:pPr>
          </w:p>
        </w:tc>
      </w:tr>
      <w:tr w:rsidR="00532ABC" w:rsidRPr="00A8245E" w14:paraId="16124A10" w14:textId="77777777" w:rsidTr="00532ABC">
        <w:tc>
          <w:tcPr>
            <w:tcW w:w="3601" w:type="dxa"/>
            <w:tcBorders>
              <w:top w:val="single" w:sz="8" w:space="0" w:color="BCBEC0"/>
              <w:bottom w:val="single" w:sz="8" w:space="0" w:color="BCBEC0"/>
            </w:tcBorders>
            <w:shd w:val="clear" w:color="auto" w:fill="auto"/>
          </w:tcPr>
          <w:p w14:paraId="4284CD01" w14:textId="77777777" w:rsidR="00532ABC" w:rsidRPr="009D1627" w:rsidRDefault="00532ABC" w:rsidP="00532ABC">
            <w:pPr>
              <w:pStyle w:val="TableText"/>
              <w:rPr>
                <w:rFonts w:asciiTheme="majorHAnsi" w:hAnsiTheme="majorHAnsi" w:cstheme="majorHAnsi"/>
                <w:sz w:val="22"/>
                <w:szCs w:val="22"/>
              </w:rPr>
            </w:pPr>
            <w:r w:rsidRPr="009D1627">
              <w:rPr>
                <w:rFonts w:asciiTheme="majorHAnsi" w:hAnsiTheme="majorHAnsi" w:cstheme="majorHAnsi"/>
                <w:sz w:val="22"/>
                <w:szCs w:val="22"/>
              </w:rPr>
              <w:t>SafeWork NSW</w:t>
            </w:r>
          </w:p>
        </w:tc>
        <w:tc>
          <w:tcPr>
            <w:tcW w:w="6946" w:type="dxa"/>
            <w:tcBorders>
              <w:top w:val="single" w:sz="8" w:space="0" w:color="BCBEC0"/>
              <w:bottom w:val="single" w:sz="8" w:space="0" w:color="BCBEC0"/>
            </w:tcBorders>
            <w:shd w:val="clear" w:color="auto" w:fill="auto"/>
          </w:tcPr>
          <w:p w14:paraId="7BB97D8B" w14:textId="77777777" w:rsidR="00532ABC" w:rsidRPr="009D1627" w:rsidRDefault="00532ABC" w:rsidP="00532ABC">
            <w:pPr>
              <w:pStyle w:val="ListParagraph"/>
              <w:keepNext/>
              <w:keepLines/>
              <w:numPr>
                <w:ilvl w:val="0"/>
                <w:numId w:val="32"/>
              </w:numPr>
              <w:autoSpaceDE w:val="0"/>
              <w:autoSpaceDN w:val="0"/>
              <w:adjustRightInd w:val="0"/>
              <w:spacing w:before="120" w:after="0" w:line="240" w:lineRule="auto"/>
              <w:rPr>
                <w:rFonts w:asciiTheme="majorHAnsi" w:hAnsiTheme="majorHAnsi" w:cstheme="majorHAnsi"/>
                <w:szCs w:val="22"/>
              </w:rPr>
            </w:pPr>
            <w:r w:rsidRPr="009D1627">
              <w:rPr>
                <w:rFonts w:asciiTheme="majorHAnsi" w:hAnsiTheme="majorHAnsi" w:cstheme="majorHAnsi"/>
                <w:szCs w:val="22"/>
              </w:rPr>
              <w:t>Obtain information, guidance and advice.</w:t>
            </w:r>
          </w:p>
        </w:tc>
      </w:tr>
      <w:tr w:rsidR="00532ABC" w:rsidRPr="00A8245E" w14:paraId="6374F98D" w14:textId="77777777" w:rsidTr="00532ABC">
        <w:tc>
          <w:tcPr>
            <w:tcW w:w="3601" w:type="dxa"/>
            <w:tcBorders>
              <w:top w:val="single" w:sz="8" w:space="0" w:color="BCBEC0"/>
              <w:bottom w:val="single" w:sz="8" w:space="0" w:color="BCBEC0"/>
            </w:tcBorders>
            <w:shd w:val="clear" w:color="auto" w:fill="auto"/>
          </w:tcPr>
          <w:p w14:paraId="56B0185C" w14:textId="77777777" w:rsidR="00532ABC" w:rsidRPr="009D1627" w:rsidRDefault="00532ABC" w:rsidP="00532ABC">
            <w:pPr>
              <w:pStyle w:val="TableText"/>
              <w:rPr>
                <w:rFonts w:asciiTheme="majorHAnsi" w:hAnsiTheme="majorHAnsi" w:cstheme="majorHAnsi"/>
                <w:sz w:val="22"/>
                <w:szCs w:val="22"/>
              </w:rPr>
            </w:pPr>
            <w:r w:rsidRPr="009D1627">
              <w:rPr>
                <w:rFonts w:asciiTheme="majorHAnsi" w:hAnsiTheme="majorHAnsi" w:cstheme="majorHAnsi"/>
                <w:sz w:val="22"/>
                <w:szCs w:val="22"/>
              </w:rPr>
              <w:t>Union</w:t>
            </w:r>
          </w:p>
        </w:tc>
        <w:tc>
          <w:tcPr>
            <w:tcW w:w="6946" w:type="dxa"/>
            <w:tcBorders>
              <w:top w:val="single" w:sz="8" w:space="0" w:color="BCBEC0"/>
              <w:bottom w:val="single" w:sz="8" w:space="0" w:color="BCBEC0"/>
            </w:tcBorders>
            <w:shd w:val="clear" w:color="auto" w:fill="auto"/>
          </w:tcPr>
          <w:p w14:paraId="3CA36560" w14:textId="77777777" w:rsidR="00532ABC" w:rsidRPr="009D1627" w:rsidRDefault="00532ABC" w:rsidP="00532ABC">
            <w:pPr>
              <w:pStyle w:val="ListParagraph"/>
              <w:keepNext/>
              <w:keepLines/>
              <w:numPr>
                <w:ilvl w:val="0"/>
                <w:numId w:val="32"/>
              </w:numPr>
              <w:autoSpaceDE w:val="0"/>
              <w:autoSpaceDN w:val="0"/>
              <w:adjustRightInd w:val="0"/>
              <w:spacing w:before="120" w:after="0" w:line="240" w:lineRule="auto"/>
              <w:rPr>
                <w:rFonts w:asciiTheme="majorHAnsi" w:hAnsiTheme="majorHAnsi" w:cstheme="majorHAnsi"/>
                <w:szCs w:val="22"/>
              </w:rPr>
            </w:pPr>
            <w:r w:rsidRPr="009D1627">
              <w:rPr>
                <w:rFonts w:asciiTheme="majorHAnsi" w:hAnsiTheme="majorHAnsi" w:cstheme="majorHAnsi"/>
                <w:szCs w:val="22"/>
              </w:rPr>
              <w:t>Consult on WHS matters and provide advice where necessary.</w:t>
            </w:r>
          </w:p>
        </w:tc>
      </w:tr>
      <w:tr w:rsidR="00532ABC" w:rsidRPr="00A8245E" w14:paraId="2C1B5837" w14:textId="77777777" w:rsidTr="00532ABC">
        <w:tc>
          <w:tcPr>
            <w:tcW w:w="3601" w:type="dxa"/>
            <w:tcBorders>
              <w:top w:val="single" w:sz="8" w:space="0" w:color="BCBEC0"/>
              <w:bottom w:val="single" w:sz="8" w:space="0" w:color="BCBEC0"/>
            </w:tcBorders>
            <w:shd w:val="clear" w:color="auto" w:fill="auto"/>
          </w:tcPr>
          <w:p w14:paraId="199682B9" w14:textId="77777777" w:rsidR="00532ABC" w:rsidRPr="009D1627" w:rsidRDefault="00532ABC" w:rsidP="00532ABC">
            <w:pPr>
              <w:pStyle w:val="TableText"/>
              <w:rPr>
                <w:rFonts w:asciiTheme="majorHAnsi" w:hAnsiTheme="majorHAnsi" w:cstheme="majorHAnsi"/>
                <w:sz w:val="22"/>
                <w:szCs w:val="22"/>
              </w:rPr>
            </w:pPr>
            <w:r w:rsidRPr="009D1627">
              <w:rPr>
                <w:rFonts w:asciiTheme="majorHAnsi" w:hAnsiTheme="majorHAnsi" w:cstheme="majorHAnsi"/>
                <w:sz w:val="22"/>
                <w:szCs w:val="22"/>
              </w:rPr>
              <w:t>Other Government Agencies</w:t>
            </w:r>
            <w:r w:rsidR="00E80FE1">
              <w:rPr>
                <w:rFonts w:asciiTheme="majorHAnsi" w:hAnsiTheme="majorHAnsi" w:cstheme="majorHAnsi"/>
                <w:sz w:val="22"/>
                <w:szCs w:val="22"/>
              </w:rPr>
              <w:t>, including the Principal Department</w:t>
            </w:r>
          </w:p>
        </w:tc>
        <w:tc>
          <w:tcPr>
            <w:tcW w:w="6946" w:type="dxa"/>
            <w:tcBorders>
              <w:top w:val="single" w:sz="8" w:space="0" w:color="BCBEC0"/>
              <w:bottom w:val="single" w:sz="8" w:space="0" w:color="BCBEC0"/>
            </w:tcBorders>
            <w:shd w:val="clear" w:color="auto" w:fill="auto"/>
          </w:tcPr>
          <w:p w14:paraId="3E21A748" w14:textId="77777777" w:rsidR="00532ABC" w:rsidRPr="009D1627" w:rsidRDefault="00532ABC" w:rsidP="00532ABC">
            <w:pPr>
              <w:pStyle w:val="ListParagraph"/>
              <w:keepNext/>
              <w:keepLines/>
              <w:numPr>
                <w:ilvl w:val="0"/>
                <w:numId w:val="32"/>
              </w:numPr>
              <w:autoSpaceDE w:val="0"/>
              <w:autoSpaceDN w:val="0"/>
              <w:adjustRightInd w:val="0"/>
              <w:spacing w:before="120" w:after="0" w:line="240" w:lineRule="auto"/>
              <w:rPr>
                <w:rFonts w:asciiTheme="majorHAnsi" w:hAnsiTheme="majorHAnsi" w:cstheme="majorHAnsi"/>
                <w:szCs w:val="22"/>
              </w:rPr>
            </w:pPr>
            <w:r w:rsidRPr="009D1627">
              <w:rPr>
                <w:rFonts w:asciiTheme="minorHAnsi" w:hAnsiTheme="minorHAnsi" w:cstheme="minorHAnsi"/>
                <w:szCs w:val="22"/>
              </w:rPr>
              <w:t>Consultation, negotiations and information sharing on WHS programs and initiatives</w:t>
            </w:r>
          </w:p>
        </w:tc>
      </w:tr>
      <w:tr w:rsidR="00532ABC" w:rsidRPr="00A8245E" w14:paraId="2E448786" w14:textId="77777777" w:rsidTr="00532ABC">
        <w:trPr>
          <w:trHeight w:val="703"/>
        </w:trPr>
        <w:tc>
          <w:tcPr>
            <w:tcW w:w="3601" w:type="dxa"/>
            <w:tcBorders>
              <w:top w:val="single" w:sz="8" w:space="0" w:color="BCBEC0"/>
              <w:bottom w:val="single" w:sz="4" w:space="0" w:color="auto"/>
            </w:tcBorders>
            <w:shd w:val="clear" w:color="auto" w:fill="auto"/>
          </w:tcPr>
          <w:p w14:paraId="3013EE67" w14:textId="77777777" w:rsidR="00532ABC" w:rsidRPr="009D1627" w:rsidRDefault="00532ABC" w:rsidP="00532ABC">
            <w:pPr>
              <w:pStyle w:val="TableText"/>
              <w:rPr>
                <w:rFonts w:asciiTheme="majorHAnsi" w:hAnsiTheme="majorHAnsi" w:cstheme="majorHAnsi"/>
                <w:sz w:val="22"/>
                <w:szCs w:val="22"/>
              </w:rPr>
            </w:pPr>
            <w:r w:rsidRPr="009D1627">
              <w:rPr>
                <w:rFonts w:asciiTheme="majorHAnsi" w:hAnsiTheme="majorHAnsi" w:cstheme="majorHAnsi"/>
                <w:sz w:val="22"/>
                <w:szCs w:val="22"/>
              </w:rPr>
              <w:t>External Agencies and Stakeholders</w:t>
            </w:r>
          </w:p>
        </w:tc>
        <w:tc>
          <w:tcPr>
            <w:tcW w:w="6946" w:type="dxa"/>
            <w:tcBorders>
              <w:top w:val="single" w:sz="8" w:space="0" w:color="BCBEC0"/>
              <w:bottom w:val="single" w:sz="4" w:space="0" w:color="auto"/>
            </w:tcBorders>
            <w:shd w:val="clear" w:color="auto" w:fill="auto"/>
          </w:tcPr>
          <w:p w14:paraId="07ADB6A5" w14:textId="77777777" w:rsidR="00532ABC" w:rsidRPr="009D1627" w:rsidRDefault="00532ABC" w:rsidP="00532ABC">
            <w:pPr>
              <w:pStyle w:val="ListParagraph"/>
              <w:keepNext/>
              <w:keepLines/>
              <w:numPr>
                <w:ilvl w:val="0"/>
                <w:numId w:val="31"/>
              </w:numPr>
              <w:autoSpaceDE w:val="0"/>
              <w:autoSpaceDN w:val="0"/>
              <w:adjustRightInd w:val="0"/>
              <w:spacing w:before="120" w:after="0" w:line="240" w:lineRule="auto"/>
              <w:rPr>
                <w:rFonts w:asciiTheme="minorHAnsi" w:hAnsiTheme="minorHAnsi" w:cstheme="minorHAnsi"/>
                <w:szCs w:val="22"/>
              </w:rPr>
            </w:pPr>
            <w:r w:rsidRPr="009D1627">
              <w:rPr>
                <w:rFonts w:asciiTheme="minorHAnsi" w:hAnsiTheme="minorHAnsi" w:cstheme="minorHAnsi"/>
                <w:szCs w:val="22"/>
              </w:rPr>
              <w:t>Identify opportunities to improve WHS programs and initiatives. Engage and monitor the performance of consultants and contractors.</w:t>
            </w:r>
          </w:p>
        </w:tc>
      </w:tr>
      <w:bookmarkEnd w:id="3"/>
    </w:tbl>
    <w:p w14:paraId="160FE045" w14:textId="77777777" w:rsidR="00E832CB" w:rsidRDefault="00E832CB" w:rsidP="00142BAB"/>
    <w:p w14:paraId="7A1B8091" w14:textId="77777777"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14:paraId="0C204226" w14:textId="77777777" w:rsidR="00142BAB"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Decision making</w:t>
      </w:r>
    </w:p>
    <w:p w14:paraId="4C966EDD" w14:textId="77777777" w:rsidR="00532ABC" w:rsidRPr="00532ABC" w:rsidRDefault="00532ABC" w:rsidP="00532ABC">
      <w:pPr>
        <w:rPr>
          <w:rFonts w:asciiTheme="minorHAnsi" w:hAnsiTheme="minorHAnsi" w:cstheme="minorHAnsi"/>
        </w:rPr>
      </w:pPr>
      <w:r w:rsidRPr="00532ABC">
        <w:rPr>
          <w:rFonts w:asciiTheme="minorHAnsi" w:hAnsiTheme="minorHAnsi" w:cstheme="minorHAnsi"/>
        </w:rPr>
        <w:t xml:space="preserve">The role </w:t>
      </w:r>
    </w:p>
    <w:p w14:paraId="422803EE" w14:textId="77777777" w:rsidR="00532ABC" w:rsidRPr="00532ABC" w:rsidRDefault="00532ABC" w:rsidP="00532ABC">
      <w:pPr>
        <w:pStyle w:val="ListParagraph"/>
        <w:numPr>
          <w:ilvl w:val="0"/>
          <w:numId w:val="33"/>
        </w:numPr>
        <w:spacing w:after="200" w:line="276" w:lineRule="auto"/>
        <w:rPr>
          <w:rFonts w:asciiTheme="minorHAnsi" w:hAnsiTheme="minorHAnsi" w:cstheme="minorHAnsi"/>
        </w:rPr>
      </w:pPr>
      <w:r w:rsidRPr="00532ABC">
        <w:rPr>
          <w:rFonts w:asciiTheme="minorHAnsi" w:hAnsiTheme="minorHAnsi" w:cstheme="minorHAnsi"/>
        </w:rPr>
        <w:t xml:space="preserve">works with some supervision carrying a level of autonomy in setting own priorities in alignment with management. </w:t>
      </w:r>
    </w:p>
    <w:p w14:paraId="142B8DAA" w14:textId="77777777" w:rsidR="00532ABC" w:rsidRPr="00532ABC" w:rsidRDefault="00532ABC" w:rsidP="00532ABC">
      <w:pPr>
        <w:pStyle w:val="ListParagraph"/>
        <w:numPr>
          <w:ilvl w:val="0"/>
          <w:numId w:val="33"/>
        </w:numPr>
        <w:spacing w:after="200" w:line="276" w:lineRule="auto"/>
        <w:rPr>
          <w:rFonts w:asciiTheme="minorHAnsi" w:hAnsiTheme="minorHAnsi" w:cstheme="minorHAnsi"/>
        </w:rPr>
      </w:pPr>
      <w:r w:rsidRPr="00532ABC">
        <w:rPr>
          <w:rFonts w:asciiTheme="minorHAnsi" w:hAnsiTheme="minorHAnsi" w:cstheme="minorHAnsi"/>
        </w:rPr>
        <w:t xml:space="preserve">maintains a degree of independence to develop a suitable approach in managing its workload and provision of advice and recommendations as well as input into the development of relevant systems and frameworks as well as team planning and projects. </w:t>
      </w:r>
    </w:p>
    <w:p w14:paraId="65E6822E" w14:textId="77777777" w:rsidR="00532ABC" w:rsidRPr="00532ABC" w:rsidRDefault="00532ABC" w:rsidP="00532ABC">
      <w:pPr>
        <w:pStyle w:val="ListParagraph"/>
        <w:numPr>
          <w:ilvl w:val="0"/>
          <w:numId w:val="33"/>
        </w:numPr>
        <w:spacing w:after="200" w:line="276" w:lineRule="auto"/>
        <w:rPr>
          <w:rFonts w:asciiTheme="minorHAnsi" w:hAnsiTheme="minorHAnsi" w:cstheme="minorHAnsi"/>
        </w:rPr>
      </w:pPr>
      <w:r w:rsidRPr="00532ABC">
        <w:rPr>
          <w:rFonts w:asciiTheme="minorHAnsi" w:hAnsiTheme="minorHAnsi" w:cstheme="minorHAnsi"/>
        </w:rPr>
        <w:t xml:space="preserve">responsible for determining own actions undertaken, within government and legislative policies, and for ensuring quality control in the implementation of own workload. </w:t>
      </w:r>
    </w:p>
    <w:p w14:paraId="571D0D3B" w14:textId="77777777" w:rsidR="00532ABC" w:rsidRPr="00532ABC" w:rsidRDefault="00532ABC" w:rsidP="00532ABC">
      <w:pPr>
        <w:pStyle w:val="ListParagraph"/>
        <w:numPr>
          <w:ilvl w:val="0"/>
          <w:numId w:val="33"/>
        </w:numPr>
        <w:spacing w:after="200" w:line="276" w:lineRule="auto"/>
        <w:rPr>
          <w:rFonts w:asciiTheme="minorHAnsi" w:hAnsiTheme="minorHAnsi" w:cstheme="minorHAnsi"/>
        </w:rPr>
      </w:pPr>
      <w:r w:rsidRPr="00532ABC">
        <w:rPr>
          <w:rFonts w:asciiTheme="minorHAnsi" w:hAnsiTheme="minorHAnsi" w:cstheme="minorHAnsi"/>
        </w:rPr>
        <w:t xml:space="preserve">ensures recommendations are based on sound evidence, and at times may be required to use their judgment under pressure or in the absence of complete information or as a source of expert advice to both internal and external stakeholders. </w:t>
      </w:r>
    </w:p>
    <w:p w14:paraId="10916734" w14:textId="77777777" w:rsidR="002B4AA7" w:rsidRPr="002B4AA7" w:rsidRDefault="002B4AA7" w:rsidP="002B4AA7">
      <w:pPr>
        <w:spacing w:before="120" w:after="0" w:line="240" w:lineRule="auto"/>
        <w:rPr>
          <w:rFonts w:asciiTheme="minorHAnsi" w:hAnsiTheme="minorHAnsi" w:cstheme="minorHAnsi"/>
          <w:szCs w:val="22"/>
          <w:lang w:eastAsia="en-AU"/>
        </w:rPr>
      </w:pPr>
      <w:r w:rsidRPr="002B4AA7">
        <w:rPr>
          <w:rFonts w:asciiTheme="minorHAnsi" w:hAnsiTheme="minorHAnsi" w:cstheme="minorHAnsi"/>
          <w:szCs w:val="22"/>
          <w:lang w:eastAsia="en-AU"/>
        </w:rPr>
        <w:lastRenderedPageBreak/>
        <w:t xml:space="preserve">The role will seek advice, support and guidance from the Manager on a day-to-day basis. </w:t>
      </w:r>
    </w:p>
    <w:p w14:paraId="3530F668" w14:textId="77777777" w:rsidR="002B4AA7" w:rsidRPr="002B4AA7" w:rsidRDefault="002B4AA7" w:rsidP="002B4AA7">
      <w:pPr>
        <w:spacing w:before="120" w:after="0" w:line="240" w:lineRule="auto"/>
        <w:rPr>
          <w:rFonts w:asciiTheme="minorHAnsi" w:hAnsiTheme="minorHAnsi" w:cstheme="minorHAnsi"/>
          <w:szCs w:val="22"/>
          <w:lang w:eastAsia="en-AU"/>
        </w:rPr>
      </w:pPr>
      <w:r w:rsidRPr="002B4AA7">
        <w:rPr>
          <w:rFonts w:asciiTheme="minorHAnsi" w:hAnsiTheme="minorHAnsi" w:cstheme="minorHAnsi"/>
          <w:szCs w:val="22"/>
          <w:lang w:eastAsia="en-AU"/>
        </w:rPr>
        <w:t xml:space="preserve">More complex and contentious matters and decisions that will likely have an impact or a negative reaction from stakeholders will be referred to the Senior Manager. </w:t>
      </w:r>
    </w:p>
    <w:p w14:paraId="3269B652" w14:textId="77777777" w:rsidR="002B4AA7" w:rsidRDefault="002B4AA7" w:rsidP="00DA6C7D">
      <w:pPr>
        <w:pStyle w:val="Heading2"/>
        <w:rPr>
          <w:rFonts w:asciiTheme="majorHAnsi" w:hAnsiTheme="majorHAnsi" w:cstheme="majorHAnsi"/>
          <w:color w:val="auto"/>
        </w:rPr>
      </w:pPr>
    </w:p>
    <w:p w14:paraId="1C8426A8" w14:textId="77777777" w:rsidR="00DA6C7D" w:rsidRPr="00DA6C7D" w:rsidRDefault="00DA6C7D" w:rsidP="00DA6C7D">
      <w:pPr>
        <w:pStyle w:val="Heading2"/>
        <w:rPr>
          <w:rFonts w:asciiTheme="majorHAnsi" w:hAnsiTheme="majorHAnsi" w:cstheme="majorHAnsi"/>
          <w:color w:val="auto"/>
        </w:rPr>
      </w:pPr>
      <w:r w:rsidRPr="00DA6C7D">
        <w:rPr>
          <w:rFonts w:asciiTheme="majorHAnsi" w:hAnsiTheme="majorHAnsi" w:cstheme="majorHAnsi"/>
          <w:color w:val="auto"/>
        </w:rPr>
        <w:t>Reporting line</w:t>
      </w:r>
    </w:p>
    <w:p w14:paraId="14CBBDB8" w14:textId="77777777" w:rsidR="00DA6C7D" w:rsidRPr="00DA6C7D" w:rsidRDefault="00DA6C7D" w:rsidP="00DA6C7D">
      <w:pPr>
        <w:rPr>
          <w:rFonts w:asciiTheme="majorHAnsi" w:hAnsiTheme="majorHAnsi" w:cstheme="majorHAnsi"/>
          <w:szCs w:val="26"/>
        </w:rPr>
      </w:pPr>
      <w:r w:rsidRPr="00DA6C7D">
        <w:rPr>
          <w:rFonts w:asciiTheme="majorHAnsi" w:hAnsiTheme="majorHAnsi" w:cstheme="majorHAnsi"/>
          <w:szCs w:val="26"/>
        </w:rPr>
        <w:t xml:space="preserve">Reports to the </w:t>
      </w:r>
      <w:r w:rsidR="001733EC">
        <w:rPr>
          <w:rFonts w:asciiTheme="majorHAnsi" w:hAnsiTheme="majorHAnsi" w:cstheme="majorHAnsi"/>
          <w:szCs w:val="26"/>
        </w:rPr>
        <w:t>Senior</w:t>
      </w:r>
      <w:r w:rsidR="009957F6">
        <w:rPr>
          <w:rFonts w:asciiTheme="majorHAnsi" w:hAnsiTheme="majorHAnsi" w:cstheme="majorHAnsi"/>
          <w:szCs w:val="26"/>
        </w:rPr>
        <w:t xml:space="preserve"> Manager</w:t>
      </w:r>
      <w:r w:rsidR="001733EC">
        <w:rPr>
          <w:rFonts w:asciiTheme="majorHAnsi" w:hAnsiTheme="majorHAnsi" w:cstheme="majorHAnsi"/>
          <w:szCs w:val="26"/>
        </w:rPr>
        <w:t xml:space="preserve"> </w:t>
      </w:r>
    </w:p>
    <w:p w14:paraId="673A08A5" w14:textId="77777777" w:rsidR="00DA6C7D" w:rsidRPr="00DA6C7D" w:rsidRDefault="00DA6C7D" w:rsidP="00DA6C7D">
      <w:pPr>
        <w:pStyle w:val="Heading2"/>
        <w:rPr>
          <w:rFonts w:asciiTheme="majorHAnsi" w:hAnsiTheme="majorHAnsi" w:cstheme="majorHAnsi"/>
          <w:color w:val="auto"/>
        </w:rPr>
      </w:pPr>
      <w:r w:rsidRPr="00DA6C7D">
        <w:rPr>
          <w:rFonts w:asciiTheme="majorHAnsi" w:hAnsiTheme="majorHAnsi" w:cstheme="majorHAnsi"/>
          <w:color w:val="auto"/>
        </w:rPr>
        <w:t>Direct reports</w:t>
      </w:r>
    </w:p>
    <w:p w14:paraId="386A82C0" w14:textId="77777777" w:rsidR="00DA6C7D" w:rsidRPr="00DA6C7D" w:rsidRDefault="00DA6C7D" w:rsidP="00DA6C7D">
      <w:pPr>
        <w:rPr>
          <w:rFonts w:asciiTheme="majorHAnsi" w:hAnsiTheme="majorHAnsi" w:cstheme="majorHAnsi"/>
          <w:szCs w:val="26"/>
        </w:rPr>
      </w:pPr>
      <w:r w:rsidRPr="00DA6C7D">
        <w:rPr>
          <w:rFonts w:asciiTheme="majorHAnsi" w:hAnsiTheme="majorHAnsi" w:cstheme="majorHAnsi"/>
          <w:szCs w:val="26"/>
        </w:rPr>
        <w:t>Nil</w:t>
      </w:r>
    </w:p>
    <w:p w14:paraId="6926CD4C" w14:textId="77777777" w:rsidR="00DA6C7D" w:rsidRPr="00DA6C7D" w:rsidRDefault="00DA6C7D" w:rsidP="00DA6C7D">
      <w:pPr>
        <w:pStyle w:val="Heading2"/>
        <w:rPr>
          <w:rFonts w:asciiTheme="majorHAnsi" w:hAnsiTheme="majorHAnsi" w:cstheme="majorHAnsi"/>
          <w:color w:val="auto"/>
        </w:rPr>
      </w:pPr>
      <w:r w:rsidRPr="00DA6C7D">
        <w:rPr>
          <w:rFonts w:asciiTheme="majorHAnsi" w:hAnsiTheme="majorHAnsi" w:cstheme="majorHAnsi"/>
          <w:color w:val="auto"/>
        </w:rPr>
        <w:t>Budget/Expenditure</w:t>
      </w:r>
    </w:p>
    <w:p w14:paraId="109EDCBD" w14:textId="77777777" w:rsidR="00DA6C7D" w:rsidRPr="00DA6C7D" w:rsidRDefault="009D1627" w:rsidP="00DA6C7D">
      <w:pPr>
        <w:rPr>
          <w:rFonts w:asciiTheme="majorHAnsi" w:hAnsiTheme="majorHAnsi" w:cstheme="majorHAnsi"/>
          <w:szCs w:val="26"/>
        </w:rPr>
      </w:pPr>
      <w:r>
        <w:rPr>
          <w:rFonts w:asciiTheme="majorHAnsi" w:hAnsiTheme="majorHAnsi" w:cstheme="majorHAnsi"/>
          <w:szCs w:val="26"/>
        </w:rPr>
        <w:t>Nil</w:t>
      </w:r>
    </w:p>
    <w:p w14:paraId="3987095D" w14:textId="77777777" w:rsidR="0003748A" w:rsidRDefault="0003748A" w:rsidP="0003748A">
      <w:pPr>
        <w:pStyle w:val="Heading1"/>
        <w:rPr>
          <w:rFonts w:asciiTheme="majorHAnsi" w:hAnsiTheme="majorHAnsi" w:cstheme="majorHAnsi"/>
          <w:sz w:val="24"/>
          <w:szCs w:val="24"/>
        </w:rPr>
      </w:pPr>
      <w:r w:rsidRPr="00F0671B">
        <w:rPr>
          <w:rFonts w:asciiTheme="majorHAnsi" w:hAnsiTheme="majorHAnsi" w:cstheme="majorHAnsi"/>
          <w:sz w:val="24"/>
          <w:szCs w:val="24"/>
        </w:rPr>
        <w:t>Essential requirements</w:t>
      </w:r>
    </w:p>
    <w:p w14:paraId="0C7F124D" w14:textId="77777777" w:rsidR="00532ABC" w:rsidRPr="00532ABC" w:rsidRDefault="00532ABC" w:rsidP="00532ABC">
      <w:pPr>
        <w:rPr>
          <w:rFonts w:asciiTheme="minorHAnsi" w:hAnsiTheme="minorHAnsi" w:cstheme="minorHAnsi"/>
        </w:rPr>
      </w:pPr>
      <w:r w:rsidRPr="00532ABC">
        <w:rPr>
          <w:rFonts w:asciiTheme="minorHAnsi" w:hAnsiTheme="minorHAnsi" w:cstheme="minorHAnsi"/>
        </w:rPr>
        <w:t>Qualifications in a relevant field or equivalent knowledge, skills and experience working in a professional health and safety environment</w:t>
      </w:r>
      <w:r>
        <w:rPr>
          <w:rFonts w:asciiTheme="minorHAnsi" w:hAnsiTheme="minorHAnsi" w:cstheme="minorHAnsi"/>
        </w:rPr>
        <w:t>.</w:t>
      </w:r>
    </w:p>
    <w:p w14:paraId="01EDBB77" w14:textId="77777777" w:rsidR="003F1151" w:rsidRPr="00532ABC" w:rsidRDefault="00532ABC" w:rsidP="003F1151">
      <w:pPr>
        <w:rPr>
          <w:rFonts w:asciiTheme="minorHAnsi" w:hAnsiTheme="minorHAnsi" w:cstheme="minorHAnsi"/>
        </w:rPr>
      </w:pPr>
      <w:r w:rsidRPr="00532ABC">
        <w:rPr>
          <w:rFonts w:asciiTheme="minorHAnsi" w:hAnsiTheme="minorHAnsi" w:cstheme="minorHAnsi"/>
        </w:rPr>
        <w:t>Sound knowledge and understanding of WHS related legislation and applicable Codes of Practice and Standards</w:t>
      </w:r>
      <w:r>
        <w:rPr>
          <w:rFonts w:asciiTheme="minorHAnsi" w:hAnsiTheme="minorHAnsi" w:cstheme="minorHAnsi"/>
        </w:rPr>
        <w:t>.</w:t>
      </w:r>
    </w:p>
    <w:p w14:paraId="183D6D25" w14:textId="77777777" w:rsidR="001D133A" w:rsidRPr="00802CD3" w:rsidRDefault="001D133A" w:rsidP="001D133A">
      <w:pPr>
        <w:pStyle w:val="Heading1"/>
        <w:rPr>
          <w:rFonts w:asciiTheme="majorHAnsi" w:hAnsiTheme="majorHAnsi" w:cstheme="majorHAnsi"/>
          <w:sz w:val="24"/>
          <w:szCs w:val="24"/>
        </w:rPr>
      </w:pPr>
      <w:bookmarkStart w:id="4" w:name="EssentialReqs"/>
      <w:bookmarkEnd w:id="4"/>
      <w:r w:rsidRPr="00802CD3">
        <w:rPr>
          <w:rFonts w:asciiTheme="majorHAnsi" w:hAnsiTheme="majorHAnsi" w:cstheme="majorHAnsi"/>
          <w:sz w:val="24"/>
          <w:szCs w:val="24"/>
        </w:rPr>
        <w:t>Capabilities for the role</w:t>
      </w:r>
    </w:p>
    <w:p w14:paraId="0790DEAB" w14:textId="77777777" w:rsidR="00F94FA4" w:rsidRDefault="00566E7B" w:rsidP="00F94FA4">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11" w:history="1">
        <w:r w:rsidR="00F94FA4" w:rsidRPr="00151149">
          <w:rPr>
            <w:rStyle w:val="Hyperlink"/>
            <w:rFonts w:ascii="Arial" w:hAnsi="Arial" w:cs="Arial"/>
          </w:rPr>
          <w:t>https://www.psc.nsw.gov.au/workforce-management/capability-framework</w:t>
        </w:r>
      </w:hyperlink>
    </w:p>
    <w:p w14:paraId="5BBAEF68" w14:textId="77777777" w:rsidR="000B1FDB" w:rsidRPr="00802CD3" w:rsidRDefault="000B1FDB" w:rsidP="00566E7B">
      <w:pPr>
        <w:rPr>
          <w:rFonts w:asciiTheme="majorHAnsi" w:hAnsiTheme="majorHAnsi" w:cstheme="majorHAnsi"/>
          <w:szCs w:val="22"/>
        </w:rPr>
      </w:pPr>
    </w:p>
    <w:p w14:paraId="2D7F45D8" w14:textId="77777777" w:rsidR="001D133A" w:rsidRPr="00802CD3" w:rsidRDefault="001D133A" w:rsidP="001D133A">
      <w:pPr>
        <w:pStyle w:val="Heading2"/>
        <w:rPr>
          <w:rFonts w:asciiTheme="majorHAnsi" w:hAnsiTheme="majorHAnsi" w:cstheme="majorHAnsi"/>
          <w:sz w:val="22"/>
          <w:szCs w:val="22"/>
        </w:rPr>
      </w:pPr>
      <w:r w:rsidRPr="00802CD3">
        <w:rPr>
          <w:rFonts w:asciiTheme="majorHAnsi" w:hAnsiTheme="majorHAnsi" w:cstheme="majorHAnsi"/>
          <w:sz w:val="22"/>
          <w:szCs w:val="22"/>
        </w:rPr>
        <w:t xml:space="preserve">Capability </w:t>
      </w:r>
      <w:r w:rsidR="00043B92" w:rsidRPr="00802CD3">
        <w:rPr>
          <w:rFonts w:asciiTheme="majorHAnsi" w:hAnsiTheme="majorHAnsi" w:cstheme="majorHAnsi"/>
          <w:sz w:val="22"/>
          <w:szCs w:val="22"/>
        </w:rPr>
        <w:t>s</w:t>
      </w:r>
      <w:r w:rsidRPr="00802CD3">
        <w:rPr>
          <w:rFonts w:asciiTheme="majorHAnsi" w:hAnsiTheme="majorHAnsi" w:cstheme="majorHAnsi"/>
          <w:sz w:val="22"/>
          <w:szCs w:val="22"/>
        </w:rPr>
        <w:t>ummary</w:t>
      </w:r>
    </w:p>
    <w:p w14:paraId="06A739E0" w14:textId="77777777"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Look w:val="04A0" w:firstRow="1" w:lastRow="0" w:firstColumn="1" w:lastColumn="0" w:noHBand="0" w:noVBand="1"/>
      </w:tblPr>
      <w:tblGrid>
        <w:gridCol w:w="2178"/>
        <w:gridCol w:w="4815"/>
        <w:gridCol w:w="3495"/>
      </w:tblGrid>
      <w:tr w:rsidR="001D133A" w:rsidRPr="00C978B9" w14:paraId="1094396E" w14:textId="77777777" w:rsidTr="00AF5B8F">
        <w:trPr>
          <w:cnfStyle w:val="100000000000" w:firstRow="1" w:lastRow="0" w:firstColumn="0" w:lastColumn="0" w:oddVBand="0" w:evenVBand="0" w:oddHBand="0" w:evenHBand="0" w:firstRowFirstColumn="0" w:firstRowLastColumn="0" w:lastRowFirstColumn="0" w:lastRowLastColumn="0"/>
          <w:tblHeader/>
        </w:trPr>
        <w:tc>
          <w:tcPr>
            <w:tcW w:w="10488" w:type="dxa"/>
            <w:gridSpan w:val="3"/>
            <w:tcBorders>
              <w:bottom w:val="single" w:sz="8" w:space="0" w:color="BCBEC0"/>
            </w:tcBorders>
          </w:tcPr>
          <w:p w14:paraId="58640803" w14:textId="77777777" w:rsidR="001D133A" w:rsidRPr="00C978B9" w:rsidRDefault="001D133A" w:rsidP="00803E47">
            <w:pPr>
              <w:pStyle w:val="TableTextWhite0"/>
            </w:pPr>
            <w:r w:rsidRPr="00C978B9">
              <w:t>NSW Public Sector Capability Framework</w:t>
            </w:r>
          </w:p>
        </w:tc>
      </w:tr>
      <w:tr w:rsidR="001D133A" w:rsidRPr="00582E73" w14:paraId="3D11C125" w14:textId="77777777" w:rsidTr="00AF5B8F">
        <w:trPr>
          <w:cnfStyle w:val="100000000000" w:firstRow="1" w:lastRow="0" w:firstColumn="0" w:lastColumn="0" w:oddVBand="0" w:evenVBand="0" w:oddHBand="0" w:evenHBand="0" w:firstRowFirstColumn="0" w:firstRowLastColumn="0" w:lastRowFirstColumn="0" w:lastRowLastColumn="0"/>
          <w:tblHeader/>
        </w:trPr>
        <w:tc>
          <w:tcPr>
            <w:tcW w:w="2178" w:type="dxa"/>
            <w:tcBorders>
              <w:top w:val="single" w:sz="8" w:space="0" w:color="BCBEC0"/>
              <w:bottom w:val="single" w:sz="8" w:space="0" w:color="BCBEC0"/>
            </w:tcBorders>
            <w:shd w:val="clear" w:color="auto" w:fill="BCBEC0"/>
          </w:tcPr>
          <w:p w14:paraId="216BD860" w14:textId="77777777" w:rsidR="001D133A" w:rsidRPr="00582E73" w:rsidRDefault="001D133A" w:rsidP="003A5831">
            <w:pPr>
              <w:pStyle w:val="TableText"/>
              <w:keepNext/>
              <w:rPr>
                <w:b/>
              </w:rPr>
            </w:pPr>
            <w:r w:rsidRPr="00582E73">
              <w:rPr>
                <w:b/>
              </w:rPr>
              <w:t>Capability Group</w:t>
            </w:r>
          </w:p>
        </w:tc>
        <w:tc>
          <w:tcPr>
            <w:tcW w:w="4815" w:type="dxa"/>
            <w:tcBorders>
              <w:top w:val="single" w:sz="8" w:space="0" w:color="BCBEC0"/>
              <w:bottom w:val="single" w:sz="8" w:space="0" w:color="BCBEC0"/>
            </w:tcBorders>
            <w:shd w:val="clear" w:color="auto" w:fill="BCBEC0"/>
          </w:tcPr>
          <w:p w14:paraId="4158A32E" w14:textId="77777777" w:rsidR="001D133A" w:rsidRPr="00582E73" w:rsidRDefault="001D133A" w:rsidP="003A5831">
            <w:pPr>
              <w:pStyle w:val="TableText"/>
              <w:keepNext/>
              <w:rPr>
                <w:b/>
              </w:rPr>
            </w:pPr>
            <w:r w:rsidRPr="00582E73">
              <w:rPr>
                <w:b/>
              </w:rPr>
              <w:t>Capability Name</w:t>
            </w:r>
          </w:p>
        </w:tc>
        <w:tc>
          <w:tcPr>
            <w:tcW w:w="3495" w:type="dxa"/>
            <w:tcBorders>
              <w:top w:val="single" w:sz="8" w:space="0" w:color="BCBEC0"/>
              <w:bottom w:val="single" w:sz="8" w:space="0" w:color="BCBEC0"/>
            </w:tcBorders>
            <w:shd w:val="clear" w:color="auto" w:fill="BCBEC0"/>
          </w:tcPr>
          <w:p w14:paraId="0079006B" w14:textId="77777777" w:rsidR="001D133A" w:rsidRPr="00582E73" w:rsidRDefault="001D133A" w:rsidP="003A5831">
            <w:pPr>
              <w:pStyle w:val="TableText"/>
              <w:keepNext/>
              <w:rPr>
                <w:b/>
              </w:rPr>
            </w:pPr>
            <w:r w:rsidRPr="00582E73">
              <w:rPr>
                <w:b/>
              </w:rPr>
              <w:t>Level</w:t>
            </w:r>
          </w:p>
        </w:tc>
      </w:tr>
      <w:tr w:rsidR="00C01EFB" w:rsidRPr="00C978B9" w14:paraId="3E87C2FD" w14:textId="77777777" w:rsidTr="00AF5B8F">
        <w:tc>
          <w:tcPr>
            <w:tcW w:w="2178" w:type="dxa"/>
            <w:vMerge w:val="restart"/>
            <w:tcBorders>
              <w:top w:val="single" w:sz="8" w:space="0" w:color="BCBEC0"/>
            </w:tcBorders>
          </w:tcPr>
          <w:p w14:paraId="6D2B6BBA" w14:textId="77777777" w:rsidR="00C01EFB" w:rsidRPr="00C978B9" w:rsidRDefault="00C01EFB" w:rsidP="003A5831">
            <w:pPr>
              <w:keepNext/>
            </w:pPr>
            <w:bookmarkStart w:id="5" w:name="Resilience" w:colFirst="1" w:colLast="2"/>
            <w:r w:rsidRPr="00C978B9">
              <w:rPr>
                <w:noProof/>
                <w:lang w:eastAsia="en-AU"/>
              </w:rPr>
              <w:drawing>
                <wp:inline distT="0" distB="0" distL="0" distR="0" wp14:anchorId="53520FB5" wp14:editId="0E316CBF">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5" w:type="dxa"/>
            <w:tcBorders>
              <w:top w:val="single" w:sz="8" w:space="0" w:color="BCBEC0"/>
            </w:tcBorders>
            <w:shd w:val="clear" w:color="auto" w:fill="C6D9F1" w:themeFill="text2" w:themeFillTint="33"/>
          </w:tcPr>
          <w:p w14:paraId="35D0A838" w14:textId="77777777" w:rsidR="00C01EFB" w:rsidRPr="00AF5B8F" w:rsidRDefault="00C01EFB" w:rsidP="003A5831">
            <w:pPr>
              <w:pStyle w:val="TableText"/>
              <w:keepNext/>
              <w:rPr>
                <w:b/>
                <w:sz w:val="24"/>
                <w:szCs w:val="24"/>
              </w:rPr>
            </w:pPr>
            <w:r w:rsidRPr="00AF5B8F">
              <w:rPr>
                <w:b/>
              </w:rPr>
              <w:t>Display Resilience and Courage</w:t>
            </w:r>
          </w:p>
        </w:tc>
        <w:bookmarkStart w:id="6" w:name="Resilience_Level" w:displacedByCustomXml="next"/>
        <w:bookmarkEnd w:id="6" w:displacedByCustomXml="next"/>
        <w:sdt>
          <w:sdtPr>
            <w:rPr>
              <w:b/>
            </w:r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top w:val="single" w:sz="8" w:space="0" w:color="BCBEC0"/>
                </w:tcBorders>
                <w:shd w:val="clear" w:color="auto" w:fill="C6D9F1" w:themeFill="text2" w:themeFillTint="33"/>
              </w:tcPr>
              <w:p w14:paraId="20D24AAE" w14:textId="77777777" w:rsidR="00C01EFB" w:rsidRPr="00AF5B8F" w:rsidRDefault="00532ABC" w:rsidP="00E832CB">
                <w:pPr>
                  <w:pStyle w:val="TableText"/>
                  <w:keepNext/>
                  <w:rPr>
                    <w:b/>
                  </w:rPr>
                </w:pPr>
                <w:r w:rsidRPr="00AF5B8F">
                  <w:rPr>
                    <w:b/>
                  </w:rPr>
                  <w:t>Adept</w:t>
                </w:r>
              </w:p>
            </w:tc>
          </w:sdtContent>
        </w:sdt>
      </w:tr>
      <w:tr w:rsidR="00C01EFB" w:rsidRPr="00C978B9" w14:paraId="467B20E7" w14:textId="77777777" w:rsidTr="00AF5B8F">
        <w:tc>
          <w:tcPr>
            <w:tcW w:w="2178" w:type="dxa"/>
            <w:vMerge/>
          </w:tcPr>
          <w:p w14:paraId="79502C36" w14:textId="77777777" w:rsidR="00C01EFB" w:rsidRPr="00C978B9" w:rsidRDefault="00C01EFB" w:rsidP="003A5831">
            <w:pPr>
              <w:keepNext/>
            </w:pPr>
            <w:bookmarkStart w:id="7" w:name="Integrity" w:colFirst="1" w:colLast="2"/>
            <w:bookmarkEnd w:id="5"/>
          </w:p>
        </w:tc>
        <w:tc>
          <w:tcPr>
            <w:tcW w:w="4815" w:type="dxa"/>
          </w:tcPr>
          <w:p w14:paraId="13BD1EB0" w14:textId="77777777" w:rsidR="00C01EFB" w:rsidRPr="00C978B9" w:rsidRDefault="00C01EFB" w:rsidP="003A5831">
            <w:pPr>
              <w:pStyle w:val="TableText"/>
              <w:keepNext/>
              <w:rPr>
                <w:sz w:val="24"/>
                <w:szCs w:val="24"/>
              </w:rPr>
            </w:pPr>
            <w:r w:rsidRPr="00C978B9">
              <w:t>Act with Integrity</w:t>
            </w:r>
          </w:p>
        </w:tc>
        <w:bookmarkStart w:id="8" w:name="Integrity_Level" w:displacedByCustomXml="next"/>
        <w:bookmarkEnd w:id="8" w:displacedByCustomXml="next"/>
        <w:sdt>
          <w:sdt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Pr>
              <w:p w14:paraId="594EFE35" w14:textId="77777777" w:rsidR="00C01EFB" w:rsidRPr="00A15CDB" w:rsidRDefault="00532ABC" w:rsidP="003A5831">
                <w:pPr>
                  <w:pStyle w:val="TableText"/>
                  <w:keepNext/>
                </w:pPr>
                <w:r>
                  <w:t>Intermediate</w:t>
                </w:r>
              </w:p>
            </w:tc>
          </w:sdtContent>
        </w:sdt>
      </w:tr>
      <w:tr w:rsidR="00C01EFB" w:rsidRPr="00C978B9" w14:paraId="143F6E27" w14:textId="77777777" w:rsidTr="00AF5B8F">
        <w:tc>
          <w:tcPr>
            <w:tcW w:w="2178" w:type="dxa"/>
            <w:vMerge/>
          </w:tcPr>
          <w:p w14:paraId="7CAA1C19" w14:textId="77777777" w:rsidR="00C01EFB" w:rsidRPr="00C978B9" w:rsidRDefault="00C01EFB" w:rsidP="003A5831">
            <w:pPr>
              <w:keepNext/>
            </w:pPr>
            <w:bookmarkStart w:id="9" w:name="Self" w:colFirst="1" w:colLast="2"/>
            <w:bookmarkEnd w:id="7"/>
          </w:p>
        </w:tc>
        <w:tc>
          <w:tcPr>
            <w:tcW w:w="4815" w:type="dxa"/>
          </w:tcPr>
          <w:p w14:paraId="2504F7A6" w14:textId="77777777" w:rsidR="00C01EFB" w:rsidRPr="00C978B9" w:rsidRDefault="00C01EFB" w:rsidP="003A5831">
            <w:pPr>
              <w:pStyle w:val="TableText"/>
              <w:keepNext/>
              <w:rPr>
                <w:sz w:val="24"/>
                <w:szCs w:val="24"/>
              </w:rPr>
            </w:pPr>
            <w:r w:rsidRPr="00C978B9">
              <w:t>Manage Self</w:t>
            </w:r>
          </w:p>
        </w:tc>
        <w:bookmarkStart w:id="10" w:name="Self_Level" w:displacedByCustomXml="next"/>
        <w:bookmarkEnd w:id="10" w:displacedByCustomXml="next"/>
        <w:sdt>
          <w:sdt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Pr>
              <w:p w14:paraId="4A9D6BDA" w14:textId="77777777" w:rsidR="00C01EFB" w:rsidRPr="00A15CDB" w:rsidRDefault="00532ABC" w:rsidP="003A5831">
                <w:pPr>
                  <w:pStyle w:val="TableText"/>
                  <w:keepNext/>
                </w:pPr>
                <w:r>
                  <w:t>Intermediate</w:t>
                </w:r>
              </w:p>
            </w:tc>
          </w:sdtContent>
        </w:sdt>
      </w:tr>
      <w:tr w:rsidR="00C01EFB" w:rsidRPr="00C978B9" w14:paraId="05C62BF0" w14:textId="77777777" w:rsidTr="00AF5B8F">
        <w:tc>
          <w:tcPr>
            <w:tcW w:w="2178" w:type="dxa"/>
            <w:vMerge/>
            <w:tcBorders>
              <w:bottom w:val="single" w:sz="8" w:space="0" w:color="auto"/>
            </w:tcBorders>
          </w:tcPr>
          <w:p w14:paraId="60718D7B" w14:textId="77777777" w:rsidR="00C01EFB" w:rsidRPr="00C978B9" w:rsidRDefault="00C01EFB" w:rsidP="001D133A">
            <w:bookmarkStart w:id="11" w:name="Value" w:colFirst="1" w:colLast="2"/>
            <w:bookmarkEnd w:id="9"/>
          </w:p>
        </w:tc>
        <w:tc>
          <w:tcPr>
            <w:tcW w:w="4815" w:type="dxa"/>
            <w:tcBorders>
              <w:bottom w:val="single" w:sz="8" w:space="0" w:color="auto"/>
            </w:tcBorders>
          </w:tcPr>
          <w:p w14:paraId="7F4D942D" w14:textId="77777777" w:rsidR="00C01EFB" w:rsidRPr="00C978B9" w:rsidRDefault="00C01EFB" w:rsidP="00297CDF">
            <w:pPr>
              <w:pStyle w:val="TableText"/>
              <w:rPr>
                <w:sz w:val="24"/>
                <w:szCs w:val="24"/>
              </w:rPr>
            </w:pPr>
            <w:r w:rsidRPr="00C978B9">
              <w:t>Value Diversity</w:t>
            </w:r>
          </w:p>
        </w:tc>
        <w:bookmarkStart w:id="12" w:name="Value_Level" w:displacedByCustomXml="next"/>
        <w:bookmarkEnd w:id="12" w:displacedByCustomXml="next"/>
        <w:sdt>
          <w:sdt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bottom w:val="single" w:sz="8" w:space="0" w:color="auto"/>
                </w:tcBorders>
              </w:tcPr>
              <w:p w14:paraId="5E3A8326" w14:textId="77777777" w:rsidR="00C01EFB" w:rsidRPr="00A15CDB" w:rsidRDefault="00532ABC" w:rsidP="00A15CDB">
                <w:pPr>
                  <w:pStyle w:val="TableText"/>
                </w:pPr>
                <w:r>
                  <w:t>Foundational</w:t>
                </w:r>
              </w:p>
            </w:tc>
          </w:sdtContent>
        </w:sdt>
      </w:tr>
      <w:tr w:rsidR="00C01EFB" w:rsidRPr="00C978B9" w14:paraId="640F4C29" w14:textId="77777777" w:rsidTr="00AF5B8F">
        <w:tc>
          <w:tcPr>
            <w:tcW w:w="2178" w:type="dxa"/>
            <w:vMerge w:val="restart"/>
            <w:tcBorders>
              <w:top w:val="single" w:sz="8" w:space="0" w:color="auto"/>
            </w:tcBorders>
          </w:tcPr>
          <w:p w14:paraId="1E905594" w14:textId="77777777" w:rsidR="00C01EFB" w:rsidRPr="00C978B9" w:rsidRDefault="00C01EFB" w:rsidP="003A5831">
            <w:pPr>
              <w:keepNext/>
            </w:pPr>
            <w:bookmarkStart w:id="13" w:name="Comm" w:colFirst="1" w:colLast="2"/>
            <w:bookmarkEnd w:id="11"/>
            <w:r w:rsidRPr="00C978B9">
              <w:rPr>
                <w:noProof/>
                <w:lang w:eastAsia="en-AU"/>
              </w:rPr>
              <w:drawing>
                <wp:inline distT="0" distB="0" distL="0" distR="0" wp14:anchorId="192594A2" wp14:editId="51C3DC00">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5" w:type="dxa"/>
            <w:tcBorders>
              <w:top w:val="single" w:sz="8" w:space="0" w:color="auto"/>
              <w:bottom w:val="single" w:sz="8" w:space="0" w:color="BCBEC0"/>
            </w:tcBorders>
          </w:tcPr>
          <w:p w14:paraId="222FDBDE" w14:textId="77777777" w:rsidR="00C01EFB" w:rsidRPr="00C978B9" w:rsidRDefault="00C01EFB" w:rsidP="003A5831">
            <w:pPr>
              <w:pStyle w:val="TableText"/>
              <w:keepNext/>
              <w:rPr>
                <w:sz w:val="24"/>
                <w:szCs w:val="24"/>
              </w:rPr>
            </w:pPr>
            <w:r w:rsidRPr="00C978B9">
              <w:t>Communicate Effectively</w:t>
            </w:r>
          </w:p>
        </w:tc>
        <w:bookmarkStart w:id="14" w:name="Comm_Level" w:displacedByCustomXml="next"/>
        <w:bookmarkEnd w:id="14" w:displacedByCustomXml="next"/>
        <w:sdt>
          <w:sdtPr>
            <w:id w:val="550352131"/>
            <w:placeholder>
              <w:docPart w:val="CC9E683E035F4962A750D90201A39DA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top w:val="single" w:sz="8" w:space="0" w:color="auto"/>
                  <w:bottom w:val="single" w:sz="8" w:space="0" w:color="BCBEC0"/>
                </w:tcBorders>
              </w:tcPr>
              <w:p w14:paraId="2112A9F8" w14:textId="77777777" w:rsidR="00C01EFB" w:rsidRPr="00C978B9" w:rsidRDefault="00532ABC" w:rsidP="003A5831">
                <w:pPr>
                  <w:pStyle w:val="TableText"/>
                  <w:keepNext/>
                </w:pPr>
                <w:r>
                  <w:t>Intermediate</w:t>
                </w:r>
              </w:p>
            </w:tc>
          </w:sdtContent>
        </w:sdt>
      </w:tr>
      <w:tr w:rsidR="00C01EFB" w:rsidRPr="00C978B9" w14:paraId="103E1521" w14:textId="77777777" w:rsidTr="00AF5B8F">
        <w:tc>
          <w:tcPr>
            <w:tcW w:w="2178" w:type="dxa"/>
            <w:vMerge/>
          </w:tcPr>
          <w:p w14:paraId="39E99C28" w14:textId="77777777" w:rsidR="00C01EFB" w:rsidRPr="00C978B9" w:rsidRDefault="00C01EFB" w:rsidP="003A5831">
            <w:pPr>
              <w:keepNext/>
            </w:pPr>
            <w:bookmarkStart w:id="15" w:name="CustServ" w:colFirst="1" w:colLast="2"/>
            <w:bookmarkEnd w:id="13"/>
          </w:p>
        </w:tc>
        <w:tc>
          <w:tcPr>
            <w:tcW w:w="4815" w:type="dxa"/>
            <w:tcBorders>
              <w:top w:val="single" w:sz="8" w:space="0" w:color="BCBEC0"/>
            </w:tcBorders>
            <w:shd w:val="clear" w:color="auto" w:fill="C6D9F1" w:themeFill="text2" w:themeFillTint="33"/>
          </w:tcPr>
          <w:p w14:paraId="52188D83" w14:textId="77777777" w:rsidR="00C01EFB" w:rsidRPr="00AF5B8F" w:rsidRDefault="00C01EFB" w:rsidP="003A5831">
            <w:pPr>
              <w:pStyle w:val="TableText"/>
              <w:keepNext/>
              <w:rPr>
                <w:b/>
                <w:sz w:val="24"/>
                <w:szCs w:val="24"/>
              </w:rPr>
            </w:pPr>
            <w:r w:rsidRPr="00AF5B8F">
              <w:rPr>
                <w:b/>
              </w:rPr>
              <w:t>Commit to Customer Service</w:t>
            </w:r>
          </w:p>
        </w:tc>
        <w:bookmarkStart w:id="16" w:name="CustServ_Level" w:displacedByCustomXml="next"/>
        <w:bookmarkEnd w:id="16" w:displacedByCustomXml="next"/>
        <w:sdt>
          <w:sdtPr>
            <w:rPr>
              <w:b/>
            </w:rPr>
            <w:id w:val="-247664019"/>
            <w:placeholder>
              <w:docPart w:val="FFC82D2C49B24FDAA66824FD47A0D10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top w:val="single" w:sz="8" w:space="0" w:color="BCBEC0"/>
                </w:tcBorders>
                <w:shd w:val="clear" w:color="auto" w:fill="C6D9F1" w:themeFill="text2" w:themeFillTint="33"/>
              </w:tcPr>
              <w:p w14:paraId="12F9B269" w14:textId="77777777" w:rsidR="00C01EFB" w:rsidRPr="00AF5B8F" w:rsidRDefault="00532ABC" w:rsidP="003A5831">
                <w:pPr>
                  <w:pStyle w:val="TableText"/>
                  <w:keepNext/>
                  <w:rPr>
                    <w:b/>
                  </w:rPr>
                </w:pPr>
                <w:r w:rsidRPr="00AF5B8F">
                  <w:rPr>
                    <w:b/>
                  </w:rPr>
                  <w:t>Intermediate</w:t>
                </w:r>
              </w:p>
            </w:tc>
          </w:sdtContent>
        </w:sdt>
      </w:tr>
      <w:tr w:rsidR="00C01EFB" w:rsidRPr="00C978B9" w14:paraId="3D03B85E" w14:textId="77777777" w:rsidTr="00AF5B8F">
        <w:tc>
          <w:tcPr>
            <w:tcW w:w="2178" w:type="dxa"/>
            <w:vMerge/>
          </w:tcPr>
          <w:p w14:paraId="38BD4232" w14:textId="77777777" w:rsidR="00C01EFB" w:rsidRPr="00C978B9" w:rsidRDefault="00C01EFB" w:rsidP="003A5831">
            <w:pPr>
              <w:keepNext/>
            </w:pPr>
            <w:bookmarkStart w:id="17" w:name="Work_Col" w:colFirst="1" w:colLast="2"/>
            <w:bookmarkEnd w:id="15"/>
          </w:p>
        </w:tc>
        <w:tc>
          <w:tcPr>
            <w:tcW w:w="4815" w:type="dxa"/>
            <w:shd w:val="clear" w:color="auto" w:fill="C6D9F1" w:themeFill="text2" w:themeFillTint="33"/>
          </w:tcPr>
          <w:p w14:paraId="4FA13C46" w14:textId="77777777" w:rsidR="00C01EFB" w:rsidRPr="00AF5B8F" w:rsidRDefault="00C01EFB" w:rsidP="003A5831">
            <w:pPr>
              <w:pStyle w:val="TableText"/>
              <w:keepNext/>
              <w:rPr>
                <w:b/>
                <w:sz w:val="24"/>
                <w:szCs w:val="24"/>
              </w:rPr>
            </w:pPr>
            <w:r w:rsidRPr="00AF5B8F">
              <w:rPr>
                <w:b/>
              </w:rPr>
              <w:t>Work Collaboratively</w:t>
            </w:r>
          </w:p>
        </w:tc>
        <w:bookmarkStart w:id="18" w:name="Work_Col_Level" w:displacedByCustomXml="next"/>
        <w:bookmarkEnd w:id="18" w:displacedByCustomXml="next"/>
        <w:sdt>
          <w:sdtPr>
            <w:rPr>
              <w:b/>
            </w:rPr>
            <w:id w:val="1595591658"/>
            <w:placeholder>
              <w:docPart w:val="57FBB86B1B9E47E58083B4D112BD405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shd w:val="clear" w:color="auto" w:fill="C6D9F1" w:themeFill="text2" w:themeFillTint="33"/>
              </w:tcPr>
              <w:p w14:paraId="77922789" w14:textId="77777777" w:rsidR="00C01EFB" w:rsidRPr="00AF5B8F" w:rsidRDefault="00532ABC" w:rsidP="003A5831">
                <w:pPr>
                  <w:pStyle w:val="TableText"/>
                  <w:keepNext/>
                  <w:rPr>
                    <w:b/>
                  </w:rPr>
                </w:pPr>
                <w:r w:rsidRPr="00AF5B8F">
                  <w:rPr>
                    <w:b/>
                  </w:rPr>
                  <w:t>Adept</w:t>
                </w:r>
              </w:p>
            </w:tc>
          </w:sdtContent>
        </w:sdt>
      </w:tr>
      <w:tr w:rsidR="00C01EFB" w:rsidRPr="00C978B9" w14:paraId="01847DC2" w14:textId="77777777" w:rsidTr="00AF5B8F">
        <w:tc>
          <w:tcPr>
            <w:tcW w:w="2178" w:type="dxa"/>
            <w:vMerge/>
            <w:tcBorders>
              <w:bottom w:val="single" w:sz="8" w:space="0" w:color="auto"/>
            </w:tcBorders>
          </w:tcPr>
          <w:p w14:paraId="52C4C2E4" w14:textId="77777777" w:rsidR="00C01EFB" w:rsidRPr="00C978B9" w:rsidRDefault="00C01EFB" w:rsidP="001D133A">
            <w:bookmarkStart w:id="19" w:name="Negotiate" w:colFirst="1" w:colLast="2"/>
            <w:bookmarkEnd w:id="17"/>
          </w:p>
        </w:tc>
        <w:tc>
          <w:tcPr>
            <w:tcW w:w="4815" w:type="dxa"/>
            <w:tcBorders>
              <w:bottom w:val="single" w:sz="8" w:space="0" w:color="auto"/>
            </w:tcBorders>
          </w:tcPr>
          <w:p w14:paraId="61758F60" w14:textId="77777777" w:rsidR="00C01EFB" w:rsidRPr="00C978B9" w:rsidRDefault="00C01EFB" w:rsidP="00C57959">
            <w:pPr>
              <w:pStyle w:val="TableText"/>
              <w:rPr>
                <w:sz w:val="24"/>
                <w:szCs w:val="24"/>
              </w:rPr>
            </w:pPr>
            <w:r w:rsidRPr="00C978B9">
              <w:rPr>
                <w:bCs/>
              </w:rPr>
              <w:t>Influence and Negotiate</w:t>
            </w:r>
          </w:p>
        </w:tc>
        <w:bookmarkStart w:id="20" w:name="Negotiate_Level" w:displacedByCustomXml="next"/>
        <w:bookmarkEnd w:id="20" w:displacedByCustomXml="next"/>
        <w:sdt>
          <w:sdtPr>
            <w:id w:val="-884790425"/>
            <w:placeholder>
              <w:docPart w:val="354A49F4DB78413781B45B0A203B81E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bottom w:val="single" w:sz="8" w:space="0" w:color="auto"/>
                </w:tcBorders>
              </w:tcPr>
              <w:p w14:paraId="760A3AF3" w14:textId="77777777" w:rsidR="00C01EFB" w:rsidRPr="00C978B9" w:rsidRDefault="00532ABC" w:rsidP="00A15CDB">
                <w:pPr>
                  <w:pStyle w:val="TableText"/>
                </w:pPr>
                <w:r>
                  <w:t>Adept</w:t>
                </w:r>
              </w:p>
            </w:tc>
          </w:sdtContent>
        </w:sdt>
      </w:tr>
      <w:tr w:rsidR="00C01EFB" w:rsidRPr="00C978B9" w14:paraId="72D985C0" w14:textId="77777777" w:rsidTr="00AF5B8F">
        <w:tc>
          <w:tcPr>
            <w:tcW w:w="2178" w:type="dxa"/>
            <w:vMerge w:val="restart"/>
            <w:tcBorders>
              <w:top w:val="single" w:sz="8" w:space="0" w:color="auto"/>
            </w:tcBorders>
          </w:tcPr>
          <w:p w14:paraId="52D92A28" w14:textId="77777777" w:rsidR="00C01EFB" w:rsidRPr="00C978B9" w:rsidRDefault="00C01EFB" w:rsidP="003A5831">
            <w:pPr>
              <w:keepNext/>
            </w:pPr>
            <w:bookmarkStart w:id="21" w:name="Deliver" w:colFirst="1" w:colLast="2"/>
            <w:bookmarkEnd w:id="19"/>
            <w:r w:rsidRPr="00C978B9">
              <w:rPr>
                <w:noProof/>
                <w:lang w:eastAsia="en-AU"/>
              </w:rPr>
              <w:drawing>
                <wp:inline distT="0" distB="0" distL="0" distR="0" wp14:anchorId="61DBBAF9" wp14:editId="45A0CD88">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5" w:type="dxa"/>
            <w:tcBorders>
              <w:top w:val="single" w:sz="8" w:space="0" w:color="auto"/>
              <w:bottom w:val="single" w:sz="8" w:space="0" w:color="BCBEC0"/>
            </w:tcBorders>
            <w:shd w:val="clear" w:color="auto" w:fill="C6D9F1" w:themeFill="text2" w:themeFillTint="33"/>
          </w:tcPr>
          <w:p w14:paraId="70332096" w14:textId="77777777" w:rsidR="00C01EFB" w:rsidRPr="00AF5B8F" w:rsidRDefault="00C01EFB" w:rsidP="003A5831">
            <w:pPr>
              <w:pStyle w:val="TableText"/>
              <w:keepNext/>
              <w:rPr>
                <w:b/>
                <w:sz w:val="24"/>
                <w:szCs w:val="24"/>
              </w:rPr>
            </w:pPr>
            <w:r w:rsidRPr="00AF5B8F">
              <w:rPr>
                <w:b/>
              </w:rPr>
              <w:t>Deliver Results</w:t>
            </w:r>
          </w:p>
        </w:tc>
        <w:bookmarkStart w:id="22" w:name="Deliver_Level" w:displacedByCustomXml="next"/>
        <w:bookmarkEnd w:id="22" w:displacedByCustomXml="next"/>
        <w:sdt>
          <w:sdtPr>
            <w:rPr>
              <w:b/>
            </w:rPr>
            <w:id w:val="-921561697"/>
            <w:placeholder>
              <w:docPart w:val="9F095987D1E1451B816848597F23F68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top w:val="single" w:sz="8" w:space="0" w:color="auto"/>
                  <w:bottom w:val="single" w:sz="8" w:space="0" w:color="BCBEC0"/>
                </w:tcBorders>
                <w:shd w:val="clear" w:color="auto" w:fill="C6D9F1" w:themeFill="text2" w:themeFillTint="33"/>
              </w:tcPr>
              <w:p w14:paraId="747620E9" w14:textId="77777777" w:rsidR="00C01EFB" w:rsidRPr="00AF5B8F" w:rsidRDefault="00AF5B8F" w:rsidP="003A5831">
                <w:pPr>
                  <w:pStyle w:val="TableText"/>
                  <w:keepNext/>
                  <w:rPr>
                    <w:b/>
                  </w:rPr>
                </w:pPr>
                <w:r w:rsidRPr="00AF5B8F">
                  <w:rPr>
                    <w:b/>
                  </w:rPr>
                  <w:t>Adept</w:t>
                </w:r>
              </w:p>
            </w:tc>
          </w:sdtContent>
        </w:sdt>
      </w:tr>
      <w:tr w:rsidR="00C01EFB" w:rsidRPr="00C978B9" w14:paraId="39457DDC" w14:textId="77777777" w:rsidTr="00AF5B8F">
        <w:tc>
          <w:tcPr>
            <w:tcW w:w="2178" w:type="dxa"/>
            <w:vMerge/>
          </w:tcPr>
          <w:p w14:paraId="1DED0160" w14:textId="77777777" w:rsidR="00C01EFB" w:rsidRPr="00C978B9" w:rsidRDefault="00C01EFB" w:rsidP="003A5831">
            <w:pPr>
              <w:keepNext/>
            </w:pPr>
            <w:bookmarkStart w:id="23" w:name="Plan" w:colFirst="1" w:colLast="2"/>
            <w:bookmarkEnd w:id="21"/>
          </w:p>
        </w:tc>
        <w:tc>
          <w:tcPr>
            <w:tcW w:w="4815" w:type="dxa"/>
            <w:tcBorders>
              <w:top w:val="single" w:sz="8" w:space="0" w:color="BCBEC0"/>
            </w:tcBorders>
          </w:tcPr>
          <w:p w14:paraId="285A85A3" w14:textId="77777777" w:rsidR="00C01EFB" w:rsidRPr="00C978B9" w:rsidRDefault="00C01EFB" w:rsidP="003A5831">
            <w:pPr>
              <w:pStyle w:val="TableText"/>
              <w:keepNext/>
              <w:rPr>
                <w:sz w:val="24"/>
                <w:szCs w:val="24"/>
              </w:rPr>
            </w:pPr>
            <w:r w:rsidRPr="00C978B9">
              <w:rPr>
                <w:bCs/>
              </w:rPr>
              <w:t>Plan and Prioritise</w:t>
            </w:r>
          </w:p>
        </w:tc>
        <w:bookmarkStart w:id="24" w:name="Plan_Level" w:displacedByCustomXml="next"/>
        <w:bookmarkEnd w:id="24" w:displacedByCustomXml="next"/>
        <w:sdt>
          <w:sdtPr>
            <w:id w:val="-1588682388"/>
            <w:placeholder>
              <w:docPart w:val="D6CBA87315374C5AACFE0273D4F05A8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top w:val="single" w:sz="8" w:space="0" w:color="BCBEC0"/>
                </w:tcBorders>
              </w:tcPr>
              <w:p w14:paraId="33C575D0" w14:textId="77777777" w:rsidR="00C01EFB" w:rsidRPr="00C978B9" w:rsidRDefault="00AF5B8F" w:rsidP="003A5831">
                <w:pPr>
                  <w:pStyle w:val="TableText"/>
                  <w:keepNext/>
                </w:pPr>
                <w:r>
                  <w:t>Foundational</w:t>
                </w:r>
              </w:p>
            </w:tc>
          </w:sdtContent>
        </w:sdt>
      </w:tr>
      <w:tr w:rsidR="00C01EFB" w:rsidRPr="00C978B9" w14:paraId="0FEA91BA" w14:textId="77777777" w:rsidTr="00AF5B8F">
        <w:tc>
          <w:tcPr>
            <w:tcW w:w="2178" w:type="dxa"/>
            <w:vMerge/>
          </w:tcPr>
          <w:p w14:paraId="39FA3DD5" w14:textId="77777777" w:rsidR="00C01EFB" w:rsidRPr="00C978B9" w:rsidRDefault="00C01EFB" w:rsidP="003A5831">
            <w:pPr>
              <w:keepNext/>
            </w:pPr>
            <w:bookmarkStart w:id="25" w:name="Think" w:colFirst="1" w:colLast="2"/>
            <w:bookmarkEnd w:id="23"/>
          </w:p>
        </w:tc>
        <w:tc>
          <w:tcPr>
            <w:tcW w:w="4815" w:type="dxa"/>
            <w:shd w:val="clear" w:color="auto" w:fill="C6D9F1" w:themeFill="text2" w:themeFillTint="33"/>
          </w:tcPr>
          <w:p w14:paraId="5022F735" w14:textId="77777777" w:rsidR="00C01EFB" w:rsidRPr="00AF5B8F" w:rsidRDefault="00C01EFB" w:rsidP="003A5831">
            <w:pPr>
              <w:pStyle w:val="TableText"/>
              <w:keepNext/>
              <w:rPr>
                <w:b/>
                <w:sz w:val="24"/>
                <w:szCs w:val="24"/>
              </w:rPr>
            </w:pPr>
            <w:r w:rsidRPr="00AF5B8F">
              <w:rPr>
                <w:b/>
                <w:bCs/>
              </w:rPr>
              <w:t>Think and Solve Problems</w:t>
            </w:r>
          </w:p>
        </w:tc>
        <w:bookmarkStart w:id="26" w:name="Think_Level" w:displacedByCustomXml="next"/>
        <w:bookmarkEnd w:id="26" w:displacedByCustomXml="next"/>
        <w:sdt>
          <w:sdtPr>
            <w:rPr>
              <w:b/>
            </w:rPr>
            <w:id w:val="195201474"/>
            <w:placeholder>
              <w:docPart w:val="FF0BF6ACDD564126BE3252F1525831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shd w:val="clear" w:color="auto" w:fill="C6D9F1" w:themeFill="text2" w:themeFillTint="33"/>
              </w:tcPr>
              <w:p w14:paraId="68729C7F" w14:textId="77777777" w:rsidR="00C01EFB" w:rsidRPr="00AF5B8F" w:rsidRDefault="00AF5B8F" w:rsidP="003A5831">
                <w:pPr>
                  <w:pStyle w:val="TableText"/>
                  <w:keepNext/>
                  <w:rPr>
                    <w:b/>
                  </w:rPr>
                </w:pPr>
                <w:r w:rsidRPr="00AF5B8F">
                  <w:rPr>
                    <w:b/>
                  </w:rPr>
                  <w:t>Intermediate</w:t>
                </w:r>
              </w:p>
            </w:tc>
          </w:sdtContent>
        </w:sdt>
      </w:tr>
      <w:tr w:rsidR="00C01EFB" w:rsidRPr="00C978B9" w14:paraId="759BDE3F" w14:textId="77777777" w:rsidTr="00AF5B8F">
        <w:tc>
          <w:tcPr>
            <w:tcW w:w="2178" w:type="dxa"/>
            <w:vMerge/>
            <w:tcBorders>
              <w:bottom w:val="single" w:sz="8" w:space="0" w:color="auto"/>
            </w:tcBorders>
          </w:tcPr>
          <w:p w14:paraId="34E53B07" w14:textId="77777777" w:rsidR="00C01EFB" w:rsidRPr="00C978B9" w:rsidRDefault="00C01EFB" w:rsidP="001D133A">
            <w:bookmarkStart w:id="27" w:name="Account" w:colFirst="1" w:colLast="2"/>
            <w:bookmarkEnd w:id="25"/>
          </w:p>
        </w:tc>
        <w:tc>
          <w:tcPr>
            <w:tcW w:w="4815" w:type="dxa"/>
            <w:tcBorders>
              <w:bottom w:val="single" w:sz="8" w:space="0" w:color="auto"/>
            </w:tcBorders>
          </w:tcPr>
          <w:p w14:paraId="591646B2" w14:textId="77777777" w:rsidR="00C01EFB" w:rsidRPr="00C978B9" w:rsidRDefault="00C01EFB" w:rsidP="00C57959">
            <w:pPr>
              <w:pStyle w:val="TableText"/>
              <w:rPr>
                <w:sz w:val="24"/>
                <w:szCs w:val="24"/>
              </w:rPr>
            </w:pPr>
            <w:r w:rsidRPr="00C978B9">
              <w:t>Demonstrate Accountability</w:t>
            </w:r>
          </w:p>
        </w:tc>
        <w:bookmarkStart w:id="28" w:name="Account_Level" w:displacedByCustomXml="next"/>
        <w:bookmarkEnd w:id="28" w:displacedByCustomXml="next"/>
        <w:sdt>
          <w:sdtPr>
            <w:id w:val="-494331078"/>
            <w:placeholder>
              <w:docPart w:val="80E8809B6F5A47D1A364461034CEA7E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bottom w:val="single" w:sz="8" w:space="0" w:color="auto"/>
                </w:tcBorders>
              </w:tcPr>
              <w:p w14:paraId="46A2FB9F" w14:textId="77777777" w:rsidR="00C01EFB" w:rsidRPr="00C978B9" w:rsidRDefault="00AF5B8F" w:rsidP="00A15CDB">
                <w:pPr>
                  <w:pStyle w:val="TableText"/>
                </w:pPr>
                <w:r>
                  <w:t>Intermediate</w:t>
                </w:r>
              </w:p>
            </w:tc>
          </w:sdtContent>
        </w:sdt>
      </w:tr>
      <w:tr w:rsidR="00C01EFB" w:rsidRPr="00C978B9" w14:paraId="3C6AC06A" w14:textId="77777777" w:rsidTr="00AF5B8F">
        <w:tc>
          <w:tcPr>
            <w:tcW w:w="2178" w:type="dxa"/>
            <w:vMerge w:val="restart"/>
            <w:tcBorders>
              <w:top w:val="single" w:sz="8" w:space="0" w:color="auto"/>
            </w:tcBorders>
          </w:tcPr>
          <w:p w14:paraId="77AA0EC5" w14:textId="77777777" w:rsidR="00C01EFB" w:rsidRPr="00C978B9" w:rsidRDefault="00C01EFB" w:rsidP="003A5831">
            <w:pPr>
              <w:keepNext/>
            </w:pPr>
            <w:bookmarkStart w:id="29" w:name="Fin" w:colFirst="1" w:colLast="2"/>
            <w:bookmarkEnd w:id="27"/>
            <w:r w:rsidRPr="00C978B9">
              <w:rPr>
                <w:noProof/>
                <w:lang w:eastAsia="en-AU"/>
              </w:rPr>
              <w:lastRenderedPageBreak/>
              <w:drawing>
                <wp:inline distT="0" distB="0" distL="0" distR="0" wp14:anchorId="44F9A389" wp14:editId="3803A366">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15" w:type="dxa"/>
            <w:tcBorders>
              <w:top w:val="single" w:sz="8" w:space="0" w:color="auto"/>
              <w:bottom w:val="single" w:sz="8" w:space="0" w:color="BCBEC0"/>
            </w:tcBorders>
          </w:tcPr>
          <w:p w14:paraId="52058D62" w14:textId="77777777" w:rsidR="00C01EFB" w:rsidRPr="00C978B9" w:rsidRDefault="00C01EFB" w:rsidP="003A5831">
            <w:pPr>
              <w:pStyle w:val="TableText"/>
              <w:keepNext/>
              <w:rPr>
                <w:sz w:val="24"/>
                <w:szCs w:val="24"/>
              </w:rPr>
            </w:pPr>
            <w:r w:rsidRPr="00C978B9">
              <w:t>Finance</w:t>
            </w:r>
          </w:p>
        </w:tc>
        <w:bookmarkStart w:id="30" w:name="Fin_Level" w:displacedByCustomXml="next"/>
        <w:bookmarkEnd w:id="30" w:displacedByCustomXml="next"/>
        <w:sdt>
          <w:sdtPr>
            <w:id w:val="1742288473"/>
            <w:placeholder>
              <w:docPart w:val="197E97172C1C4E01A782A409684CFA3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top w:val="single" w:sz="8" w:space="0" w:color="auto"/>
                  <w:bottom w:val="single" w:sz="8" w:space="0" w:color="BCBEC0"/>
                </w:tcBorders>
              </w:tcPr>
              <w:p w14:paraId="3A0DBF25" w14:textId="77777777" w:rsidR="00C01EFB" w:rsidRPr="00C978B9" w:rsidRDefault="00AF5B8F" w:rsidP="003A5831">
                <w:pPr>
                  <w:pStyle w:val="TableText"/>
                  <w:keepNext/>
                </w:pPr>
                <w:r>
                  <w:t>Foundational</w:t>
                </w:r>
              </w:p>
            </w:tc>
          </w:sdtContent>
        </w:sdt>
      </w:tr>
      <w:tr w:rsidR="00C01EFB" w:rsidRPr="00C978B9" w14:paraId="1F1E73BD" w14:textId="77777777" w:rsidTr="00AF5B8F">
        <w:tc>
          <w:tcPr>
            <w:tcW w:w="2178" w:type="dxa"/>
            <w:vMerge/>
          </w:tcPr>
          <w:p w14:paraId="66647168" w14:textId="77777777" w:rsidR="00C01EFB" w:rsidRPr="00C978B9" w:rsidRDefault="00C01EFB" w:rsidP="003A5831">
            <w:pPr>
              <w:keepNext/>
            </w:pPr>
            <w:bookmarkStart w:id="31" w:name="Tech" w:colFirst="1" w:colLast="2"/>
            <w:bookmarkEnd w:id="29"/>
          </w:p>
        </w:tc>
        <w:tc>
          <w:tcPr>
            <w:tcW w:w="4815" w:type="dxa"/>
            <w:tcBorders>
              <w:top w:val="single" w:sz="8" w:space="0" w:color="BCBEC0"/>
            </w:tcBorders>
          </w:tcPr>
          <w:p w14:paraId="365F86E3" w14:textId="77777777" w:rsidR="00C01EFB" w:rsidRPr="00C978B9" w:rsidRDefault="00C01EFB" w:rsidP="003A5831">
            <w:pPr>
              <w:pStyle w:val="TableText"/>
              <w:keepNext/>
              <w:rPr>
                <w:sz w:val="24"/>
                <w:szCs w:val="24"/>
              </w:rPr>
            </w:pPr>
            <w:r w:rsidRPr="00C978B9">
              <w:rPr>
                <w:bCs/>
              </w:rPr>
              <w:t>Technology</w:t>
            </w:r>
          </w:p>
        </w:tc>
        <w:bookmarkStart w:id="32" w:name="Tech_Level" w:displacedByCustomXml="next"/>
        <w:bookmarkEnd w:id="32" w:displacedByCustomXml="next"/>
        <w:sdt>
          <w:sdtPr>
            <w:id w:val="1153649853"/>
            <w:placeholder>
              <w:docPart w:val="F23BDE5833F54E71A61E34179BAA521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top w:val="single" w:sz="8" w:space="0" w:color="BCBEC0"/>
                </w:tcBorders>
              </w:tcPr>
              <w:p w14:paraId="09C67FB8" w14:textId="77777777" w:rsidR="00C01EFB" w:rsidRPr="00C978B9" w:rsidRDefault="00AF5B8F" w:rsidP="003A5831">
                <w:pPr>
                  <w:pStyle w:val="TableText"/>
                  <w:keepNext/>
                </w:pPr>
                <w:r>
                  <w:t>Intermediate</w:t>
                </w:r>
              </w:p>
            </w:tc>
          </w:sdtContent>
        </w:sdt>
      </w:tr>
      <w:tr w:rsidR="00C01EFB" w:rsidRPr="00C978B9" w14:paraId="611D38EF" w14:textId="77777777" w:rsidTr="00AF5B8F">
        <w:tc>
          <w:tcPr>
            <w:tcW w:w="2178" w:type="dxa"/>
            <w:vMerge/>
          </w:tcPr>
          <w:p w14:paraId="6E4ACE7B" w14:textId="77777777" w:rsidR="00C01EFB" w:rsidRPr="00C978B9" w:rsidRDefault="00C01EFB" w:rsidP="003A5831">
            <w:pPr>
              <w:keepNext/>
            </w:pPr>
            <w:bookmarkStart w:id="33" w:name="Procure" w:colFirst="1" w:colLast="2"/>
            <w:bookmarkEnd w:id="31"/>
          </w:p>
        </w:tc>
        <w:tc>
          <w:tcPr>
            <w:tcW w:w="4815" w:type="dxa"/>
          </w:tcPr>
          <w:p w14:paraId="46E0470F" w14:textId="77777777" w:rsidR="00C01EFB" w:rsidRPr="00C978B9" w:rsidRDefault="00C01EFB" w:rsidP="003A5831">
            <w:pPr>
              <w:pStyle w:val="TableText"/>
              <w:keepNext/>
              <w:rPr>
                <w:sz w:val="24"/>
                <w:szCs w:val="24"/>
              </w:rPr>
            </w:pPr>
            <w:r w:rsidRPr="00C978B9">
              <w:t>Procurement and Contract Management</w:t>
            </w:r>
          </w:p>
        </w:tc>
        <w:bookmarkStart w:id="34" w:name="Procure_Level" w:displacedByCustomXml="next"/>
        <w:bookmarkEnd w:id="34" w:displacedByCustomXml="next"/>
        <w:sdt>
          <w:sdtPr>
            <w:id w:val="1168449562"/>
            <w:placeholder>
              <w:docPart w:val="61299D13ED1D46BE8DE749D8C6DAEDE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Pr>
              <w:p w14:paraId="2512E663" w14:textId="77777777" w:rsidR="00C01EFB" w:rsidRPr="00C978B9" w:rsidRDefault="00AF5B8F" w:rsidP="003A5831">
                <w:pPr>
                  <w:pStyle w:val="TableText"/>
                  <w:keepNext/>
                </w:pPr>
                <w:r>
                  <w:t>Foundational</w:t>
                </w:r>
              </w:p>
            </w:tc>
          </w:sdtContent>
        </w:sdt>
      </w:tr>
      <w:tr w:rsidR="00C01EFB" w:rsidRPr="00C978B9" w14:paraId="6EFAF6E4" w14:textId="77777777" w:rsidTr="00AF5B8F">
        <w:tc>
          <w:tcPr>
            <w:tcW w:w="2178" w:type="dxa"/>
            <w:vMerge/>
            <w:tcBorders>
              <w:bottom w:val="single" w:sz="8" w:space="0" w:color="auto"/>
            </w:tcBorders>
          </w:tcPr>
          <w:p w14:paraId="391E01EA" w14:textId="77777777" w:rsidR="00C01EFB" w:rsidRPr="00C978B9" w:rsidRDefault="00C01EFB" w:rsidP="001D133A">
            <w:bookmarkStart w:id="35" w:name="Project" w:colFirst="1" w:colLast="2"/>
            <w:bookmarkEnd w:id="33"/>
          </w:p>
        </w:tc>
        <w:tc>
          <w:tcPr>
            <w:tcW w:w="4815" w:type="dxa"/>
            <w:tcBorders>
              <w:bottom w:val="single" w:sz="8" w:space="0" w:color="auto"/>
            </w:tcBorders>
            <w:shd w:val="clear" w:color="auto" w:fill="C6D9F1" w:themeFill="text2" w:themeFillTint="33"/>
          </w:tcPr>
          <w:p w14:paraId="4F3C46B9" w14:textId="77777777" w:rsidR="00C01EFB" w:rsidRPr="00AF5B8F" w:rsidRDefault="00C01EFB" w:rsidP="00C57959">
            <w:pPr>
              <w:pStyle w:val="TableText"/>
              <w:rPr>
                <w:b/>
                <w:sz w:val="24"/>
                <w:szCs w:val="24"/>
              </w:rPr>
            </w:pPr>
            <w:r w:rsidRPr="00AF5B8F">
              <w:rPr>
                <w:b/>
              </w:rPr>
              <w:t>Project Management</w:t>
            </w:r>
          </w:p>
        </w:tc>
        <w:bookmarkStart w:id="36" w:name="Project_Level" w:displacedByCustomXml="next"/>
        <w:bookmarkEnd w:id="36" w:displacedByCustomXml="next"/>
        <w:sdt>
          <w:sdtPr>
            <w:rPr>
              <w:b/>
            </w:rPr>
            <w:id w:val="-2050207314"/>
            <w:placeholder>
              <w:docPart w:val="6ACDC7EB9EFF472C8102C4D7BF19BE2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495" w:type="dxa"/>
                <w:tcBorders>
                  <w:bottom w:val="single" w:sz="8" w:space="0" w:color="auto"/>
                </w:tcBorders>
                <w:shd w:val="clear" w:color="auto" w:fill="C6D9F1" w:themeFill="text2" w:themeFillTint="33"/>
              </w:tcPr>
              <w:p w14:paraId="56720371" w14:textId="77777777" w:rsidR="00C01EFB" w:rsidRPr="00AF5B8F" w:rsidRDefault="00AF5B8F" w:rsidP="00A15CDB">
                <w:pPr>
                  <w:pStyle w:val="TableText"/>
                  <w:rPr>
                    <w:b/>
                  </w:rPr>
                </w:pPr>
                <w:r w:rsidRPr="00AF5B8F">
                  <w:rPr>
                    <w:b/>
                  </w:rPr>
                  <w:t>Intermediate</w:t>
                </w:r>
              </w:p>
            </w:tc>
          </w:sdtContent>
        </w:sdt>
      </w:tr>
      <w:bookmarkEnd w:id="35"/>
    </w:tbl>
    <w:p w14:paraId="2CDE77CC" w14:textId="77777777" w:rsidR="00520935" w:rsidRDefault="00520935" w:rsidP="004A31C9">
      <w:pPr>
        <w:pStyle w:val="Heading2"/>
        <w:rPr>
          <w:rFonts w:asciiTheme="majorHAnsi" w:hAnsiTheme="majorHAnsi" w:cstheme="majorHAnsi"/>
        </w:rPr>
      </w:pPr>
    </w:p>
    <w:p w14:paraId="6DA6A765" w14:textId="77777777" w:rsidR="00E816F0" w:rsidRDefault="00E816F0" w:rsidP="00E816F0"/>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1896"/>
        <w:gridCol w:w="6483"/>
        <w:gridCol w:w="2109"/>
      </w:tblGrid>
      <w:tr w:rsidR="00E816F0" w:rsidRPr="00803E47" w14:paraId="5AE28402" w14:textId="77777777" w:rsidTr="006378B4">
        <w:trPr>
          <w:cantSplit/>
          <w:tblHeader/>
        </w:trPr>
        <w:tc>
          <w:tcPr>
            <w:tcW w:w="10488" w:type="dxa"/>
            <w:gridSpan w:val="3"/>
            <w:tcBorders>
              <w:top w:val="single" w:sz="8" w:space="0" w:color="BCBEC0"/>
              <w:left w:val="nil"/>
              <w:bottom w:val="single" w:sz="8" w:space="0" w:color="BCBEC0"/>
              <w:right w:val="nil"/>
              <w:tl2br w:val="nil"/>
              <w:tr2bl w:val="nil"/>
            </w:tcBorders>
            <w:shd w:val="clear" w:color="auto" w:fill="6D276A"/>
          </w:tcPr>
          <w:p w14:paraId="2D70C92D" w14:textId="77777777" w:rsidR="00E816F0" w:rsidRPr="00803E47" w:rsidRDefault="00E816F0" w:rsidP="000720DC">
            <w:pPr>
              <w:pStyle w:val="TableTextWhite0"/>
              <w:keepNext/>
            </w:pPr>
            <w:r>
              <w:t xml:space="preserve">Human Resources </w:t>
            </w:r>
            <w:r w:rsidRPr="00803E47">
              <w:t>specific capabilities</w:t>
            </w:r>
          </w:p>
        </w:tc>
      </w:tr>
      <w:tr w:rsidR="00E816F0" w:rsidRPr="0057030F" w14:paraId="0B7A46E8" w14:textId="77777777" w:rsidTr="006378B4">
        <w:trPr>
          <w:cantSplit/>
          <w:tblHeader/>
        </w:trPr>
        <w:tc>
          <w:tcPr>
            <w:tcW w:w="1896" w:type="dxa"/>
            <w:tcBorders>
              <w:top w:val="single" w:sz="8" w:space="0" w:color="BCBEC0"/>
              <w:left w:val="nil"/>
              <w:bottom w:val="single" w:sz="8" w:space="0" w:color="BCBEC0"/>
              <w:right w:val="nil"/>
              <w:tl2br w:val="nil"/>
              <w:tr2bl w:val="nil"/>
            </w:tcBorders>
            <w:shd w:val="clear" w:color="auto" w:fill="BCBEC0"/>
          </w:tcPr>
          <w:p w14:paraId="3EEF3790" w14:textId="77777777" w:rsidR="00E816F0" w:rsidRPr="0057030F" w:rsidRDefault="00E816F0" w:rsidP="000720DC">
            <w:pPr>
              <w:pStyle w:val="TableText"/>
              <w:keepNext/>
              <w:rPr>
                <w:b/>
                <w:sz w:val="24"/>
                <w:szCs w:val="24"/>
              </w:rPr>
            </w:pPr>
            <w:r w:rsidRPr="0057030F">
              <w:rPr>
                <w:b/>
              </w:rPr>
              <w:t>Capability Set</w:t>
            </w:r>
          </w:p>
        </w:tc>
        <w:tc>
          <w:tcPr>
            <w:tcW w:w="6483" w:type="dxa"/>
            <w:tcBorders>
              <w:top w:val="single" w:sz="8" w:space="0" w:color="BCBEC0"/>
              <w:left w:val="nil"/>
              <w:bottom w:val="single" w:sz="8" w:space="0" w:color="BCBEC0"/>
              <w:right w:val="nil"/>
              <w:tl2br w:val="nil"/>
              <w:tr2bl w:val="nil"/>
            </w:tcBorders>
            <w:shd w:val="clear" w:color="auto" w:fill="BCBEC0"/>
          </w:tcPr>
          <w:p w14:paraId="7A336C4C" w14:textId="77777777" w:rsidR="00E816F0" w:rsidRPr="0057030F" w:rsidRDefault="00E816F0" w:rsidP="000720DC">
            <w:pPr>
              <w:pStyle w:val="TableText"/>
              <w:keepNext/>
              <w:rPr>
                <w:b/>
                <w:sz w:val="24"/>
                <w:szCs w:val="24"/>
              </w:rPr>
            </w:pPr>
            <w:r w:rsidRPr="0057030F">
              <w:rPr>
                <w:b/>
              </w:rPr>
              <w:t>Category and Sub-category</w:t>
            </w:r>
          </w:p>
        </w:tc>
        <w:tc>
          <w:tcPr>
            <w:tcW w:w="2109" w:type="dxa"/>
            <w:tcBorders>
              <w:top w:val="single" w:sz="8" w:space="0" w:color="BCBEC0"/>
              <w:left w:val="nil"/>
              <w:bottom w:val="single" w:sz="8" w:space="0" w:color="BCBEC0"/>
              <w:right w:val="nil"/>
              <w:tl2br w:val="nil"/>
              <w:tr2bl w:val="nil"/>
            </w:tcBorders>
            <w:shd w:val="clear" w:color="auto" w:fill="BCBEC0"/>
          </w:tcPr>
          <w:p w14:paraId="21CE8969" w14:textId="77777777" w:rsidR="00E816F0" w:rsidRPr="0057030F" w:rsidRDefault="00E816F0" w:rsidP="000720DC">
            <w:pPr>
              <w:pStyle w:val="TableText"/>
              <w:keepNext/>
              <w:rPr>
                <w:b/>
                <w:sz w:val="24"/>
                <w:szCs w:val="24"/>
              </w:rPr>
            </w:pPr>
            <w:r w:rsidRPr="0057030F">
              <w:rPr>
                <w:b/>
              </w:rPr>
              <w:t>Level and Code</w:t>
            </w:r>
          </w:p>
        </w:tc>
      </w:tr>
      <w:tr w:rsidR="008413EE" w:rsidRPr="00927F2E" w14:paraId="7331DD20" w14:textId="77777777" w:rsidTr="008413EE">
        <w:tc>
          <w:tcPr>
            <w:tcW w:w="1896" w:type="dxa"/>
            <w:shd w:val="clear" w:color="auto" w:fill="auto"/>
          </w:tcPr>
          <w:p w14:paraId="6CFEE9E0" w14:textId="77777777" w:rsidR="008413EE" w:rsidRDefault="008413EE" w:rsidP="000720DC">
            <w:pPr>
              <w:keepNext/>
              <w:spacing w:after="0" w:line="240" w:lineRule="auto"/>
              <w:rPr>
                <w:noProof/>
                <w:lang w:eastAsia="en-AU"/>
              </w:rPr>
            </w:pPr>
          </w:p>
          <w:p w14:paraId="0A5F2E0A" w14:textId="77777777" w:rsidR="008413EE" w:rsidRPr="0057030F" w:rsidRDefault="008413EE" w:rsidP="000720DC">
            <w:pPr>
              <w:keepNext/>
              <w:spacing w:after="0" w:line="240" w:lineRule="auto"/>
              <w:rPr>
                <w:rFonts w:ascii="Times New Roman" w:hAnsi="Times New Roman"/>
                <w:b/>
                <w:noProof/>
                <w:sz w:val="20"/>
                <w:lang w:eastAsia="en-AU"/>
              </w:rPr>
            </w:pPr>
            <w:r>
              <w:rPr>
                <w:noProof/>
                <w:lang w:eastAsia="en-AU"/>
              </w:rPr>
              <w:drawing>
                <wp:inline distT="0" distB="0" distL="0" distR="0" wp14:anchorId="7EA057B8" wp14:editId="68521B9D">
                  <wp:extent cx="929005" cy="9220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9005" cy="922020"/>
                          </a:xfrm>
                          <a:prstGeom prst="rect">
                            <a:avLst/>
                          </a:prstGeom>
                          <a:noFill/>
                          <a:ln>
                            <a:noFill/>
                          </a:ln>
                        </pic:spPr>
                      </pic:pic>
                    </a:graphicData>
                  </a:graphic>
                </wp:inline>
              </w:drawing>
            </w:r>
          </w:p>
        </w:tc>
        <w:tc>
          <w:tcPr>
            <w:tcW w:w="6483" w:type="dxa"/>
            <w:shd w:val="clear" w:color="auto" w:fill="auto"/>
          </w:tcPr>
          <w:p w14:paraId="0075EC42" w14:textId="77777777" w:rsidR="008413EE" w:rsidRPr="006378B4" w:rsidRDefault="008413EE" w:rsidP="000720DC">
            <w:pPr>
              <w:pStyle w:val="TableText"/>
              <w:keepNext/>
              <w:spacing w:before="0" w:after="0" w:line="240" w:lineRule="auto"/>
              <w:rPr>
                <w:rStyle w:val="A11"/>
                <w:rFonts w:cs="Arial"/>
                <w:b/>
                <w:sz w:val="20"/>
                <w:szCs w:val="20"/>
              </w:rPr>
            </w:pPr>
            <w:r w:rsidRPr="006378B4">
              <w:rPr>
                <w:rStyle w:val="A11"/>
                <w:rFonts w:cs="Arial"/>
                <w:b/>
                <w:sz w:val="20"/>
                <w:szCs w:val="20"/>
              </w:rPr>
              <w:t xml:space="preserve">Workforce Relations </w:t>
            </w:r>
          </w:p>
          <w:p w14:paraId="46F56369" w14:textId="77777777" w:rsidR="008413EE" w:rsidRPr="00927F2E" w:rsidRDefault="008413EE" w:rsidP="000720DC">
            <w:pPr>
              <w:pStyle w:val="TableText"/>
              <w:keepNext/>
              <w:spacing w:before="0" w:after="0" w:line="240" w:lineRule="auto"/>
              <w:rPr>
                <w:rFonts w:cs="Arial"/>
                <w:bCs/>
                <w:szCs w:val="22"/>
              </w:rPr>
            </w:pPr>
            <w:r w:rsidRPr="00927F2E">
              <w:rPr>
                <w:rFonts w:cs="Arial"/>
                <w:szCs w:val="22"/>
              </w:rPr>
              <w:t>Develop and deliver effective workplace practices aligned with organisational objectives and regulatory and legislative requirements</w:t>
            </w:r>
          </w:p>
        </w:tc>
        <w:tc>
          <w:tcPr>
            <w:tcW w:w="2109" w:type="dxa"/>
            <w:shd w:val="clear" w:color="auto" w:fill="auto"/>
          </w:tcPr>
          <w:p w14:paraId="4EF39F44" w14:textId="77777777" w:rsidR="008413EE" w:rsidRPr="00927F2E" w:rsidRDefault="008413EE" w:rsidP="000720DC">
            <w:pPr>
              <w:pStyle w:val="TableText"/>
              <w:keepNext/>
              <w:spacing w:before="0" w:after="0" w:line="240" w:lineRule="auto"/>
              <w:rPr>
                <w:rFonts w:cs="Arial"/>
                <w:szCs w:val="22"/>
              </w:rPr>
            </w:pPr>
            <w:r w:rsidRPr="00927F2E">
              <w:rPr>
                <w:rFonts w:cs="Arial"/>
                <w:szCs w:val="22"/>
              </w:rPr>
              <w:t xml:space="preserve">Level </w:t>
            </w:r>
            <w:r>
              <w:rPr>
                <w:rFonts w:cs="Arial"/>
                <w:szCs w:val="22"/>
              </w:rPr>
              <w:t>2</w:t>
            </w:r>
          </w:p>
        </w:tc>
      </w:tr>
    </w:tbl>
    <w:p w14:paraId="5AFD0444" w14:textId="77777777" w:rsidR="00E816F0" w:rsidRDefault="00E816F0" w:rsidP="00E816F0"/>
    <w:p w14:paraId="3799976B" w14:textId="77777777" w:rsidR="00E816F0" w:rsidRPr="006378B4" w:rsidRDefault="00E816F0" w:rsidP="006378B4"/>
    <w:p w14:paraId="1A52C13C" w14:textId="77777777"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14:paraId="73CBDAB5" w14:textId="77777777"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5"/>
        <w:gridCol w:w="1837"/>
        <w:gridCol w:w="6336"/>
      </w:tblGrid>
      <w:tr w:rsidR="00206F8D" w14:paraId="7E05D9AE" w14:textId="77777777" w:rsidTr="00AF5B8F">
        <w:trPr>
          <w:cnfStyle w:val="100000000000" w:firstRow="1" w:lastRow="0" w:firstColumn="0" w:lastColumn="0" w:oddVBand="0" w:evenVBand="0" w:oddHBand="0" w:evenHBand="0" w:firstRowFirstColumn="0" w:firstRowLastColumn="0" w:lastRowFirstColumn="0" w:lastRowLastColumn="0"/>
          <w:cantSplit/>
          <w:tblHeader/>
        </w:trPr>
        <w:tc>
          <w:tcPr>
            <w:tcW w:w="10488" w:type="dxa"/>
            <w:gridSpan w:val="3"/>
            <w:tcBorders>
              <w:top w:val="single" w:sz="8" w:space="0" w:color="BCBEC0"/>
              <w:bottom w:val="single" w:sz="8" w:space="0" w:color="BCBEC0"/>
            </w:tcBorders>
            <w:hideMark/>
          </w:tcPr>
          <w:p w14:paraId="6E924FA2" w14:textId="77777777" w:rsidR="00206F8D" w:rsidRDefault="00206F8D">
            <w:pPr>
              <w:pStyle w:val="TableTextWhite0"/>
              <w:keepNext/>
            </w:pPr>
            <w:r>
              <w:t>NSW Public Sector Capability Framework</w:t>
            </w:r>
          </w:p>
        </w:tc>
      </w:tr>
      <w:tr w:rsidR="00206F8D" w14:paraId="45B860F7" w14:textId="77777777" w:rsidTr="00AF5B8F">
        <w:trPr>
          <w:cnfStyle w:val="100000000000" w:firstRow="1" w:lastRow="0" w:firstColumn="0" w:lastColumn="0" w:oddVBand="0" w:evenVBand="0" w:oddHBand="0" w:evenHBand="0" w:firstRowFirstColumn="0" w:firstRowLastColumn="0" w:lastRowFirstColumn="0" w:lastRowLastColumn="0"/>
          <w:cantSplit/>
          <w:tblHeader/>
        </w:trPr>
        <w:tc>
          <w:tcPr>
            <w:tcW w:w="2315" w:type="dxa"/>
            <w:tcBorders>
              <w:top w:val="single" w:sz="8" w:space="0" w:color="BCBEC0"/>
              <w:bottom w:val="single" w:sz="8" w:space="0" w:color="BCBEC0"/>
            </w:tcBorders>
            <w:shd w:val="clear" w:color="auto" w:fill="BCBEC0"/>
            <w:hideMark/>
          </w:tcPr>
          <w:p w14:paraId="417CF4B4" w14:textId="77777777" w:rsidR="00206F8D" w:rsidRDefault="00206F8D">
            <w:pPr>
              <w:pStyle w:val="TableText"/>
              <w:rPr>
                <w:b/>
              </w:rPr>
            </w:pPr>
            <w:r>
              <w:rPr>
                <w:b/>
              </w:rPr>
              <w:t>Group and Capability</w:t>
            </w:r>
          </w:p>
        </w:tc>
        <w:tc>
          <w:tcPr>
            <w:tcW w:w="1837" w:type="dxa"/>
            <w:tcBorders>
              <w:top w:val="single" w:sz="8" w:space="0" w:color="BCBEC0"/>
              <w:bottom w:val="single" w:sz="8" w:space="0" w:color="BCBEC0"/>
            </w:tcBorders>
            <w:shd w:val="clear" w:color="auto" w:fill="BCBEC0"/>
            <w:hideMark/>
          </w:tcPr>
          <w:p w14:paraId="71C4670B" w14:textId="77777777" w:rsidR="00206F8D" w:rsidRDefault="00206F8D">
            <w:pPr>
              <w:pStyle w:val="TableText"/>
              <w:rPr>
                <w:b/>
              </w:rPr>
            </w:pPr>
            <w:r>
              <w:rPr>
                <w:b/>
              </w:rPr>
              <w:t>Level</w:t>
            </w:r>
          </w:p>
        </w:tc>
        <w:tc>
          <w:tcPr>
            <w:tcW w:w="6336" w:type="dxa"/>
            <w:tcBorders>
              <w:top w:val="single" w:sz="8" w:space="0" w:color="BCBEC0"/>
              <w:bottom w:val="single" w:sz="8" w:space="0" w:color="BCBEC0"/>
            </w:tcBorders>
            <w:shd w:val="clear" w:color="auto" w:fill="BCBEC0"/>
            <w:hideMark/>
          </w:tcPr>
          <w:p w14:paraId="16B2000B" w14:textId="77777777" w:rsidR="00206F8D" w:rsidRDefault="00206F8D">
            <w:pPr>
              <w:pStyle w:val="TableText"/>
              <w:rPr>
                <w:b/>
              </w:rPr>
            </w:pPr>
            <w:r>
              <w:rPr>
                <w:b/>
              </w:rPr>
              <w:t>Behavioural Indicators</w:t>
            </w:r>
          </w:p>
        </w:tc>
      </w:tr>
      <w:tr w:rsidR="00206F8D" w14:paraId="297ADFFD" w14:textId="77777777" w:rsidTr="00AF5B8F">
        <w:tc>
          <w:tcPr>
            <w:tcW w:w="2315" w:type="dxa"/>
            <w:tcBorders>
              <w:top w:val="single" w:sz="8" w:space="0" w:color="BCBEC0"/>
              <w:left w:val="nil"/>
              <w:bottom w:val="single" w:sz="8" w:space="0" w:color="BCBEC0"/>
              <w:right w:val="nil"/>
            </w:tcBorders>
          </w:tcPr>
          <w:p w14:paraId="4D6CBBB2" w14:textId="77777777" w:rsidR="00206F8D" w:rsidRPr="00AF5B8F" w:rsidRDefault="00AF5B8F">
            <w:pPr>
              <w:pStyle w:val="TableText"/>
              <w:rPr>
                <w:rFonts w:cs="Arial"/>
                <w:b/>
              </w:rPr>
            </w:pPr>
            <w:r w:rsidRPr="00AF5B8F">
              <w:rPr>
                <w:rFonts w:cs="Arial"/>
                <w:b/>
              </w:rPr>
              <w:t>Personal attributes</w:t>
            </w:r>
          </w:p>
          <w:p w14:paraId="5F697EF1" w14:textId="77777777" w:rsidR="00AF5B8F" w:rsidRDefault="00AF5B8F">
            <w:pPr>
              <w:pStyle w:val="TableText"/>
              <w:rPr>
                <w:rFonts w:cs="Arial"/>
              </w:rPr>
            </w:pPr>
            <w:r>
              <w:rPr>
                <w:rFonts w:cs="Arial"/>
              </w:rPr>
              <w:t xml:space="preserve">Display Resilience and Courage </w:t>
            </w:r>
          </w:p>
        </w:tc>
        <w:tc>
          <w:tcPr>
            <w:tcW w:w="1837" w:type="dxa"/>
            <w:tcBorders>
              <w:top w:val="single" w:sz="8" w:space="0" w:color="BCBEC0"/>
              <w:left w:val="nil"/>
              <w:bottom w:val="single" w:sz="8" w:space="0" w:color="BCBEC0"/>
              <w:right w:val="nil"/>
            </w:tcBorders>
          </w:tcPr>
          <w:p w14:paraId="6D37D73D" w14:textId="77777777" w:rsidR="00206F8D" w:rsidRDefault="00206F8D">
            <w:pPr>
              <w:pStyle w:val="TableText"/>
              <w:rPr>
                <w:rFonts w:cs="Arial"/>
                <w:color w:val="000000"/>
              </w:rPr>
            </w:pPr>
          </w:p>
          <w:p w14:paraId="12492A63" w14:textId="77777777" w:rsidR="00AF5B8F" w:rsidRDefault="00AF5B8F">
            <w:pPr>
              <w:pStyle w:val="TableText"/>
              <w:rPr>
                <w:rFonts w:cs="Arial"/>
                <w:color w:val="000000"/>
              </w:rPr>
            </w:pPr>
            <w:r>
              <w:rPr>
                <w:rFonts w:cs="Arial"/>
                <w:color w:val="000000"/>
              </w:rPr>
              <w:t>Adept</w:t>
            </w:r>
          </w:p>
        </w:tc>
        <w:tc>
          <w:tcPr>
            <w:tcW w:w="6336" w:type="dxa"/>
            <w:tcBorders>
              <w:top w:val="single" w:sz="8" w:space="0" w:color="BCBEC0"/>
              <w:left w:val="nil"/>
              <w:bottom w:val="single" w:sz="8" w:space="0" w:color="BCBEC0"/>
              <w:right w:val="nil"/>
            </w:tcBorders>
          </w:tcPr>
          <w:p w14:paraId="1BEBC8BF" w14:textId="77777777" w:rsidR="00AF5B8F" w:rsidRPr="00AF5B8F" w:rsidRDefault="00AF5B8F" w:rsidP="00AF5B8F">
            <w:pPr>
              <w:pStyle w:val="ListBullet"/>
              <w:rPr>
                <w:rFonts w:asciiTheme="majorHAnsi" w:hAnsiTheme="majorHAnsi" w:cstheme="majorHAnsi"/>
                <w:sz w:val="20"/>
              </w:rPr>
            </w:pPr>
            <w:r w:rsidRPr="00AF5B8F">
              <w:rPr>
                <w:rFonts w:asciiTheme="majorHAnsi" w:hAnsiTheme="majorHAnsi" w:cstheme="majorHAnsi"/>
                <w:sz w:val="20"/>
              </w:rPr>
              <w:t>Be flexible, show initiative and respond quickly when situations change</w:t>
            </w:r>
          </w:p>
          <w:p w14:paraId="3F810461" w14:textId="77777777" w:rsidR="00AF5B8F" w:rsidRPr="00AF5B8F" w:rsidRDefault="00AF5B8F" w:rsidP="00AF5B8F">
            <w:pPr>
              <w:pStyle w:val="ListBullet"/>
              <w:rPr>
                <w:rFonts w:asciiTheme="majorHAnsi" w:hAnsiTheme="majorHAnsi" w:cstheme="majorHAnsi"/>
                <w:sz w:val="20"/>
              </w:rPr>
            </w:pPr>
            <w:r w:rsidRPr="00AF5B8F">
              <w:rPr>
                <w:rFonts w:asciiTheme="majorHAnsi" w:hAnsiTheme="majorHAnsi" w:cstheme="majorHAnsi"/>
                <w:sz w:val="20"/>
              </w:rPr>
              <w:t>Give frank and honest feedback/advice</w:t>
            </w:r>
          </w:p>
          <w:p w14:paraId="5391D188" w14:textId="77777777" w:rsidR="00AF5B8F" w:rsidRPr="00AF5B8F" w:rsidRDefault="00AF5B8F" w:rsidP="00AF5B8F">
            <w:pPr>
              <w:pStyle w:val="ListBullet"/>
              <w:rPr>
                <w:rFonts w:asciiTheme="majorHAnsi" w:hAnsiTheme="majorHAnsi" w:cstheme="majorHAnsi"/>
                <w:sz w:val="20"/>
              </w:rPr>
            </w:pPr>
            <w:r w:rsidRPr="00AF5B8F">
              <w:rPr>
                <w:rFonts w:asciiTheme="majorHAnsi" w:hAnsiTheme="majorHAnsi" w:cstheme="majorHAnsi"/>
                <w:sz w:val="20"/>
              </w:rPr>
              <w:t>Listen when ideas are challenged, seek to understand the nature of the criticism and respond constructively</w:t>
            </w:r>
          </w:p>
          <w:p w14:paraId="1C203583" w14:textId="77777777" w:rsidR="00AF5B8F" w:rsidRPr="00AF5B8F" w:rsidRDefault="00AF5B8F" w:rsidP="00AF5B8F">
            <w:pPr>
              <w:pStyle w:val="ListBullet"/>
              <w:rPr>
                <w:rFonts w:asciiTheme="majorHAnsi" w:hAnsiTheme="majorHAnsi" w:cstheme="majorHAnsi"/>
                <w:sz w:val="20"/>
              </w:rPr>
            </w:pPr>
            <w:r w:rsidRPr="00AF5B8F">
              <w:rPr>
                <w:rFonts w:asciiTheme="majorHAnsi" w:hAnsiTheme="majorHAnsi" w:cstheme="majorHAnsi"/>
                <w:sz w:val="20"/>
              </w:rPr>
              <w:t>Raise and work through challenging issues and seek alternatives</w:t>
            </w:r>
          </w:p>
          <w:p w14:paraId="1AB193AC" w14:textId="77777777" w:rsidR="00206F8D" w:rsidRDefault="00AF5B8F" w:rsidP="00AF5B8F">
            <w:pPr>
              <w:pStyle w:val="ListBullet"/>
              <w:rPr>
                <w:rFonts w:ascii="Arial" w:hAnsi="Arial" w:cs="Arial"/>
              </w:rPr>
            </w:pPr>
            <w:r w:rsidRPr="00AF5B8F">
              <w:rPr>
                <w:rFonts w:asciiTheme="majorHAnsi" w:hAnsiTheme="majorHAnsi" w:cstheme="majorHAnsi"/>
                <w:sz w:val="20"/>
              </w:rPr>
              <w:t>Keep control of own emotions and stay calm under pressure and in challenging situations</w:t>
            </w:r>
          </w:p>
        </w:tc>
      </w:tr>
      <w:tr w:rsidR="00AF5B8F" w14:paraId="1CD837F7" w14:textId="77777777" w:rsidTr="00AF5B8F">
        <w:tc>
          <w:tcPr>
            <w:tcW w:w="2315" w:type="dxa"/>
            <w:tcBorders>
              <w:top w:val="single" w:sz="8" w:space="0" w:color="BCBEC0"/>
              <w:left w:val="nil"/>
              <w:bottom w:val="single" w:sz="8" w:space="0" w:color="BCBEC0"/>
              <w:right w:val="nil"/>
            </w:tcBorders>
          </w:tcPr>
          <w:p w14:paraId="69EFB0B8" w14:textId="77777777" w:rsidR="00AF5B8F" w:rsidRPr="00AF5B8F" w:rsidRDefault="00AF5B8F" w:rsidP="00AF5B8F">
            <w:pPr>
              <w:pStyle w:val="TableText"/>
              <w:rPr>
                <w:rFonts w:cs="Arial"/>
                <w:b/>
              </w:rPr>
            </w:pPr>
            <w:r w:rsidRPr="00AF5B8F">
              <w:rPr>
                <w:rFonts w:cs="Arial"/>
                <w:b/>
              </w:rPr>
              <w:t>Relationships</w:t>
            </w:r>
          </w:p>
          <w:p w14:paraId="2B5B6B72" w14:textId="77777777" w:rsidR="00AF5B8F" w:rsidRDefault="00AF5B8F" w:rsidP="00AF5B8F">
            <w:pPr>
              <w:pStyle w:val="TableText"/>
              <w:rPr>
                <w:rFonts w:cs="Arial"/>
              </w:rPr>
            </w:pPr>
            <w:r>
              <w:rPr>
                <w:rFonts w:cs="Arial"/>
              </w:rPr>
              <w:t>Commit to Customer Service</w:t>
            </w:r>
          </w:p>
        </w:tc>
        <w:tc>
          <w:tcPr>
            <w:tcW w:w="1837" w:type="dxa"/>
            <w:tcBorders>
              <w:top w:val="single" w:sz="8" w:space="0" w:color="BCBEC0"/>
              <w:left w:val="nil"/>
              <w:bottom w:val="single" w:sz="8" w:space="0" w:color="BCBEC0"/>
              <w:right w:val="nil"/>
            </w:tcBorders>
          </w:tcPr>
          <w:p w14:paraId="6D35BDC4" w14:textId="77777777" w:rsidR="00AF5B8F" w:rsidRDefault="00AF5B8F" w:rsidP="00AF5B8F">
            <w:pPr>
              <w:pStyle w:val="TableText"/>
              <w:rPr>
                <w:rFonts w:cs="Arial"/>
                <w:color w:val="000000"/>
              </w:rPr>
            </w:pPr>
          </w:p>
          <w:p w14:paraId="41BE01BD" w14:textId="77777777" w:rsidR="00AF5B8F" w:rsidRDefault="00AF5B8F" w:rsidP="00AF5B8F">
            <w:pPr>
              <w:pStyle w:val="TableText"/>
              <w:rPr>
                <w:rFonts w:cs="Arial"/>
                <w:color w:val="000000"/>
              </w:rPr>
            </w:pPr>
            <w:r>
              <w:rPr>
                <w:rFonts w:cs="Arial"/>
                <w:color w:val="000000"/>
              </w:rPr>
              <w:t>Intermediate</w:t>
            </w:r>
          </w:p>
        </w:tc>
        <w:tc>
          <w:tcPr>
            <w:tcW w:w="6336" w:type="dxa"/>
          </w:tcPr>
          <w:p w14:paraId="31557B1D" w14:textId="77777777" w:rsidR="00AF5B8F" w:rsidRPr="00C978B9" w:rsidRDefault="00AF5B8F" w:rsidP="00AF5B8F">
            <w:pPr>
              <w:pStyle w:val="TableBullet"/>
            </w:pPr>
            <w:r>
              <w:t>Support a culture of quality customer service in the organisation</w:t>
            </w:r>
          </w:p>
          <w:p w14:paraId="3760DE01" w14:textId="77777777" w:rsidR="00AF5B8F" w:rsidRPr="00C978B9" w:rsidRDefault="00AF5B8F" w:rsidP="00AF5B8F">
            <w:pPr>
              <w:pStyle w:val="TableBullet"/>
            </w:pPr>
            <w:r>
              <w:t>Demonstrate a thorough knowledge of the services provided and relay to customers</w:t>
            </w:r>
          </w:p>
          <w:p w14:paraId="1A31975E" w14:textId="77777777" w:rsidR="00AF5B8F" w:rsidRPr="00C978B9" w:rsidRDefault="00AF5B8F" w:rsidP="00AF5B8F">
            <w:pPr>
              <w:pStyle w:val="TableBullet"/>
            </w:pPr>
            <w:r>
              <w:t>Identify and respond quickly to customer needs</w:t>
            </w:r>
          </w:p>
          <w:p w14:paraId="7B88C42A" w14:textId="77777777" w:rsidR="00AF5B8F" w:rsidRPr="00C978B9" w:rsidRDefault="00AF5B8F" w:rsidP="00AF5B8F">
            <w:pPr>
              <w:pStyle w:val="TableBullet"/>
            </w:pPr>
            <w:r>
              <w:t>Consider customer service requirements and develop solutions to meet needs</w:t>
            </w:r>
          </w:p>
          <w:p w14:paraId="48DA895A" w14:textId="77777777" w:rsidR="00AF5B8F" w:rsidRPr="00C978B9" w:rsidRDefault="00AF5B8F" w:rsidP="00AF5B8F">
            <w:pPr>
              <w:pStyle w:val="TableBullet"/>
            </w:pPr>
            <w:r>
              <w:t>Resolve complex customer issues and needs</w:t>
            </w:r>
          </w:p>
          <w:p w14:paraId="02D4128C" w14:textId="77777777" w:rsidR="00AF5B8F" w:rsidRPr="00C978B9" w:rsidRDefault="00AF5B8F" w:rsidP="00AF5B8F">
            <w:pPr>
              <w:pStyle w:val="TableBullet"/>
            </w:pPr>
            <w:r>
              <w:t>Co-operate across work areas to improve outcomes for customers</w:t>
            </w:r>
          </w:p>
        </w:tc>
      </w:tr>
      <w:tr w:rsidR="00111E6F" w14:paraId="2186B4F2" w14:textId="77777777" w:rsidTr="00AF5B8F">
        <w:tc>
          <w:tcPr>
            <w:tcW w:w="2315" w:type="dxa"/>
            <w:tcBorders>
              <w:top w:val="single" w:sz="8" w:space="0" w:color="BCBEC0"/>
              <w:left w:val="nil"/>
              <w:bottom w:val="single" w:sz="8" w:space="0" w:color="BCBEC0"/>
              <w:right w:val="nil"/>
            </w:tcBorders>
          </w:tcPr>
          <w:p w14:paraId="2DE7AD90" w14:textId="77777777" w:rsidR="00111E6F" w:rsidRPr="000765D1" w:rsidRDefault="00111E6F" w:rsidP="00297CFD">
            <w:pPr>
              <w:pStyle w:val="TableText"/>
              <w:rPr>
                <w:rFonts w:cs="Arial"/>
                <w:b/>
              </w:rPr>
            </w:pPr>
            <w:r w:rsidRPr="000765D1">
              <w:rPr>
                <w:rFonts w:cs="Arial"/>
                <w:b/>
              </w:rPr>
              <w:t>Relationships</w:t>
            </w:r>
          </w:p>
          <w:p w14:paraId="2BFA4BF3" w14:textId="77777777" w:rsidR="00111E6F" w:rsidRDefault="00111E6F" w:rsidP="00AF5B8F">
            <w:pPr>
              <w:pStyle w:val="TableText"/>
              <w:rPr>
                <w:rFonts w:cs="Arial"/>
              </w:rPr>
            </w:pPr>
            <w:r w:rsidRPr="000765D1">
              <w:rPr>
                <w:rFonts w:cs="Arial"/>
              </w:rPr>
              <w:t>Work Collaboratively</w:t>
            </w:r>
          </w:p>
        </w:tc>
        <w:tc>
          <w:tcPr>
            <w:tcW w:w="1837" w:type="dxa"/>
            <w:tcBorders>
              <w:top w:val="single" w:sz="8" w:space="0" w:color="BCBEC0"/>
              <w:left w:val="nil"/>
              <w:bottom w:val="single" w:sz="8" w:space="0" w:color="BCBEC0"/>
              <w:right w:val="nil"/>
            </w:tcBorders>
          </w:tcPr>
          <w:p w14:paraId="3C406C90" w14:textId="77777777" w:rsidR="00111E6F" w:rsidRDefault="00111E6F" w:rsidP="00AF5B8F">
            <w:pPr>
              <w:pStyle w:val="TableText"/>
              <w:rPr>
                <w:rFonts w:cs="Arial"/>
                <w:color w:val="000000"/>
              </w:rPr>
            </w:pPr>
            <w:r w:rsidRPr="000765D1">
              <w:rPr>
                <w:rFonts w:cs="Arial"/>
                <w:color w:val="000000"/>
              </w:rPr>
              <w:t>Adept</w:t>
            </w:r>
          </w:p>
        </w:tc>
        <w:tc>
          <w:tcPr>
            <w:tcW w:w="6336" w:type="dxa"/>
            <w:tcBorders>
              <w:top w:val="single" w:sz="8" w:space="0" w:color="BCBEC0"/>
              <w:left w:val="nil"/>
              <w:bottom w:val="single" w:sz="8" w:space="0" w:color="BCBEC0"/>
              <w:right w:val="nil"/>
            </w:tcBorders>
          </w:tcPr>
          <w:p w14:paraId="0E91AE80" w14:textId="77777777" w:rsidR="00111E6F" w:rsidRPr="000765D1" w:rsidRDefault="00111E6F" w:rsidP="00297CFD">
            <w:pPr>
              <w:pStyle w:val="TableBullet"/>
              <w:rPr>
                <w:rFonts w:ascii="Arial" w:hAnsi="Arial" w:cs="Arial"/>
              </w:rPr>
            </w:pPr>
            <w:r w:rsidRPr="000765D1">
              <w:rPr>
                <w:rFonts w:ascii="Arial" w:hAnsi="Arial" w:cs="Arial"/>
              </w:rPr>
              <w:t>Encourage a culture of recognising the value of collaboration</w:t>
            </w:r>
          </w:p>
          <w:p w14:paraId="05E02458" w14:textId="77777777" w:rsidR="00111E6F" w:rsidRPr="000765D1" w:rsidRDefault="00111E6F" w:rsidP="00297CFD">
            <w:pPr>
              <w:pStyle w:val="TableBullet"/>
              <w:rPr>
                <w:rFonts w:ascii="Arial" w:hAnsi="Arial" w:cs="Arial"/>
              </w:rPr>
            </w:pPr>
            <w:r w:rsidRPr="000765D1">
              <w:rPr>
                <w:rFonts w:ascii="Arial" w:hAnsi="Arial" w:cs="Arial"/>
              </w:rPr>
              <w:lastRenderedPageBreak/>
              <w:t xml:space="preserve">Build co-operation and overcome barriers to information sharing and communication across teams/units </w:t>
            </w:r>
          </w:p>
          <w:p w14:paraId="02DEEE28" w14:textId="77777777" w:rsidR="00111E6F" w:rsidRPr="000765D1" w:rsidRDefault="00111E6F" w:rsidP="00297CFD">
            <w:pPr>
              <w:pStyle w:val="TableBullet"/>
              <w:rPr>
                <w:rFonts w:ascii="Arial" w:hAnsi="Arial" w:cs="Arial"/>
              </w:rPr>
            </w:pPr>
            <w:r w:rsidRPr="000765D1">
              <w:rPr>
                <w:rFonts w:ascii="Arial" w:hAnsi="Arial" w:cs="Arial"/>
              </w:rPr>
              <w:t>Share lessons learned across teams/units</w:t>
            </w:r>
          </w:p>
          <w:p w14:paraId="3D63321F" w14:textId="77777777" w:rsidR="00111E6F" w:rsidRDefault="00111E6F" w:rsidP="00AF5B8F">
            <w:pPr>
              <w:pStyle w:val="TableBullet"/>
              <w:numPr>
                <w:ilvl w:val="0"/>
                <w:numId w:val="26"/>
              </w:numPr>
              <w:tabs>
                <w:tab w:val="num" w:pos="284"/>
              </w:tabs>
              <w:ind w:left="284" w:hanging="284"/>
              <w:rPr>
                <w:rFonts w:ascii="Arial" w:hAnsi="Arial" w:cs="Arial"/>
              </w:rPr>
            </w:pPr>
            <w:r w:rsidRPr="000765D1">
              <w:rPr>
                <w:rFonts w:ascii="Arial" w:hAnsi="Arial" w:cs="Arial"/>
              </w:rPr>
              <w:t>Identify opportunities to work collaboratively with other teams/units to solve issues and develop better processes and approaches to work</w:t>
            </w:r>
          </w:p>
        </w:tc>
      </w:tr>
      <w:tr w:rsidR="00AF5B8F" w14:paraId="3C95ADDC" w14:textId="77777777" w:rsidTr="00AF5B8F">
        <w:tc>
          <w:tcPr>
            <w:tcW w:w="2315" w:type="dxa"/>
            <w:tcBorders>
              <w:top w:val="single" w:sz="8" w:space="0" w:color="BCBEC0"/>
              <w:left w:val="nil"/>
              <w:bottom w:val="single" w:sz="8" w:space="0" w:color="BCBEC0"/>
              <w:right w:val="nil"/>
            </w:tcBorders>
          </w:tcPr>
          <w:p w14:paraId="47D85EB0" w14:textId="77777777" w:rsidR="00AF5B8F" w:rsidRPr="00AF5B8F" w:rsidRDefault="00AF5B8F" w:rsidP="00AF5B8F">
            <w:pPr>
              <w:pStyle w:val="TableText"/>
              <w:rPr>
                <w:rFonts w:cs="Arial"/>
                <w:b/>
              </w:rPr>
            </w:pPr>
            <w:r w:rsidRPr="00AF5B8F">
              <w:rPr>
                <w:rFonts w:cs="Arial"/>
                <w:b/>
              </w:rPr>
              <w:lastRenderedPageBreak/>
              <w:t>Results</w:t>
            </w:r>
          </w:p>
          <w:p w14:paraId="52B5574F" w14:textId="77777777" w:rsidR="00AF5B8F" w:rsidRDefault="00AF5B8F" w:rsidP="00AF5B8F">
            <w:pPr>
              <w:pStyle w:val="TableText"/>
              <w:rPr>
                <w:rFonts w:cs="Arial"/>
              </w:rPr>
            </w:pPr>
            <w:r>
              <w:rPr>
                <w:rFonts w:cs="Arial"/>
              </w:rPr>
              <w:t>Deliver Results</w:t>
            </w:r>
          </w:p>
        </w:tc>
        <w:tc>
          <w:tcPr>
            <w:tcW w:w="1837" w:type="dxa"/>
            <w:tcBorders>
              <w:top w:val="single" w:sz="8" w:space="0" w:color="BCBEC0"/>
              <w:left w:val="nil"/>
              <w:bottom w:val="single" w:sz="8" w:space="0" w:color="BCBEC0"/>
              <w:right w:val="nil"/>
            </w:tcBorders>
          </w:tcPr>
          <w:p w14:paraId="11E35595" w14:textId="77777777" w:rsidR="00AF5B8F" w:rsidRDefault="00AF5B8F" w:rsidP="00AF5B8F">
            <w:pPr>
              <w:pStyle w:val="TableText"/>
              <w:rPr>
                <w:rFonts w:cs="Arial"/>
                <w:color w:val="000000"/>
              </w:rPr>
            </w:pPr>
          </w:p>
          <w:p w14:paraId="5956ED79" w14:textId="77777777" w:rsidR="00AF5B8F" w:rsidRDefault="00AF5B8F" w:rsidP="00AF5B8F">
            <w:pPr>
              <w:pStyle w:val="TableText"/>
              <w:rPr>
                <w:rFonts w:cs="Arial"/>
                <w:color w:val="000000"/>
              </w:rPr>
            </w:pPr>
            <w:r>
              <w:rPr>
                <w:rFonts w:cs="Arial"/>
                <w:color w:val="000000"/>
              </w:rPr>
              <w:t>Adept</w:t>
            </w:r>
          </w:p>
        </w:tc>
        <w:tc>
          <w:tcPr>
            <w:tcW w:w="6336" w:type="dxa"/>
            <w:tcBorders>
              <w:top w:val="single" w:sz="8" w:space="0" w:color="BCBEC0"/>
              <w:left w:val="nil"/>
              <w:bottom w:val="single" w:sz="8" w:space="0" w:color="BCBEC0"/>
              <w:right w:val="nil"/>
            </w:tcBorders>
          </w:tcPr>
          <w:p w14:paraId="76E12B92" w14:textId="77777777" w:rsidR="00AF5B8F" w:rsidRPr="00C978B9" w:rsidRDefault="00AF5B8F" w:rsidP="00AF5B8F">
            <w:pPr>
              <w:pStyle w:val="TableBullet"/>
            </w:pPr>
            <w:r>
              <w:t>Take responsibility for delivering on intended outcomes</w:t>
            </w:r>
          </w:p>
          <w:p w14:paraId="37518078" w14:textId="77777777" w:rsidR="00AF5B8F" w:rsidRPr="00C978B9" w:rsidRDefault="00AF5B8F" w:rsidP="00AF5B8F">
            <w:pPr>
              <w:pStyle w:val="TableBullet"/>
            </w:pPr>
            <w:r>
              <w:t>Make sure team/unit staff understand expected goals and acknowledge success</w:t>
            </w:r>
          </w:p>
          <w:p w14:paraId="4CBA3BF5" w14:textId="77777777" w:rsidR="00AF5B8F" w:rsidRPr="00C978B9" w:rsidRDefault="00AF5B8F" w:rsidP="00AF5B8F">
            <w:pPr>
              <w:pStyle w:val="TableBullet"/>
            </w:pPr>
            <w:r>
              <w:t>Identify resource needs and ensure goals are achieved within budget and deadlines</w:t>
            </w:r>
          </w:p>
          <w:p w14:paraId="1F9B00F8" w14:textId="77777777" w:rsidR="00AF5B8F" w:rsidRPr="00C978B9" w:rsidRDefault="00AF5B8F" w:rsidP="00AF5B8F">
            <w:pPr>
              <w:pStyle w:val="TableBullet"/>
            </w:pPr>
            <w:r>
              <w:t>Identify changed priorities and ensure allocation of resources meets new business needs</w:t>
            </w:r>
          </w:p>
          <w:p w14:paraId="1880F134" w14:textId="77777777" w:rsidR="00AF5B8F" w:rsidRPr="00C978B9" w:rsidRDefault="00AF5B8F" w:rsidP="00AF5B8F">
            <w:pPr>
              <w:pStyle w:val="TableBullet"/>
            </w:pPr>
            <w:r>
              <w:t>Ensure financial implications of changed priorities are explicit and budgeted for</w:t>
            </w:r>
          </w:p>
          <w:p w14:paraId="25B219D4" w14:textId="77777777" w:rsidR="00AF5B8F" w:rsidRDefault="00AF5B8F" w:rsidP="00AF5B8F">
            <w:pPr>
              <w:pStyle w:val="TableBullet"/>
            </w:pPr>
            <w:r>
              <w:t>Use own expertise and seek others’ expertise to achieve work outcomes</w:t>
            </w:r>
          </w:p>
        </w:tc>
      </w:tr>
      <w:tr w:rsidR="00111E6F" w14:paraId="4A592988" w14:textId="77777777" w:rsidTr="002864EA">
        <w:tc>
          <w:tcPr>
            <w:tcW w:w="2315" w:type="dxa"/>
            <w:tcBorders>
              <w:top w:val="single" w:sz="8" w:space="0" w:color="BCBEC0"/>
              <w:left w:val="nil"/>
              <w:bottom w:val="single" w:sz="8" w:space="0" w:color="BCBEC0"/>
              <w:right w:val="nil"/>
            </w:tcBorders>
          </w:tcPr>
          <w:p w14:paraId="553BB493" w14:textId="77777777" w:rsidR="00111E6F" w:rsidRPr="000765D1" w:rsidRDefault="00111E6F" w:rsidP="00297CFD">
            <w:pPr>
              <w:pStyle w:val="TableText"/>
              <w:rPr>
                <w:rFonts w:cs="Arial"/>
                <w:b/>
              </w:rPr>
            </w:pPr>
            <w:r w:rsidRPr="000765D1">
              <w:rPr>
                <w:rFonts w:cs="Arial"/>
                <w:b/>
              </w:rPr>
              <w:t>Results</w:t>
            </w:r>
          </w:p>
          <w:p w14:paraId="6E8B5B91" w14:textId="77777777" w:rsidR="00111E6F" w:rsidRPr="00AF5B8F" w:rsidRDefault="00111E6F" w:rsidP="00AF5B8F">
            <w:pPr>
              <w:pStyle w:val="TableText"/>
              <w:rPr>
                <w:rFonts w:cs="Arial"/>
              </w:rPr>
            </w:pPr>
            <w:r w:rsidRPr="000765D1">
              <w:rPr>
                <w:rFonts w:cs="Arial"/>
              </w:rPr>
              <w:t>Think and Solve Problems</w:t>
            </w:r>
          </w:p>
        </w:tc>
        <w:tc>
          <w:tcPr>
            <w:tcW w:w="1837" w:type="dxa"/>
            <w:tcBorders>
              <w:top w:val="single" w:sz="8" w:space="0" w:color="BCBEC0"/>
              <w:left w:val="nil"/>
              <w:bottom w:val="single" w:sz="8" w:space="0" w:color="BCBEC0"/>
              <w:right w:val="nil"/>
            </w:tcBorders>
          </w:tcPr>
          <w:p w14:paraId="7344C6A7" w14:textId="77777777" w:rsidR="00111E6F" w:rsidRDefault="00111E6F" w:rsidP="00AF5B8F">
            <w:pPr>
              <w:pStyle w:val="TableText"/>
              <w:rPr>
                <w:rFonts w:cs="Arial"/>
                <w:color w:val="000000"/>
              </w:rPr>
            </w:pPr>
            <w:r w:rsidRPr="000765D1">
              <w:rPr>
                <w:rFonts w:cs="Arial"/>
                <w:color w:val="000000"/>
              </w:rPr>
              <w:t>Intermediate</w:t>
            </w:r>
          </w:p>
        </w:tc>
        <w:tc>
          <w:tcPr>
            <w:tcW w:w="6336" w:type="dxa"/>
          </w:tcPr>
          <w:p w14:paraId="3085F3F9" w14:textId="77777777" w:rsidR="00111E6F" w:rsidRPr="000765D1" w:rsidRDefault="00111E6F" w:rsidP="00297CFD">
            <w:pPr>
              <w:pStyle w:val="TableBullet"/>
              <w:rPr>
                <w:rFonts w:ascii="Arial" w:hAnsi="Arial" w:cs="Arial"/>
              </w:rPr>
            </w:pPr>
            <w:r w:rsidRPr="000765D1">
              <w:rPr>
                <w:rFonts w:ascii="Arial" w:hAnsi="Arial" w:cs="Arial"/>
              </w:rPr>
              <w:t>Research and analyse information and make recommendations based on relevant evidence</w:t>
            </w:r>
          </w:p>
          <w:p w14:paraId="1DED6250" w14:textId="77777777" w:rsidR="00111E6F" w:rsidRPr="000765D1" w:rsidRDefault="00111E6F" w:rsidP="00297CFD">
            <w:pPr>
              <w:pStyle w:val="TableBullet"/>
              <w:rPr>
                <w:rFonts w:ascii="Arial" w:hAnsi="Arial" w:cs="Arial"/>
              </w:rPr>
            </w:pPr>
            <w:r w:rsidRPr="000765D1">
              <w:rPr>
                <w:rFonts w:ascii="Arial" w:hAnsi="Arial" w:cs="Arial"/>
              </w:rPr>
              <w:t>Identify issues that may hinder completion of tasks and find appropriate solutions</w:t>
            </w:r>
          </w:p>
          <w:p w14:paraId="36E15C26" w14:textId="77777777" w:rsidR="00111E6F" w:rsidRPr="000765D1" w:rsidRDefault="00111E6F" w:rsidP="00297CFD">
            <w:pPr>
              <w:pStyle w:val="TableBullet"/>
              <w:rPr>
                <w:rFonts w:ascii="Arial" w:hAnsi="Arial" w:cs="Arial"/>
              </w:rPr>
            </w:pPr>
            <w:r w:rsidRPr="000765D1">
              <w:rPr>
                <w:rFonts w:ascii="Arial" w:hAnsi="Arial" w:cs="Arial"/>
              </w:rPr>
              <w:t xml:space="preserve">Be willing to seek out input from others and share own ideas to achieve best outcomes </w:t>
            </w:r>
          </w:p>
          <w:p w14:paraId="7E98E369" w14:textId="77777777" w:rsidR="00111E6F" w:rsidRPr="00C978B9" w:rsidRDefault="00111E6F" w:rsidP="00AF5B8F">
            <w:pPr>
              <w:pStyle w:val="TableBullet"/>
            </w:pPr>
            <w:r w:rsidRPr="000765D1">
              <w:rPr>
                <w:rFonts w:ascii="Arial" w:hAnsi="Arial" w:cs="Arial"/>
              </w:rPr>
              <w:t>Identify ways to improve systems or processes which are used by the team/unit</w:t>
            </w:r>
          </w:p>
        </w:tc>
      </w:tr>
      <w:tr w:rsidR="00AF5B8F" w14:paraId="1388498A" w14:textId="77777777" w:rsidTr="002864EA">
        <w:tc>
          <w:tcPr>
            <w:tcW w:w="2315" w:type="dxa"/>
            <w:tcBorders>
              <w:top w:val="single" w:sz="8" w:space="0" w:color="BCBEC0"/>
              <w:left w:val="nil"/>
              <w:bottom w:val="single" w:sz="8" w:space="0" w:color="BCBEC0"/>
              <w:right w:val="nil"/>
            </w:tcBorders>
          </w:tcPr>
          <w:p w14:paraId="599B1FF2" w14:textId="77777777" w:rsidR="00AF5B8F" w:rsidRPr="00AF5B8F" w:rsidRDefault="00AF5B8F" w:rsidP="00AF5B8F">
            <w:pPr>
              <w:pStyle w:val="TableText"/>
              <w:rPr>
                <w:rFonts w:cs="Arial"/>
                <w:b/>
              </w:rPr>
            </w:pPr>
            <w:r w:rsidRPr="00AF5B8F">
              <w:rPr>
                <w:rFonts w:cs="Arial"/>
                <w:b/>
              </w:rPr>
              <w:t>Business Enablers</w:t>
            </w:r>
          </w:p>
          <w:p w14:paraId="2F256314" w14:textId="77777777" w:rsidR="00AF5B8F" w:rsidRPr="00AF5B8F" w:rsidRDefault="00AF5B8F" w:rsidP="00AF5B8F">
            <w:pPr>
              <w:pStyle w:val="TableText"/>
              <w:rPr>
                <w:rFonts w:cs="Arial"/>
              </w:rPr>
            </w:pPr>
            <w:r>
              <w:rPr>
                <w:rFonts w:cs="Arial"/>
              </w:rPr>
              <w:t>Project Management</w:t>
            </w:r>
          </w:p>
        </w:tc>
        <w:tc>
          <w:tcPr>
            <w:tcW w:w="1837" w:type="dxa"/>
            <w:tcBorders>
              <w:top w:val="single" w:sz="8" w:space="0" w:color="BCBEC0"/>
              <w:left w:val="nil"/>
              <w:bottom w:val="single" w:sz="8" w:space="0" w:color="BCBEC0"/>
              <w:right w:val="nil"/>
            </w:tcBorders>
          </w:tcPr>
          <w:p w14:paraId="4856B9C7" w14:textId="77777777" w:rsidR="00AF5B8F" w:rsidRDefault="00AF5B8F" w:rsidP="00AF5B8F">
            <w:pPr>
              <w:pStyle w:val="TableText"/>
              <w:rPr>
                <w:rFonts w:cs="Arial"/>
                <w:color w:val="000000"/>
              </w:rPr>
            </w:pPr>
          </w:p>
          <w:p w14:paraId="4221D405" w14:textId="77777777" w:rsidR="00AF5B8F" w:rsidRDefault="00AF5B8F" w:rsidP="00AF5B8F">
            <w:pPr>
              <w:pStyle w:val="TableText"/>
              <w:rPr>
                <w:rFonts w:cs="Arial"/>
                <w:color w:val="000000"/>
              </w:rPr>
            </w:pPr>
            <w:r>
              <w:rPr>
                <w:rFonts w:cs="Arial"/>
                <w:color w:val="000000"/>
              </w:rPr>
              <w:t>Intermediate</w:t>
            </w:r>
          </w:p>
        </w:tc>
        <w:tc>
          <w:tcPr>
            <w:tcW w:w="6336" w:type="dxa"/>
          </w:tcPr>
          <w:p w14:paraId="26CF9DA8" w14:textId="77777777" w:rsidR="00AF5B8F" w:rsidRPr="00C978B9" w:rsidRDefault="00AF5B8F" w:rsidP="00AF5B8F">
            <w:pPr>
              <w:pStyle w:val="TableBullet"/>
            </w:pPr>
            <w:r>
              <w:t>Perform basic research and analysis which others will use to inform project directions</w:t>
            </w:r>
          </w:p>
          <w:p w14:paraId="05E007B5" w14:textId="77777777" w:rsidR="00AF5B8F" w:rsidRPr="00C978B9" w:rsidRDefault="00AF5B8F" w:rsidP="00AF5B8F">
            <w:pPr>
              <w:pStyle w:val="TableBullet"/>
            </w:pPr>
            <w:r>
              <w:t>Understand project goals, steps to be undertaken and expected outcomes</w:t>
            </w:r>
          </w:p>
          <w:p w14:paraId="7E945DC7" w14:textId="77777777" w:rsidR="00AF5B8F" w:rsidRPr="00C978B9" w:rsidRDefault="00AF5B8F" w:rsidP="00AF5B8F">
            <w:pPr>
              <w:pStyle w:val="TableBullet"/>
            </w:pPr>
            <w:r>
              <w:t>Prepare accurate documentation to support cost or resource estimates</w:t>
            </w:r>
          </w:p>
          <w:p w14:paraId="1CDE8FE2" w14:textId="77777777" w:rsidR="00AF5B8F" w:rsidRPr="00C978B9" w:rsidRDefault="00AF5B8F" w:rsidP="00AF5B8F">
            <w:pPr>
              <w:pStyle w:val="TableBullet"/>
            </w:pPr>
            <w:r>
              <w:t>Participate and contribute to reviews of progress, outcomes and future improvements</w:t>
            </w:r>
          </w:p>
          <w:p w14:paraId="21429CDB" w14:textId="77777777" w:rsidR="00AF5B8F" w:rsidRDefault="00AF5B8F" w:rsidP="00AF5B8F">
            <w:pPr>
              <w:pStyle w:val="TableBullet"/>
            </w:pPr>
            <w:r>
              <w:t>Identify and escalate any possible variance from project plans</w:t>
            </w:r>
          </w:p>
        </w:tc>
      </w:tr>
    </w:tbl>
    <w:p w14:paraId="6E79EDA6" w14:textId="77777777" w:rsidR="00903694" w:rsidRDefault="00903694" w:rsidP="00E877C1">
      <w:pPr>
        <w:rPr>
          <w:noProof/>
          <w:lang w:eastAsia="en-AU"/>
        </w:rPr>
      </w:pPr>
    </w:p>
    <w:p w14:paraId="569EF430" w14:textId="77777777" w:rsidR="00DC1090" w:rsidRDefault="00DC1090" w:rsidP="00DC1090">
      <w:pPr>
        <w:rPr>
          <w:noProof/>
          <w:lang w:eastAsia="en-AU"/>
        </w:rPr>
      </w:pPr>
    </w:p>
    <w:p w14:paraId="2B0AAB15" w14:textId="77777777" w:rsidR="00B37EC4" w:rsidRPr="00C978B9" w:rsidRDefault="00B37EC4" w:rsidP="00E877C1">
      <w:pPr>
        <w:rPr>
          <w:noProof/>
          <w:lang w:eastAsia="en-AU"/>
        </w:rPr>
      </w:pPr>
    </w:p>
    <w:sectPr w:rsidR="00B37EC4" w:rsidRPr="00C978B9" w:rsidSect="003A342B">
      <w:footerReference w:type="default" r:id="rId17"/>
      <w:headerReference w:type="first" r:id="rId18"/>
      <w:footerReference w:type="first" r:id="rId19"/>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F280" w14:textId="77777777" w:rsidR="009D1627" w:rsidRDefault="009D1627" w:rsidP="00AC273D">
      <w:pPr>
        <w:spacing w:after="0" w:line="240" w:lineRule="auto"/>
      </w:pPr>
      <w:r>
        <w:separator/>
      </w:r>
    </w:p>
  </w:endnote>
  <w:endnote w:type="continuationSeparator" w:id="0">
    <w:p w14:paraId="10E83D77" w14:textId="77777777" w:rsidR="009D1627" w:rsidRDefault="009D1627"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Rooney Bold">
    <w:altName w:val="Rooney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9D1627" w14:paraId="4087540B" w14:textId="77777777" w:rsidTr="00CD6BA6">
      <w:tc>
        <w:tcPr>
          <w:tcW w:w="9709" w:type="dxa"/>
          <w:vAlign w:val="bottom"/>
        </w:tcPr>
        <w:p w14:paraId="3C405962" w14:textId="4A91E180" w:rsidR="009D1627" w:rsidRPr="00051237" w:rsidRDefault="009D1627" w:rsidP="00A063C8">
          <w:pPr>
            <w:pStyle w:val="Footer"/>
            <w:tabs>
              <w:tab w:val="clear" w:pos="4513"/>
              <w:tab w:val="center" w:pos="5315"/>
            </w:tabs>
          </w:pPr>
          <w:bookmarkStart w:id="37" w:name="Footer_Title"/>
          <w:bookmarkEnd w:id="37"/>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03B61">
            <w:rPr>
              <w:noProof/>
              <w:lang w:eastAsia="en-AU"/>
            </w:rPr>
            <w:t>5</w:t>
          </w:r>
          <w:r>
            <w:rPr>
              <w:noProof/>
              <w:lang w:eastAsia="en-AU"/>
            </w:rPr>
            <w:fldChar w:fldCharType="end"/>
          </w:r>
        </w:p>
      </w:tc>
      <w:tc>
        <w:tcPr>
          <w:tcW w:w="851" w:type="dxa"/>
        </w:tcPr>
        <w:p w14:paraId="0BB1D6BA" w14:textId="77777777" w:rsidR="009D1627" w:rsidRDefault="009D1627" w:rsidP="00CD6BA6">
          <w:pPr>
            <w:pStyle w:val="Footer"/>
            <w:jc w:val="right"/>
          </w:pPr>
        </w:p>
      </w:tc>
    </w:tr>
  </w:tbl>
  <w:p w14:paraId="22B005DC" w14:textId="77777777" w:rsidR="009D1627" w:rsidRPr="001E2B26" w:rsidRDefault="009D1627"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9D1627" w14:paraId="15878542" w14:textId="77777777" w:rsidTr="00732229">
      <w:tc>
        <w:tcPr>
          <w:tcW w:w="9709" w:type="dxa"/>
          <w:vAlign w:val="bottom"/>
        </w:tcPr>
        <w:p w14:paraId="1C842536" w14:textId="18EF2D3E" w:rsidR="009D1627" w:rsidRPr="00051237" w:rsidRDefault="009D162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503B61">
            <w:rPr>
              <w:noProof/>
              <w:lang w:eastAsia="en-AU"/>
            </w:rPr>
            <w:t>1</w:t>
          </w:r>
          <w:r>
            <w:rPr>
              <w:noProof/>
              <w:lang w:eastAsia="en-AU"/>
            </w:rPr>
            <w:fldChar w:fldCharType="end"/>
          </w:r>
        </w:p>
      </w:tc>
      <w:tc>
        <w:tcPr>
          <w:tcW w:w="851" w:type="dxa"/>
        </w:tcPr>
        <w:p w14:paraId="14943A26" w14:textId="77777777" w:rsidR="009D1627" w:rsidRDefault="009D1627" w:rsidP="00732229">
          <w:pPr>
            <w:pStyle w:val="Footer"/>
            <w:jc w:val="right"/>
          </w:pPr>
        </w:p>
      </w:tc>
    </w:tr>
  </w:tbl>
  <w:p w14:paraId="0B0FEEB6" w14:textId="77777777" w:rsidR="009D1627" w:rsidRDefault="009D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A33EC" w14:textId="77777777" w:rsidR="009D1627" w:rsidRDefault="009D1627" w:rsidP="00AC273D">
      <w:pPr>
        <w:spacing w:after="0" w:line="240" w:lineRule="auto"/>
      </w:pPr>
      <w:r>
        <w:separator/>
      </w:r>
    </w:p>
  </w:footnote>
  <w:footnote w:type="continuationSeparator" w:id="0">
    <w:p w14:paraId="5A96D9D8" w14:textId="77777777" w:rsidR="009D1627" w:rsidRDefault="009D1627"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B8F2" w14:textId="77777777" w:rsidR="009D1627" w:rsidRDefault="00111E6F" w:rsidP="00766964">
    <w:pPr>
      <w:ind w:left="6480" w:firstLine="720"/>
    </w:pPr>
    <w:r>
      <w:rPr>
        <w:noProof/>
        <w:lang w:eastAsia="en-AU"/>
      </w:rPr>
      <w:drawing>
        <wp:anchor distT="0" distB="0" distL="114300" distR="114300" simplePos="0" relativeHeight="251659264" behindDoc="1" locked="0" layoutInCell="1" allowOverlap="1" wp14:anchorId="56178EE8" wp14:editId="60D25097">
          <wp:simplePos x="0" y="0"/>
          <wp:positionH relativeFrom="margin">
            <wp:posOffset>4502150</wp:posOffset>
          </wp:positionH>
          <wp:positionV relativeFrom="paragraph">
            <wp:posOffset>-321945</wp:posOffset>
          </wp:positionV>
          <wp:extent cx="2286000" cy="8489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TG_COL_RGB.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48995"/>
                  </a:xfrm>
                  <a:prstGeom prst="rect">
                    <a:avLst/>
                  </a:prstGeom>
                </pic:spPr>
              </pic:pic>
            </a:graphicData>
          </a:graphic>
          <wp14:sizeRelH relativeFrom="page">
            <wp14:pctWidth>0</wp14:pctWidth>
          </wp14:sizeRelH>
          <wp14:sizeRelV relativeFrom="page">
            <wp14:pctHeight>0</wp14:pctHeight>
          </wp14:sizeRelV>
        </wp:anchor>
      </w:drawing>
    </w:r>
    <w:r w:rsidR="009D1627">
      <w:t xml:space="preserve">                     </w:t>
    </w:r>
  </w:p>
  <w:p w14:paraId="110AF442" w14:textId="77777777" w:rsidR="009D1627" w:rsidRDefault="009D1627" w:rsidP="00766964">
    <w:pPr>
      <w:ind w:left="6480" w:firstLine="720"/>
    </w:pPr>
    <w:r>
      <w:t xml:space="preserve">                          </w:t>
    </w:r>
  </w:p>
  <w:p w14:paraId="6C49415F" w14:textId="77777777" w:rsidR="009D1627" w:rsidRPr="00D46DFC" w:rsidRDefault="009D1627" w:rsidP="002864EA">
    <w:pPr>
      <w:pStyle w:val="TitleSub"/>
      <w:spacing w:after="0"/>
      <w:rPr>
        <w:rFonts w:ascii="Arial" w:hAnsi="Arial" w:cs="Arial"/>
        <w:b/>
        <w:sz w:val="40"/>
      </w:rPr>
    </w:pPr>
    <w:r w:rsidRPr="00D46DFC">
      <w:rPr>
        <w:rFonts w:ascii="Arial" w:hAnsi="Arial" w:cs="Arial"/>
        <w:b/>
        <w:sz w:val="40"/>
      </w:rPr>
      <w:t xml:space="preserve">ROLE DESCRIPTION </w:t>
    </w:r>
  </w:p>
  <w:p w14:paraId="515DB898" w14:textId="77777777" w:rsidR="009D1627" w:rsidRDefault="009D1627" w:rsidP="002864EA">
    <w:pPr>
      <w:pStyle w:val="Title"/>
      <w:spacing w:line="240" w:lineRule="auto"/>
      <w:rPr>
        <w:sz w:val="12"/>
      </w:rPr>
    </w:pPr>
    <w:bookmarkStart w:id="38" w:name="Title"/>
    <w:bookmarkEnd w:id="38"/>
    <w:r w:rsidRPr="000C65EE">
      <w:rPr>
        <w:sz w:val="12"/>
      </w:rPr>
      <w:t xml:space="preserve"> </w:t>
    </w:r>
  </w:p>
  <w:p w14:paraId="137F8C64" w14:textId="77777777" w:rsidR="009D1627" w:rsidRPr="00D46DFC" w:rsidRDefault="002E0518" w:rsidP="002864EA">
    <w:pPr>
      <w:pStyle w:val="Title"/>
      <w:spacing w:line="240" w:lineRule="auto"/>
      <w:rPr>
        <w:rFonts w:asciiTheme="majorHAnsi" w:hAnsiTheme="majorHAnsi" w:cstheme="majorHAnsi"/>
        <w:sz w:val="32"/>
        <w:szCs w:val="32"/>
      </w:rPr>
    </w:pPr>
    <w:r>
      <w:rPr>
        <w:rFonts w:asciiTheme="majorHAnsi" w:hAnsiTheme="majorHAnsi" w:cstheme="majorHAnsi"/>
        <w:sz w:val="32"/>
        <w:szCs w:val="32"/>
      </w:rPr>
      <w:t xml:space="preserve">Work Health and Safety </w:t>
    </w:r>
    <w:r w:rsidR="00261EEE">
      <w:rPr>
        <w:rFonts w:asciiTheme="majorHAnsi" w:hAnsiTheme="majorHAnsi" w:cstheme="majorHAnsi"/>
        <w:sz w:val="32"/>
        <w:szCs w:val="32"/>
      </w:rPr>
      <w:t xml:space="preserve">/ Injury Management </w:t>
    </w:r>
    <w:r>
      <w:rPr>
        <w:rFonts w:asciiTheme="majorHAnsi" w:hAnsiTheme="majorHAnsi" w:cstheme="majorHAnsi"/>
        <w:sz w:val="32"/>
        <w:szCs w:val="32"/>
      </w:rPr>
      <w:t xml:space="preserve">Advisor </w:t>
    </w:r>
  </w:p>
  <w:p w14:paraId="1F39A4C2" w14:textId="77777777" w:rsidR="009D1627" w:rsidRPr="00057CB3" w:rsidRDefault="009D1627"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5567D"/>
    <w:multiLevelType w:val="hybridMultilevel"/>
    <w:tmpl w:val="64FC8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B50026"/>
    <w:multiLevelType w:val="hybridMultilevel"/>
    <w:tmpl w:val="DA1E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4C06DD"/>
    <w:multiLevelType w:val="hybridMultilevel"/>
    <w:tmpl w:val="8AD6D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24"/>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25"/>
  </w:num>
  <w:num w:numId="21">
    <w:abstractNumId w:val="22"/>
  </w:num>
  <w:num w:numId="22">
    <w:abstractNumId w:val="19"/>
  </w:num>
  <w:num w:numId="23">
    <w:abstractNumId w:val="20"/>
  </w:num>
  <w:num w:numId="24">
    <w:abstractNumId w:val="16"/>
  </w:num>
  <w:num w:numId="25">
    <w:abstractNumId w:val="26"/>
  </w:num>
  <w:num w:numId="26">
    <w:abstractNumId w:val="9"/>
  </w:num>
  <w:num w:numId="27">
    <w:abstractNumId w:val="23"/>
  </w:num>
  <w:num w:numId="28">
    <w:abstractNumId w:val="18"/>
  </w:num>
  <w:num w:numId="29">
    <w:abstractNumId w:val="14"/>
  </w:num>
  <w:num w:numId="30">
    <w:abstractNumId w:val="15"/>
  </w:num>
  <w:num w:numId="31">
    <w:abstractNumId w:val="10"/>
  </w:num>
  <w:num w:numId="32">
    <w:abstractNumId w:val="21"/>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ocumentProtection w:edit="readOnly" w:enforcement="1" w:cryptProviderType="rsaFull" w:cryptAlgorithmClass="hash" w:cryptAlgorithmType="typeAny" w:cryptAlgorithmSid="4" w:cryptSpinCount="100000" w:hash="hogIxknT6eZlZUI54SOLOR8NMgU=" w:salt="FlMWuFMIr67oUf7Eyg2D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1FDB"/>
    <w:rsid w:val="000B370C"/>
    <w:rsid w:val="000B6008"/>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1E6F"/>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33EC"/>
    <w:rsid w:val="00174755"/>
    <w:rsid w:val="00176E9A"/>
    <w:rsid w:val="001772A3"/>
    <w:rsid w:val="00181F58"/>
    <w:rsid w:val="00186C79"/>
    <w:rsid w:val="00186F6C"/>
    <w:rsid w:val="001875A4"/>
    <w:rsid w:val="00187715"/>
    <w:rsid w:val="00190510"/>
    <w:rsid w:val="00191F05"/>
    <w:rsid w:val="001945A8"/>
    <w:rsid w:val="00197236"/>
    <w:rsid w:val="001A1637"/>
    <w:rsid w:val="001A5B5E"/>
    <w:rsid w:val="001A704A"/>
    <w:rsid w:val="001B0AF4"/>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18C5"/>
    <w:rsid w:val="00213ED7"/>
    <w:rsid w:val="0021606E"/>
    <w:rsid w:val="00222CC4"/>
    <w:rsid w:val="002256A0"/>
    <w:rsid w:val="002347AA"/>
    <w:rsid w:val="00237136"/>
    <w:rsid w:val="00237CFF"/>
    <w:rsid w:val="00252BF9"/>
    <w:rsid w:val="00261EEE"/>
    <w:rsid w:val="00265BEF"/>
    <w:rsid w:val="00271FAE"/>
    <w:rsid w:val="002735A9"/>
    <w:rsid w:val="0028049D"/>
    <w:rsid w:val="00280676"/>
    <w:rsid w:val="00284FE6"/>
    <w:rsid w:val="00285EA6"/>
    <w:rsid w:val="002863B5"/>
    <w:rsid w:val="002864EA"/>
    <w:rsid w:val="00286B47"/>
    <w:rsid w:val="002872F7"/>
    <w:rsid w:val="002901B8"/>
    <w:rsid w:val="00294E56"/>
    <w:rsid w:val="00297CDF"/>
    <w:rsid w:val="002A18A8"/>
    <w:rsid w:val="002A4149"/>
    <w:rsid w:val="002A41AA"/>
    <w:rsid w:val="002A60C2"/>
    <w:rsid w:val="002B27D4"/>
    <w:rsid w:val="002B4AA7"/>
    <w:rsid w:val="002C39EE"/>
    <w:rsid w:val="002C458A"/>
    <w:rsid w:val="002D0251"/>
    <w:rsid w:val="002D4902"/>
    <w:rsid w:val="002D4927"/>
    <w:rsid w:val="002D4DE0"/>
    <w:rsid w:val="002D6639"/>
    <w:rsid w:val="002E0518"/>
    <w:rsid w:val="002E09D3"/>
    <w:rsid w:val="002E11BF"/>
    <w:rsid w:val="002E3146"/>
    <w:rsid w:val="002F07BE"/>
    <w:rsid w:val="002F2D26"/>
    <w:rsid w:val="003000E8"/>
    <w:rsid w:val="003008BA"/>
    <w:rsid w:val="0030097A"/>
    <w:rsid w:val="00301B57"/>
    <w:rsid w:val="00302551"/>
    <w:rsid w:val="00313043"/>
    <w:rsid w:val="00321089"/>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6D59"/>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642"/>
    <w:rsid w:val="004E5FCD"/>
    <w:rsid w:val="004E7C6C"/>
    <w:rsid w:val="004F1DB4"/>
    <w:rsid w:val="004F1FB5"/>
    <w:rsid w:val="004F4AB0"/>
    <w:rsid w:val="004F6193"/>
    <w:rsid w:val="004F7410"/>
    <w:rsid w:val="005030FB"/>
    <w:rsid w:val="005037F1"/>
    <w:rsid w:val="00503B6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2ABC"/>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0D6D"/>
    <w:rsid w:val="00591804"/>
    <w:rsid w:val="00594A6C"/>
    <w:rsid w:val="005A17C5"/>
    <w:rsid w:val="005A2572"/>
    <w:rsid w:val="005A28F1"/>
    <w:rsid w:val="005A2C7E"/>
    <w:rsid w:val="005B06A8"/>
    <w:rsid w:val="005B4A86"/>
    <w:rsid w:val="005B4FC3"/>
    <w:rsid w:val="005B5229"/>
    <w:rsid w:val="005B740B"/>
    <w:rsid w:val="005C08E4"/>
    <w:rsid w:val="005C0EBF"/>
    <w:rsid w:val="005C518B"/>
    <w:rsid w:val="005C538C"/>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2C5"/>
    <w:rsid w:val="00620CA4"/>
    <w:rsid w:val="00624400"/>
    <w:rsid w:val="0063412F"/>
    <w:rsid w:val="00634506"/>
    <w:rsid w:val="00635BBB"/>
    <w:rsid w:val="006367AD"/>
    <w:rsid w:val="006378B4"/>
    <w:rsid w:val="00640B15"/>
    <w:rsid w:val="0064395B"/>
    <w:rsid w:val="00645B72"/>
    <w:rsid w:val="00651CE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BAF"/>
    <w:rsid w:val="00695C95"/>
    <w:rsid w:val="00696D00"/>
    <w:rsid w:val="00697DF2"/>
    <w:rsid w:val="00697E93"/>
    <w:rsid w:val="006A291C"/>
    <w:rsid w:val="006A38B2"/>
    <w:rsid w:val="006A41CF"/>
    <w:rsid w:val="006A6D25"/>
    <w:rsid w:val="006B4035"/>
    <w:rsid w:val="006B592A"/>
    <w:rsid w:val="006C1B5E"/>
    <w:rsid w:val="006C1FBD"/>
    <w:rsid w:val="006C3E53"/>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30D"/>
    <w:rsid w:val="00735790"/>
    <w:rsid w:val="00741726"/>
    <w:rsid w:val="00751C97"/>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13EE"/>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47B4"/>
    <w:rsid w:val="009868FD"/>
    <w:rsid w:val="009933C0"/>
    <w:rsid w:val="00993AC0"/>
    <w:rsid w:val="00994854"/>
    <w:rsid w:val="009957F6"/>
    <w:rsid w:val="009A0A5E"/>
    <w:rsid w:val="009A3B8F"/>
    <w:rsid w:val="009A6996"/>
    <w:rsid w:val="009A7ABD"/>
    <w:rsid w:val="009B3B93"/>
    <w:rsid w:val="009C0731"/>
    <w:rsid w:val="009C10F5"/>
    <w:rsid w:val="009C2A70"/>
    <w:rsid w:val="009C2D0D"/>
    <w:rsid w:val="009C726E"/>
    <w:rsid w:val="009D1627"/>
    <w:rsid w:val="009D18A4"/>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17A94"/>
    <w:rsid w:val="00A21E67"/>
    <w:rsid w:val="00A24571"/>
    <w:rsid w:val="00A2602B"/>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5B8F"/>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CF636E"/>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A6C7D"/>
    <w:rsid w:val="00DB14CE"/>
    <w:rsid w:val="00DB4946"/>
    <w:rsid w:val="00DC006B"/>
    <w:rsid w:val="00DC1090"/>
    <w:rsid w:val="00DC18CB"/>
    <w:rsid w:val="00DC338F"/>
    <w:rsid w:val="00DC400E"/>
    <w:rsid w:val="00DD1535"/>
    <w:rsid w:val="00DD15D6"/>
    <w:rsid w:val="00DD3989"/>
    <w:rsid w:val="00DD5869"/>
    <w:rsid w:val="00DE405D"/>
    <w:rsid w:val="00DE54F9"/>
    <w:rsid w:val="00DE6AF8"/>
    <w:rsid w:val="00DF3DC9"/>
    <w:rsid w:val="00DF3F93"/>
    <w:rsid w:val="00DF42A4"/>
    <w:rsid w:val="00DF59CB"/>
    <w:rsid w:val="00E04F5B"/>
    <w:rsid w:val="00E058FB"/>
    <w:rsid w:val="00E0672D"/>
    <w:rsid w:val="00E0750F"/>
    <w:rsid w:val="00E10BFC"/>
    <w:rsid w:val="00E110FA"/>
    <w:rsid w:val="00E12DDA"/>
    <w:rsid w:val="00E135C5"/>
    <w:rsid w:val="00E158C8"/>
    <w:rsid w:val="00E22488"/>
    <w:rsid w:val="00E23F6C"/>
    <w:rsid w:val="00E2410D"/>
    <w:rsid w:val="00E24161"/>
    <w:rsid w:val="00E25BBE"/>
    <w:rsid w:val="00E26132"/>
    <w:rsid w:val="00E2699A"/>
    <w:rsid w:val="00E30E47"/>
    <w:rsid w:val="00E30F38"/>
    <w:rsid w:val="00E31B30"/>
    <w:rsid w:val="00E31CD3"/>
    <w:rsid w:val="00E334D8"/>
    <w:rsid w:val="00E36116"/>
    <w:rsid w:val="00E36ECA"/>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0FE1"/>
    <w:rsid w:val="00E816F0"/>
    <w:rsid w:val="00E827B0"/>
    <w:rsid w:val="00E832CB"/>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5037"/>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1ABE"/>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1BDC"/>
    <w:rsid w:val="00FC2FCD"/>
    <w:rsid w:val="00FC3181"/>
    <w:rsid w:val="00FC41C4"/>
    <w:rsid w:val="00FE270A"/>
    <w:rsid w:val="00FE45EC"/>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08AAB"/>
  <w15:docId w15:val="{4E4738FA-13AE-4136-A667-1077789F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14"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1Char">
    <w:name w:val="Heading 1 Char"/>
    <w:basedOn w:val="DefaultParagraphFont"/>
    <w:link w:val="Heading1"/>
    <w:uiPriority w:val="1"/>
    <w:rsid w:val="00532ABC"/>
    <w:rPr>
      <w:rFonts w:ascii="Georgia" w:hAnsi="Georgia" w:cs="Arial"/>
      <w:b/>
      <w:bCs/>
      <w:kern w:val="32"/>
      <w:sz w:val="26"/>
      <w:szCs w:val="32"/>
    </w:rPr>
  </w:style>
  <w:style w:type="character" w:customStyle="1" w:styleId="TableTextChar">
    <w:name w:val="Table Text Char"/>
    <w:link w:val="TableText"/>
    <w:locked/>
    <w:rsid w:val="00532ABC"/>
    <w:rPr>
      <w:rFonts w:ascii="Arial" w:hAnsi="Arial"/>
    </w:rPr>
  </w:style>
  <w:style w:type="character" w:customStyle="1" w:styleId="A11">
    <w:name w:val="A11"/>
    <w:uiPriority w:val="99"/>
    <w:rsid w:val="00E816F0"/>
    <w:rPr>
      <w:rFonts w:cs="Rooney Bold"/>
      <w:color w:val="000000"/>
      <w:sz w:val="36"/>
      <w:szCs w:val="36"/>
    </w:rPr>
  </w:style>
  <w:style w:type="paragraph" w:styleId="Revision">
    <w:name w:val="Revision"/>
    <w:hidden/>
    <w:uiPriority w:val="99"/>
    <w:semiHidden/>
    <w:rsid w:val="0073530D"/>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8426">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 TargetMode="External"/><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CC9E683E035F4962A750D90201A39DAF"/>
        <w:category>
          <w:name w:val="General"/>
          <w:gallery w:val="placeholder"/>
        </w:category>
        <w:types>
          <w:type w:val="bbPlcHdr"/>
        </w:types>
        <w:behaviors>
          <w:behavior w:val="content"/>
        </w:behaviors>
        <w:guid w:val="{CBBA7045-4593-4160-B9A2-8BD7652CDD90}"/>
      </w:docPartPr>
      <w:docPartBody>
        <w:p w:rsidR="003406DD" w:rsidRDefault="004A4EF2" w:rsidP="004A4EF2">
          <w:pPr>
            <w:pStyle w:val="CC9E683E035F4962A750D90201A39DAF"/>
          </w:pPr>
          <w:r w:rsidRPr="00FE4FE6">
            <w:rPr>
              <w:rStyle w:val="PlaceholderText"/>
            </w:rPr>
            <w:t>Choose an item.</w:t>
          </w:r>
        </w:p>
      </w:docPartBody>
    </w:docPart>
    <w:docPart>
      <w:docPartPr>
        <w:name w:val="FFC82D2C49B24FDAA66824FD47A0D107"/>
        <w:category>
          <w:name w:val="General"/>
          <w:gallery w:val="placeholder"/>
        </w:category>
        <w:types>
          <w:type w:val="bbPlcHdr"/>
        </w:types>
        <w:behaviors>
          <w:behavior w:val="content"/>
        </w:behaviors>
        <w:guid w:val="{85AF6EA5-37E2-4AB2-A496-4FF34D8482A2}"/>
      </w:docPartPr>
      <w:docPartBody>
        <w:p w:rsidR="003406DD" w:rsidRDefault="004A4EF2" w:rsidP="004A4EF2">
          <w:pPr>
            <w:pStyle w:val="FFC82D2C49B24FDAA66824FD47A0D107"/>
          </w:pPr>
          <w:r w:rsidRPr="00FE4FE6">
            <w:rPr>
              <w:rStyle w:val="PlaceholderText"/>
            </w:rPr>
            <w:t>Choose an item.</w:t>
          </w:r>
        </w:p>
      </w:docPartBody>
    </w:docPart>
    <w:docPart>
      <w:docPartPr>
        <w:name w:val="57FBB86B1B9E47E58083B4D112BD405A"/>
        <w:category>
          <w:name w:val="General"/>
          <w:gallery w:val="placeholder"/>
        </w:category>
        <w:types>
          <w:type w:val="bbPlcHdr"/>
        </w:types>
        <w:behaviors>
          <w:behavior w:val="content"/>
        </w:behaviors>
        <w:guid w:val="{2EADA86E-ADB3-4C66-BC13-A1E51AB751F4}"/>
      </w:docPartPr>
      <w:docPartBody>
        <w:p w:rsidR="003406DD" w:rsidRDefault="004A4EF2" w:rsidP="004A4EF2">
          <w:pPr>
            <w:pStyle w:val="57FBB86B1B9E47E58083B4D112BD405A"/>
          </w:pPr>
          <w:r w:rsidRPr="00FE4FE6">
            <w:rPr>
              <w:rStyle w:val="PlaceholderText"/>
            </w:rPr>
            <w:t>Choose an item.</w:t>
          </w:r>
        </w:p>
      </w:docPartBody>
    </w:docPart>
    <w:docPart>
      <w:docPartPr>
        <w:name w:val="354A49F4DB78413781B45B0A203B81EA"/>
        <w:category>
          <w:name w:val="General"/>
          <w:gallery w:val="placeholder"/>
        </w:category>
        <w:types>
          <w:type w:val="bbPlcHdr"/>
        </w:types>
        <w:behaviors>
          <w:behavior w:val="content"/>
        </w:behaviors>
        <w:guid w:val="{B3B9D63B-9587-4949-A5F2-99E1A522CECB}"/>
      </w:docPartPr>
      <w:docPartBody>
        <w:p w:rsidR="003406DD" w:rsidRDefault="004A4EF2" w:rsidP="004A4EF2">
          <w:pPr>
            <w:pStyle w:val="354A49F4DB78413781B45B0A203B81EA"/>
          </w:pPr>
          <w:r w:rsidRPr="00FE4FE6">
            <w:rPr>
              <w:rStyle w:val="PlaceholderText"/>
            </w:rPr>
            <w:t>Choose an item.</w:t>
          </w:r>
        </w:p>
      </w:docPartBody>
    </w:docPart>
    <w:docPart>
      <w:docPartPr>
        <w:name w:val="9F095987D1E1451B816848597F23F68A"/>
        <w:category>
          <w:name w:val="General"/>
          <w:gallery w:val="placeholder"/>
        </w:category>
        <w:types>
          <w:type w:val="bbPlcHdr"/>
        </w:types>
        <w:behaviors>
          <w:behavior w:val="content"/>
        </w:behaviors>
        <w:guid w:val="{791070CC-6457-4AE9-9958-C56976C7D8E0}"/>
      </w:docPartPr>
      <w:docPartBody>
        <w:p w:rsidR="003406DD" w:rsidRDefault="004A4EF2" w:rsidP="004A4EF2">
          <w:pPr>
            <w:pStyle w:val="9F095987D1E1451B816848597F23F68A"/>
          </w:pPr>
          <w:r w:rsidRPr="00FE4FE6">
            <w:rPr>
              <w:rStyle w:val="PlaceholderText"/>
            </w:rPr>
            <w:t>Choose an item.</w:t>
          </w:r>
        </w:p>
      </w:docPartBody>
    </w:docPart>
    <w:docPart>
      <w:docPartPr>
        <w:name w:val="D6CBA87315374C5AACFE0273D4F05A8F"/>
        <w:category>
          <w:name w:val="General"/>
          <w:gallery w:val="placeholder"/>
        </w:category>
        <w:types>
          <w:type w:val="bbPlcHdr"/>
        </w:types>
        <w:behaviors>
          <w:behavior w:val="content"/>
        </w:behaviors>
        <w:guid w:val="{70043C01-75E1-4E04-B019-24538D64DE67}"/>
      </w:docPartPr>
      <w:docPartBody>
        <w:p w:rsidR="003406DD" w:rsidRDefault="004A4EF2" w:rsidP="004A4EF2">
          <w:pPr>
            <w:pStyle w:val="D6CBA87315374C5AACFE0273D4F05A8F"/>
          </w:pPr>
          <w:r w:rsidRPr="00FE4FE6">
            <w:rPr>
              <w:rStyle w:val="PlaceholderText"/>
            </w:rPr>
            <w:t>Choose an item.</w:t>
          </w:r>
        </w:p>
      </w:docPartBody>
    </w:docPart>
    <w:docPart>
      <w:docPartPr>
        <w:name w:val="FF0BF6ACDD564126BE3252F152583164"/>
        <w:category>
          <w:name w:val="General"/>
          <w:gallery w:val="placeholder"/>
        </w:category>
        <w:types>
          <w:type w:val="bbPlcHdr"/>
        </w:types>
        <w:behaviors>
          <w:behavior w:val="content"/>
        </w:behaviors>
        <w:guid w:val="{11DC6F9F-B628-4283-B6ED-543F7A94BE7D}"/>
      </w:docPartPr>
      <w:docPartBody>
        <w:p w:rsidR="003406DD" w:rsidRDefault="004A4EF2" w:rsidP="004A4EF2">
          <w:pPr>
            <w:pStyle w:val="FF0BF6ACDD564126BE3252F152583164"/>
          </w:pPr>
          <w:r w:rsidRPr="00FE4FE6">
            <w:rPr>
              <w:rStyle w:val="PlaceholderText"/>
            </w:rPr>
            <w:t>Choose an item.</w:t>
          </w:r>
        </w:p>
      </w:docPartBody>
    </w:docPart>
    <w:docPart>
      <w:docPartPr>
        <w:name w:val="80E8809B6F5A47D1A364461034CEA7E0"/>
        <w:category>
          <w:name w:val="General"/>
          <w:gallery w:val="placeholder"/>
        </w:category>
        <w:types>
          <w:type w:val="bbPlcHdr"/>
        </w:types>
        <w:behaviors>
          <w:behavior w:val="content"/>
        </w:behaviors>
        <w:guid w:val="{34C163BC-F012-486A-9788-249B9AD74A6B}"/>
      </w:docPartPr>
      <w:docPartBody>
        <w:p w:rsidR="003406DD" w:rsidRDefault="004A4EF2" w:rsidP="004A4EF2">
          <w:pPr>
            <w:pStyle w:val="80E8809B6F5A47D1A364461034CEA7E0"/>
          </w:pPr>
          <w:r w:rsidRPr="00FE4FE6">
            <w:rPr>
              <w:rStyle w:val="PlaceholderText"/>
            </w:rPr>
            <w:t>Choose an item.</w:t>
          </w:r>
        </w:p>
      </w:docPartBody>
    </w:docPart>
    <w:docPart>
      <w:docPartPr>
        <w:name w:val="197E97172C1C4E01A782A409684CFA37"/>
        <w:category>
          <w:name w:val="General"/>
          <w:gallery w:val="placeholder"/>
        </w:category>
        <w:types>
          <w:type w:val="bbPlcHdr"/>
        </w:types>
        <w:behaviors>
          <w:behavior w:val="content"/>
        </w:behaviors>
        <w:guid w:val="{FCB9194B-EBF6-48FE-BD9A-A42819B1FB76}"/>
      </w:docPartPr>
      <w:docPartBody>
        <w:p w:rsidR="003406DD" w:rsidRDefault="004A4EF2" w:rsidP="004A4EF2">
          <w:pPr>
            <w:pStyle w:val="197E97172C1C4E01A782A409684CFA37"/>
          </w:pPr>
          <w:r w:rsidRPr="00FE4FE6">
            <w:rPr>
              <w:rStyle w:val="PlaceholderText"/>
            </w:rPr>
            <w:t>Choose an item.</w:t>
          </w:r>
        </w:p>
      </w:docPartBody>
    </w:docPart>
    <w:docPart>
      <w:docPartPr>
        <w:name w:val="F23BDE5833F54E71A61E34179BAA5213"/>
        <w:category>
          <w:name w:val="General"/>
          <w:gallery w:val="placeholder"/>
        </w:category>
        <w:types>
          <w:type w:val="bbPlcHdr"/>
        </w:types>
        <w:behaviors>
          <w:behavior w:val="content"/>
        </w:behaviors>
        <w:guid w:val="{6FF0A655-9CAD-455C-AC8A-E086405CA44A}"/>
      </w:docPartPr>
      <w:docPartBody>
        <w:p w:rsidR="003406DD" w:rsidRDefault="004A4EF2" w:rsidP="004A4EF2">
          <w:pPr>
            <w:pStyle w:val="F23BDE5833F54E71A61E34179BAA5213"/>
          </w:pPr>
          <w:r w:rsidRPr="00FE4FE6">
            <w:rPr>
              <w:rStyle w:val="PlaceholderText"/>
            </w:rPr>
            <w:t>Choose an item.</w:t>
          </w:r>
        </w:p>
      </w:docPartBody>
    </w:docPart>
    <w:docPart>
      <w:docPartPr>
        <w:name w:val="61299D13ED1D46BE8DE749D8C6DAEDE2"/>
        <w:category>
          <w:name w:val="General"/>
          <w:gallery w:val="placeholder"/>
        </w:category>
        <w:types>
          <w:type w:val="bbPlcHdr"/>
        </w:types>
        <w:behaviors>
          <w:behavior w:val="content"/>
        </w:behaviors>
        <w:guid w:val="{F44A1631-0C67-4882-9D7F-E05365D9E15A}"/>
      </w:docPartPr>
      <w:docPartBody>
        <w:p w:rsidR="003406DD" w:rsidRDefault="004A4EF2" w:rsidP="004A4EF2">
          <w:pPr>
            <w:pStyle w:val="61299D13ED1D46BE8DE749D8C6DAEDE2"/>
          </w:pPr>
          <w:r w:rsidRPr="00FE4FE6">
            <w:rPr>
              <w:rStyle w:val="PlaceholderText"/>
            </w:rPr>
            <w:t>Choose an item.</w:t>
          </w:r>
        </w:p>
      </w:docPartBody>
    </w:docPart>
    <w:docPart>
      <w:docPartPr>
        <w:name w:val="6ACDC7EB9EFF472C8102C4D7BF19BE23"/>
        <w:category>
          <w:name w:val="General"/>
          <w:gallery w:val="placeholder"/>
        </w:category>
        <w:types>
          <w:type w:val="bbPlcHdr"/>
        </w:types>
        <w:behaviors>
          <w:behavior w:val="content"/>
        </w:behaviors>
        <w:guid w:val="{897AFEFD-453F-4268-9DDB-C6F5B8F70432}"/>
      </w:docPartPr>
      <w:docPartBody>
        <w:p w:rsidR="003406DD" w:rsidRDefault="004A4EF2" w:rsidP="004A4EF2">
          <w:pPr>
            <w:pStyle w:val="6ACDC7EB9EFF472C8102C4D7BF19BE23"/>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Rooney Bold">
    <w:altName w:val="Rooney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0A5551"/>
    <w:rsid w:val="003406DD"/>
    <w:rsid w:val="0034690B"/>
    <w:rsid w:val="00476449"/>
    <w:rsid w:val="004A4EF2"/>
    <w:rsid w:val="005A37C6"/>
    <w:rsid w:val="00681C26"/>
    <w:rsid w:val="00A11993"/>
    <w:rsid w:val="00BC7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4A4EF2"/>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7CD9E029A97B44B2BD1DBA1606B229" ma:contentTypeVersion="9" ma:contentTypeDescription="Create a new document." ma:contentTypeScope="" ma:versionID="6f914760fdf388112c8929578ea2cde2">
  <xsd:schema xmlns:xsd="http://www.w3.org/2001/XMLSchema" xmlns:xs="http://www.w3.org/2001/XMLSchema" xmlns:p="http://schemas.microsoft.com/office/2006/metadata/properties" xmlns:ns3="9de6fcca-39a1-4ffd-a940-2b96b6b85035" targetNamespace="http://schemas.microsoft.com/office/2006/metadata/properties" ma:root="true" ma:fieldsID="877a8088b76150d85c69f4c41bc0589f" ns3:_="">
    <xsd:import namespace="9de6fcca-39a1-4ffd-a940-2b96b6b85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6fcca-39a1-4ffd-a940-2b96b6b85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F3FD-3BC3-43DD-B6C4-74CF1CB0705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de6fcca-39a1-4ffd-a940-2b96b6b85035"/>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E5C205F-2DE4-4E3B-9CDE-34BD5EC2E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6fcca-39a1-4ffd-a940-2b96b6b85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68FA2-B77C-4551-B870-7B924ED548DA}">
  <ds:schemaRefs>
    <ds:schemaRef ds:uri="http://schemas.microsoft.com/sharepoint/v3/contenttype/forms"/>
  </ds:schemaRefs>
</ds:datastoreItem>
</file>

<file path=customXml/itemProps4.xml><?xml version="1.0" encoding="utf-8"?>
<ds:datastoreItem xmlns:ds="http://schemas.openxmlformats.org/officeDocument/2006/customXml" ds:itemID="{6EB79340-5076-4676-82DF-068394FF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1</TotalTime>
  <Pages>6</Pages>
  <Words>1313</Words>
  <Characters>8482</Characters>
  <Application>Microsoft Office Word</Application>
  <DocSecurity>12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Linda Tummarello</cp:lastModifiedBy>
  <cp:revision>2</cp:revision>
  <dcterms:created xsi:type="dcterms:W3CDTF">2020-09-03T02:57:00Z</dcterms:created>
  <dcterms:modified xsi:type="dcterms:W3CDTF">2020-09-03T02:57:00Z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0x010100F27CD9E029A97B44B2BD1DBA1606B229</vt:lpwstr>
  </property>
</Properties>
</file>