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Pr>
      <w:tblGrid>
        <w:gridCol w:w="4026"/>
        <w:gridCol w:w="6561"/>
      </w:tblGrid>
      <w:tr w:rsidR="00A316EE" w:rsidRPr="00DC0173" w14:paraId="564CB1F2" w14:textId="77777777" w:rsidTr="00744E34">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1310DF79" w14:textId="77777777" w:rsidR="00A316EE" w:rsidRPr="00DC0173" w:rsidRDefault="00A316EE" w:rsidP="00A316EE">
            <w:pPr>
              <w:pStyle w:val="TableTextWhite"/>
              <w:rPr>
                <w:b/>
              </w:rPr>
            </w:pPr>
            <w:r>
              <w:rPr>
                <w:b/>
              </w:rPr>
              <w:t>Cluster</w:t>
            </w:r>
          </w:p>
        </w:tc>
        <w:tc>
          <w:tcPr>
            <w:tcW w:w="6561" w:type="dxa"/>
          </w:tcPr>
          <w:p w14:paraId="0959D4FD" w14:textId="2B79DB0D" w:rsidR="00A316EE" w:rsidRPr="00DC0173" w:rsidRDefault="00A316EE" w:rsidP="00A316EE">
            <w:pPr>
              <w:pStyle w:val="TableTextWhite"/>
            </w:pPr>
            <w:r>
              <w:t>Planning, Industry and Environment</w:t>
            </w:r>
          </w:p>
        </w:tc>
      </w:tr>
      <w:tr w:rsidR="00A316EE" w:rsidRPr="00DC0173" w14:paraId="653BF758" w14:textId="77777777" w:rsidTr="00744E34">
        <w:tc>
          <w:tcPr>
            <w:tcW w:w="4026" w:type="dxa"/>
            <w:vAlign w:val="center"/>
          </w:tcPr>
          <w:p w14:paraId="5753680E" w14:textId="77777777" w:rsidR="00A316EE" w:rsidRPr="00DC0173" w:rsidRDefault="00A316EE" w:rsidP="00A316EE">
            <w:pPr>
              <w:pStyle w:val="TableTextWhite"/>
              <w:rPr>
                <w:b/>
              </w:rPr>
            </w:pPr>
            <w:r>
              <w:rPr>
                <w:b/>
              </w:rPr>
              <w:t>Agency</w:t>
            </w:r>
          </w:p>
        </w:tc>
        <w:tc>
          <w:tcPr>
            <w:tcW w:w="6561" w:type="dxa"/>
          </w:tcPr>
          <w:p w14:paraId="35CBC471" w14:textId="1EADE5EE" w:rsidR="00A316EE" w:rsidRPr="00DC0173" w:rsidRDefault="00A316EE" w:rsidP="00A316EE">
            <w:pPr>
              <w:pStyle w:val="TableTextWhite"/>
            </w:pPr>
            <w:r w:rsidRPr="00C00DAC">
              <w:t>Department of Planning</w:t>
            </w:r>
            <w:r>
              <w:t>, Industry</w:t>
            </w:r>
            <w:r w:rsidRPr="00C00DAC">
              <w:t xml:space="preserve"> and Environment</w:t>
            </w:r>
          </w:p>
        </w:tc>
      </w:tr>
      <w:tr w:rsidR="00FB4734" w:rsidRPr="00DC0173" w14:paraId="59C81D0C" w14:textId="77777777" w:rsidTr="00744E34">
        <w:tc>
          <w:tcPr>
            <w:tcW w:w="4026" w:type="dxa"/>
            <w:vAlign w:val="center"/>
          </w:tcPr>
          <w:p w14:paraId="488CD212" w14:textId="77777777" w:rsidR="00FB4734" w:rsidRPr="00DC0173" w:rsidRDefault="00FB4734" w:rsidP="00744E34">
            <w:pPr>
              <w:pStyle w:val="TableTextWhite"/>
              <w:rPr>
                <w:b/>
              </w:rPr>
            </w:pPr>
            <w:r>
              <w:rPr>
                <w:b/>
              </w:rPr>
              <w:t>Division/Branch/Unit</w:t>
            </w:r>
          </w:p>
        </w:tc>
        <w:tc>
          <w:tcPr>
            <w:tcW w:w="6561" w:type="dxa"/>
          </w:tcPr>
          <w:p w14:paraId="5D63D3FB" w14:textId="01D9D4DD" w:rsidR="00FB4734" w:rsidRPr="00DC0173" w:rsidRDefault="00547BD6" w:rsidP="00744E34">
            <w:pPr>
              <w:pStyle w:val="TableTextWhite"/>
            </w:pPr>
            <w:r w:rsidRPr="00547BD6">
              <w:t>Resources Regulator / Mine Safety Inspectorate</w:t>
            </w:r>
          </w:p>
        </w:tc>
      </w:tr>
      <w:tr w:rsidR="00FB4734" w:rsidRPr="00DC0173" w14:paraId="4A9C6F15" w14:textId="77777777" w:rsidTr="00744E34">
        <w:tc>
          <w:tcPr>
            <w:tcW w:w="4026" w:type="dxa"/>
            <w:vAlign w:val="center"/>
          </w:tcPr>
          <w:p w14:paraId="6D0F3F88" w14:textId="77777777" w:rsidR="00FB4734" w:rsidRPr="00DC0173" w:rsidRDefault="00FB4734" w:rsidP="00744E34">
            <w:pPr>
              <w:pStyle w:val="TableTextWhite"/>
              <w:rPr>
                <w:b/>
              </w:rPr>
            </w:pPr>
            <w:r>
              <w:rPr>
                <w:b/>
              </w:rPr>
              <w:t>Location</w:t>
            </w:r>
          </w:p>
        </w:tc>
        <w:tc>
          <w:tcPr>
            <w:tcW w:w="6561" w:type="dxa"/>
          </w:tcPr>
          <w:p w14:paraId="7D052D01" w14:textId="7A002412" w:rsidR="00FB4734" w:rsidRPr="00DC0173" w:rsidRDefault="00547BD6" w:rsidP="000B3F40">
            <w:pPr>
              <w:pStyle w:val="TableTextWhite"/>
            </w:pPr>
            <w:r>
              <w:rPr>
                <w:color w:val="FFFFFF" w:themeColor="background1"/>
              </w:rPr>
              <w:t>Various</w:t>
            </w:r>
          </w:p>
        </w:tc>
      </w:tr>
      <w:tr w:rsidR="00FB4734" w:rsidRPr="00DC0173" w14:paraId="18197EB8" w14:textId="77777777" w:rsidTr="00744E34">
        <w:tc>
          <w:tcPr>
            <w:tcW w:w="4026" w:type="dxa"/>
            <w:vAlign w:val="center"/>
          </w:tcPr>
          <w:p w14:paraId="6E5E4BDF" w14:textId="77777777" w:rsidR="00FB4734" w:rsidRPr="00DC0173" w:rsidRDefault="00FB4734" w:rsidP="00744E34">
            <w:pPr>
              <w:pStyle w:val="TableTextWhite"/>
              <w:rPr>
                <w:b/>
              </w:rPr>
            </w:pPr>
            <w:r>
              <w:rPr>
                <w:b/>
              </w:rPr>
              <w:t>Classification/Grade/Band</w:t>
            </w:r>
          </w:p>
        </w:tc>
        <w:tc>
          <w:tcPr>
            <w:tcW w:w="6561" w:type="dxa"/>
          </w:tcPr>
          <w:p w14:paraId="3291A2A6" w14:textId="7038D940" w:rsidR="00FB4734" w:rsidRPr="00DC0173" w:rsidRDefault="00D13C1C" w:rsidP="00744E34">
            <w:pPr>
              <w:pStyle w:val="TableTextWhite"/>
            </w:pPr>
            <w:r>
              <w:t>Inspector Grade 3</w:t>
            </w:r>
          </w:p>
        </w:tc>
      </w:tr>
      <w:tr w:rsidR="00FB4734" w:rsidRPr="00DC0173" w14:paraId="71A76E54" w14:textId="77777777" w:rsidTr="00744E34">
        <w:tc>
          <w:tcPr>
            <w:tcW w:w="4026" w:type="dxa"/>
            <w:vAlign w:val="center"/>
          </w:tcPr>
          <w:p w14:paraId="251F061A" w14:textId="77777777" w:rsidR="00FB4734" w:rsidRPr="00DC0173" w:rsidRDefault="00FB4734" w:rsidP="00744E34">
            <w:pPr>
              <w:pStyle w:val="TableTextWhite"/>
              <w:rPr>
                <w:b/>
              </w:rPr>
            </w:pPr>
            <w:r>
              <w:rPr>
                <w:b/>
              </w:rPr>
              <w:t>Role Number</w:t>
            </w:r>
          </w:p>
        </w:tc>
        <w:tc>
          <w:tcPr>
            <w:tcW w:w="6561" w:type="dxa"/>
          </w:tcPr>
          <w:p w14:paraId="3239E232" w14:textId="149DB3A6" w:rsidR="002816C9" w:rsidRPr="00FC0034" w:rsidRDefault="00C177D0" w:rsidP="00966FC9">
            <w:pPr>
              <w:pStyle w:val="TableTextWhite"/>
              <w:rPr>
                <w:color w:val="FFFFFF" w:themeColor="background1"/>
              </w:rPr>
            </w:pPr>
            <w:r>
              <w:rPr>
                <w:color w:val="FFFFFF" w:themeColor="background1"/>
              </w:rPr>
              <w:t>Generic</w:t>
            </w:r>
          </w:p>
        </w:tc>
      </w:tr>
      <w:tr w:rsidR="00FB4734" w:rsidRPr="00DC0173" w14:paraId="40BDC38E" w14:textId="77777777" w:rsidTr="00744E34">
        <w:tc>
          <w:tcPr>
            <w:tcW w:w="4026" w:type="dxa"/>
            <w:vAlign w:val="center"/>
          </w:tcPr>
          <w:p w14:paraId="3F40885F" w14:textId="581ED832" w:rsidR="00FB4734" w:rsidRPr="00DC0173" w:rsidRDefault="00FB4734" w:rsidP="00744E34">
            <w:pPr>
              <w:pStyle w:val="TableTextWhite"/>
              <w:rPr>
                <w:b/>
              </w:rPr>
            </w:pPr>
            <w:r>
              <w:rPr>
                <w:b/>
              </w:rPr>
              <w:t>ANZSCO Code</w:t>
            </w:r>
          </w:p>
        </w:tc>
        <w:tc>
          <w:tcPr>
            <w:tcW w:w="6561" w:type="dxa"/>
          </w:tcPr>
          <w:p w14:paraId="29BC8818" w14:textId="5F9D9EE5" w:rsidR="00FB4734" w:rsidRPr="00DC0173" w:rsidRDefault="006E0CAE" w:rsidP="00744E34">
            <w:pPr>
              <w:pStyle w:val="TableTextWhite"/>
            </w:pPr>
            <w:r>
              <w:t>132411</w:t>
            </w:r>
          </w:p>
        </w:tc>
      </w:tr>
      <w:tr w:rsidR="00FB4734" w:rsidRPr="00DC0173" w14:paraId="4FFB0A25" w14:textId="77777777" w:rsidTr="00744E34">
        <w:tc>
          <w:tcPr>
            <w:tcW w:w="4026" w:type="dxa"/>
            <w:vAlign w:val="center"/>
          </w:tcPr>
          <w:p w14:paraId="4B03F953" w14:textId="77777777" w:rsidR="00FB4734" w:rsidRPr="00DC0173" w:rsidRDefault="00FB4734" w:rsidP="00744E34">
            <w:pPr>
              <w:pStyle w:val="TableTextWhite"/>
              <w:rPr>
                <w:b/>
              </w:rPr>
            </w:pPr>
            <w:r>
              <w:rPr>
                <w:b/>
              </w:rPr>
              <w:t>PCAT Code</w:t>
            </w:r>
          </w:p>
        </w:tc>
        <w:tc>
          <w:tcPr>
            <w:tcW w:w="6561" w:type="dxa"/>
          </w:tcPr>
          <w:p w14:paraId="7280BDB7" w14:textId="09D47CB0" w:rsidR="00FB4734" w:rsidRPr="00DC0173" w:rsidRDefault="006E0CAE" w:rsidP="00744E34">
            <w:pPr>
              <w:pStyle w:val="TableTextWhite"/>
            </w:pPr>
            <w:r>
              <w:t>3119192</w:t>
            </w:r>
          </w:p>
        </w:tc>
      </w:tr>
      <w:tr w:rsidR="00A316EE" w:rsidRPr="00DC0173" w14:paraId="14A08AB0" w14:textId="77777777" w:rsidTr="00744E34">
        <w:tc>
          <w:tcPr>
            <w:tcW w:w="4026" w:type="dxa"/>
            <w:vAlign w:val="center"/>
          </w:tcPr>
          <w:p w14:paraId="6CC1003C" w14:textId="77777777" w:rsidR="00A316EE" w:rsidRPr="00DC0173" w:rsidRDefault="00A316EE" w:rsidP="00A316EE">
            <w:pPr>
              <w:pStyle w:val="TableTextWhite"/>
              <w:rPr>
                <w:b/>
              </w:rPr>
            </w:pPr>
            <w:r>
              <w:rPr>
                <w:b/>
              </w:rPr>
              <w:t>Date of Approval</w:t>
            </w:r>
          </w:p>
        </w:tc>
        <w:tc>
          <w:tcPr>
            <w:tcW w:w="6561" w:type="dxa"/>
          </w:tcPr>
          <w:p w14:paraId="4332F2FC" w14:textId="0339925A" w:rsidR="00A316EE" w:rsidRPr="00DC0173" w:rsidRDefault="003161A8" w:rsidP="00A316EE">
            <w:pPr>
              <w:pStyle w:val="TableTextWhite"/>
            </w:pPr>
            <w:r>
              <w:t>February</w:t>
            </w:r>
            <w:r w:rsidR="00FA43E1">
              <w:t xml:space="preserve"> 2020</w:t>
            </w:r>
          </w:p>
        </w:tc>
      </w:tr>
      <w:tr w:rsidR="00A316EE" w:rsidRPr="00DC0173" w14:paraId="72CC0187" w14:textId="77777777" w:rsidTr="00744E34">
        <w:tc>
          <w:tcPr>
            <w:tcW w:w="4026" w:type="dxa"/>
            <w:vAlign w:val="center"/>
          </w:tcPr>
          <w:p w14:paraId="6DF52CF2" w14:textId="77777777" w:rsidR="00A316EE" w:rsidRPr="00DC0173" w:rsidRDefault="00A316EE" w:rsidP="00A316EE">
            <w:pPr>
              <w:pStyle w:val="TableTextWhite"/>
              <w:rPr>
                <w:b/>
              </w:rPr>
            </w:pPr>
            <w:r>
              <w:rPr>
                <w:b/>
              </w:rPr>
              <w:t>Agency Website</w:t>
            </w:r>
          </w:p>
        </w:tc>
        <w:tc>
          <w:tcPr>
            <w:tcW w:w="6561" w:type="dxa"/>
          </w:tcPr>
          <w:p w14:paraId="71CA23CA" w14:textId="04F2FDE9" w:rsidR="00A316EE" w:rsidRPr="00DC0173" w:rsidRDefault="006E0241" w:rsidP="00A316EE">
            <w:pPr>
              <w:pStyle w:val="TableTextWhite"/>
            </w:pPr>
            <w:r>
              <w:t>www.resourcesregulator.nsw.gov.au</w:t>
            </w:r>
          </w:p>
        </w:tc>
      </w:tr>
    </w:tbl>
    <w:p w14:paraId="17638FB5" w14:textId="77777777" w:rsidR="00FB4734" w:rsidRDefault="00FB4734" w:rsidP="00FB4734">
      <w:pPr>
        <w:tabs>
          <w:tab w:val="left" w:pos="2925"/>
        </w:tabs>
      </w:pPr>
    </w:p>
    <w:p w14:paraId="618CC960" w14:textId="64E71009" w:rsidR="00FB4734" w:rsidRPr="00614552" w:rsidRDefault="00FB4734" w:rsidP="00FB4734">
      <w:pPr>
        <w:tabs>
          <w:tab w:val="left" w:pos="2925"/>
        </w:tabs>
        <w:rPr>
          <w:rStyle w:val="Heading1Char"/>
        </w:rPr>
      </w:pPr>
      <w:r w:rsidRPr="00614552">
        <w:rPr>
          <w:rStyle w:val="Heading1Char"/>
        </w:rPr>
        <w:t>Agency overview</w:t>
      </w:r>
      <w:r w:rsidR="00BD79E9">
        <w:rPr>
          <w:rStyle w:val="Heading1Char"/>
        </w:rPr>
        <w:t xml:space="preserve"> </w:t>
      </w:r>
      <w:bookmarkStart w:id="0" w:name="_GoBack"/>
      <w:bookmarkEnd w:id="0"/>
    </w:p>
    <w:p w14:paraId="4655658A" w14:textId="77777777" w:rsidR="00002338" w:rsidRPr="004349FE" w:rsidRDefault="00002338" w:rsidP="00002338">
      <w:pPr>
        <w:tabs>
          <w:tab w:val="left" w:pos="2925"/>
        </w:tabs>
        <w:rPr>
          <w:rFonts w:ascii="Georgia" w:hAnsi="Georgia"/>
        </w:rPr>
      </w:pPr>
      <w:r w:rsidRPr="004349FE">
        <w:rPr>
          <w:rFonts w:cs="Arial"/>
        </w:rPr>
        <w:t>The Department of Planning, Industry and Environment is the lead NSW Government agency in planning for a growing NSW.</w:t>
      </w:r>
    </w:p>
    <w:p w14:paraId="55254748" w14:textId="77777777" w:rsidR="00002338" w:rsidRPr="004349FE" w:rsidRDefault="00002338" w:rsidP="00002338">
      <w:pPr>
        <w:tabs>
          <w:tab w:val="left" w:pos="2925"/>
        </w:tabs>
        <w:rPr>
          <w:rFonts w:ascii="Georgia" w:hAnsi="Georgia"/>
        </w:rPr>
      </w:pPr>
      <w:r w:rsidRPr="004349FE">
        <w:rPr>
          <w:rFonts w:cs="Arial"/>
        </w:rPr>
        <w:t xml:space="preserve">The new Cluster will drive for greater levels of integration and efficiency across key areas such as long-term planning, precincts, housing, property, infrastructure priorities, open space, the environment, our natural resources – land, water, mining – energy, and growing our industries. </w:t>
      </w:r>
      <w:proofErr w:type="gramStart"/>
      <w:r w:rsidRPr="004349FE">
        <w:rPr>
          <w:rFonts w:cs="Arial"/>
        </w:rPr>
        <w:t>In particular, there</w:t>
      </w:r>
      <w:proofErr w:type="gramEnd"/>
      <w:r w:rsidRPr="004349FE">
        <w:rPr>
          <w:rFonts w:cs="Arial"/>
        </w:rPr>
        <w:t xml:space="preserve"> will be redoubling of emphasis on regional NSW.</w:t>
      </w:r>
    </w:p>
    <w:p w14:paraId="122C816E" w14:textId="77777777" w:rsidR="00002338" w:rsidRPr="004349FE" w:rsidRDefault="00002338" w:rsidP="00002338">
      <w:pPr>
        <w:tabs>
          <w:tab w:val="left" w:pos="2925"/>
        </w:tabs>
        <w:rPr>
          <w:rFonts w:cs="Arial"/>
        </w:rPr>
      </w:pPr>
      <w:r w:rsidRPr="004349FE">
        <w:rPr>
          <w:rFonts w:cs="Arial"/>
        </w:rPr>
        <w:t xml:space="preserve">The NSW Resources Regulator is positioned within the Planning, Industry and Environment Cluster’s Environment, Energy and Science Group, and is the state’s work health and safety regulator for mines and petroleum sites. The Regulator also undertakes compliance and enforcement activities in relation to the </w:t>
      </w:r>
      <w:r w:rsidRPr="004349FE">
        <w:rPr>
          <w:rFonts w:cs="Arial"/>
          <w:i/>
        </w:rPr>
        <w:t>Mining Act 1992</w:t>
      </w:r>
      <w:r w:rsidRPr="004349FE">
        <w:rPr>
          <w:rFonts w:cs="Arial"/>
        </w:rPr>
        <w:t xml:space="preserve">, with a key focus on mine rehabilitation activities.  </w:t>
      </w:r>
    </w:p>
    <w:p w14:paraId="506E1E7E" w14:textId="77777777" w:rsidR="00002338" w:rsidRPr="00F47143" w:rsidRDefault="00002338" w:rsidP="00002338">
      <w:pPr>
        <w:tabs>
          <w:tab w:val="left" w:pos="2925"/>
        </w:tabs>
        <w:rPr>
          <w:rFonts w:ascii="Georgia" w:hAnsi="Georgia"/>
        </w:rPr>
      </w:pPr>
      <w:r w:rsidRPr="004349FE">
        <w:rPr>
          <w:rFonts w:cs="Arial"/>
        </w:rPr>
        <w:t>The Regulator was established on 1 July 2016 as a standalone regulator with the purpose of increasing industry and community confidence in the regulation of the mining industry through a consistent, transparent and responsive regulatory approach. Our vision is a safe and responsible mining, extractive and petroleum industry. Our mission is to enable and support industry to understand and fulfil its obligations.</w:t>
      </w:r>
    </w:p>
    <w:p w14:paraId="291C3D79" w14:textId="77777777" w:rsidR="00D13C1C" w:rsidRPr="00614552" w:rsidRDefault="00D13C1C" w:rsidP="00D13C1C">
      <w:pPr>
        <w:tabs>
          <w:tab w:val="left" w:pos="2925"/>
        </w:tabs>
        <w:rPr>
          <w:rStyle w:val="Heading1Char"/>
        </w:rPr>
      </w:pPr>
      <w:r w:rsidRPr="00614552">
        <w:rPr>
          <w:rStyle w:val="Heading1Char"/>
        </w:rPr>
        <w:t>Primary purpose of the role</w:t>
      </w:r>
    </w:p>
    <w:p w14:paraId="3B6F2399" w14:textId="739CB80F" w:rsidR="00D13C1C" w:rsidRDefault="00D13C1C" w:rsidP="00D13C1C">
      <w:pPr>
        <w:tabs>
          <w:tab w:val="left" w:pos="2925"/>
        </w:tabs>
        <w:rPr>
          <w:rFonts w:cs="Arial"/>
        </w:rPr>
      </w:pPr>
      <w:r w:rsidRPr="00614552">
        <w:rPr>
          <w:rFonts w:cs="Arial"/>
        </w:rPr>
        <w:t xml:space="preserve">Exercise statutory and administrative responsibilities as an Inspector to improve the health and safety performance at mines.  The focus of the role </w:t>
      </w:r>
      <w:r w:rsidR="006C66DA">
        <w:rPr>
          <w:rFonts w:cs="Arial"/>
        </w:rPr>
        <w:t>is</w:t>
      </w:r>
      <w:r w:rsidRPr="00614552">
        <w:rPr>
          <w:rFonts w:cs="Arial"/>
        </w:rPr>
        <w:t xml:space="preserve"> to </w:t>
      </w:r>
      <w:r w:rsidR="003C1CA4">
        <w:rPr>
          <w:rFonts w:cs="Arial"/>
        </w:rPr>
        <w:t>verify that effective risk management and incident prevention strategies are implemented</w:t>
      </w:r>
      <w:r w:rsidRPr="00614552">
        <w:rPr>
          <w:rFonts w:cs="Arial"/>
        </w:rPr>
        <w:t xml:space="preserve"> in the NSW </w:t>
      </w:r>
      <w:r w:rsidR="000300D3">
        <w:rPr>
          <w:rFonts w:cs="Arial"/>
        </w:rPr>
        <w:t>m</w:t>
      </w:r>
      <w:r w:rsidRPr="00614552">
        <w:rPr>
          <w:rFonts w:cs="Arial"/>
        </w:rPr>
        <w:t xml:space="preserve">ining </w:t>
      </w:r>
      <w:r w:rsidR="000300D3">
        <w:rPr>
          <w:rFonts w:cs="Arial"/>
        </w:rPr>
        <w:t>i</w:t>
      </w:r>
      <w:r w:rsidRPr="00614552">
        <w:rPr>
          <w:rFonts w:cs="Arial"/>
        </w:rPr>
        <w:t xml:space="preserve">ndustry through site inspections, </w:t>
      </w:r>
      <w:r w:rsidR="003C1CA4" w:rsidRPr="00614552">
        <w:rPr>
          <w:rFonts w:cs="Arial"/>
        </w:rPr>
        <w:t>a</w:t>
      </w:r>
      <w:r w:rsidR="003C1CA4">
        <w:rPr>
          <w:rFonts w:cs="Arial"/>
        </w:rPr>
        <w:t>ssessment</w:t>
      </w:r>
      <w:r w:rsidR="003C1CA4" w:rsidRPr="00614552">
        <w:rPr>
          <w:rFonts w:cs="Arial"/>
        </w:rPr>
        <w:t>s</w:t>
      </w:r>
      <w:r w:rsidRPr="00614552">
        <w:rPr>
          <w:rFonts w:cs="Arial"/>
        </w:rPr>
        <w:t xml:space="preserve">, investigation of incidents and complaints, </w:t>
      </w:r>
      <w:r w:rsidR="003C1CA4">
        <w:rPr>
          <w:rFonts w:cs="Arial"/>
        </w:rPr>
        <w:t xml:space="preserve">application of compliance powers, </w:t>
      </w:r>
      <w:r w:rsidRPr="00614552">
        <w:rPr>
          <w:rFonts w:cs="Arial"/>
        </w:rPr>
        <w:t xml:space="preserve">consultation and </w:t>
      </w:r>
      <w:r w:rsidR="003C1CA4">
        <w:rPr>
          <w:rFonts w:cs="Arial"/>
        </w:rPr>
        <w:t>education</w:t>
      </w:r>
      <w:r w:rsidRPr="00614552">
        <w:rPr>
          <w:rFonts w:cs="Arial"/>
        </w:rPr>
        <w:t>.</w:t>
      </w:r>
    </w:p>
    <w:p w14:paraId="5E4E1D6B" w14:textId="7A36048B" w:rsidR="001D2E51" w:rsidRDefault="001D2E51" w:rsidP="00D13C1C">
      <w:pPr>
        <w:tabs>
          <w:tab w:val="left" w:pos="2925"/>
        </w:tabs>
        <w:rPr>
          <w:rFonts w:ascii="Georgia" w:hAnsi="Georgia"/>
        </w:rPr>
      </w:pPr>
    </w:p>
    <w:p w14:paraId="05594781" w14:textId="77777777" w:rsidR="00547BD6" w:rsidRPr="001D2E51" w:rsidRDefault="00547BD6" w:rsidP="001D2E51">
      <w:pPr>
        <w:jc w:val="right"/>
        <w:rPr>
          <w:rFonts w:ascii="Georgia" w:hAnsi="Georgia"/>
        </w:rPr>
      </w:pPr>
    </w:p>
    <w:p w14:paraId="31B579DA" w14:textId="77777777" w:rsidR="00D13C1C" w:rsidRDefault="00D13C1C" w:rsidP="00D13C1C">
      <w:pPr>
        <w:pStyle w:val="Heading1"/>
      </w:pPr>
      <w:r w:rsidRPr="003325BB">
        <w:lastRenderedPageBreak/>
        <w:t>Key accountabilities</w:t>
      </w:r>
    </w:p>
    <w:p w14:paraId="06A5363D" w14:textId="6CA2AC63" w:rsidR="00547BD6" w:rsidRPr="00A15C33" w:rsidRDefault="00A92A29" w:rsidP="00547BD6">
      <w:pPr>
        <w:pStyle w:val="ListParagraph"/>
        <w:numPr>
          <w:ilvl w:val="0"/>
          <w:numId w:val="3"/>
        </w:numPr>
        <w:tabs>
          <w:tab w:val="left" w:pos="2925"/>
        </w:tabs>
        <w:spacing w:after="0"/>
        <w:ind w:left="714" w:hanging="357"/>
        <w:contextualSpacing w:val="0"/>
        <w:rPr>
          <w:rFonts w:ascii="Georgia" w:hAnsi="Georgia"/>
        </w:rPr>
      </w:pPr>
      <w:r w:rsidRPr="00A15C33">
        <w:rPr>
          <w:rFonts w:cs="Arial"/>
        </w:rPr>
        <w:t xml:space="preserve">Assess, monitor, and review individual mine operator’s </w:t>
      </w:r>
      <w:r w:rsidR="00B03AB9" w:rsidRPr="00A15C33">
        <w:rPr>
          <w:rFonts w:cs="Arial"/>
        </w:rPr>
        <w:t xml:space="preserve">and other persons conducting business operations (PCBU’s) </w:t>
      </w:r>
      <w:r w:rsidRPr="00A15C33">
        <w:rPr>
          <w:rFonts w:cs="Arial"/>
        </w:rPr>
        <w:t>health and safety management systems to ensure regulatory compliance and that satisfactory standards are adopted and implemente</w:t>
      </w:r>
      <w:r w:rsidR="009F6A40" w:rsidRPr="00A15C33">
        <w:rPr>
          <w:rFonts w:cs="Arial"/>
        </w:rPr>
        <w:t xml:space="preserve">d to </w:t>
      </w:r>
      <w:r w:rsidR="001E257D" w:rsidRPr="00A15C33">
        <w:rPr>
          <w:rFonts w:cs="Arial"/>
        </w:rPr>
        <w:t>ensure the health and safety of persons at their operations.</w:t>
      </w:r>
    </w:p>
    <w:p w14:paraId="0580347C" w14:textId="4C74DD16" w:rsidR="00A92A29" w:rsidRPr="00547BD6" w:rsidRDefault="00A92A29" w:rsidP="00547BD6">
      <w:pPr>
        <w:pStyle w:val="ListParagraph"/>
        <w:numPr>
          <w:ilvl w:val="0"/>
          <w:numId w:val="3"/>
        </w:numPr>
        <w:tabs>
          <w:tab w:val="left" w:pos="2925"/>
        </w:tabs>
        <w:spacing w:after="0"/>
        <w:ind w:left="714" w:hanging="357"/>
        <w:contextualSpacing w:val="0"/>
        <w:rPr>
          <w:rFonts w:ascii="Georgia" w:hAnsi="Georgia"/>
        </w:rPr>
      </w:pPr>
      <w:r w:rsidRPr="00547BD6">
        <w:rPr>
          <w:rFonts w:cs="Arial"/>
        </w:rPr>
        <w:t xml:space="preserve">Carry out announced and unannounced inspections and assessment activities at mine sites, including inspections on weekends and back shifts.  Prepare and record assessment and inspection reports and inform operators of their compliance status in writing. </w:t>
      </w:r>
    </w:p>
    <w:p w14:paraId="47B2E709" w14:textId="5033CFE2" w:rsidR="000E4E78" w:rsidRPr="000E4E78" w:rsidRDefault="001E257D" w:rsidP="00547BD6">
      <w:pPr>
        <w:pStyle w:val="ListParagraph"/>
        <w:numPr>
          <w:ilvl w:val="0"/>
          <w:numId w:val="3"/>
        </w:numPr>
        <w:tabs>
          <w:tab w:val="left" w:pos="2925"/>
        </w:tabs>
        <w:spacing w:after="0"/>
        <w:ind w:left="714" w:hanging="357"/>
        <w:contextualSpacing w:val="0"/>
        <w:rPr>
          <w:rFonts w:ascii="Georgia" w:hAnsi="Georgia"/>
        </w:rPr>
      </w:pPr>
      <w:r>
        <w:rPr>
          <w:rFonts w:cs="Arial"/>
        </w:rPr>
        <w:t>Complete assessments, investigations and complaints</w:t>
      </w:r>
      <w:r w:rsidR="00A92A29" w:rsidRPr="00614552">
        <w:rPr>
          <w:rFonts w:cs="Arial"/>
        </w:rPr>
        <w:t xml:space="preserve">, to </w:t>
      </w:r>
      <w:r w:rsidR="00A92A29">
        <w:rPr>
          <w:rFonts w:cs="Arial"/>
        </w:rPr>
        <w:t xml:space="preserve">review circumstances and </w:t>
      </w:r>
      <w:r w:rsidR="00A92A29" w:rsidRPr="00614552">
        <w:rPr>
          <w:rFonts w:cs="Arial"/>
        </w:rPr>
        <w:t>determine caus</w:t>
      </w:r>
      <w:r w:rsidR="00A92A29">
        <w:rPr>
          <w:rFonts w:cs="Arial"/>
        </w:rPr>
        <w:t>al factors</w:t>
      </w:r>
      <w:r w:rsidR="00A92A29" w:rsidRPr="00614552">
        <w:rPr>
          <w:rFonts w:cs="Arial"/>
        </w:rPr>
        <w:t xml:space="preserve"> and </w:t>
      </w:r>
      <w:r w:rsidR="00DB179B">
        <w:rPr>
          <w:rFonts w:cs="Arial"/>
        </w:rPr>
        <w:t xml:space="preserve">review corrective actions. </w:t>
      </w:r>
      <w:r w:rsidR="00A92A29" w:rsidRPr="00614552">
        <w:rPr>
          <w:rFonts w:cs="Arial"/>
        </w:rPr>
        <w:t xml:space="preserve"> </w:t>
      </w:r>
      <w:r w:rsidR="00A92A29">
        <w:rPr>
          <w:rFonts w:cs="Arial"/>
        </w:rPr>
        <w:t>This includes responding to incidents and emergency situations outside of normal business hours, on a rostered basis.</w:t>
      </w:r>
    </w:p>
    <w:p w14:paraId="5E0164F0" w14:textId="77777777" w:rsidR="00A92A29" w:rsidRPr="00337A1D" w:rsidRDefault="00A92A29" w:rsidP="00337A1D">
      <w:pPr>
        <w:pStyle w:val="ListParagraph"/>
        <w:numPr>
          <w:ilvl w:val="0"/>
          <w:numId w:val="3"/>
        </w:numPr>
        <w:tabs>
          <w:tab w:val="left" w:pos="2925"/>
        </w:tabs>
        <w:spacing w:after="0"/>
        <w:ind w:left="714" w:hanging="357"/>
        <w:contextualSpacing w:val="0"/>
        <w:rPr>
          <w:rFonts w:ascii="Georgia" w:hAnsi="Georgia"/>
        </w:rPr>
      </w:pPr>
      <w:r w:rsidRPr="00337A1D">
        <w:rPr>
          <w:rFonts w:cs="Arial"/>
        </w:rPr>
        <w:t xml:space="preserve">Obtain and prepare evidence for potential legal proceedings and produce investigation reports. </w:t>
      </w:r>
    </w:p>
    <w:p w14:paraId="768A2A45" w14:textId="6E86910A" w:rsidR="00A92A29" w:rsidRPr="004A63EC" w:rsidRDefault="00A92A29" w:rsidP="00547BD6">
      <w:pPr>
        <w:pStyle w:val="ListParagraph"/>
        <w:numPr>
          <w:ilvl w:val="0"/>
          <w:numId w:val="3"/>
        </w:numPr>
        <w:tabs>
          <w:tab w:val="left" w:pos="2925"/>
        </w:tabs>
        <w:spacing w:after="0"/>
        <w:ind w:left="714" w:hanging="357"/>
        <w:contextualSpacing w:val="0"/>
        <w:rPr>
          <w:rFonts w:ascii="Georgia" w:hAnsi="Georgia"/>
        </w:rPr>
      </w:pPr>
      <w:r w:rsidRPr="004A63EC">
        <w:rPr>
          <w:rFonts w:cs="Arial"/>
        </w:rPr>
        <w:t xml:space="preserve">Carry out enforcement activities to ensure mine operations comply with </w:t>
      </w:r>
      <w:r w:rsidR="00B03AB9">
        <w:rPr>
          <w:rFonts w:cs="Arial"/>
        </w:rPr>
        <w:t xml:space="preserve">work </w:t>
      </w:r>
      <w:r w:rsidRPr="004A63EC">
        <w:rPr>
          <w:rFonts w:cs="Arial"/>
        </w:rPr>
        <w:t>health and safety legislation.  This includes issuing written advice, improvement</w:t>
      </w:r>
      <w:r w:rsidR="00B03AB9">
        <w:rPr>
          <w:rFonts w:cs="Arial"/>
        </w:rPr>
        <w:t>,</w:t>
      </w:r>
      <w:r w:rsidRPr="004A63EC">
        <w:rPr>
          <w:rFonts w:cs="Arial"/>
        </w:rPr>
        <w:t xml:space="preserve"> prohibition </w:t>
      </w:r>
      <w:r w:rsidR="00B03AB9">
        <w:rPr>
          <w:rFonts w:cs="Arial"/>
        </w:rPr>
        <w:t xml:space="preserve">and penalty </w:t>
      </w:r>
      <w:r w:rsidRPr="004A63EC">
        <w:rPr>
          <w:rFonts w:cs="Arial"/>
        </w:rPr>
        <w:t>notices.</w:t>
      </w:r>
    </w:p>
    <w:p w14:paraId="2D84862A" w14:textId="77777777" w:rsidR="00A92A29" w:rsidRPr="004A63EC" w:rsidRDefault="00A92A29" w:rsidP="00547BD6">
      <w:pPr>
        <w:pStyle w:val="ListParagraph"/>
        <w:numPr>
          <w:ilvl w:val="0"/>
          <w:numId w:val="3"/>
        </w:numPr>
        <w:tabs>
          <w:tab w:val="left" w:pos="2925"/>
        </w:tabs>
        <w:spacing w:after="0"/>
        <w:ind w:left="714" w:hanging="357"/>
        <w:contextualSpacing w:val="0"/>
        <w:rPr>
          <w:rFonts w:ascii="Georgia" w:hAnsi="Georgia"/>
        </w:rPr>
      </w:pPr>
      <w:r w:rsidRPr="004A63EC">
        <w:rPr>
          <w:rFonts w:cs="Arial"/>
        </w:rPr>
        <w:t xml:space="preserve">Triage and process written and verbal incident notifications in the Resources Regulator’s compliance enforcement system to ensure a timely, effective and appropriately escalated response. </w:t>
      </w:r>
    </w:p>
    <w:p w14:paraId="501BBEB7" w14:textId="01ED5571" w:rsidR="00A92A29" w:rsidRPr="004A63EC" w:rsidRDefault="00A92A29" w:rsidP="00547BD6">
      <w:pPr>
        <w:pStyle w:val="ListParagraph"/>
        <w:numPr>
          <w:ilvl w:val="0"/>
          <w:numId w:val="3"/>
        </w:numPr>
        <w:tabs>
          <w:tab w:val="left" w:pos="2925"/>
        </w:tabs>
        <w:spacing w:after="0"/>
        <w:ind w:left="714" w:hanging="357"/>
        <w:contextualSpacing w:val="0"/>
        <w:rPr>
          <w:rFonts w:ascii="Georgia" w:hAnsi="Georgia"/>
        </w:rPr>
      </w:pPr>
      <w:r w:rsidRPr="004A63EC">
        <w:rPr>
          <w:rFonts w:cs="Arial"/>
        </w:rPr>
        <w:t>Provide technical expertise and advice relating to high-risk activity notifications, exemptions</w:t>
      </w:r>
      <w:r w:rsidR="00B03AB9">
        <w:rPr>
          <w:rFonts w:cs="Arial"/>
        </w:rPr>
        <w:t>, applications</w:t>
      </w:r>
      <w:r w:rsidRPr="004A63EC">
        <w:rPr>
          <w:rFonts w:cs="Arial"/>
        </w:rPr>
        <w:t xml:space="preserve"> and other technical matters.</w:t>
      </w:r>
    </w:p>
    <w:p w14:paraId="75E3A118" w14:textId="57DFC43E" w:rsidR="00547BD6" w:rsidRPr="004869F5" w:rsidRDefault="00A92A29" w:rsidP="004869F5">
      <w:pPr>
        <w:pStyle w:val="ListParagraph"/>
        <w:numPr>
          <w:ilvl w:val="0"/>
          <w:numId w:val="3"/>
        </w:numPr>
        <w:tabs>
          <w:tab w:val="left" w:pos="2925"/>
        </w:tabs>
        <w:spacing w:after="0"/>
        <w:ind w:left="714" w:hanging="357"/>
        <w:contextualSpacing w:val="0"/>
        <w:rPr>
          <w:rFonts w:ascii="Georgia" w:hAnsi="Georgia"/>
        </w:rPr>
      </w:pPr>
      <w:r w:rsidRPr="00614552">
        <w:rPr>
          <w:rFonts w:cs="Arial"/>
        </w:rPr>
        <w:t xml:space="preserve">Participate in targeted health and safety campaigns, workshops, working groups or committees, industry forums and community meetings to provide specialist knowledge and promote the </w:t>
      </w:r>
      <w:r>
        <w:rPr>
          <w:rFonts w:cs="Arial"/>
        </w:rPr>
        <w:t>Resource</w:t>
      </w:r>
      <w:r w:rsidR="00547BD6">
        <w:rPr>
          <w:rFonts w:cs="Arial"/>
        </w:rPr>
        <w:t>s</w:t>
      </w:r>
      <w:r>
        <w:rPr>
          <w:rFonts w:cs="Arial"/>
        </w:rPr>
        <w:t xml:space="preserve"> Regulators</w:t>
      </w:r>
      <w:r w:rsidRPr="00614552">
        <w:rPr>
          <w:rFonts w:cs="Arial"/>
        </w:rPr>
        <w:t xml:space="preserve"> business plans and strategies.</w:t>
      </w:r>
      <w:r>
        <w:rPr>
          <w:rFonts w:cs="Arial"/>
        </w:rPr>
        <w:t xml:space="preserve"> This includes participation in the development of standards and guidelines for the industry.</w:t>
      </w:r>
    </w:p>
    <w:p w14:paraId="230D5FA5" w14:textId="77777777" w:rsidR="00547BD6" w:rsidRPr="00F339CD" w:rsidRDefault="00547BD6" w:rsidP="00547BD6">
      <w:pPr>
        <w:pStyle w:val="ListParagraph"/>
        <w:tabs>
          <w:tab w:val="left" w:pos="2925"/>
        </w:tabs>
        <w:spacing w:after="0"/>
        <w:ind w:left="714"/>
        <w:contextualSpacing w:val="0"/>
        <w:rPr>
          <w:rFonts w:ascii="Georgia" w:hAnsi="Georgia"/>
        </w:rPr>
      </w:pPr>
    </w:p>
    <w:p w14:paraId="77117668" w14:textId="77777777" w:rsidR="00D13C1C" w:rsidRPr="00614552" w:rsidRDefault="00D13C1C" w:rsidP="00D13C1C">
      <w:pPr>
        <w:tabs>
          <w:tab w:val="left" w:pos="2925"/>
        </w:tabs>
        <w:rPr>
          <w:rStyle w:val="Heading1Char"/>
        </w:rPr>
      </w:pPr>
      <w:r w:rsidRPr="00614552">
        <w:rPr>
          <w:rStyle w:val="Heading1Char"/>
        </w:rPr>
        <w:t>Key challenges</w:t>
      </w:r>
    </w:p>
    <w:p w14:paraId="3BFD81B6" w14:textId="13D115FE" w:rsidR="00A92A29" w:rsidRPr="00966FC9" w:rsidRDefault="00A92A29" w:rsidP="00547BD6">
      <w:pPr>
        <w:pStyle w:val="ListParagraph"/>
        <w:numPr>
          <w:ilvl w:val="0"/>
          <w:numId w:val="3"/>
        </w:numPr>
        <w:tabs>
          <w:tab w:val="left" w:pos="2925"/>
        </w:tabs>
        <w:spacing w:after="0"/>
        <w:ind w:left="714" w:hanging="357"/>
        <w:contextualSpacing w:val="0"/>
        <w:rPr>
          <w:rFonts w:cs="Arial"/>
        </w:rPr>
      </w:pPr>
      <w:r w:rsidRPr="00614552">
        <w:rPr>
          <w:rFonts w:cs="Arial"/>
        </w:rPr>
        <w:t xml:space="preserve">Negotiating with and influencing </w:t>
      </w:r>
      <w:r>
        <w:rPr>
          <w:rFonts w:cs="Arial"/>
        </w:rPr>
        <w:t xml:space="preserve">mine </w:t>
      </w:r>
      <w:r w:rsidRPr="00614552">
        <w:rPr>
          <w:rFonts w:cs="Arial"/>
        </w:rPr>
        <w:t>operators</w:t>
      </w:r>
      <w:r w:rsidR="00B03AB9">
        <w:rPr>
          <w:rFonts w:cs="Arial"/>
        </w:rPr>
        <w:t xml:space="preserve"> and other PCBUs</w:t>
      </w:r>
      <w:r>
        <w:rPr>
          <w:rFonts w:cs="Arial"/>
        </w:rPr>
        <w:t xml:space="preserve"> who may have a limited understanding of their legal obligations, or who may be concerned at the possible implications of compliance action.</w:t>
      </w:r>
    </w:p>
    <w:p w14:paraId="0765FC49" w14:textId="77777777" w:rsidR="00A92A29" w:rsidRPr="00966FC9" w:rsidRDefault="00A92A29" w:rsidP="00547BD6">
      <w:pPr>
        <w:pStyle w:val="ListParagraph"/>
        <w:numPr>
          <w:ilvl w:val="0"/>
          <w:numId w:val="3"/>
        </w:numPr>
        <w:tabs>
          <w:tab w:val="left" w:pos="2925"/>
        </w:tabs>
        <w:spacing w:after="0"/>
        <w:ind w:left="714" w:hanging="357"/>
        <w:contextualSpacing w:val="0"/>
        <w:rPr>
          <w:rFonts w:cs="Arial"/>
        </w:rPr>
      </w:pPr>
      <w:r w:rsidRPr="00614552">
        <w:rPr>
          <w:rFonts w:cs="Arial"/>
        </w:rPr>
        <w:t xml:space="preserve">Gaining the confidence of </w:t>
      </w:r>
      <w:r>
        <w:rPr>
          <w:rFonts w:cs="Arial"/>
        </w:rPr>
        <w:t xml:space="preserve">mine </w:t>
      </w:r>
      <w:r w:rsidRPr="00614552">
        <w:rPr>
          <w:rFonts w:cs="Arial"/>
        </w:rPr>
        <w:t xml:space="preserve">operators and </w:t>
      </w:r>
      <w:r>
        <w:rPr>
          <w:rFonts w:cs="Arial"/>
        </w:rPr>
        <w:t>workers</w:t>
      </w:r>
      <w:r w:rsidRPr="00614552">
        <w:rPr>
          <w:rFonts w:cs="Arial"/>
        </w:rPr>
        <w:t xml:space="preserve">, through </w:t>
      </w:r>
      <w:r>
        <w:rPr>
          <w:rFonts w:cs="Arial"/>
        </w:rPr>
        <w:t xml:space="preserve">the development of </w:t>
      </w:r>
      <w:r w:rsidRPr="00614552">
        <w:rPr>
          <w:rFonts w:cs="Arial"/>
        </w:rPr>
        <w:t>cooperative and open relationship</w:t>
      </w:r>
      <w:r>
        <w:rPr>
          <w:rFonts w:cs="Arial"/>
        </w:rPr>
        <w:t>s</w:t>
      </w:r>
      <w:r w:rsidRPr="00614552">
        <w:rPr>
          <w:rFonts w:cs="Arial"/>
        </w:rPr>
        <w:t>.</w:t>
      </w:r>
    </w:p>
    <w:p w14:paraId="6E8C35D6" w14:textId="6E27B1B3" w:rsidR="00A92A29" w:rsidRDefault="00A92A29" w:rsidP="00547BD6">
      <w:pPr>
        <w:pStyle w:val="ListParagraph"/>
        <w:numPr>
          <w:ilvl w:val="0"/>
          <w:numId w:val="3"/>
        </w:numPr>
        <w:tabs>
          <w:tab w:val="left" w:pos="2925"/>
        </w:tabs>
        <w:spacing w:after="0"/>
        <w:ind w:left="714" w:hanging="357"/>
        <w:contextualSpacing w:val="0"/>
        <w:rPr>
          <w:rFonts w:cs="Arial"/>
        </w:rPr>
      </w:pPr>
      <w:r w:rsidRPr="00614552">
        <w:rPr>
          <w:rFonts w:cs="Arial"/>
        </w:rPr>
        <w:t xml:space="preserve">Maintaining the necessary levels of knowledge in best practice, given the variety of legislative requirements and rapid changes in technology and </w:t>
      </w:r>
      <w:r>
        <w:rPr>
          <w:rFonts w:cs="Arial"/>
        </w:rPr>
        <w:t>anticipating the</w:t>
      </w:r>
      <w:r w:rsidRPr="00614552">
        <w:rPr>
          <w:rFonts w:cs="Arial"/>
        </w:rPr>
        <w:t xml:space="preserve"> health and safety issues arising from new technology.</w:t>
      </w:r>
    </w:p>
    <w:p w14:paraId="03D9143F" w14:textId="77777777" w:rsidR="00337A1D" w:rsidRPr="00337A1D" w:rsidRDefault="00337A1D" w:rsidP="00337A1D">
      <w:pPr>
        <w:tabs>
          <w:tab w:val="left" w:pos="2925"/>
        </w:tabs>
        <w:spacing w:after="0"/>
        <w:ind w:left="357"/>
        <w:rPr>
          <w:rFonts w:cs="Arial"/>
        </w:rPr>
      </w:pPr>
    </w:p>
    <w:p w14:paraId="13764ECA" w14:textId="77777777" w:rsidR="00D13C1C" w:rsidRPr="00EC5C1D" w:rsidRDefault="00D13C1C" w:rsidP="00D13C1C">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D13C1C" w:rsidRPr="00C978B9" w14:paraId="04A1B2C4" w14:textId="77777777" w:rsidTr="00744E34">
        <w:trPr>
          <w:cnfStyle w:val="100000000000" w:firstRow="1" w:lastRow="0" w:firstColumn="0" w:lastColumn="0" w:oddVBand="0" w:evenVBand="0" w:oddHBand="0" w:evenHBand="0" w:firstRowFirstColumn="0" w:firstRowLastColumn="0" w:lastRowFirstColumn="0" w:lastRowLastColumn="0"/>
          <w:tblHeader/>
        </w:trPr>
        <w:tc>
          <w:tcPr>
            <w:tcW w:w="3601" w:type="dxa"/>
          </w:tcPr>
          <w:p w14:paraId="3CB94737" w14:textId="77777777" w:rsidR="00D13C1C" w:rsidRPr="00C978B9" w:rsidRDefault="00D13C1C" w:rsidP="00744E34">
            <w:pPr>
              <w:pStyle w:val="TableTextWhite0"/>
            </w:pPr>
            <w:r w:rsidRPr="00C978B9">
              <w:t>Who</w:t>
            </w:r>
          </w:p>
        </w:tc>
        <w:tc>
          <w:tcPr>
            <w:tcW w:w="6986" w:type="dxa"/>
          </w:tcPr>
          <w:p w14:paraId="2AEDECC9" w14:textId="77777777" w:rsidR="00D13C1C" w:rsidRPr="00C978B9" w:rsidRDefault="00D13C1C" w:rsidP="00744E34">
            <w:pPr>
              <w:pStyle w:val="TableTextWhite0"/>
            </w:pPr>
            <w:r>
              <w:t xml:space="preserve">       </w:t>
            </w:r>
            <w:r w:rsidRPr="00C978B9">
              <w:t>Why</w:t>
            </w:r>
          </w:p>
        </w:tc>
      </w:tr>
      <w:tr w:rsidR="00D13C1C" w:rsidRPr="00A8245E" w14:paraId="479CDE38" w14:textId="77777777" w:rsidTr="00744E34">
        <w:tc>
          <w:tcPr>
            <w:tcW w:w="3601" w:type="dxa"/>
            <w:shd w:val="clear" w:color="auto" w:fill="BCBEC0"/>
          </w:tcPr>
          <w:p w14:paraId="4A53B137" w14:textId="77777777" w:rsidR="00D13C1C" w:rsidRPr="00A8245E" w:rsidRDefault="00D13C1C" w:rsidP="00744E34">
            <w:pPr>
              <w:pStyle w:val="TableText"/>
              <w:keepNext/>
              <w:rPr>
                <w:b/>
              </w:rPr>
            </w:pPr>
            <w:r w:rsidRPr="00A8245E">
              <w:rPr>
                <w:b/>
              </w:rPr>
              <w:t>Internal</w:t>
            </w:r>
          </w:p>
        </w:tc>
        <w:tc>
          <w:tcPr>
            <w:tcW w:w="6986" w:type="dxa"/>
            <w:shd w:val="clear" w:color="auto" w:fill="BCBEC0"/>
          </w:tcPr>
          <w:p w14:paraId="07C264AC" w14:textId="77777777" w:rsidR="00D13C1C" w:rsidRPr="00A8245E" w:rsidRDefault="00D13C1C" w:rsidP="00744E34">
            <w:pPr>
              <w:pStyle w:val="TableText"/>
              <w:keepNext/>
              <w:rPr>
                <w:b/>
              </w:rPr>
            </w:pPr>
          </w:p>
        </w:tc>
      </w:tr>
      <w:tr w:rsidR="00D13C1C" w:rsidRPr="00C978B9" w14:paraId="52976D68" w14:textId="77777777" w:rsidTr="00744E34">
        <w:tc>
          <w:tcPr>
            <w:tcW w:w="3601" w:type="dxa"/>
            <w:tcBorders>
              <w:top w:val="single" w:sz="8" w:space="0" w:color="auto"/>
              <w:bottom w:val="single" w:sz="8" w:space="0" w:color="BCBEC0"/>
            </w:tcBorders>
          </w:tcPr>
          <w:p w14:paraId="6805EBF9" w14:textId="44E4A04D" w:rsidR="00D13C1C" w:rsidRPr="00A15CDB" w:rsidRDefault="00D13C1C" w:rsidP="000300D3">
            <w:pPr>
              <w:pStyle w:val="TableText"/>
            </w:pPr>
            <w:r>
              <w:t xml:space="preserve">Mine inspectors </w:t>
            </w:r>
            <w:r w:rsidR="000300D3">
              <w:t>and other RR staff</w:t>
            </w:r>
          </w:p>
        </w:tc>
        <w:tc>
          <w:tcPr>
            <w:tcW w:w="6986" w:type="dxa"/>
            <w:tcBorders>
              <w:top w:val="single" w:sz="8" w:space="0" w:color="auto"/>
              <w:bottom w:val="single" w:sz="8" w:space="0" w:color="BCBEC0"/>
            </w:tcBorders>
          </w:tcPr>
          <w:p w14:paraId="463AA34C" w14:textId="66B94F58" w:rsidR="00D13C1C" w:rsidRPr="00A15CDB" w:rsidRDefault="00D13C1C" w:rsidP="00744E34">
            <w:pPr>
              <w:pStyle w:val="TableText"/>
              <w:numPr>
                <w:ilvl w:val="0"/>
                <w:numId w:val="3"/>
              </w:numPr>
            </w:pPr>
            <w:r>
              <w:t xml:space="preserve">Deliver information and seek advice on operational matters, compliance issues and </w:t>
            </w:r>
            <w:r w:rsidR="00A94418">
              <w:t xml:space="preserve">the </w:t>
            </w:r>
            <w:r>
              <w:t>provision of advice</w:t>
            </w:r>
            <w:r w:rsidR="00A94418">
              <w:t xml:space="preserve"> to external parties</w:t>
            </w:r>
            <w:r>
              <w:t>.</w:t>
            </w:r>
          </w:p>
        </w:tc>
      </w:tr>
      <w:tr w:rsidR="00D13C1C" w:rsidRPr="00C978B9" w14:paraId="1EA590E7" w14:textId="77777777" w:rsidTr="00B7052B">
        <w:trPr>
          <w:trHeight w:val="1552"/>
        </w:trPr>
        <w:tc>
          <w:tcPr>
            <w:tcW w:w="3601" w:type="dxa"/>
            <w:tcBorders>
              <w:top w:val="single" w:sz="8" w:space="0" w:color="auto"/>
              <w:bottom w:val="single" w:sz="8" w:space="0" w:color="BCBEC0"/>
            </w:tcBorders>
          </w:tcPr>
          <w:p w14:paraId="164CFD9C" w14:textId="1528915C" w:rsidR="00D13C1C" w:rsidRPr="00A15CDB" w:rsidRDefault="00A94418" w:rsidP="00744E34">
            <w:pPr>
              <w:pStyle w:val="TableText"/>
            </w:pPr>
            <w:r>
              <w:t>Principal Inspector</w:t>
            </w:r>
          </w:p>
        </w:tc>
        <w:tc>
          <w:tcPr>
            <w:tcW w:w="6986" w:type="dxa"/>
            <w:tcBorders>
              <w:top w:val="single" w:sz="8" w:space="0" w:color="auto"/>
              <w:bottom w:val="single" w:sz="8" w:space="0" w:color="BCBEC0"/>
            </w:tcBorders>
          </w:tcPr>
          <w:p w14:paraId="22AA0072" w14:textId="77777777" w:rsidR="00D13C1C" w:rsidRPr="00A15CDB" w:rsidRDefault="00D13C1C" w:rsidP="00744E34">
            <w:pPr>
              <w:pStyle w:val="TableText"/>
              <w:numPr>
                <w:ilvl w:val="0"/>
                <w:numId w:val="3"/>
              </w:numPr>
            </w:pPr>
            <w:r>
              <w:t>Provide reports on business activities and compliance issues.</w:t>
            </w:r>
          </w:p>
          <w:p w14:paraId="6EDFE6C9" w14:textId="77777777" w:rsidR="00D13C1C" w:rsidRPr="00A15CDB" w:rsidRDefault="00D13C1C" w:rsidP="00744E34">
            <w:pPr>
              <w:pStyle w:val="TableText"/>
              <w:numPr>
                <w:ilvl w:val="0"/>
                <w:numId w:val="3"/>
              </w:numPr>
            </w:pPr>
            <w:r>
              <w:t>Seek advice on the proposed work program, analysis of health and safety data, mine site incidents and developments, industry work practices and development of health and safety management systems.</w:t>
            </w:r>
          </w:p>
        </w:tc>
      </w:tr>
      <w:tr w:rsidR="00D13C1C" w:rsidRPr="00A8245E" w14:paraId="605122F5" w14:textId="77777777" w:rsidTr="00744E34">
        <w:tc>
          <w:tcPr>
            <w:tcW w:w="3601" w:type="dxa"/>
            <w:shd w:val="clear" w:color="auto" w:fill="BCBEC0"/>
          </w:tcPr>
          <w:p w14:paraId="50B4A657" w14:textId="77777777" w:rsidR="00D13C1C" w:rsidRPr="00A8245E" w:rsidRDefault="00D13C1C" w:rsidP="00744E34">
            <w:pPr>
              <w:pStyle w:val="TableText"/>
              <w:keepNext/>
              <w:rPr>
                <w:b/>
              </w:rPr>
            </w:pPr>
            <w:r w:rsidRPr="00A8245E">
              <w:rPr>
                <w:b/>
              </w:rPr>
              <w:t>External</w:t>
            </w:r>
          </w:p>
        </w:tc>
        <w:tc>
          <w:tcPr>
            <w:tcW w:w="6986" w:type="dxa"/>
            <w:shd w:val="clear" w:color="auto" w:fill="BCBEC0"/>
          </w:tcPr>
          <w:p w14:paraId="3D5E28D4" w14:textId="77777777" w:rsidR="00D13C1C" w:rsidRPr="00A8245E" w:rsidRDefault="00D13C1C" w:rsidP="00744E34">
            <w:pPr>
              <w:pStyle w:val="TableText"/>
              <w:keepNext/>
              <w:rPr>
                <w:b/>
              </w:rPr>
            </w:pPr>
          </w:p>
        </w:tc>
      </w:tr>
      <w:tr w:rsidR="00D13C1C" w:rsidRPr="00C978B9" w14:paraId="3D1ECB56" w14:textId="77777777" w:rsidTr="00744E34">
        <w:tc>
          <w:tcPr>
            <w:tcW w:w="3601" w:type="dxa"/>
            <w:tcBorders>
              <w:top w:val="single" w:sz="8" w:space="0" w:color="auto"/>
              <w:bottom w:val="single" w:sz="8" w:space="0" w:color="BCBEC0"/>
            </w:tcBorders>
          </w:tcPr>
          <w:p w14:paraId="23B6F7F5" w14:textId="4B286DAC" w:rsidR="00D13C1C" w:rsidRPr="00A15CDB" w:rsidRDefault="008A500C" w:rsidP="007D20AB">
            <w:pPr>
              <w:pStyle w:val="TableText"/>
            </w:pPr>
            <w:r w:rsidRPr="003325BB">
              <w:t xml:space="preserve">Mine </w:t>
            </w:r>
            <w:r w:rsidR="00D13C1C" w:rsidRPr="003325BB">
              <w:t xml:space="preserve">Operators including management and </w:t>
            </w:r>
            <w:r w:rsidRPr="003325BB">
              <w:t xml:space="preserve">worker </w:t>
            </w:r>
            <w:r w:rsidR="00D13C1C" w:rsidRPr="003325BB">
              <w:t>representatives</w:t>
            </w:r>
            <w:r w:rsidR="000300D3">
              <w:t xml:space="preserve"> </w:t>
            </w:r>
          </w:p>
        </w:tc>
        <w:tc>
          <w:tcPr>
            <w:tcW w:w="6986" w:type="dxa"/>
            <w:tcBorders>
              <w:top w:val="single" w:sz="8" w:space="0" w:color="auto"/>
              <w:bottom w:val="single" w:sz="8" w:space="0" w:color="BCBEC0"/>
            </w:tcBorders>
          </w:tcPr>
          <w:p w14:paraId="3D533B82" w14:textId="77777777" w:rsidR="00D13C1C" w:rsidRPr="00A15CDB" w:rsidRDefault="00D13C1C" w:rsidP="00744E34">
            <w:pPr>
              <w:pStyle w:val="TableText"/>
              <w:numPr>
                <w:ilvl w:val="0"/>
                <w:numId w:val="3"/>
              </w:numPr>
            </w:pPr>
            <w:r>
              <w:t>Gather information for the purpose of improving health and safety and ensuring compliance with the relevant legislation, providing advice and support to deal with operational matters.</w:t>
            </w:r>
          </w:p>
        </w:tc>
      </w:tr>
      <w:tr w:rsidR="00D13C1C" w:rsidRPr="00C978B9" w14:paraId="36E1BB9A" w14:textId="77777777" w:rsidTr="00744E34">
        <w:tc>
          <w:tcPr>
            <w:tcW w:w="3601" w:type="dxa"/>
            <w:tcBorders>
              <w:top w:val="single" w:sz="8" w:space="0" w:color="auto"/>
              <w:bottom w:val="single" w:sz="8" w:space="0" w:color="BCBEC0"/>
            </w:tcBorders>
          </w:tcPr>
          <w:p w14:paraId="616B654D" w14:textId="77777777" w:rsidR="00D13C1C" w:rsidRPr="00A15CDB" w:rsidRDefault="00D13C1C" w:rsidP="00744E34">
            <w:pPr>
              <w:pStyle w:val="TableText"/>
            </w:pPr>
            <w:r>
              <w:t>Industry suppliers, designers and manufacturers</w:t>
            </w:r>
          </w:p>
        </w:tc>
        <w:tc>
          <w:tcPr>
            <w:tcW w:w="6986" w:type="dxa"/>
            <w:tcBorders>
              <w:top w:val="single" w:sz="8" w:space="0" w:color="auto"/>
              <w:bottom w:val="single" w:sz="8" w:space="0" w:color="BCBEC0"/>
            </w:tcBorders>
          </w:tcPr>
          <w:p w14:paraId="701A2A9D" w14:textId="77777777" w:rsidR="00D13C1C" w:rsidRPr="00A15CDB" w:rsidRDefault="00D13C1C" w:rsidP="00744E34">
            <w:pPr>
              <w:pStyle w:val="TableText"/>
              <w:numPr>
                <w:ilvl w:val="0"/>
                <w:numId w:val="3"/>
              </w:numPr>
            </w:pPr>
            <w:r>
              <w:t>Ensure that plant and substances are safe and without risks to health and safety when properly used.</w:t>
            </w:r>
          </w:p>
        </w:tc>
      </w:tr>
      <w:tr w:rsidR="00D13C1C" w:rsidRPr="00C978B9" w14:paraId="1D1A36C8" w14:textId="77777777" w:rsidTr="00744E34">
        <w:tc>
          <w:tcPr>
            <w:tcW w:w="3601" w:type="dxa"/>
            <w:tcBorders>
              <w:top w:val="single" w:sz="8" w:space="0" w:color="auto"/>
              <w:bottom w:val="single" w:sz="8" w:space="0" w:color="BCBEC0"/>
            </w:tcBorders>
          </w:tcPr>
          <w:p w14:paraId="0CE6D273" w14:textId="77777777" w:rsidR="00D13C1C" w:rsidRPr="00A15CDB" w:rsidRDefault="00D13C1C" w:rsidP="00744E34">
            <w:pPr>
              <w:pStyle w:val="TableText"/>
            </w:pPr>
            <w:r>
              <w:t>State Government agencies, Local Government authorities, universities, research organisations, NSW Mines Rescue Service and union officials</w:t>
            </w:r>
          </w:p>
        </w:tc>
        <w:tc>
          <w:tcPr>
            <w:tcW w:w="6986" w:type="dxa"/>
            <w:tcBorders>
              <w:top w:val="single" w:sz="8" w:space="0" w:color="auto"/>
              <w:bottom w:val="single" w:sz="8" w:space="0" w:color="BCBEC0"/>
            </w:tcBorders>
          </w:tcPr>
          <w:p w14:paraId="0E242E8B" w14:textId="77777777" w:rsidR="00D13C1C" w:rsidRPr="00A15CDB" w:rsidRDefault="00D13C1C" w:rsidP="00744E34">
            <w:pPr>
              <w:pStyle w:val="TableText"/>
              <w:numPr>
                <w:ilvl w:val="0"/>
                <w:numId w:val="3"/>
              </w:numPr>
            </w:pPr>
            <w:r>
              <w:t>Gather information, partner and consult with other stakeholders to improve the health and safety performance at mines and mining operations; build and maintain effective and supportive relationships and engage in dialogue to development systems for mining operations and participating in safety campaigns, workshops and working groups.</w:t>
            </w:r>
          </w:p>
        </w:tc>
      </w:tr>
    </w:tbl>
    <w:p w14:paraId="3A483C89" w14:textId="77777777" w:rsidR="006B29F8" w:rsidRDefault="006B29F8" w:rsidP="00D13C1C">
      <w:pPr>
        <w:pStyle w:val="Heading1"/>
      </w:pPr>
    </w:p>
    <w:p w14:paraId="4E8F54E0" w14:textId="6F480DD9" w:rsidR="00D13C1C" w:rsidRDefault="00D13C1C" w:rsidP="00D13C1C">
      <w:pPr>
        <w:pStyle w:val="Heading1"/>
        <w:rPr>
          <w:sz w:val="28"/>
        </w:rPr>
      </w:pPr>
      <w:r w:rsidRPr="00614552">
        <w:t>Role dimensions</w:t>
      </w:r>
    </w:p>
    <w:p w14:paraId="6BB7E5FF" w14:textId="77777777" w:rsidR="00D13C1C" w:rsidRPr="00614552" w:rsidRDefault="00D13C1C" w:rsidP="00D13C1C">
      <w:pPr>
        <w:pStyle w:val="Heading2"/>
      </w:pPr>
      <w:r w:rsidRPr="00614552">
        <w:t>Decision making</w:t>
      </w:r>
    </w:p>
    <w:p w14:paraId="08FF5290" w14:textId="3B772AF6" w:rsidR="00D13C1C" w:rsidRDefault="00D13C1C" w:rsidP="00D13C1C">
      <w:pPr>
        <w:rPr>
          <w:rFonts w:cs="Arial"/>
          <w:szCs w:val="26"/>
        </w:rPr>
      </w:pPr>
      <w:r w:rsidRPr="00603D53">
        <w:rPr>
          <w:rFonts w:cs="Arial"/>
          <w:szCs w:val="26"/>
        </w:rPr>
        <w:t>This role has s</w:t>
      </w:r>
      <w:r w:rsidR="00597A0E">
        <w:rPr>
          <w:rFonts w:cs="Arial"/>
          <w:szCs w:val="26"/>
        </w:rPr>
        <w:t>ome</w:t>
      </w:r>
      <w:r w:rsidRPr="00603D53">
        <w:rPr>
          <w:rFonts w:cs="Arial"/>
          <w:szCs w:val="26"/>
        </w:rPr>
        <w:t xml:space="preserve"> </w:t>
      </w:r>
      <w:r w:rsidR="00597A0E">
        <w:rPr>
          <w:rFonts w:cs="Arial"/>
          <w:szCs w:val="26"/>
        </w:rPr>
        <w:t>autonomy</w:t>
      </w:r>
      <w:r w:rsidRPr="00603D53">
        <w:rPr>
          <w:rFonts w:cs="Arial"/>
          <w:szCs w:val="26"/>
        </w:rPr>
        <w:t xml:space="preserve"> in relation to investigative matters and enforcement actions and makes decisions relating to regulatory compliance and negotiat</w:t>
      </w:r>
      <w:r w:rsidR="008A500C">
        <w:rPr>
          <w:rFonts w:cs="Arial"/>
          <w:szCs w:val="26"/>
        </w:rPr>
        <w:t>ions</w:t>
      </w:r>
      <w:r w:rsidRPr="00603D53">
        <w:rPr>
          <w:rFonts w:cs="Arial"/>
          <w:szCs w:val="26"/>
        </w:rPr>
        <w:t xml:space="preserve"> with </w:t>
      </w:r>
      <w:r w:rsidR="008A500C">
        <w:rPr>
          <w:rFonts w:cs="Arial"/>
          <w:szCs w:val="26"/>
        </w:rPr>
        <w:t>mine</w:t>
      </w:r>
      <w:r w:rsidR="008A500C" w:rsidRPr="00603D53">
        <w:rPr>
          <w:rFonts w:cs="Arial"/>
          <w:szCs w:val="26"/>
        </w:rPr>
        <w:t xml:space="preserve"> </w:t>
      </w:r>
      <w:r w:rsidRPr="00603D53">
        <w:rPr>
          <w:rFonts w:cs="Arial"/>
          <w:szCs w:val="26"/>
        </w:rPr>
        <w:t>operators on timetables for compliance. The position holder is guided in their decision making by experience in mine health and safety management systems</w:t>
      </w:r>
      <w:r w:rsidR="00A94418">
        <w:rPr>
          <w:rFonts w:cs="Arial"/>
          <w:szCs w:val="26"/>
        </w:rPr>
        <w:t>, legislation, Codes of Practice, Australian and International Standards and applicable Resource</w:t>
      </w:r>
      <w:r w:rsidR="00547BD6">
        <w:rPr>
          <w:rFonts w:cs="Arial"/>
          <w:szCs w:val="26"/>
        </w:rPr>
        <w:t>s</w:t>
      </w:r>
      <w:r w:rsidR="00A94418">
        <w:rPr>
          <w:rFonts w:cs="Arial"/>
          <w:szCs w:val="26"/>
        </w:rPr>
        <w:t xml:space="preserve"> Regulator policies and procedures</w:t>
      </w:r>
      <w:r w:rsidRPr="00603D53">
        <w:rPr>
          <w:rFonts w:cs="Arial"/>
          <w:szCs w:val="26"/>
        </w:rPr>
        <w:t xml:space="preserve">.  </w:t>
      </w:r>
    </w:p>
    <w:p w14:paraId="460F1995" w14:textId="2E6F280D" w:rsidR="00D13C1C" w:rsidRPr="00603D53" w:rsidRDefault="00D13C1C" w:rsidP="00D13C1C">
      <w:pPr>
        <w:rPr>
          <w:rFonts w:cs="Arial"/>
          <w:szCs w:val="26"/>
        </w:rPr>
      </w:pPr>
      <w:r w:rsidRPr="00603D53">
        <w:rPr>
          <w:rFonts w:cs="Arial"/>
          <w:szCs w:val="26"/>
        </w:rPr>
        <w:t xml:space="preserve">This role consults with the </w:t>
      </w:r>
      <w:r w:rsidR="00A94418">
        <w:rPr>
          <w:rFonts w:cs="Arial"/>
          <w:szCs w:val="26"/>
        </w:rPr>
        <w:t>Principal Inspector</w:t>
      </w:r>
      <w:r w:rsidRPr="00603D53">
        <w:rPr>
          <w:rFonts w:cs="Arial"/>
          <w:szCs w:val="26"/>
        </w:rPr>
        <w:t xml:space="preserve"> when prioritising </w:t>
      </w:r>
      <w:r w:rsidR="00A94418">
        <w:rPr>
          <w:rFonts w:cs="Arial"/>
          <w:szCs w:val="26"/>
        </w:rPr>
        <w:t>assessment</w:t>
      </w:r>
      <w:r w:rsidR="00A94418" w:rsidRPr="00603D53">
        <w:rPr>
          <w:rFonts w:cs="Arial"/>
          <w:szCs w:val="26"/>
        </w:rPr>
        <w:t xml:space="preserve"> </w:t>
      </w:r>
      <w:r w:rsidR="000507CF">
        <w:rPr>
          <w:rFonts w:cs="Arial"/>
          <w:szCs w:val="26"/>
        </w:rPr>
        <w:t xml:space="preserve">and compliance </w:t>
      </w:r>
      <w:r w:rsidRPr="00603D53">
        <w:rPr>
          <w:rFonts w:cs="Arial"/>
          <w:szCs w:val="26"/>
        </w:rPr>
        <w:t xml:space="preserve">activities and </w:t>
      </w:r>
      <w:r w:rsidR="00A94418">
        <w:rPr>
          <w:rFonts w:cs="Arial"/>
          <w:szCs w:val="26"/>
        </w:rPr>
        <w:t>any</w:t>
      </w:r>
      <w:r w:rsidRPr="00603D53">
        <w:rPr>
          <w:rFonts w:cs="Arial"/>
          <w:szCs w:val="26"/>
        </w:rPr>
        <w:t xml:space="preserve"> matters having a </w:t>
      </w:r>
      <w:r w:rsidR="00A94418">
        <w:rPr>
          <w:rFonts w:cs="Arial"/>
          <w:szCs w:val="26"/>
        </w:rPr>
        <w:t xml:space="preserve">potential </w:t>
      </w:r>
      <w:r w:rsidRPr="00603D53">
        <w:rPr>
          <w:rFonts w:cs="Arial"/>
          <w:szCs w:val="26"/>
        </w:rPr>
        <w:t xml:space="preserve">state-wide </w:t>
      </w:r>
      <w:r w:rsidR="00A94418">
        <w:rPr>
          <w:rFonts w:cs="Arial"/>
          <w:szCs w:val="26"/>
        </w:rPr>
        <w:t xml:space="preserve">industry </w:t>
      </w:r>
      <w:r w:rsidRPr="00603D53">
        <w:rPr>
          <w:rFonts w:cs="Arial"/>
          <w:szCs w:val="26"/>
        </w:rPr>
        <w:t xml:space="preserve">impact or that are sensitive to local communities. The position holder provides </w:t>
      </w:r>
      <w:r w:rsidR="00A94418">
        <w:rPr>
          <w:rFonts w:cs="Arial"/>
          <w:szCs w:val="26"/>
        </w:rPr>
        <w:t>advice</w:t>
      </w:r>
      <w:r w:rsidR="00A94418" w:rsidRPr="00603D53">
        <w:rPr>
          <w:rFonts w:cs="Arial"/>
          <w:szCs w:val="26"/>
        </w:rPr>
        <w:t xml:space="preserve"> </w:t>
      </w:r>
      <w:r w:rsidRPr="00603D53">
        <w:rPr>
          <w:rFonts w:cs="Arial"/>
          <w:szCs w:val="26"/>
        </w:rPr>
        <w:t xml:space="preserve">to operators regarding the results of assessments, safe operating practices and strategies to improve health and safety at the work place. </w:t>
      </w:r>
    </w:p>
    <w:p w14:paraId="4C55369B" w14:textId="77777777" w:rsidR="00D13C1C" w:rsidRPr="00614552" w:rsidRDefault="00D13C1C" w:rsidP="00D13C1C">
      <w:pPr>
        <w:pStyle w:val="Heading2"/>
      </w:pPr>
      <w:r w:rsidRPr="00614552">
        <w:t>Reporting line</w:t>
      </w:r>
    </w:p>
    <w:p w14:paraId="7C1CAB1A" w14:textId="74763594" w:rsidR="00D13C1C" w:rsidRPr="00603D53" w:rsidRDefault="00D13C1C" w:rsidP="00D13C1C">
      <w:pPr>
        <w:rPr>
          <w:rFonts w:cs="Arial"/>
          <w:szCs w:val="26"/>
        </w:rPr>
      </w:pPr>
      <w:r w:rsidRPr="00603D53">
        <w:rPr>
          <w:rFonts w:cs="Arial"/>
          <w:szCs w:val="26"/>
        </w:rPr>
        <w:t>This role report</w:t>
      </w:r>
      <w:r w:rsidR="0012671D">
        <w:rPr>
          <w:rFonts w:cs="Arial"/>
          <w:szCs w:val="26"/>
        </w:rPr>
        <w:t>s</w:t>
      </w:r>
      <w:r w:rsidRPr="00603D53">
        <w:rPr>
          <w:rFonts w:cs="Arial"/>
          <w:szCs w:val="26"/>
        </w:rPr>
        <w:t xml:space="preserve"> to </w:t>
      </w:r>
      <w:r w:rsidR="00A94418">
        <w:rPr>
          <w:rFonts w:cs="Arial"/>
          <w:szCs w:val="26"/>
        </w:rPr>
        <w:t>a Principal Inspector or a Deputy Chief Inspector of Mines</w:t>
      </w:r>
      <w:r w:rsidRPr="00603D53">
        <w:rPr>
          <w:rFonts w:cs="Arial"/>
          <w:szCs w:val="26"/>
        </w:rPr>
        <w:t>.</w:t>
      </w:r>
    </w:p>
    <w:p w14:paraId="72DCF9A1" w14:textId="77777777" w:rsidR="00D13C1C" w:rsidRPr="00614552" w:rsidRDefault="00D13C1C" w:rsidP="00D13C1C">
      <w:pPr>
        <w:pStyle w:val="Heading2"/>
      </w:pPr>
      <w:r w:rsidRPr="00614552">
        <w:t>Direct reports</w:t>
      </w:r>
    </w:p>
    <w:p w14:paraId="226198FD" w14:textId="77777777" w:rsidR="00D13C1C" w:rsidRPr="00603D53" w:rsidRDefault="00D13C1C" w:rsidP="00D13C1C">
      <w:pPr>
        <w:rPr>
          <w:rFonts w:cs="Arial"/>
          <w:szCs w:val="26"/>
        </w:rPr>
      </w:pPr>
      <w:r w:rsidRPr="00603D53">
        <w:rPr>
          <w:rFonts w:cs="Arial"/>
          <w:szCs w:val="26"/>
        </w:rPr>
        <w:t>Nil</w:t>
      </w:r>
    </w:p>
    <w:p w14:paraId="1536F35C" w14:textId="77777777" w:rsidR="00D13C1C" w:rsidRPr="00614552" w:rsidRDefault="00D13C1C" w:rsidP="00D13C1C">
      <w:pPr>
        <w:pStyle w:val="Heading2"/>
      </w:pPr>
      <w:r w:rsidRPr="00614552">
        <w:t>Budget/Expenditure</w:t>
      </w:r>
    </w:p>
    <w:p w14:paraId="2E29FF30" w14:textId="1C2FA789" w:rsidR="004869F5" w:rsidRPr="003325BB" w:rsidRDefault="000300D3" w:rsidP="00D13C1C">
      <w:pPr>
        <w:rPr>
          <w:rFonts w:cs="Arial"/>
          <w:szCs w:val="26"/>
        </w:rPr>
      </w:pPr>
      <w:r w:rsidRPr="003325BB">
        <w:rPr>
          <w:rFonts w:cs="Arial"/>
          <w:szCs w:val="26"/>
        </w:rPr>
        <w:t>Nil</w:t>
      </w:r>
      <w:r w:rsidR="00D13C1C" w:rsidRPr="003325BB">
        <w:rPr>
          <w:rFonts w:cs="Arial"/>
          <w:szCs w:val="26"/>
        </w:rPr>
        <w:t>.</w:t>
      </w:r>
    </w:p>
    <w:p w14:paraId="6B4EA2DE" w14:textId="77777777" w:rsidR="00D13C1C" w:rsidRPr="00614552" w:rsidRDefault="00D13C1C" w:rsidP="00D13C1C">
      <w:pPr>
        <w:tabs>
          <w:tab w:val="left" w:pos="2925"/>
        </w:tabs>
        <w:rPr>
          <w:rStyle w:val="Heading1Char"/>
        </w:rPr>
      </w:pPr>
      <w:r w:rsidRPr="003325BB">
        <w:rPr>
          <w:rStyle w:val="Heading1Char"/>
        </w:rPr>
        <w:t>Essential requirements</w:t>
      </w:r>
    </w:p>
    <w:p w14:paraId="54EDEFAD" w14:textId="3DA9AAC8" w:rsidR="00B47F0C" w:rsidRDefault="004B4F88" w:rsidP="0021253D">
      <w:pPr>
        <w:pStyle w:val="Numberedlistlevel1"/>
        <w:numPr>
          <w:ilvl w:val="0"/>
          <w:numId w:val="14"/>
        </w:numPr>
        <w:rPr>
          <w:sz w:val="22"/>
          <w:szCs w:val="22"/>
        </w:rPr>
      </w:pPr>
      <w:r>
        <w:rPr>
          <w:sz w:val="22"/>
          <w:szCs w:val="22"/>
        </w:rPr>
        <w:t>Must possess</w:t>
      </w:r>
      <w:r w:rsidR="00007583">
        <w:rPr>
          <w:sz w:val="22"/>
          <w:szCs w:val="22"/>
        </w:rPr>
        <w:t xml:space="preserve"> and maintain</w:t>
      </w:r>
      <w:r>
        <w:rPr>
          <w:sz w:val="22"/>
          <w:szCs w:val="22"/>
        </w:rPr>
        <w:t xml:space="preserve"> the qualifications to be appointed as </w:t>
      </w:r>
      <w:r w:rsidR="00D13C1C" w:rsidRPr="00467116">
        <w:rPr>
          <w:sz w:val="22"/>
          <w:szCs w:val="22"/>
        </w:rPr>
        <w:t xml:space="preserve">an inspector under section 18(2)(a) of the </w:t>
      </w:r>
      <w:r w:rsidR="00D13C1C" w:rsidRPr="00467116">
        <w:rPr>
          <w:rFonts w:ascii="ArialMT" w:hAnsi="ArialMT" w:cs="ArialMT"/>
          <w:i/>
          <w:sz w:val="22"/>
          <w:szCs w:val="22"/>
        </w:rPr>
        <w:t>Work Health and Safety (Mines and Petroleum Sites) Act 2013</w:t>
      </w:r>
      <w:r w:rsidR="00597A0E">
        <w:rPr>
          <w:sz w:val="22"/>
          <w:szCs w:val="22"/>
        </w:rPr>
        <w:t>, and in accordance with the Resource</w:t>
      </w:r>
      <w:r w:rsidR="00547BD6">
        <w:rPr>
          <w:sz w:val="22"/>
          <w:szCs w:val="22"/>
        </w:rPr>
        <w:t>s</w:t>
      </w:r>
      <w:r w:rsidR="00597A0E">
        <w:rPr>
          <w:sz w:val="22"/>
          <w:szCs w:val="22"/>
        </w:rPr>
        <w:t xml:space="preserve"> Regulator policy on qualifications of mine safety inspectors</w:t>
      </w:r>
      <w:r>
        <w:rPr>
          <w:sz w:val="22"/>
          <w:szCs w:val="22"/>
        </w:rPr>
        <w:t>.</w:t>
      </w:r>
      <w:r w:rsidR="00B47F0C">
        <w:rPr>
          <w:sz w:val="22"/>
          <w:szCs w:val="22"/>
        </w:rPr>
        <w:t xml:space="preserve"> </w:t>
      </w:r>
    </w:p>
    <w:p w14:paraId="3F3BC01F" w14:textId="4FAFEB38" w:rsidR="004B4F88" w:rsidRDefault="004B4F88" w:rsidP="0021253D">
      <w:pPr>
        <w:pStyle w:val="Numberedlistlevel1"/>
        <w:numPr>
          <w:ilvl w:val="0"/>
          <w:numId w:val="14"/>
        </w:numPr>
        <w:rPr>
          <w:sz w:val="22"/>
          <w:szCs w:val="22"/>
        </w:rPr>
      </w:pPr>
      <w:r>
        <w:rPr>
          <w:sz w:val="22"/>
          <w:szCs w:val="22"/>
        </w:rPr>
        <w:t xml:space="preserve">Must be able to work on weekends and </w:t>
      </w:r>
      <w:r w:rsidR="003325BB">
        <w:rPr>
          <w:sz w:val="22"/>
          <w:szCs w:val="22"/>
        </w:rPr>
        <w:t>backshifts and</w:t>
      </w:r>
      <w:r>
        <w:rPr>
          <w:sz w:val="22"/>
          <w:szCs w:val="22"/>
        </w:rPr>
        <w:t xml:space="preserve"> respond to incidents out of normal business </w:t>
      </w:r>
      <w:r w:rsidRPr="004349FE">
        <w:rPr>
          <w:sz w:val="22"/>
          <w:szCs w:val="22"/>
        </w:rPr>
        <w:t xml:space="preserve">hours on a rostered basis. </w:t>
      </w:r>
    </w:p>
    <w:p w14:paraId="2ADFA7C0" w14:textId="2D0ABBFD" w:rsidR="004349FE" w:rsidRPr="004349FE" w:rsidRDefault="004349FE" w:rsidP="004349FE">
      <w:pPr>
        <w:pStyle w:val="Numberedlistlevel1"/>
        <w:numPr>
          <w:ilvl w:val="0"/>
          <w:numId w:val="14"/>
        </w:numPr>
        <w:rPr>
          <w:sz w:val="22"/>
          <w:szCs w:val="22"/>
        </w:rPr>
      </w:pPr>
      <w:r>
        <w:rPr>
          <w:sz w:val="22"/>
          <w:szCs w:val="22"/>
        </w:rPr>
        <w:t>Hold and maintain a current Class C driver licence.</w:t>
      </w:r>
    </w:p>
    <w:p w14:paraId="33370322" w14:textId="791D8D12" w:rsidR="0021253D" w:rsidRPr="004349FE" w:rsidRDefault="0021253D" w:rsidP="0021253D">
      <w:pPr>
        <w:pStyle w:val="ListParagraph"/>
        <w:numPr>
          <w:ilvl w:val="0"/>
          <w:numId w:val="13"/>
        </w:numPr>
        <w:tabs>
          <w:tab w:val="left" w:pos="2925"/>
        </w:tabs>
        <w:rPr>
          <w:rFonts w:cs="Arial"/>
        </w:rPr>
      </w:pPr>
      <w:r w:rsidRPr="004349FE">
        <w:rPr>
          <w:rFonts w:cs="Arial"/>
        </w:rPr>
        <w:t xml:space="preserve">Compliance with the key requirements of the Resources Regulator </w:t>
      </w:r>
      <w:hyperlink r:id="rId8" w:history="1">
        <w:r w:rsidRPr="004349FE">
          <w:rPr>
            <w:rStyle w:val="Hyperlink"/>
            <w:rFonts w:cs="Arial"/>
            <w:sz w:val="22"/>
          </w:rPr>
          <w:t>Integrity Clearance</w:t>
        </w:r>
      </w:hyperlink>
      <w:r w:rsidRPr="004349FE">
        <w:rPr>
          <w:rFonts w:cs="Arial"/>
        </w:rPr>
        <w:t xml:space="preserve"> policy is  </w:t>
      </w:r>
      <w:r w:rsidRPr="004349FE">
        <w:rPr>
          <w:rFonts w:cs="Arial"/>
          <w:b/>
        </w:rPr>
        <w:t>mandatory</w:t>
      </w:r>
      <w:r w:rsidRPr="004349FE">
        <w:rPr>
          <w:rFonts w:cs="Arial"/>
        </w:rPr>
        <w:t xml:space="preserve">, and a </w:t>
      </w:r>
      <w:r w:rsidRPr="004349FE">
        <w:rPr>
          <w:rFonts w:cs="Arial"/>
          <w:b/>
        </w:rPr>
        <w:t xml:space="preserve">condition of engagement </w:t>
      </w:r>
      <w:r w:rsidRPr="004349FE">
        <w:rPr>
          <w:rFonts w:cs="Arial"/>
        </w:rPr>
        <w:t>for staff engaged after 3 December 2019.</w:t>
      </w:r>
    </w:p>
    <w:p w14:paraId="608001C6" w14:textId="3240D55B" w:rsidR="0021253D" w:rsidRPr="004349FE" w:rsidRDefault="0021253D" w:rsidP="0021253D">
      <w:pPr>
        <w:pStyle w:val="ListParagraph"/>
        <w:numPr>
          <w:ilvl w:val="0"/>
          <w:numId w:val="13"/>
        </w:numPr>
        <w:tabs>
          <w:tab w:val="left" w:pos="2925"/>
        </w:tabs>
        <w:rPr>
          <w:rFonts w:cs="Arial"/>
        </w:rPr>
      </w:pPr>
      <w:r w:rsidRPr="004349FE">
        <w:rPr>
          <w:rFonts w:cs="Arial"/>
        </w:rPr>
        <w:t xml:space="preserve">Compliance with the key requirements of the Resources Regulator </w:t>
      </w:r>
      <w:hyperlink r:id="rId9" w:history="1">
        <w:r w:rsidRPr="004349FE">
          <w:rPr>
            <w:rStyle w:val="Hyperlink"/>
            <w:rFonts w:cs="Arial"/>
            <w:sz w:val="22"/>
          </w:rPr>
          <w:t>Pecuniary Interests in the Regulated Sector</w:t>
        </w:r>
      </w:hyperlink>
      <w:r w:rsidRPr="004349FE">
        <w:rPr>
          <w:rFonts w:cs="Arial"/>
        </w:rPr>
        <w:t xml:space="preserve"> policy is </w:t>
      </w:r>
      <w:r w:rsidRPr="004349FE">
        <w:rPr>
          <w:rFonts w:cs="Arial"/>
          <w:b/>
        </w:rPr>
        <w:t>mandatory</w:t>
      </w:r>
      <w:r w:rsidRPr="004349FE">
        <w:rPr>
          <w:rFonts w:cs="Arial"/>
        </w:rPr>
        <w:t>.</w:t>
      </w:r>
    </w:p>
    <w:p w14:paraId="4DFC46CB" w14:textId="77777777" w:rsidR="00D13C1C" w:rsidRPr="00C978B9" w:rsidRDefault="00D13C1C" w:rsidP="00D13C1C">
      <w:pPr>
        <w:pStyle w:val="Heading1"/>
      </w:pPr>
      <w:r w:rsidRPr="00C978B9">
        <w:t>Capabilities for the role</w:t>
      </w:r>
    </w:p>
    <w:p w14:paraId="35F838F5" w14:textId="6B3AF71A" w:rsidR="00547BD6" w:rsidRPr="004869F5" w:rsidRDefault="00D13C1C" w:rsidP="004869F5">
      <w:pPr>
        <w:rPr>
          <w:rFonts w:cs="Arial"/>
        </w:rPr>
      </w:pPr>
      <w:r w:rsidRPr="00325E9D">
        <w:rPr>
          <w:rFonts w:cs="Arial"/>
        </w:rPr>
        <w:t xml:space="preserve">The NSW Public Sector Capability Framework applies to all NSW public sector employees. The Capability Framework is available at </w:t>
      </w:r>
      <w:hyperlink r:id="rId10" w:history="1">
        <w:r w:rsidRPr="00325E9D">
          <w:rPr>
            <w:rStyle w:val="Hyperlink"/>
            <w:rFonts w:cs="Arial"/>
            <w:sz w:val="22"/>
          </w:rPr>
          <w:t>www.psc.nsw.gov.au/capabilityframework</w:t>
        </w:r>
      </w:hyperlink>
    </w:p>
    <w:tbl>
      <w:tblPr>
        <w:tblStyle w:val="PSCPurple"/>
        <w:tblpPr w:leftFromText="180" w:rightFromText="180" w:vertAnchor="text" w:horzAnchor="margin" w:tblpY="1094"/>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547BD6" w:rsidRPr="00803E47" w14:paraId="2AC356A6" w14:textId="77777777" w:rsidTr="006B29F8">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0DE97E" w14:textId="77777777" w:rsidR="00547BD6" w:rsidRPr="00803E47" w:rsidRDefault="00547BD6" w:rsidP="006B29F8">
            <w:pPr>
              <w:pStyle w:val="TableTextWhite0"/>
              <w:keepNext/>
              <w:spacing w:after="0"/>
            </w:pPr>
            <w:r>
              <w:t>NSW Public Sector Capability Framework</w:t>
            </w:r>
          </w:p>
        </w:tc>
      </w:tr>
      <w:tr w:rsidR="00547BD6" w:rsidRPr="00C978B9" w14:paraId="4E4575CD" w14:textId="77777777" w:rsidTr="006B29F8">
        <w:trPr>
          <w:cnfStyle w:val="100000000000" w:firstRow="1" w:lastRow="0" w:firstColumn="0" w:lastColumn="0" w:oddVBand="0" w:evenVBand="0" w:oddHBand="0" w:evenHBand="0" w:firstRowFirstColumn="0" w:firstRowLastColumn="0" w:lastRowFirstColumn="0" w:lastRowLastColumn="0"/>
          <w:tblHeader/>
        </w:trPr>
        <w:tc>
          <w:tcPr>
            <w:tcW w:w="2037" w:type="dxa"/>
            <w:tcBorders>
              <w:bottom w:val="single" w:sz="12" w:space="0" w:color="auto"/>
            </w:tcBorders>
            <w:shd w:val="clear" w:color="auto" w:fill="BCBEC0"/>
            <w:vAlign w:val="center"/>
          </w:tcPr>
          <w:p w14:paraId="22DFE9E9" w14:textId="77777777" w:rsidR="00547BD6" w:rsidRPr="00C978B9" w:rsidRDefault="00547BD6" w:rsidP="006B29F8">
            <w:pPr>
              <w:pStyle w:val="TableText"/>
              <w:keepNext/>
              <w:spacing w:after="0"/>
              <w:rPr>
                <w:b/>
                <w:sz w:val="24"/>
                <w:szCs w:val="24"/>
              </w:rPr>
            </w:pPr>
            <w:r>
              <w:rPr>
                <w:b/>
              </w:rPr>
              <w:t>Capability Group</w:t>
            </w:r>
          </w:p>
        </w:tc>
        <w:tc>
          <w:tcPr>
            <w:tcW w:w="5424" w:type="dxa"/>
            <w:tcBorders>
              <w:bottom w:val="single" w:sz="12" w:space="0" w:color="auto"/>
            </w:tcBorders>
            <w:shd w:val="clear" w:color="auto" w:fill="BCBEC0"/>
          </w:tcPr>
          <w:p w14:paraId="031D4DB0" w14:textId="77777777" w:rsidR="00547BD6" w:rsidRPr="00C978B9" w:rsidRDefault="00547BD6" w:rsidP="006B29F8">
            <w:pPr>
              <w:pStyle w:val="TableText"/>
              <w:keepNext/>
              <w:spacing w:after="0"/>
              <w:rPr>
                <w:b/>
                <w:sz w:val="24"/>
                <w:szCs w:val="24"/>
              </w:rPr>
            </w:pPr>
            <w:r w:rsidRPr="00021C23">
              <w:rPr>
                <w:b/>
              </w:rPr>
              <w:t>Ca</w:t>
            </w:r>
            <w:r>
              <w:rPr>
                <w:b/>
              </w:rPr>
              <w:t>pability Name</w:t>
            </w:r>
          </w:p>
        </w:tc>
        <w:tc>
          <w:tcPr>
            <w:tcW w:w="3339" w:type="dxa"/>
            <w:tcBorders>
              <w:bottom w:val="single" w:sz="12" w:space="0" w:color="auto"/>
            </w:tcBorders>
            <w:shd w:val="clear" w:color="auto" w:fill="BCBEC0"/>
          </w:tcPr>
          <w:p w14:paraId="163A1BB4" w14:textId="77777777" w:rsidR="00547BD6" w:rsidRPr="00C978B9" w:rsidRDefault="00547BD6" w:rsidP="006B29F8">
            <w:pPr>
              <w:pStyle w:val="TableText"/>
              <w:keepNext/>
              <w:spacing w:after="0"/>
              <w:rPr>
                <w:b/>
                <w:sz w:val="24"/>
                <w:szCs w:val="24"/>
              </w:rPr>
            </w:pPr>
            <w:r>
              <w:rPr>
                <w:b/>
              </w:rPr>
              <w:t>Level</w:t>
            </w:r>
          </w:p>
        </w:tc>
      </w:tr>
      <w:tr w:rsidR="00547BD6" w:rsidRPr="00C978B9" w14:paraId="1244CA74" w14:textId="77777777" w:rsidTr="006B29F8">
        <w:tc>
          <w:tcPr>
            <w:tcW w:w="2037" w:type="dxa"/>
            <w:vMerge w:val="restart"/>
            <w:tcBorders>
              <w:top w:val="gems" w:sz="8" w:space="0" w:color="BCBEC0"/>
              <w:bottom w:val="single" w:sz="8" w:space="0" w:color="BCBEC0"/>
            </w:tcBorders>
            <w:vAlign w:val="center"/>
          </w:tcPr>
          <w:p w14:paraId="59C506CC" w14:textId="77777777" w:rsidR="00547BD6" w:rsidRPr="00C978B9" w:rsidRDefault="00547BD6" w:rsidP="006B29F8">
            <w:pPr>
              <w:keepNext/>
            </w:pPr>
            <w:r w:rsidRPr="00C978B9">
              <w:rPr>
                <w:noProof/>
                <w:lang w:eastAsia="en-AU"/>
              </w:rPr>
              <w:drawing>
                <wp:inline distT="0" distB="0" distL="0" distR="0" wp14:anchorId="1ED5CEB1" wp14:editId="0B6716AC">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24" w:type="dxa"/>
            <w:tcBorders>
              <w:top w:val="gems" w:sz="8" w:space="0" w:color="BCBEC0"/>
              <w:bottom w:val="single" w:sz="8" w:space="0" w:color="BCBEC0"/>
            </w:tcBorders>
          </w:tcPr>
          <w:p w14:paraId="76A2AB54" w14:textId="77777777" w:rsidR="00547BD6" w:rsidRPr="00610758" w:rsidRDefault="00547BD6" w:rsidP="006B29F8">
            <w:pPr>
              <w:pStyle w:val="TableText"/>
              <w:keepNext/>
              <w:rPr>
                <w:sz w:val="24"/>
                <w:szCs w:val="24"/>
              </w:rPr>
            </w:pPr>
            <w:r>
              <w:t>Display Resilience and Courage</w:t>
            </w:r>
          </w:p>
        </w:tc>
        <w:tc>
          <w:tcPr>
            <w:tcW w:w="3339" w:type="dxa"/>
            <w:tcBorders>
              <w:top w:val="gems" w:sz="8" w:space="0" w:color="BCBEC0"/>
              <w:bottom w:val="single" w:sz="8" w:space="0" w:color="BCBEC0"/>
            </w:tcBorders>
          </w:tcPr>
          <w:p w14:paraId="5993B2F2" w14:textId="77777777" w:rsidR="00547BD6" w:rsidRPr="00610758" w:rsidRDefault="00547BD6" w:rsidP="006B29F8">
            <w:pPr>
              <w:pStyle w:val="TableText"/>
              <w:keepNext/>
            </w:pPr>
            <w:r>
              <w:t>Adept</w:t>
            </w:r>
          </w:p>
        </w:tc>
      </w:tr>
      <w:tr w:rsidR="00547BD6" w:rsidRPr="00C978B9" w14:paraId="161B336C" w14:textId="77777777" w:rsidTr="006B29F8">
        <w:tc>
          <w:tcPr>
            <w:tcW w:w="2037" w:type="dxa"/>
            <w:vMerge/>
            <w:tcBorders>
              <w:bottom w:val="single" w:sz="4" w:space="0" w:color="BCBEC0"/>
            </w:tcBorders>
          </w:tcPr>
          <w:p w14:paraId="74178420" w14:textId="77777777" w:rsidR="00547BD6" w:rsidRPr="00C978B9" w:rsidRDefault="00547BD6" w:rsidP="006B29F8">
            <w:pPr>
              <w:keepNext/>
            </w:pPr>
          </w:p>
        </w:tc>
        <w:tc>
          <w:tcPr>
            <w:tcW w:w="5424" w:type="dxa"/>
            <w:tcBorders>
              <w:bottom w:val="single" w:sz="4" w:space="0" w:color="BCBEC0"/>
            </w:tcBorders>
          </w:tcPr>
          <w:p w14:paraId="4534C479" w14:textId="77777777" w:rsidR="00547BD6" w:rsidRPr="00610758" w:rsidRDefault="00547BD6" w:rsidP="006B29F8">
            <w:pPr>
              <w:pStyle w:val="TableText"/>
              <w:keepNext/>
              <w:rPr>
                <w:b/>
                <w:sz w:val="24"/>
                <w:szCs w:val="24"/>
              </w:rPr>
            </w:pPr>
            <w:r>
              <w:rPr>
                <w:b/>
              </w:rPr>
              <w:t>Act with Integrity</w:t>
            </w:r>
          </w:p>
        </w:tc>
        <w:tc>
          <w:tcPr>
            <w:tcW w:w="3339" w:type="dxa"/>
            <w:tcBorders>
              <w:bottom w:val="single" w:sz="4" w:space="0" w:color="BCBEC0"/>
            </w:tcBorders>
          </w:tcPr>
          <w:p w14:paraId="146231BF" w14:textId="77777777" w:rsidR="00547BD6" w:rsidRPr="00610758" w:rsidRDefault="00547BD6" w:rsidP="006B29F8">
            <w:pPr>
              <w:pStyle w:val="TableText"/>
              <w:keepNext/>
              <w:rPr>
                <w:b/>
              </w:rPr>
            </w:pPr>
            <w:r>
              <w:rPr>
                <w:b/>
              </w:rPr>
              <w:t>Advanced</w:t>
            </w:r>
          </w:p>
        </w:tc>
      </w:tr>
      <w:tr w:rsidR="00547BD6" w:rsidRPr="00C978B9" w14:paraId="7A66D06E" w14:textId="77777777" w:rsidTr="006B29F8">
        <w:tc>
          <w:tcPr>
            <w:tcW w:w="2037" w:type="dxa"/>
            <w:vMerge/>
            <w:tcBorders>
              <w:bottom w:val="single" w:sz="4" w:space="0" w:color="BCBEC0"/>
            </w:tcBorders>
          </w:tcPr>
          <w:p w14:paraId="2C907134" w14:textId="77777777" w:rsidR="00547BD6" w:rsidRPr="00C978B9" w:rsidRDefault="00547BD6" w:rsidP="006B29F8">
            <w:pPr>
              <w:keepNext/>
            </w:pPr>
          </w:p>
        </w:tc>
        <w:tc>
          <w:tcPr>
            <w:tcW w:w="5424" w:type="dxa"/>
            <w:tcBorders>
              <w:bottom w:val="single" w:sz="4" w:space="0" w:color="BCBEC0"/>
            </w:tcBorders>
          </w:tcPr>
          <w:p w14:paraId="3C53AFDB" w14:textId="77777777" w:rsidR="00547BD6" w:rsidRPr="00610758" w:rsidRDefault="00547BD6" w:rsidP="006B29F8">
            <w:pPr>
              <w:pStyle w:val="TableText"/>
              <w:keepNext/>
              <w:rPr>
                <w:b/>
                <w:sz w:val="24"/>
                <w:szCs w:val="24"/>
              </w:rPr>
            </w:pPr>
            <w:r>
              <w:rPr>
                <w:b/>
              </w:rPr>
              <w:t>Manage Self</w:t>
            </w:r>
          </w:p>
        </w:tc>
        <w:tc>
          <w:tcPr>
            <w:tcW w:w="3339" w:type="dxa"/>
            <w:tcBorders>
              <w:bottom w:val="single" w:sz="4" w:space="0" w:color="BCBEC0"/>
            </w:tcBorders>
          </w:tcPr>
          <w:p w14:paraId="718E47D6" w14:textId="77777777" w:rsidR="00547BD6" w:rsidRPr="00610758" w:rsidRDefault="00547BD6" w:rsidP="006B29F8">
            <w:pPr>
              <w:pStyle w:val="TableText"/>
              <w:keepNext/>
              <w:rPr>
                <w:b/>
              </w:rPr>
            </w:pPr>
            <w:r>
              <w:rPr>
                <w:b/>
              </w:rPr>
              <w:t>Advanced</w:t>
            </w:r>
          </w:p>
        </w:tc>
      </w:tr>
      <w:tr w:rsidR="00547BD6" w:rsidRPr="00C978B9" w14:paraId="53CDF989" w14:textId="77777777" w:rsidTr="006B29F8">
        <w:tc>
          <w:tcPr>
            <w:tcW w:w="2037" w:type="dxa"/>
            <w:vMerge/>
            <w:tcBorders>
              <w:top w:val="single" w:sz="8" w:space="0" w:color="BCBEC0"/>
            </w:tcBorders>
          </w:tcPr>
          <w:p w14:paraId="5556F72F" w14:textId="77777777" w:rsidR="00547BD6" w:rsidRPr="00C978B9" w:rsidRDefault="00547BD6" w:rsidP="006B29F8">
            <w:pPr>
              <w:keepNext/>
            </w:pPr>
          </w:p>
        </w:tc>
        <w:tc>
          <w:tcPr>
            <w:tcW w:w="5424" w:type="dxa"/>
            <w:tcBorders>
              <w:top w:val="single" w:sz="8" w:space="0" w:color="BCBEC0"/>
            </w:tcBorders>
          </w:tcPr>
          <w:p w14:paraId="04559D38" w14:textId="77777777" w:rsidR="00547BD6" w:rsidRPr="00C978B9" w:rsidRDefault="00547BD6" w:rsidP="006B29F8">
            <w:pPr>
              <w:pStyle w:val="TableText"/>
              <w:keepNext/>
              <w:rPr>
                <w:sz w:val="24"/>
                <w:szCs w:val="24"/>
              </w:rPr>
            </w:pPr>
            <w:r>
              <w:t>Value Diversity</w:t>
            </w:r>
          </w:p>
        </w:tc>
        <w:tc>
          <w:tcPr>
            <w:tcW w:w="3339" w:type="dxa"/>
            <w:tcBorders>
              <w:top w:val="single" w:sz="8" w:space="0" w:color="BCBEC0"/>
            </w:tcBorders>
          </w:tcPr>
          <w:p w14:paraId="637D2A55" w14:textId="77777777" w:rsidR="00547BD6" w:rsidRPr="00A15CDB" w:rsidRDefault="00547BD6" w:rsidP="006B29F8">
            <w:pPr>
              <w:pStyle w:val="TableText"/>
              <w:keepNext/>
            </w:pPr>
            <w:r>
              <w:t>Intermediate</w:t>
            </w:r>
          </w:p>
        </w:tc>
      </w:tr>
      <w:tr w:rsidR="00547BD6" w:rsidRPr="00C978B9" w14:paraId="67C4C089" w14:textId="77777777" w:rsidTr="006B29F8">
        <w:tc>
          <w:tcPr>
            <w:tcW w:w="2037" w:type="dxa"/>
            <w:vMerge w:val="restart"/>
            <w:tcBorders>
              <w:top w:val="single" w:sz="12" w:space="0" w:color="auto"/>
              <w:bottom w:val="single" w:sz="8" w:space="0" w:color="BCBEC0"/>
            </w:tcBorders>
            <w:vAlign w:val="center"/>
          </w:tcPr>
          <w:p w14:paraId="1FEAE3E0" w14:textId="77777777" w:rsidR="00547BD6" w:rsidRPr="00C978B9" w:rsidRDefault="00547BD6" w:rsidP="006B29F8">
            <w:pPr>
              <w:keepNext/>
            </w:pPr>
            <w:r w:rsidRPr="00C978B9">
              <w:rPr>
                <w:noProof/>
                <w:lang w:eastAsia="en-AU"/>
              </w:rPr>
              <w:drawing>
                <wp:inline distT="0" distB="0" distL="0" distR="0" wp14:anchorId="0CDD8B12" wp14:editId="2A2CE910">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24" w:type="dxa"/>
            <w:tcBorders>
              <w:top w:val="single" w:sz="12" w:space="0" w:color="auto"/>
              <w:bottom w:val="single" w:sz="8" w:space="0" w:color="BCBEC0"/>
            </w:tcBorders>
          </w:tcPr>
          <w:p w14:paraId="1134B975" w14:textId="77777777" w:rsidR="00547BD6" w:rsidRPr="00610758" w:rsidRDefault="00547BD6" w:rsidP="006B29F8">
            <w:pPr>
              <w:pStyle w:val="TableText"/>
              <w:keepNext/>
              <w:rPr>
                <w:b/>
                <w:sz w:val="24"/>
                <w:szCs w:val="24"/>
              </w:rPr>
            </w:pPr>
            <w:r>
              <w:rPr>
                <w:b/>
              </w:rPr>
              <w:t>Communicate Effectively</w:t>
            </w:r>
          </w:p>
        </w:tc>
        <w:tc>
          <w:tcPr>
            <w:tcW w:w="3339" w:type="dxa"/>
            <w:tcBorders>
              <w:top w:val="single" w:sz="12" w:space="0" w:color="auto"/>
              <w:bottom w:val="single" w:sz="8" w:space="0" w:color="BCBEC0"/>
            </w:tcBorders>
          </w:tcPr>
          <w:p w14:paraId="2EBB7002" w14:textId="77777777" w:rsidR="00547BD6" w:rsidRPr="00610758" w:rsidRDefault="00547BD6" w:rsidP="006B29F8">
            <w:pPr>
              <w:pStyle w:val="TableText"/>
              <w:keepNext/>
              <w:rPr>
                <w:b/>
              </w:rPr>
            </w:pPr>
            <w:r>
              <w:rPr>
                <w:b/>
              </w:rPr>
              <w:t>Advanced</w:t>
            </w:r>
          </w:p>
        </w:tc>
      </w:tr>
      <w:tr w:rsidR="00547BD6" w:rsidRPr="00C978B9" w14:paraId="20449299" w14:textId="77777777" w:rsidTr="006B29F8">
        <w:tc>
          <w:tcPr>
            <w:tcW w:w="2037" w:type="dxa"/>
            <w:vMerge/>
            <w:tcBorders>
              <w:bottom w:val="single" w:sz="4" w:space="0" w:color="BCBEC0"/>
            </w:tcBorders>
          </w:tcPr>
          <w:p w14:paraId="021B3060" w14:textId="77777777" w:rsidR="00547BD6" w:rsidRPr="00C978B9" w:rsidRDefault="00547BD6" w:rsidP="006B29F8">
            <w:pPr>
              <w:keepNext/>
            </w:pPr>
          </w:p>
        </w:tc>
        <w:tc>
          <w:tcPr>
            <w:tcW w:w="5424" w:type="dxa"/>
            <w:tcBorders>
              <w:bottom w:val="single" w:sz="4" w:space="0" w:color="BCBEC0"/>
            </w:tcBorders>
          </w:tcPr>
          <w:p w14:paraId="681B75DD" w14:textId="77777777" w:rsidR="00547BD6" w:rsidRPr="00610758" w:rsidRDefault="00547BD6" w:rsidP="006B29F8">
            <w:pPr>
              <w:pStyle w:val="TableText"/>
              <w:keepNext/>
              <w:rPr>
                <w:b/>
                <w:sz w:val="24"/>
                <w:szCs w:val="24"/>
              </w:rPr>
            </w:pPr>
            <w:r>
              <w:rPr>
                <w:b/>
              </w:rPr>
              <w:t>Commit to Customer Service</w:t>
            </w:r>
          </w:p>
        </w:tc>
        <w:tc>
          <w:tcPr>
            <w:tcW w:w="3339" w:type="dxa"/>
            <w:tcBorders>
              <w:bottom w:val="single" w:sz="4" w:space="0" w:color="BCBEC0"/>
            </w:tcBorders>
          </w:tcPr>
          <w:p w14:paraId="008598D3" w14:textId="77777777" w:rsidR="00547BD6" w:rsidRPr="00610758" w:rsidRDefault="00547BD6" w:rsidP="006B29F8">
            <w:pPr>
              <w:pStyle w:val="TableText"/>
              <w:keepNext/>
              <w:rPr>
                <w:b/>
              </w:rPr>
            </w:pPr>
            <w:r>
              <w:rPr>
                <w:b/>
              </w:rPr>
              <w:t>Intermediate</w:t>
            </w:r>
          </w:p>
        </w:tc>
      </w:tr>
      <w:tr w:rsidR="00547BD6" w:rsidRPr="00C978B9" w14:paraId="04B4008F" w14:textId="77777777" w:rsidTr="006B29F8">
        <w:tc>
          <w:tcPr>
            <w:tcW w:w="2037" w:type="dxa"/>
            <w:vMerge/>
            <w:tcBorders>
              <w:top w:val="single" w:sz="8" w:space="0" w:color="BCBEC0"/>
            </w:tcBorders>
          </w:tcPr>
          <w:p w14:paraId="01B8B70D" w14:textId="77777777" w:rsidR="00547BD6" w:rsidRPr="00C978B9" w:rsidRDefault="00547BD6" w:rsidP="006B29F8">
            <w:pPr>
              <w:keepNext/>
            </w:pPr>
          </w:p>
        </w:tc>
        <w:tc>
          <w:tcPr>
            <w:tcW w:w="5424" w:type="dxa"/>
            <w:tcBorders>
              <w:top w:val="single" w:sz="8" w:space="0" w:color="BCBEC0"/>
            </w:tcBorders>
          </w:tcPr>
          <w:p w14:paraId="265326EF" w14:textId="77777777" w:rsidR="00547BD6" w:rsidRPr="00C978B9" w:rsidRDefault="00547BD6" w:rsidP="006B29F8">
            <w:pPr>
              <w:pStyle w:val="TableText"/>
              <w:keepNext/>
              <w:rPr>
                <w:sz w:val="24"/>
                <w:szCs w:val="24"/>
              </w:rPr>
            </w:pPr>
            <w:r>
              <w:t>Work Collaboratively</w:t>
            </w:r>
          </w:p>
        </w:tc>
        <w:tc>
          <w:tcPr>
            <w:tcW w:w="3339" w:type="dxa"/>
            <w:tcBorders>
              <w:top w:val="single" w:sz="8" w:space="0" w:color="BCBEC0"/>
            </w:tcBorders>
          </w:tcPr>
          <w:p w14:paraId="5F09594E" w14:textId="77777777" w:rsidR="00547BD6" w:rsidRPr="00A15CDB" w:rsidRDefault="00547BD6" w:rsidP="006B29F8">
            <w:pPr>
              <w:pStyle w:val="TableText"/>
              <w:keepNext/>
            </w:pPr>
            <w:r>
              <w:t>Adept</w:t>
            </w:r>
          </w:p>
        </w:tc>
      </w:tr>
      <w:tr w:rsidR="00547BD6" w:rsidRPr="00C978B9" w14:paraId="54A5906D" w14:textId="77777777" w:rsidTr="006B29F8">
        <w:tc>
          <w:tcPr>
            <w:tcW w:w="2037" w:type="dxa"/>
            <w:vMerge/>
            <w:tcBorders>
              <w:bottom w:val="single" w:sz="4" w:space="0" w:color="BCBEC0"/>
            </w:tcBorders>
          </w:tcPr>
          <w:p w14:paraId="08862972" w14:textId="77777777" w:rsidR="00547BD6" w:rsidRPr="00C978B9" w:rsidRDefault="00547BD6" w:rsidP="006B29F8">
            <w:pPr>
              <w:keepNext/>
            </w:pPr>
          </w:p>
        </w:tc>
        <w:tc>
          <w:tcPr>
            <w:tcW w:w="5424" w:type="dxa"/>
            <w:tcBorders>
              <w:bottom w:val="single" w:sz="4" w:space="0" w:color="BCBEC0"/>
            </w:tcBorders>
          </w:tcPr>
          <w:p w14:paraId="1DF0B66F" w14:textId="77777777" w:rsidR="00547BD6" w:rsidRPr="00610758" w:rsidRDefault="00547BD6" w:rsidP="006B29F8">
            <w:pPr>
              <w:pStyle w:val="TableText"/>
              <w:keepNext/>
              <w:rPr>
                <w:b/>
                <w:sz w:val="24"/>
                <w:szCs w:val="24"/>
              </w:rPr>
            </w:pPr>
            <w:r>
              <w:rPr>
                <w:b/>
              </w:rPr>
              <w:t>Influence and Negotiate</w:t>
            </w:r>
          </w:p>
        </w:tc>
        <w:tc>
          <w:tcPr>
            <w:tcW w:w="3339" w:type="dxa"/>
            <w:tcBorders>
              <w:bottom w:val="single" w:sz="4" w:space="0" w:color="BCBEC0"/>
            </w:tcBorders>
          </w:tcPr>
          <w:p w14:paraId="369386C2" w14:textId="77777777" w:rsidR="00547BD6" w:rsidRPr="00610758" w:rsidRDefault="00547BD6" w:rsidP="006B29F8">
            <w:pPr>
              <w:pStyle w:val="TableText"/>
              <w:keepNext/>
              <w:rPr>
                <w:b/>
              </w:rPr>
            </w:pPr>
            <w:r>
              <w:rPr>
                <w:b/>
              </w:rPr>
              <w:t>Adept</w:t>
            </w:r>
          </w:p>
        </w:tc>
      </w:tr>
      <w:tr w:rsidR="00547BD6" w:rsidRPr="00C978B9" w14:paraId="7C51B4FD" w14:textId="77777777" w:rsidTr="006B29F8">
        <w:tc>
          <w:tcPr>
            <w:tcW w:w="2037" w:type="dxa"/>
            <w:vMerge w:val="restart"/>
            <w:tcBorders>
              <w:top w:val="single" w:sz="12" w:space="0" w:color="auto"/>
              <w:bottom w:val="single" w:sz="8" w:space="0" w:color="BCBEC0"/>
            </w:tcBorders>
            <w:vAlign w:val="center"/>
          </w:tcPr>
          <w:p w14:paraId="6EA2782B" w14:textId="77777777" w:rsidR="00547BD6" w:rsidRPr="00C978B9" w:rsidRDefault="00547BD6" w:rsidP="006B29F8">
            <w:pPr>
              <w:keepNext/>
            </w:pPr>
            <w:r w:rsidRPr="00C978B9">
              <w:rPr>
                <w:noProof/>
                <w:lang w:eastAsia="en-AU"/>
              </w:rPr>
              <w:drawing>
                <wp:inline distT="0" distB="0" distL="0" distR="0" wp14:anchorId="17F5D525" wp14:editId="4CFEA71C">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24" w:type="dxa"/>
            <w:tcBorders>
              <w:top w:val="single" w:sz="12" w:space="0" w:color="auto"/>
              <w:bottom w:val="single" w:sz="8" w:space="0" w:color="BCBEC0"/>
            </w:tcBorders>
          </w:tcPr>
          <w:p w14:paraId="69E8E9E7" w14:textId="77777777" w:rsidR="00547BD6" w:rsidRPr="00610758" w:rsidRDefault="00547BD6" w:rsidP="006B29F8">
            <w:pPr>
              <w:pStyle w:val="TableText"/>
              <w:keepNext/>
              <w:rPr>
                <w:b/>
                <w:sz w:val="24"/>
                <w:szCs w:val="24"/>
              </w:rPr>
            </w:pPr>
            <w:r>
              <w:rPr>
                <w:b/>
              </w:rPr>
              <w:t>Deliver Results</w:t>
            </w:r>
          </w:p>
        </w:tc>
        <w:tc>
          <w:tcPr>
            <w:tcW w:w="3339" w:type="dxa"/>
            <w:tcBorders>
              <w:top w:val="single" w:sz="12" w:space="0" w:color="auto"/>
              <w:bottom w:val="single" w:sz="8" w:space="0" w:color="BCBEC0"/>
            </w:tcBorders>
          </w:tcPr>
          <w:p w14:paraId="27622C7E" w14:textId="77777777" w:rsidR="00547BD6" w:rsidRPr="00610758" w:rsidRDefault="00547BD6" w:rsidP="006B29F8">
            <w:pPr>
              <w:pStyle w:val="TableText"/>
              <w:keepNext/>
              <w:rPr>
                <w:b/>
              </w:rPr>
            </w:pPr>
            <w:r>
              <w:rPr>
                <w:b/>
              </w:rPr>
              <w:t>Adept</w:t>
            </w:r>
          </w:p>
        </w:tc>
      </w:tr>
      <w:tr w:rsidR="00547BD6" w:rsidRPr="00C978B9" w14:paraId="005458DB" w14:textId="77777777" w:rsidTr="006B29F8">
        <w:tc>
          <w:tcPr>
            <w:tcW w:w="2037" w:type="dxa"/>
            <w:vMerge/>
            <w:tcBorders>
              <w:top w:val="single" w:sz="8" w:space="0" w:color="BCBEC0"/>
            </w:tcBorders>
          </w:tcPr>
          <w:p w14:paraId="6599383B" w14:textId="77777777" w:rsidR="00547BD6" w:rsidRPr="00C978B9" w:rsidRDefault="00547BD6" w:rsidP="006B29F8">
            <w:pPr>
              <w:keepNext/>
            </w:pPr>
          </w:p>
        </w:tc>
        <w:tc>
          <w:tcPr>
            <w:tcW w:w="5424" w:type="dxa"/>
            <w:tcBorders>
              <w:top w:val="single" w:sz="8" w:space="0" w:color="BCBEC0"/>
            </w:tcBorders>
          </w:tcPr>
          <w:p w14:paraId="420F260C" w14:textId="77777777" w:rsidR="00547BD6" w:rsidRPr="0021253D" w:rsidRDefault="00547BD6" w:rsidP="006B29F8">
            <w:pPr>
              <w:pStyle w:val="TableText"/>
              <w:keepNext/>
              <w:rPr>
                <w:sz w:val="24"/>
                <w:szCs w:val="24"/>
              </w:rPr>
            </w:pPr>
            <w:r w:rsidRPr="0021253D">
              <w:t>Plan and Prioritise</w:t>
            </w:r>
          </w:p>
        </w:tc>
        <w:tc>
          <w:tcPr>
            <w:tcW w:w="3339" w:type="dxa"/>
            <w:tcBorders>
              <w:top w:val="single" w:sz="8" w:space="0" w:color="BCBEC0"/>
            </w:tcBorders>
          </w:tcPr>
          <w:p w14:paraId="5A336270" w14:textId="2D1DF051" w:rsidR="00547BD6" w:rsidRPr="0021253D" w:rsidRDefault="009C30A2" w:rsidP="006B29F8">
            <w:pPr>
              <w:pStyle w:val="TableText"/>
              <w:keepNext/>
            </w:pPr>
            <w:r w:rsidRPr="0021253D">
              <w:t>Adept</w:t>
            </w:r>
          </w:p>
        </w:tc>
      </w:tr>
      <w:tr w:rsidR="00547BD6" w:rsidRPr="00C978B9" w14:paraId="1179F291" w14:textId="77777777" w:rsidTr="006B29F8">
        <w:tc>
          <w:tcPr>
            <w:tcW w:w="2037" w:type="dxa"/>
            <w:vMerge/>
            <w:tcBorders>
              <w:top w:val="single" w:sz="8" w:space="0" w:color="BCBEC0"/>
            </w:tcBorders>
          </w:tcPr>
          <w:p w14:paraId="3EE167D4" w14:textId="77777777" w:rsidR="00547BD6" w:rsidRPr="00C978B9" w:rsidRDefault="00547BD6" w:rsidP="006B29F8">
            <w:pPr>
              <w:keepNext/>
            </w:pPr>
          </w:p>
        </w:tc>
        <w:tc>
          <w:tcPr>
            <w:tcW w:w="5424" w:type="dxa"/>
            <w:tcBorders>
              <w:top w:val="single" w:sz="8" w:space="0" w:color="BCBEC0"/>
            </w:tcBorders>
          </w:tcPr>
          <w:p w14:paraId="6859188A" w14:textId="77777777" w:rsidR="00547BD6" w:rsidRPr="00C978B9" w:rsidRDefault="00547BD6" w:rsidP="006B29F8">
            <w:pPr>
              <w:pStyle w:val="TableText"/>
              <w:keepNext/>
              <w:rPr>
                <w:sz w:val="24"/>
                <w:szCs w:val="24"/>
              </w:rPr>
            </w:pPr>
            <w:r>
              <w:t>Think and Solve Problems</w:t>
            </w:r>
          </w:p>
        </w:tc>
        <w:tc>
          <w:tcPr>
            <w:tcW w:w="3339" w:type="dxa"/>
            <w:tcBorders>
              <w:top w:val="single" w:sz="8" w:space="0" w:color="BCBEC0"/>
            </w:tcBorders>
          </w:tcPr>
          <w:p w14:paraId="3D0F5D45" w14:textId="77777777" w:rsidR="00547BD6" w:rsidRPr="00A15CDB" w:rsidRDefault="00547BD6" w:rsidP="006B29F8">
            <w:pPr>
              <w:pStyle w:val="TableText"/>
              <w:keepNext/>
            </w:pPr>
            <w:r>
              <w:t>Advanced</w:t>
            </w:r>
          </w:p>
        </w:tc>
      </w:tr>
      <w:tr w:rsidR="00547BD6" w:rsidRPr="00C978B9" w14:paraId="5FE33AF1" w14:textId="77777777" w:rsidTr="006B29F8">
        <w:tc>
          <w:tcPr>
            <w:tcW w:w="2037" w:type="dxa"/>
            <w:vMerge/>
            <w:tcBorders>
              <w:bottom w:val="single" w:sz="4" w:space="0" w:color="BCBEC0"/>
            </w:tcBorders>
          </w:tcPr>
          <w:p w14:paraId="0E5B57A1" w14:textId="77777777" w:rsidR="00547BD6" w:rsidRPr="00C978B9" w:rsidRDefault="00547BD6" w:rsidP="006B29F8">
            <w:pPr>
              <w:keepNext/>
            </w:pPr>
          </w:p>
        </w:tc>
        <w:tc>
          <w:tcPr>
            <w:tcW w:w="5424" w:type="dxa"/>
            <w:tcBorders>
              <w:bottom w:val="single" w:sz="4" w:space="0" w:color="BCBEC0"/>
            </w:tcBorders>
          </w:tcPr>
          <w:p w14:paraId="613D82BE" w14:textId="77777777" w:rsidR="00547BD6" w:rsidRPr="00610758" w:rsidRDefault="00547BD6" w:rsidP="006B29F8">
            <w:pPr>
              <w:pStyle w:val="TableText"/>
              <w:keepNext/>
              <w:rPr>
                <w:b/>
                <w:sz w:val="24"/>
                <w:szCs w:val="24"/>
              </w:rPr>
            </w:pPr>
            <w:r>
              <w:rPr>
                <w:b/>
              </w:rPr>
              <w:t>Demonstrate Accountability</w:t>
            </w:r>
          </w:p>
        </w:tc>
        <w:tc>
          <w:tcPr>
            <w:tcW w:w="3339" w:type="dxa"/>
            <w:tcBorders>
              <w:bottom w:val="single" w:sz="4" w:space="0" w:color="BCBEC0"/>
            </w:tcBorders>
          </w:tcPr>
          <w:p w14:paraId="0FCDA943" w14:textId="77777777" w:rsidR="00547BD6" w:rsidRPr="00610758" w:rsidRDefault="00547BD6" w:rsidP="006B29F8">
            <w:pPr>
              <w:pStyle w:val="TableText"/>
              <w:keepNext/>
              <w:rPr>
                <w:b/>
              </w:rPr>
            </w:pPr>
            <w:r>
              <w:rPr>
                <w:b/>
              </w:rPr>
              <w:t>Adept</w:t>
            </w:r>
          </w:p>
        </w:tc>
      </w:tr>
      <w:tr w:rsidR="00547BD6" w:rsidRPr="00C978B9" w14:paraId="7CB4B724" w14:textId="77777777" w:rsidTr="006B29F8">
        <w:tc>
          <w:tcPr>
            <w:tcW w:w="2037" w:type="dxa"/>
            <w:vMerge w:val="restart"/>
            <w:tcBorders>
              <w:top w:val="single" w:sz="12" w:space="0" w:color="auto"/>
              <w:bottom w:val="single" w:sz="8" w:space="0" w:color="BCBEC0"/>
            </w:tcBorders>
            <w:vAlign w:val="center"/>
          </w:tcPr>
          <w:p w14:paraId="2B5913F5" w14:textId="77777777" w:rsidR="00547BD6" w:rsidRPr="00C978B9" w:rsidRDefault="00547BD6" w:rsidP="006B29F8">
            <w:pPr>
              <w:keepNext/>
            </w:pPr>
            <w:r w:rsidRPr="00C978B9">
              <w:rPr>
                <w:noProof/>
                <w:lang w:eastAsia="en-AU"/>
              </w:rPr>
              <w:drawing>
                <wp:inline distT="0" distB="0" distL="0" distR="0" wp14:anchorId="605DBFA0" wp14:editId="078D50E5">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5424" w:type="dxa"/>
            <w:tcBorders>
              <w:top w:val="single" w:sz="12" w:space="0" w:color="auto"/>
              <w:bottom w:val="single" w:sz="8" w:space="0" w:color="BCBEC0"/>
            </w:tcBorders>
          </w:tcPr>
          <w:p w14:paraId="135F60C5" w14:textId="77777777" w:rsidR="00547BD6" w:rsidRPr="00610758" w:rsidRDefault="00547BD6" w:rsidP="006B29F8">
            <w:pPr>
              <w:pStyle w:val="TableText"/>
              <w:keepNext/>
              <w:rPr>
                <w:sz w:val="24"/>
                <w:szCs w:val="24"/>
              </w:rPr>
            </w:pPr>
            <w:r>
              <w:t>Finance</w:t>
            </w:r>
          </w:p>
        </w:tc>
        <w:tc>
          <w:tcPr>
            <w:tcW w:w="3339" w:type="dxa"/>
            <w:tcBorders>
              <w:top w:val="single" w:sz="12" w:space="0" w:color="auto"/>
              <w:bottom w:val="single" w:sz="8" w:space="0" w:color="BCBEC0"/>
            </w:tcBorders>
          </w:tcPr>
          <w:p w14:paraId="4D1012F9" w14:textId="77777777" w:rsidR="00547BD6" w:rsidRPr="00610758" w:rsidRDefault="00547BD6" w:rsidP="006B29F8">
            <w:pPr>
              <w:pStyle w:val="TableText"/>
              <w:keepNext/>
            </w:pPr>
            <w:r>
              <w:t>Intermediate</w:t>
            </w:r>
          </w:p>
        </w:tc>
      </w:tr>
      <w:tr w:rsidR="00547BD6" w:rsidRPr="00C978B9" w14:paraId="6FC60CC4" w14:textId="77777777" w:rsidTr="006B29F8">
        <w:tc>
          <w:tcPr>
            <w:tcW w:w="2037" w:type="dxa"/>
            <w:vMerge/>
            <w:tcBorders>
              <w:top w:val="single" w:sz="8" w:space="0" w:color="BCBEC0"/>
            </w:tcBorders>
          </w:tcPr>
          <w:p w14:paraId="3BE2D45E" w14:textId="77777777" w:rsidR="00547BD6" w:rsidRPr="00C978B9" w:rsidRDefault="00547BD6" w:rsidP="006B29F8">
            <w:pPr>
              <w:keepNext/>
            </w:pPr>
          </w:p>
        </w:tc>
        <w:tc>
          <w:tcPr>
            <w:tcW w:w="5424" w:type="dxa"/>
            <w:tcBorders>
              <w:top w:val="single" w:sz="8" w:space="0" w:color="BCBEC0"/>
            </w:tcBorders>
          </w:tcPr>
          <w:p w14:paraId="07F9F065" w14:textId="77777777" w:rsidR="00547BD6" w:rsidRPr="00C978B9" w:rsidRDefault="00547BD6" w:rsidP="006B29F8">
            <w:pPr>
              <w:pStyle w:val="TableText"/>
              <w:keepNext/>
              <w:rPr>
                <w:sz w:val="24"/>
                <w:szCs w:val="24"/>
              </w:rPr>
            </w:pPr>
            <w:r>
              <w:t>Technology</w:t>
            </w:r>
          </w:p>
        </w:tc>
        <w:tc>
          <w:tcPr>
            <w:tcW w:w="3339" w:type="dxa"/>
            <w:tcBorders>
              <w:top w:val="single" w:sz="8" w:space="0" w:color="BCBEC0"/>
            </w:tcBorders>
          </w:tcPr>
          <w:p w14:paraId="1A8808CB" w14:textId="77777777" w:rsidR="00547BD6" w:rsidRPr="00A15CDB" w:rsidRDefault="00547BD6" w:rsidP="006B29F8">
            <w:pPr>
              <w:pStyle w:val="TableText"/>
              <w:keepNext/>
            </w:pPr>
            <w:r>
              <w:t>Intermediate</w:t>
            </w:r>
          </w:p>
        </w:tc>
      </w:tr>
      <w:tr w:rsidR="00547BD6" w:rsidRPr="00C978B9" w14:paraId="5406648A" w14:textId="77777777" w:rsidTr="006B29F8">
        <w:tc>
          <w:tcPr>
            <w:tcW w:w="2037" w:type="dxa"/>
            <w:vMerge/>
            <w:tcBorders>
              <w:top w:val="single" w:sz="8" w:space="0" w:color="BCBEC0"/>
            </w:tcBorders>
          </w:tcPr>
          <w:p w14:paraId="1BE49DD0" w14:textId="77777777" w:rsidR="00547BD6" w:rsidRPr="00C978B9" w:rsidRDefault="00547BD6" w:rsidP="006B29F8">
            <w:pPr>
              <w:keepNext/>
            </w:pPr>
          </w:p>
        </w:tc>
        <w:tc>
          <w:tcPr>
            <w:tcW w:w="5424" w:type="dxa"/>
            <w:tcBorders>
              <w:top w:val="single" w:sz="8" w:space="0" w:color="BCBEC0"/>
            </w:tcBorders>
          </w:tcPr>
          <w:p w14:paraId="2C86E98A" w14:textId="77777777" w:rsidR="00547BD6" w:rsidRPr="00C978B9" w:rsidRDefault="00547BD6" w:rsidP="006B29F8">
            <w:pPr>
              <w:pStyle w:val="TableText"/>
              <w:keepNext/>
              <w:rPr>
                <w:sz w:val="24"/>
                <w:szCs w:val="24"/>
              </w:rPr>
            </w:pPr>
            <w:r>
              <w:t>Procurement and Contract Management</w:t>
            </w:r>
          </w:p>
        </w:tc>
        <w:tc>
          <w:tcPr>
            <w:tcW w:w="3339" w:type="dxa"/>
            <w:tcBorders>
              <w:top w:val="single" w:sz="8" w:space="0" w:color="BCBEC0"/>
            </w:tcBorders>
          </w:tcPr>
          <w:p w14:paraId="4EBA16B8" w14:textId="77777777" w:rsidR="00547BD6" w:rsidRPr="00A15CDB" w:rsidRDefault="00547BD6" w:rsidP="006B29F8">
            <w:pPr>
              <w:pStyle w:val="TableText"/>
              <w:keepNext/>
            </w:pPr>
            <w:r>
              <w:t>Intermediate</w:t>
            </w:r>
          </w:p>
        </w:tc>
      </w:tr>
      <w:tr w:rsidR="00547BD6" w:rsidRPr="00C978B9" w14:paraId="4458D450" w14:textId="77777777" w:rsidTr="006B29F8">
        <w:tc>
          <w:tcPr>
            <w:tcW w:w="2037" w:type="dxa"/>
            <w:vMerge/>
            <w:tcBorders>
              <w:bottom w:val="single" w:sz="4" w:space="0" w:color="BCBEC0"/>
            </w:tcBorders>
          </w:tcPr>
          <w:p w14:paraId="144BD7DB" w14:textId="77777777" w:rsidR="00547BD6" w:rsidRPr="00C978B9" w:rsidRDefault="00547BD6" w:rsidP="006B29F8">
            <w:pPr>
              <w:keepNext/>
            </w:pPr>
          </w:p>
        </w:tc>
        <w:tc>
          <w:tcPr>
            <w:tcW w:w="5424" w:type="dxa"/>
            <w:tcBorders>
              <w:bottom w:val="single" w:sz="4" w:space="0" w:color="BCBEC0"/>
            </w:tcBorders>
          </w:tcPr>
          <w:p w14:paraId="3CA4983E" w14:textId="77777777" w:rsidR="00547BD6" w:rsidRPr="00610758" w:rsidRDefault="00547BD6" w:rsidP="006B29F8">
            <w:pPr>
              <w:pStyle w:val="TableText"/>
              <w:keepNext/>
              <w:rPr>
                <w:b/>
                <w:sz w:val="24"/>
                <w:szCs w:val="24"/>
              </w:rPr>
            </w:pPr>
            <w:r>
              <w:rPr>
                <w:b/>
              </w:rPr>
              <w:t>Project Management</w:t>
            </w:r>
          </w:p>
        </w:tc>
        <w:tc>
          <w:tcPr>
            <w:tcW w:w="3339" w:type="dxa"/>
            <w:tcBorders>
              <w:bottom w:val="single" w:sz="4" w:space="0" w:color="BCBEC0"/>
            </w:tcBorders>
          </w:tcPr>
          <w:p w14:paraId="11715865" w14:textId="57C0FA64" w:rsidR="00547BD6" w:rsidRPr="00610758" w:rsidRDefault="009C30A2" w:rsidP="006B29F8">
            <w:pPr>
              <w:pStyle w:val="TableText"/>
              <w:keepNext/>
              <w:rPr>
                <w:b/>
              </w:rPr>
            </w:pPr>
            <w:r>
              <w:rPr>
                <w:b/>
              </w:rPr>
              <w:t>Intermediate</w:t>
            </w:r>
          </w:p>
        </w:tc>
      </w:tr>
    </w:tbl>
    <w:p w14:paraId="199DEAC5" w14:textId="4EC9FCE8" w:rsidR="00D13C1C" w:rsidRPr="00C978B9" w:rsidRDefault="00D13C1C" w:rsidP="00547BD6">
      <w:pPr>
        <w:pStyle w:val="Heading2"/>
        <w:spacing w:after="0"/>
      </w:pPr>
      <w:r w:rsidRPr="00C978B9">
        <w:t xml:space="preserve">Capability </w:t>
      </w:r>
      <w:r>
        <w:t>s</w:t>
      </w:r>
      <w:r w:rsidRPr="00C978B9">
        <w:t>ummary</w:t>
      </w:r>
    </w:p>
    <w:p w14:paraId="72F3E8CF" w14:textId="39E4A6FC" w:rsidR="004869F5" w:rsidRDefault="006B29F8" w:rsidP="00D13C1C">
      <w:pPr>
        <w:rPr>
          <w:rFonts w:cs="Arial"/>
        </w:rPr>
      </w:pPr>
      <w:r w:rsidRPr="006B29F8">
        <w:rPr>
          <w:rFonts w:cs="Arial"/>
        </w:rPr>
        <w:t>Below is the full list of capabilities and the level required for this role. The capabilities in bold are the focus capabilities for this role. Refer to the next section for further information about the focus capabilities</w:t>
      </w:r>
      <w:r>
        <w:rPr>
          <w:rFonts w:cs="Arial"/>
        </w:rPr>
        <w:t>.</w:t>
      </w:r>
    </w:p>
    <w:p w14:paraId="0C7C2596" w14:textId="23C89F9D" w:rsidR="00D13C1C" w:rsidRDefault="00D13C1C" w:rsidP="00D13C1C"/>
    <w:p w14:paraId="11BA929C" w14:textId="77777777" w:rsidR="00D13C1C" w:rsidRPr="00C978B9" w:rsidRDefault="00D13C1C" w:rsidP="00D13C1C">
      <w:pPr>
        <w:pStyle w:val="Heading2"/>
      </w:pPr>
      <w:r w:rsidRPr="00C978B9">
        <w:t xml:space="preserve">Focus </w:t>
      </w:r>
      <w:r>
        <w:t>c</w:t>
      </w:r>
      <w:r w:rsidRPr="00C978B9">
        <w:t>apabilities</w:t>
      </w:r>
    </w:p>
    <w:p w14:paraId="3D97171B" w14:textId="77777777" w:rsidR="00D13C1C" w:rsidRDefault="00D13C1C" w:rsidP="00D13C1C">
      <w:r w:rsidRPr="00325E9D">
        <w:rPr>
          <w:rFonts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2"/>
        <w:gridCol w:w="2338"/>
        <w:gridCol w:w="5760"/>
      </w:tblGrid>
      <w:tr w:rsidR="00D13C1C" w:rsidRPr="00C978B9" w14:paraId="013C64FE" w14:textId="77777777" w:rsidTr="00744E34">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14:paraId="685E35A2" w14:textId="77777777" w:rsidR="00D13C1C" w:rsidRPr="00C978B9" w:rsidRDefault="00D13C1C" w:rsidP="00744E34">
            <w:pPr>
              <w:pStyle w:val="TableTextWhite0"/>
              <w:keepNext/>
            </w:pPr>
            <w:r w:rsidRPr="00C978B9">
              <w:t>NSW Public Sector Capability Framework</w:t>
            </w:r>
          </w:p>
        </w:tc>
      </w:tr>
      <w:tr w:rsidR="00D13C1C" w:rsidRPr="00C978B9" w14:paraId="39EC8796" w14:textId="77777777" w:rsidTr="00744E34">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14:paraId="04FB0F49" w14:textId="77777777" w:rsidR="00D13C1C" w:rsidRPr="00C978B9" w:rsidRDefault="00D13C1C" w:rsidP="00744E34">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14:paraId="2E86210A" w14:textId="77777777" w:rsidR="00D13C1C" w:rsidRPr="00C978B9" w:rsidRDefault="00D13C1C" w:rsidP="00744E34">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14:paraId="6AAE407A" w14:textId="77777777" w:rsidR="00D13C1C" w:rsidRPr="00C978B9" w:rsidRDefault="00D13C1C" w:rsidP="00744E34">
            <w:pPr>
              <w:pStyle w:val="TableText"/>
              <w:keepNext/>
              <w:rPr>
                <w:b/>
                <w:sz w:val="24"/>
                <w:szCs w:val="24"/>
              </w:rPr>
            </w:pPr>
            <w:r>
              <w:rPr>
                <w:b/>
              </w:rPr>
              <w:t>Behavioural Indicators</w:t>
            </w:r>
          </w:p>
        </w:tc>
      </w:tr>
      <w:tr w:rsidR="00D13C1C" w:rsidRPr="00C978B9" w14:paraId="6906D9A9" w14:textId="77777777" w:rsidTr="00744E34">
        <w:tc>
          <w:tcPr>
            <w:tcW w:w="2714" w:type="dxa"/>
          </w:tcPr>
          <w:p w14:paraId="421A6001" w14:textId="77777777" w:rsidR="00D13C1C" w:rsidRPr="00C978B9" w:rsidRDefault="00D13C1C" w:rsidP="00744E34">
            <w:pPr>
              <w:pStyle w:val="TableText"/>
              <w:rPr>
                <w:b/>
              </w:rPr>
            </w:pPr>
            <w:r>
              <w:rPr>
                <w:b/>
              </w:rPr>
              <w:t>Personal Attributes</w:t>
            </w:r>
          </w:p>
          <w:p w14:paraId="08E1F064" w14:textId="77777777" w:rsidR="00D13C1C" w:rsidRPr="00C978B9" w:rsidRDefault="00D13C1C" w:rsidP="00744E34">
            <w:pPr>
              <w:pStyle w:val="TableText"/>
            </w:pPr>
            <w:r>
              <w:t>Act with Integrity</w:t>
            </w:r>
          </w:p>
        </w:tc>
        <w:tc>
          <w:tcPr>
            <w:tcW w:w="2348" w:type="dxa"/>
          </w:tcPr>
          <w:p w14:paraId="5ECFE0A0" w14:textId="77777777" w:rsidR="00D13C1C" w:rsidRPr="00C978B9" w:rsidRDefault="00D13C1C" w:rsidP="00744E34">
            <w:pPr>
              <w:pStyle w:val="TableText"/>
              <w:rPr>
                <w:rFonts w:cs="Arial"/>
                <w:color w:val="000000"/>
              </w:rPr>
            </w:pPr>
            <w:r>
              <w:rPr>
                <w:rFonts w:cs="Arial"/>
                <w:color w:val="000000"/>
              </w:rPr>
              <w:t>Advanced</w:t>
            </w:r>
          </w:p>
        </w:tc>
        <w:tc>
          <w:tcPr>
            <w:tcW w:w="5795" w:type="dxa"/>
          </w:tcPr>
          <w:p w14:paraId="67E95215" w14:textId="77777777" w:rsidR="00D13C1C" w:rsidRPr="00C978B9" w:rsidRDefault="00D13C1C" w:rsidP="00744E34">
            <w:pPr>
              <w:pStyle w:val="TableBullet"/>
            </w:pPr>
            <w:r>
              <w:t>Model the highest standards of ethical behaviour and reinforce them in others</w:t>
            </w:r>
          </w:p>
          <w:p w14:paraId="7CFEE869" w14:textId="77777777" w:rsidR="00D13C1C" w:rsidRPr="00C978B9" w:rsidRDefault="00D13C1C" w:rsidP="00744E34">
            <w:pPr>
              <w:pStyle w:val="TableBullet"/>
            </w:pPr>
            <w:r>
              <w:t>Represent the organisation in an honest, ethical and professional way and set an example for others to follow</w:t>
            </w:r>
          </w:p>
          <w:p w14:paraId="5A26FCDA" w14:textId="77777777" w:rsidR="00D13C1C" w:rsidRPr="00C978B9" w:rsidRDefault="00D13C1C" w:rsidP="00744E34">
            <w:pPr>
              <w:pStyle w:val="TableBullet"/>
            </w:pPr>
            <w:r>
              <w:t>Ensure that others have a working understanding of the legislation and policy framework within which they operate</w:t>
            </w:r>
          </w:p>
          <w:p w14:paraId="24BF2903" w14:textId="77777777" w:rsidR="00D13C1C" w:rsidRPr="00C978B9" w:rsidRDefault="00D13C1C" w:rsidP="00744E34">
            <w:pPr>
              <w:pStyle w:val="TableBullet"/>
            </w:pPr>
            <w:r>
              <w:t>Promote a culture of integrity and professionalism within the organisation and in dealings external to government</w:t>
            </w:r>
          </w:p>
          <w:p w14:paraId="54952E8E" w14:textId="77777777" w:rsidR="00D13C1C" w:rsidRPr="00C978B9" w:rsidRDefault="00D13C1C" w:rsidP="00744E34">
            <w:pPr>
              <w:pStyle w:val="TableBullet"/>
            </w:pPr>
            <w:r>
              <w:t>Monitor ethical practices, standards and systems and reinforce their use</w:t>
            </w:r>
          </w:p>
          <w:p w14:paraId="7A27EEF3" w14:textId="77777777" w:rsidR="00D13C1C" w:rsidRPr="00C978B9" w:rsidRDefault="00D13C1C" w:rsidP="00744E34">
            <w:pPr>
              <w:pStyle w:val="TableBullet"/>
            </w:pPr>
            <w:r>
              <w:t>Act on reported breaches of rules, policies and guidelines</w:t>
            </w:r>
          </w:p>
        </w:tc>
      </w:tr>
      <w:tr w:rsidR="00D13C1C" w:rsidRPr="00C978B9" w14:paraId="312A4979" w14:textId="77777777" w:rsidTr="00744E34">
        <w:tc>
          <w:tcPr>
            <w:tcW w:w="2714" w:type="dxa"/>
          </w:tcPr>
          <w:p w14:paraId="46D90C20" w14:textId="77777777" w:rsidR="00D13C1C" w:rsidRPr="00C978B9" w:rsidRDefault="00D13C1C" w:rsidP="00744E34">
            <w:pPr>
              <w:pStyle w:val="TableText"/>
              <w:rPr>
                <w:b/>
              </w:rPr>
            </w:pPr>
            <w:r>
              <w:rPr>
                <w:b/>
              </w:rPr>
              <w:t>Personal Attributes</w:t>
            </w:r>
          </w:p>
          <w:p w14:paraId="0FB2F867" w14:textId="77777777" w:rsidR="00D13C1C" w:rsidRPr="00C978B9" w:rsidRDefault="00D13C1C" w:rsidP="00744E34">
            <w:pPr>
              <w:pStyle w:val="TableText"/>
            </w:pPr>
            <w:r>
              <w:t>Manage Self</w:t>
            </w:r>
          </w:p>
        </w:tc>
        <w:tc>
          <w:tcPr>
            <w:tcW w:w="2348" w:type="dxa"/>
          </w:tcPr>
          <w:p w14:paraId="5FF0338D" w14:textId="77777777" w:rsidR="00D13C1C" w:rsidRPr="00C978B9" w:rsidRDefault="00D13C1C" w:rsidP="00744E34">
            <w:pPr>
              <w:pStyle w:val="TableText"/>
              <w:rPr>
                <w:rFonts w:cs="Arial"/>
                <w:color w:val="000000"/>
              </w:rPr>
            </w:pPr>
            <w:r>
              <w:rPr>
                <w:rFonts w:cs="Arial"/>
                <w:color w:val="000000"/>
              </w:rPr>
              <w:t>Advanced</w:t>
            </w:r>
          </w:p>
        </w:tc>
        <w:tc>
          <w:tcPr>
            <w:tcW w:w="5795" w:type="dxa"/>
          </w:tcPr>
          <w:p w14:paraId="1CF6818A" w14:textId="77777777" w:rsidR="00D13C1C" w:rsidRPr="00C978B9" w:rsidRDefault="00D13C1C" w:rsidP="00744E34">
            <w:pPr>
              <w:pStyle w:val="TableBullet"/>
            </w:pPr>
            <w:r>
              <w:t>Act as a professional role model for colleagues, set high personal goals and take pride in their achievement</w:t>
            </w:r>
          </w:p>
          <w:p w14:paraId="37D45264" w14:textId="77777777" w:rsidR="00D13C1C" w:rsidRPr="00C978B9" w:rsidRDefault="00D13C1C" w:rsidP="00744E34">
            <w:pPr>
              <w:pStyle w:val="TableBullet"/>
            </w:pPr>
            <w:r>
              <w:t>Actively seek, reflect and act on feedback on own performance</w:t>
            </w:r>
          </w:p>
          <w:p w14:paraId="67699633" w14:textId="77777777" w:rsidR="00D13C1C" w:rsidRPr="00C978B9" w:rsidRDefault="00D13C1C" w:rsidP="00744E34">
            <w:pPr>
              <w:pStyle w:val="TableBullet"/>
            </w:pPr>
            <w:r>
              <w:t>Translate negative feedback into an opportunity to improve</w:t>
            </w:r>
          </w:p>
          <w:p w14:paraId="58B4147E" w14:textId="77777777" w:rsidR="00D13C1C" w:rsidRPr="00C978B9" w:rsidRDefault="00D13C1C" w:rsidP="00744E34">
            <w:pPr>
              <w:pStyle w:val="TableBullet"/>
            </w:pPr>
            <w:r>
              <w:t>Maintain a high level of personal motivation</w:t>
            </w:r>
          </w:p>
          <w:p w14:paraId="0F830A2E" w14:textId="77777777" w:rsidR="00D13C1C" w:rsidRPr="00C978B9" w:rsidRDefault="00D13C1C" w:rsidP="00744E34">
            <w:pPr>
              <w:pStyle w:val="TableBullet"/>
            </w:pPr>
            <w:r>
              <w:t>Take the initiative and act in a decisive way</w:t>
            </w:r>
          </w:p>
        </w:tc>
      </w:tr>
      <w:tr w:rsidR="00D13C1C" w:rsidRPr="00C978B9" w14:paraId="359BBCB5" w14:textId="77777777" w:rsidTr="00744E34">
        <w:tc>
          <w:tcPr>
            <w:tcW w:w="2714" w:type="dxa"/>
          </w:tcPr>
          <w:p w14:paraId="3E517ABA" w14:textId="77777777" w:rsidR="00D13C1C" w:rsidRPr="00C978B9" w:rsidRDefault="00D13C1C" w:rsidP="00744E34">
            <w:pPr>
              <w:pStyle w:val="TableText"/>
              <w:rPr>
                <w:b/>
              </w:rPr>
            </w:pPr>
            <w:r>
              <w:rPr>
                <w:b/>
              </w:rPr>
              <w:t>Relationships</w:t>
            </w:r>
          </w:p>
          <w:p w14:paraId="56DE0E41" w14:textId="77777777" w:rsidR="00D13C1C" w:rsidRPr="00C978B9" w:rsidRDefault="00D13C1C" w:rsidP="00744E34">
            <w:pPr>
              <w:pStyle w:val="TableText"/>
            </w:pPr>
            <w:r>
              <w:t>Communicate Effectively</w:t>
            </w:r>
          </w:p>
        </w:tc>
        <w:tc>
          <w:tcPr>
            <w:tcW w:w="2348" w:type="dxa"/>
          </w:tcPr>
          <w:p w14:paraId="1FD5C7E7" w14:textId="77777777" w:rsidR="00D13C1C" w:rsidRPr="00C978B9" w:rsidRDefault="00D13C1C" w:rsidP="00744E34">
            <w:pPr>
              <w:pStyle w:val="TableText"/>
              <w:rPr>
                <w:rFonts w:cs="Arial"/>
                <w:color w:val="000000"/>
              </w:rPr>
            </w:pPr>
            <w:r>
              <w:rPr>
                <w:rFonts w:cs="Arial"/>
                <w:color w:val="000000"/>
              </w:rPr>
              <w:t>Advanced</w:t>
            </w:r>
          </w:p>
        </w:tc>
        <w:tc>
          <w:tcPr>
            <w:tcW w:w="5795" w:type="dxa"/>
          </w:tcPr>
          <w:p w14:paraId="6762BF29" w14:textId="77777777" w:rsidR="00D13C1C" w:rsidRPr="00C978B9" w:rsidRDefault="00D13C1C" w:rsidP="00744E34">
            <w:pPr>
              <w:pStyle w:val="TableBullet"/>
            </w:pPr>
            <w:r>
              <w:t>Present with credibility, engage varied audiences and test levels of understanding</w:t>
            </w:r>
          </w:p>
          <w:p w14:paraId="524C645B" w14:textId="77777777" w:rsidR="00D13C1C" w:rsidRPr="00C978B9" w:rsidRDefault="00D13C1C" w:rsidP="00744E34">
            <w:pPr>
              <w:pStyle w:val="TableBullet"/>
            </w:pPr>
            <w:r>
              <w:t>Translate technical and complex information concisely for diverse audiences</w:t>
            </w:r>
          </w:p>
          <w:p w14:paraId="57B2D671" w14:textId="77777777" w:rsidR="00D13C1C" w:rsidRPr="00C978B9" w:rsidRDefault="00D13C1C" w:rsidP="00744E34">
            <w:pPr>
              <w:pStyle w:val="TableBullet"/>
            </w:pPr>
            <w:r>
              <w:t>Create opportunities for others to contribute to discussion and debate</w:t>
            </w:r>
          </w:p>
          <w:p w14:paraId="02D98FA9" w14:textId="77777777" w:rsidR="00D13C1C" w:rsidRPr="00C978B9" w:rsidRDefault="00D13C1C" w:rsidP="00744E34">
            <w:pPr>
              <w:pStyle w:val="TableBullet"/>
            </w:pPr>
            <w:r>
              <w:t>Actively listen and encourage others to contribute inputs</w:t>
            </w:r>
          </w:p>
          <w:p w14:paraId="6F68FB5E" w14:textId="77777777" w:rsidR="00D13C1C" w:rsidRPr="00C978B9" w:rsidRDefault="00D13C1C" w:rsidP="00744E34">
            <w:pPr>
              <w:pStyle w:val="TableBullet"/>
            </w:pPr>
            <w:r>
              <w:t>Adjust style and approach to optimise outcomes</w:t>
            </w:r>
          </w:p>
          <w:p w14:paraId="29802F1A" w14:textId="77777777" w:rsidR="00D13C1C" w:rsidRPr="00C978B9" w:rsidRDefault="00D13C1C" w:rsidP="00744E34">
            <w:pPr>
              <w:pStyle w:val="TableBullet"/>
            </w:pPr>
            <w:r>
              <w:t>Write fluently and persuasively in a range of styles and formats</w:t>
            </w:r>
          </w:p>
        </w:tc>
      </w:tr>
      <w:tr w:rsidR="00D13C1C" w:rsidRPr="00C978B9" w14:paraId="6FE2BF2C" w14:textId="77777777" w:rsidTr="00744E34">
        <w:tc>
          <w:tcPr>
            <w:tcW w:w="2714" w:type="dxa"/>
          </w:tcPr>
          <w:p w14:paraId="32A33170" w14:textId="77777777" w:rsidR="00D13C1C" w:rsidRPr="00C978B9" w:rsidRDefault="00D13C1C" w:rsidP="00744E34">
            <w:pPr>
              <w:pStyle w:val="TableText"/>
              <w:rPr>
                <w:b/>
              </w:rPr>
            </w:pPr>
            <w:r>
              <w:rPr>
                <w:b/>
              </w:rPr>
              <w:t>Relationships</w:t>
            </w:r>
          </w:p>
          <w:p w14:paraId="39AC6CAE" w14:textId="77777777" w:rsidR="00D13C1C" w:rsidRPr="00C978B9" w:rsidRDefault="00D13C1C" w:rsidP="00744E34">
            <w:pPr>
              <w:pStyle w:val="TableText"/>
            </w:pPr>
            <w:r>
              <w:t>Commit to Customer Service</w:t>
            </w:r>
          </w:p>
        </w:tc>
        <w:tc>
          <w:tcPr>
            <w:tcW w:w="2348" w:type="dxa"/>
          </w:tcPr>
          <w:p w14:paraId="26D224A2" w14:textId="77777777" w:rsidR="00D13C1C" w:rsidRPr="00C978B9" w:rsidRDefault="00D13C1C" w:rsidP="00744E34">
            <w:pPr>
              <w:pStyle w:val="TableText"/>
              <w:rPr>
                <w:rFonts w:cs="Arial"/>
                <w:color w:val="000000"/>
              </w:rPr>
            </w:pPr>
            <w:r>
              <w:rPr>
                <w:rFonts w:cs="Arial"/>
                <w:color w:val="000000"/>
              </w:rPr>
              <w:t>Intermediate</w:t>
            </w:r>
          </w:p>
        </w:tc>
        <w:tc>
          <w:tcPr>
            <w:tcW w:w="5795" w:type="dxa"/>
          </w:tcPr>
          <w:p w14:paraId="66D41106" w14:textId="77777777" w:rsidR="00D13C1C" w:rsidRPr="00C978B9" w:rsidRDefault="00D13C1C" w:rsidP="00744E34">
            <w:pPr>
              <w:pStyle w:val="TableBullet"/>
            </w:pPr>
            <w:r>
              <w:t>Support a culture of quality customer service in the organisation</w:t>
            </w:r>
          </w:p>
          <w:p w14:paraId="709DF987" w14:textId="77777777" w:rsidR="00D13C1C" w:rsidRPr="00C978B9" w:rsidRDefault="00D13C1C" w:rsidP="00744E34">
            <w:pPr>
              <w:pStyle w:val="TableBullet"/>
            </w:pPr>
            <w:r>
              <w:t>Demonstrate a thorough knowledge of the services provided and relay to customers</w:t>
            </w:r>
          </w:p>
          <w:p w14:paraId="777AB4E3" w14:textId="77777777" w:rsidR="00D13C1C" w:rsidRPr="00C978B9" w:rsidRDefault="00D13C1C" w:rsidP="00744E34">
            <w:pPr>
              <w:pStyle w:val="TableBullet"/>
            </w:pPr>
            <w:r>
              <w:t>Identify and respond quickly to customer needs</w:t>
            </w:r>
          </w:p>
          <w:p w14:paraId="397A6A9E" w14:textId="77777777" w:rsidR="00D13C1C" w:rsidRPr="00C978B9" w:rsidRDefault="00D13C1C" w:rsidP="00744E34">
            <w:pPr>
              <w:pStyle w:val="TableBullet"/>
            </w:pPr>
            <w:r>
              <w:t>Consider customer service requirements and develop solutions to meet needs</w:t>
            </w:r>
          </w:p>
          <w:p w14:paraId="2858F682" w14:textId="77777777" w:rsidR="00D13C1C" w:rsidRPr="00C978B9" w:rsidRDefault="00D13C1C" w:rsidP="00744E34">
            <w:pPr>
              <w:pStyle w:val="TableBullet"/>
            </w:pPr>
            <w:r>
              <w:t>Resolve complex customer issues and needs</w:t>
            </w:r>
          </w:p>
          <w:p w14:paraId="244E6E1B" w14:textId="0BCAF53C" w:rsidR="00D13C1C" w:rsidRPr="00C978B9" w:rsidRDefault="00D13C1C" w:rsidP="004869F5">
            <w:pPr>
              <w:pStyle w:val="TableBullet"/>
            </w:pPr>
            <w:r>
              <w:t>Co-operate across work areas to improve outcomes for customers</w:t>
            </w:r>
          </w:p>
        </w:tc>
      </w:tr>
      <w:tr w:rsidR="00D13C1C" w:rsidRPr="00C978B9" w14:paraId="72257A45" w14:textId="77777777" w:rsidTr="00744E34">
        <w:tc>
          <w:tcPr>
            <w:tcW w:w="2714" w:type="dxa"/>
          </w:tcPr>
          <w:p w14:paraId="68CCF21E" w14:textId="77777777" w:rsidR="00D13C1C" w:rsidRPr="00C978B9" w:rsidRDefault="00D13C1C" w:rsidP="00744E34">
            <w:pPr>
              <w:pStyle w:val="TableText"/>
              <w:rPr>
                <w:b/>
              </w:rPr>
            </w:pPr>
            <w:r>
              <w:rPr>
                <w:b/>
              </w:rPr>
              <w:t>Relationships</w:t>
            </w:r>
          </w:p>
          <w:p w14:paraId="197161C3" w14:textId="77777777" w:rsidR="00D13C1C" w:rsidRPr="00C978B9" w:rsidRDefault="00D13C1C" w:rsidP="00744E34">
            <w:pPr>
              <w:pStyle w:val="TableText"/>
            </w:pPr>
            <w:r>
              <w:t>Influence and Negotiate</w:t>
            </w:r>
          </w:p>
        </w:tc>
        <w:tc>
          <w:tcPr>
            <w:tcW w:w="2348" w:type="dxa"/>
          </w:tcPr>
          <w:p w14:paraId="2DC028CB" w14:textId="77777777" w:rsidR="00D13C1C" w:rsidRPr="00C978B9" w:rsidRDefault="00D13C1C" w:rsidP="00744E34">
            <w:pPr>
              <w:pStyle w:val="TableText"/>
              <w:rPr>
                <w:rFonts w:cs="Arial"/>
                <w:color w:val="000000"/>
              </w:rPr>
            </w:pPr>
            <w:r>
              <w:rPr>
                <w:rFonts w:cs="Arial"/>
                <w:color w:val="000000"/>
              </w:rPr>
              <w:t>Adept</w:t>
            </w:r>
          </w:p>
        </w:tc>
        <w:tc>
          <w:tcPr>
            <w:tcW w:w="5795" w:type="dxa"/>
          </w:tcPr>
          <w:p w14:paraId="3FE9BB01" w14:textId="77777777" w:rsidR="00D13C1C" w:rsidRPr="00C978B9" w:rsidRDefault="00D13C1C" w:rsidP="00744E34">
            <w:pPr>
              <w:pStyle w:val="TableBullet"/>
            </w:pPr>
            <w:r>
              <w:t>Negotiate from an informed and credible position</w:t>
            </w:r>
          </w:p>
          <w:p w14:paraId="04B7E53E" w14:textId="77777777" w:rsidR="00D13C1C" w:rsidRPr="00C978B9" w:rsidRDefault="00D13C1C" w:rsidP="00744E34">
            <w:pPr>
              <w:pStyle w:val="TableBullet"/>
            </w:pPr>
            <w:r>
              <w:t>Lead and facilitate productive discussions with staff and stakeholders</w:t>
            </w:r>
          </w:p>
          <w:p w14:paraId="1DE220C4" w14:textId="77777777" w:rsidR="00D13C1C" w:rsidRPr="00C978B9" w:rsidRDefault="00D13C1C" w:rsidP="00744E34">
            <w:pPr>
              <w:pStyle w:val="TableBullet"/>
            </w:pPr>
            <w:r>
              <w:t>Encourage others to talk, share and debate ideas to achieve a consensus</w:t>
            </w:r>
          </w:p>
          <w:p w14:paraId="070FBD3F" w14:textId="77777777" w:rsidR="00D13C1C" w:rsidRPr="00C978B9" w:rsidRDefault="00D13C1C" w:rsidP="00744E34">
            <w:pPr>
              <w:pStyle w:val="TableBullet"/>
            </w:pPr>
            <w:r>
              <w:t>Recognise and explain the need for compromise</w:t>
            </w:r>
          </w:p>
          <w:p w14:paraId="01DBDCA7" w14:textId="77777777" w:rsidR="00D13C1C" w:rsidRPr="00C978B9" w:rsidRDefault="00D13C1C" w:rsidP="00744E34">
            <w:pPr>
              <w:pStyle w:val="TableBullet"/>
            </w:pPr>
            <w:r>
              <w:t>Influence others with a fair and considered approach and sound arguments</w:t>
            </w:r>
          </w:p>
          <w:p w14:paraId="6AACA012" w14:textId="77777777" w:rsidR="00D13C1C" w:rsidRPr="00C978B9" w:rsidRDefault="00D13C1C" w:rsidP="00744E34">
            <w:pPr>
              <w:pStyle w:val="TableBullet"/>
            </w:pPr>
            <w:r>
              <w:t>Show sensitivity and understanding in resolving conflicts and differences</w:t>
            </w:r>
          </w:p>
          <w:p w14:paraId="7B85D596" w14:textId="77777777" w:rsidR="00D13C1C" w:rsidRPr="00C978B9" w:rsidRDefault="00D13C1C" w:rsidP="00744E34">
            <w:pPr>
              <w:pStyle w:val="TableBullet"/>
            </w:pPr>
            <w:r>
              <w:t>Manage challenging relations with internal and external stakeholders</w:t>
            </w:r>
          </w:p>
          <w:p w14:paraId="585FE6C8" w14:textId="77777777" w:rsidR="00D13C1C" w:rsidRPr="00C978B9" w:rsidRDefault="00D13C1C" w:rsidP="00744E34">
            <w:pPr>
              <w:pStyle w:val="TableBullet"/>
            </w:pPr>
            <w:r>
              <w:t>Pre-empt and minimise conflict</w:t>
            </w:r>
          </w:p>
        </w:tc>
      </w:tr>
      <w:tr w:rsidR="00D13C1C" w:rsidRPr="00C978B9" w14:paraId="69F80609" w14:textId="77777777" w:rsidTr="00744E34">
        <w:tc>
          <w:tcPr>
            <w:tcW w:w="2714" w:type="dxa"/>
          </w:tcPr>
          <w:p w14:paraId="22D08D53" w14:textId="77777777" w:rsidR="00D13C1C" w:rsidRPr="00C978B9" w:rsidRDefault="00D13C1C" w:rsidP="00744E34">
            <w:pPr>
              <w:pStyle w:val="TableText"/>
              <w:rPr>
                <w:b/>
              </w:rPr>
            </w:pPr>
            <w:r>
              <w:rPr>
                <w:b/>
              </w:rPr>
              <w:t>Results</w:t>
            </w:r>
          </w:p>
          <w:p w14:paraId="35CA5DFA" w14:textId="77777777" w:rsidR="00D13C1C" w:rsidRPr="00C978B9" w:rsidRDefault="00D13C1C" w:rsidP="00744E34">
            <w:pPr>
              <w:pStyle w:val="TableText"/>
            </w:pPr>
            <w:r>
              <w:t>Deliver Results</w:t>
            </w:r>
          </w:p>
        </w:tc>
        <w:tc>
          <w:tcPr>
            <w:tcW w:w="2348" w:type="dxa"/>
          </w:tcPr>
          <w:p w14:paraId="2F841BD5" w14:textId="77777777" w:rsidR="00D13C1C" w:rsidRPr="00C978B9" w:rsidRDefault="00D13C1C" w:rsidP="00744E34">
            <w:pPr>
              <w:pStyle w:val="TableText"/>
              <w:rPr>
                <w:rFonts w:cs="Arial"/>
                <w:color w:val="000000"/>
              </w:rPr>
            </w:pPr>
            <w:r>
              <w:rPr>
                <w:rFonts w:cs="Arial"/>
                <w:color w:val="000000"/>
              </w:rPr>
              <w:t>Adept</w:t>
            </w:r>
          </w:p>
        </w:tc>
        <w:tc>
          <w:tcPr>
            <w:tcW w:w="5795" w:type="dxa"/>
          </w:tcPr>
          <w:p w14:paraId="7A2C9650" w14:textId="77777777" w:rsidR="00D13C1C" w:rsidRPr="00C978B9" w:rsidRDefault="00D13C1C" w:rsidP="00744E34">
            <w:pPr>
              <w:pStyle w:val="TableBullet"/>
            </w:pPr>
            <w:r>
              <w:t>Take responsibility for delivering on intended outcomes</w:t>
            </w:r>
          </w:p>
          <w:p w14:paraId="1B8F7666" w14:textId="77777777" w:rsidR="00D13C1C" w:rsidRPr="00C978B9" w:rsidRDefault="00D13C1C" w:rsidP="00744E34">
            <w:pPr>
              <w:pStyle w:val="TableBullet"/>
            </w:pPr>
            <w:r>
              <w:t>Make sure team/unit staff understand expected goals and acknowledge success</w:t>
            </w:r>
          </w:p>
          <w:p w14:paraId="69BDD9C7" w14:textId="77777777" w:rsidR="00D13C1C" w:rsidRPr="00C978B9" w:rsidRDefault="00D13C1C" w:rsidP="00744E34">
            <w:pPr>
              <w:pStyle w:val="TableBullet"/>
            </w:pPr>
            <w:r>
              <w:t>Identify resource needs and ensure goals are achieved within budget and deadlines</w:t>
            </w:r>
          </w:p>
          <w:p w14:paraId="3358A65F" w14:textId="77777777" w:rsidR="00D13C1C" w:rsidRPr="00C978B9" w:rsidRDefault="00D13C1C" w:rsidP="00744E34">
            <w:pPr>
              <w:pStyle w:val="TableBullet"/>
            </w:pPr>
            <w:r>
              <w:t>Identify changed priorities and ensure allocation of resources meets new business needs</w:t>
            </w:r>
          </w:p>
          <w:p w14:paraId="6AF366BF" w14:textId="77777777" w:rsidR="00D13C1C" w:rsidRPr="00C978B9" w:rsidRDefault="00D13C1C" w:rsidP="00744E34">
            <w:pPr>
              <w:pStyle w:val="TableBullet"/>
            </w:pPr>
            <w:r>
              <w:t>Ensure financial implications of changed priorities are explicit and budgeted for</w:t>
            </w:r>
          </w:p>
          <w:p w14:paraId="16B99E3B" w14:textId="77777777" w:rsidR="00D13C1C" w:rsidRPr="00C978B9" w:rsidRDefault="00D13C1C" w:rsidP="00744E34">
            <w:pPr>
              <w:pStyle w:val="TableBullet"/>
            </w:pPr>
            <w:r>
              <w:t>Use own expertise and seek others’ expertise to achieve work outcomes</w:t>
            </w:r>
          </w:p>
        </w:tc>
      </w:tr>
      <w:tr w:rsidR="00D13C1C" w:rsidRPr="00C978B9" w14:paraId="7494594B" w14:textId="77777777" w:rsidTr="00744E34">
        <w:tc>
          <w:tcPr>
            <w:tcW w:w="2714" w:type="dxa"/>
          </w:tcPr>
          <w:p w14:paraId="6B0C87D8" w14:textId="77777777" w:rsidR="00D13C1C" w:rsidRPr="00C978B9" w:rsidRDefault="00D13C1C" w:rsidP="00744E34">
            <w:pPr>
              <w:pStyle w:val="TableText"/>
              <w:rPr>
                <w:b/>
              </w:rPr>
            </w:pPr>
            <w:r>
              <w:rPr>
                <w:b/>
              </w:rPr>
              <w:t>Results</w:t>
            </w:r>
          </w:p>
          <w:p w14:paraId="5AC45DFB" w14:textId="77777777" w:rsidR="00D13C1C" w:rsidRPr="00C978B9" w:rsidRDefault="00D13C1C" w:rsidP="00744E34">
            <w:pPr>
              <w:pStyle w:val="TableText"/>
            </w:pPr>
            <w:r>
              <w:t>Demonstrate Accountability</w:t>
            </w:r>
          </w:p>
        </w:tc>
        <w:tc>
          <w:tcPr>
            <w:tcW w:w="2348" w:type="dxa"/>
          </w:tcPr>
          <w:p w14:paraId="3A565168" w14:textId="77777777" w:rsidR="00D13C1C" w:rsidRPr="00C978B9" w:rsidRDefault="00D13C1C" w:rsidP="00744E34">
            <w:pPr>
              <w:pStyle w:val="TableText"/>
              <w:rPr>
                <w:rFonts w:cs="Arial"/>
                <w:color w:val="000000"/>
              </w:rPr>
            </w:pPr>
            <w:r>
              <w:rPr>
                <w:rFonts w:cs="Arial"/>
                <w:color w:val="000000"/>
              </w:rPr>
              <w:t>Adept</w:t>
            </w:r>
          </w:p>
        </w:tc>
        <w:tc>
          <w:tcPr>
            <w:tcW w:w="5795" w:type="dxa"/>
          </w:tcPr>
          <w:p w14:paraId="1C7DD9DA" w14:textId="77777777" w:rsidR="00D13C1C" w:rsidRPr="00C978B9" w:rsidRDefault="00D13C1C" w:rsidP="00744E34">
            <w:pPr>
              <w:pStyle w:val="TableBullet"/>
            </w:pPr>
            <w:r>
              <w:t>Assess work outcomes and identify and share learnings to inform future actions</w:t>
            </w:r>
          </w:p>
          <w:p w14:paraId="231B3639" w14:textId="77777777" w:rsidR="00D13C1C" w:rsidRPr="00C978B9" w:rsidRDefault="00D13C1C" w:rsidP="00744E34">
            <w:pPr>
              <w:pStyle w:val="TableBullet"/>
            </w:pPr>
            <w:r>
              <w:t>Ensure that actions of self and others are focused on achieving organisational outcomes</w:t>
            </w:r>
          </w:p>
          <w:p w14:paraId="65FBDAC2" w14:textId="77777777" w:rsidR="00D13C1C" w:rsidRPr="00C978B9" w:rsidRDefault="00D13C1C" w:rsidP="00744E34">
            <w:pPr>
              <w:pStyle w:val="TableBullet"/>
            </w:pPr>
            <w:r>
              <w:t>Exercise delegations responsibly</w:t>
            </w:r>
          </w:p>
          <w:p w14:paraId="0A042B35" w14:textId="77777777" w:rsidR="00D13C1C" w:rsidRPr="00C978B9" w:rsidRDefault="00D13C1C" w:rsidP="00744E34">
            <w:pPr>
              <w:pStyle w:val="TableBullet"/>
            </w:pPr>
            <w:r>
              <w:t>Understand and apply high standards of financial probity with public monies and other resources</w:t>
            </w:r>
          </w:p>
          <w:p w14:paraId="5CFA44DA" w14:textId="77777777" w:rsidR="00D13C1C" w:rsidRPr="00C978B9" w:rsidRDefault="00D13C1C" w:rsidP="00744E34">
            <w:pPr>
              <w:pStyle w:val="TableBullet"/>
            </w:pPr>
            <w:r>
              <w:t>Identify and implement safe work practices, taking a systematic risk management approach to ensure health and safety of self and others</w:t>
            </w:r>
          </w:p>
          <w:p w14:paraId="08304CAB" w14:textId="77777777" w:rsidR="00D13C1C" w:rsidRPr="00C978B9" w:rsidRDefault="00D13C1C" w:rsidP="00744E34">
            <w:pPr>
              <w:pStyle w:val="TableBullet"/>
            </w:pPr>
            <w:r>
              <w:t>Conduct and report on quality control audits</w:t>
            </w:r>
          </w:p>
          <w:p w14:paraId="3FF9FE0F" w14:textId="77777777" w:rsidR="00D13C1C" w:rsidRPr="00C978B9" w:rsidRDefault="00D13C1C" w:rsidP="00744E34">
            <w:pPr>
              <w:pStyle w:val="TableBullet"/>
            </w:pPr>
            <w:r>
              <w:t>Identify risks to successful achievement of goals, and take appropriate steps to mitigate those risks</w:t>
            </w:r>
          </w:p>
        </w:tc>
      </w:tr>
      <w:tr w:rsidR="00D13C1C" w:rsidRPr="00C978B9" w14:paraId="47862810" w14:textId="77777777" w:rsidTr="00744E34">
        <w:trPr>
          <w:trHeight w:val="2714"/>
        </w:trPr>
        <w:tc>
          <w:tcPr>
            <w:tcW w:w="2714" w:type="dxa"/>
          </w:tcPr>
          <w:p w14:paraId="7A3275E6" w14:textId="77777777" w:rsidR="00D13C1C" w:rsidRPr="00C978B9" w:rsidRDefault="00D13C1C" w:rsidP="00744E34">
            <w:pPr>
              <w:pStyle w:val="TableText"/>
              <w:rPr>
                <w:b/>
              </w:rPr>
            </w:pPr>
            <w:r>
              <w:rPr>
                <w:b/>
              </w:rPr>
              <w:t>Business Enablers</w:t>
            </w:r>
          </w:p>
          <w:p w14:paraId="7CE1E8B8" w14:textId="77777777" w:rsidR="00D13C1C" w:rsidRPr="00C978B9" w:rsidRDefault="00D13C1C" w:rsidP="00744E34">
            <w:pPr>
              <w:pStyle w:val="TableText"/>
            </w:pPr>
            <w:r>
              <w:t>Project Management</w:t>
            </w:r>
          </w:p>
        </w:tc>
        <w:tc>
          <w:tcPr>
            <w:tcW w:w="2348" w:type="dxa"/>
          </w:tcPr>
          <w:p w14:paraId="01A9D7E7" w14:textId="77777777" w:rsidR="00D13C1C" w:rsidRPr="00C978B9" w:rsidRDefault="00D13C1C" w:rsidP="00744E34">
            <w:pPr>
              <w:pStyle w:val="TableText"/>
              <w:rPr>
                <w:rFonts w:cs="Arial"/>
                <w:color w:val="000000"/>
              </w:rPr>
            </w:pPr>
            <w:r>
              <w:rPr>
                <w:rFonts w:cs="Arial"/>
                <w:color w:val="000000"/>
              </w:rPr>
              <w:t>Intermediate</w:t>
            </w:r>
          </w:p>
        </w:tc>
        <w:tc>
          <w:tcPr>
            <w:tcW w:w="5795" w:type="dxa"/>
          </w:tcPr>
          <w:p w14:paraId="6BCC7289" w14:textId="77777777" w:rsidR="00D13C1C" w:rsidRPr="00C978B9" w:rsidRDefault="00D13C1C" w:rsidP="00744E34">
            <w:pPr>
              <w:pStyle w:val="TableBullet"/>
            </w:pPr>
            <w:r>
              <w:t>Perform basic research and analysis which others will use to inform project directions</w:t>
            </w:r>
          </w:p>
          <w:p w14:paraId="1D52E5C3" w14:textId="77777777" w:rsidR="00D13C1C" w:rsidRPr="00C978B9" w:rsidRDefault="00D13C1C" w:rsidP="00744E34">
            <w:pPr>
              <w:pStyle w:val="TableBullet"/>
            </w:pPr>
            <w:r>
              <w:t>Understand project goals, steps to be undertaken and expected outcomes</w:t>
            </w:r>
          </w:p>
          <w:p w14:paraId="10452FC0" w14:textId="77777777" w:rsidR="00D13C1C" w:rsidRPr="00C978B9" w:rsidRDefault="00D13C1C" w:rsidP="00744E34">
            <w:pPr>
              <w:pStyle w:val="TableBullet"/>
            </w:pPr>
            <w:r>
              <w:t>Prepare accurate documentation to support cost or resource estimates</w:t>
            </w:r>
          </w:p>
          <w:p w14:paraId="49459E49" w14:textId="77777777" w:rsidR="00D13C1C" w:rsidRPr="00C978B9" w:rsidRDefault="00D13C1C" w:rsidP="00744E34">
            <w:pPr>
              <w:pStyle w:val="TableBullet"/>
            </w:pPr>
            <w:r>
              <w:t>Participate and contribute to reviews of progress, outcomes and future improvements</w:t>
            </w:r>
          </w:p>
          <w:p w14:paraId="0ED61F94" w14:textId="77777777" w:rsidR="00D13C1C" w:rsidRPr="00C978B9" w:rsidRDefault="00D13C1C" w:rsidP="00744E34">
            <w:pPr>
              <w:pStyle w:val="TableBullet"/>
            </w:pPr>
            <w:r>
              <w:t>Identify and escalate any possible variance from project plans</w:t>
            </w:r>
          </w:p>
        </w:tc>
      </w:tr>
    </w:tbl>
    <w:p w14:paraId="00BBC99B" w14:textId="77777777" w:rsidR="00D13C1C" w:rsidRDefault="00D13C1C" w:rsidP="00D13C1C"/>
    <w:p w14:paraId="078C926A" w14:textId="77777777" w:rsidR="007C2463" w:rsidRPr="00FB4734" w:rsidRDefault="007C2463" w:rsidP="00D13C1C">
      <w:pPr>
        <w:tabs>
          <w:tab w:val="left" w:pos="2925"/>
        </w:tabs>
      </w:pPr>
    </w:p>
    <w:sectPr w:rsidR="007C2463" w:rsidRPr="00FB4734" w:rsidSect="00783EBC">
      <w:footerReference w:type="default" r:id="rId15"/>
      <w:headerReference w:type="first" r:id="rId16"/>
      <w:footerReference w:type="first" r:id="rId17"/>
      <w:pgSz w:w="12240" w:h="15840"/>
      <w:pgMar w:top="720" w:right="720" w:bottom="720" w:left="720" w:header="42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D9DF3" w14:textId="77777777" w:rsidR="00E25E54" w:rsidRDefault="00E25E54" w:rsidP="00BB532F">
      <w:pPr>
        <w:spacing w:after="0" w:line="240" w:lineRule="auto"/>
      </w:pPr>
      <w:r>
        <w:separator/>
      </w:r>
    </w:p>
  </w:endnote>
  <w:endnote w:type="continuationSeparator" w:id="0">
    <w:p w14:paraId="0A2F9528" w14:textId="77777777" w:rsidR="00E25E54" w:rsidRDefault="00E25E54"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E22C5F" w14:paraId="0D5FC628" w14:textId="77777777" w:rsidTr="00C03AFD">
      <w:tc>
        <w:tcPr>
          <w:tcW w:w="2250" w:type="pct"/>
          <w:vAlign w:val="center"/>
        </w:tcPr>
        <w:p w14:paraId="129274CF" w14:textId="4173649B" w:rsidR="00E22C5F" w:rsidRDefault="00E22C5F" w:rsidP="007D20AB">
          <w:pPr>
            <w:pStyle w:val="Footer"/>
          </w:pPr>
          <w:r w:rsidRPr="00C03AFD">
            <w:rPr>
              <w:color w:val="928B81"/>
              <w:sz w:val="18"/>
            </w:rPr>
            <w:t xml:space="preserve">Role </w:t>
          </w:r>
          <w:r w:rsidR="001777A6" w:rsidRPr="00C03AFD">
            <w:rPr>
              <w:color w:val="928B81"/>
              <w:sz w:val="18"/>
            </w:rPr>
            <w:t>Description</w:t>
          </w:r>
          <w:r w:rsidR="001777A6" w:rsidRPr="00C03AFD">
            <w:rPr>
              <w:color w:val="595959" w:themeColor="text1" w:themeTint="A6"/>
              <w:sz w:val="18"/>
            </w:rPr>
            <w:t xml:space="preserve"> </w:t>
          </w:r>
          <w:r w:rsidR="00D13C1C" w:rsidRPr="00D13C1C">
            <w:rPr>
              <w:sz w:val="18"/>
            </w:rPr>
            <w:t xml:space="preserve">Inspector of </w:t>
          </w:r>
          <w:r w:rsidR="00B201C7">
            <w:rPr>
              <w:sz w:val="18"/>
            </w:rPr>
            <w:t>Mines</w:t>
          </w:r>
        </w:p>
      </w:tc>
      <w:tc>
        <w:tcPr>
          <w:tcW w:w="250" w:type="pct"/>
          <w:vAlign w:val="center"/>
        </w:tcPr>
        <w:p w14:paraId="1797EF8F" w14:textId="3DC08171" w:rsidR="00E22C5F" w:rsidRPr="00C03AFD" w:rsidRDefault="00E22C5F"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337A1D">
            <w:rPr>
              <w:noProof/>
              <w:color w:val="928B81"/>
              <w:sz w:val="18"/>
              <w:lang w:eastAsia="en-AU"/>
            </w:rPr>
            <w:t>6</w:t>
          </w:r>
          <w:r w:rsidRPr="00C03AFD">
            <w:rPr>
              <w:noProof/>
              <w:color w:val="928B81"/>
              <w:sz w:val="18"/>
              <w:lang w:eastAsia="en-AU"/>
            </w:rPr>
            <w:fldChar w:fldCharType="end"/>
          </w:r>
        </w:p>
      </w:tc>
      <w:tc>
        <w:tcPr>
          <w:tcW w:w="2350" w:type="pct"/>
        </w:tcPr>
        <w:p w14:paraId="3ACE09EE" w14:textId="16B26C84" w:rsidR="00E22C5F" w:rsidRDefault="00DE24C1" w:rsidP="00C03AFD">
          <w:pPr>
            <w:pStyle w:val="Footer"/>
            <w:jc w:val="right"/>
          </w:pPr>
          <w:r>
            <w:rPr>
              <w:noProof/>
            </w:rPr>
            <w:drawing>
              <wp:inline distT="0" distB="0" distL="0" distR="0" wp14:anchorId="55F9D09B" wp14:editId="6BC49D2D">
                <wp:extent cx="432000" cy="452144"/>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2E41A614" w14:textId="77777777" w:rsidR="00E22C5F" w:rsidRDefault="00E22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E22C5F" w14:paraId="6358D435" w14:textId="77777777" w:rsidTr="0047547E">
      <w:trPr>
        <w:trHeight w:val="811"/>
      </w:trPr>
      <w:tc>
        <w:tcPr>
          <w:tcW w:w="10005" w:type="dxa"/>
          <w:vAlign w:val="bottom"/>
        </w:tcPr>
        <w:p w14:paraId="674C5829" w14:textId="26D2B60F" w:rsidR="00E22C5F" w:rsidRPr="00051237" w:rsidRDefault="00E22C5F" w:rsidP="003F6532">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923CCC">
            <w:rPr>
              <w:noProof/>
              <w:lang w:eastAsia="en-AU"/>
            </w:rPr>
            <w:t>1</w:t>
          </w:r>
          <w:r>
            <w:rPr>
              <w:noProof/>
              <w:lang w:eastAsia="en-AU"/>
            </w:rPr>
            <w:fldChar w:fldCharType="end"/>
          </w:r>
        </w:p>
      </w:tc>
      <w:tc>
        <w:tcPr>
          <w:tcW w:w="875" w:type="dxa"/>
        </w:tcPr>
        <w:p w14:paraId="76DEFB3A" w14:textId="6E063018" w:rsidR="00E22C5F" w:rsidRDefault="00DE24C1" w:rsidP="003F6532">
          <w:pPr>
            <w:pStyle w:val="Footer"/>
            <w:jc w:val="right"/>
          </w:pPr>
          <w:r>
            <w:rPr>
              <w:noProof/>
            </w:rPr>
            <w:drawing>
              <wp:inline distT="0" distB="0" distL="0" distR="0" wp14:anchorId="7E6FED92" wp14:editId="26F9E6C3">
                <wp:extent cx="432000" cy="452144"/>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61D1E412" w14:textId="77777777" w:rsidR="00E22C5F" w:rsidRDefault="00E2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47E35" w14:textId="77777777" w:rsidR="00E25E54" w:rsidRDefault="00E25E54" w:rsidP="00BB532F">
      <w:pPr>
        <w:spacing w:after="0" w:line="240" w:lineRule="auto"/>
      </w:pPr>
      <w:r>
        <w:separator/>
      </w:r>
    </w:p>
  </w:footnote>
  <w:footnote w:type="continuationSeparator" w:id="0">
    <w:p w14:paraId="712E03EB" w14:textId="77777777" w:rsidR="00E25E54" w:rsidRDefault="00E25E54"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8"/>
      <w:gridCol w:w="222"/>
    </w:tblGrid>
    <w:tr w:rsidR="00E22C5F" w14:paraId="2CD814F4" w14:textId="77777777" w:rsidTr="009D747B">
      <w:trPr>
        <w:trHeight w:val="1337"/>
      </w:trPr>
      <w:tc>
        <w:tcPr>
          <w:tcW w:w="7038" w:type="dxa"/>
        </w:tcPr>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3260"/>
          </w:tblGrid>
          <w:tr w:rsidR="00FC0034" w14:paraId="3B0F0548" w14:textId="77777777" w:rsidTr="00783EBC">
            <w:trPr>
              <w:trHeight w:val="1337"/>
            </w:trPr>
            <w:tc>
              <w:tcPr>
                <w:tcW w:w="7797" w:type="dxa"/>
              </w:tcPr>
              <w:p w14:paraId="3E23004E" w14:textId="77777777" w:rsidR="00FC0034" w:rsidRDefault="00FC0034" w:rsidP="007D20AB">
                <w:pPr>
                  <w:pStyle w:val="TitleSub"/>
                  <w:spacing w:after="0"/>
                  <w:rPr>
                    <w:rFonts w:ascii="Arial" w:hAnsi="Arial" w:cs="Arial"/>
                  </w:rPr>
                </w:pPr>
                <w:r w:rsidRPr="001E49B2">
                  <w:rPr>
                    <w:rFonts w:ascii="Arial" w:hAnsi="Arial" w:cs="Arial"/>
                  </w:rPr>
                  <w:t xml:space="preserve">Role Description </w:t>
                </w:r>
              </w:p>
              <w:p w14:paraId="3DD3E394" w14:textId="7E465BF7" w:rsidR="000E4E78" w:rsidRPr="000E4E78" w:rsidRDefault="00B201C7" w:rsidP="007D20AB">
                <w:pPr>
                  <w:pStyle w:val="TitleSub"/>
                  <w:spacing w:after="0"/>
                  <w:rPr>
                    <w:rFonts w:ascii="Arial" w:hAnsi="Arial" w:cs="Arial"/>
                    <w:b/>
                  </w:rPr>
                </w:pPr>
                <w:r>
                  <w:rPr>
                    <w:rFonts w:ascii="Arial" w:hAnsi="Arial" w:cs="Arial"/>
                    <w:b/>
                  </w:rPr>
                  <w:t>Inspector of Mines</w:t>
                </w:r>
              </w:p>
            </w:tc>
            <w:tc>
              <w:tcPr>
                <w:tcW w:w="3260" w:type="dxa"/>
              </w:tcPr>
              <w:p w14:paraId="04CE89C6" w14:textId="60BFB62B" w:rsidR="00FC0034" w:rsidRPr="000477E1" w:rsidRDefault="00A316EE" w:rsidP="00783EBC">
                <w:r>
                  <w:rPr>
                    <w:noProof/>
                    <w:lang w:val="en-AU" w:eastAsia="en-AU"/>
                  </w:rPr>
                  <w:drawing>
                    <wp:inline distT="0" distB="0" distL="0" distR="0" wp14:anchorId="35BC8137" wp14:editId="1BB5F38C">
                      <wp:extent cx="1908317" cy="6293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551" cy="632438"/>
                              </a:xfrm>
                              <a:prstGeom prst="rect">
                                <a:avLst/>
                              </a:prstGeom>
                              <a:noFill/>
                              <a:ln>
                                <a:noFill/>
                              </a:ln>
                            </pic:spPr>
                          </pic:pic>
                        </a:graphicData>
                      </a:graphic>
                    </wp:inline>
                  </w:drawing>
                </w:r>
              </w:p>
              <w:p w14:paraId="02881EB7" w14:textId="77777777" w:rsidR="00FC0034" w:rsidRPr="000477E1" w:rsidRDefault="00FC0034" w:rsidP="00172C7C">
                <w:pPr>
                  <w:jc w:val="right"/>
                </w:pPr>
              </w:p>
            </w:tc>
          </w:tr>
        </w:tbl>
        <w:p w14:paraId="07424C11" w14:textId="3C1DE77C" w:rsidR="00E22C5F" w:rsidRPr="001E49B2" w:rsidRDefault="00E22C5F" w:rsidP="001C2248">
          <w:pPr>
            <w:pStyle w:val="TitleSub"/>
            <w:spacing w:after="0"/>
            <w:rPr>
              <w:rFonts w:ascii="Arial" w:hAnsi="Arial" w:cs="Arial"/>
              <w:b/>
            </w:rPr>
          </w:pPr>
        </w:p>
      </w:tc>
      <w:tc>
        <w:tcPr>
          <w:tcW w:w="3665" w:type="dxa"/>
        </w:tcPr>
        <w:p w14:paraId="0D55BA48" w14:textId="77777777" w:rsidR="00E22C5F" w:rsidRPr="000477E1" w:rsidRDefault="00E22C5F" w:rsidP="00030565">
          <w:pPr>
            <w:jc w:val="right"/>
          </w:pPr>
        </w:p>
      </w:tc>
    </w:tr>
  </w:tbl>
  <w:p w14:paraId="78A8A257" w14:textId="77777777" w:rsidR="00E22C5F" w:rsidRDefault="00E22C5F"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AE31F4"/>
    <w:multiLevelType w:val="hybridMultilevel"/>
    <w:tmpl w:val="2F205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766D80"/>
    <w:multiLevelType w:val="hybridMultilevel"/>
    <w:tmpl w:val="31BA1346"/>
    <w:lvl w:ilvl="0" w:tplc="CC80E76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964A56"/>
    <w:multiLevelType w:val="hybridMultilevel"/>
    <w:tmpl w:val="9914304C"/>
    <w:lvl w:ilvl="0" w:tplc="CC80E76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036EA"/>
    <w:multiLevelType w:val="hybridMultilevel"/>
    <w:tmpl w:val="F900256A"/>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1">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FA307DA"/>
    <w:multiLevelType w:val="hybridMultilevel"/>
    <w:tmpl w:val="F22AE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51621E"/>
    <w:multiLevelType w:val="hybridMultilevel"/>
    <w:tmpl w:val="A538E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EA6178"/>
    <w:multiLevelType w:val="hybridMultilevel"/>
    <w:tmpl w:val="2B547A0E"/>
    <w:lvl w:ilvl="0" w:tplc="CC80E76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B81C08"/>
    <w:multiLevelType w:val="hybridMultilevel"/>
    <w:tmpl w:val="7544158A"/>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42460"/>
    <w:multiLevelType w:val="hybridMultilevel"/>
    <w:tmpl w:val="4CFA8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957032"/>
    <w:multiLevelType w:val="hybridMultilevel"/>
    <w:tmpl w:val="EA6CF1BA"/>
    <w:lvl w:ilvl="0" w:tplc="CC80E76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1B582D"/>
    <w:multiLevelType w:val="hybridMultilevel"/>
    <w:tmpl w:val="49163E54"/>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3"/>
  </w:num>
  <w:num w:numId="6">
    <w:abstractNumId w:val="9"/>
  </w:num>
  <w:num w:numId="7">
    <w:abstractNumId w:val="2"/>
  </w:num>
  <w:num w:numId="8">
    <w:abstractNumId w:val="12"/>
  </w:num>
  <w:num w:numId="9">
    <w:abstractNumId w:val="13"/>
  </w:num>
  <w:num w:numId="10">
    <w:abstractNumId w:val="10"/>
  </w:num>
  <w:num w:numId="11">
    <w:abstractNumId w:val="6"/>
  </w:num>
  <w:num w:numId="12">
    <w:abstractNumId w:val="1"/>
  </w:num>
  <w:num w:numId="13">
    <w:abstractNumId w:val="7"/>
  </w:num>
  <w:num w:numId="14">
    <w:abstractNumId w:val="1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2338"/>
    <w:rsid w:val="00005219"/>
    <w:rsid w:val="00007583"/>
    <w:rsid w:val="0001016C"/>
    <w:rsid w:val="00011FA8"/>
    <w:rsid w:val="0001706E"/>
    <w:rsid w:val="00020023"/>
    <w:rsid w:val="00022223"/>
    <w:rsid w:val="00026543"/>
    <w:rsid w:val="00027E23"/>
    <w:rsid w:val="000300D3"/>
    <w:rsid w:val="00030565"/>
    <w:rsid w:val="0003263C"/>
    <w:rsid w:val="00035639"/>
    <w:rsid w:val="0003564E"/>
    <w:rsid w:val="00037FD5"/>
    <w:rsid w:val="0004056D"/>
    <w:rsid w:val="00041039"/>
    <w:rsid w:val="000477E1"/>
    <w:rsid w:val="000507CF"/>
    <w:rsid w:val="00060B58"/>
    <w:rsid w:val="000645C8"/>
    <w:rsid w:val="00067161"/>
    <w:rsid w:val="00077475"/>
    <w:rsid w:val="00090200"/>
    <w:rsid w:val="000A176C"/>
    <w:rsid w:val="000A2621"/>
    <w:rsid w:val="000B393A"/>
    <w:rsid w:val="000B3F40"/>
    <w:rsid w:val="000C3CC8"/>
    <w:rsid w:val="000D12B3"/>
    <w:rsid w:val="000D799A"/>
    <w:rsid w:val="000E4E78"/>
    <w:rsid w:val="000F2160"/>
    <w:rsid w:val="000F231F"/>
    <w:rsid w:val="000F7B41"/>
    <w:rsid w:val="00104EC7"/>
    <w:rsid w:val="001116ED"/>
    <w:rsid w:val="00121124"/>
    <w:rsid w:val="0012671D"/>
    <w:rsid w:val="001336E8"/>
    <w:rsid w:val="0013413E"/>
    <w:rsid w:val="00134F5E"/>
    <w:rsid w:val="00153F10"/>
    <w:rsid w:val="00160474"/>
    <w:rsid w:val="00165754"/>
    <w:rsid w:val="001671DC"/>
    <w:rsid w:val="001759A3"/>
    <w:rsid w:val="001777A6"/>
    <w:rsid w:val="0018091E"/>
    <w:rsid w:val="001815E8"/>
    <w:rsid w:val="001816DA"/>
    <w:rsid w:val="00185ABC"/>
    <w:rsid w:val="00194A32"/>
    <w:rsid w:val="001A00F1"/>
    <w:rsid w:val="001A1AA1"/>
    <w:rsid w:val="001A1EC8"/>
    <w:rsid w:val="001A4F0B"/>
    <w:rsid w:val="001B1F0F"/>
    <w:rsid w:val="001B5DFD"/>
    <w:rsid w:val="001B75A6"/>
    <w:rsid w:val="001C0E5F"/>
    <w:rsid w:val="001C2248"/>
    <w:rsid w:val="001C5166"/>
    <w:rsid w:val="001C5A46"/>
    <w:rsid w:val="001C7EB6"/>
    <w:rsid w:val="001D097C"/>
    <w:rsid w:val="001D2E51"/>
    <w:rsid w:val="001E257D"/>
    <w:rsid w:val="001E2792"/>
    <w:rsid w:val="001E27DB"/>
    <w:rsid w:val="001E49B2"/>
    <w:rsid w:val="001F2503"/>
    <w:rsid w:val="00201E8B"/>
    <w:rsid w:val="00205A8A"/>
    <w:rsid w:val="00211F68"/>
    <w:rsid w:val="0021253D"/>
    <w:rsid w:val="00237421"/>
    <w:rsid w:val="00240A8E"/>
    <w:rsid w:val="00254F6C"/>
    <w:rsid w:val="00263ACB"/>
    <w:rsid w:val="00271E2A"/>
    <w:rsid w:val="002816C9"/>
    <w:rsid w:val="00281920"/>
    <w:rsid w:val="0028314F"/>
    <w:rsid w:val="00287C54"/>
    <w:rsid w:val="002900B1"/>
    <w:rsid w:val="002A648F"/>
    <w:rsid w:val="002B0B83"/>
    <w:rsid w:val="002B1F76"/>
    <w:rsid w:val="002C2823"/>
    <w:rsid w:val="002D36BB"/>
    <w:rsid w:val="00301747"/>
    <w:rsid w:val="003161A8"/>
    <w:rsid w:val="003248DC"/>
    <w:rsid w:val="00325E9D"/>
    <w:rsid w:val="00327F5C"/>
    <w:rsid w:val="003325BB"/>
    <w:rsid w:val="0033660A"/>
    <w:rsid w:val="00337A1D"/>
    <w:rsid w:val="00340ADC"/>
    <w:rsid w:val="00343491"/>
    <w:rsid w:val="00345199"/>
    <w:rsid w:val="00346D51"/>
    <w:rsid w:val="003503AD"/>
    <w:rsid w:val="00351826"/>
    <w:rsid w:val="00352EFF"/>
    <w:rsid w:val="00372A99"/>
    <w:rsid w:val="00373737"/>
    <w:rsid w:val="00375289"/>
    <w:rsid w:val="00376810"/>
    <w:rsid w:val="00377118"/>
    <w:rsid w:val="0039395B"/>
    <w:rsid w:val="00396065"/>
    <w:rsid w:val="003A1816"/>
    <w:rsid w:val="003A2AFA"/>
    <w:rsid w:val="003A3538"/>
    <w:rsid w:val="003B0F42"/>
    <w:rsid w:val="003B2440"/>
    <w:rsid w:val="003B35FE"/>
    <w:rsid w:val="003B403A"/>
    <w:rsid w:val="003C00FD"/>
    <w:rsid w:val="003C031F"/>
    <w:rsid w:val="003C1CA4"/>
    <w:rsid w:val="003C5EB3"/>
    <w:rsid w:val="003D5227"/>
    <w:rsid w:val="003E2663"/>
    <w:rsid w:val="003E6AD9"/>
    <w:rsid w:val="003F6532"/>
    <w:rsid w:val="00411F3E"/>
    <w:rsid w:val="0041525E"/>
    <w:rsid w:val="004203B4"/>
    <w:rsid w:val="004349FE"/>
    <w:rsid w:val="00436621"/>
    <w:rsid w:val="00441AF8"/>
    <w:rsid w:val="00442732"/>
    <w:rsid w:val="004646F2"/>
    <w:rsid w:val="00466287"/>
    <w:rsid w:val="0047186A"/>
    <w:rsid w:val="0047547E"/>
    <w:rsid w:val="004769EE"/>
    <w:rsid w:val="004869F5"/>
    <w:rsid w:val="00492AA6"/>
    <w:rsid w:val="004B4F88"/>
    <w:rsid w:val="004B6A53"/>
    <w:rsid w:val="004C45E2"/>
    <w:rsid w:val="004D0C22"/>
    <w:rsid w:val="004D27C8"/>
    <w:rsid w:val="004E44A5"/>
    <w:rsid w:val="004E474E"/>
    <w:rsid w:val="004E7F32"/>
    <w:rsid w:val="00502DBF"/>
    <w:rsid w:val="00521D19"/>
    <w:rsid w:val="00523CFF"/>
    <w:rsid w:val="00527FCF"/>
    <w:rsid w:val="005307BA"/>
    <w:rsid w:val="00545AC6"/>
    <w:rsid w:val="00547BD6"/>
    <w:rsid w:val="00551038"/>
    <w:rsid w:val="0057008E"/>
    <w:rsid w:val="005748DD"/>
    <w:rsid w:val="0059035B"/>
    <w:rsid w:val="00591DBF"/>
    <w:rsid w:val="00597A0E"/>
    <w:rsid w:val="005B10E1"/>
    <w:rsid w:val="005B5053"/>
    <w:rsid w:val="005C06AE"/>
    <w:rsid w:val="005C28B1"/>
    <w:rsid w:val="005C7AF5"/>
    <w:rsid w:val="005D71EA"/>
    <w:rsid w:val="005E6C59"/>
    <w:rsid w:val="005E75FC"/>
    <w:rsid w:val="005F5FD1"/>
    <w:rsid w:val="005F7EE8"/>
    <w:rsid w:val="006022B4"/>
    <w:rsid w:val="00603D53"/>
    <w:rsid w:val="006067B9"/>
    <w:rsid w:val="00612146"/>
    <w:rsid w:val="00612673"/>
    <w:rsid w:val="00612AFA"/>
    <w:rsid w:val="00614552"/>
    <w:rsid w:val="00617F54"/>
    <w:rsid w:val="00621D45"/>
    <w:rsid w:val="00623950"/>
    <w:rsid w:val="00624613"/>
    <w:rsid w:val="00626492"/>
    <w:rsid w:val="0063544E"/>
    <w:rsid w:val="00643598"/>
    <w:rsid w:val="006538BF"/>
    <w:rsid w:val="006630D8"/>
    <w:rsid w:val="00674D4C"/>
    <w:rsid w:val="00683870"/>
    <w:rsid w:val="00691CB3"/>
    <w:rsid w:val="006A2280"/>
    <w:rsid w:val="006B29F8"/>
    <w:rsid w:val="006B723B"/>
    <w:rsid w:val="006C2473"/>
    <w:rsid w:val="006C2D5B"/>
    <w:rsid w:val="006C4218"/>
    <w:rsid w:val="006C66DA"/>
    <w:rsid w:val="006D1FBC"/>
    <w:rsid w:val="006D4E41"/>
    <w:rsid w:val="006E0241"/>
    <w:rsid w:val="006E0CAE"/>
    <w:rsid w:val="006E28E7"/>
    <w:rsid w:val="006E69C6"/>
    <w:rsid w:val="006F5EC8"/>
    <w:rsid w:val="006F6652"/>
    <w:rsid w:val="006F7124"/>
    <w:rsid w:val="00701F8B"/>
    <w:rsid w:val="007041EA"/>
    <w:rsid w:val="00711FF2"/>
    <w:rsid w:val="007242CA"/>
    <w:rsid w:val="007249EC"/>
    <w:rsid w:val="00731A7E"/>
    <w:rsid w:val="00735B28"/>
    <w:rsid w:val="00735E89"/>
    <w:rsid w:val="007416F2"/>
    <w:rsid w:val="00742966"/>
    <w:rsid w:val="007532AD"/>
    <w:rsid w:val="00753EEE"/>
    <w:rsid w:val="007559CB"/>
    <w:rsid w:val="00760A75"/>
    <w:rsid w:val="00767553"/>
    <w:rsid w:val="007736B4"/>
    <w:rsid w:val="00773975"/>
    <w:rsid w:val="00776DCB"/>
    <w:rsid w:val="00780299"/>
    <w:rsid w:val="00783EBC"/>
    <w:rsid w:val="007862DE"/>
    <w:rsid w:val="00786A0F"/>
    <w:rsid w:val="00792A3E"/>
    <w:rsid w:val="00794CC1"/>
    <w:rsid w:val="00794E0E"/>
    <w:rsid w:val="007A2715"/>
    <w:rsid w:val="007A7FFD"/>
    <w:rsid w:val="007B7C1F"/>
    <w:rsid w:val="007C21C8"/>
    <w:rsid w:val="007C2463"/>
    <w:rsid w:val="007C7B8A"/>
    <w:rsid w:val="007D0E2E"/>
    <w:rsid w:val="007D20AB"/>
    <w:rsid w:val="007D39EA"/>
    <w:rsid w:val="007E2FB7"/>
    <w:rsid w:val="00805561"/>
    <w:rsid w:val="00806FE1"/>
    <w:rsid w:val="00807ED1"/>
    <w:rsid w:val="00817B11"/>
    <w:rsid w:val="008203EE"/>
    <w:rsid w:val="008267A0"/>
    <w:rsid w:val="0083547C"/>
    <w:rsid w:val="00840E80"/>
    <w:rsid w:val="008476E6"/>
    <w:rsid w:val="0085706D"/>
    <w:rsid w:val="00860904"/>
    <w:rsid w:val="00860F06"/>
    <w:rsid w:val="00864903"/>
    <w:rsid w:val="00896645"/>
    <w:rsid w:val="008A0EBB"/>
    <w:rsid w:val="008A13AC"/>
    <w:rsid w:val="008A500C"/>
    <w:rsid w:val="008B73A9"/>
    <w:rsid w:val="008B74C1"/>
    <w:rsid w:val="008C0B4D"/>
    <w:rsid w:val="008C37C8"/>
    <w:rsid w:val="008D7766"/>
    <w:rsid w:val="008E08E3"/>
    <w:rsid w:val="00902EC0"/>
    <w:rsid w:val="009077E2"/>
    <w:rsid w:val="00910F45"/>
    <w:rsid w:val="00911725"/>
    <w:rsid w:val="009214E8"/>
    <w:rsid w:val="00923CCC"/>
    <w:rsid w:val="009351E9"/>
    <w:rsid w:val="00940C04"/>
    <w:rsid w:val="00951C14"/>
    <w:rsid w:val="00957666"/>
    <w:rsid w:val="00964A6C"/>
    <w:rsid w:val="00966FC9"/>
    <w:rsid w:val="00970179"/>
    <w:rsid w:val="00977E40"/>
    <w:rsid w:val="00985984"/>
    <w:rsid w:val="009911C5"/>
    <w:rsid w:val="00994DCE"/>
    <w:rsid w:val="0099587E"/>
    <w:rsid w:val="009979FA"/>
    <w:rsid w:val="009B3103"/>
    <w:rsid w:val="009B47E0"/>
    <w:rsid w:val="009C12FA"/>
    <w:rsid w:val="009C30A2"/>
    <w:rsid w:val="009D72FE"/>
    <w:rsid w:val="009D747B"/>
    <w:rsid w:val="009F6A40"/>
    <w:rsid w:val="00A00C30"/>
    <w:rsid w:val="00A02AEF"/>
    <w:rsid w:val="00A14A03"/>
    <w:rsid w:val="00A15C33"/>
    <w:rsid w:val="00A2122C"/>
    <w:rsid w:val="00A316EE"/>
    <w:rsid w:val="00A41E4E"/>
    <w:rsid w:val="00A4412E"/>
    <w:rsid w:val="00A47353"/>
    <w:rsid w:val="00A57447"/>
    <w:rsid w:val="00A73C38"/>
    <w:rsid w:val="00A77B0C"/>
    <w:rsid w:val="00A83932"/>
    <w:rsid w:val="00A85305"/>
    <w:rsid w:val="00A8686E"/>
    <w:rsid w:val="00A8732A"/>
    <w:rsid w:val="00A92A29"/>
    <w:rsid w:val="00A94418"/>
    <w:rsid w:val="00A970A2"/>
    <w:rsid w:val="00AB120A"/>
    <w:rsid w:val="00AB2209"/>
    <w:rsid w:val="00AB50E4"/>
    <w:rsid w:val="00AC1AF9"/>
    <w:rsid w:val="00AC742D"/>
    <w:rsid w:val="00AC7DC9"/>
    <w:rsid w:val="00AD7996"/>
    <w:rsid w:val="00AE14D7"/>
    <w:rsid w:val="00AE5974"/>
    <w:rsid w:val="00AF01AC"/>
    <w:rsid w:val="00AF7D0C"/>
    <w:rsid w:val="00B0078F"/>
    <w:rsid w:val="00B03AB9"/>
    <w:rsid w:val="00B0574B"/>
    <w:rsid w:val="00B17778"/>
    <w:rsid w:val="00B201C7"/>
    <w:rsid w:val="00B2037F"/>
    <w:rsid w:val="00B32691"/>
    <w:rsid w:val="00B37079"/>
    <w:rsid w:val="00B407F6"/>
    <w:rsid w:val="00B47F0C"/>
    <w:rsid w:val="00B635E3"/>
    <w:rsid w:val="00B7052B"/>
    <w:rsid w:val="00B72B4F"/>
    <w:rsid w:val="00B759D9"/>
    <w:rsid w:val="00B835C0"/>
    <w:rsid w:val="00B876AF"/>
    <w:rsid w:val="00BA759E"/>
    <w:rsid w:val="00BB532F"/>
    <w:rsid w:val="00BC162D"/>
    <w:rsid w:val="00BC287A"/>
    <w:rsid w:val="00BC2FE4"/>
    <w:rsid w:val="00BD2D35"/>
    <w:rsid w:val="00BD4DDA"/>
    <w:rsid w:val="00BD79E9"/>
    <w:rsid w:val="00BE4EAE"/>
    <w:rsid w:val="00BF1A4E"/>
    <w:rsid w:val="00C03AFD"/>
    <w:rsid w:val="00C177D0"/>
    <w:rsid w:val="00C23A04"/>
    <w:rsid w:val="00C24A1C"/>
    <w:rsid w:val="00C271F9"/>
    <w:rsid w:val="00C517B6"/>
    <w:rsid w:val="00C559E3"/>
    <w:rsid w:val="00C63F0F"/>
    <w:rsid w:val="00C70636"/>
    <w:rsid w:val="00C70842"/>
    <w:rsid w:val="00C86CC4"/>
    <w:rsid w:val="00CC08C5"/>
    <w:rsid w:val="00CC76F2"/>
    <w:rsid w:val="00CD5B1B"/>
    <w:rsid w:val="00CE105E"/>
    <w:rsid w:val="00CE1E5E"/>
    <w:rsid w:val="00D13C1C"/>
    <w:rsid w:val="00D36081"/>
    <w:rsid w:val="00D55E55"/>
    <w:rsid w:val="00D663ED"/>
    <w:rsid w:val="00D67A17"/>
    <w:rsid w:val="00D73FA2"/>
    <w:rsid w:val="00D74882"/>
    <w:rsid w:val="00D759EE"/>
    <w:rsid w:val="00D77E49"/>
    <w:rsid w:val="00D956AA"/>
    <w:rsid w:val="00DA543F"/>
    <w:rsid w:val="00DB179B"/>
    <w:rsid w:val="00DB597C"/>
    <w:rsid w:val="00DC0173"/>
    <w:rsid w:val="00DC11EA"/>
    <w:rsid w:val="00DC4056"/>
    <w:rsid w:val="00DD46B3"/>
    <w:rsid w:val="00DE2472"/>
    <w:rsid w:val="00DE24C1"/>
    <w:rsid w:val="00DE58C6"/>
    <w:rsid w:val="00DE6C80"/>
    <w:rsid w:val="00DF1540"/>
    <w:rsid w:val="00DF5EB4"/>
    <w:rsid w:val="00E00AAC"/>
    <w:rsid w:val="00E01FBE"/>
    <w:rsid w:val="00E167E2"/>
    <w:rsid w:val="00E1780B"/>
    <w:rsid w:val="00E22C5F"/>
    <w:rsid w:val="00E25470"/>
    <w:rsid w:val="00E25E54"/>
    <w:rsid w:val="00E27471"/>
    <w:rsid w:val="00E44564"/>
    <w:rsid w:val="00E54425"/>
    <w:rsid w:val="00E63F9C"/>
    <w:rsid w:val="00E72D70"/>
    <w:rsid w:val="00E80A46"/>
    <w:rsid w:val="00E817CB"/>
    <w:rsid w:val="00E83B02"/>
    <w:rsid w:val="00E85FA0"/>
    <w:rsid w:val="00E87997"/>
    <w:rsid w:val="00E95F38"/>
    <w:rsid w:val="00E97A2A"/>
    <w:rsid w:val="00EA7A67"/>
    <w:rsid w:val="00EB2551"/>
    <w:rsid w:val="00EB4E95"/>
    <w:rsid w:val="00EB6F4C"/>
    <w:rsid w:val="00EC0B04"/>
    <w:rsid w:val="00EC4A51"/>
    <w:rsid w:val="00EC5C1D"/>
    <w:rsid w:val="00EC6E35"/>
    <w:rsid w:val="00ED176B"/>
    <w:rsid w:val="00ED73BE"/>
    <w:rsid w:val="00EE0F32"/>
    <w:rsid w:val="00EE1DB0"/>
    <w:rsid w:val="00EE71BC"/>
    <w:rsid w:val="00F02EC6"/>
    <w:rsid w:val="00F1253A"/>
    <w:rsid w:val="00F31B35"/>
    <w:rsid w:val="00F339CD"/>
    <w:rsid w:val="00F33A43"/>
    <w:rsid w:val="00F41650"/>
    <w:rsid w:val="00F46B3C"/>
    <w:rsid w:val="00F47143"/>
    <w:rsid w:val="00F62D59"/>
    <w:rsid w:val="00F67CD8"/>
    <w:rsid w:val="00F9569D"/>
    <w:rsid w:val="00FA43E1"/>
    <w:rsid w:val="00FB4734"/>
    <w:rsid w:val="00FB722E"/>
    <w:rsid w:val="00FC0034"/>
    <w:rsid w:val="00FC2909"/>
    <w:rsid w:val="00FC306C"/>
    <w:rsid w:val="00FC6457"/>
    <w:rsid w:val="00FD3076"/>
    <w:rsid w:val="00FD46BA"/>
    <w:rsid w:val="00FE1CBC"/>
    <w:rsid w:val="00FE2E58"/>
    <w:rsid w:val="00FE5458"/>
    <w:rsid w:val="00FE7516"/>
    <w:rsid w:val="00FF467A"/>
    <w:rsid w:val="00FF4969"/>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9C863"/>
  <w15:docId w15:val="{57DC3CFC-D201-448F-B233-81D4C2B8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A57447"/>
    <w:rPr>
      <w:sz w:val="16"/>
      <w:szCs w:val="16"/>
    </w:rPr>
  </w:style>
  <w:style w:type="paragraph" w:styleId="CommentText">
    <w:name w:val="annotation text"/>
    <w:basedOn w:val="Normal"/>
    <w:link w:val="CommentTextChar"/>
    <w:uiPriority w:val="99"/>
    <w:semiHidden/>
    <w:unhideWhenUsed/>
    <w:rsid w:val="00A57447"/>
    <w:pPr>
      <w:spacing w:line="240" w:lineRule="auto"/>
    </w:pPr>
    <w:rPr>
      <w:sz w:val="20"/>
      <w:szCs w:val="20"/>
    </w:rPr>
  </w:style>
  <w:style w:type="character" w:customStyle="1" w:styleId="CommentTextChar">
    <w:name w:val="Comment Text Char"/>
    <w:basedOn w:val="DefaultParagraphFont"/>
    <w:link w:val="CommentText"/>
    <w:uiPriority w:val="99"/>
    <w:semiHidden/>
    <w:rsid w:val="00A57447"/>
    <w:rPr>
      <w:sz w:val="20"/>
      <w:szCs w:val="20"/>
    </w:rPr>
  </w:style>
  <w:style w:type="paragraph" w:styleId="CommentSubject">
    <w:name w:val="annotation subject"/>
    <w:basedOn w:val="CommentText"/>
    <w:next w:val="CommentText"/>
    <w:link w:val="CommentSubjectChar"/>
    <w:uiPriority w:val="99"/>
    <w:semiHidden/>
    <w:unhideWhenUsed/>
    <w:rsid w:val="00A57447"/>
    <w:rPr>
      <w:b/>
      <w:bCs/>
    </w:rPr>
  </w:style>
  <w:style w:type="character" w:customStyle="1" w:styleId="CommentSubjectChar">
    <w:name w:val="Comment Subject Char"/>
    <w:basedOn w:val="CommentTextChar"/>
    <w:link w:val="CommentSubject"/>
    <w:uiPriority w:val="99"/>
    <w:semiHidden/>
    <w:rsid w:val="00A57447"/>
    <w:rPr>
      <w:b/>
      <w:bCs/>
      <w:sz w:val="20"/>
      <w:szCs w:val="20"/>
    </w:rPr>
  </w:style>
  <w:style w:type="character" w:customStyle="1" w:styleId="apple-converted-space">
    <w:name w:val="apple-converted-space"/>
    <w:basedOn w:val="DefaultParagraphFont"/>
    <w:rsid w:val="00BF1A4E"/>
  </w:style>
  <w:style w:type="character" w:customStyle="1" w:styleId="Mention1">
    <w:name w:val="Mention1"/>
    <w:basedOn w:val="DefaultParagraphFont"/>
    <w:uiPriority w:val="99"/>
    <w:semiHidden/>
    <w:unhideWhenUsed/>
    <w:rsid w:val="00396065"/>
    <w:rPr>
      <w:color w:val="2B579A"/>
      <w:shd w:val="clear" w:color="auto" w:fill="E6E6E6"/>
    </w:rPr>
  </w:style>
  <w:style w:type="character" w:customStyle="1" w:styleId="ListParagraphChar">
    <w:name w:val="List Paragraph Char"/>
    <w:link w:val="ListParagraph"/>
    <w:uiPriority w:val="34"/>
    <w:rsid w:val="009911C5"/>
  </w:style>
  <w:style w:type="paragraph" w:customStyle="1" w:styleId="Numberedlistlevel1">
    <w:name w:val="Numbered list level 1"/>
    <w:basedOn w:val="Normal"/>
    <w:rsid w:val="00D13C1C"/>
    <w:pPr>
      <w:spacing w:after="120" w:line="240" w:lineRule="auto"/>
    </w:pPr>
    <w:rPr>
      <w:rFonts w:eastAsia="Times New Roman" w:cs="Arial"/>
      <w:sz w:val="21"/>
      <w:szCs w:val="20"/>
      <w:lang w:val="en-AU" w:eastAsia="en-AU"/>
    </w:rPr>
  </w:style>
  <w:style w:type="paragraph" w:styleId="Revision">
    <w:name w:val="Revision"/>
    <w:hidden/>
    <w:uiPriority w:val="99"/>
    <w:semiHidden/>
    <w:rsid w:val="004B4F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376007466">
      <w:bodyDiv w:val="1"/>
      <w:marLeft w:val="0"/>
      <w:marRight w:val="0"/>
      <w:marTop w:val="0"/>
      <w:marBottom w:val="0"/>
      <w:divBdr>
        <w:top w:val="none" w:sz="0" w:space="0" w:color="auto"/>
        <w:left w:val="none" w:sz="0" w:space="0" w:color="auto"/>
        <w:bottom w:val="none" w:sz="0" w:space="0" w:color="auto"/>
        <w:right w:val="none" w:sz="0" w:space="0" w:color="auto"/>
      </w:divBdr>
    </w:div>
    <w:div w:id="619186966">
      <w:bodyDiv w:val="1"/>
      <w:marLeft w:val="0"/>
      <w:marRight w:val="0"/>
      <w:marTop w:val="0"/>
      <w:marBottom w:val="0"/>
      <w:divBdr>
        <w:top w:val="none" w:sz="0" w:space="0" w:color="auto"/>
        <w:left w:val="none" w:sz="0" w:space="0" w:color="auto"/>
        <w:bottom w:val="none" w:sz="0" w:space="0" w:color="auto"/>
        <w:right w:val="none" w:sz="0" w:space="0" w:color="auto"/>
      </w:divBdr>
      <w:divsChild>
        <w:div w:id="498157166">
          <w:marLeft w:val="0"/>
          <w:marRight w:val="0"/>
          <w:marTop w:val="0"/>
          <w:marBottom w:val="0"/>
          <w:divBdr>
            <w:top w:val="none" w:sz="0" w:space="0" w:color="auto"/>
            <w:left w:val="none" w:sz="0" w:space="0" w:color="auto"/>
            <w:bottom w:val="none" w:sz="0" w:space="0" w:color="auto"/>
            <w:right w:val="none" w:sz="0" w:space="0" w:color="auto"/>
          </w:divBdr>
        </w:div>
        <w:div w:id="989404820">
          <w:marLeft w:val="0"/>
          <w:marRight w:val="0"/>
          <w:marTop w:val="0"/>
          <w:marBottom w:val="0"/>
          <w:divBdr>
            <w:top w:val="none" w:sz="0" w:space="0" w:color="auto"/>
            <w:left w:val="none" w:sz="0" w:space="0" w:color="auto"/>
            <w:bottom w:val="none" w:sz="0" w:space="0" w:color="auto"/>
            <w:right w:val="none" w:sz="0" w:space="0" w:color="auto"/>
          </w:divBdr>
        </w:div>
        <w:div w:id="1510094824">
          <w:marLeft w:val="0"/>
          <w:marRight w:val="0"/>
          <w:marTop w:val="0"/>
          <w:marBottom w:val="0"/>
          <w:divBdr>
            <w:top w:val="none" w:sz="0" w:space="0" w:color="auto"/>
            <w:left w:val="none" w:sz="0" w:space="0" w:color="auto"/>
            <w:bottom w:val="none" w:sz="0" w:space="0" w:color="auto"/>
            <w:right w:val="none" w:sz="0" w:space="0" w:color="auto"/>
          </w:divBdr>
        </w:div>
        <w:div w:id="1795439171">
          <w:marLeft w:val="0"/>
          <w:marRight w:val="0"/>
          <w:marTop w:val="0"/>
          <w:marBottom w:val="0"/>
          <w:divBdr>
            <w:top w:val="none" w:sz="0" w:space="0" w:color="auto"/>
            <w:left w:val="none" w:sz="0" w:space="0" w:color="auto"/>
            <w:bottom w:val="none" w:sz="0" w:space="0" w:color="auto"/>
            <w:right w:val="none" w:sz="0" w:space="0" w:color="auto"/>
          </w:divBdr>
        </w:div>
        <w:div w:id="2143383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ourcesregulator.nsw.gov.au/__data/assets/pdf_file/0011/1197848/Policy-Integrity-Clearance.pdf"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sc.nsw.gov.au/capabilityframewor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sourcesregulator.nsw.gov.au/__data/assets/pdf_file/0012/1197858/Policy-Pecuniary-interests-in-the-regulated-sector.pdf" TargetMode="Externa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FAD07-0EB2-4271-8A2C-6D60E5FD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4</TotalTime>
  <Pages>6</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Debbie Moro</cp:lastModifiedBy>
  <cp:revision>9</cp:revision>
  <cp:lastPrinted>2019-06-06T00:43:00Z</cp:lastPrinted>
  <dcterms:created xsi:type="dcterms:W3CDTF">2020-02-03T22:30:00Z</dcterms:created>
  <dcterms:modified xsi:type="dcterms:W3CDTF">2020-02-27T21:32:00Z</dcterms:modified>
</cp:coreProperties>
</file>