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AC76" w14:textId="379EC6F8" w:rsidR="0000799C" w:rsidRPr="00025A08" w:rsidRDefault="00536604" w:rsidP="006B7D14">
      <w:pPr>
        <w:jc w:val="right"/>
      </w:pPr>
      <w:r>
        <w:rPr>
          <w:b/>
          <w:sz w:val="44"/>
        </w:rPr>
        <w:t xml:space="preserve">Be </w:t>
      </w:r>
      <w:bookmarkStart w:id="0" w:name="_GoBack"/>
      <w:bookmarkEnd w:id="0"/>
      <w:r w:rsidR="0000799C">
        <w:rPr>
          <w:b/>
          <w:sz w:val="44"/>
        </w:rPr>
        <w:tab/>
      </w:r>
      <w:r w:rsidR="0000799C">
        <w:rPr>
          <w:b/>
          <w:sz w:val="44"/>
        </w:rPr>
        <w:tab/>
      </w:r>
      <w:r w:rsidR="0000799C">
        <w:rPr>
          <w:b/>
          <w:sz w:val="44"/>
        </w:rPr>
        <w:tab/>
      </w:r>
      <w:r w:rsidR="0000799C">
        <w:rPr>
          <w:b/>
          <w:sz w:val="44"/>
        </w:rPr>
        <w:tab/>
      </w:r>
      <w:r w:rsidR="0000799C">
        <w:rPr>
          <w:b/>
          <w:sz w:val="44"/>
        </w:rPr>
        <w:tab/>
      </w:r>
      <w:r w:rsidR="0000799C">
        <w:rPr>
          <w:b/>
          <w:sz w:val="44"/>
        </w:rPr>
        <w:tab/>
      </w:r>
      <w:r w:rsidR="0000799C" w:rsidRPr="00025A08">
        <w:rPr>
          <w:b/>
          <w:sz w:val="44"/>
        </w:rPr>
        <w:t>Role Description</w:t>
      </w:r>
      <w:r w:rsidR="0000799C" w:rsidRPr="00025A08">
        <w:rPr>
          <w:b/>
          <w:sz w:val="44"/>
        </w:rPr>
        <w:br/>
      </w:r>
      <w:r w:rsidR="006B7D14">
        <w:rPr>
          <w:sz w:val="44"/>
        </w:rPr>
        <w:tab/>
      </w:r>
      <w:r w:rsidR="006B7D14">
        <w:rPr>
          <w:sz w:val="44"/>
        </w:rPr>
        <w:tab/>
      </w:r>
      <w:r w:rsidR="006B7D14">
        <w:rPr>
          <w:sz w:val="44"/>
        </w:rPr>
        <w:tab/>
      </w:r>
      <w:r w:rsidR="006B7D14">
        <w:rPr>
          <w:sz w:val="44"/>
        </w:rPr>
        <w:tab/>
      </w:r>
      <w:r w:rsidR="006B7D14">
        <w:rPr>
          <w:sz w:val="44"/>
        </w:rPr>
        <w:tab/>
      </w:r>
      <w:r w:rsidR="006B7D14">
        <w:rPr>
          <w:sz w:val="44"/>
        </w:rPr>
        <w:tab/>
        <w:t xml:space="preserve">Registrar </w:t>
      </w:r>
      <w:r w:rsidR="0000799C">
        <w:rPr>
          <w:sz w:val="44"/>
        </w:rPr>
        <w:t>Grade 1</w:t>
      </w:r>
    </w:p>
    <w:tbl>
      <w:tblPr>
        <w:tblW w:w="10587" w:type="dxa"/>
        <w:jc w:val="center"/>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4026"/>
        <w:gridCol w:w="6561"/>
      </w:tblGrid>
      <w:tr w:rsidR="00C137CD" w:rsidRPr="00DC0173" w14:paraId="220657F3" w14:textId="77777777" w:rsidTr="00101BAB">
        <w:trPr>
          <w:jc w:val="center"/>
        </w:trPr>
        <w:tc>
          <w:tcPr>
            <w:tcW w:w="4026" w:type="dxa"/>
            <w:tcBorders>
              <w:top w:val="single" w:sz="8" w:space="0" w:color="auto"/>
              <w:left w:val="nil"/>
              <w:bottom w:val="nil"/>
              <w:right w:val="nil"/>
              <w:tl2br w:val="nil"/>
              <w:tr2bl w:val="nil"/>
            </w:tcBorders>
            <w:shd w:val="clear" w:color="auto" w:fill="00A88F"/>
            <w:vAlign w:val="center"/>
          </w:tcPr>
          <w:p w14:paraId="6D7B76DB" w14:textId="77777777" w:rsidR="00C137CD" w:rsidRPr="00101BAB" w:rsidRDefault="00C137CD" w:rsidP="00101BAB">
            <w:pPr>
              <w:pStyle w:val="TableTextWhite"/>
              <w:rPr>
                <w:b/>
              </w:rPr>
            </w:pPr>
            <w:r w:rsidRPr="00101BAB">
              <w:rPr>
                <w:b/>
              </w:rPr>
              <w:t>Cluster</w:t>
            </w:r>
          </w:p>
        </w:tc>
        <w:tc>
          <w:tcPr>
            <w:tcW w:w="6561" w:type="dxa"/>
            <w:tcBorders>
              <w:top w:val="single" w:sz="8" w:space="0" w:color="auto"/>
              <w:left w:val="nil"/>
              <w:bottom w:val="nil"/>
              <w:right w:val="nil"/>
              <w:tl2br w:val="nil"/>
              <w:tr2bl w:val="nil"/>
            </w:tcBorders>
            <w:shd w:val="clear" w:color="auto" w:fill="00A88F"/>
          </w:tcPr>
          <w:p w14:paraId="38ACF905" w14:textId="77777777" w:rsidR="00C137CD" w:rsidRPr="00DC0173" w:rsidRDefault="00C137CD" w:rsidP="00101BAB">
            <w:pPr>
              <w:pStyle w:val="TableTextWhite"/>
            </w:pPr>
            <w:r>
              <w:t>Justice</w:t>
            </w:r>
          </w:p>
        </w:tc>
      </w:tr>
      <w:tr w:rsidR="00C137CD" w:rsidRPr="00DC0173" w14:paraId="0C00CB92" w14:textId="77777777" w:rsidTr="00101BAB">
        <w:trPr>
          <w:jc w:val="center"/>
        </w:trPr>
        <w:tc>
          <w:tcPr>
            <w:tcW w:w="4026" w:type="dxa"/>
            <w:shd w:val="clear" w:color="auto" w:fill="00A88F"/>
            <w:vAlign w:val="center"/>
          </w:tcPr>
          <w:p w14:paraId="6FB9130A" w14:textId="77777777" w:rsidR="00C137CD" w:rsidRPr="00101BAB" w:rsidRDefault="00C137CD" w:rsidP="00101BAB">
            <w:pPr>
              <w:pStyle w:val="TableTextWhite"/>
              <w:rPr>
                <w:b/>
              </w:rPr>
            </w:pPr>
            <w:r w:rsidRPr="00101BAB">
              <w:rPr>
                <w:b/>
              </w:rPr>
              <w:t>Agency</w:t>
            </w:r>
          </w:p>
        </w:tc>
        <w:tc>
          <w:tcPr>
            <w:tcW w:w="6561" w:type="dxa"/>
            <w:shd w:val="clear" w:color="auto" w:fill="00A88F"/>
          </w:tcPr>
          <w:p w14:paraId="42D6D0B4" w14:textId="77777777" w:rsidR="00C137CD" w:rsidRPr="00DC0173" w:rsidRDefault="00C137CD" w:rsidP="00101BAB">
            <w:pPr>
              <w:pStyle w:val="TableTextWhite"/>
            </w:pPr>
            <w:r>
              <w:t>Museum of Applied Arts and Sciences</w:t>
            </w:r>
          </w:p>
        </w:tc>
      </w:tr>
      <w:tr w:rsidR="00C137CD" w:rsidRPr="00DC0173" w14:paraId="2AF74D74" w14:textId="77777777" w:rsidTr="00101BAB">
        <w:trPr>
          <w:jc w:val="center"/>
        </w:trPr>
        <w:tc>
          <w:tcPr>
            <w:tcW w:w="4026" w:type="dxa"/>
            <w:shd w:val="clear" w:color="auto" w:fill="00A88F"/>
            <w:vAlign w:val="center"/>
          </w:tcPr>
          <w:p w14:paraId="3976FD5C" w14:textId="77777777" w:rsidR="00C137CD" w:rsidRPr="00101BAB" w:rsidRDefault="00C137CD" w:rsidP="00101BAB">
            <w:pPr>
              <w:pStyle w:val="TableTextWhite"/>
              <w:rPr>
                <w:b/>
              </w:rPr>
            </w:pPr>
            <w:r w:rsidRPr="00101BAB">
              <w:rPr>
                <w:b/>
              </w:rPr>
              <w:t>Division/Branch/Unit</w:t>
            </w:r>
          </w:p>
        </w:tc>
        <w:tc>
          <w:tcPr>
            <w:tcW w:w="6561" w:type="dxa"/>
            <w:shd w:val="clear" w:color="auto" w:fill="00A88F"/>
          </w:tcPr>
          <w:p w14:paraId="4088865A" w14:textId="77777777" w:rsidR="00C137CD" w:rsidRPr="00DC0173" w:rsidRDefault="00C137CD" w:rsidP="00101BAB">
            <w:pPr>
              <w:pStyle w:val="TableTextWhite"/>
            </w:pPr>
            <w:r w:rsidRPr="00101BAB">
              <w:rPr>
                <w:bCs/>
                <w:lang w:val="en"/>
              </w:rPr>
              <w:t>Curatorial, Collections &amp; Exhibitions: Strategic Collections</w:t>
            </w:r>
          </w:p>
        </w:tc>
      </w:tr>
      <w:tr w:rsidR="00C137CD" w:rsidRPr="00DC0173" w14:paraId="0C8FDDFC" w14:textId="77777777" w:rsidTr="00101BAB">
        <w:trPr>
          <w:jc w:val="center"/>
        </w:trPr>
        <w:tc>
          <w:tcPr>
            <w:tcW w:w="4026" w:type="dxa"/>
            <w:shd w:val="clear" w:color="auto" w:fill="00A88F"/>
            <w:vAlign w:val="center"/>
          </w:tcPr>
          <w:p w14:paraId="1D2B207C" w14:textId="77777777" w:rsidR="00C137CD" w:rsidRPr="00101BAB" w:rsidRDefault="00C137CD" w:rsidP="00101BAB">
            <w:pPr>
              <w:pStyle w:val="TableTextWhite"/>
              <w:rPr>
                <w:b/>
              </w:rPr>
            </w:pPr>
            <w:r w:rsidRPr="00101BAB">
              <w:rPr>
                <w:b/>
              </w:rPr>
              <w:t>Location</w:t>
            </w:r>
          </w:p>
        </w:tc>
        <w:tc>
          <w:tcPr>
            <w:tcW w:w="6561" w:type="dxa"/>
            <w:shd w:val="clear" w:color="auto" w:fill="00A88F"/>
          </w:tcPr>
          <w:p w14:paraId="1AB46659" w14:textId="77777777" w:rsidR="00C137CD" w:rsidRPr="00DC0173" w:rsidRDefault="00C137CD" w:rsidP="00101BAB">
            <w:pPr>
              <w:pStyle w:val="TableTextWhite"/>
            </w:pPr>
            <w:r>
              <w:t>All MAAS Sites</w:t>
            </w:r>
          </w:p>
        </w:tc>
      </w:tr>
      <w:tr w:rsidR="00C137CD" w:rsidRPr="00DC0173" w14:paraId="7A86C807" w14:textId="77777777" w:rsidTr="00101BAB">
        <w:trPr>
          <w:jc w:val="center"/>
        </w:trPr>
        <w:tc>
          <w:tcPr>
            <w:tcW w:w="4026" w:type="dxa"/>
            <w:shd w:val="clear" w:color="auto" w:fill="00A88F"/>
            <w:vAlign w:val="center"/>
          </w:tcPr>
          <w:p w14:paraId="42A7E70D" w14:textId="77777777" w:rsidR="00C137CD" w:rsidRPr="00101BAB" w:rsidRDefault="00C137CD" w:rsidP="00101BAB">
            <w:pPr>
              <w:pStyle w:val="TableTextWhite"/>
              <w:rPr>
                <w:b/>
              </w:rPr>
            </w:pPr>
            <w:r w:rsidRPr="00101BAB">
              <w:rPr>
                <w:b/>
              </w:rPr>
              <w:t>Classification/Grade/Band</w:t>
            </w:r>
          </w:p>
        </w:tc>
        <w:tc>
          <w:tcPr>
            <w:tcW w:w="6561" w:type="dxa"/>
            <w:shd w:val="clear" w:color="auto" w:fill="00A88F"/>
          </w:tcPr>
          <w:p w14:paraId="67FDED0D" w14:textId="77777777" w:rsidR="00C137CD" w:rsidRPr="00DC0173" w:rsidRDefault="00C137CD" w:rsidP="00101BAB">
            <w:pPr>
              <w:pStyle w:val="TableTextWhite"/>
            </w:pPr>
            <w:r w:rsidRPr="00101BAB">
              <w:rPr>
                <w:bCs/>
                <w:lang w:val="en"/>
              </w:rPr>
              <w:t>Grade 1</w:t>
            </w:r>
          </w:p>
        </w:tc>
      </w:tr>
      <w:tr w:rsidR="00C137CD" w:rsidRPr="00DC0173" w14:paraId="4828B0E7" w14:textId="77777777" w:rsidTr="00101BAB">
        <w:trPr>
          <w:jc w:val="center"/>
        </w:trPr>
        <w:tc>
          <w:tcPr>
            <w:tcW w:w="4026" w:type="dxa"/>
            <w:shd w:val="clear" w:color="auto" w:fill="00A88F"/>
            <w:vAlign w:val="center"/>
          </w:tcPr>
          <w:p w14:paraId="51D0AD11" w14:textId="77777777" w:rsidR="00C137CD" w:rsidRPr="00101BAB" w:rsidRDefault="00C137CD" w:rsidP="00101BAB">
            <w:pPr>
              <w:pStyle w:val="TableTextWhite"/>
              <w:rPr>
                <w:b/>
              </w:rPr>
            </w:pPr>
            <w:r w:rsidRPr="00101BAB">
              <w:rPr>
                <w:b/>
              </w:rPr>
              <w:t>ANZSCO Code</w:t>
            </w:r>
          </w:p>
        </w:tc>
        <w:tc>
          <w:tcPr>
            <w:tcW w:w="6561" w:type="dxa"/>
            <w:shd w:val="clear" w:color="auto" w:fill="00A88F"/>
          </w:tcPr>
          <w:p w14:paraId="43228935" w14:textId="77777777" w:rsidR="00C137CD" w:rsidRPr="00DC0173" w:rsidRDefault="006B7D14" w:rsidP="00101BAB">
            <w:pPr>
              <w:pStyle w:val="TableTextWhite"/>
            </w:pPr>
            <w:r>
              <w:rPr>
                <w:bCs/>
                <w:lang w:val="en"/>
              </w:rPr>
              <w:t>139911</w:t>
            </w:r>
          </w:p>
        </w:tc>
      </w:tr>
      <w:tr w:rsidR="00C137CD" w:rsidRPr="00DC0173" w14:paraId="3CD7E68F" w14:textId="77777777" w:rsidTr="00101BAB">
        <w:trPr>
          <w:jc w:val="center"/>
        </w:trPr>
        <w:tc>
          <w:tcPr>
            <w:tcW w:w="4026" w:type="dxa"/>
            <w:shd w:val="clear" w:color="auto" w:fill="00A88F"/>
            <w:vAlign w:val="center"/>
          </w:tcPr>
          <w:p w14:paraId="39D5A2EC" w14:textId="77777777" w:rsidR="00C137CD" w:rsidRPr="00101BAB" w:rsidRDefault="00C137CD" w:rsidP="00101BAB">
            <w:pPr>
              <w:pStyle w:val="TableTextWhite"/>
              <w:rPr>
                <w:b/>
              </w:rPr>
            </w:pPr>
            <w:r w:rsidRPr="00101BAB">
              <w:rPr>
                <w:b/>
              </w:rPr>
              <w:t>PCAT Code</w:t>
            </w:r>
          </w:p>
        </w:tc>
        <w:tc>
          <w:tcPr>
            <w:tcW w:w="6561" w:type="dxa"/>
            <w:shd w:val="clear" w:color="auto" w:fill="00A88F"/>
          </w:tcPr>
          <w:p w14:paraId="455ADDDA" w14:textId="77777777" w:rsidR="00C137CD" w:rsidRPr="00DC0173" w:rsidRDefault="00C137CD" w:rsidP="00101BAB">
            <w:pPr>
              <w:pStyle w:val="TableTextWhite"/>
            </w:pPr>
            <w:r w:rsidRPr="00101BAB">
              <w:rPr>
                <w:bCs/>
                <w:lang w:val="en"/>
              </w:rPr>
              <w:t>3119192</w:t>
            </w:r>
          </w:p>
        </w:tc>
      </w:tr>
      <w:tr w:rsidR="00C137CD" w:rsidRPr="00DC0173" w14:paraId="6C93EAB8" w14:textId="77777777" w:rsidTr="00101BAB">
        <w:trPr>
          <w:jc w:val="center"/>
        </w:trPr>
        <w:tc>
          <w:tcPr>
            <w:tcW w:w="4026" w:type="dxa"/>
            <w:shd w:val="clear" w:color="auto" w:fill="00A88F"/>
            <w:vAlign w:val="center"/>
          </w:tcPr>
          <w:p w14:paraId="59493BBC" w14:textId="77777777" w:rsidR="00C137CD" w:rsidRPr="00101BAB" w:rsidRDefault="00C137CD" w:rsidP="00101BAB">
            <w:pPr>
              <w:pStyle w:val="TableTextWhite"/>
              <w:rPr>
                <w:b/>
              </w:rPr>
            </w:pPr>
            <w:r w:rsidRPr="00101BAB">
              <w:rPr>
                <w:b/>
              </w:rPr>
              <w:t>Date of Approval</w:t>
            </w:r>
          </w:p>
        </w:tc>
        <w:tc>
          <w:tcPr>
            <w:tcW w:w="6561" w:type="dxa"/>
            <w:shd w:val="clear" w:color="auto" w:fill="00A88F"/>
          </w:tcPr>
          <w:p w14:paraId="013C0D75" w14:textId="77777777" w:rsidR="00C137CD" w:rsidRPr="00DC0173" w:rsidRDefault="006B7D14" w:rsidP="00101BAB">
            <w:pPr>
              <w:pStyle w:val="TableTextWhite"/>
            </w:pPr>
            <w:r>
              <w:t>April 2017</w:t>
            </w:r>
          </w:p>
        </w:tc>
      </w:tr>
      <w:tr w:rsidR="00C137CD" w:rsidRPr="00DC0173" w14:paraId="17E0BC38" w14:textId="77777777" w:rsidTr="00101BAB">
        <w:trPr>
          <w:jc w:val="center"/>
        </w:trPr>
        <w:tc>
          <w:tcPr>
            <w:tcW w:w="4026" w:type="dxa"/>
            <w:shd w:val="clear" w:color="auto" w:fill="00A88F"/>
            <w:vAlign w:val="center"/>
          </w:tcPr>
          <w:p w14:paraId="6B519B2A" w14:textId="77777777" w:rsidR="00C137CD" w:rsidRPr="00101BAB" w:rsidRDefault="00C137CD" w:rsidP="00101BAB">
            <w:pPr>
              <w:pStyle w:val="TableTextWhite"/>
              <w:rPr>
                <w:b/>
              </w:rPr>
            </w:pPr>
            <w:r w:rsidRPr="00101BAB">
              <w:rPr>
                <w:b/>
              </w:rPr>
              <w:t>Agency Website</w:t>
            </w:r>
          </w:p>
        </w:tc>
        <w:tc>
          <w:tcPr>
            <w:tcW w:w="6561" w:type="dxa"/>
            <w:shd w:val="clear" w:color="auto" w:fill="00A88F"/>
          </w:tcPr>
          <w:p w14:paraId="65C36C45" w14:textId="77777777" w:rsidR="00C137CD" w:rsidRPr="00DC0173" w:rsidRDefault="00C137CD" w:rsidP="00101BAB">
            <w:pPr>
              <w:pStyle w:val="TableTextWhite"/>
            </w:pPr>
            <w:r>
              <w:t>maas.museum</w:t>
            </w:r>
          </w:p>
        </w:tc>
      </w:tr>
    </w:tbl>
    <w:p w14:paraId="672A6659" w14:textId="77777777" w:rsidR="0000799C" w:rsidRDefault="0000799C" w:rsidP="0000799C">
      <w:pPr>
        <w:keepNext/>
        <w:autoSpaceDE w:val="0"/>
        <w:autoSpaceDN w:val="0"/>
        <w:adjustRightInd w:val="0"/>
        <w:spacing w:before="40" w:after="120" w:line="400" w:lineRule="atLeast"/>
        <w:jc w:val="center"/>
        <w:rPr>
          <w:b/>
          <w:lang w:val="en"/>
        </w:rPr>
      </w:pPr>
    </w:p>
    <w:p w14:paraId="2960CE7C" w14:textId="77777777" w:rsidR="00204685" w:rsidRPr="00A92072" w:rsidRDefault="00204685" w:rsidP="00D7188C">
      <w:pPr>
        <w:keepNext/>
        <w:autoSpaceDE w:val="0"/>
        <w:autoSpaceDN w:val="0"/>
        <w:adjustRightInd w:val="0"/>
        <w:spacing w:before="40" w:after="120" w:line="400" w:lineRule="atLeast"/>
        <w:jc w:val="both"/>
        <w:rPr>
          <w:b/>
          <w:lang w:val="en"/>
        </w:rPr>
      </w:pPr>
      <w:r w:rsidRPr="00A92072">
        <w:rPr>
          <w:b/>
          <w:lang w:val="en"/>
        </w:rPr>
        <w:t xml:space="preserve">Agency Overview </w:t>
      </w:r>
    </w:p>
    <w:p w14:paraId="6DAAE98D" w14:textId="77777777" w:rsidR="00C137CD" w:rsidRDefault="64284AEE" w:rsidP="00C137CD">
      <w:pPr>
        <w:tabs>
          <w:tab w:val="left" w:pos="2925"/>
        </w:tabs>
        <w:rPr>
          <w:b/>
          <w:i/>
        </w:rPr>
      </w:pPr>
      <w:r w:rsidRPr="64284AEE">
        <w:rPr>
          <w:b/>
          <w:i/>
          <w:iCs/>
        </w:rPr>
        <w:t>A catalyst for creative expression and curious minds</w:t>
      </w:r>
    </w:p>
    <w:p w14:paraId="63DF886E" w14:textId="77686EBC" w:rsidR="64284AEE" w:rsidRDefault="64284AEE" w:rsidP="64284AEE">
      <w:pPr>
        <w:spacing w:line="270" w:lineRule="exact"/>
        <w:rPr>
          <w:rFonts w:eastAsia="Arial"/>
          <w:bCs w:val="0"/>
          <w:color w:val="000000" w:themeColor="text1"/>
        </w:rPr>
      </w:pPr>
      <w:r w:rsidRPr="64284AEE">
        <w:rPr>
          <w:rFonts w:eastAsia="Arial"/>
          <w:bCs w:val="0"/>
          <w:color w:val="000000" w:themeColor="text1"/>
          <w:lang w:val="en-AU"/>
        </w:rPr>
        <w:t xml:space="preserve">The Museum of Applied Arts and Sciences (MAAS) is an executive agency of the New South Wales State Government. Embodying the best of design ingenuity and innovation, the Museum profiles one of the world’s great collections and is a highly successful interdisciplinary institution that sits at the intersection of the arts, design, science and technology and plays a critical role in supporting the brand and vision of the city. </w:t>
      </w:r>
    </w:p>
    <w:p w14:paraId="476A4F7E" w14:textId="7DB6C047" w:rsidR="64284AEE" w:rsidRDefault="64284AEE" w:rsidP="64284AEE">
      <w:pPr>
        <w:spacing w:line="270" w:lineRule="exact"/>
        <w:rPr>
          <w:rFonts w:eastAsia="Arial"/>
          <w:bCs w:val="0"/>
          <w:color w:val="000000" w:themeColor="text1"/>
        </w:rPr>
      </w:pPr>
      <w:r>
        <w:br/>
      </w:r>
      <w:r w:rsidRPr="64284AEE">
        <w:rPr>
          <w:rFonts w:eastAsia="Arial"/>
          <w:bCs w:val="0"/>
          <w:color w:val="000000" w:themeColor="text1"/>
          <w:lang w:val="en-AU"/>
        </w:rPr>
        <w:t>Access to the Museum’s exceptional collection is a cornerstone of the vision, opening up opportunities for engagement, participation and research. Deepening audience engagement, bringing the collections to life through hands on experiences and offering a variety of pathways through ideas and information is key to the delivery of our programs for people of all ages.</w:t>
      </w:r>
    </w:p>
    <w:p w14:paraId="697394FE" w14:textId="5E9EF5F4" w:rsidR="64284AEE" w:rsidRDefault="64284AEE" w:rsidP="64284AEE">
      <w:pPr>
        <w:spacing w:line="270" w:lineRule="exact"/>
        <w:rPr>
          <w:rFonts w:eastAsia="Arial"/>
          <w:bCs w:val="0"/>
          <w:color w:val="000000" w:themeColor="text1"/>
        </w:rPr>
      </w:pPr>
      <w:r w:rsidRPr="64284AEE">
        <w:rPr>
          <w:rFonts w:eastAsia="Arial"/>
          <w:bCs w:val="0"/>
          <w:color w:val="000000" w:themeColor="text1"/>
          <w:lang w:val="en-AU"/>
        </w:rPr>
        <w:t>MAAS currently operates three sites, the Powerhouse Museum in Ultimo, Sydney Observatory in Millers Point and Museums Discovery Centre in Castle Hill. In April 2018, the NSW Government announced the largest investment in museum infrastructure in Australia’s history, which will enable MAAS to expand its operations, and will ensure the Museum and its collection remain a critical part of our local and global communities for centuries to come.</w:t>
      </w:r>
    </w:p>
    <w:p w14:paraId="6DF84A3B" w14:textId="1F1BB0DC" w:rsidR="64284AEE" w:rsidRDefault="64284AEE" w:rsidP="64284AEE">
      <w:pPr>
        <w:spacing w:line="270" w:lineRule="exact"/>
        <w:rPr>
          <w:rFonts w:eastAsia="Arial"/>
          <w:bCs w:val="0"/>
          <w:color w:val="000000" w:themeColor="text1"/>
        </w:rPr>
      </w:pPr>
      <w:r w:rsidRPr="64284AEE">
        <w:rPr>
          <w:rFonts w:eastAsia="Arial"/>
          <w:bCs w:val="0"/>
          <w:color w:val="000000" w:themeColor="text1"/>
          <w:lang w:val="en-AU"/>
        </w:rPr>
        <w:t xml:space="preserve">A new, world-class flagship MAAS campus will be built in Parramatta, opening in 2023, and the Museums Discovery Centre will be expanded by 35%. Further planning is also underway for cultural spaces at Ultimo, which include a MAAS-led design and fashion museum. </w:t>
      </w:r>
    </w:p>
    <w:p w14:paraId="53C2C2ED" w14:textId="535523E1" w:rsidR="64284AEE" w:rsidRDefault="64284AEE" w:rsidP="64284AEE">
      <w:pPr>
        <w:spacing w:line="270" w:lineRule="exact"/>
      </w:pPr>
      <w:r w:rsidRPr="64284AEE">
        <w:rPr>
          <w:rFonts w:eastAsia="Arial"/>
          <w:bCs w:val="0"/>
          <w:color w:val="000000" w:themeColor="text1"/>
          <w:lang w:val="en-AU"/>
        </w:rPr>
        <w:t xml:space="preserve">Those joining the MAAS team at this time will be given a career-defining opportunity to work on a project will which will break new ground in the way museums do business.  </w:t>
      </w:r>
    </w:p>
    <w:p w14:paraId="71C9C16D" w14:textId="6B2566B6" w:rsidR="64284AEE" w:rsidRDefault="64284AEE" w:rsidP="64284AEE">
      <w:pPr>
        <w:spacing w:after="0"/>
      </w:pPr>
    </w:p>
    <w:p w14:paraId="682CD6AA" w14:textId="77777777" w:rsidR="00204685" w:rsidRPr="00A92072" w:rsidRDefault="00204685" w:rsidP="00BC108D">
      <w:pPr>
        <w:autoSpaceDE w:val="0"/>
        <w:autoSpaceDN w:val="0"/>
        <w:adjustRightInd w:val="0"/>
        <w:spacing w:after="120" w:line="260" w:lineRule="atLeast"/>
        <w:rPr>
          <w:b/>
          <w:lang w:val="en"/>
        </w:rPr>
      </w:pPr>
      <w:r w:rsidRPr="00A92072">
        <w:rPr>
          <w:b/>
          <w:lang w:val="en"/>
        </w:rPr>
        <w:t xml:space="preserve">Organisational Context of </w:t>
      </w:r>
      <w:r w:rsidR="00B037AB" w:rsidRPr="00A92072">
        <w:rPr>
          <w:b/>
          <w:lang w:val="en"/>
        </w:rPr>
        <w:t>the Role</w:t>
      </w:r>
    </w:p>
    <w:p w14:paraId="6DDDBD23" w14:textId="77777777" w:rsidR="00EC1437" w:rsidRPr="00A92072" w:rsidRDefault="00EC1437" w:rsidP="00BC108D">
      <w:r w:rsidRPr="00A92072">
        <w:rPr>
          <w:b/>
        </w:rPr>
        <w:t>The Curatorial, Collections and Exhibitions Department, encompassing Curatorial, Strategic Collections and Production</w:t>
      </w:r>
      <w:r w:rsidRPr="00A92072">
        <w:t xml:space="preserve"> works cooperatively to develop, manage and conserve collections, conduct research, develop, source, deliver, interpret and maintain long-term and temporary exhibitions.  The Department provides content to the Museum’s ambitious and multi-faceted programs and experiences.  The Department initiates and proactively explores ways to expand and disseminate knowledge about the collection.  </w:t>
      </w:r>
    </w:p>
    <w:p w14:paraId="1D8CCA30" w14:textId="77777777" w:rsidR="00EC1437" w:rsidRPr="00A92072" w:rsidRDefault="00EC1437" w:rsidP="00BC108D">
      <w:pPr>
        <w:rPr>
          <w:b/>
        </w:rPr>
      </w:pPr>
      <w:r w:rsidRPr="00A92072">
        <w:rPr>
          <w:b/>
        </w:rPr>
        <w:t>Strategic Collections</w:t>
      </w:r>
      <w:r w:rsidRPr="00A92072">
        <w:t xml:space="preserve"> is one of three </w:t>
      </w:r>
      <w:r w:rsidR="006B7D14">
        <w:t>teams reporting to the Director of</w:t>
      </w:r>
      <w:r w:rsidRPr="00A92072">
        <w:t xml:space="preserve"> Curatorial, Collections and Exhibitions and encompasses Registration, Conservation and Library. </w:t>
      </w:r>
    </w:p>
    <w:p w14:paraId="3B991452" w14:textId="77777777" w:rsidR="00EC1437" w:rsidRPr="00A92072" w:rsidRDefault="00EC1437" w:rsidP="00BC108D">
      <w:r w:rsidRPr="00A92072">
        <w:rPr>
          <w:b/>
        </w:rPr>
        <w:t>Registration Unit</w:t>
      </w:r>
    </w:p>
    <w:p w14:paraId="6BC62151" w14:textId="77777777" w:rsidR="00EC1437" w:rsidRPr="00A92072" w:rsidRDefault="00EC1437" w:rsidP="00BC108D">
      <w:r w:rsidRPr="00A92072">
        <w:rPr>
          <w:b/>
        </w:rPr>
        <w:t>The Registration unit</w:t>
      </w:r>
      <w:r w:rsidRPr="00A92072">
        <w:t xml:space="preserve"> manages the Museum's collection and collection-based information according to professional museum standards, and NSW regulatory requirements, including documentation, processing, access, inward and outward loans, storage, movement and transport of objects, and creating and maintaining records for these.  The unit has a major responsibility for </w:t>
      </w:r>
      <w:r w:rsidR="006B7D14" w:rsidRPr="00A92072">
        <w:t>coordinating</w:t>
      </w:r>
      <w:r w:rsidRPr="00A92072">
        <w:t xml:space="preserve"> all audit, valuation, insurance, collection copyright, and legal matters relating to the collection; and participates in exhibition development including planning, exhibition preparation and installation and dismantling. Registration also manages the Museum’s archives both institutional and acquired, servicing internal and external access and managing the archives management database.</w:t>
      </w:r>
    </w:p>
    <w:p w14:paraId="0379C07B" w14:textId="77777777" w:rsidR="00204685" w:rsidRPr="00A92072" w:rsidRDefault="00204685" w:rsidP="00BC108D">
      <w:pPr>
        <w:keepNext/>
        <w:autoSpaceDE w:val="0"/>
        <w:autoSpaceDN w:val="0"/>
        <w:adjustRightInd w:val="0"/>
        <w:spacing w:after="120" w:line="400" w:lineRule="atLeast"/>
        <w:rPr>
          <w:b/>
          <w:lang w:val="en"/>
        </w:rPr>
      </w:pPr>
      <w:r w:rsidRPr="00A92072">
        <w:rPr>
          <w:b/>
          <w:lang w:val="en"/>
        </w:rPr>
        <w:t>Primary purpose of the role</w:t>
      </w:r>
    </w:p>
    <w:p w14:paraId="4314C5A5" w14:textId="77777777" w:rsidR="00204685" w:rsidRPr="00A92072" w:rsidRDefault="00C248BC" w:rsidP="00BC108D">
      <w:pPr>
        <w:autoSpaceDE w:val="0"/>
        <w:autoSpaceDN w:val="0"/>
        <w:adjustRightInd w:val="0"/>
        <w:spacing w:after="120" w:line="260" w:lineRule="atLeast"/>
        <w:rPr>
          <w:bCs w:val="0"/>
          <w:lang w:val="en"/>
        </w:rPr>
      </w:pPr>
      <w:r w:rsidRPr="00A92072">
        <w:rPr>
          <w:bCs w:val="0"/>
          <w:lang w:val="en"/>
        </w:rPr>
        <w:t>Implements</w:t>
      </w:r>
      <w:r w:rsidR="00204685" w:rsidRPr="00A92072">
        <w:rPr>
          <w:bCs w:val="0"/>
          <w:lang w:val="en"/>
        </w:rPr>
        <w:t xml:space="preserve"> </w:t>
      </w:r>
      <w:r w:rsidR="00204685" w:rsidRPr="00A92072">
        <w:rPr>
          <w:bCs w:val="0"/>
          <w:color w:val="262626"/>
          <w:lang w:val="en"/>
        </w:rPr>
        <w:t xml:space="preserve">Museum policies, processes and </w:t>
      </w:r>
      <w:r w:rsidR="005A0E4E" w:rsidRPr="00C55417">
        <w:rPr>
          <w:rFonts w:eastAsia="Times New Roman"/>
          <w:color w:val="000000"/>
          <w:lang w:eastAsia="en-AU"/>
        </w:rPr>
        <w:t xml:space="preserve">procedures encompassing </w:t>
      </w:r>
      <w:r w:rsidR="005A0E4E">
        <w:t>inward and outward loan management,</w:t>
      </w:r>
      <w:r w:rsidR="003A5355">
        <w:t xml:space="preserve"> </w:t>
      </w:r>
      <w:r w:rsidR="003A5355" w:rsidRPr="00C55417">
        <w:rPr>
          <w:rFonts w:eastAsia="Times New Roman"/>
          <w:color w:val="000000"/>
          <w:lang w:eastAsia="en-AU"/>
        </w:rPr>
        <w:t>collection administration</w:t>
      </w:r>
      <w:r w:rsidR="00204685" w:rsidRPr="00A92072">
        <w:rPr>
          <w:bCs w:val="0"/>
          <w:color w:val="262626"/>
          <w:lang w:val="en"/>
        </w:rPr>
        <w:t>, stores and logistics, documentation and exhibitions, archives management.</w:t>
      </w:r>
    </w:p>
    <w:p w14:paraId="02EB378F" w14:textId="77777777" w:rsidR="00204685" w:rsidRPr="00A92072" w:rsidRDefault="00204685" w:rsidP="00BC108D">
      <w:pPr>
        <w:autoSpaceDE w:val="0"/>
        <w:autoSpaceDN w:val="0"/>
        <w:adjustRightInd w:val="0"/>
        <w:spacing w:after="120" w:line="260" w:lineRule="atLeast"/>
        <w:rPr>
          <w:b/>
          <w:lang w:val="en"/>
        </w:rPr>
      </w:pPr>
    </w:p>
    <w:p w14:paraId="1368991A" w14:textId="77777777" w:rsidR="00204685" w:rsidRPr="00A92072" w:rsidRDefault="00204685" w:rsidP="00BC108D">
      <w:pPr>
        <w:autoSpaceDE w:val="0"/>
        <w:autoSpaceDN w:val="0"/>
        <w:adjustRightInd w:val="0"/>
        <w:spacing w:after="120" w:line="260" w:lineRule="atLeast"/>
        <w:rPr>
          <w:b/>
          <w:lang w:val="en"/>
        </w:rPr>
      </w:pPr>
      <w:r w:rsidRPr="00A92072">
        <w:rPr>
          <w:b/>
          <w:lang w:val="en"/>
        </w:rPr>
        <w:t>Key accountabilities</w:t>
      </w:r>
    </w:p>
    <w:p w14:paraId="4D5D122C" w14:textId="77777777" w:rsidR="00204685" w:rsidRPr="00A92072" w:rsidRDefault="00204685" w:rsidP="00BC108D">
      <w:pPr>
        <w:numPr>
          <w:ilvl w:val="0"/>
          <w:numId w:val="2"/>
        </w:numPr>
        <w:autoSpaceDE w:val="0"/>
        <w:autoSpaceDN w:val="0"/>
        <w:adjustRightInd w:val="0"/>
        <w:spacing w:before="120" w:after="0" w:line="240" w:lineRule="auto"/>
        <w:rPr>
          <w:bCs w:val="0"/>
          <w:lang w:val="en"/>
        </w:rPr>
      </w:pPr>
      <w:r w:rsidRPr="00A92072">
        <w:rPr>
          <w:bCs w:val="0"/>
          <w:lang w:val="en"/>
        </w:rPr>
        <w:t>Maintain established working relationships with internal units to achieve an effective, integrated and interdisciplinary approach to strategic collections management</w:t>
      </w:r>
      <w:r w:rsidR="006B7D14">
        <w:rPr>
          <w:bCs w:val="0"/>
          <w:lang w:val="en"/>
        </w:rPr>
        <w:t>.</w:t>
      </w:r>
    </w:p>
    <w:p w14:paraId="34173710" w14:textId="77777777" w:rsidR="00204685" w:rsidRPr="00A92072" w:rsidRDefault="00204685" w:rsidP="00BC108D">
      <w:pPr>
        <w:numPr>
          <w:ilvl w:val="0"/>
          <w:numId w:val="2"/>
        </w:numPr>
        <w:autoSpaceDE w:val="0"/>
        <w:autoSpaceDN w:val="0"/>
        <w:adjustRightInd w:val="0"/>
        <w:spacing w:before="120" w:after="0" w:line="240" w:lineRule="auto"/>
        <w:rPr>
          <w:bCs w:val="0"/>
          <w:lang w:val="en"/>
        </w:rPr>
      </w:pPr>
      <w:r w:rsidRPr="00A92072">
        <w:rPr>
          <w:bCs w:val="0"/>
          <w:lang w:val="en"/>
        </w:rPr>
        <w:t>Assist the Manager with relevant operational planning processes and policy development and contribute to the implementation of the Museum’s strategic plan.</w:t>
      </w:r>
    </w:p>
    <w:p w14:paraId="679C2807" w14:textId="77777777" w:rsidR="00204685" w:rsidRPr="00A92072" w:rsidRDefault="00204685" w:rsidP="00BC108D">
      <w:pPr>
        <w:numPr>
          <w:ilvl w:val="0"/>
          <w:numId w:val="2"/>
        </w:numPr>
        <w:autoSpaceDE w:val="0"/>
        <w:autoSpaceDN w:val="0"/>
        <w:adjustRightInd w:val="0"/>
        <w:spacing w:before="120" w:after="0" w:line="240" w:lineRule="auto"/>
        <w:rPr>
          <w:bCs w:val="0"/>
          <w:lang w:val="en"/>
        </w:rPr>
      </w:pPr>
      <w:r w:rsidRPr="00A92072">
        <w:rPr>
          <w:bCs w:val="0"/>
          <w:lang w:val="en"/>
        </w:rPr>
        <w:t>Build and maintain external stakeholder relationships, including museums and galleries, government departments and other organisations to advocate for MAAS, to develop business networks and to build awareness of the MAAS programs.</w:t>
      </w:r>
    </w:p>
    <w:p w14:paraId="5FFE7AE5" w14:textId="77777777" w:rsidR="00204685" w:rsidRPr="00A92072" w:rsidRDefault="00204685" w:rsidP="00BC108D">
      <w:pPr>
        <w:numPr>
          <w:ilvl w:val="0"/>
          <w:numId w:val="2"/>
        </w:numPr>
        <w:autoSpaceDE w:val="0"/>
        <w:autoSpaceDN w:val="0"/>
        <w:adjustRightInd w:val="0"/>
        <w:spacing w:before="120" w:after="0" w:line="240" w:lineRule="auto"/>
        <w:rPr>
          <w:bCs w:val="0"/>
          <w:lang w:val="en"/>
        </w:rPr>
      </w:pPr>
      <w:r w:rsidRPr="00A92072">
        <w:rPr>
          <w:bCs w:val="0"/>
          <w:lang w:val="en"/>
        </w:rPr>
        <w:t xml:space="preserve">Contribute to and administer to the Museum's collection and collection-based information systems according to professional museum standards, and NSW regulatory requirements, including, but not limited to, collection management, documentation and cataloguing, processing, access, acquisitions and deaccessions, inward and outward loans, storage, movement and transport of objects, and creating and maintaining records for these.  </w:t>
      </w:r>
    </w:p>
    <w:p w14:paraId="73CF8B15" w14:textId="77777777" w:rsidR="006B7D14" w:rsidRPr="006B7D14" w:rsidRDefault="006B7D14" w:rsidP="006B7D14">
      <w:pPr>
        <w:pStyle w:val="Style1"/>
        <w:numPr>
          <w:ilvl w:val="0"/>
          <w:numId w:val="2"/>
        </w:numPr>
        <w:kinsoku w:val="0"/>
        <w:autoSpaceDE/>
        <w:autoSpaceDN/>
        <w:adjustRightInd/>
        <w:spacing w:before="144"/>
        <w:ind w:right="292"/>
        <w:rPr>
          <w:rFonts w:ascii="Arial" w:hAnsi="Arial" w:cs="Arial"/>
          <w:sz w:val="22"/>
          <w:szCs w:val="22"/>
        </w:rPr>
      </w:pPr>
      <w:r>
        <w:rPr>
          <w:rStyle w:val="CharacterStyle2"/>
          <w:rFonts w:ascii="Arial" w:hAnsi="Arial" w:cs="Arial"/>
          <w:sz w:val="22"/>
          <w:szCs w:val="22"/>
        </w:rPr>
        <w:t xml:space="preserve">Ensure the safety, security, location control and maintenance of objects on display and in </w:t>
      </w:r>
      <w:r>
        <w:rPr>
          <w:rStyle w:val="CharacterStyle2"/>
          <w:rFonts w:ascii="Arial" w:hAnsi="Arial" w:cs="Arial"/>
          <w:sz w:val="22"/>
          <w:szCs w:val="22"/>
        </w:rPr>
        <w:lastRenderedPageBreak/>
        <w:t>storage.</w:t>
      </w:r>
    </w:p>
    <w:p w14:paraId="69A32C39" w14:textId="77777777" w:rsidR="00204685" w:rsidRPr="00A92072" w:rsidRDefault="00204685" w:rsidP="00D7188C">
      <w:pPr>
        <w:numPr>
          <w:ilvl w:val="0"/>
          <w:numId w:val="2"/>
        </w:numPr>
        <w:autoSpaceDE w:val="0"/>
        <w:autoSpaceDN w:val="0"/>
        <w:adjustRightInd w:val="0"/>
        <w:spacing w:before="120" w:after="0" w:line="240" w:lineRule="auto"/>
        <w:jc w:val="both"/>
        <w:rPr>
          <w:bCs w:val="0"/>
          <w:lang w:val="en"/>
        </w:rPr>
      </w:pPr>
      <w:r w:rsidRPr="00A92072">
        <w:rPr>
          <w:bCs w:val="0"/>
          <w:lang w:val="en"/>
        </w:rPr>
        <w:t>C</w:t>
      </w:r>
      <w:r w:rsidR="006B7D14">
        <w:rPr>
          <w:bCs w:val="0"/>
          <w:lang w:val="en"/>
        </w:rPr>
        <w:t>ontribute to the coo</w:t>
      </w:r>
      <w:r w:rsidRPr="00A92072">
        <w:rPr>
          <w:bCs w:val="0"/>
          <w:lang w:val="en"/>
        </w:rPr>
        <w:t>rdination for all audit, valuation, insurance, collection copyright, and legal matters relating to the collection</w:t>
      </w:r>
      <w:r w:rsidR="006B7D14">
        <w:rPr>
          <w:bCs w:val="0"/>
          <w:lang w:val="en"/>
        </w:rPr>
        <w:t>.</w:t>
      </w:r>
    </w:p>
    <w:p w14:paraId="4647B7A0" w14:textId="77777777" w:rsidR="00204685" w:rsidRPr="00A92072" w:rsidRDefault="00204685" w:rsidP="00D7188C">
      <w:pPr>
        <w:numPr>
          <w:ilvl w:val="0"/>
          <w:numId w:val="2"/>
        </w:numPr>
        <w:autoSpaceDE w:val="0"/>
        <w:autoSpaceDN w:val="0"/>
        <w:adjustRightInd w:val="0"/>
        <w:spacing w:before="120" w:after="0" w:line="240" w:lineRule="auto"/>
        <w:jc w:val="both"/>
        <w:rPr>
          <w:bCs w:val="0"/>
          <w:color w:val="000000"/>
          <w:lang w:val="en"/>
        </w:rPr>
      </w:pPr>
      <w:r w:rsidRPr="00A92072">
        <w:rPr>
          <w:bCs w:val="0"/>
          <w:color w:val="000000"/>
          <w:lang w:val="en"/>
        </w:rPr>
        <w:t>Participate in exhibition development including planning, exhibition preparation, movement, transportation, installation and dismantling of objects and exhibition related materials and props</w:t>
      </w:r>
    </w:p>
    <w:p w14:paraId="54AD6767" w14:textId="77777777" w:rsidR="00204685" w:rsidRPr="00A92072" w:rsidRDefault="00204685" w:rsidP="00D7188C">
      <w:pPr>
        <w:numPr>
          <w:ilvl w:val="0"/>
          <w:numId w:val="2"/>
        </w:numPr>
        <w:autoSpaceDE w:val="0"/>
        <w:autoSpaceDN w:val="0"/>
        <w:adjustRightInd w:val="0"/>
        <w:spacing w:before="120" w:after="0" w:line="240" w:lineRule="auto"/>
        <w:jc w:val="both"/>
        <w:rPr>
          <w:bCs w:val="0"/>
          <w:color w:val="000000"/>
          <w:lang w:val="en"/>
        </w:rPr>
      </w:pPr>
      <w:r w:rsidRPr="00A92072">
        <w:rPr>
          <w:bCs w:val="0"/>
          <w:lang w:val="en"/>
        </w:rPr>
        <w:t>Ensure statutory and legislative requirements are adhered to and effective risk management procedures are in place</w:t>
      </w:r>
    </w:p>
    <w:p w14:paraId="4BF2637A" w14:textId="77777777" w:rsidR="00204685" w:rsidRPr="00A92072" w:rsidRDefault="00204685" w:rsidP="00D7188C">
      <w:pPr>
        <w:numPr>
          <w:ilvl w:val="0"/>
          <w:numId w:val="2"/>
        </w:numPr>
        <w:autoSpaceDE w:val="0"/>
        <w:autoSpaceDN w:val="0"/>
        <w:adjustRightInd w:val="0"/>
        <w:spacing w:before="120" w:after="0" w:line="240" w:lineRule="auto"/>
        <w:jc w:val="both"/>
        <w:rPr>
          <w:bCs w:val="0"/>
          <w:color w:val="000000"/>
          <w:lang w:val="en"/>
        </w:rPr>
      </w:pPr>
      <w:r w:rsidRPr="00A92072">
        <w:rPr>
          <w:bCs w:val="0"/>
          <w:lang w:val="en"/>
        </w:rPr>
        <w:t>Supervise staff, volunteers and interns to ensure a high level of collection management practice and a culture of optimal external and internal customer service.</w:t>
      </w:r>
    </w:p>
    <w:p w14:paraId="23506F60" w14:textId="77777777" w:rsidR="00EC1437" w:rsidRPr="006B7D14" w:rsidRDefault="00B22F51" w:rsidP="00D7188C">
      <w:pPr>
        <w:numPr>
          <w:ilvl w:val="0"/>
          <w:numId w:val="2"/>
        </w:numPr>
        <w:autoSpaceDE w:val="0"/>
        <w:autoSpaceDN w:val="0"/>
        <w:adjustRightInd w:val="0"/>
        <w:spacing w:before="120" w:after="0" w:line="240" w:lineRule="auto"/>
        <w:jc w:val="both"/>
        <w:rPr>
          <w:bCs w:val="0"/>
          <w:color w:val="000000"/>
          <w:lang w:val="en"/>
        </w:rPr>
      </w:pPr>
      <w:r w:rsidRPr="00A92072">
        <w:t>This position may be required to act as an object courier on behalf of MAAS</w:t>
      </w:r>
      <w:r w:rsidR="00615EF5" w:rsidRPr="00A92072">
        <w:t>.</w:t>
      </w:r>
    </w:p>
    <w:p w14:paraId="6A05A809" w14:textId="77777777" w:rsidR="00EC1437" w:rsidRPr="00A92072" w:rsidRDefault="00EC1437" w:rsidP="00D7188C">
      <w:pPr>
        <w:autoSpaceDE w:val="0"/>
        <w:autoSpaceDN w:val="0"/>
        <w:adjustRightInd w:val="0"/>
        <w:spacing w:before="120" w:after="0" w:line="240" w:lineRule="auto"/>
        <w:jc w:val="both"/>
        <w:rPr>
          <w:bCs w:val="0"/>
          <w:color w:val="000000"/>
          <w:lang w:val="en"/>
        </w:rPr>
      </w:pPr>
    </w:p>
    <w:p w14:paraId="1C93EE5D" w14:textId="77777777" w:rsidR="00204685" w:rsidRPr="00A92072" w:rsidRDefault="00204685" w:rsidP="00D7188C">
      <w:pPr>
        <w:autoSpaceDE w:val="0"/>
        <w:autoSpaceDN w:val="0"/>
        <w:adjustRightInd w:val="0"/>
        <w:spacing w:after="120" w:line="260" w:lineRule="atLeast"/>
        <w:jc w:val="both"/>
        <w:rPr>
          <w:b/>
          <w:bCs w:val="0"/>
          <w:lang w:val="en"/>
        </w:rPr>
      </w:pPr>
      <w:r w:rsidRPr="00A92072">
        <w:rPr>
          <w:b/>
          <w:bCs w:val="0"/>
          <w:lang w:val="en"/>
        </w:rPr>
        <w:t xml:space="preserve">General Requirements </w:t>
      </w:r>
    </w:p>
    <w:p w14:paraId="5ACA87AB" w14:textId="77777777" w:rsidR="00204685" w:rsidRPr="00A92072" w:rsidRDefault="00204685" w:rsidP="00D7188C">
      <w:pPr>
        <w:numPr>
          <w:ilvl w:val="0"/>
          <w:numId w:val="1"/>
        </w:numPr>
        <w:tabs>
          <w:tab w:val="left" w:pos="284"/>
          <w:tab w:val="left" w:pos="360"/>
        </w:tabs>
        <w:autoSpaceDE w:val="0"/>
        <w:autoSpaceDN w:val="0"/>
        <w:adjustRightInd w:val="0"/>
        <w:spacing w:after="120" w:line="240" w:lineRule="atLeast"/>
        <w:ind w:left="720" w:hanging="360"/>
        <w:jc w:val="both"/>
        <w:rPr>
          <w:bCs w:val="0"/>
          <w:lang w:val="en"/>
        </w:rPr>
      </w:pPr>
      <w:r w:rsidRPr="00A92072">
        <w:rPr>
          <w:bCs w:val="0"/>
          <w:lang w:val="en"/>
        </w:rPr>
        <w:t>Work in an interdisciplinary manner across project teams and Museum initiatives</w:t>
      </w:r>
    </w:p>
    <w:p w14:paraId="7C56C179" w14:textId="77777777" w:rsidR="00204685" w:rsidRPr="00A92072" w:rsidRDefault="00204685" w:rsidP="00D7188C">
      <w:pPr>
        <w:numPr>
          <w:ilvl w:val="0"/>
          <w:numId w:val="1"/>
        </w:numPr>
        <w:tabs>
          <w:tab w:val="left" w:pos="284"/>
          <w:tab w:val="left" w:pos="360"/>
        </w:tabs>
        <w:autoSpaceDE w:val="0"/>
        <w:autoSpaceDN w:val="0"/>
        <w:adjustRightInd w:val="0"/>
        <w:spacing w:after="120" w:line="240" w:lineRule="atLeast"/>
        <w:ind w:left="720" w:hanging="360"/>
        <w:jc w:val="both"/>
        <w:rPr>
          <w:b/>
          <w:lang w:val="en"/>
        </w:rPr>
      </w:pPr>
      <w:r w:rsidRPr="00A92072">
        <w:rPr>
          <w:bCs w:val="0"/>
          <w:lang w:val="en"/>
        </w:rPr>
        <w:t>Adhere to all obligations, responsibilities and legislative requirements under current Work Health &amp; Safety (WHS) Acts and Regulations, ensuring all areas under supervision are monitored for WH&amp;S risks and hazards and are reviewed regularly</w:t>
      </w:r>
    </w:p>
    <w:p w14:paraId="0BFA9847" w14:textId="77777777" w:rsidR="00B037AB" w:rsidRPr="00A92072" w:rsidRDefault="00B037AB" w:rsidP="00D7188C">
      <w:pPr>
        <w:numPr>
          <w:ilvl w:val="0"/>
          <w:numId w:val="1"/>
        </w:numPr>
        <w:tabs>
          <w:tab w:val="left" w:pos="720"/>
        </w:tabs>
        <w:autoSpaceDE w:val="0"/>
        <w:autoSpaceDN w:val="0"/>
        <w:adjustRightInd w:val="0"/>
        <w:spacing w:after="120" w:line="240" w:lineRule="atLeast"/>
        <w:ind w:left="720" w:hanging="360"/>
        <w:jc w:val="both"/>
        <w:rPr>
          <w:bCs w:val="0"/>
          <w:lang w:val="en"/>
        </w:rPr>
      </w:pPr>
      <w:r w:rsidRPr="00A92072">
        <w:rPr>
          <w:bCs w:val="0"/>
          <w:lang w:val="en"/>
        </w:rPr>
        <w:t>Ensure MAAS is positioned as the leading museum of applied arts and sciences</w:t>
      </w:r>
    </w:p>
    <w:p w14:paraId="5300B2EE" w14:textId="77777777" w:rsidR="00204685" w:rsidRPr="00A92072" w:rsidRDefault="00204685" w:rsidP="00D7188C">
      <w:pPr>
        <w:keepNext/>
        <w:autoSpaceDE w:val="0"/>
        <w:autoSpaceDN w:val="0"/>
        <w:adjustRightInd w:val="0"/>
        <w:spacing w:after="120" w:line="400" w:lineRule="atLeast"/>
        <w:jc w:val="both"/>
        <w:rPr>
          <w:b/>
          <w:lang w:val="en"/>
        </w:rPr>
      </w:pPr>
      <w:r w:rsidRPr="00A92072">
        <w:rPr>
          <w:b/>
          <w:lang w:val="en"/>
        </w:rPr>
        <w:t>Key challenges</w:t>
      </w:r>
    </w:p>
    <w:p w14:paraId="6B8D0CD1" w14:textId="77777777" w:rsidR="00204685" w:rsidRPr="00A92072" w:rsidRDefault="00204685" w:rsidP="00D7188C">
      <w:pPr>
        <w:numPr>
          <w:ilvl w:val="0"/>
          <w:numId w:val="1"/>
        </w:numPr>
        <w:tabs>
          <w:tab w:val="left" w:pos="284"/>
          <w:tab w:val="left" w:pos="360"/>
        </w:tabs>
        <w:autoSpaceDE w:val="0"/>
        <w:autoSpaceDN w:val="0"/>
        <w:adjustRightInd w:val="0"/>
        <w:spacing w:after="0" w:line="280" w:lineRule="atLeast"/>
        <w:ind w:left="284" w:hanging="284"/>
        <w:jc w:val="both"/>
        <w:rPr>
          <w:bCs w:val="0"/>
          <w:lang w:val="en"/>
        </w:rPr>
      </w:pPr>
      <w:r w:rsidRPr="00A92072">
        <w:rPr>
          <w:bCs w:val="0"/>
          <w:lang w:val="en"/>
        </w:rPr>
        <w:t>Working collaboratively with Museum staff who are physically distributed across multiple sites</w:t>
      </w:r>
    </w:p>
    <w:p w14:paraId="4A043C3E" w14:textId="77777777" w:rsidR="00204685" w:rsidRPr="00A92072" w:rsidRDefault="00204685" w:rsidP="00D7188C">
      <w:pPr>
        <w:numPr>
          <w:ilvl w:val="0"/>
          <w:numId w:val="1"/>
        </w:numPr>
        <w:tabs>
          <w:tab w:val="left" w:pos="284"/>
          <w:tab w:val="left" w:pos="360"/>
        </w:tabs>
        <w:autoSpaceDE w:val="0"/>
        <w:autoSpaceDN w:val="0"/>
        <w:adjustRightInd w:val="0"/>
        <w:spacing w:after="0" w:line="280" w:lineRule="atLeast"/>
        <w:ind w:left="284" w:hanging="284"/>
        <w:jc w:val="both"/>
        <w:rPr>
          <w:bCs w:val="0"/>
          <w:lang w:val="en"/>
        </w:rPr>
      </w:pPr>
      <w:r w:rsidRPr="00A92072">
        <w:rPr>
          <w:bCs w:val="0"/>
          <w:lang w:val="en"/>
        </w:rPr>
        <w:t>Identify issues adversely impacting on strategic collection services and the development and implementation of strategies to overcome them.</w:t>
      </w:r>
    </w:p>
    <w:p w14:paraId="5DF50C69" w14:textId="77777777" w:rsidR="00204685" w:rsidRPr="00A92072" w:rsidRDefault="00204685" w:rsidP="00D7188C">
      <w:pPr>
        <w:numPr>
          <w:ilvl w:val="0"/>
          <w:numId w:val="1"/>
        </w:numPr>
        <w:tabs>
          <w:tab w:val="left" w:pos="284"/>
          <w:tab w:val="left" w:pos="360"/>
        </w:tabs>
        <w:autoSpaceDE w:val="0"/>
        <w:autoSpaceDN w:val="0"/>
        <w:adjustRightInd w:val="0"/>
        <w:spacing w:after="0" w:line="280" w:lineRule="atLeast"/>
        <w:ind w:left="284" w:hanging="284"/>
        <w:jc w:val="both"/>
        <w:rPr>
          <w:bCs w:val="0"/>
          <w:lang w:val="en"/>
        </w:rPr>
      </w:pPr>
      <w:r w:rsidRPr="00A92072">
        <w:rPr>
          <w:bCs w:val="0"/>
          <w:lang w:val="en"/>
        </w:rPr>
        <w:t xml:space="preserve">Effectively balance the requirements for object access and display with those of </w:t>
      </w:r>
      <w:r w:rsidRPr="00A92072">
        <w:rPr>
          <w:bCs w:val="0"/>
          <w:lang w:val="en"/>
        </w:rPr>
        <w:br/>
        <w:t>security and preservation.</w:t>
      </w:r>
    </w:p>
    <w:p w14:paraId="5A39BBE3" w14:textId="77777777" w:rsidR="00204685" w:rsidRPr="00A92072" w:rsidRDefault="00204685" w:rsidP="00204685">
      <w:pPr>
        <w:autoSpaceDE w:val="0"/>
        <w:autoSpaceDN w:val="0"/>
        <w:adjustRightInd w:val="0"/>
        <w:spacing w:after="120" w:line="260" w:lineRule="atLeast"/>
        <w:rPr>
          <w:bCs w:val="0"/>
          <w:lang w:val="en"/>
        </w:rPr>
      </w:pPr>
    </w:p>
    <w:p w14:paraId="23E8874D" w14:textId="77777777" w:rsidR="00204685" w:rsidRPr="00A92072" w:rsidRDefault="00204685" w:rsidP="00204685">
      <w:pPr>
        <w:keepNext/>
        <w:autoSpaceDE w:val="0"/>
        <w:autoSpaceDN w:val="0"/>
        <w:adjustRightInd w:val="0"/>
        <w:spacing w:after="120" w:line="400" w:lineRule="atLeast"/>
        <w:rPr>
          <w:b/>
          <w:lang w:val="en"/>
        </w:rPr>
      </w:pPr>
      <w:r w:rsidRPr="00A92072">
        <w:rPr>
          <w:b/>
          <w:lang w:val="en"/>
        </w:rPr>
        <w:t>Key relationships</w:t>
      </w:r>
    </w:p>
    <w:tbl>
      <w:tblPr>
        <w:tblW w:w="10547" w:type="dxa"/>
        <w:tblInd w:w="2" w:type="dxa"/>
        <w:tblLayout w:type="fixed"/>
        <w:tblCellMar>
          <w:left w:w="28" w:type="dxa"/>
          <w:right w:w="28" w:type="dxa"/>
        </w:tblCellMar>
        <w:tblLook w:val="0000" w:firstRow="0" w:lastRow="0" w:firstColumn="0" w:lastColumn="0" w:noHBand="0" w:noVBand="0"/>
      </w:tblPr>
      <w:tblGrid>
        <w:gridCol w:w="3601"/>
        <w:gridCol w:w="6946"/>
      </w:tblGrid>
      <w:tr w:rsidR="00204685" w:rsidRPr="00A92072" w14:paraId="5945CA7C" w14:textId="77777777" w:rsidTr="00B037AB">
        <w:trPr>
          <w:trHeight w:val="1"/>
        </w:trPr>
        <w:tc>
          <w:tcPr>
            <w:tcW w:w="3601" w:type="dxa"/>
            <w:tcBorders>
              <w:top w:val="single" w:sz="6" w:space="0" w:color="000000"/>
              <w:left w:val="nil"/>
              <w:bottom w:val="single" w:sz="6" w:space="0" w:color="000000"/>
              <w:right w:val="nil"/>
            </w:tcBorders>
            <w:shd w:val="clear" w:color="auto" w:fill="6D276A"/>
          </w:tcPr>
          <w:p w14:paraId="3A19083A" w14:textId="77777777" w:rsidR="00204685" w:rsidRPr="00A92072" w:rsidRDefault="00204685">
            <w:pPr>
              <w:autoSpaceDE w:val="0"/>
              <w:autoSpaceDN w:val="0"/>
              <w:adjustRightInd w:val="0"/>
              <w:spacing w:before="40" w:after="40" w:line="280" w:lineRule="atLeast"/>
              <w:rPr>
                <w:bCs w:val="0"/>
                <w:lang w:val="en"/>
              </w:rPr>
            </w:pPr>
            <w:r w:rsidRPr="00A92072">
              <w:rPr>
                <w:b/>
                <w:color w:val="FFFFFF"/>
                <w:lang w:val="en"/>
              </w:rPr>
              <w:t>Who</w:t>
            </w:r>
          </w:p>
        </w:tc>
        <w:tc>
          <w:tcPr>
            <w:tcW w:w="6946" w:type="dxa"/>
            <w:tcBorders>
              <w:top w:val="single" w:sz="6" w:space="0" w:color="000000"/>
              <w:left w:val="nil"/>
              <w:bottom w:val="single" w:sz="6" w:space="0" w:color="000000"/>
              <w:right w:val="nil"/>
            </w:tcBorders>
            <w:shd w:val="clear" w:color="auto" w:fill="6D276A"/>
          </w:tcPr>
          <w:p w14:paraId="22547794" w14:textId="77777777" w:rsidR="00204685" w:rsidRPr="00A92072" w:rsidRDefault="00204685">
            <w:pPr>
              <w:autoSpaceDE w:val="0"/>
              <w:autoSpaceDN w:val="0"/>
              <w:adjustRightInd w:val="0"/>
              <w:spacing w:before="40" w:after="40" w:line="280" w:lineRule="atLeast"/>
              <w:rPr>
                <w:bCs w:val="0"/>
                <w:lang w:val="en"/>
              </w:rPr>
            </w:pPr>
            <w:r w:rsidRPr="00A92072">
              <w:rPr>
                <w:b/>
                <w:color w:val="FFFFFF"/>
                <w:lang w:val="en"/>
              </w:rPr>
              <w:t>Why</w:t>
            </w:r>
          </w:p>
        </w:tc>
      </w:tr>
      <w:tr w:rsidR="00204685" w:rsidRPr="00A92072" w14:paraId="7CBB83DA" w14:textId="77777777" w:rsidTr="00B037AB">
        <w:trPr>
          <w:trHeight w:val="1"/>
        </w:trPr>
        <w:tc>
          <w:tcPr>
            <w:tcW w:w="3601" w:type="dxa"/>
            <w:tcBorders>
              <w:top w:val="single" w:sz="6" w:space="0" w:color="000000"/>
              <w:left w:val="nil"/>
              <w:bottom w:val="single" w:sz="6" w:space="0" w:color="000000"/>
              <w:right w:val="nil"/>
            </w:tcBorders>
            <w:shd w:val="clear" w:color="auto" w:fill="BCBEC0"/>
          </w:tcPr>
          <w:p w14:paraId="7A2EC13D" w14:textId="77777777" w:rsidR="00204685" w:rsidRPr="00A92072" w:rsidRDefault="00204685">
            <w:pPr>
              <w:keepNext/>
              <w:autoSpaceDE w:val="0"/>
              <w:autoSpaceDN w:val="0"/>
              <w:adjustRightInd w:val="0"/>
              <w:spacing w:before="40" w:after="40" w:line="280" w:lineRule="atLeast"/>
              <w:rPr>
                <w:bCs w:val="0"/>
                <w:lang w:val="en"/>
              </w:rPr>
            </w:pPr>
            <w:r w:rsidRPr="00A92072">
              <w:rPr>
                <w:b/>
                <w:lang w:val="en"/>
              </w:rPr>
              <w:t>Internal</w:t>
            </w:r>
          </w:p>
        </w:tc>
        <w:tc>
          <w:tcPr>
            <w:tcW w:w="6946" w:type="dxa"/>
            <w:tcBorders>
              <w:top w:val="single" w:sz="6" w:space="0" w:color="000000"/>
              <w:left w:val="nil"/>
              <w:bottom w:val="single" w:sz="6" w:space="0" w:color="000000"/>
              <w:right w:val="nil"/>
            </w:tcBorders>
            <w:shd w:val="clear" w:color="auto" w:fill="BCBEC0"/>
          </w:tcPr>
          <w:p w14:paraId="41C8F396" w14:textId="77777777" w:rsidR="00204685" w:rsidRPr="00A92072" w:rsidRDefault="00204685">
            <w:pPr>
              <w:keepNext/>
              <w:autoSpaceDE w:val="0"/>
              <w:autoSpaceDN w:val="0"/>
              <w:adjustRightInd w:val="0"/>
              <w:spacing w:before="40" w:after="40" w:line="280" w:lineRule="atLeast"/>
              <w:rPr>
                <w:bCs w:val="0"/>
                <w:lang w:val="en"/>
              </w:rPr>
            </w:pPr>
          </w:p>
        </w:tc>
      </w:tr>
      <w:tr w:rsidR="00B037AB" w:rsidRPr="00A92072" w14:paraId="6969B1AB" w14:textId="77777777" w:rsidTr="00B037AB">
        <w:trPr>
          <w:trHeight w:val="1"/>
        </w:trPr>
        <w:tc>
          <w:tcPr>
            <w:tcW w:w="3601" w:type="dxa"/>
            <w:tcBorders>
              <w:top w:val="single" w:sz="6" w:space="0" w:color="000000"/>
              <w:left w:val="nil"/>
              <w:bottom w:val="single" w:sz="6" w:space="0" w:color="BCBEC0"/>
              <w:right w:val="nil"/>
            </w:tcBorders>
            <w:shd w:val="clear" w:color="000000" w:fill="FFFFFF"/>
          </w:tcPr>
          <w:p w14:paraId="0579549E"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Registration Manager</w:t>
            </w:r>
          </w:p>
          <w:p w14:paraId="72A3D3EC" w14:textId="77777777" w:rsidR="00B037AB" w:rsidRPr="00A92072" w:rsidRDefault="00B037AB" w:rsidP="00EC1437">
            <w:pPr>
              <w:autoSpaceDE w:val="0"/>
              <w:autoSpaceDN w:val="0"/>
              <w:adjustRightInd w:val="0"/>
              <w:spacing w:after="0" w:line="240" w:lineRule="auto"/>
              <w:rPr>
                <w:bCs w:val="0"/>
                <w:lang w:val="en"/>
              </w:rPr>
            </w:pPr>
          </w:p>
          <w:p w14:paraId="5CCE8475"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Strategic Collections Team</w:t>
            </w:r>
          </w:p>
          <w:p w14:paraId="0D0B940D" w14:textId="77777777" w:rsidR="00B037AB" w:rsidRPr="00A92072" w:rsidRDefault="00B037AB" w:rsidP="00EC1437">
            <w:pPr>
              <w:autoSpaceDE w:val="0"/>
              <w:autoSpaceDN w:val="0"/>
              <w:adjustRightInd w:val="0"/>
              <w:spacing w:after="0" w:line="240" w:lineRule="auto"/>
              <w:rPr>
                <w:bCs w:val="0"/>
                <w:lang w:val="en"/>
              </w:rPr>
            </w:pPr>
          </w:p>
          <w:p w14:paraId="5AF83DC6"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Curatorial and Production Teams</w:t>
            </w:r>
          </w:p>
          <w:p w14:paraId="0E27B00A" w14:textId="77777777" w:rsidR="00B037AB" w:rsidRPr="00A92072" w:rsidRDefault="00B037AB" w:rsidP="00EC1437">
            <w:pPr>
              <w:autoSpaceDE w:val="0"/>
              <w:autoSpaceDN w:val="0"/>
              <w:adjustRightInd w:val="0"/>
              <w:spacing w:after="0" w:line="240" w:lineRule="auto"/>
              <w:rPr>
                <w:bCs w:val="0"/>
                <w:lang w:val="en"/>
              </w:rPr>
            </w:pPr>
          </w:p>
          <w:p w14:paraId="60061E4C" w14:textId="77777777" w:rsidR="00EC1437" w:rsidRPr="00A92072" w:rsidRDefault="00EC1437" w:rsidP="00EC1437">
            <w:pPr>
              <w:autoSpaceDE w:val="0"/>
              <w:autoSpaceDN w:val="0"/>
              <w:adjustRightInd w:val="0"/>
              <w:spacing w:after="0" w:line="240" w:lineRule="auto"/>
              <w:rPr>
                <w:bCs w:val="0"/>
                <w:lang w:val="en"/>
              </w:rPr>
            </w:pPr>
          </w:p>
          <w:p w14:paraId="49DB68BE" w14:textId="77777777" w:rsidR="00B037AB" w:rsidRPr="00A92072" w:rsidRDefault="00501BB9" w:rsidP="00EC1437">
            <w:pPr>
              <w:autoSpaceDE w:val="0"/>
              <w:autoSpaceDN w:val="0"/>
              <w:adjustRightInd w:val="0"/>
              <w:spacing w:after="0" w:line="240" w:lineRule="auto"/>
              <w:rPr>
                <w:bCs w:val="0"/>
                <w:lang w:val="en"/>
              </w:rPr>
            </w:pPr>
            <w:r w:rsidRPr="00A92072">
              <w:rPr>
                <w:bCs w:val="0"/>
                <w:lang w:val="en"/>
              </w:rPr>
              <w:t>Development Team</w:t>
            </w:r>
          </w:p>
          <w:p w14:paraId="44EAFD9C" w14:textId="77777777" w:rsidR="00501BB9" w:rsidRPr="00A92072" w:rsidRDefault="00501BB9" w:rsidP="00EC1437">
            <w:pPr>
              <w:autoSpaceDE w:val="0"/>
              <w:autoSpaceDN w:val="0"/>
              <w:adjustRightInd w:val="0"/>
              <w:spacing w:after="0" w:line="240" w:lineRule="auto"/>
              <w:rPr>
                <w:bCs w:val="0"/>
                <w:lang w:val="en"/>
              </w:rPr>
            </w:pPr>
          </w:p>
          <w:p w14:paraId="653916DE" w14:textId="77777777" w:rsidR="00B037AB" w:rsidRDefault="00B037AB" w:rsidP="00EC1437">
            <w:pPr>
              <w:autoSpaceDE w:val="0"/>
              <w:autoSpaceDN w:val="0"/>
              <w:adjustRightInd w:val="0"/>
              <w:spacing w:after="0" w:line="240" w:lineRule="auto"/>
              <w:rPr>
                <w:bCs w:val="0"/>
                <w:lang w:val="en"/>
              </w:rPr>
            </w:pPr>
            <w:r w:rsidRPr="00A92072">
              <w:rPr>
                <w:bCs w:val="0"/>
                <w:lang w:val="en"/>
              </w:rPr>
              <w:t>Programs and Engagement Department</w:t>
            </w:r>
          </w:p>
          <w:p w14:paraId="4B94D5A5" w14:textId="77777777" w:rsidR="006B7D14" w:rsidRPr="00A92072" w:rsidRDefault="006B7D14" w:rsidP="00EC1437">
            <w:pPr>
              <w:autoSpaceDE w:val="0"/>
              <w:autoSpaceDN w:val="0"/>
              <w:adjustRightInd w:val="0"/>
              <w:spacing w:after="0" w:line="240" w:lineRule="auto"/>
              <w:rPr>
                <w:bCs w:val="0"/>
                <w:lang w:val="en"/>
              </w:rPr>
            </w:pPr>
          </w:p>
        </w:tc>
        <w:tc>
          <w:tcPr>
            <w:tcW w:w="6946" w:type="dxa"/>
            <w:tcBorders>
              <w:top w:val="single" w:sz="6" w:space="0" w:color="000000"/>
              <w:left w:val="nil"/>
              <w:bottom w:val="single" w:sz="6" w:space="0" w:color="BCBEC0"/>
              <w:right w:val="nil"/>
            </w:tcBorders>
            <w:shd w:val="clear" w:color="000000" w:fill="FFFFFF"/>
          </w:tcPr>
          <w:p w14:paraId="7ABC7147"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Receive overall direction and instruction and guidance from as well as providing updates on key projects, issues and priorities; keep informed</w:t>
            </w:r>
          </w:p>
          <w:p w14:paraId="4306D701"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 xml:space="preserve">Collaboratively working to optimise commercial opportunities site-specific and shared programming </w:t>
            </w:r>
          </w:p>
          <w:p w14:paraId="4E6D0314"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Collaboratively working to optimise commercial opportunities site-specific and shared programming</w:t>
            </w:r>
          </w:p>
          <w:p w14:paraId="3DEEC669" w14:textId="77777777" w:rsidR="00B037AB" w:rsidRPr="00A92072" w:rsidRDefault="00B037AB" w:rsidP="00EC1437">
            <w:pPr>
              <w:autoSpaceDE w:val="0"/>
              <w:autoSpaceDN w:val="0"/>
              <w:adjustRightInd w:val="0"/>
              <w:spacing w:after="0" w:line="240" w:lineRule="auto"/>
              <w:ind w:left="720"/>
              <w:rPr>
                <w:bCs w:val="0"/>
                <w:lang w:val="en"/>
              </w:rPr>
            </w:pPr>
          </w:p>
          <w:p w14:paraId="7AF20C55"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Enhance opportunities for collection access</w:t>
            </w:r>
            <w:r w:rsidR="006B7D14">
              <w:rPr>
                <w:bCs w:val="0"/>
                <w:lang w:val="en"/>
              </w:rPr>
              <w:br/>
            </w:r>
            <w:r w:rsidR="006B7D14">
              <w:rPr>
                <w:bCs w:val="0"/>
                <w:lang w:val="en"/>
              </w:rPr>
              <w:br/>
              <w:t>Enhance opportunities for visitor engagement</w:t>
            </w:r>
          </w:p>
          <w:p w14:paraId="3656B9AB" w14:textId="77777777" w:rsidR="00B037AB" w:rsidRPr="00A92072" w:rsidRDefault="00B037AB" w:rsidP="00EC1437">
            <w:pPr>
              <w:autoSpaceDE w:val="0"/>
              <w:autoSpaceDN w:val="0"/>
              <w:adjustRightInd w:val="0"/>
              <w:spacing w:after="0" w:line="240" w:lineRule="auto"/>
              <w:ind w:left="720"/>
              <w:rPr>
                <w:bCs w:val="0"/>
                <w:lang w:val="en"/>
              </w:rPr>
            </w:pPr>
          </w:p>
        </w:tc>
      </w:tr>
      <w:tr w:rsidR="00B037AB" w:rsidRPr="00A92072" w14:paraId="691099A1" w14:textId="77777777" w:rsidTr="00B037AB">
        <w:trPr>
          <w:trHeight w:val="1"/>
        </w:trPr>
        <w:tc>
          <w:tcPr>
            <w:tcW w:w="3601" w:type="dxa"/>
            <w:tcBorders>
              <w:top w:val="single" w:sz="6" w:space="0" w:color="000000"/>
              <w:left w:val="nil"/>
              <w:bottom w:val="single" w:sz="6" w:space="0" w:color="BCBEC0"/>
              <w:right w:val="nil"/>
            </w:tcBorders>
            <w:shd w:val="clear" w:color="auto" w:fill="BCBEC0"/>
          </w:tcPr>
          <w:p w14:paraId="44F82097" w14:textId="77777777" w:rsidR="00B037AB" w:rsidRPr="00A92072" w:rsidRDefault="00B037AB" w:rsidP="00EC1437">
            <w:pPr>
              <w:autoSpaceDE w:val="0"/>
              <w:autoSpaceDN w:val="0"/>
              <w:adjustRightInd w:val="0"/>
              <w:spacing w:after="0" w:line="240" w:lineRule="auto"/>
              <w:rPr>
                <w:bCs w:val="0"/>
                <w:lang w:val="en"/>
              </w:rPr>
            </w:pPr>
            <w:r w:rsidRPr="00A92072">
              <w:rPr>
                <w:b/>
                <w:lang w:val="en"/>
              </w:rPr>
              <w:t>External</w:t>
            </w:r>
          </w:p>
        </w:tc>
        <w:tc>
          <w:tcPr>
            <w:tcW w:w="6946" w:type="dxa"/>
            <w:tcBorders>
              <w:top w:val="single" w:sz="6" w:space="0" w:color="000000"/>
              <w:left w:val="nil"/>
              <w:bottom w:val="single" w:sz="6" w:space="0" w:color="BCBEC0"/>
              <w:right w:val="nil"/>
            </w:tcBorders>
            <w:shd w:val="clear" w:color="auto" w:fill="BCBEC0"/>
          </w:tcPr>
          <w:p w14:paraId="45FB0818" w14:textId="77777777" w:rsidR="00B037AB" w:rsidRPr="00A92072" w:rsidRDefault="00B037AB" w:rsidP="00EC1437">
            <w:pPr>
              <w:autoSpaceDE w:val="0"/>
              <w:autoSpaceDN w:val="0"/>
              <w:adjustRightInd w:val="0"/>
              <w:spacing w:after="0" w:line="240" w:lineRule="auto"/>
              <w:rPr>
                <w:bCs w:val="0"/>
                <w:lang w:val="en"/>
              </w:rPr>
            </w:pPr>
          </w:p>
        </w:tc>
      </w:tr>
      <w:tr w:rsidR="00B037AB" w:rsidRPr="00A92072" w14:paraId="6A7D0172" w14:textId="77777777" w:rsidTr="00B037AB">
        <w:trPr>
          <w:trHeight w:val="1"/>
        </w:trPr>
        <w:tc>
          <w:tcPr>
            <w:tcW w:w="3601" w:type="dxa"/>
            <w:tcBorders>
              <w:top w:val="single" w:sz="6" w:space="0" w:color="000000"/>
              <w:left w:val="nil"/>
              <w:bottom w:val="single" w:sz="6" w:space="0" w:color="BCBEC0"/>
              <w:right w:val="nil"/>
            </w:tcBorders>
            <w:shd w:val="clear" w:color="000000" w:fill="FFFFFF"/>
          </w:tcPr>
          <w:p w14:paraId="6E0DDB65" w14:textId="77777777" w:rsidR="00B037AB" w:rsidRPr="00A92072" w:rsidRDefault="00B037AB" w:rsidP="00EC1437">
            <w:pPr>
              <w:autoSpaceDE w:val="0"/>
              <w:autoSpaceDN w:val="0"/>
              <w:adjustRightInd w:val="0"/>
              <w:spacing w:after="0" w:line="240" w:lineRule="auto"/>
              <w:ind w:hanging="2"/>
              <w:rPr>
                <w:bCs w:val="0"/>
                <w:lang w:val="en"/>
              </w:rPr>
            </w:pPr>
            <w:r w:rsidRPr="00A92072">
              <w:rPr>
                <w:bCs w:val="0"/>
                <w:lang w:val="en"/>
              </w:rPr>
              <w:t>VIPs, government agencies</w:t>
            </w:r>
          </w:p>
          <w:p w14:paraId="6BAD6604" w14:textId="77777777" w:rsidR="00B037AB" w:rsidRPr="00A92072" w:rsidRDefault="00B037AB" w:rsidP="00EC1437">
            <w:pPr>
              <w:autoSpaceDE w:val="0"/>
              <w:autoSpaceDN w:val="0"/>
              <w:adjustRightInd w:val="0"/>
              <w:spacing w:after="0" w:line="240" w:lineRule="auto"/>
              <w:ind w:hanging="2"/>
              <w:rPr>
                <w:bCs w:val="0"/>
                <w:lang w:val="en"/>
              </w:rPr>
            </w:pPr>
            <w:r w:rsidRPr="00A92072">
              <w:rPr>
                <w:bCs w:val="0"/>
                <w:lang w:val="en"/>
              </w:rPr>
              <w:t>Lenders, collectors, donors, sponsors</w:t>
            </w:r>
          </w:p>
          <w:p w14:paraId="56AB1CB6" w14:textId="77777777" w:rsidR="00B037AB" w:rsidRPr="00A92072" w:rsidRDefault="00B037AB" w:rsidP="00EC1437">
            <w:pPr>
              <w:autoSpaceDE w:val="0"/>
              <w:autoSpaceDN w:val="0"/>
              <w:adjustRightInd w:val="0"/>
              <w:spacing w:after="0" w:line="240" w:lineRule="auto"/>
              <w:ind w:hanging="2"/>
              <w:rPr>
                <w:bCs w:val="0"/>
                <w:lang w:val="en"/>
              </w:rPr>
            </w:pPr>
            <w:r w:rsidRPr="00A92072">
              <w:rPr>
                <w:bCs w:val="0"/>
                <w:lang w:val="en"/>
              </w:rPr>
              <w:t>Media</w:t>
            </w:r>
          </w:p>
          <w:p w14:paraId="07AF757C" w14:textId="77777777" w:rsidR="00B037AB" w:rsidRPr="00A92072" w:rsidRDefault="00B037AB" w:rsidP="00EC1437">
            <w:pPr>
              <w:autoSpaceDE w:val="0"/>
              <w:autoSpaceDN w:val="0"/>
              <w:adjustRightInd w:val="0"/>
              <w:spacing w:after="0" w:line="240" w:lineRule="auto"/>
              <w:ind w:hanging="2"/>
              <w:rPr>
                <w:bCs w:val="0"/>
                <w:lang w:val="en"/>
              </w:rPr>
            </w:pPr>
            <w:r w:rsidRPr="00A92072">
              <w:rPr>
                <w:bCs w:val="0"/>
                <w:lang w:val="en"/>
              </w:rPr>
              <w:t>Contractors and consultants</w:t>
            </w:r>
          </w:p>
          <w:p w14:paraId="34C99CBE" w14:textId="77777777" w:rsidR="00B037AB" w:rsidRPr="00A92072" w:rsidRDefault="00B037AB" w:rsidP="00EC1437">
            <w:pPr>
              <w:autoSpaceDE w:val="0"/>
              <w:autoSpaceDN w:val="0"/>
              <w:adjustRightInd w:val="0"/>
              <w:spacing w:after="0" w:line="240" w:lineRule="auto"/>
              <w:ind w:hanging="2"/>
              <w:rPr>
                <w:bCs w:val="0"/>
                <w:lang w:val="en"/>
              </w:rPr>
            </w:pPr>
            <w:r w:rsidRPr="00A92072">
              <w:rPr>
                <w:bCs w:val="0"/>
                <w:lang w:val="en"/>
              </w:rPr>
              <w:t>Peers, cultural organisations</w:t>
            </w:r>
          </w:p>
        </w:tc>
        <w:tc>
          <w:tcPr>
            <w:tcW w:w="6946" w:type="dxa"/>
            <w:tcBorders>
              <w:top w:val="single" w:sz="6" w:space="0" w:color="000000"/>
              <w:left w:val="nil"/>
              <w:bottom w:val="single" w:sz="6" w:space="0" w:color="BCBEC0"/>
              <w:right w:val="nil"/>
            </w:tcBorders>
            <w:shd w:val="clear" w:color="000000" w:fill="FFFFFF"/>
          </w:tcPr>
          <w:p w14:paraId="0046F245"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To ensure excellent customer service, and maximise relationships and opportunities</w:t>
            </w:r>
          </w:p>
        </w:tc>
      </w:tr>
      <w:tr w:rsidR="00B037AB" w:rsidRPr="00A92072" w14:paraId="2A7962B4" w14:textId="77777777" w:rsidTr="00B037AB">
        <w:trPr>
          <w:trHeight w:val="1"/>
        </w:trPr>
        <w:tc>
          <w:tcPr>
            <w:tcW w:w="3601" w:type="dxa"/>
            <w:tcBorders>
              <w:top w:val="single" w:sz="6" w:space="0" w:color="000000"/>
              <w:left w:val="nil"/>
              <w:bottom w:val="single" w:sz="6" w:space="0" w:color="BCBEC0"/>
              <w:right w:val="nil"/>
            </w:tcBorders>
            <w:shd w:val="clear" w:color="000000" w:fill="FFFFFF"/>
          </w:tcPr>
          <w:p w14:paraId="796D8CA1"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MAAS Visitors</w:t>
            </w:r>
          </w:p>
        </w:tc>
        <w:tc>
          <w:tcPr>
            <w:tcW w:w="6946" w:type="dxa"/>
            <w:tcBorders>
              <w:top w:val="single" w:sz="6" w:space="0" w:color="000000"/>
              <w:left w:val="nil"/>
              <w:bottom w:val="single" w:sz="6" w:space="0" w:color="BCBEC0"/>
              <w:right w:val="nil"/>
            </w:tcBorders>
            <w:shd w:val="clear" w:color="000000" w:fill="FFFFFF"/>
          </w:tcPr>
          <w:p w14:paraId="3D3A1F13" w14:textId="77777777" w:rsidR="00B037AB" w:rsidRPr="00A92072" w:rsidRDefault="00B037AB" w:rsidP="00EC1437">
            <w:pPr>
              <w:autoSpaceDE w:val="0"/>
              <w:autoSpaceDN w:val="0"/>
              <w:adjustRightInd w:val="0"/>
              <w:spacing w:after="0" w:line="240" w:lineRule="auto"/>
              <w:rPr>
                <w:bCs w:val="0"/>
                <w:lang w:val="en"/>
              </w:rPr>
            </w:pPr>
            <w:r w:rsidRPr="00A92072">
              <w:rPr>
                <w:bCs w:val="0"/>
                <w:lang w:val="en"/>
              </w:rPr>
              <w:t>Representing MAAS and its activities and policies</w:t>
            </w:r>
          </w:p>
        </w:tc>
      </w:tr>
    </w:tbl>
    <w:p w14:paraId="67A47C7B" w14:textId="77777777" w:rsidR="00204685" w:rsidRPr="00A92072" w:rsidRDefault="00204685" w:rsidP="00D7188C">
      <w:pPr>
        <w:keepNext/>
        <w:autoSpaceDE w:val="0"/>
        <w:autoSpaceDN w:val="0"/>
        <w:adjustRightInd w:val="0"/>
        <w:spacing w:after="120" w:line="400" w:lineRule="atLeast"/>
        <w:jc w:val="both"/>
        <w:rPr>
          <w:b/>
          <w:lang w:val="en"/>
        </w:rPr>
      </w:pPr>
      <w:r w:rsidRPr="00A92072">
        <w:rPr>
          <w:b/>
          <w:lang w:val="en"/>
        </w:rPr>
        <w:t>Role dimensions</w:t>
      </w:r>
    </w:p>
    <w:p w14:paraId="2A953DF2" w14:textId="77777777" w:rsidR="00204685" w:rsidRPr="00A92072" w:rsidRDefault="00204685" w:rsidP="00D7188C">
      <w:pPr>
        <w:keepNext/>
        <w:autoSpaceDE w:val="0"/>
        <w:autoSpaceDN w:val="0"/>
        <w:adjustRightInd w:val="0"/>
        <w:spacing w:after="120" w:line="260" w:lineRule="atLeast"/>
        <w:jc w:val="both"/>
        <w:rPr>
          <w:b/>
          <w:color w:val="6D6E71"/>
          <w:lang w:val="en"/>
        </w:rPr>
      </w:pPr>
      <w:r w:rsidRPr="00A92072">
        <w:rPr>
          <w:b/>
          <w:color w:val="6D6E71"/>
          <w:lang w:val="en"/>
        </w:rPr>
        <w:t>Decision making</w:t>
      </w:r>
    </w:p>
    <w:p w14:paraId="463E6F46" w14:textId="77777777" w:rsidR="00204685" w:rsidRPr="00A92072" w:rsidRDefault="00204685" w:rsidP="00D7188C">
      <w:pPr>
        <w:autoSpaceDE w:val="0"/>
        <w:autoSpaceDN w:val="0"/>
        <w:adjustRightInd w:val="0"/>
        <w:spacing w:after="120" w:line="260" w:lineRule="atLeast"/>
        <w:jc w:val="both"/>
        <w:rPr>
          <w:bCs w:val="0"/>
          <w:lang w:val="en"/>
        </w:rPr>
      </w:pPr>
      <w:r w:rsidRPr="00A92072">
        <w:rPr>
          <w:bCs w:val="0"/>
          <w:lang w:val="en"/>
        </w:rPr>
        <w:t>This role:</w:t>
      </w:r>
    </w:p>
    <w:p w14:paraId="2E4DC379" w14:textId="77777777" w:rsidR="00204685" w:rsidRPr="00A92072" w:rsidRDefault="00204685" w:rsidP="00D7188C">
      <w:pPr>
        <w:numPr>
          <w:ilvl w:val="0"/>
          <w:numId w:val="1"/>
        </w:numPr>
        <w:autoSpaceDE w:val="0"/>
        <w:autoSpaceDN w:val="0"/>
        <w:adjustRightInd w:val="0"/>
        <w:spacing w:after="120" w:line="260" w:lineRule="atLeast"/>
        <w:ind w:left="720" w:hanging="360"/>
        <w:jc w:val="both"/>
        <w:rPr>
          <w:bCs w:val="0"/>
          <w:lang w:val="en"/>
        </w:rPr>
      </w:pPr>
      <w:r w:rsidRPr="00A92072">
        <w:rPr>
          <w:bCs w:val="0"/>
          <w:lang w:val="en"/>
        </w:rPr>
        <w:t>Has a degree of autonomy and is accountable for delivery of registration services working within approved plans, budget and quality standards</w:t>
      </w:r>
    </w:p>
    <w:p w14:paraId="16BDB0D1" w14:textId="77777777" w:rsidR="00204685" w:rsidRPr="00A92072" w:rsidRDefault="00204685" w:rsidP="00D7188C">
      <w:pPr>
        <w:numPr>
          <w:ilvl w:val="0"/>
          <w:numId w:val="1"/>
        </w:numPr>
        <w:autoSpaceDE w:val="0"/>
        <w:autoSpaceDN w:val="0"/>
        <w:adjustRightInd w:val="0"/>
        <w:spacing w:after="120" w:line="260" w:lineRule="atLeast"/>
        <w:ind w:left="720" w:hanging="360"/>
        <w:jc w:val="both"/>
        <w:rPr>
          <w:bCs w:val="0"/>
          <w:lang w:val="en"/>
        </w:rPr>
      </w:pPr>
      <w:r w:rsidRPr="00A92072">
        <w:rPr>
          <w:bCs w:val="0"/>
          <w:lang w:val="en"/>
        </w:rPr>
        <w:t>Refers to supervisor for decisions that require change to operations or programs; that are likely to escalate; cause undue risk; create substantial precedent; or are outside of delegation limits.</w:t>
      </w:r>
    </w:p>
    <w:p w14:paraId="277027DF" w14:textId="77777777" w:rsidR="00204685" w:rsidRPr="00A92072" w:rsidRDefault="00204685" w:rsidP="00D7188C">
      <w:pPr>
        <w:numPr>
          <w:ilvl w:val="0"/>
          <w:numId w:val="1"/>
        </w:numPr>
        <w:autoSpaceDE w:val="0"/>
        <w:autoSpaceDN w:val="0"/>
        <w:adjustRightInd w:val="0"/>
        <w:spacing w:after="120" w:line="260" w:lineRule="atLeast"/>
        <w:ind w:left="720" w:hanging="360"/>
        <w:jc w:val="both"/>
        <w:rPr>
          <w:bCs w:val="0"/>
          <w:lang w:val="en"/>
        </w:rPr>
      </w:pPr>
      <w:r w:rsidRPr="00A92072">
        <w:rPr>
          <w:bCs w:val="0"/>
          <w:lang w:val="en"/>
        </w:rPr>
        <w:t>Works as part of the team to achieve agreed business objectives and performance criteria</w:t>
      </w:r>
    </w:p>
    <w:p w14:paraId="7A33EAE9" w14:textId="77777777" w:rsidR="00204685" w:rsidRDefault="00204685" w:rsidP="00D7188C">
      <w:pPr>
        <w:numPr>
          <w:ilvl w:val="0"/>
          <w:numId w:val="1"/>
        </w:numPr>
        <w:autoSpaceDE w:val="0"/>
        <w:autoSpaceDN w:val="0"/>
        <w:adjustRightInd w:val="0"/>
        <w:spacing w:after="120" w:line="260" w:lineRule="atLeast"/>
        <w:ind w:left="720" w:hanging="360"/>
        <w:jc w:val="both"/>
        <w:rPr>
          <w:bCs w:val="0"/>
          <w:lang w:val="en"/>
        </w:rPr>
      </w:pPr>
      <w:r w:rsidRPr="00A92072">
        <w:rPr>
          <w:bCs w:val="0"/>
          <w:lang w:val="en"/>
        </w:rPr>
        <w:t>Submits reports, analysis, briefing and other forms of advice with input from supervisor</w:t>
      </w:r>
    </w:p>
    <w:p w14:paraId="049F31CB" w14:textId="77777777" w:rsidR="00EB4F93" w:rsidRPr="00A92072" w:rsidRDefault="00EB4F93" w:rsidP="00EB4F93">
      <w:pPr>
        <w:autoSpaceDE w:val="0"/>
        <w:autoSpaceDN w:val="0"/>
        <w:adjustRightInd w:val="0"/>
        <w:spacing w:after="120" w:line="260" w:lineRule="atLeast"/>
        <w:jc w:val="both"/>
        <w:rPr>
          <w:bCs w:val="0"/>
          <w:lang w:val="en"/>
        </w:rPr>
      </w:pPr>
    </w:p>
    <w:p w14:paraId="37967BFE" w14:textId="77777777" w:rsidR="00204685" w:rsidRPr="00A92072" w:rsidRDefault="00204685" w:rsidP="00D7188C">
      <w:pPr>
        <w:keepNext/>
        <w:autoSpaceDE w:val="0"/>
        <w:autoSpaceDN w:val="0"/>
        <w:adjustRightInd w:val="0"/>
        <w:spacing w:after="120" w:line="260" w:lineRule="atLeast"/>
        <w:jc w:val="both"/>
        <w:rPr>
          <w:b/>
          <w:color w:val="6D6E71"/>
          <w:lang w:val="en"/>
        </w:rPr>
      </w:pPr>
      <w:r w:rsidRPr="00A92072">
        <w:rPr>
          <w:b/>
          <w:color w:val="6D6E71"/>
          <w:lang w:val="en"/>
        </w:rPr>
        <w:t>Reporting line</w:t>
      </w:r>
    </w:p>
    <w:p w14:paraId="2B420882" w14:textId="77777777" w:rsidR="00204685" w:rsidRPr="00A92072" w:rsidRDefault="00B037AB" w:rsidP="00D7188C">
      <w:pPr>
        <w:autoSpaceDE w:val="0"/>
        <w:autoSpaceDN w:val="0"/>
        <w:adjustRightInd w:val="0"/>
        <w:spacing w:after="120" w:line="260" w:lineRule="atLeast"/>
        <w:jc w:val="both"/>
        <w:rPr>
          <w:bCs w:val="0"/>
          <w:lang w:val="en"/>
        </w:rPr>
      </w:pPr>
      <w:r w:rsidRPr="00A92072">
        <w:rPr>
          <w:bCs w:val="0"/>
          <w:lang w:val="en"/>
        </w:rPr>
        <w:t>Registration Manager</w:t>
      </w:r>
    </w:p>
    <w:p w14:paraId="314E9429" w14:textId="77777777" w:rsidR="00204685" w:rsidRPr="00A92072" w:rsidRDefault="00204685" w:rsidP="00D7188C">
      <w:pPr>
        <w:keepNext/>
        <w:autoSpaceDE w:val="0"/>
        <w:autoSpaceDN w:val="0"/>
        <w:adjustRightInd w:val="0"/>
        <w:spacing w:after="120" w:line="260" w:lineRule="atLeast"/>
        <w:jc w:val="both"/>
        <w:rPr>
          <w:b/>
          <w:color w:val="6D6E71"/>
          <w:lang w:val="en"/>
        </w:rPr>
      </w:pPr>
      <w:r w:rsidRPr="00A92072">
        <w:rPr>
          <w:b/>
          <w:color w:val="6D6E71"/>
          <w:lang w:val="en"/>
        </w:rPr>
        <w:t>Direct reports</w:t>
      </w:r>
    </w:p>
    <w:p w14:paraId="0AD173BB" w14:textId="77777777" w:rsidR="00204685" w:rsidRPr="00A92072" w:rsidRDefault="00204685" w:rsidP="00D7188C">
      <w:pPr>
        <w:autoSpaceDE w:val="0"/>
        <w:autoSpaceDN w:val="0"/>
        <w:adjustRightInd w:val="0"/>
        <w:spacing w:after="120" w:line="260" w:lineRule="atLeast"/>
        <w:ind w:left="-142"/>
        <w:jc w:val="both"/>
        <w:rPr>
          <w:bCs w:val="0"/>
          <w:lang w:val="en"/>
        </w:rPr>
      </w:pPr>
      <w:r w:rsidRPr="00A92072">
        <w:rPr>
          <w:bCs w:val="0"/>
          <w:lang w:val="en"/>
        </w:rPr>
        <w:tab/>
        <w:t>Nil</w:t>
      </w:r>
    </w:p>
    <w:p w14:paraId="25B269EA" w14:textId="77777777" w:rsidR="00204685" w:rsidRPr="00A92072" w:rsidRDefault="00204685" w:rsidP="00D7188C">
      <w:pPr>
        <w:keepNext/>
        <w:autoSpaceDE w:val="0"/>
        <w:autoSpaceDN w:val="0"/>
        <w:adjustRightInd w:val="0"/>
        <w:spacing w:after="120" w:line="260" w:lineRule="atLeast"/>
        <w:jc w:val="both"/>
        <w:rPr>
          <w:b/>
          <w:color w:val="6D6E71"/>
          <w:lang w:val="en"/>
        </w:rPr>
      </w:pPr>
      <w:r w:rsidRPr="00A92072">
        <w:rPr>
          <w:b/>
          <w:color w:val="6D6E71"/>
          <w:lang w:val="en"/>
        </w:rPr>
        <w:t>Budget/Expenditure</w:t>
      </w:r>
    </w:p>
    <w:p w14:paraId="634CFBD3" w14:textId="77777777" w:rsidR="00EB4F93" w:rsidRPr="00A92072" w:rsidRDefault="004C704C" w:rsidP="00D7188C">
      <w:pPr>
        <w:autoSpaceDE w:val="0"/>
        <w:autoSpaceDN w:val="0"/>
        <w:adjustRightInd w:val="0"/>
        <w:spacing w:after="120" w:line="260" w:lineRule="atLeast"/>
        <w:jc w:val="both"/>
        <w:rPr>
          <w:bCs w:val="0"/>
          <w:lang w:val="en"/>
        </w:rPr>
      </w:pPr>
      <w:r w:rsidRPr="00A92072">
        <w:rPr>
          <w:bCs w:val="0"/>
          <w:lang w:val="en"/>
        </w:rPr>
        <w:t>Nil</w:t>
      </w:r>
    </w:p>
    <w:p w14:paraId="3B1BF6B1" w14:textId="77777777" w:rsidR="00204685" w:rsidRPr="00A92072" w:rsidRDefault="00204685" w:rsidP="00D7188C">
      <w:pPr>
        <w:keepNext/>
        <w:autoSpaceDE w:val="0"/>
        <w:autoSpaceDN w:val="0"/>
        <w:adjustRightInd w:val="0"/>
        <w:spacing w:after="120" w:line="400" w:lineRule="atLeast"/>
        <w:jc w:val="both"/>
        <w:rPr>
          <w:b/>
          <w:lang w:val="en"/>
        </w:rPr>
      </w:pPr>
      <w:r w:rsidRPr="00A92072">
        <w:rPr>
          <w:b/>
          <w:lang w:val="en"/>
        </w:rPr>
        <w:t>Essential requirements</w:t>
      </w:r>
    </w:p>
    <w:p w14:paraId="3C4D6B7D" w14:textId="77777777" w:rsidR="00204685" w:rsidRPr="00A92072" w:rsidRDefault="00204685" w:rsidP="00D7188C">
      <w:pPr>
        <w:numPr>
          <w:ilvl w:val="0"/>
          <w:numId w:val="7"/>
        </w:numPr>
        <w:tabs>
          <w:tab w:val="left" w:pos="567"/>
          <w:tab w:val="left" w:pos="1800"/>
        </w:tabs>
        <w:autoSpaceDE w:val="0"/>
        <w:autoSpaceDN w:val="0"/>
        <w:adjustRightInd w:val="0"/>
        <w:spacing w:before="120" w:after="0" w:line="240" w:lineRule="auto"/>
        <w:ind w:left="567" w:hanging="567"/>
        <w:jc w:val="both"/>
        <w:rPr>
          <w:bCs w:val="0"/>
          <w:lang w:val="en"/>
        </w:rPr>
      </w:pPr>
      <w:r w:rsidRPr="00A92072">
        <w:rPr>
          <w:bCs w:val="0"/>
          <w:lang w:val="en"/>
        </w:rPr>
        <w:t xml:space="preserve">A sound knowledge and experience in museum collection management and documentation, including </w:t>
      </w:r>
      <w:r w:rsidR="00EB4F93" w:rsidRPr="00EB4F93">
        <w:rPr>
          <w:bCs w:val="0"/>
          <w:lang w:val="en"/>
        </w:rPr>
        <w:t>storage and exhibition processes.</w:t>
      </w:r>
    </w:p>
    <w:p w14:paraId="57A05227" w14:textId="77777777" w:rsidR="00204685" w:rsidRPr="00A92072" w:rsidRDefault="00204685" w:rsidP="00D7188C">
      <w:pPr>
        <w:numPr>
          <w:ilvl w:val="0"/>
          <w:numId w:val="7"/>
        </w:numPr>
        <w:tabs>
          <w:tab w:val="left" w:pos="567"/>
          <w:tab w:val="left" w:pos="1800"/>
        </w:tabs>
        <w:autoSpaceDE w:val="0"/>
        <w:autoSpaceDN w:val="0"/>
        <w:adjustRightInd w:val="0"/>
        <w:spacing w:before="120" w:after="0" w:line="240" w:lineRule="auto"/>
        <w:ind w:left="567" w:hanging="567"/>
        <w:jc w:val="both"/>
        <w:rPr>
          <w:bCs w:val="0"/>
          <w:lang w:val="en"/>
        </w:rPr>
      </w:pPr>
      <w:r w:rsidRPr="00A92072">
        <w:rPr>
          <w:bCs w:val="0"/>
          <w:lang w:val="en"/>
        </w:rPr>
        <w:t xml:space="preserve">Experience in the handling, packing, transport and storage of all types of museum objects, to professional museum level, and </w:t>
      </w:r>
      <w:r w:rsidR="00EB4F93">
        <w:rPr>
          <w:bCs w:val="0"/>
          <w:lang w:val="en"/>
        </w:rPr>
        <w:t xml:space="preserve">sound </w:t>
      </w:r>
      <w:r w:rsidRPr="00A92072">
        <w:rPr>
          <w:bCs w:val="0"/>
          <w:lang w:val="en"/>
        </w:rPr>
        <w:t>knowledge of national and international freight procedures</w:t>
      </w:r>
    </w:p>
    <w:p w14:paraId="495C5672" w14:textId="77777777" w:rsidR="00204685" w:rsidRPr="00A92072" w:rsidRDefault="00EB4F93" w:rsidP="00D7188C">
      <w:pPr>
        <w:numPr>
          <w:ilvl w:val="0"/>
          <w:numId w:val="7"/>
        </w:numPr>
        <w:tabs>
          <w:tab w:val="left" w:pos="567"/>
        </w:tabs>
        <w:autoSpaceDE w:val="0"/>
        <w:autoSpaceDN w:val="0"/>
        <w:adjustRightInd w:val="0"/>
        <w:spacing w:before="120" w:after="0" w:line="240" w:lineRule="auto"/>
        <w:ind w:left="567" w:hanging="567"/>
        <w:jc w:val="both"/>
        <w:rPr>
          <w:bCs w:val="0"/>
          <w:lang w:val="en"/>
        </w:rPr>
      </w:pPr>
      <w:r>
        <w:rPr>
          <w:bCs w:val="0"/>
          <w:lang w:val="en"/>
        </w:rPr>
        <w:t xml:space="preserve">Demonstrated </w:t>
      </w:r>
      <w:r w:rsidR="00204685" w:rsidRPr="00A92072">
        <w:rPr>
          <w:bCs w:val="0"/>
          <w:lang w:val="en"/>
        </w:rPr>
        <w:t>ability to plan, schedule and manage projects, allied with excellent organisation skills and attention to detail.</w:t>
      </w:r>
    </w:p>
    <w:p w14:paraId="2E4418D5" w14:textId="77777777" w:rsidR="00204685" w:rsidRPr="00A92072" w:rsidRDefault="00204685" w:rsidP="00D7188C">
      <w:pPr>
        <w:numPr>
          <w:ilvl w:val="0"/>
          <w:numId w:val="7"/>
        </w:numPr>
        <w:tabs>
          <w:tab w:val="left" w:pos="567"/>
          <w:tab w:val="left" w:pos="1800"/>
        </w:tabs>
        <w:autoSpaceDE w:val="0"/>
        <w:autoSpaceDN w:val="0"/>
        <w:adjustRightInd w:val="0"/>
        <w:spacing w:before="120" w:after="0" w:line="240" w:lineRule="auto"/>
        <w:ind w:left="567" w:hanging="567"/>
        <w:jc w:val="both"/>
        <w:rPr>
          <w:bCs w:val="0"/>
          <w:lang w:val="en"/>
        </w:rPr>
      </w:pPr>
      <w:r w:rsidRPr="00A92072">
        <w:rPr>
          <w:bCs w:val="0"/>
          <w:lang w:val="en"/>
        </w:rPr>
        <w:t>Knowledge and experience of collection information systems, barcoding and digital photography, including solution development and implementation.</w:t>
      </w:r>
    </w:p>
    <w:p w14:paraId="04ECBECF" w14:textId="77777777" w:rsidR="00204685" w:rsidRPr="00A92072" w:rsidRDefault="00204685" w:rsidP="00D7188C">
      <w:pPr>
        <w:numPr>
          <w:ilvl w:val="0"/>
          <w:numId w:val="7"/>
        </w:numPr>
        <w:tabs>
          <w:tab w:val="left" w:pos="567"/>
          <w:tab w:val="left" w:pos="1800"/>
        </w:tabs>
        <w:autoSpaceDE w:val="0"/>
        <w:autoSpaceDN w:val="0"/>
        <w:adjustRightInd w:val="0"/>
        <w:spacing w:before="120" w:after="0" w:line="240" w:lineRule="auto"/>
        <w:ind w:left="567" w:hanging="567"/>
        <w:jc w:val="both"/>
        <w:rPr>
          <w:bCs w:val="0"/>
          <w:lang w:val="en"/>
        </w:rPr>
      </w:pPr>
      <w:r w:rsidRPr="00A92072">
        <w:rPr>
          <w:bCs w:val="0"/>
          <w:lang w:val="en"/>
        </w:rPr>
        <w:t>Excellent written and verbal communication skills, including the ability to prepare high quality documentation and reports</w:t>
      </w:r>
    </w:p>
    <w:p w14:paraId="1471DD54" w14:textId="77777777" w:rsidR="00204685" w:rsidRPr="00A92072" w:rsidRDefault="00204685" w:rsidP="00D7188C">
      <w:pPr>
        <w:numPr>
          <w:ilvl w:val="0"/>
          <w:numId w:val="7"/>
        </w:numPr>
        <w:tabs>
          <w:tab w:val="left" w:pos="567"/>
        </w:tabs>
        <w:autoSpaceDE w:val="0"/>
        <w:autoSpaceDN w:val="0"/>
        <w:adjustRightInd w:val="0"/>
        <w:spacing w:before="120" w:after="0" w:line="240" w:lineRule="auto"/>
        <w:ind w:left="567" w:hanging="567"/>
        <w:jc w:val="both"/>
        <w:rPr>
          <w:bCs w:val="0"/>
          <w:lang w:val="en"/>
        </w:rPr>
      </w:pPr>
      <w:r w:rsidRPr="00A92072">
        <w:rPr>
          <w:bCs w:val="0"/>
          <w:lang w:val="en"/>
        </w:rPr>
        <w:t>Demonstrated understanding of risk management and disaster preparedness</w:t>
      </w:r>
    </w:p>
    <w:p w14:paraId="7DF09D6F" w14:textId="77777777" w:rsidR="00204685" w:rsidRPr="00A92072" w:rsidRDefault="00204685" w:rsidP="00D7188C">
      <w:pPr>
        <w:numPr>
          <w:ilvl w:val="0"/>
          <w:numId w:val="7"/>
        </w:numPr>
        <w:tabs>
          <w:tab w:val="left" w:pos="567"/>
        </w:tabs>
        <w:autoSpaceDE w:val="0"/>
        <w:autoSpaceDN w:val="0"/>
        <w:adjustRightInd w:val="0"/>
        <w:spacing w:before="120" w:after="0" w:line="240" w:lineRule="auto"/>
        <w:ind w:left="567" w:hanging="567"/>
        <w:jc w:val="both"/>
        <w:rPr>
          <w:bCs w:val="0"/>
          <w:lang w:val="en"/>
        </w:rPr>
      </w:pPr>
      <w:r w:rsidRPr="00A92072">
        <w:rPr>
          <w:bCs w:val="0"/>
          <w:lang w:val="en"/>
        </w:rPr>
        <w:t>Ability to prioritise and meet project deadlines within budget</w:t>
      </w:r>
    </w:p>
    <w:p w14:paraId="53128261" w14:textId="77777777" w:rsidR="00204685" w:rsidRDefault="00204685" w:rsidP="00D7188C">
      <w:pPr>
        <w:tabs>
          <w:tab w:val="left" w:pos="567"/>
          <w:tab w:val="left" w:pos="1800"/>
        </w:tabs>
        <w:autoSpaceDE w:val="0"/>
        <w:autoSpaceDN w:val="0"/>
        <w:adjustRightInd w:val="0"/>
        <w:spacing w:after="0" w:line="240" w:lineRule="auto"/>
        <w:ind w:left="567" w:hanging="567"/>
        <w:jc w:val="both"/>
        <w:rPr>
          <w:bCs w:val="0"/>
          <w:lang w:val="en"/>
        </w:rPr>
      </w:pPr>
    </w:p>
    <w:p w14:paraId="62486C05" w14:textId="77777777" w:rsidR="00EB4F93" w:rsidRDefault="00EB4F93" w:rsidP="00D7188C">
      <w:pPr>
        <w:tabs>
          <w:tab w:val="left" w:pos="567"/>
          <w:tab w:val="left" w:pos="1800"/>
        </w:tabs>
        <w:autoSpaceDE w:val="0"/>
        <w:autoSpaceDN w:val="0"/>
        <w:adjustRightInd w:val="0"/>
        <w:spacing w:after="0" w:line="240" w:lineRule="auto"/>
        <w:ind w:left="567" w:hanging="567"/>
        <w:jc w:val="both"/>
        <w:rPr>
          <w:bCs w:val="0"/>
          <w:lang w:val="en"/>
        </w:rPr>
      </w:pPr>
    </w:p>
    <w:p w14:paraId="4101652C" w14:textId="77777777" w:rsidR="00EB4F93" w:rsidRDefault="00EB4F93" w:rsidP="00D7188C">
      <w:pPr>
        <w:tabs>
          <w:tab w:val="left" w:pos="567"/>
          <w:tab w:val="left" w:pos="1800"/>
        </w:tabs>
        <w:autoSpaceDE w:val="0"/>
        <w:autoSpaceDN w:val="0"/>
        <w:adjustRightInd w:val="0"/>
        <w:spacing w:after="0" w:line="240" w:lineRule="auto"/>
        <w:ind w:left="567" w:hanging="567"/>
        <w:jc w:val="both"/>
        <w:rPr>
          <w:bCs w:val="0"/>
          <w:lang w:val="en"/>
        </w:rPr>
      </w:pPr>
    </w:p>
    <w:p w14:paraId="4B99056E" w14:textId="77777777" w:rsidR="00EB4F93" w:rsidRDefault="00EB4F93" w:rsidP="00D7188C">
      <w:pPr>
        <w:tabs>
          <w:tab w:val="left" w:pos="567"/>
          <w:tab w:val="left" w:pos="1800"/>
        </w:tabs>
        <w:autoSpaceDE w:val="0"/>
        <w:autoSpaceDN w:val="0"/>
        <w:adjustRightInd w:val="0"/>
        <w:spacing w:after="0" w:line="240" w:lineRule="auto"/>
        <w:ind w:left="567" w:hanging="567"/>
        <w:jc w:val="both"/>
        <w:rPr>
          <w:bCs w:val="0"/>
          <w:lang w:val="en"/>
        </w:rPr>
      </w:pPr>
    </w:p>
    <w:p w14:paraId="1299C43A" w14:textId="77777777" w:rsidR="00EB4F93" w:rsidRDefault="00EB4F93" w:rsidP="00D7188C">
      <w:pPr>
        <w:tabs>
          <w:tab w:val="left" w:pos="567"/>
          <w:tab w:val="left" w:pos="1800"/>
        </w:tabs>
        <w:autoSpaceDE w:val="0"/>
        <w:autoSpaceDN w:val="0"/>
        <w:adjustRightInd w:val="0"/>
        <w:spacing w:after="0" w:line="240" w:lineRule="auto"/>
        <w:ind w:left="567" w:hanging="567"/>
        <w:jc w:val="both"/>
        <w:rPr>
          <w:bCs w:val="0"/>
          <w:lang w:val="en"/>
        </w:rPr>
      </w:pPr>
    </w:p>
    <w:p w14:paraId="4DDBEF00" w14:textId="77777777" w:rsidR="00EB4F93" w:rsidRPr="00A92072" w:rsidRDefault="00EB4F93" w:rsidP="00D7188C">
      <w:pPr>
        <w:tabs>
          <w:tab w:val="left" w:pos="567"/>
          <w:tab w:val="left" w:pos="1800"/>
        </w:tabs>
        <w:autoSpaceDE w:val="0"/>
        <w:autoSpaceDN w:val="0"/>
        <w:adjustRightInd w:val="0"/>
        <w:spacing w:after="0" w:line="240" w:lineRule="auto"/>
        <w:ind w:left="567" w:hanging="567"/>
        <w:jc w:val="both"/>
        <w:rPr>
          <w:bCs w:val="0"/>
          <w:lang w:val="en"/>
        </w:rPr>
      </w:pPr>
    </w:p>
    <w:p w14:paraId="33A4AA68" w14:textId="77777777" w:rsidR="00204685" w:rsidRPr="00A92072" w:rsidRDefault="00204685" w:rsidP="00D7188C">
      <w:pPr>
        <w:autoSpaceDE w:val="0"/>
        <w:autoSpaceDN w:val="0"/>
        <w:adjustRightInd w:val="0"/>
        <w:spacing w:after="0" w:line="240" w:lineRule="auto"/>
        <w:jc w:val="both"/>
        <w:rPr>
          <w:b/>
          <w:bCs w:val="0"/>
          <w:lang w:val="en"/>
        </w:rPr>
      </w:pPr>
      <w:r w:rsidRPr="00A92072">
        <w:rPr>
          <w:b/>
          <w:bCs w:val="0"/>
          <w:lang w:val="en"/>
        </w:rPr>
        <w:t>Qualifications:</w:t>
      </w:r>
    </w:p>
    <w:p w14:paraId="7380575C" w14:textId="77777777" w:rsidR="00EB4F93" w:rsidRPr="00E20DF9" w:rsidRDefault="00EB4F93" w:rsidP="00EB4F93">
      <w:pPr>
        <w:pStyle w:val="Style5"/>
        <w:numPr>
          <w:ilvl w:val="0"/>
          <w:numId w:val="9"/>
        </w:numPr>
        <w:kinsoku w:val="0"/>
        <w:autoSpaceDE/>
        <w:autoSpaceDN/>
        <w:spacing w:before="144" w:after="180"/>
        <w:ind w:left="284"/>
        <w:rPr>
          <w:rStyle w:val="CharacterStyle1"/>
          <w:spacing w:val="6"/>
        </w:rPr>
      </w:pPr>
      <w:r w:rsidRPr="00E20DF9">
        <w:rPr>
          <w:rStyle w:val="CharacterStyle1"/>
          <w:spacing w:val="6"/>
        </w:rPr>
        <w:t>The position requires a relevant degree or appropriate qualifications.</w:t>
      </w:r>
    </w:p>
    <w:p w14:paraId="15609373" w14:textId="77777777" w:rsidR="00EB4F93" w:rsidRDefault="00EB4F93" w:rsidP="00EB4F93">
      <w:pPr>
        <w:pStyle w:val="Style5"/>
        <w:numPr>
          <w:ilvl w:val="0"/>
          <w:numId w:val="9"/>
        </w:numPr>
        <w:kinsoku w:val="0"/>
        <w:autoSpaceDE/>
        <w:autoSpaceDN/>
        <w:spacing w:before="144" w:after="180"/>
        <w:ind w:left="284"/>
        <w:rPr>
          <w:rStyle w:val="CharacterStyle1"/>
          <w:spacing w:val="6"/>
        </w:rPr>
      </w:pPr>
      <w:r>
        <w:rPr>
          <w:rStyle w:val="CharacterStyle1"/>
          <w:spacing w:val="6"/>
        </w:rPr>
        <w:t>Essential:</w:t>
      </w:r>
    </w:p>
    <w:p w14:paraId="11AE2463" w14:textId="77777777" w:rsidR="00EB4F93" w:rsidRDefault="00EB4F93" w:rsidP="00EB4F93">
      <w:pPr>
        <w:pStyle w:val="Style5"/>
        <w:numPr>
          <w:ilvl w:val="0"/>
          <w:numId w:val="10"/>
        </w:numPr>
        <w:kinsoku w:val="0"/>
        <w:autoSpaceDE/>
        <w:autoSpaceDN/>
        <w:spacing w:before="144" w:after="180"/>
        <w:rPr>
          <w:rStyle w:val="CharacterStyle1"/>
          <w:spacing w:val="6"/>
        </w:rPr>
      </w:pPr>
      <w:r w:rsidRPr="00E20DF9">
        <w:rPr>
          <w:rStyle w:val="CharacterStyle1"/>
          <w:spacing w:val="6"/>
        </w:rPr>
        <w:t>Driver</w:t>
      </w:r>
      <w:r>
        <w:rPr>
          <w:rStyle w:val="CharacterStyle1"/>
          <w:spacing w:val="6"/>
        </w:rPr>
        <w:t>’s licenc</w:t>
      </w:r>
      <w:r w:rsidRPr="00E20DF9">
        <w:rPr>
          <w:rStyle w:val="CharacterStyle1"/>
          <w:spacing w:val="6"/>
        </w:rPr>
        <w:t xml:space="preserve">e </w:t>
      </w:r>
    </w:p>
    <w:p w14:paraId="1D8C4E53" w14:textId="77777777" w:rsidR="00EB4F93" w:rsidRDefault="00EB4F93" w:rsidP="00EB4F93">
      <w:pPr>
        <w:pStyle w:val="Style5"/>
        <w:numPr>
          <w:ilvl w:val="0"/>
          <w:numId w:val="10"/>
        </w:numPr>
        <w:kinsoku w:val="0"/>
        <w:autoSpaceDE/>
        <w:autoSpaceDN/>
        <w:spacing w:before="144" w:after="180"/>
        <w:rPr>
          <w:rStyle w:val="CharacterStyle1"/>
          <w:spacing w:val="6"/>
        </w:rPr>
      </w:pPr>
      <w:r>
        <w:rPr>
          <w:rStyle w:val="CharacterStyle1"/>
          <w:spacing w:val="6"/>
        </w:rPr>
        <w:t xml:space="preserve">Forklift licence </w:t>
      </w:r>
    </w:p>
    <w:p w14:paraId="6F1D8F65" w14:textId="77777777" w:rsidR="00EB4F93" w:rsidRDefault="00EB4F93" w:rsidP="00EB4F93">
      <w:pPr>
        <w:pStyle w:val="Style5"/>
        <w:numPr>
          <w:ilvl w:val="0"/>
          <w:numId w:val="9"/>
        </w:numPr>
        <w:kinsoku w:val="0"/>
        <w:autoSpaceDE/>
        <w:autoSpaceDN/>
        <w:spacing w:before="144" w:after="180"/>
        <w:ind w:left="284"/>
        <w:rPr>
          <w:rStyle w:val="CharacterStyle1"/>
          <w:spacing w:val="6"/>
        </w:rPr>
      </w:pPr>
      <w:r>
        <w:rPr>
          <w:rStyle w:val="CharacterStyle1"/>
          <w:spacing w:val="6"/>
        </w:rPr>
        <w:t>Desirable:</w:t>
      </w:r>
    </w:p>
    <w:p w14:paraId="4CBE4161" w14:textId="77777777" w:rsidR="00EB4F93" w:rsidRDefault="00EB4F93" w:rsidP="00EB4F93">
      <w:pPr>
        <w:pStyle w:val="Style5"/>
        <w:numPr>
          <w:ilvl w:val="0"/>
          <w:numId w:val="11"/>
        </w:numPr>
        <w:kinsoku w:val="0"/>
        <w:autoSpaceDE/>
        <w:autoSpaceDN/>
        <w:spacing w:before="144" w:after="180"/>
        <w:rPr>
          <w:rStyle w:val="CharacterStyle1"/>
          <w:spacing w:val="6"/>
        </w:rPr>
      </w:pPr>
      <w:r w:rsidRPr="00882711">
        <w:rPr>
          <w:rStyle w:val="CharacterStyle1"/>
          <w:spacing w:val="6"/>
        </w:rPr>
        <w:t>Medium Rigid (MR) truck licence</w:t>
      </w:r>
    </w:p>
    <w:p w14:paraId="5EA5C3CC" w14:textId="77777777" w:rsidR="00EB4F93" w:rsidRPr="00882711" w:rsidRDefault="00EB4F93" w:rsidP="00EB4F93">
      <w:pPr>
        <w:pStyle w:val="Style5"/>
        <w:numPr>
          <w:ilvl w:val="0"/>
          <w:numId w:val="11"/>
        </w:numPr>
        <w:kinsoku w:val="0"/>
        <w:autoSpaceDE/>
        <w:autoSpaceDN/>
        <w:spacing w:before="144" w:after="180"/>
        <w:rPr>
          <w:rStyle w:val="CharacterStyle1"/>
          <w:spacing w:val="6"/>
        </w:rPr>
      </w:pPr>
      <w:r w:rsidRPr="00882711">
        <w:rPr>
          <w:rStyle w:val="CharacterStyle1"/>
          <w:spacing w:val="6"/>
        </w:rPr>
        <w:t>Relevant post graduate qualifications are also desirable</w:t>
      </w:r>
    </w:p>
    <w:p w14:paraId="3EEB9B3D" w14:textId="77777777" w:rsidR="00204685" w:rsidRPr="00A92072" w:rsidRDefault="00204685" w:rsidP="00D7188C">
      <w:pPr>
        <w:keepNext/>
        <w:autoSpaceDE w:val="0"/>
        <w:autoSpaceDN w:val="0"/>
        <w:adjustRightInd w:val="0"/>
        <w:spacing w:after="120" w:line="400" w:lineRule="atLeast"/>
        <w:jc w:val="both"/>
        <w:rPr>
          <w:b/>
          <w:lang w:val="en"/>
        </w:rPr>
      </w:pPr>
      <w:r w:rsidRPr="00A92072">
        <w:rPr>
          <w:b/>
          <w:lang w:val="en"/>
        </w:rPr>
        <w:t>Capabilities for the role</w:t>
      </w:r>
    </w:p>
    <w:p w14:paraId="7679AEF8" w14:textId="77777777" w:rsidR="00204685" w:rsidRPr="00A92072" w:rsidRDefault="00204685" w:rsidP="00D7188C">
      <w:pPr>
        <w:autoSpaceDE w:val="0"/>
        <w:autoSpaceDN w:val="0"/>
        <w:adjustRightInd w:val="0"/>
        <w:spacing w:after="120" w:line="260" w:lineRule="atLeast"/>
        <w:jc w:val="both"/>
        <w:rPr>
          <w:bCs w:val="0"/>
          <w:lang w:val="en"/>
        </w:rPr>
      </w:pPr>
      <w:r w:rsidRPr="00A92072">
        <w:rPr>
          <w:bCs w:val="0"/>
          <w:lang w:val="en"/>
        </w:rPr>
        <w:t xml:space="preserve">The NSW Public Sector Capability Framework applies to all NSW public sector employees. The Capability Framework is available at </w:t>
      </w:r>
      <w:hyperlink r:id="rId11" w:history="1">
        <w:r w:rsidRPr="00A92072">
          <w:rPr>
            <w:bCs w:val="0"/>
            <w:color w:val="0000FF"/>
            <w:u w:val="single"/>
            <w:lang w:val="en"/>
          </w:rPr>
          <w:t>www.psc.nsw.gov.au/capabilityframework</w:t>
        </w:r>
      </w:hyperlink>
    </w:p>
    <w:p w14:paraId="00466C27" w14:textId="77777777" w:rsidR="00204685" w:rsidRPr="00A92072" w:rsidRDefault="00204685" w:rsidP="00D7188C">
      <w:pPr>
        <w:autoSpaceDE w:val="0"/>
        <w:autoSpaceDN w:val="0"/>
        <w:adjustRightInd w:val="0"/>
        <w:spacing w:after="120" w:line="260" w:lineRule="atLeast"/>
        <w:jc w:val="both"/>
        <w:rPr>
          <w:bCs w:val="0"/>
          <w:lang w:val="en"/>
        </w:rPr>
      </w:pPr>
      <w:r w:rsidRPr="00A92072">
        <w:rPr>
          <w:bCs w:val="0"/>
          <w:lang w:val="en"/>
        </w:rPr>
        <w:t xml:space="preserve">This role also utilises an occupation specific capability set which contains information from the Skills Framework for the Information Age (SFIA). The capability set is available at </w:t>
      </w:r>
      <w:hyperlink r:id="rId12" w:history="1">
        <w:r w:rsidRPr="00A92072">
          <w:rPr>
            <w:bCs w:val="0"/>
            <w:color w:val="0000FF"/>
            <w:u w:val="single"/>
            <w:lang w:val="en"/>
          </w:rPr>
          <w:t>www.psc.nsw.gov.au/capabilityframework/ICT</w:t>
        </w:r>
      </w:hyperlink>
    </w:p>
    <w:p w14:paraId="1932E671" w14:textId="77777777" w:rsidR="00204685" w:rsidRDefault="00204685" w:rsidP="00D7188C">
      <w:pPr>
        <w:autoSpaceDE w:val="0"/>
        <w:autoSpaceDN w:val="0"/>
        <w:adjustRightInd w:val="0"/>
        <w:spacing w:after="120" w:line="260" w:lineRule="atLeast"/>
        <w:jc w:val="both"/>
        <w:rPr>
          <w:bCs w:val="0"/>
          <w:lang w:val="en"/>
        </w:rPr>
      </w:pPr>
      <w:r w:rsidRPr="00A92072">
        <w:rPr>
          <w:bCs w:val="0"/>
          <w:lang w:val="en"/>
        </w:rPr>
        <w:t>This role also utilises an occupation specific capability set.</w:t>
      </w:r>
    </w:p>
    <w:p w14:paraId="3461D779" w14:textId="77777777" w:rsidR="00EB4F93" w:rsidRPr="00A92072" w:rsidRDefault="00EB4F93" w:rsidP="00D7188C">
      <w:pPr>
        <w:autoSpaceDE w:val="0"/>
        <w:autoSpaceDN w:val="0"/>
        <w:adjustRightInd w:val="0"/>
        <w:spacing w:after="120" w:line="260" w:lineRule="atLeast"/>
        <w:jc w:val="both"/>
        <w:rPr>
          <w:bCs w:val="0"/>
          <w:lang w:val="en"/>
        </w:rPr>
      </w:pPr>
    </w:p>
    <w:p w14:paraId="5BE6ED7A" w14:textId="77777777" w:rsidR="00204685" w:rsidRPr="00A92072" w:rsidRDefault="00204685" w:rsidP="00D7188C">
      <w:pPr>
        <w:keepNext/>
        <w:autoSpaceDE w:val="0"/>
        <w:autoSpaceDN w:val="0"/>
        <w:adjustRightInd w:val="0"/>
        <w:spacing w:after="120" w:line="260" w:lineRule="atLeast"/>
        <w:jc w:val="both"/>
        <w:rPr>
          <w:b/>
          <w:color w:val="6D6E71"/>
          <w:lang w:val="en"/>
        </w:rPr>
      </w:pPr>
      <w:r w:rsidRPr="00A92072">
        <w:rPr>
          <w:b/>
          <w:color w:val="6D6E71"/>
          <w:lang w:val="en"/>
        </w:rPr>
        <w:t>Capability summary</w:t>
      </w:r>
    </w:p>
    <w:p w14:paraId="0070E115" w14:textId="77777777" w:rsidR="00204685" w:rsidRPr="00A92072" w:rsidRDefault="00204685" w:rsidP="00D7188C">
      <w:pPr>
        <w:autoSpaceDE w:val="0"/>
        <w:autoSpaceDN w:val="0"/>
        <w:adjustRightInd w:val="0"/>
        <w:spacing w:after="120" w:line="260" w:lineRule="atLeast"/>
        <w:jc w:val="both"/>
        <w:rPr>
          <w:bCs w:val="0"/>
          <w:lang w:val="en"/>
        </w:rPr>
      </w:pPr>
      <w:r w:rsidRPr="00A92072">
        <w:rPr>
          <w:bCs w:val="0"/>
          <w:lang w:val="en"/>
        </w:rPr>
        <w:t>The capabilities in bold are the focus capabilities for this role. Refer to the next section for further information about the focus capabilities.</w:t>
      </w:r>
    </w:p>
    <w:p w14:paraId="3CF2D8B6" w14:textId="77777777" w:rsidR="00204685" w:rsidRPr="00A92072" w:rsidRDefault="00204685" w:rsidP="00204685">
      <w:pPr>
        <w:autoSpaceDE w:val="0"/>
        <w:autoSpaceDN w:val="0"/>
        <w:adjustRightInd w:val="0"/>
        <w:spacing w:after="120" w:line="260" w:lineRule="atLeast"/>
        <w:rPr>
          <w:bCs w:val="0"/>
          <w:lang w:val="en"/>
        </w:rPr>
      </w:pPr>
    </w:p>
    <w:tbl>
      <w:tblPr>
        <w:tblW w:w="0" w:type="auto"/>
        <w:tblInd w:w="2" w:type="dxa"/>
        <w:tblLayout w:type="fixed"/>
        <w:tblCellMar>
          <w:left w:w="28" w:type="dxa"/>
          <w:right w:w="28" w:type="dxa"/>
        </w:tblCellMar>
        <w:tblLook w:val="0000" w:firstRow="0" w:lastRow="0" w:firstColumn="0" w:lastColumn="0" w:noHBand="0" w:noVBand="0"/>
      </w:tblPr>
      <w:tblGrid>
        <w:gridCol w:w="2181"/>
        <w:gridCol w:w="4830"/>
        <w:gridCol w:w="3503"/>
      </w:tblGrid>
      <w:tr w:rsidR="00204685" w:rsidRPr="00A92072" w14:paraId="59E9F8F2" w14:textId="77777777">
        <w:trPr>
          <w:trHeight w:val="1"/>
        </w:trPr>
        <w:tc>
          <w:tcPr>
            <w:tcW w:w="10514" w:type="dxa"/>
            <w:gridSpan w:val="3"/>
            <w:tcBorders>
              <w:top w:val="single" w:sz="6" w:space="0" w:color="000000"/>
              <w:left w:val="nil"/>
              <w:bottom w:val="single" w:sz="6" w:space="0" w:color="BCBEC0"/>
              <w:right w:val="nil"/>
            </w:tcBorders>
            <w:shd w:val="clear" w:color="auto" w:fill="6D276A"/>
          </w:tcPr>
          <w:p w14:paraId="4514577C" w14:textId="77777777" w:rsidR="00204685" w:rsidRPr="00A92072" w:rsidRDefault="00204685">
            <w:pPr>
              <w:autoSpaceDE w:val="0"/>
              <w:autoSpaceDN w:val="0"/>
              <w:adjustRightInd w:val="0"/>
              <w:spacing w:before="40" w:after="40" w:line="280" w:lineRule="atLeast"/>
              <w:rPr>
                <w:bCs w:val="0"/>
                <w:lang w:val="en"/>
              </w:rPr>
            </w:pPr>
            <w:r w:rsidRPr="00A92072">
              <w:rPr>
                <w:b/>
                <w:color w:val="FFFFFF"/>
                <w:lang w:val="en"/>
              </w:rPr>
              <w:t>NSW Public Sector Capability Framework</w:t>
            </w:r>
          </w:p>
        </w:tc>
      </w:tr>
      <w:tr w:rsidR="00204685" w:rsidRPr="00A92072" w14:paraId="3680DE79" w14:textId="77777777">
        <w:trPr>
          <w:trHeight w:val="1"/>
        </w:trPr>
        <w:tc>
          <w:tcPr>
            <w:tcW w:w="2181" w:type="dxa"/>
            <w:tcBorders>
              <w:top w:val="single" w:sz="6" w:space="0" w:color="000000"/>
              <w:left w:val="nil"/>
              <w:bottom w:val="single" w:sz="6" w:space="0" w:color="BCBEC0"/>
              <w:right w:val="nil"/>
            </w:tcBorders>
            <w:shd w:val="clear" w:color="auto" w:fill="BCBEC0"/>
          </w:tcPr>
          <w:p w14:paraId="16636B58" w14:textId="77777777" w:rsidR="00204685" w:rsidRPr="00A92072" w:rsidRDefault="00204685">
            <w:pPr>
              <w:keepNext/>
              <w:autoSpaceDE w:val="0"/>
              <w:autoSpaceDN w:val="0"/>
              <w:adjustRightInd w:val="0"/>
              <w:spacing w:before="40" w:after="40" w:line="280" w:lineRule="atLeast"/>
              <w:rPr>
                <w:bCs w:val="0"/>
                <w:lang w:val="en"/>
              </w:rPr>
            </w:pPr>
            <w:r w:rsidRPr="00A92072">
              <w:rPr>
                <w:b/>
                <w:lang w:val="en"/>
              </w:rPr>
              <w:t>Capability Group</w:t>
            </w:r>
          </w:p>
        </w:tc>
        <w:tc>
          <w:tcPr>
            <w:tcW w:w="4830" w:type="dxa"/>
            <w:tcBorders>
              <w:top w:val="single" w:sz="6" w:space="0" w:color="000000"/>
              <w:left w:val="nil"/>
              <w:bottom w:val="single" w:sz="6" w:space="0" w:color="BCBEC0"/>
              <w:right w:val="nil"/>
            </w:tcBorders>
            <w:shd w:val="clear" w:color="auto" w:fill="BCBEC0"/>
          </w:tcPr>
          <w:p w14:paraId="0D0FB335" w14:textId="77777777" w:rsidR="00204685" w:rsidRPr="00A92072" w:rsidRDefault="00204685">
            <w:pPr>
              <w:keepNext/>
              <w:autoSpaceDE w:val="0"/>
              <w:autoSpaceDN w:val="0"/>
              <w:adjustRightInd w:val="0"/>
              <w:spacing w:before="40" w:after="40" w:line="280" w:lineRule="atLeast"/>
              <w:rPr>
                <w:bCs w:val="0"/>
                <w:lang w:val="en"/>
              </w:rPr>
            </w:pPr>
            <w:r w:rsidRPr="00A92072">
              <w:rPr>
                <w:b/>
                <w:lang w:val="en"/>
              </w:rPr>
              <w:t>Capability Name</w:t>
            </w:r>
          </w:p>
        </w:tc>
        <w:tc>
          <w:tcPr>
            <w:tcW w:w="3503" w:type="dxa"/>
            <w:tcBorders>
              <w:top w:val="single" w:sz="6" w:space="0" w:color="000000"/>
              <w:left w:val="nil"/>
              <w:bottom w:val="single" w:sz="6" w:space="0" w:color="BCBEC0"/>
              <w:right w:val="nil"/>
            </w:tcBorders>
            <w:shd w:val="clear" w:color="auto" w:fill="BCBEC0"/>
          </w:tcPr>
          <w:p w14:paraId="0CFFFD6B" w14:textId="77777777" w:rsidR="00204685" w:rsidRPr="00A92072" w:rsidRDefault="00204685">
            <w:pPr>
              <w:keepNext/>
              <w:autoSpaceDE w:val="0"/>
              <w:autoSpaceDN w:val="0"/>
              <w:adjustRightInd w:val="0"/>
              <w:spacing w:before="40" w:after="40" w:line="280" w:lineRule="atLeast"/>
              <w:rPr>
                <w:bCs w:val="0"/>
                <w:lang w:val="en"/>
              </w:rPr>
            </w:pPr>
            <w:r w:rsidRPr="00A92072">
              <w:rPr>
                <w:b/>
                <w:lang w:val="en"/>
              </w:rPr>
              <w:t>Level</w:t>
            </w:r>
          </w:p>
        </w:tc>
      </w:tr>
      <w:tr w:rsidR="00204685" w:rsidRPr="00A92072" w14:paraId="1988D33A" w14:textId="77777777">
        <w:trPr>
          <w:trHeight w:val="1"/>
        </w:trPr>
        <w:tc>
          <w:tcPr>
            <w:tcW w:w="2181" w:type="dxa"/>
            <w:vMerge w:val="restart"/>
            <w:tcBorders>
              <w:top w:val="single" w:sz="6" w:space="0" w:color="000000"/>
              <w:left w:val="nil"/>
              <w:bottom w:val="single" w:sz="6" w:space="0" w:color="BCBEC0"/>
              <w:right w:val="nil"/>
            </w:tcBorders>
            <w:shd w:val="clear" w:color="000000" w:fill="FFFFFF"/>
          </w:tcPr>
          <w:p w14:paraId="0FB78278" w14:textId="77777777" w:rsidR="00204685" w:rsidRPr="00A92072" w:rsidRDefault="009F47D4">
            <w:pPr>
              <w:keepNext/>
              <w:autoSpaceDE w:val="0"/>
              <w:autoSpaceDN w:val="0"/>
              <w:adjustRightInd w:val="0"/>
              <w:spacing w:after="120" w:line="260" w:lineRule="atLeast"/>
              <w:rPr>
                <w:bCs w:val="0"/>
                <w:lang w:val="en"/>
              </w:rPr>
            </w:pPr>
            <w:r w:rsidRPr="00A92072">
              <w:rPr>
                <w:noProof/>
              </w:rPr>
              <w:drawing>
                <wp:inline distT="0" distB="0" distL="0" distR="0" wp14:anchorId="273F76F8" wp14:editId="07777777">
                  <wp:extent cx="1061085" cy="106108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c>
        <w:tc>
          <w:tcPr>
            <w:tcW w:w="4830" w:type="dxa"/>
            <w:tcBorders>
              <w:top w:val="single" w:sz="6" w:space="0" w:color="000000"/>
              <w:left w:val="nil"/>
              <w:bottom w:val="single" w:sz="6" w:space="0" w:color="BCBEC0"/>
              <w:right w:val="nil"/>
            </w:tcBorders>
            <w:shd w:val="clear" w:color="000000" w:fill="FFFFFF"/>
          </w:tcPr>
          <w:p w14:paraId="6D169B52"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Display Resilience and Courage</w:t>
            </w:r>
          </w:p>
        </w:tc>
        <w:tc>
          <w:tcPr>
            <w:tcW w:w="3503" w:type="dxa"/>
            <w:tcBorders>
              <w:top w:val="single" w:sz="6" w:space="0" w:color="000000"/>
              <w:left w:val="nil"/>
              <w:bottom w:val="single" w:sz="6" w:space="0" w:color="BCBEC0"/>
              <w:right w:val="nil"/>
            </w:tcBorders>
            <w:shd w:val="clear" w:color="000000" w:fill="FFFFFF"/>
          </w:tcPr>
          <w:p w14:paraId="62514AE5" w14:textId="77777777" w:rsidR="00204685" w:rsidRPr="00A92072" w:rsidRDefault="000E1200">
            <w:pPr>
              <w:keepNext/>
              <w:autoSpaceDE w:val="0"/>
              <w:autoSpaceDN w:val="0"/>
              <w:adjustRightInd w:val="0"/>
              <w:spacing w:before="40" w:after="40" w:line="280" w:lineRule="atLeast"/>
              <w:rPr>
                <w:bCs w:val="0"/>
                <w:lang w:val="en"/>
              </w:rPr>
            </w:pPr>
            <w:r w:rsidRPr="00A92072">
              <w:rPr>
                <w:bCs w:val="0"/>
                <w:lang w:val="en"/>
              </w:rPr>
              <w:t>Intermediate</w:t>
            </w:r>
          </w:p>
        </w:tc>
      </w:tr>
      <w:tr w:rsidR="00204685" w:rsidRPr="00A92072" w14:paraId="5CA6F6C2"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1FC39945"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3481DF22" w14:textId="77777777" w:rsidR="00204685" w:rsidRPr="00A92072" w:rsidRDefault="00204685">
            <w:pPr>
              <w:keepNext/>
              <w:autoSpaceDE w:val="0"/>
              <w:autoSpaceDN w:val="0"/>
              <w:adjustRightInd w:val="0"/>
              <w:spacing w:before="40" w:after="40" w:line="280" w:lineRule="atLeast"/>
              <w:rPr>
                <w:b/>
                <w:bCs w:val="0"/>
                <w:lang w:val="en"/>
              </w:rPr>
            </w:pPr>
            <w:r w:rsidRPr="00A92072">
              <w:rPr>
                <w:b/>
                <w:bCs w:val="0"/>
                <w:lang w:val="en"/>
              </w:rPr>
              <w:t>Act with Integrity</w:t>
            </w:r>
          </w:p>
        </w:tc>
        <w:tc>
          <w:tcPr>
            <w:tcW w:w="3503" w:type="dxa"/>
            <w:tcBorders>
              <w:top w:val="single" w:sz="6" w:space="0" w:color="000000"/>
              <w:left w:val="nil"/>
              <w:bottom w:val="single" w:sz="6" w:space="0" w:color="BCBEC0"/>
              <w:right w:val="nil"/>
            </w:tcBorders>
            <w:shd w:val="clear" w:color="000000" w:fill="FFFFFF"/>
          </w:tcPr>
          <w:p w14:paraId="6ED1FEEF"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Adept</w:t>
            </w:r>
          </w:p>
        </w:tc>
      </w:tr>
      <w:tr w:rsidR="00204685" w:rsidRPr="00A92072" w14:paraId="0941DFD6"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0562CB0E"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18AA70F0" w14:textId="77777777" w:rsidR="00204685" w:rsidRPr="00A92072" w:rsidRDefault="00204685">
            <w:pPr>
              <w:keepNext/>
              <w:autoSpaceDE w:val="0"/>
              <w:autoSpaceDN w:val="0"/>
              <w:adjustRightInd w:val="0"/>
              <w:spacing w:before="40" w:after="40" w:line="280" w:lineRule="atLeast"/>
              <w:rPr>
                <w:b/>
                <w:bCs w:val="0"/>
                <w:lang w:val="en"/>
              </w:rPr>
            </w:pPr>
            <w:r w:rsidRPr="00A92072">
              <w:rPr>
                <w:b/>
                <w:bCs w:val="0"/>
                <w:lang w:val="en"/>
              </w:rPr>
              <w:t>Manage Self</w:t>
            </w:r>
          </w:p>
        </w:tc>
        <w:tc>
          <w:tcPr>
            <w:tcW w:w="3503" w:type="dxa"/>
            <w:tcBorders>
              <w:top w:val="single" w:sz="6" w:space="0" w:color="000000"/>
              <w:left w:val="nil"/>
              <w:bottom w:val="single" w:sz="6" w:space="0" w:color="BCBEC0"/>
              <w:right w:val="nil"/>
            </w:tcBorders>
            <w:shd w:val="clear" w:color="000000" w:fill="FFFFFF"/>
          </w:tcPr>
          <w:p w14:paraId="51EC9650"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Adept</w:t>
            </w:r>
          </w:p>
        </w:tc>
      </w:tr>
      <w:tr w:rsidR="00204685" w:rsidRPr="00A92072" w14:paraId="282DA2BE" w14:textId="77777777">
        <w:trPr>
          <w:trHeight w:val="1"/>
        </w:trPr>
        <w:tc>
          <w:tcPr>
            <w:tcW w:w="2181" w:type="dxa"/>
            <w:vMerge/>
            <w:tcBorders>
              <w:top w:val="single" w:sz="6" w:space="0" w:color="000000"/>
              <w:left w:val="nil"/>
              <w:bottom w:val="single" w:sz="6" w:space="0" w:color="000000"/>
              <w:right w:val="nil"/>
            </w:tcBorders>
            <w:shd w:val="clear" w:color="000000" w:fill="FFFFFF"/>
          </w:tcPr>
          <w:p w14:paraId="34CE0A41"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000000"/>
              <w:right w:val="nil"/>
            </w:tcBorders>
            <w:shd w:val="clear" w:color="000000" w:fill="FFFFFF"/>
          </w:tcPr>
          <w:p w14:paraId="3BC6C1DB"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Value Diversity</w:t>
            </w:r>
          </w:p>
        </w:tc>
        <w:tc>
          <w:tcPr>
            <w:tcW w:w="3503" w:type="dxa"/>
            <w:tcBorders>
              <w:top w:val="single" w:sz="6" w:space="0" w:color="000000"/>
              <w:left w:val="nil"/>
              <w:bottom w:val="single" w:sz="6" w:space="0" w:color="000000"/>
              <w:right w:val="nil"/>
            </w:tcBorders>
            <w:shd w:val="clear" w:color="000000" w:fill="FFFFFF"/>
          </w:tcPr>
          <w:p w14:paraId="055018BF" w14:textId="77777777" w:rsidR="00204685" w:rsidRPr="00A92072" w:rsidRDefault="000E1200">
            <w:pPr>
              <w:autoSpaceDE w:val="0"/>
              <w:autoSpaceDN w:val="0"/>
              <w:adjustRightInd w:val="0"/>
              <w:spacing w:before="40" w:after="40" w:line="280" w:lineRule="atLeast"/>
              <w:rPr>
                <w:bCs w:val="0"/>
                <w:lang w:val="en"/>
              </w:rPr>
            </w:pPr>
            <w:r w:rsidRPr="00A92072">
              <w:rPr>
                <w:bCs w:val="0"/>
                <w:lang w:val="en"/>
              </w:rPr>
              <w:t>Intermediate</w:t>
            </w:r>
          </w:p>
        </w:tc>
      </w:tr>
      <w:tr w:rsidR="00204685" w:rsidRPr="00A92072" w14:paraId="24828932" w14:textId="77777777">
        <w:trPr>
          <w:trHeight w:val="1"/>
        </w:trPr>
        <w:tc>
          <w:tcPr>
            <w:tcW w:w="2181" w:type="dxa"/>
            <w:vMerge w:val="restart"/>
            <w:tcBorders>
              <w:top w:val="single" w:sz="6" w:space="0" w:color="000000"/>
              <w:left w:val="nil"/>
              <w:bottom w:val="single" w:sz="6" w:space="0" w:color="BCBEC0"/>
              <w:right w:val="nil"/>
            </w:tcBorders>
            <w:shd w:val="clear" w:color="000000" w:fill="FFFFFF"/>
          </w:tcPr>
          <w:p w14:paraId="62EBF3C5" w14:textId="77777777" w:rsidR="00204685" w:rsidRPr="00A92072" w:rsidRDefault="009F47D4">
            <w:pPr>
              <w:keepNext/>
              <w:autoSpaceDE w:val="0"/>
              <w:autoSpaceDN w:val="0"/>
              <w:adjustRightInd w:val="0"/>
              <w:spacing w:after="120" w:line="260" w:lineRule="atLeast"/>
              <w:rPr>
                <w:bCs w:val="0"/>
                <w:lang w:val="en"/>
              </w:rPr>
            </w:pPr>
            <w:r w:rsidRPr="00A92072">
              <w:rPr>
                <w:noProof/>
              </w:rPr>
              <w:drawing>
                <wp:inline distT="0" distB="0" distL="0" distR="0" wp14:anchorId="317F56BE" wp14:editId="07777777">
                  <wp:extent cx="1051560" cy="1051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c>
          <w:tcPr>
            <w:tcW w:w="4830" w:type="dxa"/>
            <w:tcBorders>
              <w:top w:val="single" w:sz="6" w:space="0" w:color="000000"/>
              <w:left w:val="nil"/>
              <w:bottom w:val="single" w:sz="6" w:space="0" w:color="BCBEC0"/>
              <w:right w:val="nil"/>
            </w:tcBorders>
            <w:shd w:val="clear" w:color="000000" w:fill="FFFFFF"/>
          </w:tcPr>
          <w:p w14:paraId="31CADCA0"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Communicate Effectively</w:t>
            </w:r>
          </w:p>
        </w:tc>
        <w:tc>
          <w:tcPr>
            <w:tcW w:w="3503" w:type="dxa"/>
            <w:tcBorders>
              <w:top w:val="single" w:sz="6" w:space="0" w:color="000000"/>
              <w:left w:val="nil"/>
              <w:bottom w:val="single" w:sz="6" w:space="0" w:color="BCBEC0"/>
              <w:right w:val="nil"/>
            </w:tcBorders>
            <w:shd w:val="clear" w:color="000000" w:fill="FFFFFF"/>
          </w:tcPr>
          <w:p w14:paraId="24242F91" w14:textId="77777777" w:rsidR="00204685" w:rsidRPr="00A92072" w:rsidRDefault="000E1200">
            <w:pPr>
              <w:keepNext/>
              <w:autoSpaceDE w:val="0"/>
              <w:autoSpaceDN w:val="0"/>
              <w:adjustRightInd w:val="0"/>
              <w:spacing w:before="40" w:after="40" w:line="280" w:lineRule="atLeast"/>
              <w:rPr>
                <w:bCs w:val="0"/>
                <w:lang w:val="en"/>
              </w:rPr>
            </w:pPr>
            <w:r w:rsidRPr="00A92072">
              <w:rPr>
                <w:bCs w:val="0"/>
                <w:lang w:val="en"/>
              </w:rPr>
              <w:t>Adept</w:t>
            </w:r>
          </w:p>
        </w:tc>
      </w:tr>
      <w:tr w:rsidR="00204685" w:rsidRPr="00A92072" w14:paraId="5DFFA049"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6D98A12B"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13175C5A" w14:textId="77777777" w:rsidR="00204685" w:rsidRPr="00A92072" w:rsidRDefault="00204685">
            <w:pPr>
              <w:keepNext/>
              <w:autoSpaceDE w:val="0"/>
              <w:autoSpaceDN w:val="0"/>
              <w:adjustRightInd w:val="0"/>
              <w:spacing w:before="40" w:after="40" w:line="280" w:lineRule="atLeast"/>
              <w:rPr>
                <w:b/>
                <w:bCs w:val="0"/>
                <w:lang w:val="en"/>
              </w:rPr>
            </w:pPr>
            <w:r w:rsidRPr="00A92072">
              <w:rPr>
                <w:b/>
                <w:bCs w:val="0"/>
                <w:lang w:val="en"/>
              </w:rPr>
              <w:t>Commit to Customer Service</w:t>
            </w:r>
          </w:p>
        </w:tc>
        <w:tc>
          <w:tcPr>
            <w:tcW w:w="3503" w:type="dxa"/>
            <w:tcBorders>
              <w:top w:val="single" w:sz="6" w:space="0" w:color="000000"/>
              <w:left w:val="nil"/>
              <w:bottom w:val="single" w:sz="6" w:space="0" w:color="BCBEC0"/>
              <w:right w:val="nil"/>
            </w:tcBorders>
            <w:shd w:val="clear" w:color="000000" w:fill="FFFFFF"/>
          </w:tcPr>
          <w:p w14:paraId="0AEAEA0A"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Advanced</w:t>
            </w:r>
          </w:p>
        </w:tc>
      </w:tr>
      <w:tr w:rsidR="00204685" w:rsidRPr="00A92072" w14:paraId="552CD59C"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2946DB82"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4FDA3CE1" w14:textId="77777777" w:rsidR="00204685" w:rsidRPr="00A92072" w:rsidRDefault="00204685">
            <w:pPr>
              <w:keepNext/>
              <w:autoSpaceDE w:val="0"/>
              <w:autoSpaceDN w:val="0"/>
              <w:adjustRightInd w:val="0"/>
              <w:spacing w:before="40" w:after="40" w:line="280" w:lineRule="atLeast"/>
              <w:rPr>
                <w:b/>
                <w:bCs w:val="0"/>
                <w:lang w:val="en"/>
              </w:rPr>
            </w:pPr>
            <w:r w:rsidRPr="00A92072">
              <w:rPr>
                <w:b/>
                <w:bCs w:val="0"/>
                <w:lang w:val="en"/>
              </w:rPr>
              <w:t>Work Collaboratively</w:t>
            </w:r>
          </w:p>
        </w:tc>
        <w:tc>
          <w:tcPr>
            <w:tcW w:w="3503" w:type="dxa"/>
            <w:tcBorders>
              <w:top w:val="single" w:sz="6" w:space="0" w:color="000000"/>
              <w:left w:val="nil"/>
              <w:bottom w:val="single" w:sz="6" w:space="0" w:color="BCBEC0"/>
              <w:right w:val="nil"/>
            </w:tcBorders>
            <w:shd w:val="clear" w:color="000000" w:fill="FFFFFF"/>
          </w:tcPr>
          <w:p w14:paraId="636F9A20"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Advanced</w:t>
            </w:r>
          </w:p>
        </w:tc>
      </w:tr>
      <w:tr w:rsidR="00204685" w:rsidRPr="00A92072" w14:paraId="1CF484BE" w14:textId="77777777">
        <w:trPr>
          <w:trHeight w:val="1"/>
        </w:trPr>
        <w:tc>
          <w:tcPr>
            <w:tcW w:w="2181" w:type="dxa"/>
            <w:vMerge/>
            <w:tcBorders>
              <w:top w:val="single" w:sz="6" w:space="0" w:color="000000"/>
              <w:left w:val="nil"/>
              <w:bottom w:val="single" w:sz="6" w:space="0" w:color="000000"/>
              <w:right w:val="nil"/>
            </w:tcBorders>
            <w:shd w:val="clear" w:color="000000" w:fill="FFFFFF"/>
          </w:tcPr>
          <w:p w14:paraId="5997CC1D"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000000"/>
              <w:right w:val="nil"/>
            </w:tcBorders>
            <w:shd w:val="clear" w:color="000000" w:fill="FFFFFF"/>
          </w:tcPr>
          <w:p w14:paraId="252132A2"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Influence and Negotiate</w:t>
            </w:r>
          </w:p>
        </w:tc>
        <w:tc>
          <w:tcPr>
            <w:tcW w:w="3503" w:type="dxa"/>
            <w:tcBorders>
              <w:top w:val="single" w:sz="6" w:space="0" w:color="000000"/>
              <w:left w:val="nil"/>
              <w:bottom w:val="single" w:sz="6" w:space="0" w:color="000000"/>
              <w:right w:val="nil"/>
            </w:tcBorders>
            <w:shd w:val="clear" w:color="000000" w:fill="FFFFFF"/>
          </w:tcPr>
          <w:p w14:paraId="305EF52A" w14:textId="77777777" w:rsidR="00204685" w:rsidRPr="00A92072" w:rsidRDefault="000E1200">
            <w:pPr>
              <w:autoSpaceDE w:val="0"/>
              <w:autoSpaceDN w:val="0"/>
              <w:adjustRightInd w:val="0"/>
              <w:spacing w:before="40" w:after="40" w:line="280" w:lineRule="atLeast"/>
              <w:rPr>
                <w:bCs w:val="0"/>
                <w:lang w:val="en"/>
              </w:rPr>
            </w:pPr>
            <w:r w:rsidRPr="00A92072">
              <w:rPr>
                <w:bCs w:val="0"/>
                <w:lang w:val="en"/>
              </w:rPr>
              <w:t>Adept</w:t>
            </w:r>
          </w:p>
        </w:tc>
      </w:tr>
      <w:tr w:rsidR="00204685" w:rsidRPr="00A92072" w14:paraId="55FF21B3" w14:textId="77777777">
        <w:trPr>
          <w:trHeight w:val="1"/>
        </w:trPr>
        <w:tc>
          <w:tcPr>
            <w:tcW w:w="2181" w:type="dxa"/>
            <w:vMerge w:val="restart"/>
            <w:tcBorders>
              <w:top w:val="single" w:sz="6" w:space="0" w:color="000000"/>
              <w:left w:val="nil"/>
              <w:bottom w:val="single" w:sz="6" w:space="0" w:color="BCBEC0"/>
              <w:right w:val="nil"/>
            </w:tcBorders>
            <w:shd w:val="clear" w:color="000000" w:fill="FFFFFF"/>
          </w:tcPr>
          <w:p w14:paraId="110FFD37" w14:textId="77777777" w:rsidR="00204685" w:rsidRPr="00A92072" w:rsidRDefault="009F47D4">
            <w:pPr>
              <w:keepNext/>
              <w:autoSpaceDE w:val="0"/>
              <w:autoSpaceDN w:val="0"/>
              <w:adjustRightInd w:val="0"/>
              <w:spacing w:after="120" w:line="260" w:lineRule="atLeast"/>
              <w:rPr>
                <w:bCs w:val="0"/>
                <w:lang w:val="en"/>
              </w:rPr>
            </w:pPr>
            <w:r w:rsidRPr="00A92072">
              <w:rPr>
                <w:noProof/>
              </w:rPr>
              <w:drawing>
                <wp:inline distT="0" distB="0" distL="0" distR="0" wp14:anchorId="0360E772" wp14:editId="07777777">
                  <wp:extent cx="1051560" cy="10515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c>
          <w:tcPr>
            <w:tcW w:w="4830" w:type="dxa"/>
            <w:tcBorders>
              <w:top w:val="single" w:sz="6" w:space="0" w:color="000000"/>
              <w:left w:val="nil"/>
              <w:bottom w:val="single" w:sz="6" w:space="0" w:color="BCBEC0"/>
              <w:right w:val="nil"/>
            </w:tcBorders>
            <w:shd w:val="clear" w:color="000000" w:fill="FFFFFF"/>
          </w:tcPr>
          <w:p w14:paraId="39D6CC73" w14:textId="77777777" w:rsidR="00204685" w:rsidRPr="00A92072" w:rsidRDefault="00204685">
            <w:pPr>
              <w:keepNext/>
              <w:autoSpaceDE w:val="0"/>
              <w:autoSpaceDN w:val="0"/>
              <w:adjustRightInd w:val="0"/>
              <w:spacing w:before="40" w:after="40" w:line="280" w:lineRule="atLeast"/>
              <w:rPr>
                <w:b/>
                <w:bCs w:val="0"/>
                <w:lang w:val="en"/>
              </w:rPr>
            </w:pPr>
            <w:r w:rsidRPr="00A92072">
              <w:rPr>
                <w:b/>
                <w:bCs w:val="0"/>
                <w:lang w:val="en"/>
              </w:rPr>
              <w:t>Deliver Results</w:t>
            </w:r>
          </w:p>
        </w:tc>
        <w:tc>
          <w:tcPr>
            <w:tcW w:w="3503" w:type="dxa"/>
            <w:tcBorders>
              <w:top w:val="single" w:sz="6" w:space="0" w:color="000000"/>
              <w:left w:val="nil"/>
              <w:bottom w:val="single" w:sz="6" w:space="0" w:color="BCBEC0"/>
              <w:right w:val="nil"/>
            </w:tcBorders>
            <w:shd w:val="clear" w:color="000000" w:fill="FFFFFF"/>
          </w:tcPr>
          <w:p w14:paraId="65F204DD"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Advanced</w:t>
            </w:r>
          </w:p>
        </w:tc>
      </w:tr>
      <w:tr w:rsidR="00204685" w:rsidRPr="00A92072" w14:paraId="3F2E72B2"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6B699379"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3A401272" w14:textId="77777777" w:rsidR="00204685" w:rsidRPr="00A92072" w:rsidRDefault="00204685">
            <w:pPr>
              <w:keepNext/>
              <w:autoSpaceDE w:val="0"/>
              <w:autoSpaceDN w:val="0"/>
              <w:adjustRightInd w:val="0"/>
              <w:spacing w:before="40" w:after="40" w:line="280" w:lineRule="atLeast"/>
              <w:rPr>
                <w:b/>
                <w:bCs w:val="0"/>
                <w:lang w:val="en"/>
              </w:rPr>
            </w:pPr>
            <w:r w:rsidRPr="00A92072">
              <w:rPr>
                <w:b/>
                <w:bCs w:val="0"/>
                <w:lang w:val="en"/>
              </w:rPr>
              <w:t>Plan and Prioritise</w:t>
            </w:r>
          </w:p>
        </w:tc>
        <w:tc>
          <w:tcPr>
            <w:tcW w:w="3503" w:type="dxa"/>
            <w:tcBorders>
              <w:top w:val="single" w:sz="6" w:space="0" w:color="000000"/>
              <w:left w:val="nil"/>
              <w:bottom w:val="single" w:sz="6" w:space="0" w:color="BCBEC0"/>
              <w:right w:val="nil"/>
            </w:tcBorders>
            <w:shd w:val="clear" w:color="000000" w:fill="FFFFFF"/>
          </w:tcPr>
          <w:p w14:paraId="2C8236CC" w14:textId="77777777" w:rsidR="00204685" w:rsidRPr="00A92072" w:rsidRDefault="00B037AB" w:rsidP="00B037AB">
            <w:pPr>
              <w:keepNext/>
              <w:autoSpaceDE w:val="0"/>
              <w:autoSpaceDN w:val="0"/>
              <w:adjustRightInd w:val="0"/>
              <w:spacing w:before="40" w:after="40" w:line="280" w:lineRule="atLeast"/>
              <w:rPr>
                <w:bCs w:val="0"/>
                <w:lang w:val="en"/>
              </w:rPr>
            </w:pPr>
            <w:r w:rsidRPr="00A92072">
              <w:rPr>
                <w:bCs w:val="0"/>
                <w:lang w:val="en"/>
              </w:rPr>
              <w:t>Adept</w:t>
            </w:r>
          </w:p>
        </w:tc>
      </w:tr>
      <w:tr w:rsidR="00204685" w:rsidRPr="00A92072" w14:paraId="228E27D4"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3FE9F23F"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496FB745" w14:textId="77777777" w:rsidR="00204685" w:rsidRPr="00A92072" w:rsidRDefault="00204685">
            <w:pPr>
              <w:keepNext/>
              <w:autoSpaceDE w:val="0"/>
              <w:autoSpaceDN w:val="0"/>
              <w:adjustRightInd w:val="0"/>
              <w:spacing w:before="40" w:after="40" w:line="280" w:lineRule="atLeast"/>
              <w:rPr>
                <w:b/>
                <w:bCs w:val="0"/>
                <w:lang w:val="en"/>
              </w:rPr>
            </w:pPr>
            <w:r w:rsidRPr="00A92072">
              <w:rPr>
                <w:b/>
                <w:bCs w:val="0"/>
                <w:lang w:val="en"/>
              </w:rPr>
              <w:t>Think and Solve Problems</w:t>
            </w:r>
          </w:p>
        </w:tc>
        <w:tc>
          <w:tcPr>
            <w:tcW w:w="3503" w:type="dxa"/>
            <w:tcBorders>
              <w:top w:val="single" w:sz="6" w:space="0" w:color="000000"/>
              <w:left w:val="nil"/>
              <w:bottom w:val="single" w:sz="6" w:space="0" w:color="BCBEC0"/>
              <w:right w:val="nil"/>
            </w:tcBorders>
            <w:shd w:val="clear" w:color="000000" w:fill="FFFFFF"/>
          </w:tcPr>
          <w:p w14:paraId="25DDCE49" w14:textId="77777777" w:rsidR="00204685" w:rsidRPr="00A92072" w:rsidRDefault="00B037AB" w:rsidP="00B037AB">
            <w:pPr>
              <w:keepNext/>
              <w:autoSpaceDE w:val="0"/>
              <w:autoSpaceDN w:val="0"/>
              <w:adjustRightInd w:val="0"/>
              <w:spacing w:before="40" w:after="40" w:line="280" w:lineRule="atLeast"/>
              <w:rPr>
                <w:bCs w:val="0"/>
                <w:lang w:val="en"/>
              </w:rPr>
            </w:pPr>
            <w:r w:rsidRPr="00A92072">
              <w:rPr>
                <w:bCs w:val="0"/>
                <w:lang w:val="en"/>
              </w:rPr>
              <w:t>Adept</w:t>
            </w:r>
          </w:p>
        </w:tc>
      </w:tr>
      <w:tr w:rsidR="00204685" w:rsidRPr="00A92072" w14:paraId="0783B3B1" w14:textId="77777777">
        <w:trPr>
          <w:trHeight w:val="1"/>
        </w:trPr>
        <w:tc>
          <w:tcPr>
            <w:tcW w:w="2181" w:type="dxa"/>
            <w:vMerge/>
            <w:tcBorders>
              <w:top w:val="single" w:sz="6" w:space="0" w:color="000000"/>
              <w:left w:val="nil"/>
              <w:bottom w:val="single" w:sz="6" w:space="0" w:color="000000"/>
              <w:right w:val="nil"/>
            </w:tcBorders>
            <w:shd w:val="clear" w:color="000000" w:fill="FFFFFF"/>
          </w:tcPr>
          <w:p w14:paraId="1F72F646"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000000"/>
              <w:right w:val="nil"/>
            </w:tcBorders>
            <w:shd w:val="clear" w:color="000000" w:fill="FFFFFF"/>
          </w:tcPr>
          <w:p w14:paraId="7F7762DD" w14:textId="77777777" w:rsidR="00204685" w:rsidRPr="00A92072" w:rsidRDefault="00204685">
            <w:pPr>
              <w:autoSpaceDE w:val="0"/>
              <w:autoSpaceDN w:val="0"/>
              <w:adjustRightInd w:val="0"/>
              <w:spacing w:before="40" w:after="40" w:line="280" w:lineRule="atLeast"/>
              <w:rPr>
                <w:b/>
                <w:bCs w:val="0"/>
                <w:lang w:val="en"/>
              </w:rPr>
            </w:pPr>
            <w:r w:rsidRPr="00A92072">
              <w:rPr>
                <w:b/>
                <w:bCs w:val="0"/>
                <w:lang w:val="en"/>
              </w:rPr>
              <w:t>Demonstrate Accountability</w:t>
            </w:r>
          </w:p>
        </w:tc>
        <w:tc>
          <w:tcPr>
            <w:tcW w:w="3503" w:type="dxa"/>
            <w:tcBorders>
              <w:top w:val="single" w:sz="6" w:space="0" w:color="000000"/>
              <w:left w:val="nil"/>
              <w:bottom w:val="single" w:sz="6" w:space="0" w:color="000000"/>
              <w:right w:val="nil"/>
            </w:tcBorders>
            <w:shd w:val="clear" w:color="000000" w:fill="FFFFFF"/>
          </w:tcPr>
          <w:p w14:paraId="1E344BE6" w14:textId="77777777" w:rsidR="00204685" w:rsidRPr="00A92072" w:rsidRDefault="00B037AB" w:rsidP="00B037AB">
            <w:pPr>
              <w:autoSpaceDE w:val="0"/>
              <w:autoSpaceDN w:val="0"/>
              <w:adjustRightInd w:val="0"/>
              <w:spacing w:before="40" w:after="40" w:line="280" w:lineRule="atLeast"/>
              <w:rPr>
                <w:bCs w:val="0"/>
                <w:lang w:val="en"/>
              </w:rPr>
            </w:pPr>
            <w:r w:rsidRPr="00A92072">
              <w:rPr>
                <w:bCs w:val="0"/>
                <w:lang w:val="en"/>
              </w:rPr>
              <w:t>Adept</w:t>
            </w:r>
          </w:p>
        </w:tc>
      </w:tr>
      <w:tr w:rsidR="00204685" w:rsidRPr="00A92072" w14:paraId="4816B3BD" w14:textId="77777777">
        <w:trPr>
          <w:trHeight w:val="1"/>
        </w:trPr>
        <w:tc>
          <w:tcPr>
            <w:tcW w:w="2181" w:type="dxa"/>
            <w:vMerge w:val="restart"/>
            <w:tcBorders>
              <w:top w:val="single" w:sz="6" w:space="0" w:color="000000"/>
              <w:left w:val="nil"/>
              <w:bottom w:val="single" w:sz="6" w:space="0" w:color="BCBEC0"/>
              <w:right w:val="nil"/>
            </w:tcBorders>
            <w:shd w:val="clear" w:color="000000" w:fill="FFFFFF"/>
          </w:tcPr>
          <w:p w14:paraId="08CE6F91" w14:textId="77777777" w:rsidR="00204685" w:rsidRPr="00A92072" w:rsidRDefault="009F47D4">
            <w:pPr>
              <w:keepNext/>
              <w:autoSpaceDE w:val="0"/>
              <w:autoSpaceDN w:val="0"/>
              <w:adjustRightInd w:val="0"/>
              <w:spacing w:after="120" w:line="260" w:lineRule="atLeast"/>
              <w:rPr>
                <w:bCs w:val="0"/>
                <w:lang w:val="en"/>
              </w:rPr>
            </w:pPr>
            <w:r w:rsidRPr="00A92072">
              <w:rPr>
                <w:noProof/>
              </w:rPr>
              <w:drawing>
                <wp:inline distT="0" distB="0" distL="0" distR="0" wp14:anchorId="0A97A2FE" wp14:editId="07777777">
                  <wp:extent cx="1051560" cy="105156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c>
          <w:tcPr>
            <w:tcW w:w="4830" w:type="dxa"/>
            <w:tcBorders>
              <w:top w:val="single" w:sz="6" w:space="0" w:color="000000"/>
              <w:left w:val="nil"/>
              <w:bottom w:val="single" w:sz="6" w:space="0" w:color="BCBEC0"/>
              <w:right w:val="nil"/>
            </w:tcBorders>
            <w:shd w:val="clear" w:color="000000" w:fill="FFFFFF"/>
          </w:tcPr>
          <w:p w14:paraId="3A2F2879"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Finance</w:t>
            </w:r>
          </w:p>
        </w:tc>
        <w:tc>
          <w:tcPr>
            <w:tcW w:w="3503" w:type="dxa"/>
            <w:tcBorders>
              <w:top w:val="single" w:sz="6" w:space="0" w:color="000000"/>
              <w:left w:val="nil"/>
              <w:bottom w:val="single" w:sz="6" w:space="0" w:color="BCBEC0"/>
              <w:right w:val="nil"/>
            </w:tcBorders>
            <w:shd w:val="clear" w:color="000000" w:fill="FFFFFF"/>
          </w:tcPr>
          <w:p w14:paraId="0E04DD53" w14:textId="77777777" w:rsidR="00204685" w:rsidRPr="00A92072" w:rsidRDefault="000E1200">
            <w:pPr>
              <w:keepNext/>
              <w:autoSpaceDE w:val="0"/>
              <w:autoSpaceDN w:val="0"/>
              <w:adjustRightInd w:val="0"/>
              <w:spacing w:before="40" w:after="40" w:line="280" w:lineRule="atLeast"/>
              <w:rPr>
                <w:bCs w:val="0"/>
                <w:lang w:val="en"/>
              </w:rPr>
            </w:pPr>
            <w:r w:rsidRPr="00A92072">
              <w:rPr>
                <w:bCs w:val="0"/>
                <w:lang w:val="en"/>
              </w:rPr>
              <w:t>Intermediate</w:t>
            </w:r>
          </w:p>
        </w:tc>
      </w:tr>
      <w:tr w:rsidR="00204685" w:rsidRPr="00A92072" w14:paraId="057E4DB3"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61CDCEAD"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56EC3E7D" w14:textId="77777777" w:rsidR="00204685" w:rsidRPr="00A92072" w:rsidRDefault="00204685">
            <w:pPr>
              <w:keepNext/>
              <w:autoSpaceDE w:val="0"/>
              <w:autoSpaceDN w:val="0"/>
              <w:adjustRightInd w:val="0"/>
              <w:spacing w:before="40" w:after="40" w:line="280" w:lineRule="atLeast"/>
              <w:rPr>
                <w:b/>
                <w:bCs w:val="0"/>
                <w:lang w:val="en"/>
              </w:rPr>
            </w:pPr>
            <w:r w:rsidRPr="00A92072">
              <w:rPr>
                <w:b/>
                <w:bCs w:val="0"/>
                <w:lang w:val="en"/>
              </w:rPr>
              <w:t>Technology</w:t>
            </w:r>
          </w:p>
        </w:tc>
        <w:tc>
          <w:tcPr>
            <w:tcW w:w="3503" w:type="dxa"/>
            <w:tcBorders>
              <w:top w:val="single" w:sz="6" w:space="0" w:color="000000"/>
              <w:left w:val="nil"/>
              <w:bottom w:val="single" w:sz="6" w:space="0" w:color="BCBEC0"/>
              <w:right w:val="nil"/>
            </w:tcBorders>
            <w:shd w:val="clear" w:color="000000" w:fill="FFFFFF"/>
          </w:tcPr>
          <w:p w14:paraId="3E8D7027"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Advanced</w:t>
            </w:r>
          </w:p>
        </w:tc>
      </w:tr>
      <w:tr w:rsidR="00204685" w:rsidRPr="00A92072" w14:paraId="22F84A27"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6BB9E253"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30E22B46" w14:textId="77777777" w:rsidR="00204685" w:rsidRPr="00A92072" w:rsidRDefault="00204685">
            <w:pPr>
              <w:keepNext/>
              <w:autoSpaceDE w:val="0"/>
              <w:autoSpaceDN w:val="0"/>
              <w:adjustRightInd w:val="0"/>
              <w:spacing w:before="40" w:after="40" w:line="280" w:lineRule="atLeast"/>
              <w:rPr>
                <w:b/>
                <w:bCs w:val="0"/>
                <w:lang w:val="en"/>
              </w:rPr>
            </w:pPr>
            <w:r w:rsidRPr="00A92072">
              <w:rPr>
                <w:b/>
                <w:bCs w:val="0"/>
                <w:lang w:val="en"/>
              </w:rPr>
              <w:t>Procurement and Contract Management</w:t>
            </w:r>
          </w:p>
        </w:tc>
        <w:tc>
          <w:tcPr>
            <w:tcW w:w="3503" w:type="dxa"/>
            <w:tcBorders>
              <w:top w:val="single" w:sz="6" w:space="0" w:color="000000"/>
              <w:left w:val="nil"/>
              <w:bottom w:val="single" w:sz="6" w:space="0" w:color="BCBEC0"/>
              <w:right w:val="nil"/>
            </w:tcBorders>
            <w:shd w:val="clear" w:color="000000" w:fill="FFFFFF"/>
          </w:tcPr>
          <w:p w14:paraId="38DB92C9" w14:textId="77777777" w:rsidR="00204685" w:rsidRPr="00A92072" w:rsidRDefault="00B037AB" w:rsidP="00B037AB">
            <w:pPr>
              <w:keepNext/>
              <w:autoSpaceDE w:val="0"/>
              <w:autoSpaceDN w:val="0"/>
              <w:adjustRightInd w:val="0"/>
              <w:spacing w:before="40" w:after="40" w:line="280" w:lineRule="atLeast"/>
              <w:rPr>
                <w:bCs w:val="0"/>
                <w:lang w:val="en"/>
              </w:rPr>
            </w:pPr>
            <w:r w:rsidRPr="00A92072">
              <w:rPr>
                <w:bCs w:val="0"/>
                <w:lang w:val="en"/>
              </w:rPr>
              <w:t>Adept</w:t>
            </w:r>
          </w:p>
        </w:tc>
      </w:tr>
      <w:tr w:rsidR="00204685" w:rsidRPr="00A92072" w14:paraId="702D17CC" w14:textId="77777777">
        <w:trPr>
          <w:trHeight w:val="1"/>
        </w:trPr>
        <w:tc>
          <w:tcPr>
            <w:tcW w:w="2181" w:type="dxa"/>
            <w:vMerge/>
            <w:tcBorders>
              <w:top w:val="single" w:sz="6" w:space="0" w:color="000000"/>
              <w:left w:val="nil"/>
              <w:bottom w:val="single" w:sz="6" w:space="0" w:color="000000"/>
              <w:right w:val="nil"/>
            </w:tcBorders>
            <w:shd w:val="clear" w:color="000000" w:fill="FFFFFF"/>
          </w:tcPr>
          <w:p w14:paraId="23DE523C"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000000"/>
              <w:right w:val="nil"/>
            </w:tcBorders>
            <w:shd w:val="clear" w:color="000000" w:fill="FFFFFF"/>
          </w:tcPr>
          <w:p w14:paraId="0FD428D7" w14:textId="77777777" w:rsidR="00204685" w:rsidRPr="00A92072" w:rsidRDefault="00204685">
            <w:pPr>
              <w:autoSpaceDE w:val="0"/>
              <w:autoSpaceDN w:val="0"/>
              <w:adjustRightInd w:val="0"/>
              <w:spacing w:before="40" w:after="40" w:line="280" w:lineRule="atLeast"/>
              <w:rPr>
                <w:b/>
                <w:bCs w:val="0"/>
                <w:lang w:val="en"/>
              </w:rPr>
            </w:pPr>
            <w:r w:rsidRPr="00A92072">
              <w:rPr>
                <w:b/>
                <w:bCs w:val="0"/>
                <w:lang w:val="en"/>
              </w:rPr>
              <w:t>Project Management</w:t>
            </w:r>
          </w:p>
        </w:tc>
        <w:tc>
          <w:tcPr>
            <w:tcW w:w="3503" w:type="dxa"/>
            <w:tcBorders>
              <w:top w:val="single" w:sz="6" w:space="0" w:color="000000"/>
              <w:left w:val="nil"/>
              <w:bottom w:val="single" w:sz="6" w:space="0" w:color="000000"/>
              <w:right w:val="nil"/>
            </w:tcBorders>
            <w:shd w:val="clear" w:color="000000" w:fill="FFFFFF"/>
          </w:tcPr>
          <w:p w14:paraId="25A69BEC" w14:textId="77777777" w:rsidR="00204685" w:rsidRPr="00A92072" w:rsidRDefault="00B037AB" w:rsidP="00B037AB">
            <w:pPr>
              <w:autoSpaceDE w:val="0"/>
              <w:autoSpaceDN w:val="0"/>
              <w:adjustRightInd w:val="0"/>
              <w:spacing w:before="40" w:after="40" w:line="280" w:lineRule="atLeast"/>
              <w:rPr>
                <w:bCs w:val="0"/>
                <w:lang w:val="en"/>
              </w:rPr>
            </w:pPr>
            <w:r w:rsidRPr="00A92072">
              <w:rPr>
                <w:bCs w:val="0"/>
                <w:lang w:val="en"/>
              </w:rPr>
              <w:t>Adept</w:t>
            </w:r>
          </w:p>
        </w:tc>
      </w:tr>
      <w:tr w:rsidR="00204685" w:rsidRPr="00A92072" w14:paraId="51DB1C77" w14:textId="77777777">
        <w:trPr>
          <w:trHeight w:val="1"/>
        </w:trPr>
        <w:tc>
          <w:tcPr>
            <w:tcW w:w="2181" w:type="dxa"/>
            <w:vMerge w:val="restart"/>
            <w:tcBorders>
              <w:top w:val="single" w:sz="6" w:space="0" w:color="000000"/>
              <w:left w:val="nil"/>
              <w:bottom w:val="single" w:sz="6" w:space="0" w:color="BCBEC0"/>
              <w:right w:val="nil"/>
            </w:tcBorders>
            <w:shd w:val="clear" w:color="000000" w:fill="FFFFFF"/>
          </w:tcPr>
          <w:p w14:paraId="52E56223" w14:textId="77777777" w:rsidR="00204685" w:rsidRPr="00A92072" w:rsidRDefault="009F47D4">
            <w:pPr>
              <w:keepNext/>
              <w:autoSpaceDE w:val="0"/>
              <w:autoSpaceDN w:val="0"/>
              <w:adjustRightInd w:val="0"/>
              <w:spacing w:after="120" w:line="260" w:lineRule="atLeast"/>
              <w:rPr>
                <w:bCs w:val="0"/>
                <w:lang w:val="en"/>
              </w:rPr>
            </w:pPr>
            <w:r w:rsidRPr="00A92072">
              <w:rPr>
                <w:noProof/>
              </w:rPr>
              <w:drawing>
                <wp:inline distT="0" distB="0" distL="0" distR="0" wp14:anchorId="70C8B3D3" wp14:editId="07777777">
                  <wp:extent cx="1051560" cy="10515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c>
          <w:tcPr>
            <w:tcW w:w="4830" w:type="dxa"/>
            <w:tcBorders>
              <w:top w:val="single" w:sz="6" w:space="0" w:color="000000"/>
              <w:left w:val="nil"/>
              <w:bottom w:val="single" w:sz="6" w:space="0" w:color="BCBEC0"/>
              <w:right w:val="nil"/>
            </w:tcBorders>
            <w:shd w:val="clear" w:color="000000" w:fill="FFFFFF"/>
          </w:tcPr>
          <w:p w14:paraId="5CA89273"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Manage and Develop People</w:t>
            </w:r>
          </w:p>
        </w:tc>
        <w:tc>
          <w:tcPr>
            <w:tcW w:w="3503" w:type="dxa"/>
            <w:tcBorders>
              <w:top w:val="single" w:sz="6" w:space="0" w:color="000000"/>
              <w:left w:val="nil"/>
              <w:bottom w:val="single" w:sz="6" w:space="0" w:color="BCBEC0"/>
              <w:right w:val="nil"/>
            </w:tcBorders>
            <w:shd w:val="clear" w:color="000000" w:fill="FFFFFF"/>
          </w:tcPr>
          <w:p w14:paraId="587F0078"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Adept</w:t>
            </w:r>
          </w:p>
        </w:tc>
      </w:tr>
      <w:tr w:rsidR="00204685" w:rsidRPr="00A92072" w14:paraId="7C83654D"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07547A01"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49D253CD"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Inspire Direction and Purpose</w:t>
            </w:r>
          </w:p>
        </w:tc>
        <w:tc>
          <w:tcPr>
            <w:tcW w:w="3503" w:type="dxa"/>
            <w:tcBorders>
              <w:top w:val="single" w:sz="6" w:space="0" w:color="000000"/>
              <w:left w:val="nil"/>
              <w:bottom w:val="single" w:sz="6" w:space="0" w:color="BCBEC0"/>
              <w:right w:val="nil"/>
            </w:tcBorders>
            <w:shd w:val="clear" w:color="000000" w:fill="FFFFFF"/>
          </w:tcPr>
          <w:p w14:paraId="56FCCD24"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Adept</w:t>
            </w:r>
          </w:p>
        </w:tc>
      </w:tr>
      <w:tr w:rsidR="00204685" w:rsidRPr="00A92072" w14:paraId="633199D8"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5043CB0F"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6EB2C2D5"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Optimise Business Outcomes</w:t>
            </w:r>
          </w:p>
        </w:tc>
        <w:tc>
          <w:tcPr>
            <w:tcW w:w="3503" w:type="dxa"/>
            <w:tcBorders>
              <w:top w:val="single" w:sz="6" w:space="0" w:color="000000"/>
              <w:left w:val="nil"/>
              <w:bottom w:val="single" w:sz="6" w:space="0" w:color="BCBEC0"/>
              <w:right w:val="nil"/>
            </w:tcBorders>
            <w:shd w:val="clear" w:color="000000" w:fill="FFFFFF"/>
          </w:tcPr>
          <w:p w14:paraId="07C948F6" w14:textId="77777777" w:rsidR="00204685" w:rsidRPr="00A92072" w:rsidRDefault="00204685">
            <w:pPr>
              <w:keepNext/>
              <w:autoSpaceDE w:val="0"/>
              <w:autoSpaceDN w:val="0"/>
              <w:adjustRightInd w:val="0"/>
              <w:spacing w:before="40" w:after="40" w:line="280" w:lineRule="atLeast"/>
              <w:rPr>
                <w:bCs w:val="0"/>
                <w:lang w:val="en"/>
              </w:rPr>
            </w:pPr>
            <w:r w:rsidRPr="00A92072">
              <w:rPr>
                <w:bCs w:val="0"/>
                <w:lang w:val="en"/>
              </w:rPr>
              <w:t>Adept</w:t>
            </w:r>
          </w:p>
        </w:tc>
      </w:tr>
      <w:tr w:rsidR="00204685" w:rsidRPr="00A92072" w14:paraId="02AD8E4A" w14:textId="77777777">
        <w:trPr>
          <w:trHeight w:val="1"/>
        </w:trPr>
        <w:tc>
          <w:tcPr>
            <w:tcW w:w="2181" w:type="dxa"/>
            <w:vMerge/>
            <w:tcBorders>
              <w:top w:val="single" w:sz="6" w:space="0" w:color="000000"/>
              <w:left w:val="nil"/>
              <w:bottom w:val="single" w:sz="6" w:space="0" w:color="BCBEC0"/>
              <w:right w:val="nil"/>
            </w:tcBorders>
            <w:shd w:val="clear" w:color="000000" w:fill="FFFFFF"/>
          </w:tcPr>
          <w:p w14:paraId="07459315" w14:textId="77777777" w:rsidR="00204685" w:rsidRPr="00A92072" w:rsidRDefault="00204685">
            <w:pPr>
              <w:autoSpaceDE w:val="0"/>
              <w:autoSpaceDN w:val="0"/>
              <w:adjustRightInd w:val="0"/>
              <w:rPr>
                <w:bCs w:val="0"/>
                <w:lang w:val="en"/>
              </w:rPr>
            </w:pPr>
          </w:p>
        </w:tc>
        <w:tc>
          <w:tcPr>
            <w:tcW w:w="4830" w:type="dxa"/>
            <w:tcBorders>
              <w:top w:val="single" w:sz="6" w:space="0" w:color="000000"/>
              <w:left w:val="nil"/>
              <w:bottom w:val="single" w:sz="6" w:space="0" w:color="BCBEC0"/>
              <w:right w:val="nil"/>
            </w:tcBorders>
            <w:shd w:val="clear" w:color="000000" w:fill="FFFFFF"/>
          </w:tcPr>
          <w:p w14:paraId="1A313585"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Manage Reform and Change</w:t>
            </w:r>
          </w:p>
        </w:tc>
        <w:tc>
          <w:tcPr>
            <w:tcW w:w="3503" w:type="dxa"/>
            <w:tcBorders>
              <w:top w:val="single" w:sz="6" w:space="0" w:color="000000"/>
              <w:left w:val="nil"/>
              <w:bottom w:val="single" w:sz="6" w:space="0" w:color="BCBEC0"/>
              <w:right w:val="nil"/>
            </w:tcBorders>
            <w:shd w:val="clear" w:color="000000" w:fill="FFFFFF"/>
          </w:tcPr>
          <w:p w14:paraId="177FF7CF"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Adept</w:t>
            </w:r>
          </w:p>
        </w:tc>
      </w:tr>
    </w:tbl>
    <w:p w14:paraId="6537F28F" w14:textId="77777777" w:rsidR="00EB4F93" w:rsidRDefault="00EB4F93" w:rsidP="00EC1437">
      <w:pPr>
        <w:autoSpaceDE w:val="0"/>
        <w:autoSpaceDN w:val="0"/>
        <w:adjustRightInd w:val="0"/>
        <w:spacing w:after="0" w:line="240" w:lineRule="auto"/>
        <w:rPr>
          <w:b/>
          <w:color w:val="6D6E71"/>
          <w:lang w:val="en"/>
        </w:rPr>
      </w:pPr>
    </w:p>
    <w:p w14:paraId="569EB4CB" w14:textId="77777777" w:rsidR="00204685" w:rsidRPr="00A92072" w:rsidRDefault="00204685" w:rsidP="00EC1437">
      <w:pPr>
        <w:autoSpaceDE w:val="0"/>
        <w:autoSpaceDN w:val="0"/>
        <w:adjustRightInd w:val="0"/>
        <w:spacing w:after="0" w:line="240" w:lineRule="auto"/>
        <w:rPr>
          <w:b/>
          <w:color w:val="6D6E71"/>
          <w:lang w:val="en"/>
        </w:rPr>
      </w:pPr>
      <w:r w:rsidRPr="00A92072">
        <w:rPr>
          <w:b/>
          <w:color w:val="6D6E71"/>
          <w:lang w:val="en"/>
        </w:rPr>
        <w:t>Focus capabilities</w:t>
      </w:r>
    </w:p>
    <w:p w14:paraId="2373918A" w14:textId="77777777" w:rsidR="00204685" w:rsidRPr="00A92072" w:rsidRDefault="00204685" w:rsidP="00204685">
      <w:pPr>
        <w:autoSpaceDE w:val="0"/>
        <w:autoSpaceDN w:val="0"/>
        <w:adjustRightInd w:val="0"/>
        <w:spacing w:after="120" w:line="260" w:lineRule="atLeast"/>
        <w:rPr>
          <w:bCs w:val="0"/>
          <w:lang w:val="en"/>
        </w:rPr>
      </w:pPr>
      <w:r w:rsidRPr="00A92072">
        <w:rPr>
          <w:bCs w:val="0"/>
          <w:lang w:val="en"/>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W w:w="10514" w:type="dxa"/>
        <w:tblInd w:w="2" w:type="dxa"/>
        <w:tblLayout w:type="fixed"/>
        <w:tblCellMar>
          <w:left w:w="28" w:type="dxa"/>
          <w:right w:w="28" w:type="dxa"/>
        </w:tblCellMar>
        <w:tblLook w:val="0000" w:firstRow="0" w:lastRow="0" w:firstColumn="0" w:lastColumn="0" w:noHBand="0" w:noVBand="0"/>
      </w:tblPr>
      <w:tblGrid>
        <w:gridCol w:w="2319"/>
        <w:gridCol w:w="1840"/>
        <w:gridCol w:w="6355"/>
      </w:tblGrid>
      <w:tr w:rsidR="00204685" w:rsidRPr="00A92072" w14:paraId="0602718F" w14:textId="77777777" w:rsidTr="00EC1437">
        <w:trPr>
          <w:trHeight w:val="1"/>
        </w:trPr>
        <w:tc>
          <w:tcPr>
            <w:tcW w:w="10514" w:type="dxa"/>
            <w:gridSpan w:val="3"/>
            <w:tcBorders>
              <w:top w:val="single" w:sz="6" w:space="0" w:color="000000"/>
              <w:left w:val="nil"/>
              <w:bottom w:val="single" w:sz="6" w:space="0" w:color="BCBEC0"/>
              <w:right w:val="nil"/>
            </w:tcBorders>
            <w:shd w:val="clear" w:color="auto" w:fill="6D276A"/>
          </w:tcPr>
          <w:p w14:paraId="213C443E" w14:textId="77777777" w:rsidR="00204685" w:rsidRPr="00A92072" w:rsidRDefault="00204685">
            <w:pPr>
              <w:keepNext/>
              <w:autoSpaceDE w:val="0"/>
              <w:autoSpaceDN w:val="0"/>
              <w:adjustRightInd w:val="0"/>
              <w:spacing w:before="40" w:after="40" w:line="280" w:lineRule="atLeast"/>
              <w:rPr>
                <w:bCs w:val="0"/>
                <w:lang w:val="en"/>
              </w:rPr>
            </w:pPr>
            <w:r w:rsidRPr="00A92072">
              <w:rPr>
                <w:b/>
                <w:color w:val="FFFFFF"/>
                <w:lang w:val="en"/>
              </w:rPr>
              <w:t>NSW Public Sector Capability Framework</w:t>
            </w:r>
          </w:p>
        </w:tc>
      </w:tr>
      <w:tr w:rsidR="00204685" w:rsidRPr="00A92072" w14:paraId="3A187B98" w14:textId="77777777" w:rsidTr="00EC1437">
        <w:trPr>
          <w:trHeight w:val="1"/>
        </w:trPr>
        <w:tc>
          <w:tcPr>
            <w:tcW w:w="2319" w:type="dxa"/>
            <w:tcBorders>
              <w:top w:val="single" w:sz="6" w:space="0" w:color="000000"/>
              <w:left w:val="nil"/>
              <w:bottom w:val="single" w:sz="6" w:space="0" w:color="BCBEC0"/>
              <w:right w:val="nil"/>
            </w:tcBorders>
            <w:shd w:val="clear" w:color="auto" w:fill="BCBEC0"/>
          </w:tcPr>
          <w:p w14:paraId="2D23D504" w14:textId="77777777" w:rsidR="00204685" w:rsidRPr="00A92072" w:rsidRDefault="00204685">
            <w:pPr>
              <w:autoSpaceDE w:val="0"/>
              <w:autoSpaceDN w:val="0"/>
              <w:adjustRightInd w:val="0"/>
              <w:spacing w:before="40" w:after="40" w:line="280" w:lineRule="atLeast"/>
              <w:rPr>
                <w:bCs w:val="0"/>
                <w:lang w:val="en"/>
              </w:rPr>
            </w:pPr>
            <w:r w:rsidRPr="00A92072">
              <w:rPr>
                <w:b/>
                <w:lang w:val="en"/>
              </w:rPr>
              <w:t>Group and Capability</w:t>
            </w:r>
          </w:p>
        </w:tc>
        <w:tc>
          <w:tcPr>
            <w:tcW w:w="1840" w:type="dxa"/>
            <w:tcBorders>
              <w:top w:val="single" w:sz="6" w:space="0" w:color="000000"/>
              <w:left w:val="nil"/>
              <w:bottom w:val="single" w:sz="6" w:space="0" w:color="BCBEC0"/>
              <w:right w:val="nil"/>
            </w:tcBorders>
            <w:shd w:val="clear" w:color="auto" w:fill="BCBEC0"/>
          </w:tcPr>
          <w:p w14:paraId="4D2185B9" w14:textId="77777777" w:rsidR="00204685" w:rsidRPr="00A92072" w:rsidRDefault="00204685">
            <w:pPr>
              <w:autoSpaceDE w:val="0"/>
              <w:autoSpaceDN w:val="0"/>
              <w:adjustRightInd w:val="0"/>
              <w:spacing w:before="40" w:after="40" w:line="280" w:lineRule="atLeast"/>
              <w:rPr>
                <w:bCs w:val="0"/>
                <w:lang w:val="en"/>
              </w:rPr>
            </w:pPr>
            <w:r w:rsidRPr="00A92072">
              <w:rPr>
                <w:b/>
                <w:lang w:val="en"/>
              </w:rPr>
              <w:t>Level</w:t>
            </w:r>
          </w:p>
        </w:tc>
        <w:tc>
          <w:tcPr>
            <w:tcW w:w="6355" w:type="dxa"/>
            <w:tcBorders>
              <w:top w:val="single" w:sz="6" w:space="0" w:color="000000"/>
              <w:left w:val="nil"/>
              <w:bottom w:val="single" w:sz="6" w:space="0" w:color="BCBEC0"/>
              <w:right w:val="nil"/>
            </w:tcBorders>
            <w:shd w:val="clear" w:color="auto" w:fill="BCBEC0"/>
          </w:tcPr>
          <w:p w14:paraId="61E3C4F4" w14:textId="77777777" w:rsidR="00204685" w:rsidRPr="00A92072" w:rsidRDefault="00204685">
            <w:pPr>
              <w:autoSpaceDE w:val="0"/>
              <w:autoSpaceDN w:val="0"/>
              <w:adjustRightInd w:val="0"/>
              <w:spacing w:before="40" w:after="40" w:line="280" w:lineRule="atLeast"/>
              <w:rPr>
                <w:bCs w:val="0"/>
                <w:lang w:val="en"/>
              </w:rPr>
            </w:pPr>
            <w:r w:rsidRPr="00A92072">
              <w:rPr>
                <w:b/>
                <w:lang w:val="en"/>
              </w:rPr>
              <w:t>Behavioural Indicators</w:t>
            </w:r>
          </w:p>
        </w:tc>
      </w:tr>
      <w:tr w:rsidR="00204685" w:rsidRPr="00A92072" w14:paraId="7D9F3454"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6AD743D5" w14:textId="77777777" w:rsidR="00204685" w:rsidRPr="00A92072" w:rsidRDefault="00204685">
            <w:pPr>
              <w:autoSpaceDE w:val="0"/>
              <w:autoSpaceDN w:val="0"/>
              <w:adjustRightInd w:val="0"/>
              <w:spacing w:before="40" w:after="40" w:line="280" w:lineRule="atLeast"/>
              <w:rPr>
                <w:b/>
                <w:lang w:val="en"/>
              </w:rPr>
            </w:pPr>
            <w:r w:rsidRPr="00A92072">
              <w:rPr>
                <w:b/>
                <w:lang w:val="en"/>
              </w:rPr>
              <w:t>Personal Attributes</w:t>
            </w:r>
          </w:p>
          <w:p w14:paraId="0F1A4AEB"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Act with Integrity</w:t>
            </w:r>
          </w:p>
        </w:tc>
        <w:tc>
          <w:tcPr>
            <w:tcW w:w="1840" w:type="dxa"/>
            <w:tcBorders>
              <w:top w:val="single" w:sz="6" w:space="0" w:color="000000"/>
              <w:left w:val="nil"/>
              <w:bottom w:val="single" w:sz="6" w:space="0" w:color="BCBEC0"/>
              <w:right w:val="nil"/>
            </w:tcBorders>
            <w:shd w:val="clear" w:color="000000" w:fill="FFFFFF"/>
          </w:tcPr>
          <w:p w14:paraId="77B8675E"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Adept</w:t>
            </w:r>
          </w:p>
        </w:tc>
        <w:tc>
          <w:tcPr>
            <w:tcW w:w="6355" w:type="dxa"/>
            <w:tcBorders>
              <w:top w:val="single" w:sz="6" w:space="0" w:color="000000"/>
              <w:left w:val="nil"/>
              <w:bottom w:val="single" w:sz="6" w:space="0" w:color="BCBEC0"/>
              <w:right w:val="nil"/>
            </w:tcBorders>
            <w:shd w:val="clear" w:color="000000" w:fill="FFFFFF"/>
          </w:tcPr>
          <w:p w14:paraId="4612799C"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Represent the organisation in an honest, ethical and professional way and encourage others to do so</w:t>
            </w:r>
          </w:p>
          <w:p w14:paraId="7F3BF535"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Demonstrate professionalism to support a culture of integrity within the team/unit</w:t>
            </w:r>
          </w:p>
          <w:p w14:paraId="5F2255B1"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Set an example for others to follow and identify and explain ethical issues</w:t>
            </w:r>
          </w:p>
          <w:p w14:paraId="5FD712A8"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Ensure that others understand the legislation and policy framework within which they operate</w:t>
            </w:r>
          </w:p>
          <w:p w14:paraId="6BCC786E"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Act to prevent and report misconduct, illegal and inappropriate behaviour</w:t>
            </w:r>
          </w:p>
        </w:tc>
      </w:tr>
      <w:tr w:rsidR="00204685" w:rsidRPr="00A92072" w14:paraId="5B8E7475"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45903DD1" w14:textId="77777777" w:rsidR="00204685" w:rsidRPr="00A92072" w:rsidRDefault="00204685">
            <w:pPr>
              <w:autoSpaceDE w:val="0"/>
              <w:autoSpaceDN w:val="0"/>
              <w:adjustRightInd w:val="0"/>
              <w:spacing w:before="40" w:after="40" w:line="280" w:lineRule="atLeast"/>
              <w:rPr>
                <w:b/>
                <w:lang w:val="en"/>
              </w:rPr>
            </w:pPr>
            <w:r w:rsidRPr="00A92072">
              <w:rPr>
                <w:b/>
                <w:lang w:val="en"/>
              </w:rPr>
              <w:t>Personal Attributes</w:t>
            </w:r>
          </w:p>
          <w:p w14:paraId="40DF1D78"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Manage Self</w:t>
            </w:r>
          </w:p>
        </w:tc>
        <w:tc>
          <w:tcPr>
            <w:tcW w:w="1840" w:type="dxa"/>
            <w:tcBorders>
              <w:top w:val="single" w:sz="6" w:space="0" w:color="000000"/>
              <w:left w:val="nil"/>
              <w:bottom w:val="single" w:sz="6" w:space="0" w:color="BCBEC0"/>
              <w:right w:val="nil"/>
            </w:tcBorders>
            <w:shd w:val="clear" w:color="000000" w:fill="FFFFFF"/>
          </w:tcPr>
          <w:p w14:paraId="466AAB89"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Adept</w:t>
            </w:r>
          </w:p>
        </w:tc>
        <w:tc>
          <w:tcPr>
            <w:tcW w:w="6355" w:type="dxa"/>
            <w:tcBorders>
              <w:top w:val="single" w:sz="6" w:space="0" w:color="000000"/>
              <w:left w:val="nil"/>
              <w:bottom w:val="single" w:sz="6" w:space="0" w:color="BCBEC0"/>
              <w:right w:val="nil"/>
            </w:tcBorders>
            <w:shd w:val="clear" w:color="000000" w:fill="FFFFFF"/>
          </w:tcPr>
          <w:p w14:paraId="4259F375"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Look for and take advantage of opportunities to learn new skills and develop strengths</w:t>
            </w:r>
          </w:p>
          <w:p w14:paraId="3C072683"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Show commitment to achieving challenging goals</w:t>
            </w:r>
          </w:p>
          <w:p w14:paraId="2436AAF0"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Examine and reflect on own performance</w:t>
            </w:r>
          </w:p>
          <w:p w14:paraId="34316FFC"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Seek and respond positively to constructive feedback and guidance</w:t>
            </w:r>
          </w:p>
          <w:p w14:paraId="3992F2EF"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Demonstrate a high level of personal motivation</w:t>
            </w:r>
          </w:p>
        </w:tc>
      </w:tr>
      <w:tr w:rsidR="00204685" w:rsidRPr="00A92072" w14:paraId="08393C2A"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1893D781" w14:textId="77777777" w:rsidR="00204685" w:rsidRPr="00A92072" w:rsidRDefault="00204685">
            <w:pPr>
              <w:autoSpaceDE w:val="0"/>
              <w:autoSpaceDN w:val="0"/>
              <w:adjustRightInd w:val="0"/>
              <w:spacing w:before="40" w:after="40" w:line="280" w:lineRule="atLeast"/>
              <w:rPr>
                <w:b/>
                <w:lang w:val="en"/>
              </w:rPr>
            </w:pPr>
            <w:r w:rsidRPr="00A92072">
              <w:rPr>
                <w:b/>
                <w:lang w:val="en"/>
              </w:rPr>
              <w:t>Relationships</w:t>
            </w:r>
          </w:p>
          <w:p w14:paraId="5E6F2B3A"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Commit to Customer Service</w:t>
            </w:r>
          </w:p>
        </w:tc>
        <w:tc>
          <w:tcPr>
            <w:tcW w:w="1840" w:type="dxa"/>
            <w:tcBorders>
              <w:top w:val="single" w:sz="6" w:space="0" w:color="000000"/>
              <w:left w:val="nil"/>
              <w:bottom w:val="single" w:sz="6" w:space="0" w:color="BCBEC0"/>
              <w:right w:val="nil"/>
            </w:tcBorders>
            <w:shd w:val="clear" w:color="000000" w:fill="FFFFFF"/>
          </w:tcPr>
          <w:p w14:paraId="65F83B40"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Advanced</w:t>
            </w:r>
          </w:p>
        </w:tc>
        <w:tc>
          <w:tcPr>
            <w:tcW w:w="6355" w:type="dxa"/>
            <w:tcBorders>
              <w:top w:val="single" w:sz="6" w:space="0" w:color="000000"/>
              <w:left w:val="nil"/>
              <w:bottom w:val="single" w:sz="6" w:space="0" w:color="BCBEC0"/>
              <w:right w:val="nil"/>
            </w:tcBorders>
            <w:shd w:val="clear" w:color="000000" w:fill="FFFFFF"/>
          </w:tcPr>
          <w:p w14:paraId="3CB9E79E"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Promote a culture of quality customer service in the organisation</w:t>
            </w:r>
          </w:p>
          <w:p w14:paraId="2E0CF91D"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Initiate and develop partnerships with customers to define and evaluate service performance outcomes</w:t>
            </w:r>
          </w:p>
          <w:p w14:paraId="2226D9ED"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 xml:space="preserve">Promote and manage alliances within the organisation and across the public, private and community sectors </w:t>
            </w:r>
          </w:p>
          <w:p w14:paraId="05C67EAB"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Liaise with senior stakeholders on key issues and provide expert and influential advice</w:t>
            </w:r>
          </w:p>
          <w:p w14:paraId="100B7244"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Identify and incorporate the interests and needs of customers in business process design</w:t>
            </w:r>
          </w:p>
          <w:p w14:paraId="5F04383B"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Ensure that the organisation's systems, processes, policies and programs respond to customer needs</w:t>
            </w:r>
          </w:p>
        </w:tc>
      </w:tr>
      <w:tr w:rsidR="00204685" w:rsidRPr="00A92072" w14:paraId="5F6E30A4"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6DB7EB2E" w14:textId="77777777" w:rsidR="00204685" w:rsidRPr="00A92072" w:rsidRDefault="00204685">
            <w:pPr>
              <w:autoSpaceDE w:val="0"/>
              <w:autoSpaceDN w:val="0"/>
              <w:adjustRightInd w:val="0"/>
              <w:spacing w:before="40" w:after="40" w:line="280" w:lineRule="atLeast"/>
              <w:rPr>
                <w:b/>
                <w:lang w:val="en"/>
              </w:rPr>
            </w:pPr>
            <w:r w:rsidRPr="00A92072">
              <w:rPr>
                <w:b/>
                <w:lang w:val="en"/>
              </w:rPr>
              <w:t>Relationships</w:t>
            </w:r>
          </w:p>
          <w:p w14:paraId="363E6A6A"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Work Collaboratively</w:t>
            </w:r>
          </w:p>
        </w:tc>
        <w:tc>
          <w:tcPr>
            <w:tcW w:w="1840" w:type="dxa"/>
            <w:tcBorders>
              <w:top w:val="single" w:sz="6" w:space="0" w:color="000000"/>
              <w:left w:val="nil"/>
              <w:bottom w:val="single" w:sz="6" w:space="0" w:color="BCBEC0"/>
              <w:right w:val="nil"/>
            </w:tcBorders>
            <w:shd w:val="clear" w:color="000000" w:fill="FFFFFF"/>
          </w:tcPr>
          <w:p w14:paraId="0D95B792"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Advanced</w:t>
            </w:r>
          </w:p>
        </w:tc>
        <w:tc>
          <w:tcPr>
            <w:tcW w:w="6355" w:type="dxa"/>
            <w:tcBorders>
              <w:top w:val="single" w:sz="6" w:space="0" w:color="000000"/>
              <w:left w:val="nil"/>
              <w:bottom w:val="single" w:sz="6" w:space="0" w:color="BCBEC0"/>
              <w:right w:val="nil"/>
            </w:tcBorders>
            <w:shd w:val="clear" w:color="000000" w:fill="FFFFFF"/>
          </w:tcPr>
          <w:p w14:paraId="407AE54B"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Build a culture of respect and understanding across the organisation</w:t>
            </w:r>
          </w:p>
          <w:p w14:paraId="11815C0D"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 xml:space="preserve">Recognise outcomes which resulted from effective collaboration between teams </w:t>
            </w:r>
          </w:p>
          <w:p w14:paraId="5E05186C"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Build co-operation and overcome barriers to information sharing and communication and collaboration across the organisation and cross government</w:t>
            </w:r>
          </w:p>
          <w:p w14:paraId="2232AED0"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Facilitate opportunities to engage and collaborate with external stakeholders to develop joint solutions</w:t>
            </w:r>
          </w:p>
        </w:tc>
      </w:tr>
      <w:tr w:rsidR="00204685" w:rsidRPr="00A92072" w14:paraId="1CDF94CB"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36704A0D" w14:textId="77777777" w:rsidR="00204685" w:rsidRPr="00A92072" w:rsidRDefault="00204685">
            <w:pPr>
              <w:autoSpaceDE w:val="0"/>
              <w:autoSpaceDN w:val="0"/>
              <w:adjustRightInd w:val="0"/>
              <w:spacing w:before="40" w:after="40" w:line="280" w:lineRule="atLeast"/>
              <w:rPr>
                <w:b/>
                <w:lang w:val="en"/>
              </w:rPr>
            </w:pPr>
            <w:r w:rsidRPr="00A92072">
              <w:rPr>
                <w:b/>
                <w:lang w:val="en"/>
              </w:rPr>
              <w:t>Results</w:t>
            </w:r>
          </w:p>
          <w:p w14:paraId="67C61E8C"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Deliver Results</w:t>
            </w:r>
          </w:p>
        </w:tc>
        <w:tc>
          <w:tcPr>
            <w:tcW w:w="1840" w:type="dxa"/>
            <w:tcBorders>
              <w:top w:val="single" w:sz="6" w:space="0" w:color="000000"/>
              <w:left w:val="nil"/>
              <w:bottom w:val="single" w:sz="6" w:space="0" w:color="BCBEC0"/>
              <w:right w:val="nil"/>
            </w:tcBorders>
            <w:shd w:val="clear" w:color="000000" w:fill="FFFFFF"/>
          </w:tcPr>
          <w:p w14:paraId="2E603817"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Advanced</w:t>
            </w:r>
          </w:p>
        </w:tc>
        <w:tc>
          <w:tcPr>
            <w:tcW w:w="6355" w:type="dxa"/>
            <w:tcBorders>
              <w:top w:val="single" w:sz="6" w:space="0" w:color="000000"/>
              <w:left w:val="nil"/>
              <w:bottom w:val="single" w:sz="6" w:space="0" w:color="BCBEC0"/>
              <w:right w:val="nil"/>
            </w:tcBorders>
            <w:shd w:val="clear" w:color="000000" w:fill="FFFFFF"/>
          </w:tcPr>
          <w:p w14:paraId="5437A201"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Drive a culture of achievement and acknowledge input of others</w:t>
            </w:r>
          </w:p>
          <w:p w14:paraId="6E4685B7"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 xml:space="preserve">Investigate and create opportunities to enhance the achievement of organisational objectives </w:t>
            </w:r>
          </w:p>
          <w:p w14:paraId="485256CF"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Make sure others understand that on-time and on-budget results are required and how overall success is defined</w:t>
            </w:r>
          </w:p>
          <w:p w14:paraId="7D0146CA"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Control output of business unit to ensure government outcomes are achieved within budget</w:t>
            </w:r>
          </w:p>
          <w:p w14:paraId="01A40DBC"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Progress organisational priorities and ensure effective acquisition and use of resources</w:t>
            </w:r>
          </w:p>
          <w:p w14:paraId="4851D2A6"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Seek and apply the expertise of key individuals to achieve organisational outcomes</w:t>
            </w:r>
          </w:p>
        </w:tc>
      </w:tr>
      <w:tr w:rsidR="00204685" w:rsidRPr="00A92072" w14:paraId="2D44D772"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78B16991" w14:textId="77777777" w:rsidR="00204685" w:rsidRPr="00A92072" w:rsidRDefault="00204685">
            <w:pPr>
              <w:autoSpaceDE w:val="0"/>
              <w:autoSpaceDN w:val="0"/>
              <w:adjustRightInd w:val="0"/>
              <w:spacing w:before="40" w:after="40" w:line="280" w:lineRule="atLeast"/>
              <w:rPr>
                <w:b/>
                <w:lang w:val="en"/>
              </w:rPr>
            </w:pPr>
            <w:r w:rsidRPr="00A92072">
              <w:rPr>
                <w:b/>
                <w:lang w:val="en"/>
              </w:rPr>
              <w:t>Results</w:t>
            </w:r>
          </w:p>
          <w:p w14:paraId="7ECBE093"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Plan and Prioritise</w:t>
            </w:r>
          </w:p>
        </w:tc>
        <w:tc>
          <w:tcPr>
            <w:tcW w:w="1840" w:type="dxa"/>
            <w:tcBorders>
              <w:top w:val="single" w:sz="6" w:space="0" w:color="000000"/>
              <w:left w:val="nil"/>
              <w:bottom w:val="single" w:sz="6" w:space="0" w:color="BCBEC0"/>
              <w:right w:val="nil"/>
            </w:tcBorders>
            <w:shd w:val="clear" w:color="000000" w:fill="FFFFFF"/>
          </w:tcPr>
          <w:p w14:paraId="44D82CD8"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Adept</w:t>
            </w:r>
          </w:p>
        </w:tc>
        <w:tc>
          <w:tcPr>
            <w:tcW w:w="6355" w:type="dxa"/>
            <w:tcBorders>
              <w:top w:val="single" w:sz="6" w:space="0" w:color="000000"/>
              <w:left w:val="nil"/>
              <w:bottom w:val="single" w:sz="6" w:space="0" w:color="BCBEC0"/>
              <w:right w:val="nil"/>
            </w:tcBorders>
            <w:shd w:val="clear" w:color="000000" w:fill="FFFFFF"/>
          </w:tcPr>
          <w:p w14:paraId="2774DBD5"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Take into account future aims and goals of the team/unit and organisation when prioritising own and others' work</w:t>
            </w:r>
          </w:p>
          <w:p w14:paraId="5498B259"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Initiate, prioritise, consult on and develop team/unit goals, strategies and plans</w:t>
            </w:r>
          </w:p>
          <w:p w14:paraId="733DAFC0"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Anticipate and assess the impact of changes, such as government policy/economic conditions, on team/unit objectives and initiate appropriate responses</w:t>
            </w:r>
          </w:p>
          <w:p w14:paraId="37367DA8"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Ensure current work plans and activities support and are consistent with organisational change initiatives</w:t>
            </w:r>
          </w:p>
          <w:p w14:paraId="040349F8"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Evaluate achievements and adjust future plans accordingly</w:t>
            </w:r>
          </w:p>
        </w:tc>
      </w:tr>
      <w:tr w:rsidR="00204685" w:rsidRPr="00A92072" w14:paraId="4344498D"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434442CF" w14:textId="77777777" w:rsidR="00204685" w:rsidRPr="00A92072" w:rsidRDefault="00204685">
            <w:pPr>
              <w:autoSpaceDE w:val="0"/>
              <w:autoSpaceDN w:val="0"/>
              <w:adjustRightInd w:val="0"/>
              <w:spacing w:before="40" w:after="40" w:line="280" w:lineRule="atLeast"/>
              <w:rPr>
                <w:b/>
                <w:lang w:val="en"/>
              </w:rPr>
            </w:pPr>
            <w:r w:rsidRPr="00A92072">
              <w:rPr>
                <w:b/>
                <w:lang w:val="en"/>
              </w:rPr>
              <w:t>Results</w:t>
            </w:r>
          </w:p>
          <w:p w14:paraId="6915B05F"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Think and Solve Problems</w:t>
            </w:r>
          </w:p>
        </w:tc>
        <w:tc>
          <w:tcPr>
            <w:tcW w:w="1840" w:type="dxa"/>
            <w:tcBorders>
              <w:top w:val="single" w:sz="6" w:space="0" w:color="000000"/>
              <w:left w:val="nil"/>
              <w:bottom w:val="single" w:sz="6" w:space="0" w:color="BCBEC0"/>
              <w:right w:val="nil"/>
            </w:tcBorders>
            <w:shd w:val="clear" w:color="000000" w:fill="FFFFFF"/>
          </w:tcPr>
          <w:p w14:paraId="58573A80"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Adept</w:t>
            </w:r>
          </w:p>
        </w:tc>
        <w:tc>
          <w:tcPr>
            <w:tcW w:w="6355" w:type="dxa"/>
            <w:tcBorders>
              <w:top w:val="single" w:sz="6" w:space="0" w:color="000000"/>
              <w:left w:val="nil"/>
              <w:bottom w:val="single" w:sz="6" w:space="0" w:color="BCBEC0"/>
              <w:right w:val="nil"/>
            </w:tcBorders>
            <w:shd w:val="clear" w:color="000000" w:fill="FFFFFF"/>
          </w:tcPr>
          <w:p w14:paraId="188AE9B2"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Research and analyse information, identify interrelationships and make recommendations based on relevant evidence</w:t>
            </w:r>
          </w:p>
          <w:p w14:paraId="4DA8730D"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 xml:space="preserve">Anticipate, identify and address issues and potential problems and select the most effective solutions from a range of options </w:t>
            </w:r>
          </w:p>
          <w:p w14:paraId="091F4875"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Participate in and contribute to team/unit initiatives to resolve common issues or barriers to effectiveness</w:t>
            </w:r>
          </w:p>
          <w:p w14:paraId="73F71C44"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Identify and share business process improvements to enhance effectiveness</w:t>
            </w:r>
          </w:p>
        </w:tc>
      </w:tr>
      <w:tr w:rsidR="00204685" w:rsidRPr="00A92072" w14:paraId="23284FEF"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418C85E0" w14:textId="77777777" w:rsidR="00204685" w:rsidRPr="00A92072" w:rsidRDefault="00204685">
            <w:pPr>
              <w:autoSpaceDE w:val="0"/>
              <w:autoSpaceDN w:val="0"/>
              <w:adjustRightInd w:val="0"/>
              <w:spacing w:before="40" w:after="40" w:line="280" w:lineRule="atLeast"/>
              <w:rPr>
                <w:b/>
                <w:lang w:val="en"/>
              </w:rPr>
            </w:pPr>
            <w:r w:rsidRPr="00A92072">
              <w:rPr>
                <w:b/>
                <w:lang w:val="en"/>
              </w:rPr>
              <w:t>Results</w:t>
            </w:r>
          </w:p>
          <w:p w14:paraId="1C1607B2"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Demonstrate Accountability</w:t>
            </w:r>
          </w:p>
        </w:tc>
        <w:tc>
          <w:tcPr>
            <w:tcW w:w="1840" w:type="dxa"/>
            <w:tcBorders>
              <w:top w:val="single" w:sz="6" w:space="0" w:color="000000"/>
              <w:left w:val="nil"/>
              <w:bottom w:val="single" w:sz="6" w:space="0" w:color="BCBEC0"/>
              <w:right w:val="nil"/>
            </w:tcBorders>
            <w:shd w:val="clear" w:color="000000" w:fill="FFFFFF"/>
          </w:tcPr>
          <w:p w14:paraId="23C5FA04"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Adept</w:t>
            </w:r>
          </w:p>
        </w:tc>
        <w:tc>
          <w:tcPr>
            <w:tcW w:w="6355" w:type="dxa"/>
            <w:tcBorders>
              <w:top w:val="single" w:sz="6" w:space="0" w:color="000000"/>
              <w:left w:val="nil"/>
              <w:bottom w:val="single" w:sz="6" w:space="0" w:color="BCBEC0"/>
              <w:right w:val="nil"/>
            </w:tcBorders>
            <w:shd w:val="clear" w:color="000000" w:fill="FFFFFF"/>
          </w:tcPr>
          <w:p w14:paraId="25EB32AE"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Assess work outcomes and identify and share learnings to inform future actions</w:t>
            </w:r>
          </w:p>
          <w:p w14:paraId="50367A7C"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Ensure that actions of self and others are focused on achieving organisational outcomes</w:t>
            </w:r>
          </w:p>
          <w:p w14:paraId="78496163"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 xml:space="preserve">Exercise delegations responsibly </w:t>
            </w:r>
          </w:p>
          <w:p w14:paraId="43971843"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Understand and apply high standards of financial probity with public monies and other resources</w:t>
            </w:r>
          </w:p>
          <w:p w14:paraId="3072BBC8"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Identify and implement safe work practices, taking a systematic risk management approach to ensure health and safety of self and others</w:t>
            </w:r>
          </w:p>
          <w:p w14:paraId="1D58BA18"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 xml:space="preserve">Conduct and report on quality control audits </w:t>
            </w:r>
          </w:p>
          <w:p w14:paraId="1F5E0858"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Identify risks to successful achievement of goals, and take appropriate steps to mitigate those risks</w:t>
            </w:r>
          </w:p>
        </w:tc>
      </w:tr>
      <w:tr w:rsidR="00204685" w:rsidRPr="00A92072" w14:paraId="5842702B"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2C90492A" w14:textId="77777777" w:rsidR="00204685" w:rsidRPr="00A92072" w:rsidRDefault="00204685">
            <w:pPr>
              <w:autoSpaceDE w:val="0"/>
              <w:autoSpaceDN w:val="0"/>
              <w:adjustRightInd w:val="0"/>
              <w:spacing w:before="40" w:after="40" w:line="280" w:lineRule="atLeast"/>
              <w:rPr>
                <w:b/>
                <w:lang w:val="en"/>
              </w:rPr>
            </w:pPr>
            <w:r w:rsidRPr="00A92072">
              <w:rPr>
                <w:b/>
                <w:lang w:val="en"/>
              </w:rPr>
              <w:t>Business Enablers</w:t>
            </w:r>
          </w:p>
          <w:p w14:paraId="6997FF53"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Technology</w:t>
            </w:r>
          </w:p>
        </w:tc>
        <w:tc>
          <w:tcPr>
            <w:tcW w:w="1840" w:type="dxa"/>
            <w:tcBorders>
              <w:top w:val="single" w:sz="6" w:space="0" w:color="000000"/>
              <w:left w:val="nil"/>
              <w:bottom w:val="single" w:sz="6" w:space="0" w:color="BCBEC0"/>
              <w:right w:val="nil"/>
            </w:tcBorders>
            <w:shd w:val="clear" w:color="000000" w:fill="FFFFFF"/>
          </w:tcPr>
          <w:p w14:paraId="432814CD"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Advanced</w:t>
            </w:r>
          </w:p>
        </w:tc>
        <w:tc>
          <w:tcPr>
            <w:tcW w:w="6355" w:type="dxa"/>
            <w:tcBorders>
              <w:top w:val="single" w:sz="6" w:space="0" w:color="000000"/>
              <w:left w:val="nil"/>
              <w:bottom w:val="single" w:sz="6" w:space="0" w:color="BCBEC0"/>
              <w:right w:val="nil"/>
            </w:tcBorders>
            <w:shd w:val="clear" w:color="000000" w:fill="FFFFFF"/>
          </w:tcPr>
          <w:p w14:paraId="7A8AC75D"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Show commitment to the use of existing and deployment of appropriate new technologies in the workplace</w:t>
            </w:r>
          </w:p>
          <w:p w14:paraId="3BA3C003"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Implement appropriate controls to ensure compliance with information and communications security and use policies</w:t>
            </w:r>
          </w:p>
          <w:p w14:paraId="68156175"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 xml:space="preserve">Maintain a level of currency regarding emerging technologies and how they might be applied to support business outcomes </w:t>
            </w:r>
          </w:p>
          <w:p w14:paraId="2FB2DC47"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Seek advice from appropriate technical experts to leverage information, communication and other technologies to achieve business outcomes</w:t>
            </w:r>
          </w:p>
          <w:p w14:paraId="794073FA"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Implement and monitor appropriate records, information and knowledge management systems protocols, and policies</w:t>
            </w:r>
          </w:p>
        </w:tc>
      </w:tr>
      <w:tr w:rsidR="00204685" w:rsidRPr="00A92072" w14:paraId="0026F97D"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645A3E06" w14:textId="77777777" w:rsidR="00204685" w:rsidRPr="00A92072" w:rsidRDefault="00204685">
            <w:pPr>
              <w:autoSpaceDE w:val="0"/>
              <w:autoSpaceDN w:val="0"/>
              <w:adjustRightInd w:val="0"/>
              <w:spacing w:before="40" w:after="40" w:line="280" w:lineRule="atLeast"/>
              <w:rPr>
                <w:b/>
                <w:lang w:val="en"/>
              </w:rPr>
            </w:pPr>
            <w:r w:rsidRPr="00A92072">
              <w:rPr>
                <w:b/>
                <w:lang w:val="en"/>
              </w:rPr>
              <w:t>Business Enablers</w:t>
            </w:r>
          </w:p>
          <w:p w14:paraId="41A85D07"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Procurement and Contract Management</w:t>
            </w:r>
          </w:p>
        </w:tc>
        <w:tc>
          <w:tcPr>
            <w:tcW w:w="1840" w:type="dxa"/>
            <w:tcBorders>
              <w:top w:val="single" w:sz="6" w:space="0" w:color="000000"/>
              <w:left w:val="nil"/>
              <w:bottom w:val="single" w:sz="6" w:space="0" w:color="BCBEC0"/>
              <w:right w:val="nil"/>
            </w:tcBorders>
            <w:shd w:val="clear" w:color="000000" w:fill="FFFFFF"/>
          </w:tcPr>
          <w:p w14:paraId="39A14159"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Adept</w:t>
            </w:r>
          </w:p>
        </w:tc>
        <w:tc>
          <w:tcPr>
            <w:tcW w:w="6355" w:type="dxa"/>
            <w:tcBorders>
              <w:top w:val="single" w:sz="6" w:space="0" w:color="000000"/>
              <w:left w:val="nil"/>
              <w:bottom w:val="single" w:sz="6" w:space="0" w:color="BCBEC0"/>
              <w:right w:val="nil"/>
            </w:tcBorders>
            <w:shd w:val="clear" w:color="000000" w:fill="FFFFFF"/>
          </w:tcPr>
          <w:p w14:paraId="18A60D84"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Apply legal, policy and organisational guidelines and procedures in relation to procurement and contract management</w:t>
            </w:r>
          </w:p>
          <w:p w14:paraId="14865D22"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Develop well written, well-structured procurement documentation that clearly sets out the business requirements</w:t>
            </w:r>
          </w:p>
          <w:p w14:paraId="4DC2017C"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Monitor procurement and contract management processes to ensure they are open, transparent and competitive, and that contract performance is effective</w:t>
            </w:r>
          </w:p>
          <w:p w14:paraId="24C1ABA4"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 xml:space="preserve">Be aware of procurement and contract management risks, and what actions are expected to mitigate these </w:t>
            </w:r>
          </w:p>
          <w:p w14:paraId="544F0038"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Evaluate tenders and select providers in an objective and rigorous way, in line with established guidelines and principles</w:t>
            </w:r>
          </w:p>
          <w:p w14:paraId="44B9DC3A"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Escalate procurement and contract management issues where required</w:t>
            </w:r>
          </w:p>
        </w:tc>
      </w:tr>
      <w:tr w:rsidR="00204685" w:rsidRPr="00A92072" w14:paraId="327AFDB1" w14:textId="77777777" w:rsidTr="00EC1437">
        <w:trPr>
          <w:trHeight w:val="1"/>
        </w:trPr>
        <w:tc>
          <w:tcPr>
            <w:tcW w:w="2319" w:type="dxa"/>
            <w:tcBorders>
              <w:top w:val="single" w:sz="6" w:space="0" w:color="000000"/>
              <w:left w:val="nil"/>
              <w:bottom w:val="single" w:sz="6" w:space="0" w:color="BCBEC0"/>
              <w:right w:val="nil"/>
            </w:tcBorders>
            <w:shd w:val="clear" w:color="000000" w:fill="FFFFFF"/>
          </w:tcPr>
          <w:p w14:paraId="7FC1B863" w14:textId="77777777" w:rsidR="00204685" w:rsidRPr="00A92072" w:rsidRDefault="00204685">
            <w:pPr>
              <w:autoSpaceDE w:val="0"/>
              <w:autoSpaceDN w:val="0"/>
              <w:adjustRightInd w:val="0"/>
              <w:spacing w:before="40" w:after="40" w:line="280" w:lineRule="atLeast"/>
              <w:rPr>
                <w:b/>
                <w:lang w:val="en"/>
              </w:rPr>
            </w:pPr>
            <w:r w:rsidRPr="00A92072">
              <w:rPr>
                <w:b/>
                <w:lang w:val="en"/>
              </w:rPr>
              <w:t>Business Enablers</w:t>
            </w:r>
          </w:p>
          <w:p w14:paraId="6389DE60" w14:textId="77777777" w:rsidR="00204685" w:rsidRPr="00A92072" w:rsidRDefault="00204685">
            <w:pPr>
              <w:autoSpaceDE w:val="0"/>
              <w:autoSpaceDN w:val="0"/>
              <w:adjustRightInd w:val="0"/>
              <w:spacing w:before="40" w:after="40" w:line="280" w:lineRule="atLeast"/>
              <w:rPr>
                <w:bCs w:val="0"/>
                <w:lang w:val="en"/>
              </w:rPr>
            </w:pPr>
            <w:r w:rsidRPr="00A92072">
              <w:rPr>
                <w:bCs w:val="0"/>
                <w:lang w:val="en"/>
              </w:rPr>
              <w:t>Project Management</w:t>
            </w:r>
          </w:p>
        </w:tc>
        <w:tc>
          <w:tcPr>
            <w:tcW w:w="1840" w:type="dxa"/>
            <w:tcBorders>
              <w:top w:val="single" w:sz="6" w:space="0" w:color="000000"/>
              <w:left w:val="nil"/>
              <w:bottom w:val="single" w:sz="6" w:space="0" w:color="BCBEC0"/>
              <w:right w:val="nil"/>
            </w:tcBorders>
            <w:shd w:val="clear" w:color="000000" w:fill="FFFFFF"/>
          </w:tcPr>
          <w:p w14:paraId="738AE5F2" w14:textId="77777777" w:rsidR="00204685" w:rsidRPr="00A92072" w:rsidRDefault="00204685">
            <w:pPr>
              <w:autoSpaceDE w:val="0"/>
              <w:autoSpaceDN w:val="0"/>
              <w:adjustRightInd w:val="0"/>
              <w:spacing w:before="40" w:after="40" w:line="280" w:lineRule="atLeast"/>
              <w:rPr>
                <w:bCs w:val="0"/>
                <w:lang w:val="en"/>
              </w:rPr>
            </w:pPr>
            <w:r w:rsidRPr="00A92072">
              <w:rPr>
                <w:bCs w:val="0"/>
                <w:color w:val="000000"/>
                <w:lang w:val="en"/>
              </w:rPr>
              <w:t>Adept</w:t>
            </w:r>
          </w:p>
        </w:tc>
        <w:tc>
          <w:tcPr>
            <w:tcW w:w="6355" w:type="dxa"/>
            <w:tcBorders>
              <w:top w:val="single" w:sz="6" w:space="0" w:color="000000"/>
              <w:left w:val="nil"/>
              <w:bottom w:val="single" w:sz="6" w:space="0" w:color="BCBEC0"/>
              <w:right w:val="nil"/>
            </w:tcBorders>
            <w:shd w:val="clear" w:color="000000" w:fill="FFFFFF"/>
          </w:tcPr>
          <w:p w14:paraId="7838BBDB"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Prepare clear project proposals and define scope and goals in measurable terms</w:t>
            </w:r>
          </w:p>
          <w:p w14:paraId="5D99CE58"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Establish performance outcomes and measures for key project goals, and define monitoring, reporting and communication requirements</w:t>
            </w:r>
          </w:p>
          <w:p w14:paraId="44994B70"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Prepare accurate estimates of costs and resources required for more complex projects</w:t>
            </w:r>
          </w:p>
          <w:p w14:paraId="12C9AB15"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Communicate the project strategy and its expected benefits to others</w:t>
            </w:r>
          </w:p>
          <w:p w14:paraId="5FD12D28"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 xml:space="preserve">Monitor the completion of project milestones against goals and initiate amendments where necessary </w:t>
            </w:r>
          </w:p>
          <w:p w14:paraId="43D17DA6" w14:textId="77777777" w:rsidR="00204685" w:rsidRPr="00A92072" w:rsidRDefault="00204685" w:rsidP="00204685">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A92072">
              <w:rPr>
                <w:bCs w:val="0"/>
                <w:lang w:val="en"/>
              </w:rPr>
              <w:t>Evaluate progress and identify improvements to inform future projects</w:t>
            </w:r>
          </w:p>
        </w:tc>
      </w:tr>
    </w:tbl>
    <w:p w14:paraId="6DFB9E20" w14:textId="77777777" w:rsidR="00204685" w:rsidRPr="00A92072" w:rsidRDefault="00204685" w:rsidP="00204685">
      <w:pPr>
        <w:autoSpaceDE w:val="0"/>
        <w:autoSpaceDN w:val="0"/>
        <w:adjustRightInd w:val="0"/>
        <w:spacing w:after="120" w:line="260" w:lineRule="atLeast"/>
        <w:rPr>
          <w:bCs w:val="0"/>
          <w:lang w:val="en"/>
        </w:rPr>
      </w:pPr>
    </w:p>
    <w:p w14:paraId="70DF9E56" w14:textId="77777777" w:rsidR="00CC2C19" w:rsidRPr="00A92072" w:rsidRDefault="00CC2C19" w:rsidP="000E1200"/>
    <w:sectPr w:rsidR="00CC2C19" w:rsidRPr="00A92072" w:rsidSect="00B12822">
      <w:headerReference w:type="default" r:id="rId18"/>
      <w:footerReference w:type="default" r:id="rId19"/>
      <w:headerReference w:type="first" r:id="rId20"/>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F252" w14:textId="77777777" w:rsidR="00460D51" w:rsidRDefault="00460D51" w:rsidP="000D4AF4">
      <w:pPr>
        <w:spacing w:after="0" w:line="240" w:lineRule="auto"/>
      </w:pPr>
      <w:r>
        <w:separator/>
      </w:r>
    </w:p>
  </w:endnote>
  <w:endnote w:type="continuationSeparator" w:id="0">
    <w:p w14:paraId="48DE949B" w14:textId="77777777" w:rsidR="00460D51" w:rsidRDefault="00460D51" w:rsidP="000D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0D4AF4" w:rsidRDefault="000D4AF4">
    <w:pPr>
      <w:pStyle w:val="Footer"/>
    </w:pPr>
    <w:r>
      <w:tab/>
    </w:r>
    <w:r>
      <w:tab/>
    </w:r>
    <w:r w:rsidR="009F47D4">
      <w:rPr>
        <w:noProof/>
      </w:rPr>
      <w:drawing>
        <wp:inline distT="0" distB="0" distL="0" distR="0" wp14:anchorId="3E881CFE" wp14:editId="07777777">
          <wp:extent cx="426720" cy="475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756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6FF7" w14:textId="77777777" w:rsidR="00460D51" w:rsidRDefault="00460D51" w:rsidP="000D4AF4">
      <w:pPr>
        <w:spacing w:after="0" w:line="240" w:lineRule="auto"/>
      </w:pPr>
      <w:r>
        <w:separator/>
      </w:r>
    </w:p>
  </w:footnote>
  <w:footnote w:type="continuationSeparator" w:id="0">
    <w:p w14:paraId="738E7EE7" w14:textId="77777777" w:rsidR="00460D51" w:rsidRDefault="00460D51" w:rsidP="000D4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05D2" w14:textId="77777777" w:rsidR="000D4AF4" w:rsidRDefault="00B12822" w:rsidP="00B12822">
    <w:pPr>
      <w:pStyle w:val="Header"/>
      <w:tabs>
        <w:tab w:val="clear" w:pos="4513"/>
        <w:tab w:val="clear" w:pos="9026"/>
        <w:tab w:val="left" w:pos="26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F2F1" w14:textId="77777777" w:rsidR="00B12822" w:rsidRDefault="009F47D4">
    <w:pPr>
      <w:pStyle w:val="Header"/>
    </w:pPr>
    <w:r>
      <w:rPr>
        <w:noProof/>
        <w:lang w:val="en-AU" w:eastAsia="en-AU"/>
      </w:rPr>
      <w:drawing>
        <wp:anchor distT="0" distB="0" distL="114300" distR="114300" simplePos="0" relativeHeight="251657216" behindDoc="1" locked="0" layoutInCell="1" allowOverlap="1" wp14:anchorId="131DCCB5" wp14:editId="07777777">
          <wp:simplePos x="0" y="0"/>
          <wp:positionH relativeFrom="column">
            <wp:posOffset>-228600</wp:posOffset>
          </wp:positionH>
          <wp:positionV relativeFrom="paragraph">
            <wp:posOffset>102870</wp:posOffset>
          </wp:positionV>
          <wp:extent cx="1784985" cy="1143000"/>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25818"/>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1E4E1B82"/>
    <w:lvl w:ilvl="0">
      <w:numFmt w:val="bullet"/>
      <w:pStyle w:val="TableBullet"/>
      <w:lvlText w:val="*"/>
      <w:lvlJc w:val="left"/>
    </w:lvl>
  </w:abstractNum>
  <w:abstractNum w:abstractNumId="2" w15:restartNumberingAfterBreak="0">
    <w:nsid w:val="0339D101"/>
    <w:multiLevelType w:val="singleLevel"/>
    <w:tmpl w:val="6AA1B643"/>
    <w:lvl w:ilvl="0">
      <w:start w:val="1"/>
      <w:numFmt w:val="decimal"/>
      <w:lvlText w:val="%1."/>
      <w:lvlJc w:val="left"/>
      <w:pPr>
        <w:tabs>
          <w:tab w:val="num" w:pos="288"/>
        </w:tabs>
        <w:ind w:left="360" w:hanging="288"/>
      </w:pPr>
      <w:rPr>
        <w:rFonts w:ascii="Arial" w:hAnsi="Arial" w:cs="Arial"/>
        <w:snapToGrid/>
        <w:spacing w:val="2"/>
        <w:sz w:val="22"/>
        <w:szCs w:val="22"/>
      </w:rPr>
    </w:lvl>
  </w:abstractNum>
  <w:abstractNum w:abstractNumId="3" w15:restartNumberingAfterBreak="0">
    <w:nsid w:val="08AB3005"/>
    <w:multiLevelType w:val="hybridMultilevel"/>
    <w:tmpl w:val="BCB05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E804B6"/>
    <w:multiLevelType w:val="hybridMultilevel"/>
    <w:tmpl w:val="DD8C0258"/>
    <w:lvl w:ilvl="0" w:tplc="0C090001">
      <w:start w:val="1"/>
      <w:numFmt w:val="bullet"/>
      <w:lvlText w:val=""/>
      <w:lvlJc w:val="left"/>
      <w:pPr>
        <w:ind w:left="792" w:hanging="360"/>
      </w:pPr>
      <w:rPr>
        <w:rFonts w:ascii="Symbol" w:hAnsi="Symbol" w:hint="default"/>
      </w:rPr>
    </w:lvl>
    <w:lvl w:ilvl="1" w:tplc="0C090001">
      <w:start w:val="1"/>
      <w:numFmt w:val="bullet"/>
      <w:lvlText w:val=""/>
      <w:lvlJc w:val="left"/>
      <w:pPr>
        <w:ind w:left="1512" w:hanging="360"/>
      </w:pPr>
      <w:rPr>
        <w:rFonts w:ascii="Symbol" w:hAnsi="Symbol"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5" w15:restartNumberingAfterBreak="0">
    <w:nsid w:val="4B292CF8"/>
    <w:multiLevelType w:val="hybridMultilevel"/>
    <w:tmpl w:val="A76ECE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EFB2EBE"/>
    <w:multiLevelType w:val="hybridMultilevel"/>
    <w:tmpl w:val="F10E48BA"/>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15:restartNumberingAfterBreak="0">
    <w:nsid w:val="534A78B8"/>
    <w:multiLevelType w:val="hybridMultilevel"/>
    <w:tmpl w:val="0EF2D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584CCB"/>
    <w:multiLevelType w:val="hybridMultilevel"/>
    <w:tmpl w:val="899457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7456092"/>
    <w:multiLevelType w:val="hybridMultilevel"/>
    <w:tmpl w:val="18E09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89191E"/>
    <w:multiLevelType w:val="hybridMultilevel"/>
    <w:tmpl w:val="7CD0C0FE"/>
    <w:lvl w:ilvl="0" w:tplc="0C090001">
      <w:start w:val="1"/>
      <w:numFmt w:val="bullet"/>
      <w:lvlText w:val=""/>
      <w:lvlJc w:val="left"/>
      <w:pPr>
        <w:ind w:left="792" w:hanging="360"/>
      </w:pPr>
      <w:rPr>
        <w:rFonts w:ascii="Symbol" w:hAnsi="Symbol" w:hint="default"/>
      </w:rPr>
    </w:lvl>
    <w:lvl w:ilvl="1" w:tplc="0C090001">
      <w:start w:val="1"/>
      <w:numFmt w:val="bullet"/>
      <w:lvlText w:val=""/>
      <w:lvlJc w:val="left"/>
      <w:pPr>
        <w:ind w:left="1512" w:hanging="360"/>
      </w:pPr>
      <w:rPr>
        <w:rFonts w:ascii="Symbol" w:hAnsi="Symbol"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abstractNumId w:val="1"/>
    <w:lvlOverride w:ilvl="0">
      <w:lvl w:ilvl="0">
        <w:numFmt w:val="bullet"/>
        <w:pStyle w:val="TableBullet"/>
        <w:lvlText w:val=""/>
        <w:legacy w:legacy="1" w:legacySpace="0" w:legacyIndent="360"/>
        <w:lvlJc w:val="left"/>
        <w:rPr>
          <w:rFonts w:ascii="Symbol" w:hAnsi="Symbol" w:hint="default"/>
        </w:rPr>
      </w:lvl>
    </w:lvlOverride>
  </w:num>
  <w:num w:numId="2">
    <w:abstractNumId w:val="7"/>
  </w:num>
  <w:num w:numId="3">
    <w:abstractNumId w:val="0"/>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85"/>
    <w:rsid w:val="0000799C"/>
    <w:rsid w:val="000D4AF4"/>
    <w:rsid w:val="000E1200"/>
    <w:rsid w:val="00101BAB"/>
    <w:rsid w:val="001B552A"/>
    <w:rsid w:val="001F784A"/>
    <w:rsid w:val="00204685"/>
    <w:rsid w:val="00251FDD"/>
    <w:rsid w:val="002B10CE"/>
    <w:rsid w:val="002C040A"/>
    <w:rsid w:val="0031497C"/>
    <w:rsid w:val="003A5355"/>
    <w:rsid w:val="003B0335"/>
    <w:rsid w:val="003F2E2E"/>
    <w:rsid w:val="00460D51"/>
    <w:rsid w:val="004C704C"/>
    <w:rsid w:val="00501BB9"/>
    <w:rsid w:val="00536604"/>
    <w:rsid w:val="00570AA8"/>
    <w:rsid w:val="005A0E4E"/>
    <w:rsid w:val="00615EF5"/>
    <w:rsid w:val="00687BF8"/>
    <w:rsid w:val="0069212C"/>
    <w:rsid w:val="006B7D14"/>
    <w:rsid w:val="00707945"/>
    <w:rsid w:val="00715AE3"/>
    <w:rsid w:val="007C5C81"/>
    <w:rsid w:val="007F4F31"/>
    <w:rsid w:val="00834902"/>
    <w:rsid w:val="00905E51"/>
    <w:rsid w:val="00912DFE"/>
    <w:rsid w:val="0094568A"/>
    <w:rsid w:val="00972A32"/>
    <w:rsid w:val="0097684F"/>
    <w:rsid w:val="00982920"/>
    <w:rsid w:val="00995CDA"/>
    <w:rsid w:val="009B7B07"/>
    <w:rsid w:val="009F47D4"/>
    <w:rsid w:val="00A265FE"/>
    <w:rsid w:val="00A825EF"/>
    <w:rsid w:val="00A92072"/>
    <w:rsid w:val="00B037AB"/>
    <w:rsid w:val="00B12822"/>
    <w:rsid w:val="00B22F51"/>
    <w:rsid w:val="00BC108D"/>
    <w:rsid w:val="00C137CD"/>
    <w:rsid w:val="00C248BC"/>
    <w:rsid w:val="00C27981"/>
    <w:rsid w:val="00C626A1"/>
    <w:rsid w:val="00CC2C19"/>
    <w:rsid w:val="00D05EA3"/>
    <w:rsid w:val="00D7188C"/>
    <w:rsid w:val="00D752D2"/>
    <w:rsid w:val="00DF27D0"/>
    <w:rsid w:val="00E05940"/>
    <w:rsid w:val="00E6541C"/>
    <w:rsid w:val="00EB4F93"/>
    <w:rsid w:val="00EC1437"/>
    <w:rsid w:val="00F110EE"/>
    <w:rsid w:val="00F30B1B"/>
    <w:rsid w:val="64284A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33F66"/>
  <w15:chartTrackingRefBased/>
  <w15:docId w15:val="{086D2C34-A4C8-45C4-AF73-742BA8A5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685"/>
    <w:pPr>
      <w:spacing w:after="200" w:line="276" w:lineRule="auto"/>
    </w:pPr>
    <w:rPr>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4685"/>
    <w:rPr>
      <w:rFonts w:ascii="Tahoma" w:hAnsi="Tahoma" w:cs="Tahoma"/>
      <w:sz w:val="16"/>
      <w:szCs w:val="16"/>
    </w:rPr>
  </w:style>
  <w:style w:type="paragraph" w:styleId="Header">
    <w:name w:val="header"/>
    <w:basedOn w:val="Normal"/>
    <w:link w:val="HeaderChar"/>
    <w:uiPriority w:val="99"/>
    <w:unhideWhenUsed/>
    <w:rsid w:val="000D4AF4"/>
    <w:pPr>
      <w:tabs>
        <w:tab w:val="center" w:pos="4513"/>
        <w:tab w:val="right" w:pos="9026"/>
      </w:tabs>
    </w:pPr>
  </w:style>
  <w:style w:type="character" w:customStyle="1" w:styleId="HeaderChar">
    <w:name w:val="Header Char"/>
    <w:link w:val="Header"/>
    <w:uiPriority w:val="99"/>
    <w:rsid w:val="000D4AF4"/>
    <w:rPr>
      <w:bCs/>
      <w:sz w:val="22"/>
      <w:szCs w:val="22"/>
      <w:lang w:val="en-US" w:eastAsia="en-US"/>
    </w:rPr>
  </w:style>
  <w:style w:type="paragraph" w:styleId="Footer">
    <w:name w:val="footer"/>
    <w:basedOn w:val="Normal"/>
    <w:link w:val="FooterChar"/>
    <w:uiPriority w:val="99"/>
    <w:unhideWhenUsed/>
    <w:rsid w:val="000D4AF4"/>
    <w:pPr>
      <w:tabs>
        <w:tab w:val="center" w:pos="4513"/>
        <w:tab w:val="right" w:pos="9026"/>
      </w:tabs>
    </w:pPr>
  </w:style>
  <w:style w:type="character" w:customStyle="1" w:styleId="FooterChar">
    <w:name w:val="Footer Char"/>
    <w:link w:val="Footer"/>
    <w:uiPriority w:val="99"/>
    <w:rsid w:val="000D4AF4"/>
    <w:rPr>
      <w:bCs/>
      <w:sz w:val="22"/>
      <w:szCs w:val="22"/>
      <w:lang w:val="en-US" w:eastAsia="en-US"/>
    </w:rPr>
  </w:style>
  <w:style w:type="paragraph" w:styleId="ListParagraph">
    <w:name w:val="List Paragraph"/>
    <w:basedOn w:val="Normal"/>
    <w:uiPriority w:val="34"/>
    <w:qFormat/>
    <w:rsid w:val="00B037AB"/>
    <w:pPr>
      <w:ind w:left="720"/>
    </w:pPr>
  </w:style>
  <w:style w:type="paragraph" w:styleId="ListBullet">
    <w:name w:val="List Bullet"/>
    <w:basedOn w:val="Normal"/>
    <w:uiPriority w:val="99"/>
    <w:rsid w:val="00B22F51"/>
    <w:pPr>
      <w:numPr>
        <w:numId w:val="3"/>
      </w:numPr>
      <w:spacing w:after="0" w:line="280" w:lineRule="atLeast"/>
    </w:pPr>
    <w:rPr>
      <w:rFonts w:ascii="Georgia" w:eastAsia="Arial" w:hAnsi="Georgia" w:cs="Georgia"/>
      <w:bCs w:val="0"/>
      <w:lang w:val="en-AU"/>
    </w:rPr>
  </w:style>
  <w:style w:type="paragraph" w:customStyle="1" w:styleId="TableBullet">
    <w:name w:val="Table Bullet"/>
    <w:basedOn w:val="ListBullet"/>
    <w:uiPriority w:val="99"/>
    <w:rsid w:val="00972A32"/>
    <w:pPr>
      <w:numPr>
        <w:numId w:val="1"/>
      </w:numPr>
      <w:tabs>
        <w:tab w:val="num" w:pos="284"/>
      </w:tabs>
      <w:ind w:left="284" w:hanging="284"/>
    </w:pPr>
    <w:rPr>
      <w:rFonts w:ascii="Arial" w:hAnsi="Arial" w:cs="Arial"/>
      <w:sz w:val="20"/>
      <w:szCs w:val="20"/>
    </w:rPr>
  </w:style>
  <w:style w:type="table" w:customStyle="1" w:styleId="PSCGreen">
    <w:name w:val="PSC_Green"/>
    <w:basedOn w:val="TableNormal"/>
    <w:uiPriority w:val="99"/>
    <w:rsid w:val="00C137CD"/>
    <w:pPr>
      <w:spacing w:line="280" w:lineRule="atLeast"/>
    </w:pPr>
    <w:rPr>
      <w:rFonts w:cs="Times New Roman"/>
      <w:color w:val="FFFFFF"/>
      <w:lang w:eastAsia="en-US"/>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C137CD"/>
    <w:pPr>
      <w:spacing w:before="40" w:after="40" w:line="280" w:lineRule="atLeast"/>
    </w:pPr>
    <w:rPr>
      <w:rFonts w:cs="Times New Roman"/>
      <w:bCs w:val="0"/>
      <w:color w:val="FFFFFF"/>
      <w:sz w:val="20"/>
      <w:szCs w:val="20"/>
      <w:lang w:val="en-AU"/>
    </w:rPr>
  </w:style>
  <w:style w:type="paragraph" w:customStyle="1" w:styleId="Style1">
    <w:name w:val="Style 1"/>
    <w:basedOn w:val="Normal"/>
    <w:uiPriority w:val="99"/>
    <w:rsid w:val="006B7D14"/>
    <w:pPr>
      <w:widowControl w:val="0"/>
      <w:autoSpaceDE w:val="0"/>
      <w:autoSpaceDN w:val="0"/>
      <w:adjustRightInd w:val="0"/>
      <w:spacing w:after="0" w:line="240" w:lineRule="auto"/>
    </w:pPr>
    <w:rPr>
      <w:rFonts w:ascii="Times New Roman" w:eastAsia="Times New Roman" w:hAnsi="Times New Roman" w:cs="Times New Roman"/>
      <w:bCs w:val="0"/>
      <w:sz w:val="20"/>
      <w:szCs w:val="20"/>
      <w:lang w:eastAsia="en-AU"/>
    </w:rPr>
  </w:style>
  <w:style w:type="character" w:customStyle="1" w:styleId="CharacterStyle2">
    <w:name w:val="Character Style 2"/>
    <w:uiPriority w:val="99"/>
    <w:rsid w:val="006B7D14"/>
    <w:rPr>
      <w:sz w:val="20"/>
      <w:szCs w:val="20"/>
    </w:rPr>
  </w:style>
  <w:style w:type="paragraph" w:customStyle="1" w:styleId="Style5">
    <w:name w:val="Style 5"/>
    <w:basedOn w:val="Normal"/>
    <w:uiPriority w:val="99"/>
    <w:rsid w:val="00EB4F93"/>
    <w:pPr>
      <w:widowControl w:val="0"/>
      <w:autoSpaceDE w:val="0"/>
      <w:autoSpaceDN w:val="0"/>
      <w:spacing w:before="108" w:after="0" w:line="240" w:lineRule="auto"/>
      <w:ind w:left="504" w:hanging="432"/>
      <w:jc w:val="both"/>
    </w:pPr>
    <w:rPr>
      <w:rFonts w:eastAsia="Times New Roman"/>
      <w:bCs w:val="0"/>
      <w:lang w:eastAsia="en-AU"/>
    </w:rPr>
  </w:style>
  <w:style w:type="character" w:customStyle="1" w:styleId="CharacterStyle1">
    <w:name w:val="Character Style 1"/>
    <w:uiPriority w:val="99"/>
    <w:rsid w:val="00EB4F9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dollam\AppData\Local\Microsoft\Windows\Cultural%20Development\Role%20Descriptions\www.psc.nsw.gov.au\capabilityframework\IC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llam\AppData\Local\Microsoft\Windows\Cultural%20Development\Role%20Descriptions\www.psc.nsw.gov.au\capabilityframewor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1" ma:contentTypeDescription="Create a new document." ma:contentTypeScope="" ma:versionID="0a93ca8c64e837b7d3ae8454bfe33a36">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b15045d70ba495ca7c6fd4c108d22c47"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1C2D-C5F3-4EA1-96B3-2DB8D8F7D670}"/>
</file>

<file path=customXml/itemProps2.xml><?xml version="1.0" encoding="utf-8"?>
<ds:datastoreItem xmlns:ds="http://schemas.openxmlformats.org/officeDocument/2006/customXml" ds:itemID="{6B318768-9C8B-4404-81ED-F8219E017392}">
  <ds:schemaRefs>
    <ds:schemaRef ds:uri="http://schemas.microsoft.com/sharepoint/v3/contenttype/forms"/>
  </ds:schemaRefs>
</ds:datastoreItem>
</file>

<file path=customXml/itemProps3.xml><?xml version="1.0" encoding="utf-8"?>
<ds:datastoreItem xmlns:ds="http://schemas.openxmlformats.org/officeDocument/2006/customXml" ds:itemID="{93804976-3151-4642-9B03-40E8E5D8A9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D992F-324D-453E-A6E0-1340C9FA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2557</Words>
  <Characters>14581</Characters>
  <Application>Microsoft Office Word</Application>
  <DocSecurity>0</DocSecurity>
  <Lines>121</Lines>
  <Paragraphs>34</Paragraphs>
  <ScaleCrop>false</ScaleCrop>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cp:lastModifiedBy>Ann Mayhew</cp:lastModifiedBy>
  <cp:revision>4</cp:revision>
  <cp:lastPrinted>2015-08-11T03:06:00Z</cp:lastPrinted>
  <dcterms:created xsi:type="dcterms:W3CDTF">2019-01-21T01:51:00Z</dcterms:created>
  <dcterms:modified xsi:type="dcterms:W3CDTF">2019-05-10T02:45:00Z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y fmtid="{D5CDD505-2E9C-101B-9397-08002B2CF9AE}" pid="3" name="AuthorIds_UIVersion_1024">
    <vt:lpwstr>122</vt:lpwstr>
  </property>
</Properties>
</file>