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4F" w:rsidRDefault="000204D2">
      <w:pPr>
        <w:spacing w:before="58"/>
        <w:ind w:left="280"/>
        <w:rPr>
          <w:sz w:val="42"/>
        </w:rPr>
      </w:pPr>
      <w:r>
        <w:rPr>
          <w:noProof/>
          <w:lang w:bidi="ar-SA"/>
        </w:rPr>
        <w:drawing>
          <wp:anchor distT="0" distB="0" distL="0" distR="0" simplePos="0" relativeHeight="251658240" behindDoc="0" locked="0" layoutInCell="1" allowOverlap="1" wp14:anchorId="65F6B6ED" wp14:editId="44D49EDB">
            <wp:simplePos x="0" y="0"/>
            <wp:positionH relativeFrom="page">
              <wp:posOffset>5537200</wp:posOffset>
            </wp:positionH>
            <wp:positionV relativeFrom="paragraph">
              <wp:posOffset>139700</wp:posOffset>
            </wp:positionV>
            <wp:extent cx="1563573" cy="546100"/>
            <wp:effectExtent l="0" t="0" r="0" b="635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69677" cy="548232"/>
                    </a:xfrm>
                    <a:prstGeom prst="rect">
                      <a:avLst/>
                    </a:prstGeom>
                  </pic:spPr>
                </pic:pic>
              </a:graphicData>
            </a:graphic>
            <wp14:sizeRelV relativeFrom="margin">
              <wp14:pctHeight>0</wp14:pctHeight>
            </wp14:sizeRelV>
          </wp:anchor>
        </w:drawing>
      </w:r>
      <w:r>
        <w:rPr>
          <w:sz w:val="42"/>
        </w:rPr>
        <w:t>Role Description</w:t>
      </w:r>
    </w:p>
    <w:p w:rsidR="00C95E4F" w:rsidRDefault="000204D2">
      <w:pPr>
        <w:spacing w:before="17"/>
        <w:ind w:left="280"/>
        <w:rPr>
          <w:b/>
          <w:sz w:val="42"/>
        </w:rPr>
      </w:pPr>
      <w:r>
        <w:rPr>
          <w:b/>
          <w:sz w:val="42"/>
        </w:rPr>
        <w:t>School Psychologist</w:t>
      </w:r>
    </w:p>
    <w:p w:rsidR="00C95E4F" w:rsidRDefault="00C95E4F">
      <w:pPr>
        <w:pStyle w:val="BodyText"/>
        <w:rPr>
          <w:b/>
          <w:sz w:val="20"/>
        </w:rPr>
      </w:pPr>
    </w:p>
    <w:p w:rsidR="00C95E4F" w:rsidRDefault="00C95E4F">
      <w:pPr>
        <w:pStyle w:val="BodyText"/>
        <w:rPr>
          <w:b/>
          <w:sz w:val="20"/>
        </w:rPr>
      </w:pPr>
    </w:p>
    <w:p w:rsidR="00C95E4F" w:rsidRDefault="00C95E4F">
      <w:pPr>
        <w:pStyle w:val="BodyText"/>
        <w:spacing w:before="9"/>
        <w:rPr>
          <w:b/>
          <w:sz w:val="12"/>
        </w:rPr>
      </w:pPr>
    </w:p>
    <w:tbl>
      <w:tblPr>
        <w:tblW w:w="0" w:type="auto"/>
        <w:tblInd w:w="223" w:type="dxa"/>
        <w:tblBorders>
          <w:top w:val="single" w:sz="8" w:space="0" w:color="000000"/>
          <w:bottom w:val="single" w:sz="4" w:space="0" w:color="auto"/>
        </w:tblBorders>
        <w:tblLayout w:type="fixed"/>
        <w:tblCellMar>
          <w:left w:w="0" w:type="dxa"/>
          <w:right w:w="0" w:type="dxa"/>
        </w:tblCellMar>
        <w:tblLook w:val="01E0" w:firstRow="1" w:lastRow="1" w:firstColumn="1" w:lastColumn="1" w:noHBand="0" w:noVBand="0"/>
      </w:tblPr>
      <w:tblGrid>
        <w:gridCol w:w="3331"/>
        <w:gridCol w:w="7273"/>
      </w:tblGrid>
      <w:tr w:rsidR="00C95E4F" w:rsidTr="004D498A">
        <w:trPr>
          <w:trHeight w:val="394"/>
        </w:trPr>
        <w:tc>
          <w:tcPr>
            <w:tcW w:w="3331" w:type="dxa"/>
            <w:shd w:val="clear" w:color="auto" w:fill="00A88F"/>
          </w:tcPr>
          <w:p w:rsidR="00C95E4F" w:rsidRDefault="000204D2">
            <w:pPr>
              <w:pStyle w:val="TableParagraph"/>
              <w:spacing w:before="80"/>
              <w:ind w:left="72"/>
              <w:rPr>
                <w:b/>
                <w:sz w:val="20"/>
              </w:rPr>
            </w:pPr>
            <w:r>
              <w:rPr>
                <w:b/>
                <w:color w:val="FFFFFF"/>
                <w:sz w:val="20"/>
              </w:rPr>
              <w:t>Cluster</w:t>
            </w:r>
          </w:p>
        </w:tc>
        <w:tc>
          <w:tcPr>
            <w:tcW w:w="7273" w:type="dxa"/>
            <w:shd w:val="clear" w:color="auto" w:fill="00A88F"/>
          </w:tcPr>
          <w:p w:rsidR="00C95E4F" w:rsidRDefault="000204D2">
            <w:pPr>
              <w:pStyle w:val="TableParagraph"/>
              <w:spacing w:before="88"/>
              <w:ind w:left="768"/>
              <w:rPr>
                <w:sz w:val="20"/>
              </w:rPr>
            </w:pPr>
            <w:r>
              <w:rPr>
                <w:color w:val="FFFFFF"/>
                <w:sz w:val="20"/>
              </w:rPr>
              <w:t>Education</w:t>
            </w:r>
          </w:p>
        </w:tc>
      </w:tr>
      <w:tr w:rsidR="00C95E4F" w:rsidTr="004D498A">
        <w:trPr>
          <w:trHeight w:val="382"/>
        </w:trPr>
        <w:tc>
          <w:tcPr>
            <w:tcW w:w="3331" w:type="dxa"/>
            <w:shd w:val="clear" w:color="auto" w:fill="00A88F"/>
          </w:tcPr>
          <w:p w:rsidR="00C95E4F" w:rsidRDefault="000204D2">
            <w:pPr>
              <w:pStyle w:val="TableParagraph"/>
              <w:spacing w:before="69"/>
              <w:ind w:left="72"/>
              <w:rPr>
                <w:b/>
                <w:sz w:val="20"/>
              </w:rPr>
            </w:pPr>
            <w:r>
              <w:rPr>
                <w:b/>
                <w:color w:val="FFFFFF"/>
                <w:sz w:val="20"/>
              </w:rPr>
              <w:t>Agency</w:t>
            </w:r>
          </w:p>
        </w:tc>
        <w:tc>
          <w:tcPr>
            <w:tcW w:w="7273" w:type="dxa"/>
            <w:shd w:val="clear" w:color="auto" w:fill="00A88F"/>
          </w:tcPr>
          <w:p w:rsidR="00C95E4F" w:rsidRDefault="000204D2">
            <w:pPr>
              <w:pStyle w:val="TableParagraph"/>
              <w:spacing w:before="77"/>
              <w:ind w:left="768"/>
              <w:rPr>
                <w:sz w:val="20"/>
              </w:rPr>
            </w:pPr>
            <w:r>
              <w:rPr>
                <w:color w:val="FFFFFF"/>
                <w:sz w:val="20"/>
              </w:rPr>
              <w:t>Department of Education</w:t>
            </w:r>
          </w:p>
        </w:tc>
      </w:tr>
      <w:tr w:rsidR="00C95E4F" w:rsidTr="004D498A">
        <w:trPr>
          <w:trHeight w:val="377"/>
        </w:trPr>
        <w:tc>
          <w:tcPr>
            <w:tcW w:w="3331" w:type="dxa"/>
            <w:shd w:val="clear" w:color="auto" w:fill="00A88F"/>
          </w:tcPr>
          <w:p w:rsidR="00C95E4F" w:rsidRDefault="000204D2">
            <w:pPr>
              <w:pStyle w:val="TableParagraph"/>
              <w:spacing w:before="67"/>
              <w:ind w:left="72"/>
              <w:rPr>
                <w:b/>
                <w:sz w:val="20"/>
              </w:rPr>
            </w:pPr>
            <w:r>
              <w:rPr>
                <w:b/>
                <w:color w:val="FFFFFF"/>
                <w:sz w:val="20"/>
              </w:rPr>
              <w:t>Division/Branch/Unit</w:t>
            </w:r>
          </w:p>
        </w:tc>
        <w:tc>
          <w:tcPr>
            <w:tcW w:w="7273" w:type="dxa"/>
            <w:shd w:val="clear" w:color="auto" w:fill="00A88F"/>
          </w:tcPr>
          <w:p w:rsidR="00C95E4F" w:rsidRDefault="000204D2">
            <w:pPr>
              <w:pStyle w:val="TableParagraph"/>
              <w:spacing w:before="75"/>
              <w:ind w:left="768"/>
              <w:rPr>
                <w:sz w:val="20"/>
              </w:rPr>
            </w:pPr>
            <w:r>
              <w:rPr>
                <w:color w:val="FFFFFF"/>
                <w:sz w:val="20"/>
              </w:rPr>
              <w:t>School Operation and Performance</w:t>
            </w:r>
          </w:p>
        </w:tc>
        <w:bookmarkStart w:id="0" w:name="_GoBack"/>
        <w:bookmarkEnd w:id="0"/>
      </w:tr>
      <w:tr w:rsidR="00C95E4F" w:rsidTr="004D498A">
        <w:trPr>
          <w:trHeight w:val="378"/>
        </w:trPr>
        <w:tc>
          <w:tcPr>
            <w:tcW w:w="3331" w:type="dxa"/>
            <w:shd w:val="clear" w:color="auto" w:fill="00A88F"/>
          </w:tcPr>
          <w:p w:rsidR="00C95E4F" w:rsidRDefault="000204D2">
            <w:pPr>
              <w:pStyle w:val="TableParagraph"/>
              <w:spacing w:before="65"/>
              <w:ind w:left="72"/>
              <w:rPr>
                <w:b/>
                <w:sz w:val="20"/>
              </w:rPr>
            </w:pPr>
            <w:r>
              <w:rPr>
                <w:b/>
                <w:color w:val="FFFFFF"/>
                <w:sz w:val="20"/>
              </w:rPr>
              <w:t>Location</w:t>
            </w:r>
          </w:p>
        </w:tc>
        <w:tc>
          <w:tcPr>
            <w:tcW w:w="7273" w:type="dxa"/>
            <w:shd w:val="clear" w:color="auto" w:fill="00A88F"/>
          </w:tcPr>
          <w:p w:rsidR="00C95E4F" w:rsidRDefault="000204D2">
            <w:pPr>
              <w:pStyle w:val="TableParagraph"/>
              <w:spacing w:before="73"/>
              <w:ind w:left="768"/>
              <w:rPr>
                <w:sz w:val="20"/>
              </w:rPr>
            </w:pPr>
            <w:r>
              <w:rPr>
                <w:color w:val="FFFFFF"/>
                <w:sz w:val="20"/>
              </w:rPr>
              <w:t>Various</w:t>
            </w:r>
          </w:p>
        </w:tc>
      </w:tr>
      <w:tr w:rsidR="00C95E4F" w:rsidTr="004D498A">
        <w:trPr>
          <w:trHeight w:val="381"/>
        </w:trPr>
        <w:tc>
          <w:tcPr>
            <w:tcW w:w="3331" w:type="dxa"/>
            <w:shd w:val="clear" w:color="auto" w:fill="00A88F"/>
          </w:tcPr>
          <w:p w:rsidR="00C95E4F" w:rsidRDefault="000204D2">
            <w:pPr>
              <w:pStyle w:val="TableParagraph"/>
              <w:spacing w:before="67"/>
              <w:ind w:left="72"/>
              <w:rPr>
                <w:b/>
                <w:sz w:val="20"/>
              </w:rPr>
            </w:pPr>
            <w:r>
              <w:rPr>
                <w:b/>
                <w:color w:val="FFFFFF"/>
                <w:sz w:val="20"/>
              </w:rPr>
              <w:t>Classification/Grade/Band</w:t>
            </w:r>
          </w:p>
        </w:tc>
        <w:tc>
          <w:tcPr>
            <w:tcW w:w="7273" w:type="dxa"/>
            <w:shd w:val="clear" w:color="auto" w:fill="00A88F"/>
          </w:tcPr>
          <w:p w:rsidR="00C95E4F" w:rsidRDefault="000204D2">
            <w:pPr>
              <w:pStyle w:val="TableParagraph"/>
              <w:spacing w:before="79"/>
              <w:ind w:left="768"/>
              <w:rPr>
                <w:sz w:val="20"/>
              </w:rPr>
            </w:pPr>
            <w:r>
              <w:rPr>
                <w:color w:val="FFFFFF"/>
                <w:sz w:val="20"/>
              </w:rPr>
              <w:t>School Psychologist</w:t>
            </w:r>
          </w:p>
        </w:tc>
      </w:tr>
      <w:tr w:rsidR="00C95E4F" w:rsidTr="004D498A">
        <w:trPr>
          <w:trHeight w:val="378"/>
        </w:trPr>
        <w:tc>
          <w:tcPr>
            <w:tcW w:w="3331" w:type="dxa"/>
            <w:shd w:val="clear" w:color="auto" w:fill="00A88F"/>
          </w:tcPr>
          <w:p w:rsidR="00C95E4F" w:rsidRDefault="000204D2">
            <w:pPr>
              <w:pStyle w:val="TableParagraph"/>
              <w:spacing w:before="65"/>
              <w:ind w:left="72"/>
              <w:rPr>
                <w:b/>
                <w:sz w:val="20"/>
              </w:rPr>
            </w:pPr>
            <w:r>
              <w:rPr>
                <w:b/>
                <w:color w:val="FFFFFF"/>
                <w:sz w:val="20"/>
              </w:rPr>
              <w:t>Role Number</w:t>
            </w:r>
          </w:p>
        </w:tc>
        <w:tc>
          <w:tcPr>
            <w:tcW w:w="7273" w:type="dxa"/>
            <w:shd w:val="clear" w:color="auto" w:fill="00A88F"/>
          </w:tcPr>
          <w:p w:rsidR="00C95E4F" w:rsidRDefault="000204D2">
            <w:pPr>
              <w:pStyle w:val="TableParagraph"/>
              <w:spacing w:before="73"/>
              <w:ind w:left="768"/>
              <w:rPr>
                <w:sz w:val="20"/>
              </w:rPr>
            </w:pPr>
            <w:r>
              <w:rPr>
                <w:color w:val="FFFFFF"/>
                <w:sz w:val="20"/>
              </w:rPr>
              <w:t>Various</w:t>
            </w:r>
          </w:p>
        </w:tc>
      </w:tr>
      <w:tr w:rsidR="00C95E4F" w:rsidTr="004D498A">
        <w:trPr>
          <w:trHeight w:val="382"/>
        </w:trPr>
        <w:tc>
          <w:tcPr>
            <w:tcW w:w="3331" w:type="dxa"/>
            <w:shd w:val="clear" w:color="auto" w:fill="00A88F"/>
          </w:tcPr>
          <w:p w:rsidR="00C95E4F" w:rsidRDefault="000204D2">
            <w:pPr>
              <w:pStyle w:val="TableParagraph"/>
              <w:spacing w:before="67"/>
              <w:ind w:left="72"/>
              <w:rPr>
                <w:b/>
                <w:sz w:val="20"/>
              </w:rPr>
            </w:pPr>
            <w:r>
              <w:rPr>
                <w:b/>
                <w:color w:val="FFFFFF"/>
                <w:sz w:val="20"/>
              </w:rPr>
              <w:t>ANZSCO Code</w:t>
            </w:r>
          </w:p>
        </w:tc>
        <w:tc>
          <w:tcPr>
            <w:tcW w:w="7273" w:type="dxa"/>
            <w:shd w:val="clear" w:color="auto" w:fill="00A88F"/>
          </w:tcPr>
          <w:p w:rsidR="00C95E4F" w:rsidRDefault="000204D2">
            <w:pPr>
              <w:pStyle w:val="TableParagraph"/>
              <w:spacing w:before="75"/>
              <w:ind w:left="768"/>
              <w:rPr>
                <w:sz w:val="20"/>
              </w:rPr>
            </w:pPr>
            <w:r>
              <w:rPr>
                <w:color w:val="FFFFFF"/>
                <w:sz w:val="20"/>
              </w:rPr>
              <w:t>272399</w:t>
            </w:r>
          </w:p>
        </w:tc>
      </w:tr>
      <w:tr w:rsidR="00C95E4F" w:rsidTr="004D498A">
        <w:trPr>
          <w:trHeight w:val="379"/>
        </w:trPr>
        <w:tc>
          <w:tcPr>
            <w:tcW w:w="3331" w:type="dxa"/>
            <w:shd w:val="clear" w:color="auto" w:fill="00A88F"/>
          </w:tcPr>
          <w:p w:rsidR="00C95E4F" w:rsidRDefault="000204D2">
            <w:pPr>
              <w:pStyle w:val="TableParagraph"/>
              <w:spacing w:before="69"/>
              <w:ind w:left="72"/>
              <w:rPr>
                <w:b/>
                <w:sz w:val="20"/>
              </w:rPr>
            </w:pPr>
            <w:r>
              <w:rPr>
                <w:b/>
                <w:color w:val="FFFFFF"/>
                <w:sz w:val="20"/>
              </w:rPr>
              <w:t>PCAT Code</w:t>
            </w:r>
          </w:p>
        </w:tc>
        <w:tc>
          <w:tcPr>
            <w:tcW w:w="7273" w:type="dxa"/>
            <w:shd w:val="clear" w:color="auto" w:fill="00A88F"/>
          </w:tcPr>
          <w:p w:rsidR="00C95E4F" w:rsidRDefault="000204D2">
            <w:pPr>
              <w:pStyle w:val="TableParagraph"/>
              <w:spacing w:before="77"/>
              <w:ind w:left="768"/>
              <w:rPr>
                <w:sz w:val="20"/>
              </w:rPr>
            </w:pPr>
            <w:r>
              <w:rPr>
                <w:color w:val="FFFFFF"/>
                <w:sz w:val="20"/>
              </w:rPr>
              <w:t>1119192</w:t>
            </w:r>
          </w:p>
        </w:tc>
      </w:tr>
      <w:tr w:rsidR="00C95E4F" w:rsidTr="004D498A">
        <w:trPr>
          <w:trHeight w:val="374"/>
        </w:trPr>
        <w:tc>
          <w:tcPr>
            <w:tcW w:w="3331" w:type="dxa"/>
            <w:shd w:val="clear" w:color="auto" w:fill="00A88F"/>
          </w:tcPr>
          <w:p w:rsidR="00C95E4F" w:rsidRDefault="000204D2">
            <w:pPr>
              <w:pStyle w:val="TableParagraph"/>
              <w:spacing w:before="65"/>
              <w:ind w:left="72"/>
              <w:rPr>
                <w:b/>
                <w:sz w:val="20"/>
              </w:rPr>
            </w:pPr>
            <w:r>
              <w:rPr>
                <w:b/>
                <w:color w:val="FFFFFF"/>
                <w:sz w:val="20"/>
              </w:rPr>
              <w:t>Date of Approval</w:t>
            </w:r>
          </w:p>
        </w:tc>
        <w:tc>
          <w:tcPr>
            <w:tcW w:w="7273" w:type="dxa"/>
            <w:shd w:val="clear" w:color="auto" w:fill="00A88F"/>
          </w:tcPr>
          <w:p w:rsidR="00C95E4F" w:rsidRPr="000A3D83" w:rsidRDefault="000A3D83">
            <w:pPr>
              <w:pStyle w:val="TableParagraph"/>
              <w:rPr>
                <w:color w:val="FFFFFF" w:themeColor="background1"/>
                <w:sz w:val="20"/>
                <w:szCs w:val="20"/>
              </w:rPr>
            </w:pPr>
            <w:r>
              <w:rPr>
                <w:rFonts w:ascii="Times New Roman"/>
              </w:rPr>
              <w:t xml:space="preserve">              </w:t>
            </w:r>
            <w:r w:rsidRPr="000A3D83">
              <w:rPr>
                <w:color w:val="FFFFFF" w:themeColor="background1"/>
                <w:sz w:val="20"/>
                <w:szCs w:val="20"/>
              </w:rPr>
              <w:t>20 January 2021</w:t>
            </w:r>
          </w:p>
        </w:tc>
      </w:tr>
      <w:tr w:rsidR="00C95E4F" w:rsidTr="004D498A">
        <w:trPr>
          <w:trHeight w:val="346"/>
        </w:trPr>
        <w:tc>
          <w:tcPr>
            <w:tcW w:w="3331" w:type="dxa"/>
            <w:shd w:val="clear" w:color="auto" w:fill="00A88F"/>
          </w:tcPr>
          <w:p w:rsidR="00C95E4F" w:rsidRDefault="000204D2">
            <w:pPr>
              <w:pStyle w:val="TableParagraph"/>
              <w:spacing w:before="71"/>
              <w:ind w:left="72"/>
              <w:rPr>
                <w:b/>
                <w:sz w:val="20"/>
              </w:rPr>
            </w:pPr>
            <w:r>
              <w:rPr>
                <w:b/>
                <w:color w:val="FFFFFF"/>
                <w:sz w:val="20"/>
              </w:rPr>
              <w:t>Agency Website</w:t>
            </w:r>
          </w:p>
        </w:tc>
        <w:tc>
          <w:tcPr>
            <w:tcW w:w="7273" w:type="dxa"/>
            <w:shd w:val="clear" w:color="auto" w:fill="00A88F"/>
          </w:tcPr>
          <w:p w:rsidR="00C95E4F" w:rsidRPr="000204D2" w:rsidRDefault="004D498A">
            <w:pPr>
              <w:pStyle w:val="TableParagraph"/>
              <w:spacing w:before="79"/>
              <w:ind w:left="768"/>
              <w:rPr>
                <w:sz w:val="20"/>
                <w:szCs w:val="20"/>
              </w:rPr>
            </w:pPr>
            <w:hyperlink r:id="rId11">
              <w:r w:rsidR="000204D2" w:rsidRPr="000204D2">
                <w:rPr>
                  <w:color w:val="FFFFFF"/>
                  <w:sz w:val="20"/>
                  <w:szCs w:val="20"/>
                </w:rPr>
                <w:t>http://www.dec.nsw.gov.au/</w:t>
              </w:r>
            </w:hyperlink>
          </w:p>
        </w:tc>
      </w:tr>
    </w:tbl>
    <w:p w:rsidR="00C95E4F" w:rsidRDefault="00C95E4F">
      <w:pPr>
        <w:pStyle w:val="BodyText"/>
        <w:spacing w:before="6"/>
        <w:rPr>
          <w:b/>
          <w:sz w:val="12"/>
        </w:rPr>
      </w:pPr>
    </w:p>
    <w:p w:rsidR="00C95E4F" w:rsidRDefault="000204D2">
      <w:pPr>
        <w:pStyle w:val="Heading1"/>
      </w:pPr>
      <w:bookmarkStart w:id="1" w:name="Agency_Overview"/>
      <w:bookmarkEnd w:id="1"/>
      <w:r>
        <w:t>Agency Overview</w:t>
      </w:r>
    </w:p>
    <w:p w:rsidR="00C95E4F" w:rsidRDefault="00C95E4F">
      <w:pPr>
        <w:pStyle w:val="BodyText"/>
        <w:spacing w:before="1"/>
        <w:rPr>
          <w:b/>
        </w:rPr>
      </w:pPr>
    </w:p>
    <w:p w:rsidR="00C95E4F" w:rsidRDefault="000204D2">
      <w:pPr>
        <w:pStyle w:val="BodyText"/>
        <w:spacing w:line="276" w:lineRule="auto"/>
        <w:ind w:left="280" w:right="451"/>
      </w:pPr>
      <w:r>
        <w:lastRenderedPageBreak/>
        <w:t xml:space="preserve">The NSW Department of Education serves the community by providing world-class education for students of all ages. </w:t>
      </w:r>
      <w:r>
        <w:rPr>
          <w:spacing w:val="4"/>
        </w:rPr>
        <w:t xml:space="preserve">We </w:t>
      </w:r>
      <w:r>
        <w:t xml:space="preserve">ensure young children get the best start </w:t>
      </w:r>
      <w:r>
        <w:rPr>
          <w:spacing w:val="-3"/>
        </w:rPr>
        <w:t xml:space="preserve">in </w:t>
      </w:r>
      <w:r>
        <w:t xml:space="preserve">life by supporting and regulating the early childhood education sector. We are the largest provider of public education </w:t>
      </w:r>
      <w:r>
        <w:rPr>
          <w:spacing w:val="-3"/>
        </w:rPr>
        <w:t xml:space="preserve">in </w:t>
      </w:r>
      <w:r>
        <w:t xml:space="preserve">Australia with responsibility for delivering high-quality public education to two-thirds of the NSW student population. </w:t>
      </w:r>
      <w:r>
        <w:rPr>
          <w:spacing w:val="4"/>
        </w:rPr>
        <w:t xml:space="preserve">We </w:t>
      </w:r>
      <w:r>
        <w:t xml:space="preserve">are committed to fostering vibrant, sustainable and high-performing vocational and higher education sectors. We are responsible for enacting NSW Government policy, driving improvement </w:t>
      </w:r>
      <w:r>
        <w:rPr>
          <w:spacing w:val="-3"/>
        </w:rPr>
        <w:t xml:space="preserve">in </w:t>
      </w:r>
      <w:r>
        <w:t xml:space="preserve">education, and overseeing policy, funding and compliance issues relating to non-government schools. </w:t>
      </w:r>
      <w:r>
        <w:rPr>
          <w:spacing w:val="4"/>
        </w:rPr>
        <w:t xml:space="preserve">We </w:t>
      </w:r>
      <w:r>
        <w:t>respect and value Aboriginal and Torres Strait Islander people as First Peoples of</w:t>
      </w:r>
      <w:r>
        <w:rPr>
          <w:spacing w:val="-14"/>
        </w:rPr>
        <w:t xml:space="preserve"> </w:t>
      </w:r>
      <w:r>
        <w:t>Australia.</w:t>
      </w:r>
    </w:p>
    <w:p w:rsidR="00C95E4F" w:rsidRDefault="000204D2">
      <w:pPr>
        <w:pStyle w:val="Heading1"/>
        <w:spacing w:before="191"/>
      </w:pPr>
      <w:bookmarkStart w:id="2" w:name="Primary_purpose_of_the_role"/>
      <w:bookmarkEnd w:id="2"/>
      <w:r>
        <w:t>Primary purpose of the role</w:t>
      </w:r>
    </w:p>
    <w:p w:rsidR="00C95E4F" w:rsidRDefault="00C95E4F">
      <w:pPr>
        <w:pStyle w:val="BodyText"/>
        <w:spacing w:before="2"/>
        <w:rPr>
          <w:b/>
        </w:rPr>
      </w:pPr>
    </w:p>
    <w:p w:rsidR="00C95E4F" w:rsidRDefault="000204D2">
      <w:pPr>
        <w:pStyle w:val="BodyText"/>
        <w:spacing w:line="276" w:lineRule="auto"/>
        <w:ind w:left="280" w:right="1080"/>
      </w:pPr>
      <w:r>
        <w:lastRenderedPageBreak/>
        <w:t>School psychologists contribute to student wellbeing in New South Wales public schools by providing specialised psychological assessment, counselling and intervention services.</w:t>
      </w:r>
    </w:p>
    <w:p w:rsidR="00C95E4F" w:rsidRDefault="00C95E4F">
      <w:pPr>
        <w:pStyle w:val="BodyText"/>
        <w:spacing w:before="4"/>
        <w:rPr>
          <w:sz w:val="21"/>
        </w:rPr>
      </w:pPr>
    </w:p>
    <w:p w:rsidR="00C95E4F" w:rsidRDefault="000204D2">
      <w:pPr>
        <w:pStyle w:val="BodyText"/>
        <w:spacing w:before="1" w:line="276" w:lineRule="auto"/>
        <w:ind w:left="280" w:right="627"/>
      </w:pPr>
      <w:r>
        <w:t>School Psychologists apply their psychological expertise to support students to achieve cognitive, emotional, social, physical and spiritual wellbeing. They complement and enhance the work of teachers to strengthen student learning and wellbeing outcomes. School Psychologists provide psychological counselling services to allocated schools from Preschool to Year 12 across a range of metropolitan, rural and remote locations.</w:t>
      </w:r>
    </w:p>
    <w:p w:rsidR="00C95E4F" w:rsidRDefault="00C95E4F">
      <w:pPr>
        <w:pStyle w:val="BodyText"/>
        <w:spacing w:before="3"/>
        <w:rPr>
          <w:sz w:val="21"/>
        </w:rPr>
      </w:pPr>
    </w:p>
    <w:p w:rsidR="00C95E4F" w:rsidRDefault="000204D2">
      <w:pPr>
        <w:pStyle w:val="BodyText"/>
        <w:spacing w:line="280" w:lineRule="auto"/>
        <w:ind w:left="280" w:right="921" w:hanging="1"/>
      </w:pPr>
      <w:r>
        <w:t>School Psychologists are not required to teach or undertake teaching duties as defined by the Teacher Accreditation Act 2004 as amended.</w:t>
      </w:r>
    </w:p>
    <w:p w:rsidR="00C95E4F" w:rsidRDefault="00C95E4F">
      <w:pPr>
        <w:spacing w:line="280" w:lineRule="auto"/>
        <w:sectPr w:rsidR="00C95E4F">
          <w:footerReference w:type="default" r:id="rId12"/>
          <w:type w:val="continuous"/>
          <w:pgSz w:w="12240" w:h="15840"/>
          <w:pgMar w:top="500" w:right="600" w:bottom="1040" w:left="440" w:header="720" w:footer="850" w:gutter="0"/>
          <w:cols w:space="720"/>
        </w:sectPr>
      </w:pPr>
    </w:p>
    <w:p w:rsidR="00C95E4F" w:rsidRDefault="00C95E4F">
      <w:pPr>
        <w:pStyle w:val="BodyText"/>
        <w:rPr>
          <w:b/>
          <w:sz w:val="20"/>
        </w:rPr>
      </w:pPr>
    </w:p>
    <w:p w:rsidR="00C95E4F" w:rsidRDefault="00C95E4F">
      <w:pPr>
        <w:pStyle w:val="BodyText"/>
        <w:spacing w:before="10"/>
        <w:rPr>
          <w:b/>
          <w:sz w:val="18"/>
        </w:rPr>
      </w:pPr>
    </w:p>
    <w:p w:rsidR="00C95E4F" w:rsidRDefault="000204D2">
      <w:pPr>
        <w:pStyle w:val="Heading1"/>
      </w:pPr>
      <w:bookmarkStart w:id="3" w:name="Key_accountabilities"/>
      <w:bookmarkEnd w:id="3"/>
      <w:r>
        <w:t>Key accountabilities</w:t>
      </w:r>
    </w:p>
    <w:p w:rsidR="00C95E4F" w:rsidRDefault="00C95E4F">
      <w:pPr>
        <w:pStyle w:val="BodyText"/>
        <w:spacing w:before="3"/>
        <w:rPr>
          <w:b/>
        </w:rPr>
      </w:pPr>
    </w:p>
    <w:p w:rsidR="00C95E4F" w:rsidRDefault="000204D2">
      <w:pPr>
        <w:pStyle w:val="ListParagraph"/>
        <w:numPr>
          <w:ilvl w:val="0"/>
          <w:numId w:val="14"/>
        </w:numPr>
        <w:tabs>
          <w:tab w:val="left" w:pos="641"/>
        </w:tabs>
        <w:spacing w:line="276" w:lineRule="auto"/>
        <w:ind w:right="1076"/>
        <w:jc w:val="both"/>
      </w:pPr>
      <w:r>
        <w:t xml:space="preserve">Provides counselling and psychological services to students, individually and </w:t>
      </w:r>
      <w:r>
        <w:rPr>
          <w:spacing w:val="-3"/>
        </w:rPr>
        <w:t xml:space="preserve">in </w:t>
      </w:r>
      <w:r>
        <w:t>groups, including appropriate short term therapeutic interventions undertaken within the constraints of their training, experience and</w:t>
      </w:r>
      <w:r>
        <w:rPr>
          <w:spacing w:val="-1"/>
        </w:rPr>
        <w:t xml:space="preserve"> </w:t>
      </w:r>
      <w:r>
        <w:t>supervision</w:t>
      </w:r>
    </w:p>
    <w:p w:rsidR="00C95E4F" w:rsidRDefault="00C95E4F">
      <w:pPr>
        <w:pStyle w:val="BodyText"/>
        <w:spacing w:before="2"/>
        <w:rPr>
          <w:sz w:val="21"/>
        </w:rPr>
      </w:pPr>
    </w:p>
    <w:p w:rsidR="00C95E4F" w:rsidRDefault="000204D2">
      <w:pPr>
        <w:pStyle w:val="ListParagraph"/>
        <w:numPr>
          <w:ilvl w:val="0"/>
          <w:numId w:val="14"/>
        </w:numPr>
        <w:tabs>
          <w:tab w:val="left" w:pos="640"/>
          <w:tab w:val="left" w:pos="641"/>
        </w:tabs>
        <w:spacing w:line="273" w:lineRule="auto"/>
        <w:ind w:right="931"/>
      </w:pPr>
      <w:r>
        <w:t>Engages with and implements the procedures of the Professional Practice Framework for the NSW School Counselling</w:t>
      </w:r>
      <w:r>
        <w:rPr>
          <w:spacing w:val="-7"/>
        </w:rPr>
        <w:t xml:space="preserve"> </w:t>
      </w:r>
      <w:r>
        <w:t>Service</w:t>
      </w:r>
    </w:p>
    <w:p w:rsidR="00C95E4F" w:rsidRDefault="00C95E4F">
      <w:pPr>
        <w:pStyle w:val="BodyText"/>
        <w:spacing w:before="7"/>
        <w:rPr>
          <w:sz w:val="21"/>
        </w:rPr>
      </w:pPr>
    </w:p>
    <w:p w:rsidR="00C95E4F" w:rsidRDefault="000204D2">
      <w:pPr>
        <w:pStyle w:val="ListParagraph"/>
        <w:numPr>
          <w:ilvl w:val="0"/>
          <w:numId w:val="14"/>
        </w:numPr>
        <w:tabs>
          <w:tab w:val="left" w:pos="640"/>
          <w:tab w:val="left" w:pos="641"/>
        </w:tabs>
        <w:spacing w:line="273" w:lineRule="auto"/>
        <w:ind w:right="512"/>
      </w:pPr>
      <w:r>
        <w:t xml:space="preserve">Works </w:t>
      </w:r>
      <w:r>
        <w:rPr>
          <w:spacing w:val="-3"/>
        </w:rPr>
        <w:t xml:space="preserve">in </w:t>
      </w:r>
      <w:r>
        <w:t xml:space="preserve">consultation with the principal, school executive, staff and student support services to improve student learning and wellbeing outcomes and implement current </w:t>
      </w:r>
      <w:r>
        <w:lastRenderedPageBreak/>
        <w:t>departmental</w:t>
      </w:r>
      <w:r>
        <w:rPr>
          <w:spacing w:val="-25"/>
        </w:rPr>
        <w:t xml:space="preserve"> </w:t>
      </w:r>
      <w:r>
        <w:t>priorities</w:t>
      </w:r>
    </w:p>
    <w:p w:rsidR="00C95E4F" w:rsidRDefault="00C95E4F">
      <w:pPr>
        <w:pStyle w:val="BodyText"/>
        <w:spacing w:before="7"/>
        <w:rPr>
          <w:sz w:val="21"/>
        </w:rPr>
      </w:pPr>
    </w:p>
    <w:p w:rsidR="00C95E4F" w:rsidRDefault="000204D2">
      <w:pPr>
        <w:pStyle w:val="ListParagraph"/>
        <w:numPr>
          <w:ilvl w:val="0"/>
          <w:numId w:val="14"/>
        </w:numPr>
        <w:tabs>
          <w:tab w:val="left" w:pos="640"/>
          <w:tab w:val="left" w:pos="641"/>
        </w:tabs>
        <w:spacing w:line="273" w:lineRule="auto"/>
        <w:ind w:right="534"/>
      </w:pPr>
      <w:r>
        <w:t xml:space="preserve">Contributes to the social, emotional, and academic development of students, and supports schools and students </w:t>
      </w:r>
      <w:r>
        <w:rPr>
          <w:spacing w:val="-3"/>
        </w:rPr>
        <w:t xml:space="preserve">with </w:t>
      </w:r>
      <w:r>
        <w:t>complex behavioural</w:t>
      </w:r>
      <w:r>
        <w:rPr>
          <w:spacing w:val="-7"/>
        </w:rPr>
        <w:t xml:space="preserve"> </w:t>
      </w:r>
      <w:r>
        <w:t>needs</w:t>
      </w:r>
    </w:p>
    <w:p w:rsidR="00C95E4F" w:rsidRDefault="00C95E4F">
      <w:pPr>
        <w:pStyle w:val="BodyText"/>
        <w:spacing w:before="6"/>
        <w:rPr>
          <w:sz w:val="21"/>
        </w:rPr>
      </w:pPr>
    </w:p>
    <w:p w:rsidR="00C95E4F" w:rsidRDefault="000204D2">
      <w:pPr>
        <w:pStyle w:val="ListParagraph"/>
        <w:numPr>
          <w:ilvl w:val="0"/>
          <w:numId w:val="14"/>
        </w:numPr>
        <w:tabs>
          <w:tab w:val="left" w:pos="640"/>
          <w:tab w:val="left" w:pos="642"/>
        </w:tabs>
        <w:spacing w:before="1" w:line="276" w:lineRule="auto"/>
        <w:ind w:left="641" w:right="528"/>
      </w:pPr>
      <w:r>
        <w:t>Administers cognitive, social, emotional and behavioural assessment of students, reports on the results of assessments and interventions and collaborates to improve learning, wellbeing and mental health outcomes</w:t>
      </w:r>
    </w:p>
    <w:p w:rsidR="00C95E4F" w:rsidRDefault="00C95E4F">
      <w:pPr>
        <w:pStyle w:val="BodyText"/>
        <w:spacing w:before="10"/>
        <w:rPr>
          <w:sz w:val="20"/>
        </w:rPr>
      </w:pPr>
    </w:p>
    <w:p w:rsidR="00C95E4F" w:rsidRDefault="000204D2">
      <w:pPr>
        <w:pStyle w:val="ListParagraph"/>
        <w:numPr>
          <w:ilvl w:val="0"/>
          <w:numId w:val="14"/>
        </w:numPr>
        <w:tabs>
          <w:tab w:val="left" w:pos="641"/>
          <w:tab w:val="left" w:pos="642"/>
        </w:tabs>
        <w:spacing w:line="273" w:lineRule="auto"/>
        <w:ind w:left="641" w:right="1039"/>
      </w:pPr>
      <w:r>
        <w:t>Works collaboratively with learning and support teams, parents and carers, and other agencies, to develop appropriate school based support for</w:t>
      </w:r>
      <w:r>
        <w:rPr>
          <w:spacing w:val="-17"/>
        </w:rPr>
        <w:t xml:space="preserve"> </w:t>
      </w:r>
      <w:r>
        <w:t>students</w:t>
      </w:r>
    </w:p>
    <w:p w:rsidR="00C95E4F" w:rsidRDefault="00C95E4F">
      <w:pPr>
        <w:pStyle w:val="BodyText"/>
        <w:spacing w:before="6"/>
        <w:rPr>
          <w:sz w:val="21"/>
        </w:rPr>
      </w:pPr>
    </w:p>
    <w:p w:rsidR="00C95E4F" w:rsidRDefault="000204D2">
      <w:pPr>
        <w:pStyle w:val="ListParagraph"/>
        <w:numPr>
          <w:ilvl w:val="0"/>
          <w:numId w:val="14"/>
        </w:numPr>
        <w:tabs>
          <w:tab w:val="left" w:pos="641"/>
          <w:tab w:val="left" w:pos="642"/>
        </w:tabs>
        <w:spacing w:before="1"/>
        <w:ind w:left="641"/>
      </w:pPr>
      <w:r>
        <w:t>Responds as part of a team to assist schools experiencing serious</w:t>
      </w:r>
      <w:r>
        <w:rPr>
          <w:spacing w:val="-12"/>
        </w:rPr>
        <w:t xml:space="preserve"> </w:t>
      </w:r>
      <w:r>
        <w:t>incidents</w:t>
      </w:r>
    </w:p>
    <w:p w:rsidR="00C95E4F" w:rsidRDefault="00C95E4F">
      <w:pPr>
        <w:pStyle w:val="BodyText"/>
        <w:spacing w:before="6"/>
        <w:rPr>
          <w:sz w:val="24"/>
        </w:rPr>
      </w:pPr>
    </w:p>
    <w:p w:rsidR="00C95E4F" w:rsidRDefault="000204D2" w:rsidP="00123A2E">
      <w:pPr>
        <w:pStyle w:val="ListParagraph"/>
        <w:numPr>
          <w:ilvl w:val="0"/>
          <w:numId w:val="14"/>
        </w:numPr>
        <w:tabs>
          <w:tab w:val="left" w:pos="641"/>
          <w:tab w:val="left" w:pos="642"/>
        </w:tabs>
        <w:spacing w:line="276" w:lineRule="auto"/>
        <w:ind w:left="641" w:right="654"/>
        <w:sectPr w:rsidR="00C95E4F">
          <w:pgSz w:w="12240" w:h="15840"/>
          <w:pgMar w:top="500" w:right="600" w:bottom="1040" w:left="440" w:header="0" w:footer="850" w:gutter="0"/>
          <w:cols w:space="720"/>
        </w:sectPr>
      </w:pPr>
      <w:r>
        <w:t>Refers students and/or their families and carers to other agencies that will support the development of student health and wellbeing</w:t>
      </w:r>
      <w:r>
        <w:rPr>
          <w:spacing w:val="-4"/>
        </w:rPr>
        <w:t xml:space="preserve"> </w:t>
      </w:r>
      <w:r w:rsidR="00123A2E">
        <w:t>outcome</w:t>
      </w:r>
    </w:p>
    <w:p w:rsidR="00C95E4F" w:rsidRDefault="000204D2" w:rsidP="00123A2E">
      <w:pPr>
        <w:pStyle w:val="Heading1"/>
        <w:spacing w:before="64"/>
        <w:ind w:left="0"/>
      </w:pPr>
      <w:r>
        <w:lastRenderedPageBreak/>
        <w:t>Key challenges</w:t>
      </w:r>
    </w:p>
    <w:p w:rsidR="00C95E4F" w:rsidRDefault="00C95E4F">
      <w:pPr>
        <w:pStyle w:val="BodyText"/>
        <w:spacing w:before="6"/>
        <w:rPr>
          <w:b/>
        </w:rPr>
      </w:pPr>
    </w:p>
    <w:p w:rsidR="00C95E4F" w:rsidRDefault="000204D2">
      <w:pPr>
        <w:pStyle w:val="ListParagraph"/>
        <w:numPr>
          <w:ilvl w:val="0"/>
          <w:numId w:val="14"/>
        </w:numPr>
        <w:tabs>
          <w:tab w:val="left" w:pos="640"/>
          <w:tab w:val="left" w:pos="641"/>
        </w:tabs>
        <w:spacing w:before="1" w:line="276" w:lineRule="auto"/>
        <w:ind w:right="473"/>
      </w:pPr>
      <w:r>
        <w:t>Work with a wide range of key stakeholders, including government and non-government agencies, to deliver timely, evidence-based and tailored psychological and counselling support to students who have additional learning and support</w:t>
      </w:r>
      <w:r>
        <w:rPr>
          <w:spacing w:val="-2"/>
        </w:rPr>
        <w:t xml:space="preserve"> </w:t>
      </w:r>
      <w:r>
        <w:t>needs</w:t>
      </w:r>
    </w:p>
    <w:p w:rsidR="00C95E4F" w:rsidRDefault="00C95E4F">
      <w:pPr>
        <w:pStyle w:val="BodyText"/>
        <w:spacing w:before="9"/>
        <w:rPr>
          <w:sz w:val="20"/>
        </w:rPr>
      </w:pPr>
    </w:p>
    <w:p w:rsidR="00C95E4F" w:rsidRDefault="000204D2">
      <w:pPr>
        <w:pStyle w:val="ListParagraph"/>
        <w:numPr>
          <w:ilvl w:val="0"/>
          <w:numId w:val="14"/>
        </w:numPr>
        <w:tabs>
          <w:tab w:val="left" w:pos="640"/>
          <w:tab w:val="left" w:pos="641"/>
        </w:tabs>
        <w:spacing w:before="1" w:line="276" w:lineRule="auto"/>
        <w:ind w:right="1406"/>
      </w:pPr>
      <w:r>
        <w:t>Provide psychological services for a diverse range of students experiencing complexity across Preschool to Year 12, often from more than one</w:t>
      </w:r>
      <w:r>
        <w:rPr>
          <w:spacing w:val="-7"/>
        </w:rPr>
        <w:t xml:space="preserve"> </w:t>
      </w:r>
      <w:r>
        <w:t>school</w:t>
      </w:r>
    </w:p>
    <w:p w:rsidR="00C95E4F" w:rsidRDefault="00C95E4F">
      <w:pPr>
        <w:pStyle w:val="BodyText"/>
        <w:rPr>
          <w:sz w:val="24"/>
        </w:rPr>
      </w:pPr>
    </w:p>
    <w:p w:rsidR="00C95E4F" w:rsidRDefault="00C95E4F">
      <w:pPr>
        <w:pStyle w:val="BodyText"/>
        <w:rPr>
          <w:sz w:val="24"/>
        </w:rPr>
      </w:pPr>
    </w:p>
    <w:p w:rsidR="00C95E4F" w:rsidRDefault="000204D2">
      <w:pPr>
        <w:pStyle w:val="Heading1"/>
        <w:spacing w:before="168"/>
      </w:pPr>
      <w:bookmarkStart w:id="4" w:name="Key_relationships"/>
      <w:bookmarkEnd w:id="4"/>
      <w:r>
        <w:t>Key relationships</w:t>
      </w:r>
    </w:p>
    <w:p w:rsidR="00C95E4F" w:rsidRDefault="00C95E4F">
      <w:pPr>
        <w:pStyle w:val="BodyText"/>
        <w:spacing w:before="2" w:after="1"/>
        <w:rPr>
          <w:b/>
          <w:sz w:val="19"/>
        </w:rPr>
      </w:pPr>
    </w:p>
    <w:tbl>
      <w:tblPr>
        <w:tblW w:w="0" w:type="auto"/>
        <w:tblInd w:w="211" w:type="dxa"/>
        <w:tblLayout w:type="fixed"/>
        <w:tblCellMar>
          <w:left w:w="0" w:type="dxa"/>
          <w:right w:w="0" w:type="dxa"/>
        </w:tblCellMar>
        <w:tblLook w:val="01E0" w:firstRow="1" w:lastRow="1" w:firstColumn="1" w:lastColumn="1" w:noHBand="0" w:noVBand="0"/>
      </w:tblPr>
      <w:tblGrid>
        <w:gridCol w:w="3804"/>
        <w:gridCol w:w="6816"/>
      </w:tblGrid>
      <w:tr w:rsidR="00C95E4F">
        <w:trPr>
          <w:trHeight w:val="355"/>
        </w:trPr>
        <w:tc>
          <w:tcPr>
            <w:tcW w:w="3804" w:type="dxa"/>
            <w:tcBorders>
              <w:top w:val="single" w:sz="12" w:space="0" w:color="000000"/>
              <w:bottom w:val="single" w:sz="8" w:space="0" w:color="000000"/>
            </w:tcBorders>
            <w:shd w:val="clear" w:color="auto" w:fill="6C276A"/>
          </w:tcPr>
          <w:p w:rsidR="00C95E4F" w:rsidRDefault="000204D2">
            <w:pPr>
              <w:pStyle w:val="TableParagraph"/>
              <w:spacing w:before="75"/>
              <w:ind w:left="83"/>
              <w:rPr>
                <w:b/>
                <w:sz w:val="20"/>
              </w:rPr>
            </w:pPr>
            <w:r>
              <w:rPr>
                <w:b/>
                <w:color w:val="FFFFFF"/>
                <w:sz w:val="20"/>
              </w:rPr>
              <w:t>Who</w:t>
            </w:r>
          </w:p>
        </w:tc>
        <w:tc>
          <w:tcPr>
            <w:tcW w:w="6816" w:type="dxa"/>
            <w:tcBorders>
              <w:top w:val="single" w:sz="12" w:space="0" w:color="000000"/>
              <w:bottom w:val="single" w:sz="8" w:space="0" w:color="000000"/>
            </w:tcBorders>
            <w:shd w:val="clear" w:color="auto" w:fill="6C276A"/>
          </w:tcPr>
          <w:p w:rsidR="00C95E4F" w:rsidRDefault="000204D2">
            <w:pPr>
              <w:pStyle w:val="TableParagraph"/>
              <w:spacing w:before="75"/>
              <w:ind w:left="276"/>
              <w:rPr>
                <w:b/>
                <w:sz w:val="20"/>
              </w:rPr>
            </w:pPr>
            <w:r>
              <w:rPr>
                <w:b/>
                <w:color w:val="FFFFFF"/>
                <w:sz w:val="20"/>
              </w:rPr>
              <w:t>Why</w:t>
            </w:r>
          </w:p>
        </w:tc>
      </w:tr>
      <w:tr w:rsidR="00C95E4F">
        <w:trPr>
          <w:trHeight w:val="360"/>
        </w:trPr>
        <w:tc>
          <w:tcPr>
            <w:tcW w:w="3804" w:type="dxa"/>
            <w:tcBorders>
              <w:top w:val="single" w:sz="8" w:space="0" w:color="000000"/>
              <w:bottom w:val="single" w:sz="8" w:space="0" w:color="000000"/>
            </w:tcBorders>
            <w:shd w:val="clear" w:color="auto" w:fill="BABCC0"/>
          </w:tcPr>
          <w:p w:rsidR="00C95E4F" w:rsidRDefault="000204D2">
            <w:pPr>
              <w:pStyle w:val="TableParagraph"/>
              <w:spacing w:before="80"/>
              <w:ind w:left="83"/>
              <w:rPr>
                <w:b/>
                <w:sz w:val="20"/>
              </w:rPr>
            </w:pPr>
            <w:r>
              <w:rPr>
                <w:b/>
                <w:sz w:val="20"/>
              </w:rPr>
              <w:t>Internal</w:t>
            </w:r>
          </w:p>
        </w:tc>
        <w:tc>
          <w:tcPr>
            <w:tcW w:w="6816" w:type="dxa"/>
            <w:tcBorders>
              <w:top w:val="single" w:sz="8" w:space="0" w:color="000000"/>
              <w:bottom w:val="single" w:sz="8" w:space="0" w:color="000000"/>
            </w:tcBorders>
            <w:shd w:val="clear" w:color="auto" w:fill="BABCC0"/>
          </w:tcPr>
          <w:p w:rsidR="00C95E4F" w:rsidRDefault="00C95E4F">
            <w:pPr>
              <w:pStyle w:val="TableParagraph"/>
              <w:rPr>
                <w:rFonts w:ascii="Times New Roman"/>
                <w:sz w:val="20"/>
              </w:rPr>
            </w:pPr>
          </w:p>
        </w:tc>
      </w:tr>
      <w:tr w:rsidR="00C95E4F">
        <w:trPr>
          <w:trHeight w:val="640"/>
        </w:trPr>
        <w:tc>
          <w:tcPr>
            <w:tcW w:w="3804" w:type="dxa"/>
            <w:tcBorders>
              <w:top w:val="single" w:sz="8" w:space="0" w:color="000000"/>
              <w:bottom w:val="single" w:sz="8" w:space="0" w:color="000000"/>
            </w:tcBorders>
          </w:tcPr>
          <w:p w:rsidR="00C95E4F" w:rsidRDefault="000204D2">
            <w:pPr>
              <w:pStyle w:val="TableParagraph"/>
              <w:spacing w:before="88"/>
              <w:ind w:left="83"/>
              <w:rPr>
                <w:sz w:val="20"/>
              </w:rPr>
            </w:pPr>
            <w:r>
              <w:rPr>
                <w:sz w:val="20"/>
              </w:rPr>
              <w:lastRenderedPageBreak/>
              <w:t>Principals</w:t>
            </w:r>
          </w:p>
        </w:tc>
        <w:tc>
          <w:tcPr>
            <w:tcW w:w="6816" w:type="dxa"/>
            <w:tcBorders>
              <w:top w:val="single" w:sz="8" w:space="0" w:color="000000"/>
              <w:bottom w:val="single" w:sz="8" w:space="0" w:color="000000"/>
            </w:tcBorders>
          </w:tcPr>
          <w:p w:rsidR="00C95E4F" w:rsidRDefault="000204D2">
            <w:pPr>
              <w:pStyle w:val="TableParagraph"/>
              <w:numPr>
                <w:ilvl w:val="0"/>
                <w:numId w:val="13"/>
              </w:numPr>
              <w:tabs>
                <w:tab w:val="left" w:pos="599"/>
                <w:tab w:val="left" w:pos="600"/>
              </w:tabs>
              <w:spacing w:before="36" w:line="280" w:lineRule="atLeast"/>
              <w:ind w:right="6"/>
              <w:rPr>
                <w:sz w:val="20"/>
              </w:rPr>
            </w:pPr>
            <w:r>
              <w:rPr>
                <w:sz w:val="20"/>
              </w:rPr>
              <w:t>Works in consultation with the Principal to support school learning and wellbeing outcomes</w:t>
            </w:r>
          </w:p>
        </w:tc>
      </w:tr>
      <w:tr w:rsidR="00C95E4F">
        <w:trPr>
          <w:trHeight w:val="916"/>
        </w:trPr>
        <w:tc>
          <w:tcPr>
            <w:tcW w:w="3804" w:type="dxa"/>
            <w:tcBorders>
              <w:top w:val="single" w:sz="8" w:space="0" w:color="000000"/>
              <w:bottom w:val="single" w:sz="8" w:space="0" w:color="000000"/>
            </w:tcBorders>
          </w:tcPr>
          <w:p w:rsidR="00C95E4F" w:rsidRDefault="000204D2">
            <w:pPr>
              <w:pStyle w:val="TableParagraph"/>
              <w:spacing w:before="84" w:line="295" w:lineRule="auto"/>
              <w:ind w:left="83" w:right="900"/>
              <w:rPr>
                <w:sz w:val="20"/>
              </w:rPr>
            </w:pPr>
            <w:r>
              <w:rPr>
                <w:sz w:val="20"/>
              </w:rPr>
              <w:t>District Guidance Officer/Senior Psychologist, Education</w:t>
            </w:r>
          </w:p>
        </w:tc>
        <w:tc>
          <w:tcPr>
            <w:tcW w:w="6816" w:type="dxa"/>
            <w:tcBorders>
              <w:top w:val="single" w:sz="8" w:space="0" w:color="000000"/>
              <w:bottom w:val="single" w:sz="8" w:space="0" w:color="000000"/>
            </w:tcBorders>
          </w:tcPr>
          <w:p w:rsidR="00C95E4F" w:rsidRDefault="000204D2">
            <w:pPr>
              <w:pStyle w:val="TableParagraph"/>
              <w:numPr>
                <w:ilvl w:val="0"/>
                <w:numId w:val="12"/>
              </w:numPr>
              <w:tabs>
                <w:tab w:val="left" w:pos="599"/>
                <w:tab w:val="left" w:pos="600"/>
              </w:tabs>
              <w:spacing w:before="71" w:line="280" w:lineRule="auto"/>
              <w:ind w:right="875"/>
              <w:rPr>
                <w:sz w:val="20"/>
              </w:rPr>
            </w:pPr>
            <w:r>
              <w:rPr>
                <w:sz w:val="20"/>
              </w:rPr>
              <w:t>Engages in professional practice supervision with the Senior Psychologist Education/ District Guidance</w:t>
            </w:r>
            <w:r>
              <w:rPr>
                <w:spacing w:val="-7"/>
                <w:sz w:val="20"/>
              </w:rPr>
              <w:t xml:space="preserve"> </w:t>
            </w:r>
            <w:r>
              <w:rPr>
                <w:sz w:val="20"/>
              </w:rPr>
              <w:t>Officer</w:t>
            </w:r>
          </w:p>
        </w:tc>
      </w:tr>
      <w:tr w:rsidR="00C95E4F">
        <w:trPr>
          <w:trHeight w:val="1470"/>
        </w:trPr>
        <w:tc>
          <w:tcPr>
            <w:tcW w:w="3804" w:type="dxa"/>
            <w:tcBorders>
              <w:top w:val="single" w:sz="8" w:space="0" w:color="000000"/>
              <w:bottom w:val="single" w:sz="12" w:space="0" w:color="000000"/>
            </w:tcBorders>
          </w:tcPr>
          <w:p w:rsidR="00C95E4F" w:rsidRDefault="000204D2">
            <w:pPr>
              <w:pStyle w:val="TableParagraph"/>
              <w:tabs>
                <w:tab w:val="left" w:pos="2843"/>
              </w:tabs>
              <w:spacing w:before="84" w:line="292" w:lineRule="auto"/>
              <w:ind w:left="84" w:right="238"/>
              <w:rPr>
                <w:sz w:val="20"/>
              </w:rPr>
            </w:pPr>
            <w:r>
              <w:rPr>
                <w:sz w:val="20"/>
              </w:rPr>
              <w:t>Educational</w:t>
            </w:r>
            <w:r>
              <w:rPr>
                <w:spacing w:val="-2"/>
                <w:sz w:val="20"/>
              </w:rPr>
              <w:t xml:space="preserve"> </w:t>
            </w:r>
            <w:r>
              <w:rPr>
                <w:sz w:val="20"/>
              </w:rPr>
              <w:t>Services</w:t>
            </w:r>
            <w:r>
              <w:rPr>
                <w:spacing w:val="-8"/>
                <w:sz w:val="20"/>
              </w:rPr>
              <w:t xml:space="preserve"> </w:t>
            </w:r>
            <w:r>
              <w:rPr>
                <w:sz w:val="20"/>
              </w:rPr>
              <w:t>Teams</w:t>
            </w:r>
            <w:r>
              <w:rPr>
                <w:sz w:val="20"/>
              </w:rPr>
              <w:tab/>
            </w:r>
            <w:r>
              <w:rPr>
                <w:spacing w:val="-6"/>
                <w:sz w:val="20"/>
              </w:rPr>
              <w:t xml:space="preserve">(Provide </w:t>
            </w:r>
            <w:r>
              <w:rPr>
                <w:sz w:val="20"/>
              </w:rPr>
              <w:t>support to schools to enhance learning and engagement opportunities for students with additional learning</w:t>
            </w:r>
            <w:r>
              <w:rPr>
                <w:spacing w:val="-12"/>
                <w:sz w:val="20"/>
              </w:rPr>
              <w:t xml:space="preserve"> </w:t>
            </w:r>
            <w:r>
              <w:rPr>
                <w:spacing w:val="-3"/>
                <w:sz w:val="20"/>
              </w:rPr>
              <w:t>and</w:t>
            </w:r>
          </w:p>
          <w:p w:rsidR="00C95E4F" w:rsidRDefault="000204D2">
            <w:pPr>
              <w:pStyle w:val="TableParagraph"/>
              <w:spacing w:line="220" w:lineRule="exact"/>
              <w:ind w:left="84"/>
              <w:rPr>
                <w:sz w:val="20"/>
              </w:rPr>
            </w:pPr>
            <w:r>
              <w:rPr>
                <w:sz w:val="20"/>
              </w:rPr>
              <w:t>support needs)</w:t>
            </w:r>
          </w:p>
        </w:tc>
        <w:tc>
          <w:tcPr>
            <w:tcW w:w="6816" w:type="dxa"/>
            <w:tcBorders>
              <w:top w:val="single" w:sz="8" w:space="0" w:color="000000"/>
              <w:bottom w:val="single" w:sz="12" w:space="0" w:color="000000"/>
            </w:tcBorders>
          </w:tcPr>
          <w:p w:rsidR="00C95E4F" w:rsidRDefault="000204D2">
            <w:pPr>
              <w:pStyle w:val="TableParagraph"/>
              <w:numPr>
                <w:ilvl w:val="0"/>
                <w:numId w:val="11"/>
              </w:numPr>
              <w:tabs>
                <w:tab w:val="left" w:pos="599"/>
                <w:tab w:val="left" w:pos="600"/>
              </w:tabs>
              <w:spacing w:before="71" w:line="276" w:lineRule="auto"/>
              <w:ind w:right="346"/>
              <w:rPr>
                <w:sz w:val="20"/>
              </w:rPr>
            </w:pPr>
            <w:r>
              <w:rPr>
                <w:sz w:val="20"/>
              </w:rPr>
              <w:t>Works in collaboration with Educational Services teams to</w:t>
            </w:r>
            <w:r>
              <w:rPr>
                <w:spacing w:val="-42"/>
                <w:sz w:val="20"/>
              </w:rPr>
              <w:t xml:space="preserve"> </w:t>
            </w:r>
            <w:r>
              <w:rPr>
                <w:sz w:val="20"/>
              </w:rPr>
              <w:t xml:space="preserve">develop appropriate school </w:t>
            </w:r>
            <w:r>
              <w:rPr>
                <w:spacing w:val="-4"/>
                <w:sz w:val="20"/>
              </w:rPr>
              <w:t xml:space="preserve">based </w:t>
            </w:r>
            <w:r>
              <w:rPr>
                <w:sz w:val="20"/>
              </w:rPr>
              <w:t>support for</w:t>
            </w:r>
            <w:r>
              <w:rPr>
                <w:spacing w:val="1"/>
                <w:sz w:val="20"/>
              </w:rPr>
              <w:t xml:space="preserve"> </w:t>
            </w:r>
            <w:r>
              <w:rPr>
                <w:sz w:val="20"/>
              </w:rPr>
              <w:t>students</w:t>
            </w:r>
          </w:p>
        </w:tc>
      </w:tr>
      <w:tr w:rsidR="00C95E4F">
        <w:trPr>
          <w:trHeight w:val="639"/>
        </w:trPr>
        <w:tc>
          <w:tcPr>
            <w:tcW w:w="3804" w:type="dxa"/>
            <w:tcBorders>
              <w:top w:val="single" w:sz="12" w:space="0" w:color="000000"/>
              <w:bottom w:val="single" w:sz="8" w:space="0" w:color="000000"/>
            </w:tcBorders>
          </w:tcPr>
          <w:p w:rsidR="00C95E4F" w:rsidRDefault="000204D2">
            <w:pPr>
              <w:pStyle w:val="TableParagraph"/>
              <w:spacing w:before="83"/>
              <w:ind w:left="83"/>
              <w:rPr>
                <w:sz w:val="20"/>
              </w:rPr>
            </w:pPr>
            <w:r>
              <w:rPr>
                <w:sz w:val="20"/>
              </w:rPr>
              <w:t>Students</w:t>
            </w:r>
          </w:p>
        </w:tc>
        <w:tc>
          <w:tcPr>
            <w:tcW w:w="6816" w:type="dxa"/>
            <w:tcBorders>
              <w:top w:val="single" w:sz="12" w:space="0" w:color="000000"/>
              <w:bottom w:val="single" w:sz="8" w:space="0" w:color="000000"/>
            </w:tcBorders>
          </w:tcPr>
          <w:p w:rsidR="00C95E4F" w:rsidRDefault="000204D2">
            <w:pPr>
              <w:pStyle w:val="TableParagraph"/>
              <w:numPr>
                <w:ilvl w:val="0"/>
                <w:numId w:val="10"/>
              </w:numPr>
              <w:tabs>
                <w:tab w:val="left" w:pos="599"/>
                <w:tab w:val="left" w:pos="600"/>
              </w:tabs>
              <w:spacing w:before="31" w:line="280" w:lineRule="atLeast"/>
              <w:ind w:right="687"/>
              <w:rPr>
                <w:sz w:val="20"/>
              </w:rPr>
            </w:pPr>
            <w:r>
              <w:rPr>
                <w:sz w:val="20"/>
              </w:rPr>
              <w:t>Provides counselling and psychological services to students to improve student learning and wellbeing</w:t>
            </w:r>
            <w:r>
              <w:rPr>
                <w:spacing w:val="-14"/>
                <w:sz w:val="20"/>
              </w:rPr>
              <w:t xml:space="preserve"> </w:t>
            </w:r>
            <w:r>
              <w:rPr>
                <w:sz w:val="20"/>
              </w:rPr>
              <w:t>outcomes</w:t>
            </w:r>
          </w:p>
        </w:tc>
      </w:tr>
      <w:tr w:rsidR="00C95E4F">
        <w:trPr>
          <w:trHeight w:val="635"/>
        </w:trPr>
        <w:tc>
          <w:tcPr>
            <w:tcW w:w="3804" w:type="dxa"/>
            <w:tcBorders>
              <w:top w:val="single" w:sz="8" w:space="0" w:color="000000"/>
            </w:tcBorders>
          </w:tcPr>
          <w:p w:rsidR="00C95E4F" w:rsidRDefault="000204D2">
            <w:pPr>
              <w:pStyle w:val="TableParagraph"/>
              <w:spacing w:before="88"/>
              <w:ind w:left="83"/>
              <w:rPr>
                <w:sz w:val="20"/>
              </w:rPr>
            </w:pPr>
            <w:r>
              <w:rPr>
                <w:sz w:val="20"/>
              </w:rPr>
              <w:t>Parents/Carers</w:t>
            </w:r>
          </w:p>
        </w:tc>
        <w:tc>
          <w:tcPr>
            <w:tcW w:w="6816" w:type="dxa"/>
            <w:tcBorders>
              <w:top w:val="single" w:sz="8" w:space="0" w:color="000000"/>
            </w:tcBorders>
          </w:tcPr>
          <w:p w:rsidR="00C95E4F" w:rsidRDefault="000204D2">
            <w:pPr>
              <w:pStyle w:val="TableParagraph"/>
              <w:numPr>
                <w:ilvl w:val="0"/>
                <w:numId w:val="9"/>
              </w:numPr>
              <w:tabs>
                <w:tab w:val="left" w:pos="599"/>
                <w:tab w:val="left" w:pos="600"/>
              </w:tabs>
              <w:spacing w:before="56" w:line="260" w:lineRule="atLeast"/>
              <w:ind w:right="505"/>
              <w:rPr>
                <w:sz w:val="20"/>
              </w:rPr>
            </w:pPr>
            <w:r>
              <w:rPr>
                <w:sz w:val="20"/>
              </w:rPr>
              <w:t>Works collaboratively with parents and carers to improve</w:t>
            </w:r>
            <w:r>
              <w:rPr>
                <w:spacing w:val="-45"/>
                <w:sz w:val="20"/>
              </w:rPr>
              <w:t xml:space="preserve"> </w:t>
            </w:r>
            <w:r>
              <w:rPr>
                <w:sz w:val="20"/>
              </w:rPr>
              <w:t>student learning and wellbeing</w:t>
            </w:r>
            <w:r>
              <w:rPr>
                <w:spacing w:val="-2"/>
                <w:sz w:val="20"/>
              </w:rPr>
              <w:t xml:space="preserve"> </w:t>
            </w:r>
            <w:r>
              <w:rPr>
                <w:sz w:val="20"/>
              </w:rPr>
              <w:t>outcomes</w:t>
            </w:r>
          </w:p>
        </w:tc>
      </w:tr>
      <w:tr w:rsidR="00C95E4F">
        <w:trPr>
          <w:trHeight w:val="380"/>
        </w:trPr>
        <w:tc>
          <w:tcPr>
            <w:tcW w:w="3804" w:type="dxa"/>
            <w:tcBorders>
              <w:bottom w:val="single" w:sz="8" w:space="0" w:color="000000"/>
            </w:tcBorders>
            <w:shd w:val="clear" w:color="auto" w:fill="BABCC0"/>
          </w:tcPr>
          <w:p w:rsidR="00C95E4F" w:rsidRDefault="000204D2">
            <w:pPr>
              <w:pStyle w:val="TableParagraph"/>
              <w:spacing w:before="100"/>
              <w:ind w:left="83"/>
              <w:rPr>
                <w:b/>
                <w:sz w:val="20"/>
              </w:rPr>
            </w:pPr>
            <w:r>
              <w:rPr>
                <w:b/>
                <w:sz w:val="20"/>
              </w:rPr>
              <w:t>External</w:t>
            </w:r>
          </w:p>
        </w:tc>
        <w:tc>
          <w:tcPr>
            <w:tcW w:w="6816" w:type="dxa"/>
            <w:tcBorders>
              <w:bottom w:val="single" w:sz="8" w:space="0" w:color="000000"/>
            </w:tcBorders>
            <w:shd w:val="clear" w:color="auto" w:fill="BABCC0"/>
          </w:tcPr>
          <w:p w:rsidR="00C95E4F" w:rsidRDefault="00C95E4F">
            <w:pPr>
              <w:pStyle w:val="TableParagraph"/>
              <w:rPr>
                <w:rFonts w:ascii="Times New Roman"/>
                <w:sz w:val="20"/>
              </w:rPr>
            </w:pPr>
          </w:p>
        </w:tc>
      </w:tr>
      <w:tr w:rsidR="00C95E4F">
        <w:trPr>
          <w:trHeight w:val="1472"/>
        </w:trPr>
        <w:tc>
          <w:tcPr>
            <w:tcW w:w="3804" w:type="dxa"/>
            <w:tcBorders>
              <w:top w:val="single" w:sz="8" w:space="0" w:color="000000"/>
              <w:bottom w:val="single" w:sz="8" w:space="0" w:color="BABCC0"/>
            </w:tcBorders>
          </w:tcPr>
          <w:p w:rsidR="00C95E4F" w:rsidRDefault="000204D2">
            <w:pPr>
              <w:pStyle w:val="TableParagraph"/>
              <w:spacing w:before="84"/>
              <w:ind w:left="83"/>
              <w:rPr>
                <w:sz w:val="20"/>
              </w:rPr>
            </w:pPr>
            <w:r>
              <w:rPr>
                <w:sz w:val="20"/>
              </w:rPr>
              <w:t>External Agencies</w:t>
            </w:r>
          </w:p>
        </w:tc>
        <w:tc>
          <w:tcPr>
            <w:tcW w:w="6816" w:type="dxa"/>
            <w:tcBorders>
              <w:top w:val="single" w:sz="8" w:space="0" w:color="000000"/>
              <w:bottom w:val="single" w:sz="8" w:space="0" w:color="BABCC0"/>
            </w:tcBorders>
          </w:tcPr>
          <w:p w:rsidR="00C95E4F" w:rsidRDefault="000204D2">
            <w:pPr>
              <w:pStyle w:val="TableParagraph"/>
              <w:numPr>
                <w:ilvl w:val="0"/>
                <w:numId w:val="8"/>
              </w:numPr>
              <w:tabs>
                <w:tab w:val="left" w:pos="599"/>
                <w:tab w:val="left" w:pos="600"/>
              </w:tabs>
              <w:spacing w:before="71" w:line="288" w:lineRule="auto"/>
              <w:ind w:right="814"/>
              <w:rPr>
                <w:sz w:val="20"/>
              </w:rPr>
            </w:pPr>
            <w:r>
              <w:rPr>
                <w:sz w:val="20"/>
              </w:rPr>
              <w:t>Liaises with relevant stakeholders to provide coordinated</w:t>
            </w:r>
            <w:r>
              <w:rPr>
                <w:spacing w:val="-45"/>
                <w:sz w:val="20"/>
              </w:rPr>
              <w:t xml:space="preserve"> </w:t>
            </w:r>
            <w:r>
              <w:rPr>
                <w:sz w:val="20"/>
              </w:rPr>
              <w:t>and collaborative support for</w:t>
            </w:r>
            <w:r>
              <w:rPr>
                <w:spacing w:val="-7"/>
                <w:sz w:val="20"/>
              </w:rPr>
              <w:t xml:space="preserve"> </w:t>
            </w:r>
            <w:r>
              <w:rPr>
                <w:sz w:val="20"/>
              </w:rPr>
              <w:t>students</w:t>
            </w:r>
          </w:p>
          <w:p w:rsidR="00C95E4F" w:rsidRDefault="000204D2">
            <w:pPr>
              <w:pStyle w:val="TableParagraph"/>
              <w:numPr>
                <w:ilvl w:val="0"/>
                <w:numId w:val="8"/>
              </w:numPr>
              <w:tabs>
                <w:tab w:val="left" w:pos="599"/>
                <w:tab w:val="left" w:pos="600"/>
              </w:tabs>
              <w:spacing w:before="3" w:line="280" w:lineRule="exact"/>
              <w:ind w:right="841"/>
              <w:rPr>
                <w:sz w:val="20"/>
              </w:rPr>
            </w:pPr>
            <w:r>
              <w:rPr>
                <w:sz w:val="20"/>
              </w:rPr>
              <w:t>Refers students and/or their families and carers to other agencies that will support the development of student mental health and wellbeing</w:t>
            </w:r>
            <w:r>
              <w:rPr>
                <w:spacing w:val="-2"/>
                <w:sz w:val="20"/>
              </w:rPr>
              <w:t xml:space="preserve"> </w:t>
            </w:r>
            <w:r>
              <w:rPr>
                <w:sz w:val="20"/>
              </w:rPr>
              <w:t>outcomes</w:t>
            </w:r>
          </w:p>
        </w:tc>
      </w:tr>
    </w:tbl>
    <w:p w:rsidR="00E35227" w:rsidRDefault="00E35227">
      <w:pPr>
        <w:spacing w:line="280" w:lineRule="exact"/>
        <w:rPr>
          <w:sz w:val="20"/>
        </w:rPr>
      </w:pPr>
    </w:p>
    <w:p w:rsidR="00C95E4F" w:rsidRPr="00E35227" w:rsidRDefault="00C95E4F" w:rsidP="00E35227">
      <w:pPr>
        <w:rPr>
          <w:sz w:val="20"/>
        </w:rPr>
        <w:sectPr w:rsidR="00C95E4F" w:rsidRPr="00E35227">
          <w:footerReference w:type="default" r:id="rId13"/>
          <w:pgSz w:w="12240" w:h="15840"/>
          <w:pgMar w:top="1200" w:right="600" w:bottom="980" w:left="440" w:header="0" w:footer="794" w:gutter="0"/>
          <w:pgNumType w:start="2"/>
          <w:cols w:space="720"/>
        </w:sectPr>
      </w:pPr>
    </w:p>
    <w:p w:rsidR="00C95E4F" w:rsidRDefault="00C95E4F">
      <w:pPr>
        <w:pStyle w:val="BodyText"/>
        <w:spacing w:before="1"/>
        <w:rPr>
          <w:b/>
          <w:sz w:val="26"/>
        </w:rPr>
      </w:pPr>
    </w:p>
    <w:p w:rsidR="00C95E4F" w:rsidRDefault="000204D2">
      <w:pPr>
        <w:spacing w:before="92"/>
        <w:ind w:right="9013"/>
        <w:jc w:val="right"/>
        <w:rPr>
          <w:b/>
          <w:sz w:val="26"/>
        </w:rPr>
      </w:pPr>
      <w:r>
        <w:rPr>
          <w:b/>
          <w:sz w:val="26"/>
        </w:rPr>
        <w:t>Role</w:t>
      </w:r>
      <w:r>
        <w:rPr>
          <w:b/>
          <w:spacing w:val="-1"/>
          <w:sz w:val="26"/>
        </w:rPr>
        <w:t xml:space="preserve"> </w:t>
      </w:r>
      <w:r>
        <w:rPr>
          <w:b/>
          <w:sz w:val="26"/>
        </w:rPr>
        <w:t>dimensions</w:t>
      </w:r>
    </w:p>
    <w:p w:rsidR="00C95E4F" w:rsidRDefault="00C95E4F">
      <w:pPr>
        <w:pStyle w:val="BodyText"/>
        <w:rPr>
          <w:b/>
          <w:sz w:val="28"/>
        </w:rPr>
      </w:pPr>
    </w:p>
    <w:p w:rsidR="00C95E4F" w:rsidRDefault="000204D2">
      <w:pPr>
        <w:pStyle w:val="Heading2"/>
        <w:spacing w:before="198"/>
        <w:ind w:left="0" w:right="9011"/>
        <w:jc w:val="right"/>
      </w:pPr>
      <w:bookmarkStart w:id="5" w:name="Decision_making"/>
      <w:bookmarkEnd w:id="5"/>
      <w:r>
        <w:rPr>
          <w:color w:val="6C6C6F"/>
        </w:rPr>
        <w:t>Decision</w:t>
      </w:r>
      <w:r>
        <w:rPr>
          <w:color w:val="6C6C6F"/>
          <w:spacing w:val="-7"/>
        </w:rPr>
        <w:t xml:space="preserve"> </w:t>
      </w:r>
      <w:r>
        <w:rPr>
          <w:color w:val="6C6C6F"/>
        </w:rPr>
        <w:t>making</w:t>
      </w:r>
    </w:p>
    <w:p w:rsidR="00C95E4F" w:rsidRDefault="00C95E4F">
      <w:pPr>
        <w:pStyle w:val="BodyText"/>
        <w:spacing w:before="9"/>
        <w:rPr>
          <w:b/>
          <w:sz w:val="21"/>
        </w:rPr>
      </w:pPr>
    </w:p>
    <w:p w:rsidR="00C95E4F" w:rsidRDefault="000204D2">
      <w:pPr>
        <w:pStyle w:val="BodyText"/>
        <w:spacing w:line="276" w:lineRule="auto"/>
        <w:ind w:left="280" w:right="908"/>
      </w:pPr>
      <w:r>
        <w:t>The role requires school psychologists to work in accordance with relevant legislative requirements, policies, procedures and guidelines of the NSW Department of Education and the Psychology Board of Australia.</w:t>
      </w:r>
    </w:p>
    <w:p w:rsidR="00C95E4F" w:rsidRDefault="00C95E4F">
      <w:pPr>
        <w:pStyle w:val="BodyText"/>
        <w:spacing w:before="5"/>
        <w:rPr>
          <w:sz w:val="21"/>
        </w:rPr>
      </w:pPr>
    </w:p>
    <w:p w:rsidR="00C95E4F" w:rsidRDefault="000204D2">
      <w:pPr>
        <w:pStyle w:val="BodyText"/>
        <w:spacing w:before="1" w:line="276" w:lineRule="auto"/>
        <w:ind w:left="280" w:right="786"/>
      </w:pPr>
      <w:r>
        <w:t>Sound decision making is achieved by assessing priorities, workload and in consultation with the School Principal and the District Guidance Officer/Senior Psychologist, Education as required.</w:t>
      </w:r>
    </w:p>
    <w:p w:rsidR="00C95E4F" w:rsidRDefault="00C95E4F">
      <w:pPr>
        <w:pStyle w:val="BodyText"/>
        <w:rPr>
          <w:sz w:val="24"/>
        </w:rPr>
      </w:pPr>
    </w:p>
    <w:p w:rsidR="00C95E4F" w:rsidRDefault="00C95E4F">
      <w:pPr>
        <w:pStyle w:val="BodyText"/>
        <w:spacing w:before="1"/>
        <w:rPr>
          <w:sz w:val="20"/>
        </w:rPr>
      </w:pPr>
    </w:p>
    <w:p w:rsidR="00C95E4F" w:rsidRDefault="000204D2">
      <w:pPr>
        <w:pStyle w:val="Heading2"/>
        <w:ind w:left="280"/>
      </w:pPr>
      <w:bookmarkStart w:id="6" w:name="Reporting_line"/>
      <w:bookmarkEnd w:id="6"/>
      <w:r>
        <w:rPr>
          <w:color w:val="6C6C6F"/>
        </w:rPr>
        <w:t>Reporting line</w:t>
      </w:r>
    </w:p>
    <w:p w:rsidR="00C95E4F" w:rsidRDefault="00C95E4F">
      <w:pPr>
        <w:pStyle w:val="BodyText"/>
        <w:spacing w:before="10"/>
        <w:rPr>
          <w:b/>
          <w:sz w:val="21"/>
        </w:rPr>
      </w:pPr>
    </w:p>
    <w:p w:rsidR="00C95E4F" w:rsidRDefault="000204D2">
      <w:pPr>
        <w:pStyle w:val="ListParagraph"/>
        <w:numPr>
          <w:ilvl w:val="0"/>
          <w:numId w:val="14"/>
        </w:numPr>
        <w:tabs>
          <w:tab w:val="left" w:pos="640"/>
          <w:tab w:val="left" w:pos="641"/>
        </w:tabs>
        <w:spacing w:before="1" w:line="276" w:lineRule="auto"/>
        <w:ind w:right="500"/>
      </w:pPr>
      <w:r>
        <w:t>School Psychologists work as part of a team and are professionally supervised by the District Guidance Officer/Senior Psychologist</w:t>
      </w:r>
      <w:r>
        <w:rPr>
          <w:spacing w:val="-7"/>
        </w:rPr>
        <w:t xml:space="preserve"> </w:t>
      </w:r>
      <w:r>
        <w:t>Education.</w:t>
      </w:r>
    </w:p>
    <w:p w:rsidR="00C95E4F" w:rsidRDefault="000204D2">
      <w:pPr>
        <w:pStyle w:val="ListParagraph"/>
        <w:numPr>
          <w:ilvl w:val="0"/>
          <w:numId w:val="14"/>
        </w:numPr>
        <w:tabs>
          <w:tab w:val="left" w:pos="640"/>
          <w:tab w:val="left" w:pos="641"/>
        </w:tabs>
        <w:spacing w:before="123" w:line="276" w:lineRule="auto"/>
        <w:ind w:right="971"/>
      </w:pPr>
      <w:r>
        <w:t>School Psychologists are assigned to a base school and are administratively responsible to the principal. School Psychologists may also provide psychological counselling services to other NSW public</w:t>
      </w:r>
      <w:r>
        <w:rPr>
          <w:spacing w:val="-2"/>
        </w:rPr>
        <w:t xml:space="preserve"> </w:t>
      </w:r>
      <w:r>
        <w:t>schools.</w:t>
      </w:r>
      <w:r>
        <w:rPr>
          <w:spacing w:val="-9"/>
        </w:rPr>
        <w:t xml:space="preserve"> </w:t>
      </w:r>
      <w:r>
        <w:t>Where</w:t>
      </w:r>
      <w:r>
        <w:rPr>
          <w:spacing w:val="-2"/>
        </w:rPr>
        <w:t xml:space="preserve"> </w:t>
      </w:r>
      <w:r>
        <w:t>they</w:t>
      </w:r>
      <w:r>
        <w:rPr>
          <w:spacing w:val="-6"/>
        </w:rPr>
        <w:t xml:space="preserve"> </w:t>
      </w:r>
      <w:r>
        <w:t>provide</w:t>
      </w:r>
      <w:r>
        <w:rPr>
          <w:spacing w:val="-2"/>
        </w:rPr>
        <w:t xml:space="preserve"> </w:t>
      </w:r>
      <w:r>
        <w:t>a</w:t>
      </w:r>
      <w:r>
        <w:rPr>
          <w:spacing w:val="-1"/>
        </w:rPr>
        <w:t xml:space="preserve"> </w:t>
      </w:r>
      <w:r>
        <w:t>service</w:t>
      </w:r>
      <w:r>
        <w:rPr>
          <w:spacing w:val="-2"/>
        </w:rPr>
        <w:t xml:space="preserve"> </w:t>
      </w:r>
      <w:r>
        <w:t>to</w:t>
      </w:r>
      <w:r>
        <w:rPr>
          <w:spacing w:val="-2"/>
        </w:rPr>
        <w:t xml:space="preserve"> </w:t>
      </w:r>
      <w:r>
        <w:t>schools</w:t>
      </w:r>
      <w:r>
        <w:rPr>
          <w:spacing w:val="-2"/>
        </w:rPr>
        <w:t xml:space="preserve"> </w:t>
      </w:r>
      <w:r>
        <w:t>other</w:t>
      </w:r>
      <w:r>
        <w:rPr>
          <w:spacing w:val="-5"/>
        </w:rPr>
        <w:t xml:space="preserve"> </w:t>
      </w:r>
      <w:r>
        <w:t>than</w:t>
      </w:r>
      <w:r>
        <w:rPr>
          <w:spacing w:val="-2"/>
        </w:rPr>
        <w:t xml:space="preserve"> </w:t>
      </w:r>
      <w:r>
        <w:t>their</w:t>
      </w:r>
      <w:r>
        <w:rPr>
          <w:spacing w:val="-4"/>
        </w:rPr>
        <w:t xml:space="preserve"> </w:t>
      </w:r>
      <w:r>
        <w:t>base,</w:t>
      </w:r>
      <w:r>
        <w:rPr>
          <w:spacing w:val="-5"/>
        </w:rPr>
        <w:t xml:space="preserve"> </w:t>
      </w:r>
      <w:r>
        <w:t>they</w:t>
      </w:r>
      <w:r>
        <w:rPr>
          <w:spacing w:val="-6"/>
        </w:rPr>
        <w:t xml:space="preserve"> </w:t>
      </w:r>
      <w:r>
        <w:t>are</w:t>
      </w:r>
      <w:r>
        <w:rPr>
          <w:spacing w:val="-2"/>
        </w:rPr>
        <w:t xml:space="preserve"> </w:t>
      </w:r>
      <w:r>
        <w:t>responsible to those schools’ respective principals for service planning and</w:t>
      </w:r>
      <w:r>
        <w:rPr>
          <w:spacing w:val="-17"/>
        </w:rPr>
        <w:t xml:space="preserve"> </w:t>
      </w:r>
      <w:r>
        <w:t>delivery.</w:t>
      </w:r>
    </w:p>
    <w:p w:rsidR="00C95E4F" w:rsidRDefault="00C95E4F">
      <w:pPr>
        <w:pStyle w:val="BodyText"/>
        <w:rPr>
          <w:sz w:val="24"/>
        </w:rPr>
      </w:pPr>
    </w:p>
    <w:p w:rsidR="00C95E4F" w:rsidRDefault="00C95E4F">
      <w:pPr>
        <w:pStyle w:val="BodyText"/>
        <w:spacing w:before="6"/>
        <w:rPr>
          <w:sz w:val="27"/>
        </w:rPr>
      </w:pPr>
    </w:p>
    <w:p w:rsidR="00C95E4F" w:rsidRDefault="000204D2">
      <w:pPr>
        <w:pStyle w:val="Heading2"/>
        <w:spacing w:before="1"/>
      </w:pPr>
      <w:r>
        <w:rPr>
          <w:color w:val="6C6C6F"/>
        </w:rPr>
        <w:t>Direct Reports</w:t>
      </w:r>
    </w:p>
    <w:p w:rsidR="00C95E4F" w:rsidRDefault="000204D2">
      <w:pPr>
        <w:pStyle w:val="BodyText"/>
        <w:spacing w:before="126"/>
        <w:ind w:left="120"/>
      </w:pPr>
      <w:r>
        <w:t>Nil</w:t>
      </w:r>
    </w:p>
    <w:p w:rsidR="00C95E4F" w:rsidRDefault="00C95E4F">
      <w:pPr>
        <w:pStyle w:val="BodyText"/>
        <w:rPr>
          <w:sz w:val="24"/>
        </w:rPr>
      </w:pPr>
    </w:p>
    <w:p w:rsidR="00C95E4F" w:rsidRDefault="00C95E4F">
      <w:pPr>
        <w:pStyle w:val="BodyText"/>
        <w:spacing w:before="2"/>
        <w:rPr>
          <w:sz w:val="34"/>
        </w:rPr>
      </w:pPr>
    </w:p>
    <w:p w:rsidR="00C95E4F" w:rsidRDefault="000204D2">
      <w:pPr>
        <w:pStyle w:val="Heading2"/>
        <w:ind w:left="100"/>
      </w:pPr>
      <w:bookmarkStart w:id="7" w:name="Budget/Expenditure"/>
      <w:bookmarkEnd w:id="7"/>
      <w:r>
        <w:rPr>
          <w:color w:val="6C6C6F"/>
        </w:rPr>
        <w:t>Budget/Expenditure</w:t>
      </w:r>
    </w:p>
    <w:p w:rsidR="00C95E4F" w:rsidRDefault="000204D2">
      <w:pPr>
        <w:pStyle w:val="BodyText"/>
        <w:spacing w:before="135"/>
        <w:ind w:left="280"/>
      </w:pPr>
      <w:r>
        <w:t>Nil</w:t>
      </w:r>
    </w:p>
    <w:p w:rsidR="00C95E4F" w:rsidRDefault="00C95E4F">
      <w:pPr>
        <w:pStyle w:val="BodyText"/>
        <w:spacing w:before="3"/>
        <w:rPr>
          <w:sz w:val="20"/>
        </w:rPr>
      </w:pPr>
    </w:p>
    <w:p w:rsidR="00C95E4F" w:rsidRDefault="000204D2">
      <w:pPr>
        <w:pStyle w:val="Heading1"/>
        <w:spacing w:before="0"/>
        <w:ind w:left="100"/>
      </w:pPr>
      <w:r>
        <w:t>Essential requirements</w:t>
      </w:r>
    </w:p>
    <w:p w:rsidR="00C95E4F" w:rsidRDefault="00C95E4F">
      <w:pPr>
        <w:pStyle w:val="BodyText"/>
        <w:rPr>
          <w:b/>
          <w:sz w:val="28"/>
        </w:rPr>
      </w:pPr>
    </w:p>
    <w:p w:rsidR="00C95E4F" w:rsidRDefault="000204D2">
      <w:pPr>
        <w:pStyle w:val="ListParagraph"/>
        <w:numPr>
          <w:ilvl w:val="0"/>
          <w:numId w:val="14"/>
        </w:numPr>
        <w:tabs>
          <w:tab w:val="left" w:pos="640"/>
          <w:tab w:val="left" w:pos="641"/>
        </w:tabs>
        <w:spacing w:before="186" w:line="273" w:lineRule="auto"/>
        <w:ind w:right="432"/>
      </w:pPr>
      <w:r>
        <w:t>Knowledge of and commitment to the Department’s Aboriginal Education Policy, Partnership Agreement with the NSW AECG Inc. and the Diversity and Inclusion</w:t>
      </w:r>
      <w:r>
        <w:rPr>
          <w:spacing w:val="-5"/>
        </w:rPr>
        <w:t xml:space="preserve"> </w:t>
      </w:r>
      <w:r>
        <w:lastRenderedPageBreak/>
        <w:t>Strategy.</w:t>
      </w:r>
    </w:p>
    <w:p w:rsidR="00C95E4F" w:rsidRDefault="00C95E4F">
      <w:pPr>
        <w:pStyle w:val="BodyText"/>
        <w:spacing w:before="6"/>
        <w:rPr>
          <w:sz w:val="21"/>
        </w:rPr>
      </w:pPr>
    </w:p>
    <w:p w:rsidR="00C95E4F" w:rsidRDefault="000204D2">
      <w:pPr>
        <w:pStyle w:val="ListParagraph"/>
        <w:numPr>
          <w:ilvl w:val="0"/>
          <w:numId w:val="14"/>
        </w:numPr>
        <w:tabs>
          <w:tab w:val="left" w:pos="640"/>
          <w:tab w:val="left" w:pos="641"/>
        </w:tabs>
        <w:spacing w:before="1"/>
      </w:pPr>
      <w:r>
        <w:t>Registered or provisionally registered psychologist with the Psychology Board of</w:t>
      </w:r>
      <w:r>
        <w:rPr>
          <w:spacing w:val="-20"/>
        </w:rPr>
        <w:t xml:space="preserve"> </w:t>
      </w:r>
      <w:r>
        <w:t>Australia.</w:t>
      </w:r>
    </w:p>
    <w:p w:rsidR="00C95E4F" w:rsidRDefault="00C95E4F">
      <w:pPr>
        <w:pStyle w:val="BodyText"/>
        <w:spacing w:before="6"/>
        <w:rPr>
          <w:sz w:val="24"/>
        </w:rPr>
      </w:pPr>
    </w:p>
    <w:p w:rsidR="00C95E4F" w:rsidRDefault="000204D2">
      <w:pPr>
        <w:pStyle w:val="ListParagraph"/>
        <w:numPr>
          <w:ilvl w:val="0"/>
          <w:numId w:val="14"/>
        </w:numPr>
        <w:tabs>
          <w:tab w:val="left" w:pos="640"/>
          <w:tab w:val="left" w:pos="641"/>
        </w:tabs>
      </w:pPr>
      <w:r>
        <w:t>Valid and current Working with Children Check</w:t>
      </w:r>
      <w:r>
        <w:rPr>
          <w:spacing w:val="-8"/>
        </w:rPr>
        <w:t xml:space="preserve"> </w:t>
      </w:r>
      <w:r>
        <w:t>clearance.</w:t>
      </w:r>
    </w:p>
    <w:p w:rsidR="00C95E4F" w:rsidRDefault="00C95E4F">
      <w:pPr>
        <w:pStyle w:val="BodyText"/>
        <w:spacing w:before="6"/>
        <w:rPr>
          <w:sz w:val="24"/>
        </w:rPr>
      </w:pPr>
    </w:p>
    <w:p w:rsidR="00C95E4F" w:rsidRDefault="000204D2">
      <w:pPr>
        <w:pStyle w:val="ListParagraph"/>
        <w:numPr>
          <w:ilvl w:val="0"/>
          <w:numId w:val="14"/>
        </w:numPr>
        <w:tabs>
          <w:tab w:val="left" w:pos="640"/>
          <w:tab w:val="left" w:pos="641"/>
        </w:tabs>
        <w:spacing w:before="1" w:line="276" w:lineRule="auto"/>
        <w:ind w:right="600"/>
      </w:pPr>
      <w:r>
        <w:t>Ability and willingness to travel between work sites. This will require a current and valid driver’s licence with permission to drive by</w:t>
      </w:r>
      <w:r>
        <w:rPr>
          <w:spacing w:val="-5"/>
        </w:rPr>
        <w:t xml:space="preserve"> </w:t>
      </w:r>
      <w:r>
        <w:t>one-self.</w:t>
      </w:r>
    </w:p>
    <w:p w:rsidR="00C95E4F" w:rsidRDefault="00C95E4F">
      <w:pPr>
        <w:spacing w:line="276" w:lineRule="auto"/>
        <w:sectPr w:rsidR="00C95E4F" w:rsidSect="00E35227">
          <w:footerReference w:type="default" r:id="rId14"/>
          <w:pgSz w:w="12240" w:h="15840"/>
          <w:pgMar w:top="1500" w:right="600" w:bottom="980" w:left="440" w:header="0" w:footer="794" w:gutter="0"/>
          <w:pgNumType w:start="4"/>
          <w:cols w:space="720"/>
        </w:sectPr>
      </w:pPr>
    </w:p>
    <w:p w:rsidR="00C95E4F" w:rsidRDefault="000204D2">
      <w:pPr>
        <w:pStyle w:val="Heading1"/>
        <w:spacing w:before="184"/>
      </w:pPr>
      <w:r>
        <w:rPr>
          <w:noProof/>
          <w:lang w:bidi="ar-SA"/>
        </w:rPr>
        <w:lastRenderedPageBreak/>
        <w:drawing>
          <wp:anchor distT="0" distB="0" distL="0" distR="0" simplePos="0" relativeHeight="250987520" behindDoc="1" locked="0" layoutInCell="1" allowOverlap="1" wp14:anchorId="2BDF1299" wp14:editId="27D945A9">
            <wp:simplePos x="0" y="0"/>
            <wp:positionH relativeFrom="page">
              <wp:posOffset>428625</wp:posOffset>
            </wp:positionH>
            <wp:positionV relativeFrom="page">
              <wp:posOffset>4200233</wp:posOffset>
            </wp:positionV>
            <wp:extent cx="883976" cy="859154"/>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5" cstate="print"/>
                    <a:stretch>
                      <a:fillRect/>
                    </a:stretch>
                  </pic:blipFill>
                  <pic:spPr>
                    <a:xfrm>
                      <a:off x="0" y="0"/>
                      <a:ext cx="883976" cy="859154"/>
                    </a:xfrm>
                    <a:prstGeom prst="rect">
                      <a:avLst/>
                    </a:prstGeom>
                  </pic:spPr>
                </pic:pic>
              </a:graphicData>
            </a:graphic>
          </wp:anchor>
        </w:drawing>
      </w:r>
      <w:r>
        <w:rPr>
          <w:noProof/>
          <w:lang w:bidi="ar-SA"/>
        </w:rPr>
        <w:drawing>
          <wp:anchor distT="0" distB="0" distL="0" distR="0" simplePos="0" relativeHeight="250988544" behindDoc="1" locked="0" layoutInCell="1" allowOverlap="1" wp14:anchorId="55522236" wp14:editId="4AF745D6">
            <wp:simplePos x="0" y="0"/>
            <wp:positionH relativeFrom="page">
              <wp:posOffset>428625</wp:posOffset>
            </wp:positionH>
            <wp:positionV relativeFrom="page">
              <wp:posOffset>5190832</wp:posOffset>
            </wp:positionV>
            <wp:extent cx="877451" cy="779240"/>
            <wp:effectExtent l="0" t="0" r="0" b="0"/>
            <wp:wrapNone/>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6" cstate="print"/>
                    <a:stretch>
                      <a:fillRect/>
                    </a:stretch>
                  </pic:blipFill>
                  <pic:spPr>
                    <a:xfrm>
                      <a:off x="0" y="0"/>
                      <a:ext cx="877451" cy="779240"/>
                    </a:xfrm>
                    <a:prstGeom prst="rect">
                      <a:avLst/>
                    </a:prstGeom>
                  </pic:spPr>
                </pic:pic>
              </a:graphicData>
            </a:graphic>
          </wp:anchor>
        </w:drawing>
      </w:r>
      <w:r>
        <w:rPr>
          <w:noProof/>
          <w:lang w:bidi="ar-SA"/>
        </w:rPr>
        <w:drawing>
          <wp:anchor distT="0" distB="0" distL="0" distR="0" simplePos="0" relativeHeight="250989568" behindDoc="1" locked="0" layoutInCell="1" allowOverlap="1" wp14:anchorId="0B3F02E1" wp14:editId="0B5E26F1">
            <wp:simplePos x="0" y="0"/>
            <wp:positionH relativeFrom="page">
              <wp:posOffset>428625</wp:posOffset>
            </wp:positionH>
            <wp:positionV relativeFrom="page">
              <wp:posOffset>6210001</wp:posOffset>
            </wp:positionV>
            <wp:extent cx="876776" cy="740663"/>
            <wp:effectExtent l="0" t="0" r="0" b="0"/>
            <wp:wrapNone/>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7" cstate="print"/>
                    <a:stretch>
                      <a:fillRect/>
                    </a:stretch>
                  </pic:blipFill>
                  <pic:spPr>
                    <a:xfrm>
                      <a:off x="0" y="0"/>
                      <a:ext cx="876776" cy="740663"/>
                    </a:xfrm>
                    <a:prstGeom prst="rect">
                      <a:avLst/>
                    </a:prstGeom>
                  </pic:spPr>
                </pic:pic>
              </a:graphicData>
            </a:graphic>
          </wp:anchor>
        </w:drawing>
      </w:r>
      <w:bookmarkStart w:id="8" w:name="Capabilities_for_the_role"/>
      <w:bookmarkEnd w:id="8"/>
      <w:r>
        <w:t>Capabilities for the role</w:t>
      </w:r>
    </w:p>
    <w:p w:rsidR="00C95E4F" w:rsidRDefault="000204D2">
      <w:pPr>
        <w:pStyle w:val="BodyText"/>
        <w:spacing w:before="130" w:line="276" w:lineRule="auto"/>
        <w:ind w:left="280" w:right="592"/>
      </w:pPr>
      <w:r>
        <w:t xml:space="preserve">The NSW Public Sector Capability Framework applies to all NSW public sector employees. The Capability Framework is available at </w:t>
      </w:r>
      <w:hyperlink r:id="rId18">
        <w:r>
          <w:rPr>
            <w:color w:val="0000FF"/>
            <w:u w:val="single" w:color="0000FF"/>
          </w:rPr>
          <w:t>www.psc.nsw.gov.au/capabilityframework</w:t>
        </w:r>
      </w:hyperlink>
    </w:p>
    <w:p w:rsidR="00C95E4F" w:rsidRDefault="000204D2">
      <w:pPr>
        <w:pStyle w:val="Heading2"/>
        <w:spacing w:before="196"/>
        <w:ind w:left="280"/>
      </w:pPr>
      <w:bookmarkStart w:id="9" w:name="Capability_summary"/>
      <w:bookmarkEnd w:id="9"/>
      <w:r>
        <w:rPr>
          <w:color w:val="6C6C6F"/>
        </w:rPr>
        <w:t>Capability summary</w:t>
      </w:r>
    </w:p>
    <w:p w:rsidR="00C95E4F" w:rsidRDefault="000204D2">
      <w:pPr>
        <w:pStyle w:val="BodyText"/>
        <w:spacing w:before="127" w:line="273" w:lineRule="auto"/>
        <w:ind w:left="280" w:right="627"/>
      </w:pPr>
      <w:r>
        <w:rPr>
          <w:noProof/>
          <w:lang w:bidi="ar-SA"/>
        </w:rPr>
        <w:drawing>
          <wp:anchor distT="0" distB="0" distL="0" distR="0" simplePos="0" relativeHeight="250986496" behindDoc="1" locked="0" layoutInCell="1" allowOverlap="1" wp14:anchorId="36089DAE" wp14:editId="0395E38C">
            <wp:simplePos x="0" y="0"/>
            <wp:positionH relativeFrom="page">
              <wp:posOffset>457200</wp:posOffset>
            </wp:positionH>
            <wp:positionV relativeFrom="paragraph">
              <wp:posOffset>1198473</wp:posOffset>
            </wp:positionV>
            <wp:extent cx="882586" cy="882586"/>
            <wp:effectExtent l="0" t="0" r="0" b="0"/>
            <wp:wrapNone/>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9" cstate="print"/>
                    <a:stretch>
                      <a:fillRect/>
                    </a:stretch>
                  </pic:blipFill>
                  <pic:spPr>
                    <a:xfrm>
                      <a:off x="0" y="0"/>
                      <a:ext cx="882586" cy="882586"/>
                    </a:xfrm>
                    <a:prstGeom prst="rect">
                      <a:avLst/>
                    </a:prstGeom>
                  </pic:spPr>
                </pic:pic>
              </a:graphicData>
            </a:graphic>
          </wp:anchor>
        </w:drawing>
      </w:r>
      <w:r>
        <w:t xml:space="preserve">Below is the full list of capabilities and the level required for this </w:t>
      </w:r>
      <w:proofErr w:type="gramStart"/>
      <w:r>
        <w:t>role.</w:t>
      </w:r>
      <w:proofErr w:type="gramEnd"/>
      <w:r>
        <w:t xml:space="preserve"> The capabilities in bold are the focus capabilities for this role. Refer to the next section for further information about the focus capabilities.</w:t>
      </w:r>
    </w:p>
    <w:p w:rsidR="00C95E4F" w:rsidRDefault="00C95E4F">
      <w:pPr>
        <w:pStyle w:val="BodyText"/>
        <w:spacing w:before="2"/>
        <w:rPr>
          <w:sz w:val="18"/>
        </w:rPr>
      </w:pPr>
    </w:p>
    <w:tbl>
      <w:tblPr>
        <w:tblW w:w="0" w:type="auto"/>
        <w:tblInd w:w="233" w:type="dxa"/>
        <w:tblLayout w:type="fixed"/>
        <w:tblCellMar>
          <w:left w:w="0" w:type="dxa"/>
          <w:right w:w="0" w:type="dxa"/>
        </w:tblCellMar>
        <w:tblLook w:val="01E0" w:firstRow="1" w:lastRow="1" w:firstColumn="1" w:lastColumn="1" w:noHBand="0" w:noVBand="0"/>
      </w:tblPr>
      <w:tblGrid>
        <w:gridCol w:w="2050"/>
        <w:gridCol w:w="4568"/>
        <w:gridCol w:w="4248"/>
      </w:tblGrid>
      <w:tr w:rsidR="00C95E4F">
        <w:trPr>
          <w:trHeight w:val="355"/>
        </w:trPr>
        <w:tc>
          <w:tcPr>
            <w:tcW w:w="10866" w:type="dxa"/>
            <w:gridSpan w:val="3"/>
            <w:tcBorders>
              <w:top w:val="single" w:sz="8" w:space="0" w:color="BABCC0"/>
              <w:bottom w:val="single" w:sz="8" w:space="0" w:color="BABCC0"/>
            </w:tcBorders>
            <w:shd w:val="clear" w:color="auto" w:fill="6C276A"/>
          </w:tcPr>
          <w:p w:rsidR="00C95E4F" w:rsidRDefault="000204D2">
            <w:pPr>
              <w:pStyle w:val="TableParagraph"/>
              <w:spacing w:before="76"/>
              <w:ind w:left="62"/>
              <w:rPr>
                <w:b/>
                <w:sz w:val="20"/>
              </w:rPr>
            </w:pPr>
            <w:r>
              <w:rPr>
                <w:b/>
                <w:color w:val="FFFFFF"/>
                <w:sz w:val="20"/>
              </w:rPr>
              <w:t>NSW Public Sector Capability Framework</w:t>
            </w:r>
          </w:p>
        </w:tc>
      </w:tr>
      <w:tr w:rsidR="00C95E4F">
        <w:trPr>
          <w:trHeight w:val="384"/>
        </w:trPr>
        <w:tc>
          <w:tcPr>
            <w:tcW w:w="2050" w:type="dxa"/>
            <w:shd w:val="clear" w:color="auto" w:fill="BABCC0"/>
          </w:tcPr>
          <w:p w:rsidR="00C95E4F" w:rsidRDefault="000204D2">
            <w:pPr>
              <w:pStyle w:val="TableParagraph"/>
              <w:spacing w:before="84"/>
              <w:ind w:left="62"/>
              <w:rPr>
                <w:b/>
                <w:sz w:val="20"/>
              </w:rPr>
            </w:pPr>
            <w:r>
              <w:rPr>
                <w:b/>
                <w:sz w:val="20"/>
              </w:rPr>
              <w:t>Capability Group</w:t>
            </w:r>
          </w:p>
        </w:tc>
        <w:tc>
          <w:tcPr>
            <w:tcW w:w="4568" w:type="dxa"/>
            <w:shd w:val="clear" w:color="auto" w:fill="BABCC0"/>
          </w:tcPr>
          <w:p w:rsidR="00C95E4F" w:rsidRDefault="000204D2">
            <w:pPr>
              <w:pStyle w:val="TableParagraph"/>
              <w:spacing w:before="84"/>
              <w:ind w:left="52"/>
              <w:rPr>
                <w:b/>
                <w:sz w:val="20"/>
              </w:rPr>
            </w:pPr>
            <w:r>
              <w:rPr>
                <w:b/>
                <w:sz w:val="20"/>
              </w:rPr>
              <w:t>Capability Name</w:t>
            </w:r>
          </w:p>
        </w:tc>
        <w:tc>
          <w:tcPr>
            <w:tcW w:w="4248" w:type="dxa"/>
            <w:shd w:val="clear" w:color="auto" w:fill="BABCC0"/>
          </w:tcPr>
          <w:p w:rsidR="00C95E4F" w:rsidRDefault="000204D2">
            <w:pPr>
              <w:pStyle w:val="TableParagraph"/>
              <w:spacing w:before="84"/>
              <w:ind w:left="948"/>
              <w:rPr>
                <w:b/>
                <w:sz w:val="20"/>
              </w:rPr>
            </w:pPr>
            <w:r>
              <w:rPr>
                <w:b/>
                <w:sz w:val="20"/>
              </w:rPr>
              <w:t>Level</w:t>
            </w:r>
          </w:p>
        </w:tc>
      </w:tr>
      <w:tr w:rsidR="00C95E4F">
        <w:trPr>
          <w:trHeight w:val="500"/>
        </w:trPr>
        <w:tc>
          <w:tcPr>
            <w:tcW w:w="2050" w:type="dxa"/>
          </w:tcPr>
          <w:p w:rsidR="00C95E4F" w:rsidRDefault="00C95E4F">
            <w:pPr>
              <w:pStyle w:val="TableParagraph"/>
              <w:rPr>
                <w:rFonts w:ascii="Times New Roman"/>
                <w:sz w:val="20"/>
              </w:rPr>
            </w:pPr>
          </w:p>
        </w:tc>
        <w:tc>
          <w:tcPr>
            <w:tcW w:w="4568" w:type="dxa"/>
            <w:tcBorders>
              <w:bottom w:val="single" w:sz="8" w:space="0" w:color="BABCC0"/>
            </w:tcBorders>
          </w:tcPr>
          <w:p w:rsidR="00C95E4F" w:rsidRDefault="00C95E4F">
            <w:pPr>
              <w:pStyle w:val="TableParagraph"/>
              <w:spacing w:before="9"/>
              <w:rPr>
                <w:sz w:val="19"/>
              </w:rPr>
            </w:pPr>
          </w:p>
          <w:p w:rsidR="00C95E4F" w:rsidRDefault="000204D2">
            <w:pPr>
              <w:pStyle w:val="TableParagraph"/>
              <w:spacing w:before="1"/>
              <w:ind w:left="52"/>
              <w:rPr>
                <w:sz w:val="20"/>
              </w:rPr>
            </w:pPr>
            <w:r>
              <w:rPr>
                <w:sz w:val="20"/>
              </w:rPr>
              <w:t>Display Resilience and Courage</w:t>
            </w:r>
          </w:p>
        </w:tc>
        <w:tc>
          <w:tcPr>
            <w:tcW w:w="4248" w:type="dxa"/>
            <w:tcBorders>
              <w:bottom w:val="single" w:sz="8" w:space="0" w:color="BABCC0"/>
            </w:tcBorders>
          </w:tcPr>
          <w:p w:rsidR="00C95E4F" w:rsidRDefault="00C95E4F">
            <w:pPr>
              <w:pStyle w:val="TableParagraph"/>
              <w:spacing w:before="9"/>
              <w:rPr>
                <w:sz w:val="19"/>
              </w:rPr>
            </w:pPr>
          </w:p>
          <w:p w:rsidR="00C95E4F" w:rsidRDefault="000204D2">
            <w:pPr>
              <w:pStyle w:val="TableParagraph"/>
              <w:spacing w:before="1"/>
              <w:ind w:left="948"/>
              <w:rPr>
                <w:sz w:val="20"/>
              </w:rPr>
            </w:pPr>
            <w:r>
              <w:rPr>
                <w:sz w:val="20"/>
              </w:rPr>
              <w:t>Intermediate</w:t>
            </w:r>
          </w:p>
        </w:tc>
      </w:tr>
      <w:tr w:rsidR="00C95E4F">
        <w:trPr>
          <w:trHeight w:val="356"/>
        </w:trPr>
        <w:tc>
          <w:tcPr>
            <w:tcW w:w="2050" w:type="dxa"/>
          </w:tcPr>
          <w:p w:rsidR="00C95E4F" w:rsidRDefault="00C95E4F">
            <w:pPr>
              <w:pStyle w:val="TableParagraph"/>
              <w:rPr>
                <w:rFonts w:ascii="Times New Roman"/>
                <w:sz w:val="20"/>
              </w:rPr>
            </w:pPr>
          </w:p>
        </w:tc>
        <w:tc>
          <w:tcPr>
            <w:tcW w:w="4568" w:type="dxa"/>
            <w:tcBorders>
              <w:top w:val="single" w:sz="8" w:space="0" w:color="BABCC0"/>
              <w:bottom w:val="single" w:sz="8" w:space="0" w:color="BABCC0"/>
            </w:tcBorders>
          </w:tcPr>
          <w:p w:rsidR="00C95E4F" w:rsidRDefault="000204D2">
            <w:pPr>
              <w:pStyle w:val="TableParagraph"/>
              <w:spacing w:before="80"/>
              <w:ind w:left="52"/>
              <w:rPr>
                <w:b/>
                <w:sz w:val="20"/>
              </w:rPr>
            </w:pPr>
            <w:r>
              <w:rPr>
                <w:b/>
                <w:sz w:val="20"/>
              </w:rPr>
              <w:t>Act with Integrity</w:t>
            </w:r>
          </w:p>
        </w:tc>
        <w:tc>
          <w:tcPr>
            <w:tcW w:w="4248" w:type="dxa"/>
            <w:tcBorders>
              <w:top w:val="single" w:sz="8" w:space="0" w:color="BABCC0"/>
              <w:bottom w:val="single" w:sz="8" w:space="0" w:color="BABCC0"/>
            </w:tcBorders>
          </w:tcPr>
          <w:p w:rsidR="00C95E4F" w:rsidRDefault="000204D2">
            <w:pPr>
              <w:pStyle w:val="TableParagraph"/>
              <w:spacing w:before="80"/>
              <w:ind w:left="948"/>
              <w:rPr>
                <w:b/>
                <w:sz w:val="20"/>
              </w:rPr>
            </w:pPr>
            <w:r>
              <w:rPr>
                <w:b/>
                <w:sz w:val="20"/>
              </w:rPr>
              <w:t>Adept</w:t>
            </w:r>
          </w:p>
        </w:tc>
      </w:tr>
      <w:tr w:rsidR="00C95E4F">
        <w:trPr>
          <w:trHeight w:val="360"/>
        </w:trPr>
        <w:tc>
          <w:tcPr>
            <w:tcW w:w="2050" w:type="dxa"/>
          </w:tcPr>
          <w:p w:rsidR="00C95E4F" w:rsidRDefault="00C95E4F">
            <w:pPr>
              <w:pStyle w:val="TableParagraph"/>
              <w:rPr>
                <w:rFonts w:ascii="Times New Roman"/>
                <w:sz w:val="20"/>
              </w:rPr>
            </w:pPr>
          </w:p>
        </w:tc>
        <w:tc>
          <w:tcPr>
            <w:tcW w:w="4568" w:type="dxa"/>
            <w:tcBorders>
              <w:top w:val="single" w:sz="8" w:space="0" w:color="BABCC0"/>
              <w:bottom w:val="single" w:sz="8" w:space="0" w:color="BABCC0"/>
            </w:tcBorders>
          </w:tcPr>
          <w:p w:rsidR="00C95E4F" w:rsidRDefault="000204D2">
            <w:pPr>
              <w:pStyle w:val="TableParagraph"/>
              <w:spacing w:before="88"/>
              <w:ind w:left="52"/>
              <w:rPr>
                <w:sz w:val="20"/>
              </w:rPr>
            </w:pPr>
            <w:r>
              <w:rPr>
                <w:sz w:val="20"/>
              </w:rPr>
              <w:t>Manage Self</w:t>
            </w:r>
          </w:p>
        </w:tc>
        <w:tc>
          <w:tcPr>
            <w:tcW w:w="4248" w:type="dxa"/>
            <w:tcBorders>
              <w:top w:val="single" w:sz="8" w:space="0" w:color="BABCC0"/>
              <w:bottom w:val="single" w:sz="8" w:space="0" w:color="BABCC0"/>
            </w:tcBorders>
          </w:tcPr>
          <w:p w:rsidR="00C95E4F" w:rsidRDefault="000204D2">
            <w:pPr>
              <w:pStyle w:val="TableParagraph"/>
              <w:spacing w:before="88"/>
              <w:ind w:left="948"/>
              <w:rPr>
                <w:sz w:val="20"/>
              </w:rPr>
            </w:pPr>
            <w:r>
              <w:rPr>
                <w:sz w:val="20"/>
              </w:rPr>
              <w:t>Adept</w:t>
            </w:r>
          </w:p>
        </w:tc>
      </w:tr>
      <w:tr w:rsidR="00C95E4F">
        <w:trPr>
          <w:trHeight w:val="358"/>
        </w:trPr>
        <w:tc>
          <w:tcPr>
            <w:tcW w:w="2050" w:type="dxa"/>
            <w:tcBorders>
              <w:bottom w:val="single" w:sz="12" w:space="0" w:color="000000"/>
            </w:tcBorders>
          </w:tcPr>
          <w:p w:rsidR="00C95E4F" w:rsidRDefault="00C95E4F">
            <w:pPr>
              <w:pStyle w:val="TableParagraph"/>
              <w:rPr>
                <w:rFonts w:ascii="Times New Roman"/>
                <w:sz w:val="20"/>
              </w:rPr>
            </w:pPr>
          </w:p>
        </w:tc>
        <w:tc>
          <w:tcPr>
            <w:tcW w:w="4568" w:type="dxa"/>
            <w:tcBorders>
              <w:top w:val="single" w:sz="8" w:space="0" w:color="BABCC0"/>
              <w:bottom w:val="single" w:sz="12" w:space="0" w:color="000000"/>
            </w:tcBorders>
          </w:tcPr>
          <w:p w:rsidR="00C95E4F" w:rsidRDefault="000204D2">
            <w:pPr>
              <w:pStyle w:val="TableParagraph"/>
              <w:spacing w:before="80"/>
              <w:ind w:left="52"/>
              <w:rPr>
                <w:b/>
                <w:sz w:val="20"/>
              </w:rPr>
            </w:pPr>
            <w:r>
              <w:rPr>
                <w:b/>
                <w:sz w:val="20"/>
              </w:rPr>
              <w:t>Value Diversity</w:t>
            </w:r>
          </w:p>
        </w:tc>
        <w:tc>
          <w:tcPr>
            <w:tcW w:w="4248" w:type="dxa"/>
            <w:tcBorders>
              <w:top w:val="single" w:sz="8" w:space="0" w:color="BABCC0"/>
              <w:bottom w:val="single" w:sz="12" w:space="0" w:color="000000"/>
            </w:tcBorders>
          </w:tcPr>
          <w:p w:rsidR="00C95E4F" w:rsidRDefault="000204D2">
            <w:pPr>
              <w:pStyle w:val="TableParagraph"/>
              <w:spacing w:before="80"/>
              <w:ind w:left="948"/>
              <w:rPr>
                <w:b/>
                <w:sz w:val="20"/>
              </w:rPr>
            </w:pPr>
            <w:r>
              <w:rPr>
                <w:b/>
                <w:sz w:val="20"/>
              </w:rPr>
              <w:t>Adept</w:t>
            </w:r>
          </w:p>
        </w:tc>
      </w:tr>
      <w:tr w:rsidR="00C95E4F">
        <w:trPr>
          <w:trHeight w:val="362"/>
        </w:trPr>
        <w:tc>
          <w:tcPr>
            <w:tcW w:w="2050" w:type="dxa"/>
            <w:tcBorders>
              <w:top w:val="single" w:sz="12" w:space="0" w:color="000000"/>
            </w:tcBorders>
          </w:tcPr>
          <w:p w:rsidR="00C95E4F" w:rsidRDefault="00C95E4F">
            <w:pPr>
              <w:pStyle w:val="TableParagraph"/>
              <w:rPr>
                <w:rFonts w:ascii="Times New Roman"/>
                <w:sz w:val="20"/>
              </w:rPr>
            </w:pPr>
          </w:p>
        </w:tc>
        <w:tc>
          <w:tcPr>
            <w:tcW w:w="4568" w:type="dxa"/>
            <w:tcBorders>
              <w:top w:val="single" w:sz="12" w:space="0" w:color="000000"/>
              <w:bottom w:val="single" w:sz="8" w:space="0" w:color="BABCC0"/>
            </w:tcBorders>
          </w:tcPr>
          <w:p w:rsidR="00C95E4F" w:rsidRDefault="000204D2">
            <w:pPr>
              <w:pStyle w:val="TableParagraph"/>
              <w:spacing w:before="83"/>
              <w:ind w:left="52"/>
              <w:rPr>
                <w:b/>
                <w:sz w:val="20"/>
              </w:rPr>
            </w:pPr>
            <w:r>
              <w:rPr>
                <w:b/>
                <w:sz w:val="20"/>
              </w:rPr>
              <w:t>Communicate Effectively</w:t>
            </w:r>
          </w:p>
        </w:tc>
        <w:tc>
          <w:tcPr>
            <w:tcW w:w="4248" w:type="dxa"/>
            <w:tcBorders>
              <w:top w:val="single" w:sz="12" w:space="0" w:color="000000"/>
              <w:bottom w:val="single" w:sz="8" w:space="0" w:color="BABCC0"/>
            </w:tcBorders>
          </w:tcPr>
          <w:p w:rsidR="00C95E4F" w:rsidRDefault="000204D2">
            <w:pPr>
              <w:pStyle w:val="TableParagraph"/>
              <w:spacing w:before="83"/>
              <w:ind w:left="948"/>
              <w:rPr>
                <w:b/>
                <w:sz w:val="20"/>
              </w:rPr>
            </w:pPr>
            <w:r>
              <w:rPr>
                <w:b/>
                <w:sz w:val="20"/>
              </w:rPr>
              <w:t>Adept</w:t>
            </w:r>
          </w:p>
        </w:tc>
      </w:tr>
      <w:tr w:rsidR="00C95E4F">
        <w:trPr>
          <w:trHeight w:val="360"/>
        </w:trPr>
        <w:tc>
          <w:tcPr>
            <w:tcW w:w="2050" w:type="dxa"/>
          </w:tcPr>
          <w:p w:rsidR="00C95E4F" w:rsidRDefault="00C95E4F">
            <w:pPr>
              <w:pStyle w:val="TableParagraph"/>
              <w:rPr>
                <w:rFonts w:ascii="Times New Roman"/>
                <w:sz w:val="20"/>
              </w:rPr>
            </w:pPr>
          </w:p>
        </w:tc>
        <w:tc>
          <w:tcPr>
            <w:tcW w:w="4568" w:type="dxa"/>
            <w:tcBorders>
              <w:top w:val="single" w:sz="8" w:space="0" w:color="BABCC0"/>
              <w:bottom w:val="single" w:sz="8" w:space="0" w:color="BABCC0"/>
            </w:tcBorders>
          </w:tcPr>
          <w:p w:rsidR="00C95E4F" w:rsidRDefault="000204D2">
            <w:pPr>
              <w:pStyle w:val="TableParagraph"/>
              <w:spacing w:before="88"/>
              <w:ind w:left="52"/>
              <w:rPr>
                <w:sz w:val="20"/>
              </w:rPr>
            </w:pPr>
            <w:r>
              <w:rPr>
                <w:sz w:val="20"/>
              </w:rPr>
              <w:t>Commit to Customer Service</w:t>
            </w:r>
          </w:p>
        </w:tc>
        <w:tc>
          <w:tcPr>
            <w:tcW w:w="4248" w:type="dxa"/>
            <w:tcBorders>
              <w:top w:val="single" w:sz="8" w:space="0" w:color="BABCC0"/>
              <w:bottom w:val="single" w:sz="8" w:space="0" w:color="BABCC0"/>
            </w:tcBorders>
          </w:tcPr>
          <w:p w:rsidR="00C95E4F" w:rsidRDefault="000204D2">
            <w:pPr>
              <w:pStyle w:val="TableParagraph"/>
              <w:spacing w:before="88"/>
              <w:ind w:left="948"/>
              <w:rPr>
                <w:sz w:val="20"/>
              </w:rPr>
            </w:pPr>
            <w:r>
              <w:rPr>
                <w:sz w:val="20"/>
              </w:rPr>
              <w:t>Adept</w:t>
            </w:r>
          </w:p>
        </w:tc>
      </w:tr>
      <w:tr w:rsidR="00C95E4F">
        <w:trPr>
          <w:trHeight w:val="356"/>
        </w:trPr>
        <w:tc>
          <w:tcPr>
            <w:tcW w:w="2050" w:type="dxa"/>
          </w:tcPr>
          <w:p w:rsidR="00C95E4F" w:rsidRDefault="00C95E4F">
            <w:pPr>
              <w:pStyle w:val="TableParagraph"/>
              <w:rPr>
                <w:rFonts w:ascii="Times New Roman"/>
                <w:sz w:val="20"/>
              </w:rPr>
            </w:pPr>
          </w:p>
        </w:tc>
        <w:tc>
          <w:tcPr>
            <w:tcW w:w="4568" w:type="dxa"/>
            <w:tcBorders>
              <w:top w:val="single" w:sz="8" w:space="0" w:color="BABCC0"/>
              <w:bottom w:val="single" w:sz="8" w:space="0" w:color="BABCC0"/>
            </w:tcBorders>
          </w:tcPr>
          <w:p w:rsidR="00C95E4F" w:rsidRDefault="000204D2">
            <w:pPr>
              <w:pStyle w:val="TableParagraph"/>
              <w:spacing w:before="76"/>
              <w:ind w:left="52"/>
              <w:rPr>
                <w:b/>
                <w:sz w:val="20"/>
              </w:rPr>
            </w:pPr>
            <w:r>
              <w:rPr>
                <w:b/>
                <w:sz w:val="20"/>
              </w:rPr>
              <w:t>Work Collaboratively</w:t>
            </w:r>
          </w:p>
        </w:tc>
        <w:tc>
          <w:tcPr>
            <w:tcW w:w="4248" w:type="dxa"/>
            <w:tcBorders>
              <w:top w:val="single" w:sz="8" w:space="0" w:color="BABCC0"/>
              <w:bottom w:val="single" w:sz="8" w:space="0" w:color="BABCC0"/>
            </w:tcBorders>
          </w:tcPr>
          <w:p w:rsidR="00C95E4F" w:rsidRDefault="000204D2">
            <w:pPr>
              <w:pStyle w:val="TableParagraph"/>
              <w:spacing w:before="76"/>
              <w:ind w:left="948"/>
              <w:rPr>
                <w:b/>
                <w:sz w:val="20"/>
              </w:rPr>
            </w:pPr>
            <w:r>
              <w:rPr>
                <w:b/>
                <w:sz w:val="20"/>
              </w:rPr>
              <w:t>Intermediate</w:t>
            </w:r>
          </w:p>
        </w:tc>
      </w:tr>
      <w:tr w:rsidR="00C95E4F">
        <w:trPr>
          <w:trHeight w:val="359"/>
        </w:trPr>
        <w:tc>
          <w:tcPr>
            <w:tcW w:w="2050" w:type="dxa"/>
            <w:tcBorders>
              <w:bottom w:val="single" w:sz="12" w:space="0" w:color="000000"/>
            </w:tcBorders>
          </w:tcPr>
          <w:p w:rsidR="00C95E4F" w:rsidRDefault="00C95E4F">
            <w:pPr>
              <w:pStyle w:val="TableParagraph"/>
              <w:rPr>
                <w:rFonts w:ascii="Times New Roman"/>
                <w:sz w:val="20"/>
              </w:rPr>
            </w:pPr>
          </w:p>
        </w:tc>
        <w:tc>
          <w:tcPr>
            <w:tcW w:w="4568" w:type="dxa"/>
            <w:tcBorders>
              <w:top w:val="single" w:sz="8" w:space="0" w:color="BABCC0"/>
              <w:bottom w:val="single" w:sz="12" w:space="0" w:color="000000"/>
            </w:tcBorders>
          </w:tcPr>
          <w:p w:rsidR="00C95E4F" w:rsidRDefault="000204D2">
            <w:pPr>
              <w:pStyle w:val="TableParagraph"/>
              <w:spacing w:before="88"/>
              <w:ind w:left="52"/>
              <w:rPr>
                <w:sz w:val="20"/>
              </w:rPr>
            </w:pPr>
            <w:r>
              <w:rPr>
                <w:sz w:val="20"/>
              </w:rPr>
              <w:t>Influence and Negotiate</w:t>
            </w:r>
          </w:p>
        </w:tc>
        <w:tc>
          <w:tcPr>
            <w:tcW w:w="4248" w:type="dxa"/>
            <w:tcBorders>
              <w:top w:val="single" w:sz="8" w:space="0" w:color="BABCC0"/>
              <w:bottom w:val="single" w:sz="12" w:space="0" w:color="000000"/>
            </w:tcBorders>
          </w:tcPr>
          <w:p w:rsidR="00C95E4F" w:rsidRDefault="000204D2">
            <w:pPr>
              <w:pStyle w:val="TableParagraph"/>
              <w:spacing w:before="88"/>
              <w:ind w:left="948"/>
              <w:rPr>
                <w:sz w:val="20"/>
              </w:rPr>
            </w:pPr>
            <w:r>
              <w:rPr>
                <w:sz w:val="20"/>
              </w:rPr>
              <w:t>Intermediate</w:t>
            </w:r>
          </w:p>
        </w:tc>
      </w:tr>
      <w:tr w:rsidR="00C95E4F">
        <w:trPr>
          <w:trHeight w:val="358"/>
        </w:trPr>
        <w:tc>
          <w:tcPr>
            <w:tcW w:w="2050" w:type="dxa"/>
            <w:tcBorders>
              <w:top w:val="single" w:sz="12" w:space="0" w:color="000000"/>
            </w:tcBorders>
          </w:tcPr>
          <w:p w:rsidR="00C95E4F" w:rsidRDefault="00C95E4F">
            <w:pPr>
              <w:pStyle w:val="TableParagraph"/>
              <w:rPr>
                <w:rFonts w:ascii="Times New Roman"/>
                <w:sz w:val="20"/>
              </w:rPr>
            </w:pPr>
          </w:p>
        </w:tc>
        <w:tc>
          <w:tcPr>
            <w:tcW w:w="4568" w:type="dxa"/>
            <w:tcBorders>
              <w:top w:val="single" w:sz="12" w:space="0" w:color="000000"/>
              <w:bottom w:val="single" w:sz="8" w:space="0" w:color="BABCC0"/>
            </w:tcBorders>
          </w:tcPr>
          <w:p w:rsidR="00C95E4F" w:rsidRDefault="000204D2">
            <w:pPr>
              <w:pStyle w:val="TableParagraph"/>
              <w:spacing w:before="87"/>
              <w:ind w:left="52"/>
              <w:rPr>
                <w:sz w:val="20"/>
              </w:rPr>
            </w:pPr>
            <w:r>
              <w:rPr>
                <w:sz w:val="20"/>
              </w:rPr>
              <w:t>Deliver Results</w:t>
            </w:r>
          </w:p>
        </w:tc>
        <w:tc>
          <w:tcPr>
            <w:tcW w:w="4248" w:type="dxa"/>
            <w:tcBorders>
              <w:top w:val="single" w:sz="12" w:space="0" w:color="000000"/>
              <w:bottom w:val="single" w:sz="8" w:space="0" w:color="BABCC0"/>
            </w:tcBorders>
          </w:tcPr>
          <w:p w:rsidR="00C95E4F" w:rsidRDefault="000204D2">
            <w:pPr>
              <w:pStyle w:val="TableParagraph"/>
              <w:spacing w:before="87"/>
              <w:ind w:left="948"/>
              <w:rPr>
                <w:sz w:val="20"/>
              </w:rPr>
            </w:pPr>
            <w:r>
              <w:rPr>
                <w:sz w:val="20"/>
              </w:rPr>
              <w:t>Intermediate</w:t>
            </w:r>
          </w:p>
        </w:tc>
      </w:tr>
      <w:tr w:rsidR="00C95E4F">
        <w:trPr>
          <w:trHeight w:val="363"/>
        </w:trPr>
        <w:tc>
          <w:tcPr>
            <w:tcW w:w="2050" w:type="dxa"/>
          </w:tcPr>
          <w:p w:rsidR="00C95E4F" w:rsidRDefault="00C95E4F">
            <w:pPr>
              <w:pStyle w:val="TableParagraph"/>
              <w:rPr>
                <w:rFonts w:ascii="Times New Roman"/>
                <w:sz w:val="20"/>
              </w:rPr>
            </w:pPr>
          </w:p>
        </w:tc>
        <w:tc>
          <w:tcPr>
            <w:tcW w:w="4568" w:type="dxa"/>
            <w:tcBorders>
              <w:top w:val="single" w:sz="8" w:space="0" w:color="BABCC0"/>
              <w:bottom w:val="single" w:sz="8" w:space="0" w:color="BABCC0"/>
            </w:tcBorders>
          </w:tcPr>
          <w:p w:rsidR="00C95E4F" w:rsidRDefault="000204D2">
            <w:pPr>
              <w:pStyle w:val="TableParagraph"/>
              <w:spacing w:before="84"/>
              <w:ind w:left="52"/>
              <w:rPr>
                <w:b/>
                <w:sz w:val="20"/>
              </w:rPr>
            </w:pPr>
            <w:r>
              <w:rPr>
                <w:b/>
                <w:sz w:val="20"/>
              </w:rPr>
              <w:t>Plan and Prioritise</w:t>
            </w:r>
          </w:p>
        </w:tc>
        <w:tc>
          <w:tcPr>
            <w:tcW w:w="4248" w:type="dxa"/>
            <w:tcBorders>
              <w:top w:val="single" w:sz="8" w:space="0" w:color="BABCC0"/>
              <w:bottom w:val="single" w:sz="8" w:space="0" w:color="BABCC0"/>
            </w:tcBorders>
          </w:tcPr>
          <w:p w:rsidR="00C95E4F" w:rsidRDefault="000204D2">
            <w:pPr>
              <w:pStyle w:val="TableParagraph"/>
              <w:spacing w:before="84"/>
              <w:ind w:left="948"/>
              <w:rPr>
                <w:b/>
                <w:sz w:val="20"/>
              </w:rPr>
            </w:pPr>
            <w:r>
              <w:rPr>
                <w:b/>
                <w:sz w:val="20"/>
              </w:rPr>
              <w:t>Intermediate</w:t>
            </w:r>
          </w:p>
        </w:tc>
      </w:tr>
      <w:tr w:rsidR="00C95E4F">
        <w:trPr>
          <w:trHeight w:val="360"/>
        </w:trPr>
        <w:tc>
          <w:tcPr>
            <w:tcW w:w="2050" w:type="dxa"/>
          </w:tcPr>
          <w:p w:rsidR="00C95E4F" w:rsidRDefault="00C95E4F">
            <w:pPr>
              <w:pStyle w:val="TableParagraph"/>
              <w:rPr>
                <w:rFonts w:ascii="Times New Roman"/>
                <w:sz w:val="20"/>
              </w:rPr>
            </w:pPr>
          </w:p>
        </w:tc>
        <w:tc>
          <w:tcPr>
            <w:tcW w:w="4568" w:type="dxa"/>
            <w:tcBorders>
              <w:top w:val="single" w:sz="8" w:space="0" w:color="BABCC0"/>
              <w:bottom w:val="single" w:sz="8" w:space="0" w:color="BABCC0"/>
            </w:tcBorders>
          </w:tcPr>
          <w:p w:rsidR="00C95E4F" w:rsidRDefault="000204D2">
            <w:pPr>
              <w:pStyle w:val="TableParagraph"/>
              <w:spacing w:before="80"/>
              <w:ind w:left="52"/>
              <w:rPr>
                <w:b/>
                <w:sz w:val="20"/>
              </w:rPr>
            </w:pPr>
            <w:r>
              <w:rPr>
                <w:b/>
                <w:sz w:val="20"/>
              </w:rPr>
              <w:t>Think and Solve Problems</w:t>
            </w:r>
          </w:p>
        </w:tc>
        <w:tc>
          <w:tcPr>
            <w:tcW w:w="4248" w:type="dxa"/>
            <w:tcBorders>
              <w:top w:val="single" w:sz="8" w:space="0" w:color="BABCC0"/>
              <w:bottom w:val="single" w:sz="8" w:space="0" w:color="BABCC0"/>
            </w:tcBorders>
          </w:tcPr>
          <w:p w:rsidR="00C95E4F" w:rsidRDefault="000204D2">
            <w:pPr>
              <w:pStyle w:val="TableParagraph"/>
              <w:spacing w:before="80"/>
              <w:ind w:left="948"/>
              <w:rPr>
                <w:b/>
                <w:sz w:val="20"/>
              </w:rPr>
            </w:pPr>
            <w:r>
              <w:rPr>
                <w:b/>
                <w:sz w:val="20"/>
              </w:rPr>
              <w:t>Adept</w:t>
            </w:r>
          </w:p>
        </w:tc>
      </w:tr>
      <w:tr w:rsidR="00C95E4F">
        <w:trPr>
          <w:trHeight w:val="355"/>
        </w:trPr>
        <w:tc>
          <w:tcPr>
            <w:tcW w:w="2050" w:type="dxa"/>
            <w:tcBorders>
              <w:bottom w:val="single" w:sz="12" w:space="0" w:color="000000"/>
            </w:tcBorders>
          </w:tcPr>
          <w:p w:rsidR="00C95E4F" w:rsidRDefault="00C95E4F">
            <w:pPr>
              <w:pStyle w:val="TableParagraph"/>
              <w:rPr>
                <w:rFonts w:ascii="Times New Roman"/>
                <w:sz w:val="20"/>
              </w:rPr>
            </w:pPr>
          </w:p>
        </w:tc>
        <w:tc>
          <w:tcPr>
            <w:tcW w:w="4568" w:type="dxa"/>
            <w:tcBorders>
              <w:top w:val="single" w:sz="8" w:space="0" w:color="BABCC0"/>
              <w:bottom w:val="single" w:sz="12" w:space="0" w:color="000000"/>
            </w:tcBorders>
          </w:tcPr>
          <w:p w:rsidR="00C95E4F" w:rsidRDefault="000204D2">
            <w:pPr>
              <w:pStyle w:val="TableParagraph"/>
              <w:spacing w:before="88"/>
              <w:ind w:left="52"/>
              <w:rPr>
                <w:sz w:val="20"/>
              </w:rPr>
            </w:pPr>
            <w:r>
              <w:rPr>
                <w:sz w:val="20"/>
              </w:rPr>
              <w:t>Demonstrate Accountability</w:t>
            </w:r>
          </w:p>
        </w:tc>
        <w:tc>
          <w:tcPr>
            <w:tcW w:w="4248" w:type="dxa"/>
            <w:tcBorders>
              <w:top w:val="single" w:sz="8" w:space="0" w:color="BABCC0"/>
              <w:bottom w:val="single" w:sz="12" w:space="0" w:color="000000"/>
            </w:tcBorders>
          </w:tcPr>
          <w:p w:rsidR="00C95E4F" w:rsidRDefault="000204D2">
            <w:pPr>
              <w:pStyle w:val="TableParagraph"/>
              <w:spacing w:before="88"/>
              <w:ind w:left="948"/>
              <w:rPr>
                <w:sz w:val="20"/>
              </w:rPr>
            </w:pPr>
            <w:r>
              <w:rPr>
                <w:sz w:val="20"/>
              </w:rPr>
              <w:t>Intermediate</w:t>
            </w:r>
          </w:p>
        </w:tc>
      </w:tr>
      <w:tr w:rsidR="00C95E4F">
        <w:trPr>
          <w:trHeight w:val="358"/>
        </w:trPr>
        <w:tc>
          <w:tcPr>
            <w:tcW w:w="2050" w:type="dxa"/>
            <w:tcBorders>
              <w:top w:val="single" w:sz="12" w:space="0" w:color="000000"/>
            </w:tcBorders>
          </w:tcPr>
          <w:p w:rsidR="00C95E4F" w:rsidRDefault="00C95E4F">
            <w:pPr>
              <w:pStyle w:val="TableParagraph"/>
              <w:rPr>
                <w:rFonts w:ascii="Times New Roman"/>
                <w:sz w:val="20"/>
              </w:rPr>
            </w:pPr>
          </w:p>
        </w:tc>
        <w:tc>
          <w:tcPr>
            <w:tcW w:w="4568" w:type="dxa"/>
            <w:tcBorders>
              <w:top w:val="single" w:sz="12" w:space="0" w:color="000000"/>
              <w:bottom w:val="single" w:sz="8" w:space="0" w:color="BABCC0"/>
            </w:tcBorders>
          </w:tcPr>
          <w:p w:rsidR="00C95E4F" w:rsidRDefault="000204D2">
            <w:pPr>
              <w:pStyle w:val="TableParagraph"/>
              <w:spacing w:before="91"/>
              <w:ind w:left="52"/>
              <w:rPr>
                <w:sz w:val="20"/>
              </w:rPr>
            </w:pPr>
            <w:r>
              <w:rPr>
                <w:sz w:val="20"/>
              </w:rPr>
              <w:t>Finance</w:t>
            </w:r>
          </w:p>
        </w:tc>
        <w:tc>
          <w:tcPr>
            <w:tcW w:w="4248" w:type="dxa"/>
            <w:tcBorders>
              <w:top w:val="single" w:sz="12" w:space="0" w:color="000000"/>
              <w:bottom w:val="single" w:sz="8" w:space="0" w:color="BABCC0"/>
            </w:tcBorders>
          </w:tcPr>
          <w:p w:rsidR="00C95E4F" w:rsidRDefault="000204D2">
            <w:pPr>
              <w:pStyle w:val="TableParagraph"/>
              <w:spacing w:before="91"/>
              <w:ind w:left="948"/>
              <w:rPr>
                <w:sz w:val="20"/>
              </w:rPr>
            </w:pPr>
            <w:r>
              <w:rPr>
                <w:sz w:val="20"/>
              </w:rPr>
              <w:t>Foundational</w:t>
            </w:r>
          </w:p>
        </w:tc>
      </w:tr>
      <w:tr w:rsidR="00C95E4F">
        <w:trPr>
          <w:trHeight w:val="360"/>
        </w:trPr>
        <w:tc>
          <w:tcPr>
            <w:tcW w:w="2050" w:type="dxa"/>
          </w:tcPr>
          <w:p w:rsidR="00C95E4F" w:rsidRDefault="00C95E4F">
            <w:pPr>
              <w:pStyle w:val="TableParagraph"/>
              <w:rPr>
                <w:rFonts w:ascii="Times New Roman"/>
                <w:sz w:val="20"/>
              </w:rPr>
            </w:pPr>
          </w:p>
        </w:tc>
        <w:tc>
          <w:tcPr>
            <w:tcW w:w="4568" w:type="dxa"/>
            <w:tcBorders>
              <w:top w:val="single" w:sz="8" w:space="0" w:color="BABCC0"/>
              <w:bottom w:val="single" w:sz="8" w:space="0" w:color="BABCC0"/>
            </w:tcBorders>
          </w:tcPr>
          <w:p w:rsidR="00C95E4F" w:rsidRDefault="000204D2">
            <w:pPr>
              <w:pStyle w:val="TableParagraph"/>
              <w:spacing w:before="80"/>
              <w:ind w:left="52"/>
              <w:rPr>
                <w:b/>
                <w:sz w:val="20"/>
              </w:rPr>
            </w:pPr>
            <w:r>
              <w:rPr>
                <w:b/>
                <w:sz w:val="20"/>
              </w:rPr>
              <w:t>Technology</w:t>
            </w:r>
          </w:p>
        </w:tc>
        <w:tc>
          <w:tcPr>
            <w:tcW w:w="4248" w:type="dxa"/>
            <w:tcBorders>
              <w:top w:val="single" w:sz="8" w:space="0" w:color="BABCC0"/>
              <w:bottom w:val="single" w:sz="8" w:space="0" w:color="BABCC0"/>
            </w:tcBorders>
          </w:tcPr>
          <w:p w:rsidR="00C95E4F" w:rsidRDefault="000204D2">
            <w:pPr>
              <w:pStyle w:val="TableParagraph"/>
              <w:spacing w:before="80"/>
              <w:ind w:left="948"/>
              <w:rPr>
                <w:b/>
                <w:sz w:val="20"/>
              </w:rPr>
            </w:pPr>
            <w:r>
              <w:rPr>
                <w:b/>
                <w:sz w:val="20"/>
              </w:rPr>
              <w:t>Intermediate</w:t>
            </w:r>
          </w:p>
        </w:tc>
      </w:tr>
      <w:tr w:rsidR="00C95E4F">
        <w:trPr>
          <w:trHeight w:val="354"/>
        </w:trPr>
        <w:tc>
          <w:tcPr>
            <w:tcW w:w="2050" w:type="dxa"/>
          </w:tcPr>
          <w:p w:rsidR="00C95E4F" w:rsidRDefault="00C95E4F">
            <w:pPr>
              <w:pStyle w:val="TableParagraph"/>
              <w:rPr>
                <w:rFonts w:ascii="Times New Roman"/>
                <w:sz w:val="20"/>
              </w:rPr>
            </w:pPr>
          </w:p>
        </w:tc>
        <w:tc>
          <w:tcPr>
            <w:tcW w:w="4568" w:type="dxa"/>
            <w:tcBorders>
              <w:top w:val="single" w:sz="8" w:space="0" w:color="BABCC0"/>
              <w:bottom w:val="single" w:sz="12" w:space="0" w:color="BABCC0"/>
            </w:tcBorders>
          </w:tcPr>
          <w:p w:rsidR="00C95E4F" w:rsidRDefault="000204D2">
            <w:pPr>
              <w:pStyle w:val="TableParagraph"/>
              <w:spacing w:before="88"/>
              <w:ind w:left="52"/>
              <w:rPr>
                <w:sz w:val="20"/>
              </w:rPr>
            </w:pPr>
            <w:r>
              <w:rPr>
                <w:sz w:val="20"/>
              </w:rPr>
              <w:t>Procurement and Contract Management</w:t>
            </w:r>
          </w:p>
        </w:tc>
        <w:tc>
          <w:tcPr>
            <w:tcW w:w="4248" w:type="dxa"/>
            <w:tcBorders>
              <w:top w:val="single" w:sz="8" w:space="0" w:color="BABCC0"/>
              <w:bottom w:val="single" w:sz="12" w:space="0" w:color="BABCC0"/>
            </w:tcBorders>
          </w:tcPr>
          <w:p w:rsidR="00C95E4F" w:rsidRDefault="000204D2">
            <w:pPr>
              <w:pStyle w:val="TableParagraph"/>
              <w:spacing w:before="88"/>
              <w:ind w:left="948"/>
              <w:rPr>
                <w:sz w:val="20"/>
              </w:rPr>
            </w:pPr>
            <w:r>
              <w:rPr>
                <w:sz w:val="20"/>
              </w:rPr>
              <w:t>Foundational</w:t>
            </w:r>
          </w:p>
        </w:tc>
      </w:tr>
      <w:tr w:rsidR="00C95E4F">
        <w:trPr>
          <w:trHeight w:val="358"/>
        </w:trPr>
        <w:tc>
          <w:tcPr>
            <w:tcW w:w="2050" w:type="dxa"/>
            <w:tcBorders>
              <w:bottom w:val="single" w:sz="12" w:space="0" w:color="000000"/>
            </w:tcBorders>
          </w:tcPr>
          <w:p w:rsidR="00C95E4F" w:rsidRDefault="00C95E4F">
            <w:pPr>
              <w:pStyle w:val="TableParagraph"/>
              <w:rPr>
                <w:rFonts w:ascii="Times New Roman"/>
                <w:sz w:val="20"/>
              </w:rPr>
            </w:pPr>
          </w:p>
        </w:tc>
        <w:tc>
          <w:tcPr>
            <w:tcW w:w="4568" w:type="dxa"/>
            <w:tcBorders>
              <w:top w:val="single" w:sz="12" w:space="0" w:color="BABCC0"/>
              <w:bottom w:val="single" w:sz="12" w:space="0" w:color="000000"/>
            </w:tcBorders>
          </w:tcPr>
          <w:p w:rsidR="00C95E4F" w:rsidRDefault="000204D2">
            <w:pPr>
              <w:pStyle w:val="TableParagraph"/>
              <w:spacing w:before="87"/>
              <w:ind w:left="52"/>
              <w:rPr>
                <w:sz w:val="20"/>
              </w:rPr>
            </w:pPr>
            <w:r>
              <w:rPr>
                <w:sz w:val="20"/>
              </w:rPr>
              <w:t>Project Management</w:t>
            </w:r>
          </w:p>
        </w:tc>
        <w:tc>
          <w:tcPr>
            <w:tcW w:w="4248" w:type="dxa"/>
            <w:tcBorders>
              <w:top w:val="single" w:sz="12" w:space="0" w:color="BABCC0"/>
              <w:bottom w:val="single" w:sz="12" w:space="0" w:color="000000"/>
            </w:tcBorders>
          </w:tcPr>
          <w:p w:rsidR="00C95E4F" w:rsidRDefault="000204D2">
            <w:pPr>
              <w:pStyle w:val="TableParagraph"/>
              <w:spacing w:before="87"/>
              <w:ind w:left="948"/>
              <w:rPr>
                <w:sz w:val="20"/>
              </w:rPr>
            </w:pPr>
            <w:r>
              <w:rPr>
                <w:sz w:val="20"/>
              </w:rPr>
              <w:t>Intermediate</w:t>
            </w:r>
          </w:p>
        </w:tc>
      </w:tr>
    </w:tbl>
    <w:p w:rsidR="00C95E4F" w:rsidRDefault="00C95E4F">
      <w:pPr>
        <w:rPr>
          <w:sz w:val="20"/>
        </w:rPr>
        <w:sectPr w:rsidR="00C95E4F" w:rsidSect="00E35227">
          <w:footerReference w:type="default" r:id="rId20"/>
          <w:pgSz w:w="12240" w:h="15840"/>
          <w:pgMar w:top="1500" w:right="600" w:bottom="980" w:left="440" w:header="0" w:footer="510" w:gutter="0"/>
          <w:pgNumType w:start="5"/>
          <w:cols w:space="720"/>
          <w:docGrid w:linePitch="299"/>
        </w:sectPr>
      </w:pPr>
    </w:p>
    <w:p w:rsidR="00C95E4F" w:rsidRDefault="00C95E4F">
      <w:pPr>
        <w:pStyle w:val="BodyText"/>
        <w:spacing w:before="7"/>
        <w:rPr>
          <w:sz w:val="17"/>
        </w:rPr>
      </w:pPr>
    </w:p>
    <w:p w:rsidR="00C95E4F" w:rsidRDefault="000204D2">
      <w:pPr>
        <w:pStyle w:val="Heading2"/>
        <w:spacing w:before="92"/>
      </w:pPr>
      <w:r>
        <w:rPr>
          <w:color w:val="6C6C6F"/>
        </w:rPr>
        <w:t>Focus capabilities</w:t>
      </w:r>
    </w:p>
    <w:p w:rsidR="00C95E4F" w:rsidRDefault="000204D2">
      <w:pPr>
        <w:pStyle w:val="BodyText"/>
        <w:spacing w:before="123"/>
        <w:ind w:left="120" w:right="224"/>
      </w:pPr>
      <w: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p w:rsidR="00C95E4F" w:rsidRDefault="00C95E4F">
      <w:pPr>
        <w:pStyle w:val="BodyText"/>
        <w:spacing w:before="8"/>
        <w:rPr>
          <w:sz w:val="18"/>
        </w:rPr>
      </w:pPr>
    </w:p>
    <w:tbl>
      <w:tblPr>
        <w:tblW w:w="0" w:type="auto"/>
        <w:tblInd w:w="211" w:type="dxa"/>
        <w:tblLayout w:type="fixed"/>
        <w:tblCellMar>
          <w:left w:w="0" w:type="dxa"/>
          <w:right w:w="0" w:type="dxa"/>
        </w:tblCellMar>
        <w:tblLook w:val="01E0" w:firstRow="1" w:lastRow="1" w:firstColumn="1" w:lastColumn="1" w:noHBand="0" w:noVBand="0"/>
      </w:tblPr>
      <w:tblGrid>
        <w:gridCol w:w="2540"/>
        <w:gridCol w:w="1986"/>
        <w:gridCol w:w="6363"/>
      </w:tblGrid>
      <w:tr w:rsidR="00C95E4F">
        <w:trPr>
          <w:trHeight w:val="356"/>
        </w:trPr>
        <w:tc>
          <w:tcPr>
            <w:tcW w:w="10889" w:type="dxa"/>
            <w:gridSpan w:val="3"/>
            <w:tcBorders>
              <w:top w:val="single" w:sz="8" w:space="0" w:color="000000"/>
              <w:bottom w:val="single" w:sz="8" w:space="0" w:color="000000"/>
            </w:tcBorders>
            <w:shd w:val="clear" w:color="auto" w:fill="6C276A"/>
          </w:tcPr>
          <w:p w:rsidR="00C95E4F" w:rsidRDefault="000204D2">
            <w:pPr>
              <w:pStyle w:val="TableParagraph"/>
              <w:spacing w:before="80"/>
              <w:ind w:left="83"/>
              <w:rPr>
                <w:b/>
                <w:sz w:val="20"/>
              </w:rPr>
            </w:pPr>
            <w:r>
              <w:rPr>
                <w:b/>
                <w:color w:val="FFFFFF"/>
                <w:sz w:val="20"/>
              </w:rPr>
              <w:t>NSW Public Sector Capability Framework</w:t>
            </w:r>
          </w:p>
        </w:tc>
      </w:tr>
      <w:tr w:rsidR="00C95E4F">
        <w:trPr>
          <w:trHeight w:val="380"/>
        </w:trPr>
        <w:tc>
          <w:tcPr>
            <w:tcW w:w="2540" w:type="dxa"/>
            <w:tcBorders>
              <w:top w:val="single" w:sz="8" w:space="0" w:color="000000"/>
            </w:tcBorders>
            <w:shd w:val="clear" w:color="auto" w:fill="BABCC0"/>
          </w:tcPr>
          <w:p w:rsidR="00C95E4F" w:rsidRDefault="000204D2">
            <w:pPr>
              <w:pStyle w:val="TableParagraph"/>
              <w:spacing w:before="80"/>
              <w:ind w:left="83"/>
              <w:rPr>
                <w:b/>
                <w:sz w:val="20"/>
              </w:rPr>
            </w:pPr>
            <w:r>
              <w:rPr>
                <w:b/>
                <w:sz w:val="20"/>
              </w:rPr>
              <w:t>Group and Capability</w:t>
            </w:r>
          </w:p>
        </w:tc>
        <w:tc>
          <w:tcPr>
            <w:tcW w:w="1986" w:type="dxa"/>
            <w:tcBorders>
              <w:top w:val="single" w:sz="8" w:space="0" w:color="000000"/>
            </w:tcBorders>
            <w:shd w:val="clear" w:color="auto" w:fill="BABCC0"/>
          </w:tcPr>
          <w:p w:rsidR="00C95E4F" w:rsidRDefault="000204D2">
            <w:pPr>
              <w:pStyle w:val="TableParagraph"/>
              <w:spacing w:before="80"/>
              <w:ind w:left="252"/>
              <w:rPr>
                <w:b/>
                <w:sz w:val="20"/>
              </w:rPr>
            </w:pPr>
            <w:r>
              <w:rPr>
                <w:b/>
                <w:sz w:val="20"/>
              </w:rPr>
              <w:t>Level</w:t>
            </w:r>
          </w:p>
        </w:tc>
        <w:tc>
          <w:tcPr>
            <w:tcW w:w="6363" w:type="dxa"/>
            <w:tcBorders>
              <w:top w:val="single" w:sz="8" w:space="0" w:color="000000"/>
            </w:tcBorders>
            <w:shd w:val="clear" w:color="auto" w:fill="BABCC0"/>
          </w:tcPr>
          <w:p w:rsidR="00C95E4F" w:rsidRDefault="000204D2">
            <w:pPr>
              <w:pStyle w:val="TableParagraph"/>
              <w:spacing w:before="80"/>
              <w:ind w:left="617"/>
              <w:rPr>
                <w:b/>
                <w:sz w:val="20"/>
              </w:rPr>
            </w:pPr>
            <w:r>
              <w:rPr>
                <w:b/>
                <w:sz w:val="20"/>
              </w:rPr>
              <w:t>Behavioural Indicators</w:t>
            </w:r>
          </w:p>
        </w:tc>
      </w:tr>
      <w:tr w:rsidR="00C95E4F">
        <w:trPr>
          <w:trHeight w:val="2803"/>
        </w:trPr>
        <w:tc>
          <w:tcPr>
            <w:tcW w:w="2540" w:type="dxa"/>
            <w:tcBorders>
              <w:bottom w:val="single" w:sz="8" w:space="0" w:color="BABCC0"/>
            </w:tcBorders>
          </w:tcPr>
          <w:p w:rsidR="00C95E4F" w:rsidRDefault="000204D2">
            <w:pPr>
              <w:pStyle w:val="TableParagraph"/>
              <w:spacing w:before="80"/>
              <w:ind w:left="83"/>
              <w:rPr>
                <w:b/>
                <w:sz w:val="20"/>
              </w:rPr>
            </w:pPr>
            <w:r>
              <w:rPr>
                <w:b/>
                <w:sz w:val="20"/>
              </w:rPr>
              <w:t>Personal Attributes</w:t>
            </w:r>
          </w:p>
          <w:p w:rsidR="00C95E4F" w:rsidRDefault="000204D2">
            <w:pPr>
              <w:pStyle w:val="TableParagraph"/>
              <w:spacing w:before="94"/>
              <w:ind w:left="83"/>
              <w:rPr>
                <w:sz w:val="20"/>
              </w:rPr>
            </w:pPr>
            <w:r>
              <w:rPr>
                <w:sz w:val="20"/>
              </w:rPr>
              <w:t>Act with Integrity</w:t>
            </w:r>
          </w:p>
        </w:tc>
        <w:tc>
          <w:tcPr>
            <w:tcW w:w="1986" w:type="dxa"/>
            <w:tcBorders>
              <w:bottom w:val="single" w:sz="8" w:space="0" w:color="BABCC0"/>
            </w:tcBorders>
          </w:tcPr>
          <w:p w:rsidR="00C95E4F" w:rsidRDefault="000204D2">
            <w:pPr>
              <w:pStyle w:val="TableParagraph"/>
              <w:spacing w:before="88"/>
              <w:ind w:left="252"/>
              <w:rPr>
                <w:sz w:val="20"/>
              </w:rPr>
            </w:pPr>
            <w:r>
              <w:rPr>
                <w:sz w:val="20"/>
              </w:rPr>
              <w:t>Adept</w:t>
            </w:r>
          </w:p>
        </w:tc>
        <w:tc>
          <w:tcPr>
            <w:tcW w:w="6363" w:type="dxa"/>
            <w:tcBorders>
              <w:bottom w:val="single" w:sz="8" w:space="0" w:color="BABCC0"/>
            </w:tcBorders>
          </w:tcPr>
          <w:p w:rsidR="00C95E4F" w:rsidRDefault="000204D2">
            <w:pPr>
              <w:pStyle w:val="TableParagraph"/>
              <w:numPr>
                <w:ilvl w:val="0"/>
                <w:numId w:val="7"/>
              </w:numPr>
              <w:tabs>
                <w:tab w:val="left" w:pos="906"/>
              </w:tabs>
              <w:spacing w:before="31" w:line="283" w:lineRule="auto"/>
              <w:ind w:right="827"/>
              <w:rPr>
                <w:sz w:val="20"/>
              </w:rPr>
            </w:pPr>
            <w:r>
              <w:rPr>
                <w:sz w:val="20"/>
              </w:rPr>
              <w:t xml:space="preserve">Represent the organisation in an honest, ethical and professional </w:t>
            </w:r>
            <w:r>
              <w:rPr>
                <w:spacing w:val="-5"/>
                <w:sz w:val="20"/>
              </w:rPr>
              <w:t xml:space="preserve">way </w:t>
            </w:r>
            <w:r>
              <w:rPr>
                <w:sz w:val="20"/>
              </w:rPr>
              <w:t>and encourage others to do</w:t>
            </w:r>
            <w:r>
              <w:rPr>
                <w:spacing w:val="-4"/>
                <w:sz w:val="20"/>
              </w:rPr>
              <w:t xml:space="preserve"> so</w:t>
            </w:r>
          </w:p>
          <w:p w:rsidR="00C95E4F" w:rsidRDefault="000204D2">
            <w:pPr>
              <w:pStyle w:val="TableParagraph"/>
              <w:numPr>
                <w:ilvl w:val="0"/>
                <w:numId w:val="7"/>
              </w:numPr>
              <w:tabs>
                <w:tab w:val="left" w:pos="906"/>
              </w:tabs>
              <w:spacing w:line="283" w:lineRule="auto"/>
              <w:ind w:right="126" w:hanging="288"/>
              <w:rPr>
                <w:sz w:val="20"/>
              </w:rPr>
            </w:pPr>
            <w:r>
              <w:rPr>
                <w:sz w:val="20"/>
              </w:rPr>
              <w:t>Demonstrate professionalism to support a culture of</w:t>
            </w:r>
            <w:r>
              <w:rPr>
                <w:spacing w:val="-36"/>
                <w:sz w:val="20"/>
              </w:rPr>
              <w:t xml:space="preserve"> </w:t>
            </w:r>
            <w:r>
              <w:rPr>
                <w:sz w:val="20"/>
              </w:rPr>
              <w:t>integrity within the</w:t>
            </w:r>
            <w:r>
              <w:rPr>
                <w:spacing w:val="1"/>
                <w:sz w:val="20"/>
              </w:rPr>
              <w:t xml:space="preserve"> </w:t>
            </w:r>
            <w:r>
              <w:rPr>
                <w:sz w:val="20"/>
              </w:rPr>
              <w:t>team/unit</w:t>
            </w:r>
          </w:p>
          <w:p w:rsidR="00C95E4F" w:rsidRDefault="000204D2">
            <w:pPr>
              <w:pStyle w:val="TableParagraph"/>
              <w:numPr>
                <w:ilvl w:val="0"/>
                <w:numId w:val="7"/>
              </w:numPr>
              <w:tabs>
                <w:tab w:val="left" w:pos="906"/>
              </w:tabs>
              <w:spacing w:line="280" w:lineRule="auto"/>
              <w:ind w:right="216"/>
              <w:rPr>
                <w:sz w:val="20"/>
              </w:rPr>
            </w:pPr>
            <w:r>
              <w:rPr>
                <w:sz w:val="20"/>
              </w:rPr>
              <w:t>Set an example for others to follow and identify and explain ethical</w:t>
            </w:r>
            <w:r>
              <w:rPr>
                <w:spacing w:val="-4"/>
                <w:sz w:val="20"/>
              </w:rPr>
              <w:t xml:space="preserve"> </w:t>
            </w:r>
            <w:r>
              <w:rPr>
                <w:sz w:val="20"/>
              </w:rPr>
              <w:t>issues</w:t>
            </w:r>
          </w:p>
          <w:p w:rsidR="00C95E4F" w:rsidRDefault="000204D2">
            <w:pPr>
              <w:pStyle w:val="TableParagraph"/>
              <w:numPr>
                <w:ilvl w:val="0"/>
                <w:numId w:val="7"/>
              </w:numPr>
              <w:tabs>
                <w:tab w:val="left" w:pos="906"/>
              </w:tabs>
              <w:spacing w:before="3" w:line="283" w:lineRule="auto"/>
              <w:ind w:left="905" w:right="544"/>
              <w:rPr>
                <w:sz w:val="20"/>
              </w:rPr>
            </w:pPr>
            <w:r>
              <w:rPr>
                <w:sz w:val="20"/>
              </w:rPr>
              <w:t>Ensure that others understand the legislation and</w:t>
            </w:r>
            <w:r>
              <w:rPr>
                <w:spacing w:val="-41"/>
                <w:sz w:val="20"/>
              </w:rPr>
              <w:t xml:space="preserve"> </w:t>
            </w:r>
            <w:r>
              <w:rPr>
                <w:sz w:val="20"/>
              </w:rPr>
              <w:t>policy framework within which they operate</w:t>
            </w:r>
          </w:p>
          <w:p w:rsidR="00C95E4F" w:rsidRDefault="000204D2">
            <w:pPr>
              <w:pStyle w:val="TableParagraph"/>
              <w:numPr>
                <w:ilvl w:val="0"/>
                <w:numId w:val="7"/>
              </w:numPr>
              <w:tabs>
                <w:tab w:val="left" w:pos="906"/>
              </w:tabs>
              <w:spacing w:line="241" w:lineRule="exact"/>
              <w:ind w:hanging="289"/>
              <w:rPr>
                <w:sz w:val="20"/>
              </w:rPr>
            </w:pPr>
            <w:r>
              <w:rPr>
                <w:sz w:val="20"/>
              </w:rPr>
              <w:t>Act to prevent and report misconduct, illegal</w:t>
            </w:r>
            <w:r>
              <w:rPr>
                <w:spacing w:val="-15"/>
                <w:sz w:val="20"/>
              </w:rPr>
              <w:t xml:space="preserve"> </w:t>
            </w:r>
            <w:r>
              <w:rPr>
                <w:sz w:val="20"/>
              </w:rPr>
              <w:t>and</w:t>
            </w:r>
          </w:p>
          <w:p w:rsidR="00C95E4F" w:rsidRDefault="000204D2">
            <w:pPr>
              <w:pStyle w:val="TableParagraph"/>
              <w:spacing w:before="24"/>
              <w:ind w:left="906"/>
              <w:rPr>
                <w:sz w:val="20"/>
              </w:rPr>
            </w:pPr>
            <w:r>
              <w:rPr>
                <w:sz w:val="20"/>
              </w:rPr>
              <w:t>inappropriate behaviour</w:t>
            </w:r>
          </w:p>
        </w:tc>
      </w:tr>
      <w:tr w:rsidR="00C95E4F">
        <w:trPr>
          <w:trHeight w:val="1396"/>
        </w:trPr>
        <w:tc>
          <w:tcPr>
            <w:tcW w:w="2540" w:type="dxa"/>
            <w:tcBorders>
              <w:top w:val="single" w:sz="8" w:space="0" w:color="BABCC0"/>
              <w:bottom w:val="single" w:sz="8" w:space="0" w:color="BABCC0"/>
            </w:tcBorders>
          </w:tcPr>
          <w:p w:rsidR="00C95E4F" w:rsidRDefault="000204D2">
            <w:pPr>
              <w:pStyle w:val="TableParagraph"/>
              <w:spacing w:before="76"/>
              <w:ind w:left="84"/>
              <w:rPr>
                <w:b/>
                <w:sz w:val="20"/>
              </w:rPr>
            </w:pPr>
            <w:r>
              <w:rPr>
                <w:b/>
                <w:sz w:val="20"/>
              </w:rPr>
              <w:t>Personal Attributes</w:t>
            </w:r>
          </w:p>
          <w:p w:rsidR="00C95E4F" w:rsidRDefault="000204D2">
            <w:pPr>
              <w:pStyle w:val="TableParagraph"/>
              <w:spacing w:before="94"/>
              <w:ind w:left="84"/>
              <w:rPr>
                <w:sz w:val="20"/>
              </w:rPr>
            </w:pPr>
            <w:r>
              <w:rPr>
                <w:sz w:val="20"/>
              </w:rPr>
              <w:t>Value Diversity</w:t>
            </w:r>
          </w:p>
        </w:tc>
        <w:tc>
          <w:tcPr>
            <w:tcW w:w="1986" w:type="dxa"/>
            <w:tcBorders>
              <w:top w:val="single" w:sz="8" w:space="0" w:color="BABCC0"/>
              <w:bottom w:val="single" w:sz="8" w:space="0" w:color="BABCC0"/>
            </w:tcBorders>
          </w:tcPr>
          <w:p w:rsidR="00C95E4F" w:rsidRDefault="000204D2">
            <w:pPr>
              <w:pStyle w:val="TableParagraph"/>
              <w:spacing w:before="88"/>
              <w:ind w:left="252"/>
              <w:rPr>
                <w:sz w:val="20"/>
              </w:rPr>
            </w:pPr>
            <w:r>
              <w:rPr>
                <w:sz w:val="20"/>
              </w:rPr>
              <w:t>Adept</w:t>
            </w:r>
          </w:p>
        </w:tc>
        <w:tc>
          <w:tcPr>
            <w:tcW w:w="6363" w:type="dxa"/>
            <w:tcBorders>
              <w:top w:val="single" w:sz="8" w:space="0" w:color="BABCC0"/>
              <w:bottom w:val="single" w:sz="8" w:space="0" w:color="BABCC0"/>
            </w:tcBorders>
          </w:tcPr>
          <w:p w:rsidR="00C95E4F" w:rsidRDefault="000204D2">
            <w:pPr>
              <w:pStyle w:val="TableParagraph"/>
              <w:numPr>
                <w:ilvl w:val="0"/>
                <w:numId w:val="6"/>
              </w:numPr>
              <w:tabs>
                <w:tab w:val="left" w:pos="906"/>
              </w:tabs>
              <w:spacing w:before="31"/>
              <w:ind w:hanging="289"/>
              <w:rPr>
                <w:sz w:val="20"/>
              </w:rPr>
            </w:pPr>
            <w:r>
              <w:rPr>
                <w:sz w:val="20"/>
              </w:rPr>
              <w:t>Seek to promote the value of diversity for the</w:t>
            </w:r>
            <w:r>
              <w:rPr>
                <w:spacing w:val="-35"/>
                <w:sz w:val="20"/>
              </w:rPr>
              <w:t xml:space="preserve"> </w:t>
            </w:r>
            <w:r>
              <w:rPr>
                <w:sz w:val="20"/>
              </w:rPr>
              <w:t>organisation</w:t>
            </w:r>
          </w:p>
          <w:p w:rsidR="00C95E4F" w:rsidRDefault="000204D2">
            <w:pPr>
              <w:pStyle w:val="TableParagraph"/>
              <w:numPr>
                <w:ilvl w:val="0"/>
                <w:numId w:val="6"/>
              </w:numPr>
              <w:tabs>
                <w:tab w:val="left" w:pos="906"/>
              </w:tabs>
              <w:spacing w:before="31" w:line="280" w:lineRule="auto"/>
              <w:ind w:left="905" w:right="279" w:hanging="284"/>
              <w:rPr>
                <w:sz w:val="20"/>
              </w:rPr>
            </w:pPr>
            <w:r>
              <w:rPr>
                <w:sz w:val="20"/>
              </w:rPr>
              <w:t>Recognise and adapt to individual differences and working styles</w:t>
            </w:r>
          </w:p>
          <w:p w:rsidR="00C95E4F" w:rsidRDefault="000204D2">
            <w:pPr>
              <w:pStyle w:val="TableParagraph"/>
              <w:numPr>
                <w:ilvl w:val="0"/>
                <w:numId w:val="6"/>
              </w:numPr>
              <w:tabs>
                <w:tab w:val="left" w:pos="906"/>
              </w:tabs>
              <w:spacing w:line="241" w:lineRule="exact"/>
              <w:ind w:hanging="289"/>
              <w:rPr>
                <w:sz w:val="20"/>
              </w:rPr>
            </w:pPr>
            <w:r>
              <w:rPr>
                <w:sz w:val="20"/>
              </w:rPr>
              <w:t>Support initiatives that create an environment in</w:t>
            </w:r>
            <w:r>
              <w:rPr>
                <w:spacing w:val="-23"/>
                <w:sz w:val="20"/>
              </w:rPr>
              <w:t xml:space="preserve"> </w:t>
            </w:r>
            <w:r>
              <w:rPr>
                <w:sz w:val="20"/>
              </w:rPr>
              <w:t>which</w:t>
            </w:r>
          </w:p>
          <w:p w:rsidR="00C95E4F" w:rsidRDefault="000204D2">
            <w:pPr>
              <w:pStyle w:val="TableParagraph"/>
              <w:spacing w:before="32"/>
              <w:ind w:left="905"/>
              <w:rPr>
                <w:sz w:val="20"/>
              </w:rPr>
            </w:pPr>
            <w:r>
              <w:rPr>
                <w:sz w:val="20"/>
              </w:rPr>
              <w:t>diversity is valued</w:t>
            </w:r>
          </w:p>
        </w:tc>
      </w:tr>
      <w:tr w:rsidR="00C95E4F">
        <w:trPr>
          <w:trHeight w:val="2240"/>
        </w:trPr>
        <w:tc>
          <w:tcPr>
            <w:tcW w:w="2540" w:type="dxa"/>
            <w:tcBorders>
              <w:top w:val="single" w:sz="8" w:space="0" w:color="BABCC0"/>
              <w:bottom w:val="single" w:sz="8" w:space="0" w:color="BABCC0"/>
            </w:tcBorders>
          </w:tcPr>
          <w:p w:rsidR="00C95E4F" w:rsidRDefault="000204D2">
            <w:pPr>
              <w:pStyle w:val="TableParagraph"/>
              <w:spacing w:before="84"/>
              <w:ind w:left="83"/>
              <w:rPr>
                <w:b/>
                <w:sz w:val="20"/>
              </w:rPr>
            </w:pPr>
            <w:r>
              <w:rPr>
                <w:b/>
                <w:sz w:val="20"/>
              </w:rPr>
              <w:lastRenderedPageBreak/>
              <w:t>Relationships</w:t>
            </w:r>
          </w:p>
          <w:p w:rsidR="00C95E4F" w:rsidRDefault="000204D2">
            <w:pPr>
              <w:pStyle w:val="TableParagraph"/>
              <w:spacing w:before="94"/>
              <w:ind w:left="83"/>
              <w:rPr>
                <w:sz w:val="20"/>
              </w:rPr>
            </w:pPr>
            <w:r>
              <w:rPr>
                <w:sz w:val="20"/>
              </w:rPr>
              <w:t>Communicate Effectively</w:t>
            </w:r>
          </w:p>
        </w:tc>
        <w:tc>
          <w:tcPr>
            <w:tcW w:w="1986" w:type="dxa"/>
            <w:tcBorders>
              <w:top w:val="single" w:sz="8" w:space="0" w:color="BABCC0"/>
              <w:bottom w:val="single" w:sz="8" w:space="0" w:color="BABCC0"/>
            </w:tcBorders>
          </w:tcPr>
          <w:p w:rsidR="00C95E4F" w:rsidRDefault="000204D2">
            <w:pPr>
              <w:pStyle w:val="TableParagraph"/>
              <w:spacing w:before="92"/>
              <w:ind w:left="251"/>
              <w:rPr>
                <w:sz w:val="20"/>
              </w:rPr>
            </w:pPr>
            <w:r>
              <w:rPr>
                <w:sz w:val="20"/>
              </w:rPr>
              <w:t>Adept</w:t>
            </w:r>
          </w:p>
        </w:tc>
        <w:tc>
          <w:tcPr>
            <w:tcW w:w="6363" w:type="dxa"/>
            <w:tcBorders>
              <w:top w:val="single" w:sz="8" w:space="0" w:color="BABCC0"/>
              <w:bottom w:val="single" w:sz="8" w:space="0" w:color="BABCC0"/>
            </w:tcBorders>
          </w:tcPr>
          <w:p w:rsidR="00C95E4F" w:rsidRDefault="000204D2">
            <w:pPr>
              <w:pStyle w:val="TableParagraph"/>
              <w:numPr>
                <w:ilvl w:val="0"/>
                <w:numId w:val="5"/>
              </w:numPr>
              <w:tabs>
                <w:tab w:val="left" w:pos="906"/>
              </w:tabs>
              <w:spacing w:before="35"/>
              <w:ind w:hanging="289"/>
              <w:rPr>
                <w:sz w:val="20"/>
              </w:rPr>
            </w:pPr>
            <w:r>
              <w:rPr>
                <w:sz w:val="20"/>
              </w:rPr>
              <w:t>Tailor communication to the</w:t>
            </w:r>
            <w:r>
              <w:rPr>
                <w:spacing w:val="-6"/>
                <w:sz w:val="20"/>
              </w:rPr>
              <w:t xml:space="preserve"> </w:t>
            </w:r>
            <w:r>
              <w:rPr>
                <w:sz w:val="20"/>
              </w:rPr>
              <w:t>audience</w:t>
            </w:r>
          </w:p>
          <w:p w:rsidR="00C95E4F" w:rsidRDefault="000204D2">
            <w:pPr>
              <w:pStyle w:val="TableParagraph"/>
              <w:numPr>
                <w:ilvl w:val="0"/>
                <w:numId w:val="5"/>
              </w:numPr>
              <w:tabs>
                <w:tab w:val="left" w:pos="906"/>
              </w:tabs>
              <w:spacing w:before="31" w:line="280" w:lineRule="auto"/>
              <w:ind w:left="905" w:right="872" w:hanging="284"/>
              <w:rPr>
                <w:sz w:val="20"/>
              </w:rPr>
            </w:pPr>
            <w:r>
              <w:rPr>
                <w:sz w:val="20"/>
              </w:rPr>
              <w:t>Clearly explain complex concepts and arguments to individuals and</w:t>
            </w:r>
            <w:r>
              <w:rPr>
                <w:spacing w:val="-8"/>
                <w:sz w:val="20"/>
              </w:rPr>
              <w:t xml:space="preserve"> </w:t>
            </w:r>
            <w:r>
              <w:rPr>
                <w:sz w:val="20"/>
              </w:rPr>
              <w:t>groups</w:t>
            </w:r>
          </w:p>
          <w:p w:rsidR="00C95E4F" w:rsidRDefault="000204D2">
            <w:pPr>
              <w:pStyle w:val="TableParagraph"/>
              <w:numPr>
                <w:ilvl w:val="0"/>
                <w:numId w:val="5"/>
              </w:numPr>
              <w:tabs>
                <w:tab w:val="left" w:pos="906"/>
              </w:tabs>
              <w:spacing w:before="4" w:line="280" w:lineRule="auto"/>
              <w:ind w:left="905" w:right="307" w:hanging="284"/>
              <w:rPr>
                <w:sz w:val="20"/>
              </w:rPr>
            </w:pPr>
            <w:r>
              <w:rPr>
                <w:sz w:val="20"/>
              </w:rPr>
              <w:t xml:space="preserve">Monitor </w:t>
            </w:r>
            <w:r>
              <w:rPr>
                <w:spacing w:val="-5"/>
                <w:sz w:val="20"/>
              </w:rPr>
              <w:t xml:space="preserve">own </w:t>
            </w:r>
            <w:r>
              <w:rPr>
                <w:sz w:val="20"/>
              </w:rPr>
              <w:t>and others’ non-verbal cues and adapt where necessary</w:t>
            </w:r>
          </w:p>
          <w:p w:rsidR="00C95E4F" w:rsidRDefault="000204D2">
            <w:pPr>
              <w:pStyle w:val="TableParagraph"/>
              <w:numPr>
                <w:ilvl w:val="0"/>
                <w:numId w:val="5"/>
              </w:numPr>
              <w:tabs>
                <w:tab w:val="left" w:pos="906"/>
              </w:tabs>
              <w:spacing w:line="241" w:lineRule="exact"/>
              <w:ind w:hanging="289"/>
              <w:rPr>
                <w:sz w:val="20"/>
              </w:rPr>
            </w:pPr>
            <w:r>
              <w:rPr>
                <w:sz w:val="20"/>
              </w:rPr>
              <w:t>Create opportunities for others to be</w:t>
            </w:r>
            <w:r>
              <w:rPr>
                <w:spacing w:val="-15"/>
                <w:sz w:val="20"/>
              </w:rPr>
              <w:t xml:space="preserve"> </w:t>
            </w:r>
            <w:r>
              <w:rPr>
                <w:sz w:val="20"/>
              </w:rPr>
              <w:t>heard</w:t>
            </w:r>
          </w:p>
          <w:p w:rsidR="00C95E4F" w:rsidRDefault="000204D2">
            <w:pPr>
              <w:pStyle w:val="TableParagraph"/>
              <w:numPr>
                <w:ilvl w:val="0"/>
                <w:numId w:val="5"/>
              </w:numPr>
              <w:tabs>
                <w:tab w:val="left" w:pos="906"/>
              </w:tabs>
              <w:spacing w:before="35"/>
              <w:ind w:hanging="289"/>
              <w:rPr>
                <w:sz w:val="20"/>
              </w:rPr>
            </w:pPr>
            <w:r>
              <w:rPr>
                <w:sz w:val="20"/>
              </w:rPr>
              <w:t xml:space="preserve">Actively listen to others and clarify </w:t>
            </w:r>
            <w:r>
              <w:rPr>
                <w:spacing w:val="-5"/>
                <w:sz w:val="20"/>
              </w:rPr>
              <w:t>own</w:t>
            </w:r>
            <w:r>
              <w:rPr>
                <w:spacing w:val="-21"/>
                <w:sz w:val="20"/>
              </w:rPr>
              <w:t xml:space="preserve"> </w:t>
            </w:r>
            <w:r>
              <w:rPr>
                <w:sz w:val="20"/>
              </w:rPr>
              <w:t>understanding</w:t>
            </w:r>
          </w:p>
          <w:p w:rsidR="00C95E4F" w:rsidRDefault="000204D2">
            <w:pPr>
              <w:pStyle w:val="TableParagraph"/>
              <w:numPr>
                <w:ilvl w:val="0"/>
                <w:numId w:val="5"/>
              </w:numPr>
              <w:tabs>
                <w:tab w:val="left" w:pos="906"/>
              </w:tabs>
              <w:spacing w:before="11"/>
              <w:ind w:hanging="289"/>
              <w:rPr>
                <w:sz w:val="20"/>
              </w:rPr>
            </w:pPr>
            <w:r>
              <w:rPr>
                <w:sz w:val="20"/>
              </w:rPr>
              <w:t>Write fluently in a range of styles and</w:t>
            </w:r>
            <w:r>
              <w:rPr>
                <w:spacing w:val="-31"/>
                <w:sz w:val="20"/>
              </w:rPr>
              <w:t xml:space="preserve"> </w:t>
            </w:r>
            <w:r>
              <w:rPr>
                <w:sz w:val="20"/>
              </w:rPr>
              <w:t>formats</w:t>
            </w:r>
          </w:p>
        </w:tc>
      </w:tr>
      <w:tr w:rsidR="00C95E4F">
        <w:trPr>
          <w:trHeight w:val="1960"/>
        </w:trPr>
        <w:tc>
          <w:tcPr>
            <w:tcW w:w="2540" w:type="dxa"/>
            <w:tcBorders>
              <w:top w:val="single" w:sz="8" w:space="0" w:color="BABCC0"/>
              <w:bottom w:val="single" w:sz="8" w:space="0" w:color="BABCC0"/>
            </w:tcBorders>
          </w:tcPr>
          <w:p w:rsidR="00C95E4F" w:rsidRDefault="000204D2">
            <w:pPr>
              <w:pStyle w:val="TableParagraph"/>
              <w:spacing w:before="80"/>
              <w:ind w:left="83"/>
              <w:rPr>
                <w:b/>
                <w:sz w:val="20"/>
              </w:rPr>
            </w:pPr>
            <w:r>
              <w:rPr>
                <w:b/>
                <w:sz w:val="20"/>
              </w:rPr>
              <w:t>Relationships</w:t>
            </w:r>
          </w:p>
          <w:p w:rsidR="00C95E4F" w:rsidRDefault="000204D2">
            <w:pPr>
              <w:pStyle w:val="TableParagraph"/>
              <w:spacing w:before="94"/>
              <w:ind w:left="83"/>
              <w:rPr>
                <w:sz w:val="20"/>
              </w:rPr>
            </w:pPr>
            <w:r>
              <w:rPr>
                <w:sz w:val="20"/>
              </w:rPr>
              <w:t>Work Collaboratively</w:t>
            </w:r>
          </w:p>
        </w:tc>
        <w:tc>
          <w:tcPr>
            <w:tcW w:w="1986" w:type="dxa"/>
            <w:tcBorders>
              <w:top w:val="single" w:sz="8" w:space="0" w:color="BABCC0"/>
              <w:bottom w:val="single" w:sz="8" w:space="0" w:color="BABCC0"/>
            </w:tcBorders>
          </w:tcPr>
          <w:p w:rsidR="00C95E4F" w:rsidRDefault="000204D2">
            <w:pPr>
              <w:pStyle w:val="TableParagraph"/>
              <w:spacing w:before="88"/>
              <w:ind w:left="251"/>
              <w:rPr>
                <w:sz w:val="20"/>
              </w:rPr>
            </w:pPr>
            <w:r>
              <w:rPr>
                <w:sz w:val="20"/>
              </w:rPr>
              <w:t>Intermediate</w:t>
            </w:r>
          </w:p>
        </w:tc>
        <w:tc>
          <w:tcPr>
            <w:tcW w:w="6363" w:type="dxa"/>
            <w:tcBorders>
              <w:top w:val="single" w:sz="8" w:space="0" w:color="BABCC0"/>
              <w:bottom w:val="single" w:sz="8" w:space="0" w:color="BABCC0"/>
            </w:tcBorders>
          </w:tcPr>
          <w:p w:rsidR="00C95E4F" w:rsidRDefault="000204D2">
            <w:pPr>
              <w:pStyle w:val="TableParagraph"/>
              <w:numPr>
                <w:ilvl w:val="0"/>
                <w:numId w:val="4"/>
              </w:numPr>
              <w:tabs>
                <w:tab w:val="left" w:pos="906"/>
              </w:tabs>
              <w:spacing w:before="31"/>
              <w:ind w:hanging="289"/>
              <w:rPr>
                <w:sz w:val="20"/>
              </w:rPr>
            </w:pPr>
            <w:r>
              <w:rPr>
                <w:sz w:val="20"/>
              </w:rPr>
              <w:t>Build a supportive and co-operative team</w:t>
            </w:r>
            <w:r>
              <w:rPr>
                <w:spacing w:val="-15"/>
                <w:sz w:val="20"/>
              </w:rPr>
              <w:t xml:space="preserve"> </w:t>
            </w:r>
            <w:r>
              <w:rPr>
                <w:sz w:val="20"/>
              </w:rPr>
              <w:t>environment</w:t>
            </w:r>
          </w:p>
          <w:p w:rsidR="00C95E4F" w:rsidRDefault="000204D2">
            <w:pPr>
              <w:pStyle w:val="TableParagraph"/>
              <w:numPr>
                <w:ilvl w:val="0"/>
                <w:numId w:val="4"/>
              </w:numPr>
              <w:tabs>
                <w:tab w:val="left" w:pos="906"/>
              </w:tabs>
              <w:spacing w:before="39"/>
              <w:ind w:hanging="289"/>
              <w:rPr>
                <w:sz w:val="20"/>
              </w:rPr>
            </w:pPr>
            <w:r>
              <w:rPr>
                <w:sz w:val="20"/>
              </w:rPr>
              <w:t>Share information and learning across</w:t>
            </w:r>
            <w:r>
              <w:rPr>
                <w:spacing w:val="-17"/>
                <w:sz w:val="20"/>
              </w:rPr>
              <w:t xml:space="preserve"> </w:t>
            </w:r>
            <w:r>
              <w:rPr>
                <w:spacing w:val="-4"/>
                <w:sz w:val="20"/>
              </w:rPr>
              <w:t>teams</w:t>
            </w:r>
          </w:p>
          <w:p w:rsidR="00C95E4F" w:rsidRDefault="000204D2">
            <w:pPr>
              <w:pStyle w:val="TableParagraph"/>
              <w:numPr>
                <w:ilvl w:val="0"/>
                <w:numId w:val="4"/>
              </w:numPr>
              <w:tabs>
                <w:tab w:val="left" w:pos="906"/>
              </w:tabs>
              <w:spacing w:before="31" w:line="280" w:lineRule="auto"/>
              <w:ind w:right="377" w:hanging="284"/>
              <w:rPr>
                <w:sz w:val="20"/>
              </w:rPr>
            </w:pPr>
            <w:r>
              <w:rPr>
                <w:sz w:val="20"/>
              </w:rPr>
              <w:t xml:space="preserve">Acknowledge outcomes which </w:t>
            </w:r>
            <w:r>
              <w:rPr>
                <w:spacing w:val="-4"/>
                <w:sz w:val="20"/>
              </w:rPr>
              <w:t xml:space="preserve">were </w:t>
            </w:r>
            <w:r>
              <w:rPr>
                <w:sz w:val="20"/>
              </w:rPr>
              <w:t>achieved by effective collaboration</w:t>
            </w:r>
          </w:p>
          <w:p w:rsidR="00C95E4F" w:rsidRDefault="000204D2">
            <w:pPr>
              <w:pStyle w:val="TableParagraph"/>
              <w:numPr>
                <w:ilvl w:val="0"/>
                <w:numId w:val="4"/>
              </w:numPr>
              <w:tabs>
                <w:tab w:val="left" w:pos="906"/>
              </w:tabs>
              <w:spacing w:before="4" w:line="280" w:lineRule="auto"/>
              <w:ind w:left="905" w:right="455" w:hanging="284"/>
              <w:rPr>
                <w:sz w:val="20"/>
              </w:rPr>
            </w:pPr>
            <w:r>
              <w:rPr>
                <w:sz w:val="20"/>
              </w:rPr>
              <w:t>Engage other teams/units to share information and</w:t>
            </w:r>
            <w:r>
              <w:rPr>
                <w:spacing w:val="-39"/>
                <w:sz w:val="20"/>
              </w:rPr>
              <w:t xml:space="preserve"> </w:t>
            </w:r>
            <w:r>
              <w:rPr>
                <w:sz w:val="20"/>
              </w:rPr>
              <w:t>solve issues and problems</w:t>
            </w:r>
            <w:r>
              <w:rPr>
                <w:spacing w:val="-8"/>
                <w:sz w:val="20"/>
              </w:rPr>
              <w:t xml:space="preserve"> </w:t>
            </w:r>
            <w:r>
              <w:rPr>
                <w:sz w:val="20"/>
              </w:rPr>
              <w:t>jointly</w:t>
            </w:r>
          </w:p>
          <w:p w:rsidR="00C95E4F" w:rsidRDefault="000204D2">
            <w:pPr>
              <w:pStyle w:val="TableParagraph"/>
              <w:numPr>
                <w:ilvl w:val="0"/>
                <w:numId w:val="4"/>
              </w:numPr>
              <w:tabs>
                <w:tab w:val="left" w:pos="906"/>
              </w:tabs>
              <w:spacing w:line="225" w:lineRule="exact"/>
              <w:rPr>
                <w:sz w:val="20"/>
              </w:rPr>
            </w:pPr>
            <w:r>
              <w:rPr>
                <w:sz w:val="20"/>
              </w:rPr>
              <w:t>Support others in challenging</w:t>
            </w:r>
            <w:r>
              <w:rPr>
                <w:spacing w:val="-7"/>
                <w:sz w:val="20"/>
              </w:rPr>
              <w:t xml:space="preserve"> </w:t>
            </w:r>
            <w:r>
              <w:rPr>
                <w:sz w:val="20"/>
              </w:rPr>
              <w:t>situations</w:t>
            </w:r>
          </w:p>
        </w:tc>
      </w:tr>
    </w:tbl>
    <w:p w:rsidR="00C95E4F" w:rsidRDefault="00C95E4F">
      <w:pPr>
        <w:spacing w:line="225" w:lineRule="exact"/>
        <w:rPr>
          <w:sz w:val="20"/>
        </w:rPr>
        <w:sectPr w:rsidR="00C95E4F" w:rsidSect="00E35227">
          <w:footerReference w:type="default" r:id="rId21"/>
          <w:pgSz w:w="12240" w:h="15840"/>
          <w:pgMar w:top="1500" w:right="600" w:bottom="980" w:left="440" w:header="0" w:footer="794" w:gutter="0"/>
          <w:pgNumType w:start="6"/>
          <w:cols w:space="720"/>
        </w:sectPr>
      </w:pPr>
    </w:p>
    <w:tbl>
      <w:tblPr>
        <w:tblW w:w="0" w:type="auto"/>
        <w:tblInd w:w="217" w:type="dxa"/>
        <w:tblLayout w:type="fixed"/>
        <w:tblCellMar>
          <w:left w:w="0" w:type="dxa"/>
          <w:right w:w="0" w:type="dxa"/>
        </w:tblCellMar>
        <w:tblLook w:val="01E0" w:firstRow="1" w:lastRow="1" w:firstColumn="1" w:lastColumn="1" w:noHBand="0" w:noVBand="0"/>
      </w:tblPr>
      <w:tblGrid>
        <w:gridCol w:w="2244"/>
        <w:gridCol w:w="2272"/>
        <w:gridCol w:w="6357"/>
      </w:tblGrid>
      <w:tr w:rsidR="00C95E4F" w:rsidTr="005C52B6">
        <w:trPr>
          <w:trHeight w:val="3046"/>
        </w:trPr>
        <w:tc>
          <w:tcPr>
            <w:tcW w:w="2244" w:type="dxa"/>
            <w:tcBorders>
              <w:top w:val="single" w:sz="8" w:space="0" w:color="BABCC0"/>
              <w:bottom w:val="single" w:sz="8" w:space="0" w:color="BABCC0"/>
            </w:tcBorders>
          </w:tcPr>
          <w:p w:rsidR="00C95E4F" w:rsidRDefault="000204D2">
            <w:pPr>
              <w:pStyle w:val="TableParagraph"/>
              <w:spacing w:before="80"/>
              <w:ind w:left="77"/>
              <w:rPr>
                <w:b/>
                <w:sz w:val="20"/>
              </w:rPr>
            </w:pPr>
            <w:r>
              <w:rPr>
                <w:b/>
                <w:sz w:val="20"/>
              </w:rPr>
              <w:lastRenderedPageBreak/>
              <w:t>Results</w:t>
            </w:r>
          </w:p>
          <w:p w:rsidR="00A70463" w:rsidRDefault="000204D2">
            <w:pPr>
              <w:pStyle w:val="TableParagraph"/>
              <w:spacing w:before="94"/>
              <w:ind w:left="77"/>
              <w:rPr>
                <w:sz w:val="20"/>
              </w:rPr>
            </w:pPr>
            <w:r>
              <w:rPr>
                <w:sz w:val="20"/>
              </w:rPr>
              <w:t>Plan and Prioritise</w:t>
            </w:r>
          </w:p>
          <w:p w:rsidR="00C95E4F" w:rsidRPr="00A70463" w:rsidRDefault="00C95E4F" w:rsidP="00A70463"/>
        </w:tc>
        <w:tc>
          <w:tcPr>
            <w:tcW w:w="2272" w:type="dxa"/>
            <w:tcBorders>
              <w:top w:val="single" w:sz="8" w:space="0" w:color="BABCC0"/>
              <w:bottom w:val="single" w:sz="8" w:space="0" w:color="BABCC0"/>
            </w:tcBorders>
          </w:tcPr>
          <w:p w:rsidR="00C95E4F" w:rsidRDefault="000204D2">
            <w:pPr>
              <w:pStyle w:val="TableParagraph"/>
              <w:spacing w:before="88"/>
              <w:ind w:left="540"/>
              <w:rPr>
                <w:sz w:val="20"/>
              </w:rPr>
            </w:pPr>
            <w:r>
              <w:rPr>
                <w:sz w:val="20"/>
              </w:rPr>
              <w:t>Intermediate</w:t>
            </w:r>
          </w:p>
        </w:tc>
        <w:tc>
          <w:tcPr>
            <w:tcW w:w="6357" w:type="dxa"/>
            <w:tcBorders>
              <w:top w:val="single" w:sz="8" w:space="0" w:color="BABCC0"/>
              <w:bottom w:val="single" w:sz="8" w:space="0" w:color="BABCC0"/>
            </w:tcBorders>
          </w:tcPr>
          <w:p w:rsidR="00C95E4F" w:rsidRDefault="000204D2">
            <w:pPr>
              <w:pStyle w:val="TableParagraph"/>
              <w:numPr>
                <w:ilvl w:val="0"/>
                <w:numId w:val="3"/>
              </w:numPr>
              <w:tabs>
                <w:tab w:val="left" w:pos="906"/>
              </w:tabs>
              <w:spacing w:before="31" w:line="280" w:lineRule="auto"/>
              <w:ind w:right="373"/>
              <w:rPr>
                <w:sz w:val="20"/>
              </w:rPr>
            </w:pPr>
            <w:r>
              <w:rPr>
                <w:sz w:val="20"/>
              </w:rPr>
              <w:t>Understand</w:t>
            </w:r>
            <w:r>
              <w:rPr>
                <w:spacing w:val="-4"/>
                <w:sz w:val="20"/>
              </w:rPr>
              <w:t xml:space="preserve"> </w:t>
            </w:r>
            <w:r>
              <w:rPr>
                <w:sz w:val="20"/>
              </w:rPr>
              <w:t>the</w:t>
            </w:r>
            <w:r>
              <w:rPr>
                <w:spacing w:val="-3"/>
                <w:sz w:val="20"/>
              </w:rPr>
              <w:t xml:space="preserve"> </w:t>
            </w:r>
            <w:r>
              <w:rPr>
                <w:sz w:val="20"/>
              </w:rPr>
              <w:t>team/unit</w:t>
            </w:r>
            <w:r>
              <w:rPr>
                <w:spacing w:val="-4"/>
                <w:sz w:val="20"/>
              </w:rPr>
              <w:t xml:space="preserve"> </w:t>
            </w:r>
            <w:r>
              <w:rPr>
                <w:sz w:val="20"/>
              </w:rPr>
              <w:t>objectives</w:t>
            </w:r>
            <w:r>
              <w:rPr>
                <w:spacing w:val="-8"/>
                <w:sz w:val="20"/>
              </w:rPr>
              <w:t xml:space="preserve"> </w:t>
            </w:r>
            <w:r>
              <w:rPr>
                <w:sz w:val="20"/>
              </w:rPr>
              <w:t>and</w:t>
            </w:r>
            <w:r>
              <w:rPr>
                <w:spacing w:val="-3"/>
                <w:sz w:val="20"/>
              </w:rPr>
              <w:t xml:space="preserve"> </w:t>
            </w:r>
            <w:r>
              <w:rPr>
                <w:sz w:val="20"/>
              </w:rPr>
              <w:t>align</w:t>
            </w:r>
            <w:r>
              <w:rPr>
                <w:spacing w:val="-29"/>
                <w:sz w:val="20"/>
              </w:rPr>
              <w:t xml:space="preserve"> </w:t>
            </w:r>
            <w:r>
              <w:rPr>
                <w:sz w:val="20"/>
              </w:rPr>
              <w:t>operational activities</w:t>
            </w:r>
            <w:r>
              <w:rPr>
                <w:spacing w:val="-5"/>
                <w:sz w:val="20"/>
              </w:rPr>
              <w:t xml:space="preserve"> </w:t>
            </w:r>
            <w:r>
              <w:rPr>
                <w:sz w:val="20"/>
              </w:rPr>
              <w:t>accordingly</w:t>
            </w:r>
          </w:p>
          <w:p w:rsidR="00C95E4F" w:rsidRDefault="000204D2">
            <w:pPr>
              <w:pStyle w:val="TableParagraph"/>
              <w:numPr>
                <w:ilvl w:val="0"/>
                <w:numId w:val="3"/>
              </w:numPr>
              <w:tabs>
                <w:tab w:val="left" w:pos="906"/>
              </w:tabs>
              <w:spacing w:before="4" w:line="280" w:lineRule="auto"/>
              <w:ind w:right="82"/>
              <w:rPr>
                <w:sz w:val="20"/>
              </w:rPr>
            </w:pPr>
            <w:r>
              <w:rPr>
                <w:sz w:val="20"/>
              </w:rPr>
              <w:t xml:space="preserve">Initiate, and develop team goals and plans and </w:t>
            </w:r>
            <w:r>
              <w:rPr>
                <w:spacing w:val="-3"/>
                <w:sz w:val="20"/>
              </w:rPr>
              <w:t xml:space="preserve">use </w:t>
            </w:r>
            <w:r>
              <w:rPr>
                <w:sz w:val="20"/>
              </w:rPr>
              <w:t>feedback to inform future</w:t>
            </w:r>
            <w:r>
              <w:rPr>
                <w:spacing w:val="-6"/>
                <w:sz w:val="20"/>
              </w:rPr>
              <w:t xml:space="preserve"> </w:t>
            </w:r>
            <w:r>
              <w:rPr>
                <w:sz w:val="20"/>
              </w:rPr>
              <w:t>planning</w:t>
            </w:r>
          </w:p>
          <w:p w:rsidR="00C95E4F" w:rsidRDefault="000204D2">
            <w:pPr>
              <w:pStyle w:val="TableParagraph"/>
              <w:numPr>
                <w:ilvl w:val="0"/>
                <w:numId w:val="3"/>
              </w:numPr>
              <w:tabs>
                <w:tab w:val="left" w:pos="906"/>
              </w:tabs>
              <w:spacing w:before="4" w:line="283" w:lineRule="auto"/>
              <w:ind w:right="258"/>
              <w:rPr>
                <w:sz w:val="20"/>
              </w:rPr>
            </w:pPr>
            <w:r>
              <w:rPr>
                <w:sz w:val="20"/>
              </w:rPr>
              <w:t>Respond proactively to changing circumstances and</w:t>
            </w:r>
            <w:r>
              <w:rPr>
                <w:spacing w:val="-45"/>
                <w:sz w:val="20"/>
              </w:rPr>
              <w:t xml:space="preserve"> </w:t>
            </w:r>
            <w:r>
              <w:rPr>
                <w:sz w:val="20"/>
              </w:rPr>
              <w:t xml:space="preserve">adjust plans and schedules </w:t>
            </w:r>
            <w:r>
              <w:rPr>
                <w:spacing w:val="-5"/>
                <w:sz w:val="20"/>
              </w:rPr>
              <w:t>when</w:t>
            </w:r>
            <w:r>
              <w:rPr>
                <w:spacing w:val="-10"/>
                <w:sz w:val="20"/>
              </w:rPr>
              <w:t xml:space="preserve"> </w:t>
            </w:r>
            <w:r>
              <w:rPr>
                <w:sz w:val="20"/>
              </w:rPr>
              <w:t>necessary</w:t>
            </w:r>
          </w:p>
          <w:p w:rsidR="00C95E4F" w:rsidRDefault="000204D2">
            <w:pPr>
              <w:pStyle w:val="TableParagraph"/>
              <w:numPr>
                <w:ilvl w:val="0"/>
                <w:numId w:val="3"/>
              </w:numPr>
              <w:tabs>
                <w:tab w:val="left" w:pos="906"/>
              </w:tabs>
              <w:spacing w:line="283" w:lineRule="auto"/>
              <w:ind w:left="905" w:right="427" w:hanging="288"/>
              <w:rPr>
                <w:sz w:val="20"/>
              </w:rPr>
            </w:pPr>
            <w:r>
              <w:rPr>
                <w:sz w:val="20"/>
              </w:rPr>
              <w:t>Consider the implications of immediate and longer term organisational issues and how these might impact on the achievement of team/unit</w:t>
            </w:r>
            <w:r>
              <w:rPr>
                <w:spacing w:val="-2"/>
                <w:sz w:val="20"/>
              </w:rPr>
              <w:t xml:space="preserve"> </w:t>
            </w:r>
            <w:r>
              <w:rPr>
                <w:sz w:val="20"/>
              </w:rPr>
              <w:t>goals</w:t>
            </w:r>
          </w:p>
          <w:p w:rsidR="00C95E4F" w:rsidRDefault="000204D2">
            <w:pPr>
              <w:pStyle w:val="TableParagraph"/>
              <w:numPr>
                <w:ilvl w:val="0"/>
                <w:numId w:val="3"/>
              </w:numPr>
              <w:tabs>
                <w:tab w:val="left" w:pos="906"/>
              </w:tabs>
              <w:spacing w:line="237" w:lineRule="exact"/>
              <w:ind w:hanging="289"/>
              <w:rPr>
                <w:sz w:val="20"/>
              </w:rPr>
            </w:pPr>
            <w:r>
              <w:rPr>
                <w:sz w:val="20"/>
              </w:rPr>
              <w:t>Accommodate and respond with initiative to</w:t>
            </w:r>
            <w:r>
              <w:rPr>
                <w:spacing w:val="-12"/>
                <w:sz w:val="20"/>
              </w:rPr>
              <w:t xml:space="preserve"> </w:t>
            </w:r>
            <w:r>
              <w:rPr>
                <w:sz w:val="20"/>
              </w:rPr>
              <w:t>changing</w:t>
            </w:r>
          </w:p>
          <w:p w:rsidR="00C95E4F" w:rsidRPr="005C52B6" w:rsidRDefault="000204D2" w:rsidP="005C52B6">
            <w:pPr>
              <w:pStyle w:val="TableParagraph"/>
              <w:spacing w:before="32"/>
              <w:ind w:left="906"/>
              <w:rPr>
                <w:sz w:val="20"/>
              </w:rPr>
            </w:pPr>
            <w:r>
              <w:rPr>
                <w:sz w:val="20"/>
              </w:rPr>
              <w:t>priorities and operating environments</w:t>
            </w:r>
            <w:r w:rsidR="00A70463">
              <w:tab/>
            </w:r>
          </w:p>
        </w:tc>
      </w:tr>
    </w:tbl>
    <w:tbl>
      <w:tblPr>
        <w:tblpPr w:leftFromText="180" w:rightFromText="180" w:vertAnchor="text" w:horzAnchor="margin" w:tblpY="278"/>
        <w:tblOverlap w:val="never"/>
        <w:tblW w:w="10861" w:type="dxa"/>
        <w:tblLayout w:type="fixed"/>
        <w:tblCellMar>
          <w:left w:w="0" w:type="dxa"/>
          <w:right w:w="0" w:type="dxa"/>
        </w:tblCellMar>
        <w:tblLook w:val="01E0" w:firstRow="1" w:lastRow="1" w:firstColumn="1" w:lastColumn="1" w:noHBand="0" w:noVBand="0"/>
      </w:tblPr>
      <w:tblGrid>
        <w:gridCol w:w="2578"/>
        <w:gridCol w:w="1924"/>
        <w:gridCol w:w="6359"/>
      </w:tblGrid>
      <w:tr w:rsidR="005C52B6" w:rsidTr="005C52B6">
        <w:trPr>
          <w:trHeight w:val="360"/>
        </w:trPr>
        <w:tc>
          <w:tcPr>
            <w:tcW w:w="10861" w:type="dxa"/>
            <w:gridSpan w:val="3"/>
            <w:tcBorders>
              <w:top w:val="single" w:sz="8" w:space="0" w:color="000000"/>
              <w:bottom w:val="single" w:sz="8" w:space="0" w:color="000000"/>
            </w:tcBorders>
            <w:shd w:val="clear" w:color="auto" w:fill="6C276A"/>
          </w:tcPr>
          <w:p w:rsidR="005C52B6" w:rsidRDefault="005C52B6" w:rsidP="005C52B6">
            <w:pPr>
              <w:pStyle w:val="TableParagraph"/>
              <w:spacing w:before="68"/>
              <w:ind w:left="55"/>
              <w:rPr>
                <w:b/>
                <w:sz w:val="20"/>
              </w:rPr>
            </w:pPr>
            <w:r>
              <w:rPr>
                <w:b/>
                <w:color w:val="FFFFFF"/>
                <w:sz w:val="20"/>
              </w:rPr>
              <w:t>NSW Public Sector Capability Framework</w:t>
            </w:r>
          </w:p>
        </w:tc>
      </w:tr>
      <w:tr w:rsidR="005C52B6" w:rsidTr="005C52B6">
        <w:trPr>
          <w:trHeight w:val="375"/>
        </w:trPr>
        <w:tc>
          <w:tcPr>
            <w:tcW w:w="2578" w:type="dxa"/>
            <w:tcBorders>
              <w:top w:val="single" w:sz="8" w:space="0" w:color="000000"/>
            </w:tcBorders>
            <w:shd w:val="clear" w:color="auto" w:fill="BABCC0"/>
          </w:tcPr>
          <w:p w:rsidR="005C52B6" w:rsidRDefault="005C52B6" w:rsidP="005C52B6">
            <w:pPr>
              <w:pStyle w:val="TableParagraph"/>
              <w:spacing w:before="68"/>
              <w:ind w:left="55"/>
              <w:rPr>
                <w:b/>
                <w:sz w:val="20"/>
              </w:rPr>
            </w:pPr>
            <w:r>
              <w:rPr>
                <w:b/>
                <w:sz w:val="20"/>
              </w:rPr>
              <w:t>Group and Capability</w:t>
            </w:r>
          </w:p>
        </w:tc>
        <w:tc>
          <w:tcPr>
            <w:tcW w:w="1924" w:type="dxa"/>
            <w:tcBorders>
              <w:top w:val="single" w:sz="8" w:space="0" w:color="000000"/>
            </w:tcBorders>
            <w:shd w:val="clear" w:color="auto" w:fill="BABCC0"/>
          </w:tcPr>
          <w:p w:rsidR="005C52B6" w:rsidRDefault="005C52B6" w:rsidP="005C52B6">
            <w:pPr>
              <w:pStyle w:val="TableParagraph"/>
              <w:spacing w:before="68"/>
              <w:ind w:left="190"/>
              <w:rPr>
                <w:b/>
                <w:sz w:val="20"/>
              </w:rPr>
            </w:pPr>
            <w:r>
              <w:rPr>
                <w:b/>
                <w:sz w:val="20"/>
              </w:rPr>
              <w:t>Level</w:t>
            </w:r>
          </w:p>
        </w:tc>
        <w:tc>
          <w:tcPr>
            <w:tcW w:w="6359" w:type="dxa"/>
            <w:tcBorders>
              <w:top w:val="single" w:sz="8" w:space="0" w:color="000000"/>
            </w:tcBorders>
            <w:shd w:val="clear" w:color="auto" w:fill="BABCC0"/>
          </w:tcPr>
          <w:p w:rsidR="005C52B6" w:rsidRDefault="005C52B6" w:rsidP="005C52B6">
            <w:pPr>
              <w:pStyle w:val="TableParagraph"/>
              <w:spacing w:before="68"/>
              <w:ind w:left="618"/>
              <w:rPr>
                <w:b/>
                <w:sz w:val="20"/>
              </w:rPr>
            </w:pPr>
            <w:r>
              <w:rPr>
                <w:b/>
                <w:sz w:val="20"/>
              </w:rPr>
              <w:t>Behavioural Indicators</w:t>
            </w:r>
          </w:p>
        </w:tc>
      </w:tr>
      <w:tr w:rsidR="005C52B6" w:rsidTr="005C52B6">
        <w:trPr>
          <w:trHeight w:val="2532"/>
        </w:trPr>
        <w:tc>
          <w:tcPr>
            <w:tcW w:w="2578" w:type="dxa"/>
          </w:tcPr>
          <w:p w:rsidR="005C52B6" w:rsidRDefault="005C52B6" w:rsidP="005C52B6">
            <w:pPr>
              <w:pStyle w:val="TableParagraph"/>
              <w:spacing w:before="72"/>
              <w:ind w:left="55"/>
              <w:rPr>
                <w:b/>
                <w:sz w:val="20"/>
              </w:rPr>
            </w:pPr>
            <w:r>
              <w:rPr>
                <w:b/>
                <w:sz w:val="20"/>
              </w:rPr>
              <w:t>Results</w:t>
            </w:r>
          </w:p>
          <w:p w:rsidR="005C52B6" w:rsidRDefault="005C52B6" w:rsidP="005C52B6">
            <w:pPr>
              <w:pStyle w:val="TableParagraph"/>
              <w:spacing w:before="94"/>
              <w:ind w:left="55"/>
              <w:rPr>
                <w:sz w:val="20"/>
              </w:rPr>
            </w:pPr>
            <w:r>
              <w:rPr>
                <w:sz w:val="20"/>
              </w:rPr>
              <w:t>Think and Solve Problems</w:t>
            </w:r>
          </w:p>
        </w:tc>
        <w:tc>
          <w:tcPr>
            <w:tcW w:w="1924" w:type="dxa"/>
          </w:tcPr>
          <w:p w:rsidR="005C52B6" w:rsidRDefault="005C52B6" w:rsidP="005C52B6">
            <w:pPr>
              <w:pStyle w:val="TableParagraph"/>
              <w:spacing w:before="80"/>
              <w:ind w:left="190"/>
              <w:rPr>
                <w:sz w:val="20"/>
              </w:rPr>
            </w:pPr>
            <w:r>
              <w:rPr>
                <w:sz w:val="20"/>
              </w:rPr>
              <w:t>Adept</w:t>
            </w:r>
          </w:p>
        </w:tc>
        <w:tc>
          <w:tcPr>
            <w:tcW w:w="6359" w:type="dxa"/>
          </w:tcPr>
          <w:p w:rsidR="005C52B6" w:rsidRDefault="005C52B6" w:rsidP="005C52B6">
            <w:pPr>
              <w:pStyle w:val="TableParagraph"/>
              <w:numPr>
                <w:ilvl w:val="0"/>
                <w:numId w:val="2"/>
              </w:numPr>
              <w:tabs>
                <w:tab w:val="left" w:pos="902"/>
              </w:tabs>
              <w:spacing w:before="23" w:line="283" w:lineRule="auto"/>
              <w:ind w:right="122"/>
              <w:rPr>
                <w:sz w:val="20"/>
              </w:rPr>
            </w:pPr>
            <w:r>
              <w:rPr>
                <w:sz w:val="20"/>
              </w:rPr>
              <w:t>Research and analyse information, identify</w:t>
            </w:r>
            <w:r>
              <w:rPr>
                <w:spacing w:val="-46"/>
                <w:sz w:val="20"/>
              </w:rPr>
              <w:t xml:space="preserve"> </w:t>
            </w:r>
            <w:r>
              <w:rPr>
                <w:sz w:val="20"/>
              </w:rPr>
              <w:t>interrelationships and make recommendations based on relevant</w:t>
            </w:r>
            <w:r>
              <w:rPr>
                <w:spacing w:val="-23"/>
                <w:sz w:val="20"/>
              </w:rPr>
              <w:t xml:space="preserve"> </w:t>
            </w:r>
            <w:r>
              <w:rPr>
                <w:sz w:val="20"/>
              </w:rPr>
              <w:t>evidence</w:t>
            </w:r>
          </w:p>
          <w:p w:rsidR="005C52B6" w:rsidRDefault="005C52B6" w:rsidP="005C52B6">
            <w:pPr>
              <w:pStyle w:val="TableParagraph"/>
              <w:numPr>
                <w:ilvl w:val="0"/>
                <w:numId w:val="2"/>
              </w:numPr>
              <w:tabs>
                <w:tab w:val="left" w:pos="902"/>
              </w:tabs>
              <w:spacing w:line="290" w:lineRule="auto"/>
              <w:ind w:right="3"/>
              <w:rPr>
                <w:sz w:val="20"/>
              </w:rPr>
            </w:pPr>
            <w:r>
              <w:rPr>
                <w:sz w:val="20"/>
              </w:rPr>
              <w:t>Anticipate, identify and address issues and potential problems and select the most effective solutions from a range of</w:t>
            </w:r>
            <w:r>
              <w:rPr>
                <w:spacing w:val="3"/>
                <w:sz w:val="20"/>
              </w:rPr>
              <w:t xml:space="preserve"> </w:t>
            </w:r>
            <w:r>
              <w:rPr>
                <w:sz w:val="20"/>
              </w:rPr>
              <w:t>option</w:t>
            </w:r>
          </w:p>
          <w:p w:rsidR="005C52B6" w:rsidRDefault="005C52B6" w:rsidP="005C52B6">
            <w:pPr>
              <w:pStyle w:val="TableParagraph"/>
              <w:numPr>
                <w:ilvl w:val="0"/>
                <w:numId w:val="2"/>
              </w:numPr>
              <w:tabs>
                <w:tab w:val="left" w:pos="902"/>
              </w:tabs>
              <w:spacing w:line="228" w:lineRule="exact"/>
              <w:rPr>
                <w:sz w:val="20"/>
              </w:rPr>
            </w:pPr>
            <w:r>
              <w:rPr>
                <w:sz w:val="20"/>
              </w:rPr>
              <w:t>Participate in and contribute to team/unit initiatives to</w:t>
            </w:r>
            <w:r>
              <w:rPr>
                <w:spacing w:val="-42"/>
                <w:sz w:val="20"/>
              </w:rPr>
              <w:t xml:space="preserve"> </w:t>
            </w:r>
            <w:r>
              <w:rPr>
                <w:sz w:val="20"/>
              </w:rPr>
              <w:t>resolve</w:t>
            </w:r>
          </w:p>
          <w:p w:rsidR="005C52B6" w:rsidRDefault="005C52B6" w:rsidP="005C52B6">
            <w:pPr>
              <w:pStyle w:val="TableParagraph"/>
              <w:spacing w:before="44"/>
              <w:ind w:left="902"/>
              <w:rPr>
                <w:sz w:val="20"/>
              </w:rPr>
            </w:pPr>
            <w:r>
              <w:rPr>
                <w:sz w:val="20"/>
              </w:rPr>
              <w:t>common issues or barriers to effectiveness</w:t>
            </w:r>
          </w:p>
          <w:p w:rsidR="005C52B6" w:rsidRDefault="005C52B6" w:rsidP="005C52B6">
            <w:pPr>
              <w:pStyle w:val="TableParagraph"/>
              <w:numPr>
                <w:ilvl w:val="0"/>
                <w:numId w:val="2"/>
              </w:numPr>
              <w:tabs>
                <w:tab w:val="left" w:pos="902"/>
              </w:tabs>
              <w:spacing w:before="44"/>
              <w:rPr>
                <w:sz w:val="20"/>
              </w:rPr>
            </w:pPr>
            <w:r>
              <w:rPr>
                <w:sz w:val="20"/>
              </w:rPr>
              <w:t>Identify and share business process improvements</w:t>
            </w:r>
            <w:r>
              <w:rPr>
                <w:spacing w:val="-25"/>
                <w:sz w:val="20"/>
              </w:rPr>
              <w:t xml:space="preserve"> </w:t>
            </w:r>
            <w:r>
              <w:rPr>
                <w:sz w:val="20"/>
              </w:rPr>
              <w:t>to</w:t>
            </w:r>
          </w:p>
          <w:p w:rsidR="005C52B6" w:rsidRDefault="005C52B6" w:rsidP="005C52B6">
            <w:pPr>
              <w:pStyle w:val="TableParagraph"/>
              <w:tabs>
                <w:tab w:val="left" w:pos="901"/>
                <w:tab w:val="left" w:pos="6357"/>
              </w:tabs>
              <w:spacing w:before="45"/>
              <w:ind w:left="2"/>
              <w:rPr>
                <w:sz w:val="20"/>
              </w:rPr>
            </w:pPr>
            <w:r>
              <w:rPr>
                <w:sz w:val="20"/>
                <w:u w:val="single" w:color="BABCC0"/>
              </w:rPr>
              <w:t xml:space="preserve"> </w:t>
            </w:r>
            <w:r>
              <w:rPr>
                <w:sz w:val="20"/>
                <w:u w:val="single" w:color="BABCC0"/>
              </w:rPr>
              <w:tab/>
              <w:t>enhance</w:t>
            </w:r>
            <w:r>
              <w:rPr>
                <w:spacing w:val="-15"/>
                <w:sz w:val="20"/>
                <w:u w:val="single" w:color="BABCC0"/>
              </w:rPr>
              <w:t xml:space="preserve"> </w:t>
            </w:r>
            <w:r>
              <w:rPr>
                <w:sz w:val="20"/>
                <w:u w:val="single" w:color="BABCC0"/>
              </w:rPr>
              <w:t>effectiveness</w:t>
            </w:r>
            <w:r>
              <w:rPr>
                <w:sz w:val="20"/>
                <w:u w:val="single" w:color="BABCC0"/>
              </w:rPr>
              <w:tab/>
            </w:r>
          </w:p>
        </w:tc>
      </w:tr>
      <w:tr w:rsidR="005C52B6" w:rsidTr="005C52B6">
        <w:trPr>
          <w:trHeight w:val="2765"/>
        </w:trPr>
        <w:tc>
          <w:tcPr>
            <w:tcW w:w="2578" w:type="dxa"/>
          </w:tcPr>
          <w:p w:rsidR="005C52B6" w:rsidRDefault="005C52B6" w:rsidP="005C52B6">
            <w:pPr>
              <w:pStyle w:val="TableParagraph"/>
              <w:spacing w:before="79"/>
              <w:ind w:left="55"/>
              <w:rPr>
                <w:b/>
                <w:sz w:val="20"/>
              </w:rPr>
            </w:pPr>
            <w:r>
              <w:rPr>
                <w:b/>
                <w:sz w:val="20"/>
              </w:rPr>
              <w:t>Business Enablers</w:t>
            </w:r>
          </w:p>
          <w:p w:rsidR="005C52B6" w:rsidRDefault="005C52B6" w:rsidP="005C52B6">
            <w:pPr>
              <w:pStyle w:val="TableParagraph"/>
              <w:spacing w:before="94"/>
              <w:ind w:left="55"/>
              <w:rPr>
                <w:sz w:val="20"/>
              </w:rPr>
            </w:pPr>
            <w:r>
              <w:rPr>
                <w:sz w:val="20"/>
              </w:rPr>
              <w:t>Technology</w:t>
            </w:r>
          </w:p>
        </w:tc>
        <w:tc>
          <w:tcPr>
            <w:tcW w:w="1924" w:type="dxa"/>
          </w:tcPr>
          <w:p w:rsidR="005C52B6" w:rsidRDefault="005C52B6" w:rsidP="005C52B6">
            <w:pPr>
              <w:pStyle w:val="TableParagraph"/>
              <w:spacing w:before="87"/>
              <w:ind w:left="190"/>
              <w:rPr>
                <w:sz w:val="20"/>
              </w:rPr>
            </w:pPr>
            <w:r>
              <w:rPr>
                <w:sz w:val="20"/>
              </w:rPr>
              <w:t>Intermediate</w:t>
            </w:r>
          </w:p>
        </w:tc>
        <w:tc>
          <w:tcPr>
            <w:tcW w:w="6359" w:type="dxa"/>
          </w:tcPr>
          <w:p w:rsidR="005C52B6" w:rsidRDefault="005C52B6" w:rsidP="005C52B6">
            <w:pPr>
              <w:pStyle w:val="TableParagraph"/>
              <w:numPr>
                <w:ilvl w:val="0"/>
                <w:numId w:val="1"/>
              </w:numPr>
              <w:tabs>
                <w:tab w:val="left" w:pos="902"/>
              </w:tabs>
              <w:spacing w:before="30" w:line="283" w:lineRule="auto"/>
              <w:ind w:right="511"/>
              <w:rPr>
                <w:sz w:val="20"/>
              </w:rPr>
            </w:pPr>
            <w:r>
              <w:rPr>
                <w:sz w:val="20"/>
              </w:rPr>
              <w:t>Apply computer applications that enable performance</w:t>
            </w:r>
            <w:r>
              <w:rPr>
                <w:spacing w:val="-31"/>
                <w:sz w:val="20"/>
              </w:rPr>
              <w:t xml:space="preserve"> </w:t>
            </w:r>
            <w:r>
              <w:rPr>
                <w:sz w:val="20"/>
              </w:rPr>
              <w:t>of more complex</w:t>
            </w:r>
            <w:r>
              <w:rPr>
                <w:spacing w:val="-8"/>
                <w:sz w:val="20"/>
              </w:rPr>
              <w:t xml:space="preserve"> </w:t>
            </w:r>
            <w:r>
              <w:rPr>
                <w:sz w:val="20"/>
              </w:rPr>
              <w:t>tasks</w:t>
            </w:r>
          </w:p>
          <w:p w:rsidR="005C52B6" w:rsidRDefault="005C52B6" w:rsidP="005C52B6">
            <w:pPr>
              <w:pStyle w:val="TableParagraph"/>
              <w:numPr>
                <w:ilvl w:val="0"/>
                <w:numId w:val="1"/>
              </w:numPr>
              <w:tabs>
                <w:tab w:val="left" w:pos="902"/>
              </w:tabs>
              <w:spacing w:line="245" w:lineRule="exact"/>
              <w:rPr>
                <w:sz w:val="20"/>
              </w:rPr>
            </w:pPr>
            <w:r>
              <w:rPr>
                <w:sz w:val="20"/>
              </w:rPr>
              <w:t xml:space="preserve">Apply practical skills in the </w:t>
            </w:r>
            <w:r>
              <w:rPr>
                <w:spacing w:val="-3"/>
                <w:sz w:val="20"/>
              </w:rPr>
              <w:t xml:space="preserve">use </w:t>
            </w:r>
            <w:r>
              <w:rPr>
                <w:sz w:val="20"/>
              </w:rPr>
              <w:t>of relevant</w:t>
            </w:r>
            <w:r>
              <w:rPr>
                <w:spacing w:val="-14"/>
                <w:sz w:val="20"/>
              </w:rPr>
              <w:t xml:space="preserve"> </w:t>
            </w:r>
            <w:r>
              <w:rPr>
                <w:sz w:val="20"/>
              </w:rPr>
              <w:t>technology</w:t>
            </w:r>
          </w:p>
          <w:p w:rsidR="005C52B6" w:rsidRDefault="005C52B6" w:rsidP="005C52B6">
            <w:pPr>
              <w:pStyle w:val="TableParagraph"/>
              <w:numPr>
                <w:ilvl w:val="0"/>
                <w:numId w:val="1"/>
              </w:numPr>
              <w:tabs>
                <w:tab w:val="left" w:pos="902"/>
              </w:tabs>
              <w:spacing w:before="31" w:line="283" w:lineRule="auto"/>
              <w:ind w:right="347"/>
              <w:rPr>
                <w:sz w:val="20"/>
              </w:rPr>
            </w:pPr>
            <w:r>
              <w:rPr>
                <w:sz w:val="20"/>
              </w:rPr>
              <w:t xml:space="preserve">Make effective </w:t>
            </w:r>
            <w:r>
              <w:rPr>
                <w:spacing w:val="-3"/>
                <w:sz w:val="20"/>
              </w:rPr>
              <w:t xml:space="preserve">use </w:t>
            </w:r>
            <w:r>
              <w:rPr>
                <w:sz w:val="20"/>
              </w:rPr>
              <w:t>of records, information and knowledge management functions and</w:t>
            </w:r>
            <w:r>
              <w:rPr>
                <w:spacing w:val="-5"/>
                <w:sz w:val="20"/>
              </w:rPr>
              <w:t xml:space="preserve"> </w:t>
            </w:r>
            <w:r>
              <w:rPr>
                <w:sz w:val="20"/>
              </w:rPr>
              <w:t>systems</w:t>
            </w:r>
          </w:p>
          <w:p w:rsidR="005C52B6" w:rsidRDefault="005C52B6" w:rsidP="005C52B6">
            <w:pPr>
              <w:pStyle w:val="TableParagraph"/>
              <w:numPr>
                <w:ilvl w:val="0"/>
                <w:numId w:val="1"/>
              </w:numPr>
              <w:tabs>
                <w:tab w:val="left" w:pos="902"/>
              </w:tabs>
              <w:spacing w:line="283" w:lineRule="auto"/>
              <w:ind w:left="901" w:right="746"/>
              <w:rPr>
                <w:sz w:val="20"/>
              </w:rPr>
            </w:pPr>
            <w:r>
              <w:rPr>
                <w:sz w:val="20"/>
              </w:rPr>
              <w:t>Understand and comply with information and communications security and acceptable use</w:t>
            </w:r>
            <w:r>
              <w:rPr>
                <w:spacing w:val="-19"/>
                <w:sz w:val="20"/>
              </w:rPr>
              <w:t xml:space="preserve"> </w:t>
            </w:r>
            <w:r>
              <w:rPr>
                <w:sz w:val="20"/>
              </w:rPr>
              <w:t>policies</w:t>
            </w:r>
          </w:p>
          <w:p w:rsidR="005C52B6" w:rsidRDefault="005C52B6" w:rsidP="005C52B6">
            <w:pPr>
              <w:pStyle w:val="TableParagraph"/>
              <w:numPr>
                <w:ilvl w:val="0"/>
                <w:numId w:val="1"/>
              </w:numPr>
              <w:tabs>
                <w:tab w:val="left" w:pos="902"/>
              </w:tabs>
              <w:spacing w:line="280" w:lineRule="auto"/>
              <w:ind w:right="802"/>
              <w:rPr>
                <w:sz w:val="20"/>
              </w:rPr>
            </w:pPr>
            <w:r>
              <w:rPr>
                <w:sz w:val="20"/>
              </w:rPr>
              <w:t>Support the implementation of systems</w:t>
            </w:r>
            <w:r>
              <w:rPr>
                <w:spacing w:val="-39"/>
                <w:sz w:val="20"/>
              </w:rPr>
              <w:t xml:space="preserve"> </w:t>
            </w:r>
            <w:r>
              <w:rPr>
                <w:sz w:val="20"/>
              </w:rPr>
              <w:t>improvement initiatives and the introduction and roll-out of</w:t>
            </w:r>
            <w:r>
              <w:rPr>
                <w:spacing w:val="-29"/>
                <w:sz w:val="20"/>
              </w:rPr>
              <w:t xml:space="preserve"> </w:t>
            </w:r>
            <w:r>
              <w:rPr>
                <w:sz w:val="20"/>
              </w:rPr>
              <w:t>new</w:t>
            </w:r>
          </w:p>
          <w:p w:rsidR="005C52B6" w:rsidRDefault="005C52B6" w:rsidP="005C52B6">
            <w:pPr>
              <w:pStyle w:val="TableParagraph"/>
              <w:tabs>
                <w:tab w:val="left" w:pos="901"/>
                <w:tab w:val="left" w:pos="6357"/>
              </w:tabs>
              <w:spacing w:line="208" w:lineRule="exact"/>
              <w:ind w:left="2"/>
              <w:rPr>
                <w:sz w:val="20"/>
              </w:rPr>
            </w:pPr>
            <w:r>
              <w:rPr>
                <w:sz w:val="20"/>
                <w:u w:val="single" w:color="BABCC0"/>
              </w:rPr>
              <w:t xml:space="preserve"> </w:t>
            </w:r>
            <w:r>
              <w:rPr>
                <w:sz w:val="20"/>
                <w:u w:val="single" w:color="BABCC0"/>
              </w:rPr>
              <w:tab/>
              <w:t>technologies</w:t>
            </w:r>
            <w:r>
              <w:rPr>
                <w:sz w:val="20"/>
                <w:u w:val="single" w:color="BABCC0"/>
              </w:rPr>
              <w:tab/>
            </w:r>
          </w:p>
        </w:tc>
      </w:tr>
    </w:tbl>
    <w:p w:rsidR="006477E8" w:rsidRDefault="006477E8" w:rsidP="005C52B6"/>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6477E8" w:rsidRPr="006477E8" w:rsidRDefault="006477E8" w:rsidP="006477E8"/>
    <w:p w:rsidR="00EE7202" w:rsidRPr="006477E8" w:rsidRDefault="00EE7202" w:rsidP="006477E8"/>
    <w:sectPr w:rsidR="00EE7202" w:rsidRPr="006477E8">
      <w:footerReference w:type="default" r:id="rId22"/>
      <w:pgSz w:w="12240" w:h="15840"/>
      <w:pgMar w:top="840" w:right="600" w:bottom="640" w:left="440" w:header="0" w:footer="4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02" w:rsidRDefault="000204D2">
      <w:r>
        <w:separator/>
      </w:r>
    </w:p>
  </w:endnote>
  <w:endnote w:type="continuationSeparator" w:id="0">
    <w:p w:rsidR="00EE7202" w:rsidRDefault="0002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209471"/>
      <w:docPartObj>
        <w:docPartGallery w:val="Page Numbers (Bottom of Page)"/>
        <w:docPartUnique/>
      </w:docPartObj>
    </w:sdtPr>
    <w:sdtEndPr>
      <w:rPr>
        <w:noProof/>
      </w:rPr>
    </w:sdtEndPr>
    <w:sdtContent>
      <w:p w:rsidR="00E35227" w:rsidRDefault="00881008">
        <w:pPr>
          <w:pStyle w:val="Footer"/>
          <w:jc w:val="center"/>
        </w:pPr>
        <w:r>
          <w:rPr>
            <w:noProof/>
            <w:sz w:val="20"/>
            <w:lang w:bidi="ar-SA"/>
          </w:rPr>
          <mc:AlternateContent>
            <mc:Choice Requires="wps">
              <w:drawing>
                <wp:anchor distT="0" distB="0" distL="114300" distR="114300" simplePos="0" relativeHeight="251675648" behindDoc="1" locked="0" layoutInCell="1" allowOverlap="1" wp14:editId="19C50EE8">
                  <wp:simplePos x="0" y="0"/>
                  <wp:positionH relativeFrom="page">
                    <wp:posOffset>106225</wp:posOffset>
                  </wp:positionH>
                  <wp:positionV relativeFrom="page">
                    <wp:posOffset>9473653</wp:posOffset>
                  </wp:positionV>
                  <wp:extent cx="1918970" cy="153670"/>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08" w:rsidRDefault="00881008" w:rsidP="00881008">
                              <w:pPr>
                                <w:spacing w:before="14"/>
                                <w:ind w:left="20"/>
                                <w:rPr>
                                  <w:sz w:val="18"/>
                                </w:rPr>
                              </w:pPr>
                              <w:r>
                                <w:rPr>
                                  <w:color w:val="928981"/>
                                  <w:sz w:val="18"/>
                                </w:rPr>
                                <w:t xml:space="preserve">Role Description </w:t>
                              </w:r>
                              <w:r>
                                <w:rPr>
                                  <w:sz w:val="18"/>
                                </w:rPr>
                                <w:t>School Psychologist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6" type="#_x0000_t202" style="position:absolute;left:0;text-align:left;margin-left:8.35pt;margin-top:745.95pt;width:151.1pt;height:12.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qQrwIAALQ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" filled="f" stroked="f">
                  <v:textbox inset="0,0,0,0">
                    <w:txbxContent>
                      <w:p w14:paraId="7927220A" w14:textId="77777777" w:rsidR="00881008" w:rsidRDefault="00881008" w:rsidP="00881008">
                        <w:pPr>
                          <w:spacing w:before="14"/>
                          <w:ind w:left="20"/>
                          <w:rPr>
                            <w:sz w:val="18"/>
                          </w:rPr>
                        </w:pPr>
                        <w:r>
                          <w:rPr>
                            <w:color w:val="928981"/>
                            <w:sz w:val="18"/>
                          </w:rPr>
                          <w:t xml:space="preserve">Role Description </w:t>
                        </w:r>
                        <w:r>
                          <w:rPr>
                            <w:sz w:val="18"/>
                          </w:rPr>
                          <w:t>School Psychologist</w:t>
                        </w:r>
                      </w:p>
                    </w:txbxContent>
                  </v:textbox>
                  <w10:wrap anchorx="page" anchory="page"/>
                </v:shape>
              </w:pict>
            </mc:Fallback>
          </mc:AlternateContent>
        </w:r>
        <w:r w:rsidR="006477E8">
          <w:rPr>
            <w:noProof/>
            <w:lang w:bidi="ar-SA"/>
          </w:rPr>
          <w:drawing>
            <wp:anchor distT="0" distB="0" distL="0" distR="0" simplePos="0" relativeHeight="251669504" behindDoc="1" locked="0" layoutInCell="1" allowOverlap="1" wp14:anchorId="19E88920" wp14:editId="05FEE68E">
              <wp:simplePos x="0" y="0"/>
              <wp:positionH relativeFrom="page">
                <wp:posOffset>7166470</wp:posOffset>
              </wp:positionH>
              <wp:positionV relativeFrom="page">
                <wp:posOffset>9454816</wp:posOffset>
              </wp:positionV>
              <wp:extent cx="373172" cy="401702"/>
              <wp:effectExtent l="0" t="0" r="8255" b="0"/>
              <wp:wrapNone/>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3172" cy="401702"/>
                      </a:xfrm>
                      <a:prstGeom prst="rect">
                        <a:avLst/>
                      </a:prstGeom>
                    </pic:spPr>
                  </pic:pic>
                </a:graphicData>
              </a:graphic>
              <wp14:sizeRelH relativeFrom="margin">
                <wp14:pctWidth>0</wp14:pctWidth>
              </wp14:sizeRelH>
              <wp14:sizeRelV relativeFrom="margin">
                <wp14:pctHeight>0</wp14:pctHeight>
              </wp14:sizeRelV>
            </wp:anchor>
          </w:drawing>
        </w:r>
        <w:r w:rsidR="00E35227">
          <w:fldChar w:fldCharType="begin"/>
        </w:r>
        <w:r w:rsidR="00E35227">
          <w:instrText xml:space="preserve"> PAGE   \* MERGEFORMAT </w:instrText>
        </w:r>
        <w:r w:rsidR="00E35227">
          <w:fldChar w:fldCharType="separate"/>
        </w:r>
        <w:r w:rsidR="004D498A">
          <w:rPr>
            <w:noProof/>
          </w:rPr>
          <w:t>2</w:t>
        </w:r>
        <w:r w:rsidR="00E35227">
          <w:rPr>
            <w:noProof/>
          </w:rPr>
          <w:fldChar w:fldCharType="end"/>
        </w:r>
      </w:p>
    </w:sdtContent>
  </w:sdt>
  <w:p w:rsidR="00C95E4F" w:rsidRDefault="00C95E4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92409"/>
      <w:docPartObj>
        <w:docPartGallery w:val="Page Numbers (Bottom of Page)"/>
        <w:docPartUnique/>
      </w:docPartObj>
    </w:sdtPr>
    <w:sdtEndPr>
      <w:rPr>
        <w:noProof/>
      </w:rPr>
    </w:sdtEndPr>
    <w:sdtContent>
      <w:p w:rsidR="00E35227" w:rsidRDefault="00881008" w:rsidP="00E35227">
        <w:pPr>
          <w:pStyle w:val="Footer"/>
          <w:jc w:val="center"/>
        </w:pPr>
        <w:r>
          <w:rPr>
            <w:noProof/>
            <w:sz w:val="20"/>
            <w:lang w:bidi="ar-SA"/>
          </w:rPr>
          <mc:AlternateContent>
            <mc:Choice Requires="wps">
              <w:drawing>
                <wp:anchor distT="0" distB="0" distL="114300" distR="114300" simplePos="0" relativeHeight="251674624" behindDoc="1" locked="0" layoutInCell="1" allowOverlap="1" wp14:editId="66E6F5EA">
                  <wp:simplePos x="0" y="0"/>
                  <wp:positionH relativeFrom="page">
                    <wp:posOffset>127367</wp:posOffset>
                  </wp:positionH>
                  <wp:positionV relativeFrom="page">
                    <wp:posOffset>9515937</wp:posOffset>
                  </wp:positionV>
                  <wp:extent cx="1918970" cy="15367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08" w:rsidRDefault="00881008" w:rsidP="00881008">
                              <w:pPr>
                                <w:spacing w:before="14"/>
                                <w:ind w:left="20"/>
                                <w:rPr>
                                  <w:sz w:val="18"/>
                                </w:rPr>
                              </w:pPr>
                              <w:r>
                                <w:rPr>
                                  <w:color w:val="928981"/>
                                  <w:sz w:val="18"/>
                                </w:rPr>
                                <w:t xml:space="preserve">Role Description </w:t>
                              </w:r>
                              <w:r>
                                <w:rPr>
                                  <w:sz w:val="18"/>
                                </w:rPr>
                                <w:t>School Psychologist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8" o:spid="_x0000_s1027" type="#_x0000_t202" style="position:absolute;left:0;text-align:left;margin-left:10.05pt;margin-top:749.3pt;width:151.1pt;height:12.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" filled="f" stroked="f">
                  <v:textbox inset="0,0,0,0">
                    <w:txbxContent>
                      <w:p w14:paraId="2E652B08" w14:textId="77777777" w:rsidR="00881008" w:rsidRDefault="00881008" w:rsidP="00881008">
                        <w:pPr>
                          <w:spacing w:before="14"/>
                          <w:ind w:left="20"/>
                          <w:rPr>
                            <w:sz w:val="18"/>
                          </w:rPr>
                        </w:pPr>
                        <w:r>
                          <w:rPr>
                            <w:color w:val="928981"/>
                            <w:sz w:val="18"/>
                          </w:rPr>
                          <w:t xml:space="preserve">Role Description </w:t>
                        </w:r>
                        <w:r>
                          <w:rPr>
                            <w:sz w:val="18"/>
                          </w:rPr>
                          <w:t>School Psychologist</w:t>
                        </w:r>
                      </w:p>
                    </w:txbxContent>
                  </v:textbox>
                  <w10:wrap anchorx="page" anchory="page"/>
                </v:shape>
              </w:pict>
            </mc:Fallback>
          </mc:AlternateContent>
        </w:r>
        <w:r w:rsidR="006477E8">
          <w:rPr>
            <w:noProof/>
            <w:lang w:bidi="ar-SA"/>
          </w:rPr>
          <w:drawing>
            <wp:anchor distT="0" distB="0" distL="0" distR="0" simplePos="0" relativeHeight="251667456" behindDoc="1" locked="0" layoutInCell="1" allowOverlap="1" wp14:anchorId="485FEEC9" wp14:editId="19D4491F">
              <wp:simplePos x="0" y="0"/>
              <wp:positionH relativeFrom="page">
                <wp:posOffset>7161185</wp:posOffset>
              </wp:positionH>
              <wp:positionV relativeFrom="page">
                <wp:posOffset>9503036</wp:posOffset>
              </wp:positionV>
              <wp:extent cx="373172" cy="401702"/>
              <wp:effectExtent l="0" t="0" r="8255" b="0"/>
              <wp:wrapNone/>
              <wp:docPr id="1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3172" cy="401702"/>
                      </a:xfrm>
                      <a:prstGeom prst="rect">
                        <a:avLst/>
                      </a:prstGeom>
                    </pic:spPr>
                  </pic:pic>
                </a:graphicData>
              </a:graphic>
              <wp14:sizeRelH relativeFrom="margin">
                <wp14:pctWidth>0</wp14:pctWidth>
              </wp14:sizeRelH>
              <wp14:sizeRelV relativeFrom="margin">
                <wp14:pctHeight>0</wp14:pctHeight>
              </wp14:sizeRelV>
            </wp:anchor>
          </w:drawing>
        </w:r>
        <w:r w:rsidR="00E35227">
          <w:t>3</w:t>
        </w:r>
      </w:p>
    </w:sdtContent>
  </w:sdt>
  <w:p w:rsidR="00C95E4F" w:rsidRDefault="00C95E4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E4F" w:rsidRPr="00E35227" w:rsidRDefault="00881008" w:rsidP="00E35227">
    <w:pPr>
      <w:pStyle w:val="Footer"/>
      <w:jc w:val="center"/>
    </w:pPr>
    <w:r>
      <w:rPr>
        <w:noProof/>
        <w:lang w:bidi="ar-SA"/>
      </w:rPr>
      <mc:AlternateContent>
        <mc:Choice Requires="wps">
          <w:drawing>
            <wp:anchor distT="0" distB="0" distL="114300" distR="114300" simplePos="0" relativeHeight="251673600" behindDoc="1" locked="0" layoutInCell="1" allowOverlap="1" wp14:editId="6DD21BCA">
              <wp:simplePos x="0" y="0"/>
              <wp:positionH relativeFrom="page">
                <wp:posOffset>143224</wp:posOffset>
              </wp:positionH>
              <wp:positionV relativeFrom="page">
                <wp:posOffset>9504977</wp:posOffset>
              </wp:positionV>
              <wp:extent cx="1918970" cy="153670"/>
              <wp:effectExtent l="0" t="0" r="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08" w:rsidRDefault="00881008" w:rsidP="00881008">
                          <w:pPr>
                            <w:spacing w:before="14"/>
                            <w:ind w:left="20"/>
                            <w:rPr>
                              <w:sz w:val="18"/>
                            </w:rPr>
                          </w:pPr>
                          <w:r>
                            <w:rPr>
                              <w:color w:val="928981"/>
                              <w:sz w:val="18"/>
                            </w:rPr>
                            <w:t xml:space="preserve">Role Description </w:t>
                          </w:r>
                          <w:r>
                            <w:rPr>
                              <w:sz w:val="18"/>
                            </w:rPr>
                            <w:t>School Psychologist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7" o:spid="_x0000_s1028" type="#_x0000_t202" style="position:absolute;left:0;text-align:left;margin-left:11.3pt;margin-top:748.4pt;width:151.1pt;height:12.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oprwIAALQ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" filled="f" stroked="f">
              <v:textbox inset="0,0,0,0">
                <w:txbxContent>
                  <w:p w14:paraId="548083B3" w14:textId="77777777" w:rsidR="00881008" w:rsidRDefault="00881008" w:rsidP="00881008">
                    <w:pPr>
                      <w:spacing w:before="14"/>
                      <w:ind w:left="20"/>
                      <w:rPr>
                        <w:sz w:val="18"/>
                      </w:rPr>
                    </w:pPr>
                    <w:r>
                      <w:rPr>
                        <w:color w:val="928981"/>
                        <w:sz w:val="18"/>
                      </w:rPr>
                      <w:t xml:space="preserve">Role Description </w:t>
                    </w:r>
                    <w:r>
                      <w:rPr>
                        <w:sz w:val="18"/>
                      </w:rPr>
                      <w:t>School Psychologist</w:t>
                    </w:r>
                  </w:p>
                </w:txbxContent>
              </v:textbox>
              <w10:wrap anchorx="page" anchory="page"/>
            </v:shape>
          </w:pict>
        </mc:Fallback>
      </mc:AlternateContent>
    </w:r>
    <w:r w:rsidR="006477E8">
      <w:rPr>
        <w:noProof/>
        <w:lang w:bidi="ar-SA"/>
      </w:rPr>
      <w:drawing>
        <wp:anchor distT="0" distB="0" distL="0" distR="0" simplePos="0" relativeHeight="251665408" behindDoc="1" locked="0" layoutInCell="1" allowOverlap="1" wp14:anchorId="1856795E" wp14:editId="7E6AB1CA">
          <wp:simplePos x="0" y="0"/>
          <wp:positionH relativeFrom="page">
            <wp:posOffset>7097758</wp:posOffset>
          </wp:positionH>
          <wp:positionV relativeFrom="page">
            <wp:posOffset>9504552</wp:posOffset>
          </wp:positionV>
          <wp:extent cx="373172" cy="401702"/>
          <wp:effectExtent l="0" t="0" r="8255"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3172" cy="401702"/>
                  </a:xfrm>
                  <a:prstGeom prst="rect">
                    <a:avLst/>
                  </a:prstGeom>
                </pic:spPr>
              </pic:pic>
            </a:graphicData>
          </a:graphic>
          <wp14:sizeRelH relativeFrom="margin">
            <wp14:pctWidth>0</wp14:pctWidth>
          </wp14:sizeRelH>
          <wp14:sizeRelV relativeFrom="margin">
            <wp14:pctHeight>0</wp14:pctHeight>
          </wp14:sizeRelV>
        </wp:anchor>
      </w:drawing>
    </w:r>
    <w:r w:rsidR="00E35227">
      <w:t>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27" w:rsidRPr="00E35227" w:rsidRDefault="00881008" w:rsidP="00E35227">
    <w:pPr>
      <w:pStyle w:val="Footer"/>
      <w:jc w:val="center"/>
    </w:pPr>
    <w:r>
      <w:rPr>
        <w:noProof/>
        <w:lang w:bidi="ar-SA"/>
      </w:rPr>
      <mc:AlternateContent>
        <mc:Choice Requires="wps">
          <w:drawing>
            <wp:anchor distT="0" distB="0" distL="114300" distR="114300" simplePos="0" relativeHeight="251672576" behindDoc="1" locked="0" layoutInCell="1" allowOverlap="1" wp14:editId="23FBC5D5">
              <wp:simplePos x="0" y="0"/>
              <wp:positionH relativeFrom="page">
                <wp:posOffset>137795</wp:posOffset>
              </wp:positionH>
              <wp:positionV relativeFrom="page">
                <wp:posOffset>9525746</wp:posOffset>
              </wp:positionV>
              <wp:extent cx="1918970" cy="153670"/>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08" w:rsidRDefault="00881008" w:rsidP="00881008">
                          <w:pPr>
                            <w:spacing w:before="14"/>
                            <w:ind w:left="20"/>
                            <w:rPr>
                              <w:sz w:val="18"/>
                            </w:rPr>
                          </w:pPr>
                          <w:r>
                            <w:rPr>
                              <w:color w:val="928981"/>
                              <w:sz w:val="18"/>
                            </w:rPr>
                            <w:t xml:space="preserve">Role Description </w:t>
                          </w:r>
                          <w:r>
                            <w:rPr>
                              <w:sz w:val="18"/>
                            </w:rPr>
                            <w:t>School Psychologist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9" type="#_x0000_t202" style="position:absolute;left:0;text-align:left;margin-left:10.85pt;margin-top:750.05pt;width:151.1pt;height:12.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QrwIAALQ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" filled="f" stroked="f">
              <v:textbox inset="0,0,0,0">
                <w:txbxContent>
                  <w:p w14:paraId="4D612F9F" w14:textId="77777777" w:rsidR="00881008" w:rsidRDefault="00881008" w:rsidP="00881008">
                    <w:pPr>
                      <w:spacing w:before="14"/>
                      <w:ind w:left="20"/>
                      <w:rPr>
                        <w:sz w:val="18"/>
                      </w:rPr>
                    </w:pPr>
                    <w:r>
                      <w:rPr>
                        <w:color w:val="928981"/>
                        <w:sz w:val="18"/>
                      </w:rPr>
                      <w:t xml:space="preserve">Role Description </w:t>
                    </w:r>
                    <w:r>
                      <w:rPr>
                        <w:sz w:val="18"/>
                      </w:rPr>
                      <w:t>School Psychologist</w:t>
                    </w:r>
                  </w:p>
                </w:txbxContent>
              </v:textbox>
              <w10:wrap anchorx="page" anchory="page"/>
            </v:shape>
          </w:pict>
        </mc:Fallback>
      </mc:AlternateContent>
    </w:r>
    <w:r w:rsidR="006477E8">
      <w:rPr>
        <w:noProof/>
        <w:lang w:bidi="ar-SA"/>
      </w:rPr>
      <w:drawing>
        <wp:anchor distT="0" distB="0" distL="0" distR="0" simplePos="0" relativeHeight="251663360" behindDoc="1" locked="0" layoutInCell="1" allowOverlap="1" wp14:anchorId="1238F838" wp14:editId="2156C38A">
          <wp:simplePos x="0" y="0"/>
          <wp:positionH relativeFrom="page">
            <wp:posOffset>7166470</wp:posOffset>
          </wp:positionH>
          <wp:positionV relativeFrom="page">
            <wp:posOffset>9526325</wp:posOffset>
          </wp:positionV>
          <wp:extent cx="373172" cy="401702"/>
          <wp:effectExtent l="0" t="0" r="8255"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3172" cy="401702"/>
                  </a:xfrm>
                  <a:prstGeom prst="rect">
                    <a:avLst/>
                  </a:prstGeom>
                </pic:spPr>
              </pic:pic>
            </a:graphicData>
          </a:graphic>
          <wp14:sizeRelH relativeFrom="margin">
            <wp14:pctWidth>0</wp14:pctWidth>
          </wp14:sizeRelH>
          <wp14:sizeRelV relativeFrom="margin">
            <wp14:pctHeight>0</wp14:pctHeight>
          </wp14:sizeRelV>
        </wp:anchor>
      </w:drawing>
    </w:r>
    <w:r w:rsidR="00E35227">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382406"/>
      <w:docPartObj>
        <w:docPartGallery w:val="Page Numbers (Bottom of Page)"/>
        <w:docPartUnique/>
      </w:docPartObj>
    </w:sdtPr>
    <w:sdtEndPr>
      <w:rPr>
        <w:noProof/>
      </w:rPr>
    </w:sdtEndPr>
    <w:sdtContent>
      <w:p w:rsidR="005D11E7" w:rsidRDefault="00881008">
        <w:pPr>
          <w:pStyle w:val="Footer"/>
          <w:jc w:val="center"/>
        </w:pPr>
        <w:r>
          <w:rPr>
            <w:noProof/>
            <w:sz w:val="20"/>
            <w:lang w:bidi="ar-SA"/>
          </w:rPr>
          <mc:AlternateContent>
            <mc:Choice Requires="wps">
              <w:drawing>
                <wp:anchor distT="0" distB="0" distL="114300" distR="114300" simplePos="0" relativeHeight="251671552" behindDoc="1" locked="0" layoutInCell="1" allowOverlap="1" wp14:editId="5142B309">
                  <wp:simplePos x="0" y="0"/>
                  <wp:positionH relativeFrom="page">
                    <wp:posOffset>116796</wp:posOffset>
                  </wp:positionH>
                  <wp:positionV relativeFrom="page">
                    <wp:posOffset>9515937</wp:posOffset>
                  </wp:positionV>
                  <wp:extent cx="1918970" cy="15367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08" w:rsidRDefault="00881008" w:rsidP="00881008">
                              <w:pPr>
                                <w:spacing w:before="14"/>
                                <w:ind w:left="20"/>
                                <w:rPr>
                                  <w:sz w:val="18"/>
                                </w:rPr>
                              </w:pPr>
                              <w:r>
                                <w:rPr>
                                  <w:color w:val="928981"/>
                                  <w:sz w:val="18"/>
                                </w:rPr>
                                <w:t xml:space="preserve">Role Description </w:t>
                              </w:r>
                              <w:r>
                                <w:rPr>
                                  <w:sz w:val="18"/>
                                </w:rPr>
                                <w:t>School Psychologist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5" o:spid="_x0000_s1030" type="#_x0000_t202" style="position:absolute;left:0;text-align:left;margin-left:9.2pt;margin-top:749.3pt;width:151.1pt;height:12.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mrrwIAALQ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" filled="f" stroked="f">
                  <v:textbox inset="0,0,0,0">
                    <w:txbxContent>
                      <w:p w14:paraId="6F4FB0F5" w14:textId="77777777" w:rsidR="00881008" w:rsidRDefault="00881008" w:rsidP="00881008">
                        <w:pPr>
                          <w:spacing w:before="14"/>
                          <w:ind w:left="20"/>
                          <w:rPr>
                            <w:sz w:val="18"/>
                          </w:rPr>
                        </w:pPr>
                        <w:r>
                          <w:rPr>
                            <w:color w:val="928981"/>
                            <w:sz w:val="18"/>
                          </w:rPr>
                          <w:t xml:space="preserve">Role Description </w:t>
                        </w:r>
                        <w:r>
                          <w:rPr>
                            <w:sz w:val="18"/>
                          </w:rPr>
                          <w:t>School Psychologist</w:t>
                        </w:r>
                      </w:p>
                    </w:txbxContent>
                  </v:textbox>
                  <w10:wrap anchorx="page" anchory="page"/>
                </v:shape>
              </w:pict>
            </mc:Fallback>
          </mc:AlternateContent>
        </w:r>
        <w:r w:rsidR="006477E8">
          <w:rPr>
            <w:noProof/>
            <w:lang w:bidi="ar-SA"/>
          </w:rPr>
          <w:drawing>
            <wp:anchor distT="0" distB="0" distL="0" distR="0" simplePos="0" relativeHeight="251661312" behindDoc="1" locked="0" layoutInCell="1" allowOverlap="1" wp14:anchorId="41489DB7" wp14:editId="7B792885">
              <wp:simplePos x="0" y="0"/>
              <wp:positionH relativeFrom="page">
                <wp:posOffset>7108329</wp:posOffset>
              </wp:positionH>
              <wp:positionV relativeFrom="page">
                <wp:posOffset>9506232</wp:posOffset>
              </wp:positionV>
              <wp:extent cx="373172" cy="401702"/>
              <wp:effectExtent l="0" t="0" r="8255"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3172" cy="401702"/>
                      </a:xfrm>
                      <a:prstGeom prst="rect">
                        <a:avLst/>
                      </a:prstGeom>
                    </pic:spPr>
                  </pic:pic>
                </a:graphicData>
              </a:graphic>
              <wp14:sizeRelH relativeFrom="margin">
                <wp14:pctWidth>0</wp14:pctWidth>
              </wp14:sizeRelH>
              <wp14:sizeRelV relativeFrom="margin">
                <wp14:pctHeight>0</wp14:pctHeight>
              </wp14:sizeRelV>
            </wp:anchor>
          </w:drawing>
        </w:r>
        <w:r w:rsidR="005D11E7">
          <w:fldChar w:fldCharType="begin"/>
        </w:r>
        <w:r w:rsidR="005D11E7">
          <w:instrText xml:space="preserve"> PAGE   \* MERGEFORMAT </w:instrText>
        </w:r>
        <w:r w:rsidR="005D11E7">
          <w:fldChar w:fldCharType="separate"/>
        </w:r>
        <w:r w:rsidR="004D498A">
          <w:rPr>
            <w:noProof/>
          </w:rPr>
          <w:t>6</w:t>
        </w:r>
        <w:r w:rsidR="005D11E7">
          <w:rPr>
            <w:noProof/>
          </w:rPr>
          <w:fldChar w:fldCharType="end"/>
        </w:r>
      </w:p>
    </w:sdtContent>
  </w:sdt>
  <w:p w:rsidR="00C95E4F" w:rsidRPr="00E35227" w:rsidRDefault="00C95E4F" w:rsidP="00E35227">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308737"/>
      <w:docPartObj>
        <w:docPartGallery w:val="Page Numbers (Bottom of Page)"/>
        <w:docPartUnique/>
      </w:docPartObj>
    </w:sdtPr>
    <w:sdtEndPr>
      <w:rPr>
        <w:noProof/>
      </w:rPr>
    </w:sdtEndPr>
    <w:sdtContent>
      <w:p w:rsidR="005D11E7" w:rsidRDefault="00881008">
        <w:pPr>
          <w:pStyle w:val="Footer"/>
          <w:jc w:val="center"/>
        </w:pPr>
        <w:r>
          <w:rPr>
            <w:noProof/>
            <w:sz w:val="20"/>
            <w:lang w:bidi="ar-SA"/>
          </w:rPr>
          <mc:AlternateContent>
            <mc:Choice Requires="wps">
              <w:drawing>
                <wp:anchor distT="0" distB="0" distL="114300" distR="114300" simplePos="0" relativeHeight="251670528" behindDoc="1" locked="0" layoutInCell="1" allowOverlap="1" wp14:editId="34CB09AA">
                  <wp:simplePos x="0" y="0"/>
                  <wp:positionH relativeFrom="page">
                    <wp:posOffset>111511</wp:posOffset>
                  </wp:positionH>
                  <wp:positionV relativeFrom="page">
                    <wp:posOffset>9748891</wp:posOffset>
                  </wp:positionV>
                  <wp:extent cx="1918970" cy="15367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08" w:rsidRDefault="00881008" w:rsidP="00881008">
                              <w:pPr>
                                <w:spacing w:before="14"/>
                                <w:ind w:left="20"/>
                                <w:rPr>
                                  <w:sz w:val="18"/>
                                </w:rPr>
                              </w:pPr>
                              <w:r>
                                <w:rPr>
                                  <w:color w:val="928981"/>
                                  <w:sz w:val="18"/>
                                </w:rPr>
                                <w:t xml:space="preserve">Role Description </w:t>
                              </w:r>
                              <w:r>
                                <w:rPr>
                                  <w:sz w:val="18"/>
                                </w:rPr>
                                <w:t>School Psychologist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4" o:spid="_x0000_s1031" type="#_x0000_t202" style="position:absolute;left:0;text-align:left;margin-left:8.8pt;margin-top:767.65pt;width:151.1pt;height:12.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JSrwIAALQ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" filled="f" stroked="f">
                  <v:textbox inset="0,0,0,0">
                    <w:txbxContent>
                      <w:p w14:paraId="1472D3A0" w14:textId="77777777" w:rsidR="00881008" w:rsidRDefault="00881008" w:rsidP="00881008">
                        <w:pPr>
                          <w:spacing w:before="14"/>
                          <w:ind w:left="20"/>
                          <w:rPr>
                            <w:sz w:val="18"/>
                          </w:rPr>
                        </w:pPr>
                        <w:r>
                          <w:rPr>
                            <w:color w:val="928981"/>
                            <w:sz w:val="18"/>
                          </w:rPr>
                          <w:t xml:space="preserve">Role Description </w:t>
                        </w:r>
                        <w:r>
                          <w:rPr>
                            <w:sz w:val="18"/>
                          </w:rPr>
                          <w:t>School Psychologist</w:t>
                        </w:r>
                      </w:p>
                    </w:txbxContent>
                  </v:textbox>
                  <w10:wrap anchorx="page" anchory="page"/>
                </v:shape>
              </w:pict>
            </mc:Fallback>
          </mc:AlternateContent>
        </w:r>
        <w:r w:rsidR="006477E8">
          <w:rPr>
            <w:noProof/>
            <w:lang w:bidi="ar-SA"/>
          </w:rPr>
          <w:drawing>
            <wp:anchor distT="0" distB="0" distL="0" distR="0" simplePos="0" relativeHeight="251659264" behindDoc="1" locked="0" layoutInCell="1" allowOverlap="1" wp14:anchorId="3EF4A18C" wp14:editId="755536E2">
              <wp:simplePos x="0" y="0"/>
              <wp:positionH relativeFrom="page">
                <wp:posOffset>7023735</wp:posOffset>
              </wp:positionH>
              <wp:positionV relativeFrom="page">
                <wp:posOffset>9598025</wp:posOffset>
              </wp:positionV>
              <wp:extent cx="373172" cy="401702"/>
              <wp:effectExtent l="0" t="0" r="825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3172" cy="401702"/>
                      </a:xfrm>
                      <a:prstGeom prst="rect">
                        <a:avLst/>
                      </a:prstGeom>
                    </pic:spPr>
                  </pic:pic>
                </a:graphicData>
              </a:graphic>
              <wp14:sizeRelH relativeFrom="margin">
                <wp14:pctWidth>0</wp14:pctWidth>
              </wp14:sizeRelH>
              <wp14:sizeRelV relativeFrom="margin">
                <wp14:pctHeight>0</wp14:pctHeight>
              </wp14:sizeRelV>
            </wp:anchor>
          </w:drawing>
        </w:r>
        <w:r w:rsidR="005D11E7">
          <w:fldChar w:fldCharType="begin"/>
        </w:r>
        <w:r w:rsidR="005D11E7">
          <w:instrText xml:space="preserve"> PAGE   \* MERGEFORMAT </w:instrText>
        </w:r>
        <w:r w:rsidR="005D11E7">
          <w:fldChar w:fldCharType="separate"/>
        </w:r>
        <w:r w:rsidR="004D498A">
          <w:rPr>
            <w:noProof/>
          </w:rPr>
          <w:t>7</w:t>
        </w:r>
        <w:r w:rsidR="005D11E7">
          <w:rPr>
            <w:noProof/>
          </w:rPr>
          <w:fldChar w:fldCharType="end"/>
        </w:r>
      </w:p>
    </w:sdtContent>
  </w:sdt>
  <w:p w:rsidR="00C95E4F" w:rsidRDefault="00C95E4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02" w:rsidRDefault="000204D2">
      <w:r>
        <w:separator/>
      </w:r>
    </w:p>
  </w:footnote>
  <w:footnote w:type="continuationSeparator" w:id="0">
    <w:p w:rsidR="00EE7202" w:rsidRDefault="0002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E27FF"/>
    <w:multiLevelType w:val="hybridMultilevel"/>
    <w:tmpl w:val="2D5EE318"/>
    <w:lvl w:ilvl="0" w:tplc="AD3677E2">
      <w:numFmt w:val="bullet"/>
      <w:lvlText w:val=""/>
      <w:lvlJc w:val="left"/>
      <w:pPr>
        <w:ind w:left="906" w:hanging="284"/>
      </w:pPr>
      <w:rPr>
        <w:rFonts w:ascii="Symbol" w:eastAsia="Symbol" w:hAnsi="Symbol" w:cs="Symbol" w:hint="default"/>
        <w:w w:val="100"/>
        <w:sz w:val="20"/>
        <w:szCs w:val="20"/>
        <w:lang w:val="en-AU" w:eastAsia="en-AU" w:bidi="en-AU"/>
      </w:rPr>
    </w:lvl>
    <w:lvl w:ilvl="1" w:tplc="B5FE7578">
      <w:numFmt w:val="bullet"/>
      <w:lvlText w:val="•"/>
      <w:lvlJc w:val="left"/>
      <w:pPr>
        <w:ind w:left="1446" w:hanging="284"/>
      </w:pPr>
      <w:rPr>
        <w:rFonts w:hint="default"/>
        <w:lang w:val="en-AU" w:eastAsia="en-AU" w:bidi="en-AU"/>
      </w:rPr>
    </w:lvl>
    <w:lvl w:ilvl="2" w:tplc="198ED1D0">
      <w:numFmt w:val="bullet"/>
      <w:lvlText w:val="•"/>
      <w:lvlJc w:val="left"/>
      <w:pPr>
        <w:ind w:left="1992" w:hanging="284"/>
      </w:pPr>
      <w:rPr>
        <w:rFonts w:hint="default"/>
        <w:lang w:val="en-AU" w:eastAsia="en-AU" w:bidi="en-AU"/>
      </w:rPr>
    </w:lvl>
    <w:lvl w:ilvl="3" w:tplc="CA6E9D1C">
      <w:numFmt w:val="bullet"/>
      <w:lvlText w:val="•"/>
      <w:lvlJc w:val="left"/>
      <w:pPr>
        <w:ind w:left="2538" w:hanging="284"/>
      </w:pPr>
      <w:rPr>
        <w:rFonts w:hint="default"/>
        <w:lang w:val="en-AU" w:eastAsia="en-AU" w:bidi="en-AU"/>
      </w:rPr>
    </w:lvl>
    <w:lvl w:ilvl="4" w:tplc="B928D01C">
      <w:numFmt w:val="bullet"/>
      <w:lvlText w:val="•"/>
      <w:lvlJc w:val="left"/>
      <w:pPr>
        <w:ind w:left="3085" w:hanging="284"/>
      </w:pPr>
      <w:rPr>
        <w:rFonts w:hint="default"/>
        <w:lang w:val="en-AU" w:eastAsia="en-AU" w:bidi="en-AU"/>
      </w:rPr>
    </w:lvl>
    <w:lvl w:ilvl="5" w:tplc="82545D0C">
      <w:numFmt w:val="bullet"/>
      <w:lvlText w:val="•"/>
      <w:lvlJc w:val="left"/>
      <w:pPr>
        <w:ind w:left="3631" w:hanging="284"/>
      </w:pPr>
      <w:rPr>
        <w:rFonts w:hint="default"/>
        <w:lang w:val="en-AU" w:eastAsia="en-AU" w:bidi="en-AU"/>
      </w:rPr>
    </w:lvl>
    <w:lvl w:ilvl="6" w:tplc="037C2872">
      <w:numFmt w:val="bullet"/>
      <w:lvlText w:val="•"/>
      <w:lvlJc w:val="left"/>
      <w:pPr>
        <w:ind w:left="4177" w:hanging="284"/>
      </w:pPr>
      <w:rPr>
        <w:rFonts w:hint="default"/>
        <w:lang w:val="en-AU" w:eastAsia="en-AU" w:bidi="en-AU"/>
      </w:rPr>
    </w:lvl>
    <w:lvl w:ilvl="7" w:tplc="106EBA92">
      <w:numFmt w:val="bullet"/>
      <w:lvlText w:val="•"/>
      <w:lvlJc w:val="left"/>
      <w:pPr>
        <w:ind w:left="4724" w:hanging="284"/>
      </w:pPr>
      <w:rPr>
        <w:rFonts w:hint="default"/>
        <w:lang w:val="en-AU" w:eastAsia="en-AU" w:bidi="en-AU"/>
      </w:rPr>
    </w:lvl>
    <w:lvl w:ilvl="8" w:tplc="19FE7450">
      <w:numFmt w:val="bullet"/>
      <w:lvlText w:val="•"/>
      <w:lvlJc w:val="left"/>
      <w:pPr>
        <w:ind w:left="5270" w:hanging="284"/>
      </w:pPr>
      <w:rPr>
        <w:rFonts w:hint="default"/>
        <w:lang w:val="en-AU" w:eastAsia="en-AU" w:bidi="en-AU"/>
      </w:rPr>
    </w:lvl>
  </w:abstractNum>
  <w:abstractNum w:abstractNumId="1" w15:restartNumberingAfterBreak="0">
    <w:nsid w:val="1E4F6C7A"/>
    <w:multiLevelType w:val="hybridMultilevel"/>
    <w:tmpl w:val="AD6ED722"/>
    <w:lvl w:ilvl="0" w:tplc="E626D8F8">
      <w:numFmt w:val="bullet"/>
      <w:lvlText w:val=""/>
      <w:lvlJc w:val="left"/>
      <w:pPr>
        <w:ind w:left="906" w:hanging="288"/>
      </w:pPr>
      <w:rPr>
        <w:rFonts w:ascii="Symbol" w:eastAsia="Symbol" w:hAnsi="Symbol" w:cs="Symbol" w:hint="default"/>
        <w:w w:val="100"/>
        <w:sz w:val="20"/>
        <w:szCs w:val="20"/>
        <w:lang w:val="en-AU" w:eastAsia="en-AU" w:bidi="en-AU"/>
      </w:rPr>
    </w:lvl>
    <w:lvl w:ilvl="1" w:tplc="1D24460E">
      <w:numFmt w:val="bullet"/>
      <w:lvlText w:val="•"/>
      <w:lvlJc w:val="left"/>
      <w:pPr>
        <w:ind w:left="1446" w:hanging="288"/>
      </w:pPr>
      <w:rPr>
        <w:rFonts w:hint="default"/>
        <w:lang w:val="en-AU" w:eastAsia="en-AU" w:bidi="en-AU"/>
      </w:rPr>
    </w:lvl>
    <w:lvl w:ilvl="2" w:tplc="DF204C5A">
      <w:numFmt w:val="bullet"/>
      <w:lvlText w:val="•"/>
      <w:lvlJc w:val="left"/>
      <w:pPr>
        <w:ind w:left="1992" w:hanging="288"/>
      </w:pPr>
      <w:rPr>
        <w:rFonts w:hint="default"/>
        <w:lang w:val="en-AU" w:eastAsia="en-AU" w:bidi="en-AU"/>
      </w:rPr>
    </w:lvl>
    <w:lvl w:ilvl="3" w:tplc="9410A36A">
      <w:numFmt w:val="bullet"/>
      <w:lvlText w:val="•"/>
      <w:lvlJc w:val="left"/>
      <w:pPr>
        <w:ind w:left="2538" w:hanging="288"/>
      </w:pPr>
      <w:rPr>
        <w:rFonts w:hint="default"/>
        <w:lang w:val="en-AU" w:eastAsia="en-AU" w:bidi="en-AU"/>
      </w:rPr>
    </w:lvl>
    <w:lvl w:ilvl="4" w:tplc="83000546">
      <w:numFmt w:val="bullet"/>
      <w:lvlText w:val="•"/>
      <w:lvlJc w:val="left"/>
      <w:pPr>
        <w:ind w:left="3085" w:hanging="288"/>
      </w:pPr>
      <w:rPr>
        <w:rFonts w:hint="default"/>
        <w:lang w:val="en-AU" w:eastAsia="en-AU" w:bidi="en-AU"/>
      </w:rPr>
    </w:lvl>
    <w:lvl w:ilvl="5" w:tplc="BE38EFBE">
      <w:numFmt w:val="bullet"/>
      <w:lvlText w:val="•"/>
      <w:lvlJc w:val="left"/>
      <w:pPr>
        <w:ind w:left="3631" w:hanging="288"/>
      </w:pPr>
      <w:rPr>
        <w:rFonts w:hint="default"/>
        <w:lang w:val="en-AU" w:eastAsia="en-AU" w:bidi="en-AU"/>
      </w:rPr>
    </w:lvl>
    <w:lvl w:ilvl="6" w:tplc="0E7CE658">
      <w:numFmt w:val="bullet"/>
      <w:lvlText w:val="•"/>
      <w:lvlJc w:val="left"/>
      <w:pPr>
        <w:ind w:left="4177" w:hanging="288"/>
      </w:pPr>
      <w:rPr>
        <w:rFonts w:hint="default"/>
        <w:lang w:val="en-AU" w:eastAsia="en-AU" w:bidi="en-AU"/>
      </w:rPr>
    </w:lvl>
    <w:lvl w:ilvl="7" w:tplc="5EAE9020">
      <w:numFmt w:val="bullet"/>
      <w:lvlText w:val="•"/>
      <w:lvlJc w:val="left"/>
      <w:pPr>
        <w:ind w:left="4724" w:hanging="288"/>
      </w:pPr>
      <w:rPr>
        <w:rFonts w:hint="default"/>
        <w:lang w:val="en-AU" w:eastAsia="en-AU" w:bidi="en-AU"/>
      </w:rPr>
    </w:lvl>
    <w:lvl w:ilvl="8" w:tplc="7D50E530">
      <w:numFmt w:val="bullet"/>
      <w:lvlText w:val="•"/>
      <w:lvlJc w:val="left"/>
      <w:pPr>
        <w:ind w:left="5270" w:hanging="288"/>
      </w:pPr>
      <w:rPr>
        <w:rFonts w:hint="default"/>
        <w:lang w:val="en-AU" w:eastAsia="en-AU" w:bidi="en-AU"/>
      </w:rPr>
    </w:lvl>
  </w:abstractNum>
  <w:abstractNum w:abstractNumId="2" w15:restartNumberingAfterBreak="0">
    <w:nsid w:val="209120F6"/>
    <w:multiLevelType w:val="hybridMultilevel"/>
    <w:tmpl w:val="7BECAAFA"/>
    <w:lvl w:ilvl="0" w:tplc="C39E3C26">
      <w:numFmt w:val="bullet"/>
      <w:lvlText w:val=""/>
      <w:lvlJc w:val="left"/>
      <w:pPr>
        <w:ind w:left="902" w:hanging="284"/>
      </w:pPr>
      <w:rPr>
        <w:rFonts w:ascii="Symbol" w:eastAsia="Symbol" w:hAnsi="Symbol" w:cs="Symbol" w:hint="default"/>
        <w:w w:val="100"/>
        <w:sz w:val="20"/>
        <w:szCs w:val="20"/>
        <w:lang w:val="en-AU" w:eastAsia="en-AU" w:bidi="en-AU"/>
      </w:rPr>
    </w:lvl>
    <w:lvl w:ilvl="1" w:tplc="CB62135C">
      <w:numFmt w:val="bullet"/>
      <w:lvlText w:val="•"/>
      <w:lvlJc w:val="left"/>
      <w:pPr>
        <w:ind w:left="1445" w:hanging="284"/>
      </w:pPr>
      <w:rPr>
        <w:rFonts w:hint="default"/>
        <w:lang w:val="en-AU" w:eastAsia="en-AU" w:bidi="en-AU"/>
      </w:rPr>
    </w:lvl>
    <w:lvl w:ilvl="2" w:tplc="03E027BA">
      <w:numFmt w:val="bullet"/>
      <w:lvlText w:val="•"/>
      <w:lvlJc w:val="left"/>
      <w:pPr>
        <w:ind w:left="1991" w:hanging="284"/>
      </w:pPr>
      <w:rPr>
        <w:rFonts w:hint="default"/>
        <w:lang w:val="en-AU" w:eastAsia="en-AU" w:bidi="en-AU"/>
      </w:rPr>
    </w:lvl>
    <w:lvl w:ilvl="3" w:tplc="8F5AD87C">
      <w:numFmt w:val="bullet"/>
      <w:lvlText w:val="•"/>
      <w:lvlJc w:val="left"/>
      <w:pPr>
        <w:ind w:left="2537" w:hanging="284"/>
      </w:pPr>
      <w:rPr>
        <w:rFonts w:hint="default"/>
        <w:lang w:val="en-AU" w:eastAsia="en-AU" w:bidi="en-AU"/>
      </w:rPr>
    </w:lvl>
    <w:lvl w:ilvl="4" w:tplc="B1824ADC">
      <w:numFmt w:val="bullet"/>
      <w:lvlText w:val="•"/>
      <w:lvlJc w:val="left"/>
      <w:pPr>
        <w:ind w:left="3083" w:hanging="284"/>
      </w:pPr>
      <w:rPr>
        <w:rFonts w:hint="default"/>
        <w:lang w:val="en-AU" w:eastAsia="en-AU" w:bidi="en-AU"/>
      </w:rPr>
    </w:lvl>
    <w:lvl w:ilvl="5" w:tplc="48266FCE">
      <w:numFmt w:val="bullet"/>
      <w:lvlText w:val="•"/>
      <w:lvlJc w:val="left"/>
      <w:pPr>
        <w:ind w:left="3629" w:hanging="284"/>
      </w:pPr>
      <w:rPr>
        <w:rFonts w:hint="default"/>
        <w:lang w:val="en-AU" w:eastAsia="en-AU" w:bidi="en-AU"/>
      </w:rPr>
    </w:lvl>
    <w:lvl w:ilvl="6" w:tplc="CA2461C4">
      <w:numFmt w:val="bullet"/>
      <w:lvlText w:val="•"/>
      <w:lvlJc w:val="left"/>
      <w:pPr>
        <w:ind w:left="4175" w:hanging="284"/>
      </w:pPr>
      <w:rPr>
        <w:rFonts w:hint="default"/>
        <w:lang w:val="en-AU" w:eastAsia="en-AU" w:bidi="en-AU"/>
      </w:rPr>
    </w:lvl>
    <w:lvl w:ilvl="7" w:tplc="09149C32">
      <w:numFmt w:val="bullet"/>
      <w:lvlText w:val="•"/>
      <w:lvlJc w:val="left"/>
      <w:pPr>
        <w:ind w:left="4721" w:hanging="284"/>
      </w:pPr>
      <w:rPr>
        <w:rFonts w:hint="default"/>
        <w:lang w:val="en-AU" w:eastAsia="en-AU" w:bidi="en-AU"/>
      </w:rPr>
    </w:lvl>
    <w:lvl w:ilvl="8" w:tplc="9B9E6994">
      <w:numFmt w:val="bullet"/>
      <w:lvlText w:val="•"/>
      <w:lvlJc w:val="left"/>
      <w:pPr>
        <w:ind w:left="5267" w:hanging="284"/>
      </w:pPr>
      <w:rPr>
        <w:rFonts w:hint="default"/>
        <w:lang w:val="en-AU" w:eastAsia="en-AU" w:bidi="en-AU"/>
      </w:rPr>
    </w:lvl>
  </w:abstractNum>
  <w:abstractNum w:abstractNumId="3" w15:restartNumberingAfterBreak="0">
    <w:nsid w:val="22431C51"/>
    <w:multiLevelType w:val="hybridMultilevel"/>
    <w:tmpl w:val="F12013BA"/>
    <w:lvl w:ilvl="0" w:tplc="4DBEF0A0">
      <w:numFmt w:val="bullet"/>
      <w:lvlText w:val=""/>
      <w:lvlJc w:val="left"/>
      <w:pPr>
        <w:ind w:left="600" w:hanging="360"/>
      </w:pPr>
      <w:rPr>
        <w:rFonts w:ascii="Symbol" w:eastAsia="Symbol" w:hAnsi="Symbol" w:cs="Symbol" w:hint="default"/>
        <w:w w:val="100"/>
        <w:sz w:val="20"/>
        <w:szCs w:val="20"/>
        <w:lang w:val="en-AU" w:eastAsia="en-AU" w:bidi="en-AU"/>
      </w:rPr>
    </w:lvl>
    <w:lvl w:ilvl="1" w:tplc="C622BF8A">
      <w:numFmt w:val="bullet"/>
      <w:lvlText w:val="•"/>
      <w:lvlJc w:val="left"/>
      <w:pPr>
        <w:ind w:left="1221" w:hanging="360"/>
      </w:pPr>
      <w:rPr>
        <w:rFonts w:hint="default"/>
        <w:lang w:val="en-AU" w:eastAsia="en-AU" w:bidi="en-AU"/>
      </w:rPr>
    </w:lvl>
    <w:lvl w:ilvl="2" w:tplc="BCB6015A">
      <w:numFmt w:val="bullet"/>
      <w:lvlText w:val="•"/>
      <w:lvlJc w:val="left"/>
      <w:pPr>
        <w:ind w:left="1843" w:hanging="360"/>
      </w:pPr>
      <w:rPr>
        <w:rFonts w:hint="default"/>
        <w:lang w:val="en-AU" w:eastAsia="en-AU" w:bidi="en-AU"/>
      </w:rPr>
    </w:lvl>
    <w:lvl w:ilvl="3" w:tplc="2F54154C">
      <w:numFmt w:val="bullet"/>
      <w:lvlText w:val="•"/>
      <w:lvlJc w:val="left"/>
      <w:pPr>
        <w:ind w:left="2464" w:hanging="360"/>
      </w:pPr>
      <w:rPr>
        <w:rFonts w:hint="default"/>
        <w:lang w:val="en-AU" w:eastAsia="en-AU" w:bidi="en-AU"/>
      </w:rPr>
    </w:lvl>
    <w:lvl w:ilvl="4" w:tplc="80C43D0C">
      <w:numFmt w:val="bullet"/>
      <w:lvlText w:val="•"/>
      <w:lvlJc w:val="left"/>
      <w:pPr>
        <w:ind w:left="3086" w:hanging="360"/>
      </w:pPr>
      <w:rPr>
        <w:rFonts w:hint="default"/>
        <w:lang w:val="en-AU" w:eastAsia="en-AU" w:bidi="en-AU"/>
      </w:rPr>
    </w:lvl>
    <w:lvl w:ilvl="5" w:tplc="4AA278BC">
      <w:numFmt w:val="bullet"/>
      <w:lvlText w:val="•"/>
      <w:lvlJc w:val="left"/>
      <w:pPr>
        <w:ind w:left="3708" w:hanging="360"/>
      </w:pPr>
      <w:rPr>
        <w:rFonts w:hint="default"/>
        <w:lang w:val="en-AU" w:eastAsia="en-AU" w:bidi="en-AU"/>
      </w:rPr>
    </w:lvl>
    <w:lvl w:ilvl="6" w:tplc="2F1006A4">
      <w:numFmt w:val="bullet"/>
      <w:lvlText w:val="•"/>
      <w:lvlJc w:val="left"/>
      <w:pPr>
        <w:ind w:left="4329" w:hanging="360"/>
      </w:pPr>
      <w:rPr>
        <w:rFonts w:hint="default"/>
        <w:lang w:val="en-AU" w:eastAsia="en-AU" w:bidi="en-AU"/>
      </w:rPr>
    </w:lvl>
    <w:lvl w:ilvl="7" w:tplc="375ABF5E">
      <w:numFmt w:val="bullet"/>
      <w:lvlText w:val="•"/>
      <w:lvlJc w:val="left"/>
      <w:pPr>
        <w:ind w:left="4951" w:hanging="360"/>
      </w:pPr>
      <w:rPr>
        <w:rFonts w:hint="default"/>
        <w:lang w:val="en-AU" w:eastAsia="en-AU" w:bidi="en-AU"/>
      </w:rPr>
    </w:lvl>
    <w:lvl w:ilvl="8" w:tplc="0DAAA768">
      <w:numFmt w:val="bullet"/>
      <w:lvlText w:val="•"/>
      <w:lvlJc w:val="left"/>
      <w:pPr>
        <w:ind w:left="5572" w:hanging="360"/>
      </w:pPr>
      <w:rPr>
        <w:rFonts w:hint="default"/>
        <w:lang w:val="en-AU" w:eastAsia="en-AU" w:bidi="en-AU"/>
      </w:rPr>
    </w:lvl>
  </w:abstractNum>
  <w:abstractNum w:abstractNumId="4" w15:restartNumberingAfterBreak="0">
    <w:nsid w:val="25A1393B"/>
    <w:multiLevelType w:val="hybridMultilevel"/>
    <w:tmpl w:val="B5921ECA"/>
    <w:lvl w:ilvl="0" w:tplc="B046E01C">
      <w:numFmt w:val="bullet"/>
      <w:lvlText w:val=""/>
      <w:lvlJc w:val="left"/>
      <w:pPr>
        <w:ind w:left="906" w:hanging="288"/>
      </w:pPr>
      <w:rPr>
        <w:rFonts w:ascii="Symbol" w:eastAsia="Symbol" w:hAnsi="Symbol" w:cs="Symbol" w:hint="default"/>
        <w:w w:val="100"/>
        <w:sz w:val="20"/>
        <w:szCs w:val="20"/>
        <w:lang w:val="en-AU" w:eastAsia="en-AU" w:bidi="en-AU"/>
      </w:rPr>
    </w:lvl>
    <w:lvl w:ilvl="1" w:tplc="5538C448">
      <w:numFmt w:val="bullet"/>
      <w:lvlText w:val="•"/>
      <w:lvlJc w:val="left"/>
      <w:pPr>
        <w:ind w:left="1446" w:hanging="288"/>
      </w:pPr>
      <w:rPr>
        <w:rFonts w:hint="default"/>
        <w:lang w:val="en-AU" w:eastAsia="en-AU" w:bidi="en-AU"/>
      </w:rPr>
    </w:lvl>
    <w:lvl w:ilvl="2" w:tplc="9774E0B6">
      <w:numFmt w:val="bullet"/>
      <w:lvlText w:val="•"/>
      <w:lvlJc w:val="left"/>
      <w:pPr>
        <w:ind w:left="1992" w:hanging="288"/>
      </w:pPr>
      <w:rPr>
        <w:rFonts w:hint="default"/>
        <w:lang w:val="en-AU" w:eastAsia="en-AU" w:bidi="en-AU"/>
      </w:rPr>
    </w:lvl>
    <w:lvl w:ilvl="3" w:tplc="40EC1CCC">
      <w:numFmt w:val="bullet"/>
      <w:lvlText w:val="•"/>
      <w:lvlJc w:val="left"/>
      <w:pPr>
        <w:ind w:left="2538" w:hanging="288"/>
      </w:pPr>
      <w:rPr>
        <w:rFonts w:hint="default"/>
        <w:lang w:val="en-AU" w:eastAsia="en-AU" w:bidi="en-AU"/>
      </w:rPr>
    </w:lvl>
    <w:lvl w:ilvl="4" w:tplc="2F0C2644">
      <w:numFmt w:val="bullet"/>
      <w:lvlText w:val="•"/>
      <w:lvlJc w:val="left"/>
      <w:pPr>
        <w:ind w:left="3085" w:hanging="288"/>
      </w:pPr>
      <w:rPr>
        <w:rFonts w:hint="default"/>
        <w:lang w:val="en-AU" w:eastAsia="en-AU" w:bidi="en-AU"/>
      </w:rPr>
    </w:lvl>
    <w:lvl w:ilvl="5" w:tplc="52A632EA">
      <w:numFmt w:val="bullet"/>
      <w:lvlText w:val="•"/>
      <w:lvlJc w:val="left"/>
      <w:pPr>
        <w:ind w:left="3631" w:hanging="288"/>
      </w:pPr>
      <w:rPr>
        <w:rFonts w:hint="default"/>
        <w:lang w:val="en-AU" w:eastAsia="en-AU" w:bidi="en-AU"/>
      </w:rPr>
    </w:lvl>
    <w:lvl w:ilvl="6" w:tplc="B0C05AAC">
      <w:numFmt w:val="bullet"/>
      <w:lvlText w:val="•"/>
      <w:lvlJc w:val="left"/>
      <w:pPr>
        <w:ind w:left="4177" w:hanging="288"/>
      </w:pPr>
      <w:rPr>
        <w:rFonts w:hint="default"/>
        <w:lang w:val="en-AU" w:eastAsia="en-AU" w:bidi="en-AU"/>
      </w:rPr>
    </w:lvl>
    <w:lvl w:ilvl="7" w:tplc="1152CB6E">
      <w:numFmt w:val="bullet"/>
      <w:lvlText w:val="•"/>
      <w:lvlJc w:val="left"/>
      <w:pPr>
        <w:ind w:left="4724" w:hanging="288"/>
      </w:pPr>
      <w:rPr>
        <w:rFonts w:hint="default"/>
        <w:lang w:val="en-AU" w:eastAsia="en-AU" w:bidi="en-AU"/>
      </w:rPr>
    </w:lvl>
    <w:lvl w:ilvl="8" w:tplc="F15297E2">
      <w:numFmt w:val="bullet"/>
      <w:lvlText w:val="•"/>
      <w:lvlJc w:val="left"/>
      <w:pPr>
        <w:ind w:left="5270" w:hanging="288"/>
      </w:pPr>
      <w:rPr>
        <w:rFonts w:hint="default"/>
        <w:lang w:val="en-AU" w:eastAsia="en-AU" w:bidi="en-AU"/>
      </w:rPr>
    </w:lvl>
  </w:abstractNum>
  <w:abstractNum w:abstractNumId="5" w15:restartNumberingAfterBreak="0">
    <w:nsid w:val="291F567E"/>
    <w:multiLevelType w:val="hybridMultilevel"/>
    <w:tmpl w:val="EC947894"/>
    <w:lvl w:ilvl="0" w:tplc="421A4410">
      <w:numFmt w:val="bullet"/>
      <w:lvlText w:val=""/>
      <w:lvlJc w:val="left"/>
      <w:pPr>
        <w:ind w:left="600" w:hanging="360"/>
      </w:pPr>
      <w:rPr>
        <w:rFonts w:ascii="Symbol" w:eastAsia="Symbol" w:hAnsi="Symbol" w:cs="Symbol" w:hint="default"/>
        <w:w w:val="100"/>
        <w:sz w:val="20"/>
        <w:szCs w:val="20"/>
        <w:lang w:val="en-AU" w:eastAsia="en-AU" w:bidi="en-AU"/>
      </w:rPr>
    </w:lvl>
    <w:lvl w:ilvl="1" w:tplc="7F5C89A8">
      <w:numFmt w:val="bullet"/>
      <w:lvlText w:val="•"/>
      <w:lvlJc w:val="left"/>
      <w:pPr>
        <w:ind w:left="1221" w:hanging="360"/>
      </w:pPr>
      <w:rPr>
        <w:rFonts w:hint="default"/>
        <w:lang w:val="en-AU" w:eastAsia="en-AU" w:bidi="en-AU"/>
      </w:rPr>
    </w:lvl>
    <w:lvl w:ilvl="2" w:tplc="674ADABA">
      <w:numFmt w:val="bullet"/>
      <w:lvlText w:val="•"/>
      <w:lvlJc w:val="left"/>
      <w:pPr>
        <w:ind w:left="1843" w:hanging="360"/>
      </w:pPr>
      <w:rPr>
        <w:rFonts w:hint="default"/>
        <w:lang w:val="en-AU" w:eastAsia="en-AU" w:bidi="en-AU"/>
      </w:rPr>
    </w:lvl>
    <w:lvl w:ilvl="3" w:tplc="9EC0B0B2">
      <w:numFmt w:val="bullet"/>
      <w:lvlText w:val="•"/>
      <w:lvlJc w:val="left"/>
      <w:pPr>
        <w:ind w:left="2464" w:hanging="360"/>
      </w:pPr>
      <w:rPr>
        <w:rFonts w:hint="default"/>
        <w:lang w:val="en-AU" w:eastAsia="en-AU" w:bidi="en-AU"/>
      </w:rPr>
    </w:lvl>
    <w:lvl w:ilvl="4" w:tplc="177A1884">
      <w:numFmt w:val="bullet"/>
      <w:lvlText w:val="•"/>
      <w:lvlJc w:val="left"/>
      <w:pPr>
        <w:ind w:left="3086" w:hanging="360"/>
      </w:pPr>
      <w:rPr>
        <w:rFonts w:hint="default"/>
        <w:lang w:val="en-AU" w:eastAsia="en-AU" w:bidi="en-AU"/>
      </w:rPr>
    </w:lvl>
    <w:lvl w:ilvl="5" w:tplc="C49AE93E">
      <w:numFmt w:val="bullet"/>
      <w:lvlText w:val="•"/>
      <w:lvlJc w:val="left"/>
      <w:pPr>
        <w:ind w:left="3708" w:hanging="360"/>
      </w:pPr>
      <w:rPr>
        <w:rFonts w:hint="default"/>
        <w:lang w:val="en-AU" w:eastAsia="en-AU" w:bidi="en-AU"/>
      </w:rPr>
    </w:lvl>
    <w:lvl w:ilvl="6" w:tplc="874AA750">
      <w:numFmt w:val="bullet"/>
      <w:lvlText w:val="•"/>
      <w:lvlJc w:val="left"/>
      <w:pPr>
        <w:ind w:left="4329" w:hanging="360"/>
      </w:pPr>
      <w:rPr>
        <w:rFonts w:hint="default"/>
        <w:lang w:val="en-AU" w:eastAsia="en-AU" w:bidi="en-AU"/>
      </w:rPr>
    </w:lvl>
    <w:lvl w:ilvl="7" w:tplc="1A7ED688">
      <w:numFmt w:val="bullet"/>
      <w:lvlText w:val="•"/>
      <w:lvlJc w:val="left"/>
      <w:pPr>
        <w:ind w:left="4951" w:hanging="360"/>
      </w:pPr>
      <w:rPr>
        <w:rFonts w:hint="default"/>
        <w:lang w:val="en-AU" w:eastAsia="en-AU" w:bidi="en-AU"/>
      </w:rPr>
    </w:lvl>
    <w:lvl w:ilvl="8" w:tplc="98D476CE">
      <w:numFmt w:val="bullet"/>
      <w:lvlText w:val="•"/>
      <w:lvlJc w:val="left"/>
      <w:pPr>
        <w:ind w:left="5572" w:hanging="360"/>
      </w:pPr>
      <w:rPr>
        <w:rFonts w:hint="default"/>
        <w:lang w:val="en-AU" w:eastAsia="en-AU" w:bidi="en-AU"/>
      </w:rPr>
    </w:lvl>
  </w:abstractNum>
  <w:abstractNum w:abstractNumId="6" w15:restartNumberingAfterBreak="0">
    <w:nsid w:val="2A511412"/>
    <w:multiLevelType w:val="hybridMultilevel"/>
    <w:tmpl w:val="4E36C8CE"/>
    <w:lvl w:ilvl="0" w:tplc="2FBA6A52">
      <w:numFmt w:val="bullet"/>
      <w:lvlText w:val=""/>
      <w:lvlJc w:val="left"/>
      <w:pPr>
        <w:ind w:left="640" w:hanging="361"/>
      </w:pPr>
      <w:rPr>
        <w:rFonts w:ascii="Symbol" w:eastAsia="Symbol" w:hAnsi="Symbol" w:cs="Symbol" w:hint="default"/>
        <w:w w:val="100"/>
        <w:sz w:val="22"/>
        <w:szCs w:val="22"/>
        <w:lang w:val="en-AU" w:eastAsia="en-AU" w:bidi="en-AU"/>
      </w:rPr>
    </w:lvl>
    <w:lvl w:ilvl="1" w:tplc="687244C8">
      <w:numFmt w:val="bullet"/>
      <w:lvlText w:val="•"/>
      <w:lvlJc w:val="left"/>
      <w:pPr>
        <w:ind w:left="1696" w:hanging="361"/>
      </w:pPr>
      <w:rPr>
        <w:rFonts w:hint="default"/>
        <w:lang w:val="en-AU" w:eastAsia="en-AU" w:bidi="en-AU"/>
      </w:rPr>
    </w:lvl>
    <w:lvl w:ilvl="2" w:tplc="FEAE011A">
      <w:numFmt w:val="bullet"/>
      <w:lvlText w:val="•"/>
      <w:lvlJc w:val="left"/>
      <w:pPr>
        <w:ind w:left="2752" w:hanging="361"/>
      </w:pPr>
      <w:rPr>
        <w:rFonts w:hint="default"/>
        <w:lang w:val="en-AU" w:eastAsia="en-AU" w:bidi="en-AU"/>
      </w:rPr>
    </w:lvl>
    <w:lvl w:ilvl="3" w:tplc="7FE60668">
      <w:numFmt w:val="bullet"/>
      <w:lvlText w:val="•"/>
      <w:lvlJc w:val="left"/>
      <w:pPr>
        <w:ind w:left="3808" w:hanging="361"/>
      </w:pPr>
      <w:rPr>
        <w:rFonts w:hint="default"/>
        <w:lang w:val="en-AU" w:eastAsia="en-AU" w:bidi="en-AU"/>
      </w:rPr>
    </w:lvl>
    <w:lvl w:ilvl="4" w:tplc="32D0BDD8">
      <w:numFmt w:val="bullet"/>
      <w:lvlText w:val="•"/>
      <w:lvlJc w:val="left"/>
      <w:pPr>
        <w:ind w:left="4864" w:hanging="361"/>
      </w:pPr>
      <w:rPr>
        <w:rFonts w:hint="default"/>
        <w:lang w:val="en-AU" w:eastAsia="en-AU" w:bidi="en-AU"/>
      </w:rPr>
    </w:lvl>
    <w:lvl w:ilvl="5" w:tplc="9FDAD7FE">
      <w:numFmt w:val="bullet"/>
      <w:lvlText w:val="•"/>
      <w:lvlJc w:val="left"/>
      <w:pPr>
        <w:ind w:left="5920" w:hanging="361"/>
      </w:pPr>
      <w:rPr>
        <w:rFonts w:hint="default"/>
        <w:lang w:val="en-AU" w:eastAsia="en-AU" w:bidi="en-AU"/>
      </w:rPr>
    </w:lvl>
    <w:lvl w:ilvl="6" w:tplc="A8A09620">
      <w:numFmt w:val="bullet"/>
      <w:lvlText w:val="•"/>
      <w:lvlJc w:val="left"/>
      <w:pPr>
        <w:ind w:left="6976" w:hanging="361"/>
      </w:pPr>
      <w:rPr>
        <w:rFonts w:hint="default"/>
        <w:lang w:val="en-AU" w:eastAsia="en-AU" w:bidi="en-AU"/>
      </w:rPr>
    </w:lvl>
    <w:lvl w:ilvl="7" w:tplc="B364A9A6">
      <w:numFmt w:val="bullet"/>
      <w:lvlText w:val="•"/>
      <w:lvlJc w:val="left"/>
      <w:pPr>
        <w:ind w:left="8032" w:hanging="361"/>
      </w:pPr>
      <w:rPr>
        <w:rFonts w:hint="default"/>
        <w:lang w:val="en-AU" w:eastAsia="en-AU" w:bidi="en-AU"/>
      </w:rPr>
    </w:lvl>
    <w:lvl w:ilvl="8" w:tplc="EB20CC58">
      <w:numFmt w:val="bullet"/>
      <w:lvlText w:val="•"/>
      <w:lvlJc w:val="left"/>
      <w:pPr>
        <w:ind w:left="9088" w:hanging="361"/>
      </w:pPr>
      <w:rPr>
        <w:rFonts w:hint="default"/>
        <w:lang w:val="en-AU" w:eastAsia="en-AU" w:bidi="en-AU"/>
      </w:rPr>
    </w:lvl>
  </w:abstractNum>
  <w:abstractNum w:abstractNumId="7" w15:restartNumberingAfterBreak="0">
    <w:nsid w:val="2A8D1C9F"/>
    <w:multiLevelType w:val="hybridMultilevel"/>
    <w:tmpl w:val="7DDA9582"/>
    <w:lvl w:ilvl="0" w:tplc="1CAEB166">
      <w:numFmt w:val="bullet"/>
      <w:lvlText w:val=""/>
      <w:lvlJc w:val="left"/>
      <w:pPr>
        <w:ind w:left="906" w:hanging="284"/>
      </w:pPr>
      <w:rPr>
        <w:rFonts w:ascii="Symbol" w:eastAsia="Symbol" w:hAnsi="Symbol" w:cs="Symbol" w:hint="default"/>
        <w:w w:val="100"/>
        <w:sz w:val="20"/>
        <w:szCs w:val="20"/>
        <w:lang w:val="en-AU" w:eastAsia="en-AU" w:bidi="en-AU"/>
      </w:rPr>
    </w:lvl>
    <w:lvl w:ilvl="1" w:tplc="4608230C">
      <w:numFmt w:val="bullet"/>
      <w:lvlText w:val="•"/>
      <w:lvlJc w:val="left"/>
      <w:pPr>
        <w:ind w:left="1446" w:hanging="284"/>
      </w:pPr>
      <w:rPr>
        <w:rFonts w:hint="default"/>
        <w:lang w:val="en-AU" w:eastAsia="en-AU" w:bidi="en-AU"/>
      </w:rPr>
    </w:lvl>
    <w:lvl w:ilvl="2" w:tplc="F3049966">
      <w:numFmt w:val="bullet"/>
      <w:lvlText w:val="•"/>
      <w:lvlJc w:val="left"/>
      <w:pPr>
        <w:ind w:left="1992" w:hanging="284"/>
      </w:pPr>
      <w:rPr>
        <w:rFonts w:hint="default"/>
        <w:lang w:val="en-AU" w:eastAsia="en-AU" w:bidi="en-AU"/>
      </w:rPr>
    </w:lvl>
    <w:lvl w:ilvl="3" w:tplc="7E8E6A0C">
      <w:numFmt w:val="bullet"/>
      <w:lvlText w:val="•"/>
      <w:lvlJc w:val="left"/>
      <w:pPr>
        <w:ind w:left="2538" w:hanging="284"/>
      </w:pPr>
      <w:rPr>
        <w:rFonts w:hint="default"/>
        <w:lang w:val="en-AU" w:eastAsia="en-AU" w:bidi="en-AU"/>
      </w:rPr>
    </w:lvl>
    <w:lvl w:ilvl="4" w:tplc="DE3073C0">
      <w:numFmt w:val="bullet"/>
      <w:lvlText w:val="•"/>
      <w:lvlJc w:val="left"/>
      <w:pPr>
        <w:ind w:left="3084" w:hanging="284"/>
      </w:pPr>
      <w:rPr>
        <w:rFonts w:hint="default"/>
        <w:lang w:val="en-AU" w:eastAsia="en-AU" w:bidi="en-AU"/>
      </w:rPr>
    </w:lvl>
    <w:lvl w:ilvl="5" w:tplc="FCF264BE">
      <w:numFmt w:val="bullet"/>
      <w:lvlText w:val="•"/>
      <w:lvlJc w:val="left"/>
      <w:pPr>
        <w:ind w:left="3631" w:hanging="284"/>
      </w:pPr>
      <w:rPr>
        <w:rFonts w:hint="default"/>
        <w:lang w:val="en-AU" w:eastAsia="en-AU" w:bidi="en-AU"/>
      </w:rPr>
    </w:lvl>
    <w:lvl w:ilvl="6" w:tplc="4E5C96F0">
      <w:numFmt w:val="bullet"/>
      <w:lvlText w:val="•"/>
      <w:lvlJc w:val="left"/>
      <w:pPr>
        <w:ind w:left="4177" w:hanging="284"/>
      </w:pPr>
      <w:rPr>
        <w:rFonts w:hint="default"/>
        <w:lang w:val="en-AU" w:eastAsia="en-AU" w:bidi="en-AU"/>
      </w:rPr>
    </w:lvl>
    <w:lvl w:ilvl="7" w:tplc="0F825BEA">
      <w:numFmt w:val="bullet"/>
      <w:lvlText w:val="•"/>
      <w:lvlJc w:val="left"/>
      <w:pPr>
        <w:ind w:left="4723" w:hanging="284"/>
      </w:pPr>
      <w:rPr>
        <w:rFonts w:hint="default"/>
        <w:lang w:val="en-AU" w:eastAsia="en-AU" w:bidi="en-AU"/>
      </w:rPr>
    </w:lvl>
    <w:lvl w:ilvl="8" w:tplc="7FE03E38">
      <w:numFmt w:val="bullet"/>
      <w:lvlText w:val="•"/>
      <w:lvlJc w:val="left"/>
      <w:pPr>
        <w:ind w:left="5269" w:hanging="284"/>
      </w:pPr>
      <w:rPr>
        <w:rFonts w:hint="default"/>
        <w:lang w:val="en-AU" w:eastAsia="en-AU" w:bidi="en-AU"/>
      </w:rPr>
    </w:lvl>
  </w:abstractNum>
  <w:abstractNum w:abstractNumId="8" w15:restartNumberingAfterBreak="0">
    <w:nsid w:val="2F115480"/>
    <w:multiLevelType w:val="hybridMultilevel"/>
    <w:tmpl w:val="FCC6CDA0"/>
    <w:lvl w:ilvl="0" w:tplc="FB3A6BB6">
      <w:numFmt w:val="bullet"/>
      <w:lvlText w:val=""/>
      <w:lvlJc w:val="left"/>
      <w:pPr>
        <w:ind w:left="906" w:hanging="288"/>
      </w:pPr>
      <w:rPr>
        <w:rFonts w:ascii="Symbol" w:eastAsia="Symbol" w:hAnsi="Symbol" w:cs="Symbol" w:hint="default"/>
        <w:w w:val="100"/>
        <w:sz w:val="20"/>
        <w:szCs w:val="20"/>
        <w:lang w:val="en-AU" w:eastAsia="en-AU" w:bidi="en-AU"/>
      </w:rPr>
    </w:lvl>
    <w:lvl w:ilvl="1" w:tplc="B2CEFFCA">
      <w:numFmt w:val="bullet"/>
      <w:lvlText w:val="•"/>
      <w:lvlJc w:val="left"/>
      <w:pPr>
        <w:ind w:left="1446" w:hanging="288"/>
      </w:pPr>
      <w:rPr>
        <w:rFonts w:hint="default"/>
        <w:lang w:val="en-AU" w:eastAsia="en-AU" w:bidi="en-AU"/>
      </w:rPr>
    </w:lvl>
    <w:lvl w:ilvl="2" w:tplc="6CC41D3C">
      <w:numFmt w:val="bullet"/>
      <w:lvlText w:val="•"/>
      <w:lvlJc w:val="left"/>
      <w:pPr>
        <w:ind w:left="1992" w:hanging="288"/>
      </w:pPr>
      <w:rPr>
        <w:rFonts w:hint="default"/>
        <w:lang w:val="en-AU" w:eastAsia="en-AU" w:bidi="en-AU"/>
      </w:rPr>
    </w:lvl>
    <w:lvl w:ilvl="3" w:tplc="CADABE12">
      <w:numFmt w:val="bullet"/>
      <w:lvlText w:val="•"/>
      <w:lvlJc w:val="left"/>
      <w:pPr>
        <w:ind w:left="2538" w:hanging="288"/>
      </w:pPr>
      <w:rPr>
        <w:rFonts w:hint="default"/>
        <w:lang w:val="en-AU" w:eastAsia="en-AU" w:bidi="en-AU"/>
      </w:rPr>
    </w:lvl>
    <w:lvl w:ilvl="4" w:tplc="42E6DD6E">
      <w:numFmt w:val="bullet"/>
      <w:lvlText w:val="•"/>
      <w:lvlJc w:val="left"/>
      <w:pPr>
        <w:ind w:left="3085" w:hanging="288"/>
      </w:pPr>
      <w:rPr>
        <w:rFonts w:hint="default"/>
        <w:lang w:val="en-AU" w:eastAsia="en-AU" w:bidi="en-AU"/>
      </w:rPr>
    </w:lvl>
    <w:lvl w:ilvl="5" w:tplc="54B66582">
      <w:numFmt w:val="bullet"/>
      <w:lvlText w:val="•"/>
      <w:lvlJc w:val="left"/>
      <w:pPr>
        <w:ind w:left="3631" w:hanging="288"/>
      </w:pPr>
      <w:rPr>
        <w:rFonts w:hint="default"/>
        <w:lang w:val="en-AU" w:eastAsia="en-AU" w:bidi="en-AU"/>
      </w:rPr>
    </w:lvl>
    <w:lvl w:ilvl="6" w:tplc="A85EA192">
      <w:numFmt w:val="bullet"/>
      <w:lvlText w:val="•"/>
      <w:lvlJc w:val="left"/>
      <w:pPr>
        <w:ind w:left="4177" w:hanging="288"/>
      </w:pPr>
      <w:rPr>
        <w:rFonts w:hint="default"/>
        <w:lang w:val="en-AU" w:eastAsia="en-AU" w:bidi="en-AU"/>
      </w:rPr>
    </w:lvl>
    <w:lvl w:ilvl="7" w:tplc="036A3DBA">
      <w:numFmt w:val="bullet"/>
      <w:lvlText w:val="•"/>
      <w:lvlJc w:val="left"/>
      <w:pPr>
        <w:ind w:left="4724" w:hanging="288"/>
      </w:pPr>
      <w:rPr>
        <w:rFonts w:hint="default"/>
        <w:lang w:val="en-AU" w:eastAsia="en-AU" w:bidi="en-AU"/>
      </w:rPr>
    </w:lvl>
    <w:lvl w:ilvl="8" w:tplc="7D7EE69A">
      <w:numFmt w:val="bullet"/>
      <w:lvlText w:val="•"/>
      <w:lvlJc w:val="left"/>
      <w:pPr>
        <w:ind w:left="5270" w:hanging="288"/>
      </w:pPr>
      <w:rPr>
        <w:rFonts w:hint="default"/>
        <w:lang w:val="en-AU" w:eastAsia="en-AU" w:bidi="en-AU"/>
      </w:rPr>
    </w:lvl>
  </w:abstractNum>
  <w:abstractNum w:abstractNumId="9" w15:restartNumberingAfterBreak="0">
    <w:nsid w:val="2F5343F8"/>
    <w:multiLevelType w:val="hybridMultilevel"/>
    <w:tmpl w:val="73947FBE"/>
    <w:lvl w:ilvl="0" w:tplc="F87C32B0">
      <w:numFmt w:val="bullet"/>
      <w:lvlText w:val=""/>
      <w:lvlJc w:val="left"/>
      <w:pPr>
        <w:ind w:left="600" w:hanging="360"/>
      </w:pPr>
      <w:rPr>
        <w:rFonts w:ascii="Symbol" w:eastAsia="Symbol" w:hAnsi="Symbol" w:cs="Symbol" w:hint="default"/>
        <w:w w:val="100"/>
        <w:sz w:val="20"/>
        <w:szCs w:val="20"/>
        <w:lang w:val="en-AU" w:eastAsia="en-AU" w:bidi="en-AU"/>
      </w:rPr>
    </w:lvl>
    <w:lvl w:ilvl="1" w:tplc="D7F0927C">
      <w:numFmt w:val="bullet"/>
      <w:lvlText w:val="•"/>
      <w:lvlJc w:val="left"/>
      <w:pPr>
        <w:ind w:left="1221" w:hanging="360"/>
      </w:pPr>
      <w:rPr>
        <w:rFonts w:hint="default"/>
        <w:lang w:val="en-AU" w:eastAsia="en-AU" w:bidi="en-AU"/>
      </w:rPr>
    </w:lvl>
    <w:lvl w:ilvl="2" w:tplc="1834EED4">
      <w:numFmt w:val="bullet"/>
      <w:lvlText w:val="•"/>
      <w:lvlJc w:val="left"/>
      <w:pPr>
        <w:ind w:left="1843" w:hanging="360"/>
      </w:pPr>
      <w:rPr>
        <w:rFonts w:hint="default"/>
        <w:lang w:val="en-AU" w:eastAsia="en-AU" w:bidi="en-AU"/>
      </w:rPr>
    </w:lvl>
    <w:lvl w:ilvl="3" w:tplc="F24CD046">
      <w:numFmt w:val="bullet"/>
      <w:lvlText w:val="•"/>
      <w:lvlJc w:val="left"/>
      <w:pPr>
        <w:ind w:left="2464" w:hanging="360"/>
      </w:pPr>
      <w:rPr>
        <w:rFonts w:hint="default"/>
        <w:lang w:val="en-AU" w:eastAsia="en-AU" w:bidi="en-AU"/>
      </w:rPr>
    </w:lvl>
    <w:lvl w:ilvl="4" w:tplc="CE3EC8D2">
      <w:numFmt w:val="bullet"/>
      <w:lvlText w:val="•"/>
      <w:lvlJc w:val="left"/>
      <w:pPr>
        <w:ind w:left="3086" w:hanging="360"/>
      </w:pPr>
      <w:rPr>
        <w:rFonts w:hint="default"/>
        <w:lang w:val="en-AU" w:eastAsia="en-AU" w:bidi="en-AU"/>
      </w:rPr>
    </w:lvl>
    <w:lvl w:ilvl="5" w:tplc="B60EDD5C">
      <w:numFmt w:val="bullet"/>
      <w:lvlText w:val="•"/>
      <w:lvlJc w:val="left"/>
      <w:pPr>
        <w:ind w:left="3708" w:hanging="360"/>
      </w:pPr>
      <w:rPr>
        <w:rFonts w:hint="default"/>
        <w:lang w:val="en-AU" w:eastAsia="en-AU" w:bidi="en-AU"/>
      </w:rPr>
    </w:lvl>
    <w:lvl w:ilvl="6" w:tplc="AA784F46">
      <w:numFmt w:val="bullet"/>
      <w:lvlText w:val="•"/>
      <w:lvlJc w:val="left"/>
      <w:pPr>
        <w:ind w:left="4329" w:hanging="360"/>
      </w:pPr>
      <w:rPr>
        <w:rFonts w:hint="default"/>
        <w:lang w:val="en-AU" w:eastAsia="en-AU" w:bidi="en-AU"/>
      </w:rPr>
    </w:lvl>
    <w:lvl w:ilvl="7" w:tplc="8CDE9A82">
      <w:numFmt w:val="bullet"/>
      <w:lvlText w:val="•"/>
      <w:lvlJc w:val="left"/>
      <w:pPr>
        <w:ind w:left="4951" w:hanging="360"/>
      </w:pPr>
      <w:rPr>
        <w:rFonts w:hint="default"/>
        <w:lang w:val="en-AU" w:eastAsia="en-AU" w:bidi="en-AU"/>
      </w:rPr>
    </w:lvl>
    <w:lvl w:ilvl="8" w:tplc="16C01D10">
      <w:numFmt w:val="bullet"/>
      <w:lvlText w:val="•"/>
      <w:lvlJc w:val="left"/>
      <w:pPr>
        <w:ind w:left="5572" w:hanging="360"/>
      </w:pPr>
      <w:rPr>
        <w:rFonts w:hint="default"/>
        <w:lang w:val="en-AU" w:eastAsia="en-AU" w:bidi="en-AU"/>
      </w:rPr>
    </w:lvl>
  </w:abstractNum>
  <w:abstractNum w:abstractNumId="10" w15:restartNumberingAfterBreak="0">
    <w:nsid w:val="40A83E44"/>
    <w:multiLevelType w:val="hybridMultilevel"/>
    <w:tmpl w:val="D7B24CFE"/>
    <w:lvl w:ilvl="0" w:tplc="3D0A2246">
      <w:numFmt w:val="bullet"/>
      <w:lvlText w:val=""/>
      <w:lvlJc w:val="left"/>
      <w:pPr>
        <w:ind w:left="600" w:hanging="360"/>
      </w:pPr>
      <w:rPr>
        <w:rFonts w:ascii="Symbol" w:eastAsia="Symbol" w:hAnsi="Symbol" w:cs="Symbol" w:hint="default"/>
        <w:w w:val="100"/>
        <w:sz w:val="20"/>
        <w:szCs w:val="20"/>
        <w:lang w:val="en-AU" w:eastAsia="en-AU" w:bidi="en-AU"/>
      </w:rPr>
    </w:lvl>
    <w:lvl w:ilvl="1" w:tplc="2D9645FC">
      <w:numFmt w:val="bullet"/>
      <w:lvlText w:val="•"/>
      <w:lvlJc w:val="left"/>
      <w:pPr>
        <w:ind w:left="1221" w:hanging="360"/>
      </w:pPr>
      <w:rPr>
        <w:rFonts w:hint="default"/>
        <w:lang w:val="en-AU" w:eastAsia="en-AU" w:bidi="en-AU"/>
      </w:rPr>
    </w:lvl>
    <w:lvl w:ilvl="2" w:tplc="43D6FF50">
      <w:numFmt w:val="bullet"/>
      <w:lvlText w:val="•"/>
      <w:lvlJc w:val="left"/>
      <w:pPr>
        <w:ind w:left="1843" w:hanging="360"/>
      </w:pPr>
      <w:rPr>
        <w:rFonts w:hint="default"/>
        <w:lang w:val="en-AU" w:eastAsia="en-AU" w:bidi="en-AU"/>
      </w:rPr>
    </w:lvl>
    <w:lvl w:ilvl="3" w:tplc="2EEC7BC6">
      <w:numFmt w:val="bullet"/>
      <w:lvlText w:val="•"/>
      <w:lvlJc w:val="left"/>
      <w:pPr>
        <w:ind w:left="2464" w:hanging="360"/>
      </w:pPr>
      <w:rPr>
        <w:rFonts w:hint="default"/>
        <w:lang w:val="en-AU" w:eastAsia="en-AU" w:bidi="en-AU"/>
      </w:rPr>
    </w:lvl>
    <w:lvl w:ilvl="4" w:tplc="ED9E59F0">
      <w:numFmt w:val="bullet"/>
      <w:lvlText w:val="•"/>
      <w:lvlJc w:val="left"/>
      <w:pPr>
        <w:ind w:left="3086" w:hanging="360"/>
      </w:pPr>
      <w:rPr>
        <w:rFonts w:hint="default"/>
        <w:lang w:val="en-AU" w:eastAsia="en-AU" w:bidi="en-AU"/>
      </w:rPr>
    </w:lvl>
    <w:lvl w:ilvl="5" w:tplc="B17EE33C">
      <w:numFmt w:val="bullet"/>
      <w:lvlText w:val="•"/>
      <w:lvlJc w:val="left"/>
      <w:pPr>
        <w:ind w:left="3708" w:hanging="360"/>
      </w:pPr>
      <w:rPr>
        <w:rFonts w:hint="default"/>
        <w:lang w:val="en-AU" w:eastAsia="en-AU" w:bidi="en-AU"/>
      </w:rPr>
    </w:lvl>
    <w:lvl w:ilvl="6" w:tplc="357E7566">
      <w:numFmt w:val="bullet"/>
      <w:lvlText w:val="•"/>
      <w:lvlJc w:val="left"/>
      <w:pPr>
        <w:ind w:left="4329" w:hanging="360"/>
      </w:pPr>
      <w:rPr>
        <w:rFonts w:hint="default"/>
        <w:lang w:val="en-AU" w:eastAsia="en-AU" w:bidi="en-AU"/>
      </w:rPr>
    </w:lvl>
    <w:lvl w:ilvl="7" w:tplc="51D261BA">
      <w:numFmt w:val="bullet"/>
      <w:lvlText w:val="•"/>
      <w:lvlJc w:val="left"/>
      <w:pPr>
        <w:ind w:left="4951" w:hanging="360"/>
      </w:pPr>
      <w:rPr>
        <w:rFonts w:hint="default"/>
        <w:lang w:val="en-AU" w:eastAsia="en-AU" w:bidi="en-AU"/>
      </w:rPr>
    </w:lvl>
    <w:lvl w:ilvl="8" w:tplc="7EE6BEFE">
      <w:numFmt w:val="bullet"/>
      <w:lvlText w:val="•"/>
      <w:lvlJc w:val="left"/>
      <w:pPr>
        <w:ind w:left="5572" w:hanging="360"/>
      </w:pPr>
      <w:rPr>
        <w:rFonts w:hint="default"/>
        <w:lang w:val="en-AU" w:eastAsia="en-AU" w:bidi="en-AU"/>
      </w:rPr>
    </w:lvl>
  </w:abstractNum>
  <w:abstractNum w:abstractNumId="11" w15:restartNumberingAfterBreak="0">
    <w:nsid w:val="539664B8"/>
    <w:multiLevelType w:val="hybridMultilevel"/>
    <w:tmpl w:val="5CFC9EC2"/>
    <w:lvl w:ilvl="0" w:tplc="0F987C2E">
      <w:numFmt w:val="bullet"/>
      <w:lvlText w:val=""/>
      <w:lvlJc w:val="left"/>
      <w:pPr>
        <w:ind w:left="600" w:hanging="360"/>
      </w:pPr>
      <w:rPr>
        <w:rFonts w:ascii="Symbol" w:eastAsia="Symbol" w:hAnsi="Symbol" w:cs="Symbol" w:hint="default"/>
        <w:w w:val="100"/>
        <w:sz w:val="20"/>
        <w:szCs w:val="20"/>
        <w:lang w:val="en-AU" w:eastAsia="en-AU" w:bidi="en-AU"/>
      </w:rPr>
    </w:lvl>
    <w:lvl w:ilvl="1" w:tplc="8B663AB2">
      <w:numFmt w:val="bullet"/>
      <w:lvlText w:val="•"/>
      <w:lvlJc w:val="left"/>
      <w:pPr>
        <w:ind w:left="1221" w:hanging="360"/>
      </w:pPr>
      <w:rPr>
        <w:rFonts w:hint="default"/>
        <w:lang w:val="en-AU" w:eastAsia="en-AU" w:bidi="en-AU"/>
      </w:rPr>
    </w:lvl>
    <w:lvl w:ilvl="2" w:tplc="4FC49B00">
      <w:numFmt w:val="bullet"/>
      <w:lvlText w:val="•"/>
      <w:lvlJc w:val="left"/>
      <w:pPr>
        <w:ind w:left="1843" w:hanging="360"/>
      </w:pPr>
      <w:rPr>
        <w:rFonts w:hint="default"/>
        <w:lang w:val="en-AU" w:eastAsia="en-AU" w:bidi="en-AU"/>
      </w:rPr>
    </w:lvl>
    <w:lvl w:ilvl="3" w:tplc="E3C49824">
      <w:numFmt w:val="bullet"/>
      <w:lvlText w:val="•"/>
      <w:lvlJc w:val="left"/>
      <w:pPr>
        <w:ind w:left="2464" w:hanging="360"/>
      </w:pPr>
      <w:rPr>
        <w:rFonts w:hint="default"/>
        <w:lang w:val="en-AU" w:eastAsia="en-AU" w:bidi="en-AU"/>
      </w:rPr>
    </w:lvl>
    <w:lvl w:ilvl="4" w:tplc="2FC4DD40">
      <w:numFmt w:val="bullet"/>
      <w:lvlText w:val="•"/>
      <w:lvlJc w:val="left"/>
      <w:pPr>
        <w:ind w:left="3086" w:hanging="360"/>
      </w:pPr>
      <w:rPr>
        <w:rFonts w:hint="default"/>
        <w:lang w:val="en-AU" w:eastAsia="en-AU" w:bidi="en-AU"/>
      </w:rPr>
    </w:lvl>
    <w:lvl w:ilvl="5" w:tplc="5B7E6904">
      <w:numFmt w:val="bullet"/>
      <w:lvlText w:val="•"/>
      <w:lvlJc w:val="left"/>
      <w:pPr>
        <w:ind w:left="3708" w:hanging="360"/>
      </w:pPr>
      <w:rPr>
        <w:rFonts w:hint="default"/>
        <w:lang w:val="en-AU" w:eastAsia="en-AU" w:bidi="en-AU"/>
      </w:rPr>
    </w:lvl>
    <w:lvl w:ilvl="6" w:tplc="4662A016">
      <w:numFmt w:val="bullet"/>
      <w:lvlText w:val="•"/>
      <w:lvlJc w:val="left"/>
      <w:pPr>
        <w:ind w:left="4329" w:hanging="360"/>
      </w:pPr>
      <w:rPr>
        <w:rFonts w:hint="default"/>
        <w:lang w:val="en-AU" w:eastAsia="en-AU" w:bidi="en-AU"/>
      </w:rPr>
    </w:lvl>
    <w:lvl w:ilvl="7" w:tplc="EA8ED9F0">
      <w:numFmt w:val="bullet"/>
      <w:lvlText w:val="•"/>
      <w:lvlJc w:val="left"/>
      <w:pPr>
        <w:ind w:left="4951" w:hanging="360"/>
      </w:pPr>
      <w:rPr>
        <w:rFonts w:hint="default"/>
        <w:lang w:val="en-AU" w:eastAsia="en-AU" w:bidi="en-AU"/>
      </w:rPr>
    </w:lvl>
    <w:lvl w:ilvl="8" w:tplc="904AD448">
      <w:numFmt w:val="bullet"/>
      <w:lvlText w:val="•"/>
      <w:lvlJc w:val="left"/>
      <w:pPr>
        <w:ind w:left="5572" w:hanging="360"/>
      </w:pPr>
      <w:rPr>
        <w:rFonts w:hint="default"/>
        <w:lang w:val="en-AU" w:eastAsia="en-AU" w:bidi="en-AU"/>
      </w:rPr>
    </w:lvl>
  </w:abstractNum>
  <w:abstractNum w:abstractNumId="12" w15:restartNumberingAfterBreak="0">
    <w:nsid w:val="5A384F7D"/>
    <w:multiLevelType w:val="hybridMultilevel"/>
    <w:tmpl w:val="6A828F5A"/>
    <w:lvl w:ilvl="0" w:tplc="FEB88124">
      <w:numFmt w:val="bullet"/>
      <w:lvlText w:val=""/>
      <w:lvlJc w:val="left"/>
      <w:pPr>
        <w:ind w:left="600" w:hanging="360"/>
      </w:pPr>
      <w:rPr>
        <w:rFonts w:ascii="Symbol" w:eastAsia="Symbol" w:hAnsi="Symbol" w:cs="Symbol" w:hint="default"/>
        <w:w w:val="100"/>
        <w:sz w:val="20"/>
        <w:szCs w:val="20"/>
        <w:lang w:val="en-AU" w:eastAsia="en-AU" w:bidi="en-AU"/>
      </w:rPr>
    </w:lvl>
    <w:lvl w:ilvl="1" w:tplc="D93C89E6">
      <w:numFmt w:val="bullet"/>
      <w:lvlText w:val="•"/>
      <w:lvlJc w:val="left"/>
      <w:pPr>
        <w:ind w:left="1221" w:hanging="360"/>
      </w:pPr>
      <w:rPr>
        <w:rFonts w:hint="default"/>
        <w:lang w:val="en-AU" w:eastAsia="en-AU" w:bidi="en-AU"/>
      </w:rPr>
    </w:lvl>
    <w:lvl w:ilvl="2" w:tplc="A6220B5C">
      <w:numFmt w:val="bullet"/>
      <w:lvlText w:val="•"/>
      <w:lvlJc w:val="left"/>
      <w:pPr>
        <w:ind w:left="1843" w:hanging="360"/>
      </w:pPr>
      <w:rPr>
        <w:rFonts w:hint="default"/>
        <w:lang w:val="en-AU" w:eastAsia="en-AU" w:bidi="en-AU"/>
      </w:rPr>
    </w:lvl>
    <w:lvl w:ilvl="3" w:tplc="4DE82AD0">
      <w:numFmt w:val="bullet"/>
      <w:lvlText w:val="•"/>
      <w:lvlJc w:val="left"/>
      <w:pPr>
        <w:ind w:left="2464" w:hanging="360"/>
      </w:pPr>
      <w:rPr>
        <w:rFonts w:hint="default"/>
        <w:lang w:val="en-AU" w:eastAsia="en-AU" w:bidi="en-AU"/>
      </w:rPr>
    </w:lvl>
    <w:lvl w:ilvl="4" w:tplc="DF4E4638">
      <w:numFmt w:val="bullet"/>
      <w:lvlText w:val="•"/>
      <w:lvlJc w:val="left"/>
      <w:pPr>
        <w:ind w:left="3086" w:hanging="360"/>
      </w:pPr>
      <w:rPr>
        <w:rFonts w:hint="default"/>
        <w:lang w:val="en-AU" w:eastAsia="en-AU" w:bidi="en-AU"/>
      </w:rPr>
    </w:lvl>
    <w:lvl w:ilvl="5" w:tplc="1DBADF0E">
      <w:numFmt w:val="bullet"/>
      <w:lvlText w:val="•"/>
      <w:lvlJc w:val="left"/>
      <w:pPr>
        <w:ind w:left="3708" w:hanging="360"/>
      </w:pPr>
      <w:rPr>
        <w:rFonts w:hint="default"/>
        <w:lang w:val="en-AU" w:eastAsia="en-AU" w:bidi="en-AU"/>
      </w:rPr>
    </w:lvl>
    <w:lvl w:ilvl="6" w:tplc="A2FC1FD0">
      <w:numFmt w:val="bullet"/>
      <w:lvlText w:val="•"/>
      <w:lvlJc w:val="left"/>
      <w:pPr>
        <w:ind w:left="4329" w:hanging="360"/>
      </w:pPr>
      <w:rPr>
        <w:rFonts w:hint="default"/>
        <w:lang w:val="en-AU" w:eastAsia="en-AU" w:bidi="en-AU"/>
      </w:rPr>
    </w:lvl>
    <w:lvl w:ilvl="7" w:tplc="EA2E6EF2">
      <w:numFmt w:val="bullet"/>
      <w:lvlText w:val="•"/>
      <w:lvlJc w:val="left"/>
      <w:pPr>
        <w:ind w:left="4951" w:hanging="360"/>
      </w:pPr>
      <w:rPr>
        <w:rFonts w:hint="default"/>
        <w:lang w:val="en-AU" w:eastAsia="en-AU" w:bidi="en-AU"/>
      </w:rPr>
    </w:lvl>
    <w:lvl w:ilvl="8" w:tplc="CEAA003C">
      <w:numFmt w:val="bullet"/>
      <w:lvlText w:val="•"/>
      <w:lvlJc w:val="left"/>
      <w:pPr>
        <w:ind w:left="5572" w:hanging="360"/>
      </w:pPr>
      <w:rPr>
        <w:rFonts w:hint="default"/>
        <w:lang w:val="en-AU" w:eastAsia="en-AU" w:bidi="en-AU"/>
      </w:rPr>
    </w:lvl>
  </w:abstractNum>
  <w:abstractNum w:abstractNumId="13" w15:restartNumberingAfterBreak="0">
    <w:nsid w:val="5BEC2FA4"/>
    <w:multiLevelType w:val="hybridMultilevel"/>
    <w:tmpl w:val="BF76B58A"/>
    <w:lvl w:ilvl="0" w:tplc="DF00AA90">
      <w:numFmt w:val="bullet"/>
      <w:lvlText w:val=""/>
      <w:lvlJc w:val="left"/>
      <w:pPr>
        <w:ind w:left="902" w:hanging="284"/>
      </w:pPr>
      <w:rPr>
        <w:rFonts w:ascii="Symbol" w:eastAsia="Symbol" w:hAnsi="Symbol" w:cs="Symbol" w:hint="default"/>
        <w:w w:val="100"/>
        <w:sz w:val="20"/>
        <w:szCs w:val="20"/>
        <w:lang w:val="en-AU" w:eastAsia="en-AU" w:bidi="en-AU"/>
      </w:rPr>
    </w:lvl>
    <w:lvl w:ilvl="1" w:tplc="D374A97E">
      <w:numFmt w:val="bullet"/>
      <w:lvlText w:val="•"/>
      <w:lvlJc w:val="left"/>
      <w:pPr>
        <w:ind w:left="1445" w:hanging="284"/>
      </w:pPr>
      <w:rPr>
        <w:rFonts w:hint="default"/>
        <w:lang w:val="en-AU" w:eastAsia="en-AU" w:bidi="en-AU"/>
      </w:rPr>
    </w:lvl>
    <w:lvl w:ilvl="2" w:tplc="DC8EBA2C">
      <w:numFmt w:val="bullet"/>
      <w:lvlText w:val="•"/>
      <w:lvlJc w:val="left"/>
      <w:pPr>
        <w:ind w:left="1991" w:hanging="284"/>
      </w:pPr>
      <w:rPr>
        <w:rFonts w:hint="default"/>
        <w:lang w:val="en-AU" w:eastAsia="en-AU" w:bidi="en-AU"/>
      </w:rPr>
    </w:lvl>
    <w:lvl w:ilvl="3" w:tplc="9C82A446">
      <w:numFmt w:val="bullet"/>
      <w:lvlText w:val="•"/>
      <w:lvlJc w:val="left"/>
      <w:pPr>
        <w:ind w:left="2537" w:hanging="284"/>
      </w:pPr>
      <w:rPr>
        <w:rFonts w:hint="default"/>
        <w:lang w:val="en-AU" w:eastAsia="en-AU" w:bidi="en-AU"/>
      </w:rPr>
    </w:lvl>
    <w:lvl w:ilvl="4" w:tplc="A1363A7C">
      <w:numFmt w:val="bullet"/>
      <w:lvlText w:val="•"/>
      <w:lvlJc w:val="left"/>
      <w:pPr>
        <w:ind w:left="3083" w:hanging="284"/>
      </w:pPr>
      <w:rPr>
        <w:rFonts w:hint="default"/>
        <w:lang w:val="en-AU" w:eastAsia="en-AU" w:bidi="en-AU"/>
      </w:rPr>
    </w:lvl>
    <w:lvl w:ilvl="5" w:tplc="353E07FC">
      <w:numFmt w:val="bullet"/>
      <w:lvlText w:val="•"/>
      <w:lvlJc w:val="left"/>
      <w:pPr>
        <w:ind w:left="3629" w:hanging="284"/>
      </w:pPr>
      <w:rPr>
        <w:rFonts w:hint="default"/>
        <w:lang w:val="en-AU" w:eastAsia="en-AU" w:bidi="en-AU"/>
      </w:rPr>
    </w:lvl>
    <w:lvl w:ilvl="6" w:tplc="948413EA">
      <w:numFmt w:val="bullet"/>
      <w:lvlText w:val="•"/>
      <w:lvlJc w:val="left"/>
      <w:pPr>
        <w:ind w:left="4175" w:hanging="284"/>
      </w:pPr>
      <w:rPr>
        <w:rFonts w:hint="default"/>
        <w:lang w:val="en-AU" w:eastAsia="en-AU" w:bidi="en-AU"/>
      </w:rPr>
    </w:lvl>
    <w:lvl w:ilvl="7" w:tplc="5660053E">
      <w:numFmt w:val="bullet"/>
      <w:lvlText w:val="•"/>
      <w:lvlJc w:val="left"/>
      <w:pPr>
        <w:ind w:left="4721" w:hanging="284"/>
      </w:pPr>
      <w:rPr>
        <w:rFonts w:hint="default"/>
        <w:lang w:val="en-AU" w:eastAsia="en-AU" w:bidi="en-AU"/>
      </w:rPr>
    </w:lvl>
    <w:lvl w:ilvl="8" w:tplc="8E643D8A">
      <w:numFmt w:val="bullet"/>
      <w:lvlText w:val="•"/>
      <w:lvlJc w:val="left"/>
      <w:pPr>
        <w:ind w:left="5267" w:hanging="284"/>
      </w:pPr>
      <w:rPr>
        <w:rFonts w:hint="default"/>
        <w:lang w:val="en-AU" w:eastAsia="en-AU" w:bidi="en-AU"/>
      </w:rPr>
    </w:lvl>
  </w:abstractNum>
  <w:num w:numId="1">
    <w:abstractNumId w:val="2"/>
  </w:num>
  <w:num w:numId="2">
    <w:abstractNumId w:val="13"/>
  </w:num>
  <w:num w:numId="3">
    <w:abstractNumId w:val="7"/>
  </w:num>
  <w:num w:numId="4">
    <w:abstractNumId w:val="4"/>
  </w:num>
  <w:num w:numId="5">
    <w:abstractNumId w:val="8"/>
  </w:num>
  <w:num w:numId="6">
    <w:abstractNumId w:val="1"/>
  </w:num>
  <w:num w:numId="7">
    <w:abstractNumId w:val="0"/>
  </w:num>
  <w:num w:numId="8">
    <w:abstractNumId w:val="10"/>
  </w:num>
  <w:num w:numId="9">
    <w:abstractNumId w:val="11"/>
  </w:num>
  <w:num w:numId="10">
    <w:abstractNumId w:val="9"/>
  </w:num>
  <w:num w:numId="11">
    <w:abstractNumId w:val="5"/>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4F"/>
    <w:rsid w:val="000204D2"/>
    <w:rsid w:val="000A3D83"/>
    <w:rsid w:val="00123A2E"/>
    <w:rsid w:val="004D498A"/>
    <w:rsid w:val="005C52B6"/>
    <w:rsid w:val="005D11E7"/>
    <w:rsid w:val="006477E8"/>
    <w:rsid w:val="00663648"/>
    <w:rsid w:val="006945E6"/>
    <w:rsid w:val="006E1E7E"/>
    <w:rsid w:val="00881008"/>
    <w:rsid w:val="00A70463"/>
    <w:rsid w:val="00C95E4F"/>
    <w:rsid w:val="00E35227"/>
    <w:rsid w:val="00EE720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DF613C5-540C-454E-A4E1-888960C1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spacing w:before="92"/>
      <w:ind w:left="280"/>
      <w:outlineLvl w:val="0"/>
    </w:pPr>
    <w:rPr>
      <w:b/>
      <w:bCs/>
      <w:sz w:val="26"/>
      <w:szCs w:val="26"/>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45E6"/>
    <w:pPr>
      <w:tabs>
        <w:tab w:val="center" w:pos="4513"/>
        <w:tab w:val="right" w:pos="9026"/>
      </w:tabs>
    </w:pPr>
  </w:style>
  <w:style w:type="character" w:customStyle="1" w:styleId="HeaderChar">
    <w:name w:val="Header Char"/>
    <w:basedOn w:val="DefaultParagraphFont"/>
    <w:link w:val="Header"/>
    <w:uiPriority w:val="99"/>
    <w:rsid w:val="006945E6"/>
    <w:rPr>
      <w:rFonts w:ascii="Arial" w:eastAsia="Arial" w:hAnsi="Arial" w:cs="Arial"/>
      <w:lang w:val="en-AU" w:eastAsia="en-AU" w:bidi="en-AU"/>
    </w:rPr>
  </w:style>
  <w:style w:type="paragraph" w:styleId="Footer">
    <w:name w:val="footer"/>
    <w:basedOn w:val="Normal"/>
    <w:link w:val="FooterChar"/>
    <w:uiPriority w:val="99"/>
    <w:unhideWhenUsed/>
    <w:rsid w:val="006945E6"/>
    <w:pPr>
      <w:tabs>
        <w:tab w:val="center" w:pos="4513"/>
        <w:tab w:val="right" w:pos="9026"/>
      </w:tabs>
    </w:pPr>
  </w:style>
  <w:style w:type="character" w:customStyle="1" w:styleId="FooterChar">
    <w:name w:val="Footer Char"/>
    <w:basedOn w:val="DefaultParagraphFont"/>
    <w:link w:val="Footer"/>
    <w:uiPriority w:val="99"/>
    <w:rsid w:val="006945E6"/>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psc.nsw.gov.au/capabilityframework"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c.nsw.gov.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64C5478F8CC5488443C76DF44A57D0" ma:contentTypeVersion="13" ma:contentTypeDescription="Create a new document." ma:contentTypeScope="" ma:versionID="53a88d6a5753f1838995cb659f2a2564">
  <xsd:schema xmlns:xsd="http://www.w3.org/2001/XMLSchema" xmlns:xs="http://www.w3.org/2001/XMLSchema" xmlns:p="http://schemas.microsoft.com/office/2006/metadata/properties" xmlns:ns3="4ad7ad65-e4cd-40ee-8e9a-84a01430c4b2" xmlns:ns4="000b0ad2-3191-4501-ab1c-efd71e00d948" targetNamespace="http://schemas.microsoft.com/office/2006/metadata/properties" ma:root="true" ma:fieldsID="94dd816cf280c93cb2139451ea0ba955" ns3:_="" ns4:_="">
    <xsd:import namespace="4ad7ad65-e4cd-40ee-8e9a-84a01430c4b2"/>
    <xsd:import namespace="000b0ad2-3191-4501-ab1c-efd71e00d9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7ad65-e4cd-40ee-8e9a-84a01430c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b0ad2-3191-4501-ab1c-efd71e00d9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398F3-4064-4AFA-82DD-1D93DC8ECB2C}">
  <ds:schemaRefs>
    <ds:schemaRef ds:uri="http://schemas.microsoft.com/sharepoint/v3/contenttype/forms"/>
  </ds:schemaRefs>
</ds:datastoreItem>
</file>

<file path=customXml/itemProps2.xml><?xml version="1.0" encoding="utf-8"?>
<ds:datastoreItem xmlns:ds="http://schemas.openxmlformats.org/officeDocument/2006/customXml" ds:itemID="{D031E868-A079-4CE8-82D4-7D39ED02C39F}">
  <ds:schemaRefs>
    <ds:schemaRef ds:uri="http://schemas.microsoft.com/office/2006/documentManagement/types"/>
    <ds:schemaRef ds:uri="http://purl.org/dc/elements/1.1/"/>
    <ds:schemaRef ds:uri="http://www.w3.org/XML/1998/namespace"/>
    <ds:schemaRef ds:uri="4ad7ad65-e4cd-40ee-8e9a-84a01430c4b2"/>
    <ds:schemaRef ds:uri="http://purl.org/dc/terms/"/>
    <ds:schemaRef ds:uri="http://schemas.microsoft.com/office/2006/metadata/properties"/>
    <ds:schemaRef ds:uri="http://schemas.microsoft.com/office/infopath/2007/PartnerControls"/>
    <ds:schemaRef ds:uri="http://schemas.openxmlformats.org/package/2006/metadata/core-properties"/>
    <ds:schemaRef ds:uri="000b0ad2-3191-4501-ab1c-efd71e00d948"/>
    <ds:schemaRef ds:uri="http://purl.org/dc/dcmitype/"/>
  </ds:schemaRefs>
</ds:datastoreItem>
</file>

<file path=customXml/itemProps3.xml><?xml version="1.0" encoding="utf-8"?>
<ds:datastoreItem xmlns:ds="http://schemas.openxmlformats.org/officeDocument/2006/customXml" ds:itemID="{9BF36482-BDDD-418B-B98F-C2EF563F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7ad65-e4cd-40ee-8e9a-84a01430c4b2"/>
    <ds:schemaRef ds:uri="000b0ad2-3191-4501-ab1c-efd71e00d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Kim Garland</cp:lastModifiedBy>
  <cp:revision>3</cp:revision>
  <dcterms:created xsi:type="dcterms:W3CDTF">2021-01-20T03:13:00Z</dcterms:created>
  <dcterms:modified xsi:type="dcterms:W3CDTF">2021-01-20T03:14:00Z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Acrobat PDFMaker 20 for Word</vt:lpwstr>
  </property>
  <property fmtid="{D5CDD505-2E9C-101B-9397-08002B2CF9AE}" pid="4" name="LastSaved">
    <vt:filetime>2021-01-20T00:00:00Z</vt:filetime>
  </property>
  <property fmtid="{D5CDD505-2E9C-101B-9397-08002B2CF9AE}" pid="5" name="ContentTypeId">
    <vt:lpwstr>0x010100F864C5478F8CC5488443C76DF44A57D0</vt:lpwstr>
  </property>
</Properties>
</file>