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6C208AFF"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1CE25998" w14:textId="77777777" w:rsidR="009077E2" w:rsidRPr="00DC0173" w:rsidRDefault="00E95F38" w:rsidP="00DC0173">
            <w:pPr>
              <w:pStyle w:val="TableTextWhite"/>
              <w:rPr>
                <w:b/>
              </w:rPr>
            </w:pPr>
            <w:r>
              <w:rPr>
                <w:b/>
              </w:rPr>
              <w:t>Cluster</w:t>
            </w:r>
          </w:p>
        </w:tc>
        <w:tc>
          <w:tcPr>
            <w:tcW w:w="6561" w:type="dxa"/>
          </w:tcPr>
          <w:p w14:paraId="3293D35E" w14:textId="5182977E" w:rsidR="009077E2" w:rsidRPr="00DC0173" w:rsidRDefault="00B4142A" w:rsidP="00DC0173">
            <w:pPr>
              <w:pStyle w:val="TableTextWhite"/>
            </w:pPr>
            <w:r>
              <w:t>Planning, Industry &amp; Environment</w:t>
            </w:r>
          </w:p>
        </w:tc>
      </w:tr>
      <w:tr w:rsidR="009077E2" w:rsidRPr="00DC0173" w14:paraId="27A075D8" w14:textId="77777777" w:rsidTr="008476E6">
        <w:tc>
          <w:tcPr>
            <w:tcW w:w="4026" w:type="dxa"/>
            <w:vAlign w:val="center"/>
          </w:tcPr>
          <w:p w14:paraId="37814E46" w14:textId="77777777" w:rsidR="009077E2" w:rsidRPr="00DC0173" w:rsidRDefault="00E95F38" w:rsidP="00DC0173">
            <w:pPr>
              <w:pStyle w:val="TableTextWhite"/>
              <w:rPr>
                <w:b/>
              </w:rPr>
            </w:pPr>
            <w:r>
              <w:rPr>
                <w:b/>
              </w:rPr>
              <w:t>Agency</w:t>
            </w:r>
          </w:p>
        </w:tc>
        <w:tc>
          <w:tcPr>
            <w:tcW w:w="6561" w:type="dxa"/>
          </w:tcPr>
          <w:p w14:paraId="76A4B429" w14:textId="07BAF439" w:rsidR="009077E2" w:rsidRPr="00DC0173" w:rsidRDefault="00B4142A" w:rsidP="00DC0173">
            <w:pPr>
              <w:pStyle w:val="TableTextWhite"/>
            </w:pPr>
            <w:r>
              <w:t>Department of Planning, Industry &amp; Environment</w:t>
            </w:r>
          </w:p>
        </w:tc>
      </w:tr>
      <w:tr w:rsidR="009077E2" w:rsidRPr="00DC0173" w14:paraId="3FF6C0C2" w14:textId="77777777" w:rsidTr="008476E6">
        <w:tc>
          <w:tcPr>
            <w:tcW w:w="4026" w:type="dxa"/>
            <w:vAlign w:val="center"/>
          </w:tcPr>
          <w:p w14:paraId="51D59724" w14:textId="77777777" w:rsidR="009077E2" w:rsidRPr="00DC0173" w:rsidRDefault="00E95F38" w:rsidP="00DC0173">
            <w:pPr>
              <w:pStyle w:val="TableTextWhite"/>
              <w:rPr>
                <w:b/>
              </w:rPr>
            </w:pPr>
            <w:r>
              <w:rPr>
                <w:b/>
              </w:rPr>
              <w:t>Division/Branch/Unit</w:t>
            </w:r>
          </w:p>
        </w:tc>
        <w:tc>
          <w:tcPr>
            <w:tcW w:w="6561" w:type="dxa"/>
          </w:tcPr>
          <w:p w14:paraId="0A141859" w14:textId="0F96CE87" w:rsidR="009077E2" w:rsidRPr="00DC0173" w:rsidRDefault="00B4142A" w:rsidP="00DC0173">
            <w:pPr>
              <w:pStyle w:val="TableTextWhite"/>
            </w:pPr>
            <w:r w:rsidRPr="001D3BA8">
              <w:t xml:space="preserve">Environment, Energy &amp; Science </w:t>
            </w:r>
            <w:r>
              <w:t xml:space="preserve">/ </w:t>
            </w:r>
            <w:r w:rsidR="00E95F38">
              <w:t>National Parks &amp; Wildlife Service</w:t>
            </w:r>
            <w:r w:rsidR="00E25A1C">
              <w:t xml:space="preserve"> / </w:t>
            </w:r>
            <w:r w:rsidR="00E25A1C" w:rsidRPr="00E25A1C">
              <w:t xml:space="preserve">Park </w:t>
            </w:r>
            <w:r w:rsidR="00AF4928">
              <w:t xml:space="preserve">Operations Division </w:t>
            </w:r>
            <w:r w:rsidR="00E25A1C">
              <w:t xml:space="preserve">/ </w:t>
            </w:r>
            <w:r w:rsidR="00E25A1C" w:rsidRPr="00E25A1C">
              <w:t xml:space="preserve">Southern Ranges </w:t>
            </w:r>
            <w:r w:rsidR="00AF4928">
              <w:t>Branch</w:t>
            </w:r>
          </w:p>
        </w:tc>
      </w:tr>
      <w:tr w:rsidR="009077E2" w:rsidRPr="00DC0173" w14:paraId="20D959E2" w14:textId="77777777" w:rsidTr="008476E6">
        <w:tc>
          <w:tcPr>
            <w:tcW w:w="4026" w:type="dxa"/>
            <w:vAlign w:val="center"/>
          </w:tcPr>
          <w:p w14:paraId="784DB5AE" w14:textId="77777777" w:rsidR="009077E2" w:rsidRPr="00DC0173" w:rsidRDefault="00E95F38" w:rsidP="00DC0173">
            <w:pPr>
              <w:pStyle w:val="TableTextWhite"/>
              <w:rPr>
                <w:b/>
              </w:rPr>
            </w:pPr>
            <w:r>
              <w:rPr>
                <w:b/>
              </w:rPr>
              <w:t>Location</w:t>
            </w:r>
          </w:p>
        </w:tc>
        <w:tc>
          <w:tcPr>
            <w:tcW w:w="6561" w:type="dxa"/>
          </w:tcPr>
          <w:p w14:paraId="583FC0EE" w14:textId="77777777" w:rsidR="009077E2" w:rsidRPr="00DC0173" w:rsidRDefault="00E95F38" w:rsidP="00DC0173">
            <w:pPr>
              <w:pStyle w:val="TableTextWhite"/>
            </w:pPr>
            <w:r>
              <w:t>Jindabyne</w:t>
            </w:r>
          </w:p>
        </w:tc>
      </w:tr>
      <w:tr w:rsidR="009077E2" w:rsidRPr="00DC0173" w14:paraId="5518F380" w14:textId="77777777" w:rsidTr="008476E6">
        <w:tc>
          <w:tcPr>
            <w:tcW w:w="4026" w:type="dxa"/>
            <w:vAlign w:val="center"/>
          </w:tcPr>
          <w:p w14:paraId="4D59EA66" w14:textId="77777777" w:rsidR="009077E2" w:rsidRPr="00DC0173" w:rsidRDefault="00E95F38" w:rsidP="00DC0173">
            <w:pPr>
              <w:pStyle w:val="TableTextWhite"/>
              <w:rPr>
                <w:b/>
              </w:rPr>
            </w:pPr>
            <w:r>
              <w:rPr>
                <w:b/>
              </w:rPr>
              <w:t>Classification/Grade/Band</w:t>
            </w:r>
          </w:p>
        </w:tc>
        <w:tc>
          <w:tcPr>
            <w:tcW w:w="6561" w:type="dxa"/>
          </w:tcPr>
          <w:p w14:paraId="0D8226D8" w14:textId="77777777" w:rsidR="009077E2" w:rsidRPr="00DC0173" w:rsidRDefault="00AF4928" w:rsidP="00DC0173">
            <w:pPr>
              <w:pStyle w:val="TableTextWhite"/>
            </w:pPr>
            <w:r>
              <w:t>DPO Grade 2</w:t>
            </w:r>
          </w:p>
        </w:tc>
      </w:tr>
      <w:tr w:rsidR="009077E2" w:rsidRPr="00DC0173" w14:paraId="37E27040" w14:textId="77777777" w:rsidTr="008476E6">
        <w:tc>
          <w:tcPr>
            <w:tcW w:w="4026" w:type="dxa"/>
            <w:vAlign w:val="center"/>
          </w:tcPr>
          <w:p w14:paraId="394256D5" w14:textId="77777777" w:rsidR="009077E2" w:rsidRPr="00DC0173" w:rsidRDefault="00E95F38" w:rsidP="00DC0173">
            <w:pPr>
              <w:pStyle w:val="TableTextWhite"/>
              <w:rPr>
                <w:b/>
              </w:rPr>
            </w:pPr>
            <w:r>
              <w:rPr>
                <w:b/>
              </w:rPr>
              <w:t>Role Number</w:t>
            </w:r>
          </w:p>
        </w:tc>
        <w:tc>
          <w:tcPr>
            <w:tcW w:w="6561" w:type="dxa"/>
          </w:tcPr>
          <w:p w14:paraId="410A0158" w14:textId="0B0EB569" w:rsidR="009077E2" w:rsidRPr="00DC0173" w:rsidRDefault="00B90640" w:rsidP="00DC0173">
            <w:pPr>
              <w:pStyle w:val="TableTextWhite"/>
            </w:pPr>
            <w:r>
              <w:t>Generic</w:t>
            </w:r>
          </w:p>
        </w:tc>
      </w:tr>
      <w:tr w:rsidR="009077E2" w:rsidRPr="00DC0173" w14:paraId="5E176F31" w14:textId="77777777" w:rsidTr="008476E6">
        <w:tc>
          <w:tcPr>
            <w:tcW w:w="4026" w:type="dxa"/>
            <w:vAlign w:val="center"/>
          </w:tcPr>
          <w:p w14:paraId="04F91494" w14:textId="77777777" w:rsidR="009077E2" w:rsidRPr="00DC0173" w:rsidRDefault="00E95F38" w:rsidP="00DC0173">
            <w:pPr>
              <w:pStyle w:val="TableTextWhite"/>
              <w:rPr>
                <w:b/>
              </w:rPr>
            </w:pPr>
            <w:r>
              <w:rPr>
                <w:b/>
              </w:rPr>
              <w:t>ANZSCO Code</w:t>
            </w:r>
          </w:p>
        </w:tc>
        <w:tc>
          <w:tcPr>
            <w:tcW w:w="6561" w:type="dxa"/>
          </w:tcPr>
          <w:p w14:paraId="6297369F" w14:textId="7C480F47" w:rsidR="009077E2" w:rsidRPr="00DC0173" w:rsidRDefault="00B90640" w:rsidP="00DC0173">
            <w:pPr>
              <w:pStyle w:val="TableTextWhite"/>
            </w:pPr>
            <w:r>
              <w:t>234311</w:t>
            </w:r>
          </w:p>
        </w:tc>
      </w:tr>
      <w:tr w:rsidR="009077E2" w:rsidRPr="00DC0173" w14:paraId="0638D5ED" w14:textId="77777777" w:rsidTr="008476E6">
        <w:tc>
          <w:tcPr>
            <w:tcW w:w="4026" w:type="dxa"/>
            <w:vAlign w:val="center"/>
          </w:tcPr>
          <w:p w14:paraId="44118730" w14:textId="77777777" w:rsidR="009077E2" w:rsidRPr="00DC0173" w:rsidRDefault="00E95F38" w:rsidP="00DC0173">
            <w:pPr>
              <w:pStyle w:val="TableTextWhite"/>
              <w:rPr>
                <w:b/>
              </w:rPr>
            </w:pPr>
            <w:r>
              <w:rPr>
                <w:b/>
              </w:rPr>
              <w:t>PCAT Code</w:t>
            </w:r>
          </w:p>
        </w:tc>
        <w:tc>
          <w:tcPr>
            <w:tcW w:w="6561" w:type="dxa"/>
          </w:tcPr>
          <w:p w14:paraId="6F7C14DA" w14:textId="75588645" w:rsidR="009077E2" w:rsidRPr="00DC0173" w:rsidRDefault="00B90640" w:rsidP="00DC0173">
            <w:pPr>
              <w:pStyle w:val="TableTextWhite"/>
            </w:pPr>
            <w:r>
              <w:t>119192</w:t>
            </w:r>
          </w:p>
        </w:tc>
      </w:tr>
      <w:tr w:rsidR="009077E2" w:rsidRPr="00DC0173" w14:paraId="164F7D8C" w14:textId="77777777" w:rsidTr="008476E6">
        <w:tc>
          <w:tcPr>
            <w:tcW w:w="4026" w:type="dxa"/>
            <w:vAlign w:val="center"/>
          </w:tcPr>
          <w:p w14:paraId="4D7399C6" w14:textId="77777777" w:rsidR="009077E2" w:rsidRPr="00DC0173" w:rsidRDefault="00E95F38" w:rsidP="00DC0173">
            <w:pPr>
              <w:pStyle w:val="TableTextWhite"/>
              <w:rPr>
                <w:b/>
              </w:rPr>
            </w:pPr>
            <w:r>
              <w:rPr>
                <w:b/>
              </w:rPr>
              <w:t>Date of Approval</w:t>
            </w:r>
          </w:p>
        </w:tc>
        <w:tc>
          <w:tcPr>
            <w:tcW w:w="6561" w:type="dxa"/>
          </w:tcPr>
          <w:p w14:paraId="66DF0F01" w14:textId="5F6187AB" w:rsidR="009077E2" w:rsidRPr="00DC0173" w:rsidRDefault="00C93245" w:rsidP="00DC0173">
            <w:pPr>
              <w:pStyle w:val="TableTextWhite"/>
            </w:pPr>
            <w:r>
              <w:t>September</w:t>
            </w:r>
            <w:r w:rsidR="00AF4928">
              <w:t xml:space="preserve"> 2017</w:t>
            </w:r>
            <w:r w:rsidR="00583741">
              <w:t xml:space="preserve"> (updated June 2021)</w:t>
            </w:r>
          </w:p>
        </w:tc>
      </w:tr>
      <w:tr w:rsidR="009077E2" w:rsidRPr="00DC0173" w14:paraId="02BA579B" w14:textId="77777777" w:rsidTr="008476E6">
        <w:tc>
          <w:tcPr>
            <w:tcW w:w="4026" w:type="dxa"/>
            <w:vAlign w:val="center"/>
          </w:tcPr>
          <w:p w14:paraId="029011B8" w14:textId="77777777" w:rsidR="009077E2" w:rsidRPr="00E839D0" w:rsidRDefault="00E95F38" w:rsidP="00DC0173">
            <w:pPr>
              <w:pStyle w:val="TableTextWhite"/>
              <w:rPr>
                <w:b/>
                <w:color w:val="FFFFFF" w:themeColor="background1"/>
              </w:rPr>
            </w:pPr>
            <w:r w:rsidRPr="00E839D0">
              <w:rPr>
                <w:b/>
                <w:color w:val="FFFFFF" w:themeColor="background1"/>
              </w:rPr>
              <w:t>Agency Website</w:t>
            </w:r>
          </w:p>
        </w:tc>
        <w:tc>
          <w:tcPr>
            <w:tcW w:w="6561" w:type="dxa"/>
          </w:tcPr>
          <w:p w14:paraId="6C04799C" w14:textId="4DA4D102" w:rsidR="009077E2" w:rsidRPr="00E839D0" w:rsidRDefault="00B4142A" w:rsidP="00DC0173">
            <w:pPr>
              <w:pStyle w:val="TableTextWhite"/>
              <w:rPr>
                <w:color w:val="FFFFFF" w:themeColor="background1"/>
              </w:rPr>
            </w:pPr>
            <w:r>
              <w:t>www.dpie.nsw.gov.au</w:t>
            </w:r>
          </w:p>
        </w:tc>
        <w:bookmarkStart w:id="0" w:name="Cluster"/>
        <w:bookmarkEnd w:id="0"/>
      </w:tr>
    </w:tbl>
    <w:p w14:paraId="7CC7D8A5" w14:textId="77777777" w:rsidR="00223268" w:rsidRPr="00907735" w:rsidRDefault="00223268" w:rsidP="00223268">
      <w:pPr>
        <w:tabs>
          <w:tab w:val="left" w:pos="2925"/>
        </w:tabs>
        <w:spacing w:before="240"/>
        <w:rPr>
          <w:rStyle w:val="Heading1Char"/>
        </w:rPr>
      </w:pPr>
      <w:r w:rsidRPr="00614552">
        <w:rPr>
          <w:rStyle w:val="Heading1Char"/>
        </w:rPr>
        <w:t>Agency overview</w:t>
      </w:r>
    </w:p>
    <w:p w14:paraId="19CF2ED9" w14:textId="77777777" w:rsidR="00223268" w:rsidRDefault="00223268" w:rsidP="00223268">
      <w:pPr>
        <w:tabs>
          <w:tab w:val="left" w:pos="2925"/>
        </w:tabs>
      </w:pPr>
      <w:r>
        <w:t xml:space="preserve">Our vision is to create thriving environments, </w:t>
      </w:r>
      <w:proofErr w:type="gramStart"/>
      <w:r>
        <w:t>communities</w:t>
      </w:r>
      <w:proofErr w:type="gramEnd"/>
      <w:r>
        <w:t xml:space="preserve"> and economies for the people of New South Wales. We focus on some of the biggest issues facing our state. We deliver sustainable water resource and environment management, secure our energy supply, oversee our planning system, </w:t>
      </w:r>
      <w:proofErr w:type="spellStart"/>
      <w:r>
        <w:t>maximise</w:t>
      </w:r>
      <w:proofErr w:type="spellEnd"/>
      <w:r>
        <w:t xml:space="preserve"> community benefit from government land and property, and create the conditions for a prosperous state. We strive to be a high-performing, world-class public service </w:t>
      </w:r>
      <w:proofErr w:type="spellStart"/>
      <w:r>
        <w:t>organisation</w:t>
      </w:r>
      <w:proofErr w:type="spellEnd"/>
      <w:r>
        <w:t xml:space="preserve"> that celebrates and reflects the full diversity of the community we serve and seeks to embed Aboriginal cultural awareness and knowledge throughout the department.</w:t>
      </w:r>
    </w:p>
    <w:p w14:paraId="3C450CE1" w14:textId="77777777" w:rsidR="00223268" w:rsidRPr="00964A0C" w:rsidRDefault="00223268" w:rsidP="00223268">
      <w:pPr>
        <w:pStyle w:val="NormalWeb"/>
        <w:spacing w:line="276" w:lineRule="auto"/>
        <w:rPr>
          <w:rFonts w:ascii="Arial" w:hAnsi="Arial" w:cs="Arial"/>
          <w:bCs/>
          <w:kern w:val="32"/>
          <w:sz w:val="22"/>
          <w:szCs w:val="22"/>
        </w:rPr>
      </w:pPr>
      <w:r w:rsidRPr="00964A0C">
        <w:rPr>
          <w:rFonts w:ascii="Arial" w:hAnsi="Arial" w:cs="Arial"/>
          <w:bCs/>
          <w:kern w:val="32"/>
          <w:sz w:val="22"/>
          <w:szCs w:val="22"/>
        </w:rPr>
        <w:t>The Environment, Energy and Science (EES) Group within DPIE brings together a range of functions including national park management, biodiversity and conservation, climate change, sustainability, resilience and adaptation, renewable energy and energy security, waste management and resource recovery, and environmental and mine safety regulation.  The work of the Group is supported by centres of excellence in science; policy and strategy; and data analytics and insights.</w:t>
      </w:r>
    </w:p>
    <w:p w14:paraId="400BE99B" w14:textId="77777777" w:rsidR="00223268" w:rsidRPr="00964A0C" w:rsidRDefault="00223268" w:rsidP="00223268">
      <w:pPr>
        <w:pStyle w:val="Heading1"/>
        <w:spacing w:before="240" w:line="240" w:lineRule="auto"/>
      </w:pPr>
      <w:r w:rsidRPr="00964A0C">
        <w:t>National Park</w:t>
      </w:r>
      <w:r>
        <w:t>s</w:t>
      </w:r>
      <w:r w:rsidRPr="00964A0C">
        <w:t xml:space="preserve"> &amp; Wildlife Service overview</w:t>
      </w:r>
    </w:p>
    <w:p w14:paraId="240DBF4B" w14:textId="77777777" w:rsidR="00223268" w:rsidRDefault="00223268" w:rsidP="00223268">
      <w:pPr>
        <w:rPr>
          <w:rFonts w:cs="Arial"/>
          <w:color w:val="111111"/>
          <w:lang w:val="en"/>
        </w:rPr>
      </w:pPr>
      <w:r w:rsidRPr="00964A0C">
        <w:rPr>
          <w:rFonts w:cs="Arial"/>
          <w:color w:val="111111"/>
          <w:lang w:val="en"/>
        </w:rPr>
        <w:t>National Park &amp; Wildlife Service (NPWS) manages more than 870 national parks and reserves, covering over 7 million hectares or 9% of the landmass of NSW. We conserve and celebrate our biodiversity and cultural heritage and provide wonderful natural visitor experiences for the whole community to enjoy. We carry out plant and animal conservation, sustainable tourism and visitation, research, education, volunteering programs, and fire and asset management. We work together with Aboriginal communities to manage and protect our parks on behalf of the people of NSW.</w:t>
      </w:r>
    </w:p>
    <w:p w14:paraId="371A9AF8" w14:textId="77777777" w:rsidR="00037FD5" w:rsidRPr="00614552" w:rsidRDefault="00037FD5" w:rsidP="006A2280">
      <w:pPr>
        <w:tabs>
          <w:tab w:val="left" w:pos="2925"/>
        </w:tabs>
        <w:rPr>
          <w:rStyle w:val="Heading1Char"/>
        </w:rPr>
      </w:pPr>
      <w:r w:rsidRPr="00614552">
        <w:rPr>
          <w:rStyle w:val="Heading1Char"/>
        </w:rPr>
        <w:t>Primary purpose of the role</w:t>
      </w:r>
    </w:p>
    <w:p w14:paraId="12B7DAD0" w14:textId="23E159E3" w:rsidR="001551A7" w:rsidRPr="001551A7" w:rsidRDefault="001551A7" w:rsidP="001551A7">
      <w:pPr>
        <w:spacing w:before="120" w:after="160" w:line="256" w:lineRule="auto"/>
        <w:rPr>
          <w:rFonts w:eastAsia="Calibri" w:cs="Arial"/>
          <w:szCs w:val="18"/>
          <w:lang w:val="en-AU"/>
        </w:rPr>
      </w:pPr>
      <w:r w:rsidRPr="001551A7">
        <w:rPr>
          <w:rFonts w:eastAsia="Calibri" w:cs="Arial"/>
          <w:szCs w:val="18"/>
          <w:lang w:val="en-AU"/>
        </w:rPr>
        <w:t xml:space="preserve">Provide essential administrative, advisory, regulation and compliance services relating to public health matters required by NSW legislation and </w:t>
      </w:r>
      <w:r w:rsidR="00223268">
        <w:rPr>
          <w:rFonts w:eastAsia="Calibri" w:cs="Arial"/>
          <w:szCs w:val="18"/>
          <w:lang w:val="en-AU"/>
        </w:rPr>
        <w:t xml:space="preserve">Department </w:t>
      </w:r>
      <w:r w:rsidRPr="001551A7">
        <w:rPr>
          <w:rFonts w:eastAsia="Calibri" w:cs="Arial"/>
          <w:szCs w:val="18"/>
          <w:lang w:val="en-AU"/>
        </w:rPr>
        <w:t>policy primarily within the Kosciuszko National Park Alpine ski resort areas.</w:t>
      </w:r>
    </w:p>
    <w:p w14:paraId="32521250" w14:textId="77777777" w:rsidR="00F339CD" w:rsidRPr="00E25A1C" w:rsidRDefault="00F339CD" w:rsidP="00E25A1C">
      <w:pPr>
        <w:tabs>
          <w:tab w:val="left" w:pos="2925"/>
        </w:tabs>
        <w:spacing w:before="240"/>
        <w:rPr>
          <w:rStyle w:val="Heading1Char"/>
        </w:rPr>
      </w:pPr>
      <w:r w:rsidRPr="00E25A1C">
        <w:rPr>
          <w:rStyle w:val="Heading1Char"/>
        </w:rPr>
        <w:lastRenderedPageBreak/>
        <w:t>Key accountabilities</w:t>
      </w:r>
    </w:p>
    <w:p w14:paraId="11955C1C" w14:textId="5E728EA4" w:rsidR="00F339CD" w:rsidRPr="00F339CD" w:rsidRDefault="00F339CD" w:rsidP="00223268">
      <w:pPr>
        <w:pStyle w:val="ListParagraph"/>
        <w:numPr>
          <w:ilvl w:val="0"/>
          <w:numId w:val="3"/>
        </w:numPr>
        <w:tabs>
          <w:tab w:val="left" w:pos="2925"/>
        </w:tabs>
        <w:rPr>
          <w:rFonts w:ascii="Georgia" w:hAnsi="Georgia"/>
        </w:rPr>
      </w:pPr>
      <w:r w:rsidRPr="00614552">
        <w:rPr>
          <w:rFonts w:cs="Arial"/>
        </w:rPr>
        <w:t>Undertake day-to-day compliance inspections to ensure statutory obligations are met, including preparing submissions of Australian Food Safety Assessment reports for each business inspected and written pool and spa inspection reports for each pool or spa inspected</w:t>
      </w:r>
      <w:r w:rsidR="001551A7">
        <w:rPr>
          <w:rFonts w:cs="Arial"/>
        </w:rPr>
        <w:t xml:space="preserve"> </w:t>
      </w:r>
      <w:r w:rsidR="001551A7">
        <w:t>and coordinate an education program for Resort lessees and contractors to improve knowledge and ensure regulatory compliance.</w:t>
      </w:r>
    </w:p>
    <w:p w14:paraId="29FB57DE" w14:textId="77777777" w:rsidR="001551A7" w:rsidRPr="001551A7" w:rsidRDefault="001551A7" w:rsidP="00223268">
      <w:pPr>
        <w:pStyle w:val="ListParagraph"/>
        <w:numPr>
          <w:ilvl w:val="0"/>
          <w:numId w:val="3"/>
        </w:numPr>
        <w:tabs>
          <w:tab w:val="left" w:pos="2925"/>
        </w:tabs>
        <w:rPr>
          <w:rFonts w:cs="Arial"/>
        </w:rPr>
      </w:pPr>
      <w:r w:rsidRPr="001551A7">
        <w:rPr>
          <w:rFonts w:cs="Arial"/>
        </w:rPr>
        <w:t xml:space="preserve">Prepare, implement and update Environmental Health Plans, provide environmental health inspection services, including water sampling, food and food preparation area inspections, and spa and swimming pool water inspections to ensure compliance with the </w:t>
      </w:r>
      <w:r w:rsidRPr="003C7271">
        <w:rPr>
          <w:rFonts w:cs="Arial"/>
        </w:rPr>
        <w:t xml:space="preserve">National Parks &amp; Wildlife Act 1974, Protection of Environment and Operations Act 1997, Local Government Act 1996, Food Act 2003 and the Public Health Act 2010. </w:t>
      </w:r>
    </w:p>
    <w:p w14:paraId="2A66B43E" w14:textId="77777777" w:rsidR="007567CE" w:rsidRPr="007567CE" w:rsidRDefault="007567CE" w:rsidP="00223268">
      <w:pPr>
        <w:pStyle w:val="ListParagraph"/>
        <w:numPr>
          <w:ilvl w:val="0"/>
          <w:numId w:val="3"/>
        </w:numPr>
        <w:tabs>
          <w:tab w:val="left" w:pos="2925"/>
        </w:tabs>
        <w:rPr>
          <w:rFonts w:cs="Arial"/>
        </w:rPr>
      </w:pPr>
      <w:r w:rsidRPr="007567CE">
        <w:rPr>
          <w:rFonts w:cs="Arial"/>
        </w:rPr>
        <w:t xml:space="preserve">Investigate identified environmental health issues including complaints from the public, notifiable diseases, water and/or food borne outbreaks and referrals from state agencies including the maintenance of a risk management database on the status of public and environmental health in the Alpine ski resort areas. </w:t>
      </w:r>
    </w:p>
    <w:p w14:paraId="411D8B23" w14:textId="77777777" w:rsidR="00F339CD" w:rsidRPr="00F339CD" w:rsidRDefault="00F339CD" w:rsidP="00223268">
      <w:pPr>
        <w:pStyle w:val="ListParagraph"/>
        <w:numPr>
          <w:ilvl w:val="0"/>
          <w:numId w:val="3"/>
        </w:numPr>
        <w:tabs>
          <w:tab w:val="left" w:pos="2925"/>
        </w:tabs>
        <w:rPr>
          <w:rFonts w:ascii="Georgia" w:hAnsi="Georgia"/>
        </w:rPr>
      </w:pPr>
      <w:r w:rsidRPr="00614552">
        <w:rPr>
          <w:rFonts w:cs="Arial"/>
        </w:rPr>
        <w:t xml:space="preserve">Initiate and participate in joint compliance activities with the NSW Health, NSW Food </w:t>
      </w:r>
      <w:proofErr w:type="gramStart"/>
      <w:r w:rsidRPr="00614552">
        <w:rPr>
          <w:rFonts w:cs="Arial"/>
        </w:rPr>
        <w:t>Authority</w:t>
      </w:r>
      <w:proofErr w:type="gramEnd"/>
      <w:r w:rsidRPr="00614552">
        <w:rPr>
          <w:rFonts w:cs="Arial"/>
        </w:rPr>
        <w:t xml:space="preserve"> and other agencies to ensure compliance with the legislation and </w:t>
      </w:r>
      <w:proofErr w:type="spellStart"/>
      <w:r w:rsidRPr="00614552">
        <w:rPr>
          <w:rFonts w:cs="Arial"/>
        </w:rPr>
        <w:t>licence</w:t>
      </w:r>
      <w:proofErr w:type="spellEnd"/>
      <w:r w:rsidRPr="00614552">
        <w:rPr>
          <w:rFonts w:cs="Arial"/>
        </w:rPr>
        <w:t xml:space="preserve"> conditions.</w:t>
      </w:r>
    </w:p>
    <w:p w14:paraId="256F84AD" w14:textId="77777777" w:rsidR="001551A7" w:rsidRDefault="001551A7" w:rsidP="00223268">
      <w:pPr>
        <w:pStyle w:val="ListParagraph"/>
        <w:widowControl w:val="0"/>
        <w:numPr>
          <w:ilvl w:val="0"/>
          <w:numId w:val="3"/>
        </w:numPr>
        <w:tabs>
          <w:tab w:val="left" w:pos="426"/>
        </w:tabs>
        <w:spacing w:after="0" w:line="240" w:lineRule="auto"/>
      </w:pPr>
      <w:r>
        <w:t xml:space="preserve">Investigate identified environmental health issues including complaints from the public, notifiable diseases, water and/or food borne outbreaks and referrals from state agencies including the maintenance of a risk management database on the status of public and environmental health in the Alpine ski resort areas. </w:t>
      </w:r>
    </w:p>
    <w:p w14:paraId="424194D9" w14:textId="77777777" w:rsidR="00F339CD" w:rsidRPr="00F339CD" w:rsidRDefault="00F339CD" w:rsidP="00223268">
      <w:pPr>
        <w:pStyle w:val="ListParagraph"/>
        <w:numPr>
          <w:ilvl w:val="0"/>
          <w:numId w:val="3"/>
        </w:numPr>
        <w:tabs>
          <w:tab w:val="left" w:pos="2925"/>
        </w:tabs>
        <w:rPr>
          <w:rFonts w:ascii="Georgia" w:hAnsi="Georgia"/>
        </w:rPr>
      </w:pPr>
      <w:r w:rsidRPr="00614552">
        <w:rPr>
          <w:rFonts w:cs="Arial"/>
        </w:rPr>
        <w:t>Ensure relevant administrative policies and procedures maintained and adhered to and records are kept in accordance with audit requirements, compliance with legislation, Public Sector and OEH policies and procedures and service level agreements.</w:t>
      </w:r>
    </w:p>
    <w:p w14:paraId="68F824EB" w14:textId="77777777" w:rsidR="001D097C" w:rsidRPr="00614552" w:rsidRDefault="001D097C" w:rsidP="003C7271">
      <w:pPr>
        <w:rPr>
          <w:rStyle w:val="Heading1Char"/>
        </w:rPr>
      </w:pPr>
      <w:r w:rsidRPr="00614552">
        <w:rPr>
          <w:rStyle w:val="Heading1Char"/>
        </w:rPr>
        <w:t>Key challenges</w:t>
      </w:r>
    </w:p>
    <w:p w14:paraId="12AD2E48" w14:textId="77777777" w:rsidR="007567CE" w:rsidRDefault="007567CE" w:rsidP="00223268">
      <w:pPr>
        <w:pStyle w:val="ListParagraph"/>
        <w:numPr>
          <w:ilvl w:val="0"/>
          <w:numId w:val="3"/>
        </w:numPr>
        <w:tabs>
          <w:tab w:val="left" w:pos="2925"/>
        </w:tabs>
      </w:pPr>
      <w:r>
        <w:t>Implementing effective governance, transparency and accountability processes in decision making and exercising the appropriate delegated authority under a range of NSW and Commonwealth legislation.</w:t>
      </w:r>
    </w:p>
    <w:p w14:paraId="18D52AA5" w14:textId="77777777" w:rsidR="00E25A1C" w:rsidRPr="00223268" w:rsidRDefault="001D097C" w:rsidP="00E25A1C">
      <w:pPr>
        <w:pStyle w:val="ListParagraph"/>
        <w:numPr>
          <w:ilvl w:val="0"/>
          <w:numId w:val="3"/>
        </w:numPr>
        <w:tabs>
          <w:tab w:val="left" w:pos="2925"/>
        </w:tabs>
      </w:pPr>
      <w:r w:rsidRPr="00223268">
        <w:t>Regularly working in isolated areas with difficult terrain.</w:t>
      </w:r>
    </w:p>
    <w:p w14:paraId="44D1AF0B" w14:textId="77777777" w:rsidR="00183018" w:rsidRPr="00E25A1C" w:rsidRDefault="00183018" w:rsidP="00E25A1C">
      <w:pPr>
        <w:pStyle w:val="ListParagraph"/>
        <w:numPr>
          <w:ilvl w:val="0"/>
          <w:numId w:val="3"/>
        </w:numPr>
        <w:tabs>
          <w:tab w:val="left" w:pos="2925"/>
        </w:tabs>
        <w:rPr>
          <w:rFonts w:ascii="Georgia" w:hAnsi="Georgia"/>
        </w:rPr>
      </w:pPr>
      <w:r>
        <w:t xml:space="preserve">As the focus of the role is a regulatory one, there is a challenge to ensure </w:t>
      </w:r>
      <w:r w:rsidRPr="008F6190">
        <w:t>adequate compliance is maintained, including both scheduled inspections and timely responses to reported compliance incidents/ alleged offences</w:t>
      </w:r>
      <w:r>
        <w:t xml:space="preserve"> within seasonally operated businesses often which may have  inexperienced staff</w:t>
      </w:r>
      <w:r w:rsidRPr="008F6190">
        <w:t xml:space="preserve">. </w:t>
      </w:r>
    </w:p>
    <w:p w14:paraId="3B350E31"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36D45D49"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7D6E356E" w14:textId="77777777" w:rsidR="00BB532F" w:rsidRPr="00C978B9" w:rsidRDefault="00BB532F" w:rsidP="00BD7BA7">
            <w:pPr>
              <w:pStyle w:val="TableTextWhite0"/>
            </w:pPr>
            <w:r w:rsidRPr="00C978B9">
              <w:t>Who</w:t>
            </w:r>
          </w:p>
        </w:tc>
        <w:tc>
          <w:tcPr>
            <w:tcW w:w="6986" w:type="dxa"/>
          </w:tcPr>
          <w:p w14:paraId="0804AFAE" w14:textId="77777777" w:rsidR="00BB532F" w:rsidRPr="00C978B9" w:rsidRDefault="00022223" w:rsidP="00022223">
            <w:pPr>
              <w:pStyle w:val="TableTextWhite0"/>
            </w:pPr>
            <w:r>
              <w:t xml:space="preserve">       </w:t>
            </w:r>
            <w:r w:rsidR="00BB532F" w:rsidRPr="00C978B9">
              <w:t>Why</w:t>
            </w:r>
          </w:p>
        </w:tc>
      </w:tr>
      <w:tr w:rsidR="00BB532F" w:rsidRPr="00A8245E" w14:paraId="18C385C6" w14:textId="77777777" w:rsidTr="00CE105E">
        <w:tc>
          <w:tcPr>
            <w:tcW w:w="3601" w:type="dxa"/>
            <w:shd w:val="clear" w:color="auto" w:fill="BCBEC0"/>
          </w:tcPr>
          <w:p w14:paraId="0C0B8068"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3049C2D0" w14:textId="77777777" w:rsidR="00BB532F" w:rsidRPr="00A8245E" w:rsidRDefault="00BB532F" w:rsidP="00BD7BA7">
            <w:pPr>
              <w:pStyle w:val="TableText"/>
              <w:keepNext/>
              <w:rPr>
                <w:b/>
              </w:rPr>
            </w:pPr>
          </w:p>
        </w:tc>
      </w:tr>
      <w:tr w:rsidR="00BB532F" w:rsidRPr="00C978B9" w14:paraId="7BC2D1D8" w14:textId="77777777" w:rsidTr="00CE105E">
        <w:tc>
          <w:tcPr>
            <w:tcW w:w="3601" w:type="dxa"/>
            <w:tcBorders>
              <w:top w:val="single" w:sz="8" w:space="0" w:color="auto"/>
              <w:bottom w:val="single" w:sz="8" w:space="0" w:color="BCBEC0"/>
            </w:tcBorders>
          </w:tcPr>
          <w:p w14:paraId="1FEFB919" w14:textId="77777777" w:rsidR="00BB532F" w:rsidRPr="00A15CDB" w:rsidRDefault="001336E8" w:rsidP="002B1F76">
            <w:pPr>
              <w:pStyle w:val="TableText"/>
            </w:pPr>
            <w:r>
              <w:t>Manager</w:t>
            </w:r>
          </w:p>
        </w:tc>
        <w:tc>
          <w:tcPr>
            <w:tcW w:w="6986" w:type="dxa"/>
            <w:tcBorders>
              <w:top w:val="single" w:sz="8" w:space="0" w:color="auto"/>
              <w:bottom w:val="single" w:sz="8" w:space="0" w:color="BCBEC0"/>
            </w:tcBorders>
          </w:tcPr>
          <w:p w14:paraId="4A9CC873" w14:textId="77777777" w:rsidR="00BB532F" w:rsidRPr="00A15CDB" w:rsidRDefault="001336E8" w:rsidP="00022223">
            <w:pPr>
              <w:pStyle w:val="TableText"/>
              <w:numPr>
                <w:ilvl w:val="0"/>
                <w:numId w:val="3"/>
              </w:numPr>
            </w:pPr>
            <w:r>
              <w:t>Receive guidance and support and exchange information.</w:t>
            </w:r>
          </w:p>
        </w:tc>
      </w:tr>
      <w:tr w:rsidR="00BB532F" w:rsidRPr="00C978B9" w14:paraId="10D4F683" w14:textId="77777777" w:rsidTr="00CE105E">
        <w:tc>
          <w:tcPr>
            <w:tcW w:w="3601" w:type="dxa"/>
            <w:tcBorders>
              <w:top w:val="single" w:sz="8" w:space="0" w:color="auto"/>
              <w:bottom w:val="single" w:sz="8" w:space="0" w:color="BCBEC0"/>
            </w:tcBorders>
          </w:tcPr>
          <w:p w14:paraId="7BF94526" w14:textId="77777777" w:rsidR="00BB532F" w:rsidRPr="00A15CDB" w:rsidRDefault="001336E8" w:rsidP="002B1F76">
            <w:pPr>
              <w:pStyle w:val="TableText"/>
            </w:pPr>
            <w:r>
              <w:t>Other Staff</w:t>
            </w:r>
          </w:p>
        </w:tc>
        <w:tc>
          <w:tcPr>
            <w:tcW w:w="6986" w:type="dxa"/>
            <w:tcBorders>
              <w:top w:val="single" w:sz="8" w:space="0" w:color="auto"/>
              <w:bottom w:val="single" w:sz="8" w:space="0" w:color="BCBEC0"/>
            </w:tcBorders>
          </w:tcPr>
          <w:p w14:paraId="24DEC269" w14:textId="77777777" w:rsidR="00BB532F" w:rsidRPr="00A15CDB" w:rsidRDefault="001336E8" w:rsidP="00022223">
            <w:pPr>
              <w:pStyle w:val="TableText"/>
              <w:numPr>
                <w:ilvl w:val="0"/>
                <w:numId w:val="3"/>
              </w:numPr>
            </w:pPr>
            <w:r>
              <w:t>Work collaboratively to contribute to achieving business outcomes.</w:t>
            </w:r>
          </w:p>
        </w:tc>
      </w:tr>
      <w:tr w:rsidR="00BB532F" w:rsidRPr="00A8245E" w14:paraId="3A2CE695" w14:textId="77777777" w:rsidTr="00CE105E">
        <w:tc>
          <w:tcPr>
            <w:tcW w:w="3601" w:type="dxa"/>
            <w:shd w:val="clear" w:color="auto" w:fill="BCBEC0"/>
          </w:tcPr>
          <w:p w14:paraId="5501B430"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3D6A82E9" w14:textId="77777777" w:rsidR="00BB532F" w:rsidRPr="00A8245E" w:rsidRDefault="00BB532F" w:rsidP="00BD7BA7">
            <w:pPr>
              <w:pStyle w:val="TableText"/>
              <w:keepNext/>
              <w:rPr>
                <w:b/>
              </w:rPr>
            </w:pPr>
          </w:p>
        </w:tc>
      </w:tr>
      <w:tr w:rsidR="00BB532F" w:rsidRPr="00C978B9" w14:paraId="24879739" w14:textId="77777777" w:rsidTr="00CE105E">
        <w:tc>
          <w:tcPr>
            <w:tcW w:w="3601" w:type="dxa"/>
            <w:tcBorders>
              <w:top w:val="single" w:sz="8" w:space="0" w:color="auto"/>
              <w:bottom w:val="single" w:sz="8" w:space="0" w:color="BCBEC0"/>
            </w:tcBorders>
          </w:tcPr>
          <w:p w14:paraId="6796B5F9" w14:textId="77777777" w:rsidR="00BB532F" w:rsidRPr="00A15CDB" w:rsidRDefault="001336E8" w:rsidP="002B1F76">
            <w:pPr>
              <w:pStyle w:val="TableText"/>
            </w:pPr>
            <w:r>
              <w:t>External Stakeholders</w:t>
            </w:r>
          </w:p>
        </w:tc>
        <w:tc>
          <w:tcPr>
            <w:tcW w:w="6986" w:type="dxa"/>
            <w:tcBorders>
              <w:top w:val="single" w:sz="8" w:space="0" w:color="auto"/>
              <w:bottom w:val="single" w:sz="8" w:space="0" w:color="BCBEC0"/>
            </w:tcBorders>
          </w:tcPr>
          <w:p w14:paraId="1BCFF51D" w14:textId="77777777" w:rsidR="00BB532F" w:rsidRPr="00A15CDB" w:rsidRDefault="001336E8" w:rsidP="00022223">
            <w:pPr>
              <w:pStyle w:val="TableText"/>
              <w:numPr>
                <w:ilvl w:val="0"/>
                <w:numId w:val="3"/>
              </w:numPr>
            </w:pPr>
            <w:r>
              <w:t>Negotiate and liaise with a variety of stakeholders to enable the timely delivery of business initiatives.</w:t>
            </w:r>
          </w:p>
          <w:p w14:paraId="13FB2358" w14:textId="77777777" w:rsidR="00BB532F" w:rsidRPr="00A15CDB" w:rsidRDefault="001336E8" w:rsidP="00022223">
            <w:pPr>
              <w:pStyle w:val="TableText"/>
              <w:numPr>
                <w:ilvl w:val="0"/>
                <w:numId w:val="3"/>
              </w:numPr>
            </w:pPr>
            <w:r>
              <w:t>Liaise and provide information as required to members of the public, operators of food premises and operators of public spa and pools on a variety of aspects of the operation of the work unit and organisation.</w:t>
            </w:r>
          </w:p>
        </w:tc>
      </w:tr>
    </w:tbl>
    <w:p w14:paraId="00C13EA7" w14:textId="77777777" w:rsidR="00603D53" w:rsidRDefault="00603D53" w:rsidP="00E25A1C">
      <w:pPr>
        <w:pStyle w:val="Heading1"/>
        <w:spacing w:before="240"/>
        <w:rPr>
          <w:sz w:val="28"/>
        </w:rPr>
      </w:pPr>
      <w:r w:rsidRPr="00614552">
        <w:lastRenderedPageBreak/>
        <w:t>Role dimensions</w:t>
      </w:r>
    </w:p>
    <w:p w14:paraId="108D3116" w14:textId="77777777" w:rsidR="00603D53" w:rsidRPr="00614552" w:rsidRDefault="00603D53" w:rsidP="00614552">
      <w:pPr>
        <w:pStyle w:val="Heading2"/>
      </w:pPr>
      <w:r w:rsidRPr="00614552">
        <w:t>Decision making</w:t>
      </w:r>
    </w:p>
    <w:p w14:paraId="13A0D71D" w14:textId="77777777" w:rsidR="00603D53" w:rsidRPr="00603D53" w:rsidRDefault="00603D53">
      <w:pPr>
        <w:rPr>
          <w:rFonts w:cs="Arial"/>
          <w:szCs w:val="26"/>
        </w:rPr>
      </w:pPr>
      <w:r w:rsidRPr="00603D53">
        <w:rPr>
          <w:rFonts w:cs="Arial"/>
          <w:szCs w:val="26"/>
        </w:rPr>
        <w:t xml:space="preserve">The role operates with </w:t>
      </w:r>
      <w:r w:rsidR="007567CE">
        <w:rPr>
          <w:rFonts w:cs="Arial"/>
          <w:szCs w:val="26"/>
        </w:rPr>
        <w:t>a high</w:t>
      </w:r>
      <w:r w:rsidR="007567CE" w:rsidRPr="00603D53">
        <w:rPr>
          <w:rFonts w:cs="Arial"/>
          <w:szCs w:val="26"/>
        </w:rPr>
        <w:t xml:space="preserve"> </w:t>
      </w:r>
      <w:r w:rsidRPr="00603D53">
        <w:rPr>
          <w:rFonts w:cs="Arial"/>
          <w:szCs w:val="26"/>
        </w:rPr>
        <w:t xml:space="preserve">level of autonomy within the context of their agreed work plan and makes decisions within the limits of delegated authority. The role is accountable </w:t>
      </w:r>
      <w:r w:rsidR="007567CE">
        <w:rPr>
          <w:rFonts w:cs="Arial"/>
          <w:szCs w:val="26"/>
        </w:rPr>
        <w:t xml:space="preserve">for </w:t>
      </w:r>
      <w:r w:rsidR="007567CE">
        <w:t xml:space="preserve">quality, </w:t>
      </w:r>
      <w:proofErr w:type="gramStart"/>
      <w:r w:rsidR="007567CE">
        <w:t>integrity</w:t>
      </w:r>
      <w:proofErr w:type="gramEnd"/>
      <w:r w:rsidR="007567CE">
        <w:t xml:space="preserve"> and accuracy of the content of advice provided</w:t>
      </w:r>
      <w:r w:rsidRPr="00603D53">
        <w:rPr>
          <w:rFonts w:cs="Arial"/>
          <w:szCs w:val="26"/>
        </w:rPr>
        <w:t xml:space="preserve"> and all matters requiring a higher authority to determine and resolve issues.</w:t>
      </w:r>
    </w:p>
    <w:p w14:paraId="1C692268" w14:textId="77777777" w:rsidR="00603D53" w:rsidRPr="00614552" w:rsidRDefault="00603D53" w:rsidP="00614552">
      <w:pPr>
        <w:pStyle w:val="Heading2"/>
      </w:pPr>
      <w:r w:rsidRPr="00614552">
        <w:t>Reporting line</w:t>
      </w:r>
    </w:p>
    <w:p w14:paraId="0859A7B8" w14:textId="77777777" w:rsidR="00603D53" w:rsidRPr="00603D53" w:rsidRDefault="00603D53">
      <w:pPr>
        <w:rPr>
          <w:rFonts w:cs="Arial"/>
          <w:szCs w:val="26"/>
        </w:rPr>
      </w:pPr>
      <w:r w:rsidRPr="00603D53">
        <w:rPr>
          <w:rFonts w:cs="Arial"/>
          <w:szCs w:val="26"/>
        </w:rPr>
        <w:t>The role reports to a Team Leader</w:t>
      </w:r>
      <w:r w:rsidR="00AF4928">
        <w:rPr>
          <w:rFonts w:cs="Arial"/>
          <w:szCs w:val="26"/>
        </w:rPr>
        <w:t>, Resorts</w:t>
      </w:r>
      <w:r w:rsidRPr="00603D53">
        <w:rPr>
          <w:rFonts w:cs="Arial"/>
          <w:szCs w:val="26"/>
        </w:rPr>
        <w:t>.</w:t>
      </w:r>
    </w:p>
    <w:p w14:paraId="7283F4F3" w14:textId="77777777" w:rsidR="00603D53" w:rsidRPr="00614552" w:rsidRDefault="00603D53" w:rsidP="00614552">
      <w:pPr>
        <w:pStyle w:val="Heading2"/>
      </w:pPr>
      <w:r w:rsidRPr="00614552">
        <w:t>Direct reports</w:t>
      </w:r>
    </w:p>
    <w:p w14:paraId="4B591230" w14:textId="77777777" w:rsidR="00603D53" w:rsidRPr="00603D53" w:rsidRDefault="00603D53">
      <w:pPr>
        <w:rPr>
          <w:rFonts w:cs="Arial"/>
          <w:szCs w:val="26"/>
        </w:rPr>
      </w:pPr>
      <w:r w:rsidRPr="00603D53">
        <w:rPr>
          <w:rFonts w:cs="Arial"/>
          <w:szCs w:val="26"/>
        </w:rPr>
        <w:t>Nil.</w:t>
      </w:r>
    </w:p>
    <w:p w14:paraId="331BA011" w14:textId="77777777" w:rsidR="00603D53" w:rsidRPr="00614552" w:rsidRDefault="00603D53" w:rsidP="00614552">
      <w:pPr>
        <w:pStyle w:val="Heading2"/>
      </w:pPr>
      <w:r w:rsidRPr="00614552">
        <w:t>Budget/Expenditure</w:t>
      </w:r>
    </w:p>
    <w:p w14:paraId="45D883D8" w14:textId="77777777" w:rsidR="00603D53" w:rsidRDefault="00E839D0">
      <w:pPr>
        <w:rPr>
          <w:rFonts w:cs="Arial"/>
          <w:szCs w:val="26"/>
        </w:rPr>
      </w:pPr>
      <w:r>
        <w:rPr>
          <w:rFonts w:cs="Arial"/>
          <w:szCs w:val="26"/>
        </w:rPr>
        <w:t>Nil.</w:t>
      </w:r>
    </w:p>
    <w:p w14:paraId="1AC8BB30" w14:textId="77777777" w:rsidR="00205A8A" w:rsidRPr="00614552" w:rsidRDefault="00205A8A" w:rsidP="00205A8A">
      <w:pPr>
        <w:tabs>
          <w:tab w:val="left" w:pos="2925"/>
        </w:tabs>
        <w:rPr>
          <w:rStyle w:val="Heading1Char"/>
        </w:rPr>
      </w:pPr>
      <w:r w:rsidRPr="00614552">
        <w:rPr>
          <w:rStyle w:val="Heading1Char"/>
        </w:rPr>
        <w:t>Essential requirements</w:t>
      </w:r>
    </w:p>
    <w:p w14:paraId="21C1E3CD" w14:textId="77777777" w:rsidR="00205A8A" w:rsidRPr="00583741" w:rsidRDefault="00205A8A" w:rsidP="00583741">
      <w:pPr>
        <w:pStyle w:val="ListParagraph"/>
        <w:numPr>
          <w:ilvl w:val="0"/>
          <w:numId w:val="7"/>
        </w:numPr>
        <w:tabs>
          <w:tab w:val="left" w:pos="2925"/>
        </w:tabs>
        <w:rPr>
          <w:rFonts w:ascii="Georgia" w:hAnsi="Georgia"/>
        </w:rPr>
      </w:pPr>
      <w:r w:rsidRPr="00583741">
        <w:rPr>
          <w:rFonts w:cs="Arial"/>
        </w:rPr>
        <w:t>Bachelor of Applied Science (Environmental Health) or equivalent qualifications and/or equivalent experience.</w:t>
      </w:r>
    </w:p>
    <w:p w14:paraId="264CEE44" w14:textId="77777777" w:rsidR="00205A8A" w:rsidRPr="00583741" w:rsidRDefault="00205A8A" w:rsidP="00583741">
      <w:pPr>
        <w:pStyle w:val="ListParagraph"/>
        <w:numPr>
          <w:ilvl w:val="0"/>
          <w:numId w:val="7"/>
        </w:numPr>
        <w:tabs>
          <w:tab w:val="left" w:pos="2925"/>
        </w:tabs>
        <w:rPr>
          <w:rFonts w:ascii="Georgia" w:hAnsi="Georgia"/>
        </w:rPr>
      </w:pPr>
      <w:r w:rsidRPr="00583741">
        <w:rPr>
          <w:rFonts w:cs="Arial"/>
        </w:rPr>
        <w:t>Demonstrated knowledge and experience undertaking environmental health related inspections and ability and willingness to apply enforcement action.</w:t>
      </w:r>
    </w:p>
    <w:p w14:paraId="705D626B" w14:textId="77777777" w:rsidR="00205A8A" w:rsidRPr="00583741" w:rsidRDefault="00205A8A" w:rsidP="00583741">
      <w:pPr>
        <w:pStyle w:val="ListParagraph"/>
        <w:numPr>
          <w:ilvl w:val="0"/>
          <w:numId w:val="7"/>
        </w:numPr>
        <w:tabs>
          <w:tab w:val="left" w:pos="2925"/>
        </w:tabs>
        <w:rPr>
          <w:rFonts w:ascii="Georgia" w:hAnsi="Georgia"/>
        </w:rPr>
      </w:pPr>
      <w:r w:rsidRPr="00583741">
        <w:rPr>
          <w:rFonts w:cs="Arial"/>
        </w:rPr>
        <w:t>Demonstrated knowledge and experience in developing</w:t>
      </w:r>
      <w:r w:rsidR="007567CE" w:rsidRPr="00583741">
        <w:rPr>
          <w:rFonts w:cs="Arial"/>
        </w:rPr>
        <w:t>, interpretation</w:t>
      </w:r>
      <w:r w:rsidRPr="00583741">
        <w:rPr>
          <w:rFonts w:cs="Arial"/>
        </w:rPr>
        <w:t xml:space="preserve"> and implementing public health and environmental monitoring and reporting programs including programs dealing with matters such as water quality; food; public swimming pools and spa pools; pollution control; and environment protection.</w:t>
      </w:r>
    </w:p>
    <w:p w14:paraId="49959A28" w14:textId="17EFC314" w:rsidR="00205A8A" w:rsidRPr="00223268" w:rsidRDefault="00205A8A" w:rsidP="00583741">
      <w:pPr>
        <w:pStyle w:val="ListParagraph"/>
        <w:numPr>
          <w:ilvl w:val="0"/>
          <w:numId w:val="7"/>
        </w:numPr>
        <w:tabs>
          <w:tab w:val="left" w:pos="2925"/>
        </w:tabs>
        <w:rPr>
          <w:rFonts w:ascii="Georgia" w:hAnsi="Georgia"/>
        </w:rPr>
      </w:pPr>
      <w:r w:rsidRPr="00583741">
        <w:rPr>
          <w:rFonts w:cs="Arial"/>
        </w:rPr>
        <w:t xml:space="preserve">Current Australian Class C drivers </w:t>
      </w:r>
      <w:proofErr w:type="spellStart"/>
      <w:r w:rsidRPr="00583741">
        <w:rPr>
          <w:rFonts w:cs="Arial"/>
        </w:rPr>
        <w:t>licence</w:t>
      </w:r>
      <w:proofErr w:type="spellEnd"/>
      <w:r w:rsidRPr="00583741">
        <w:rPr>
          <w:rFonts w:cs="Arial"/>
        </w:rPr>
        <w:t xml:space="preserve">, and an over-snow driver </w:t>
      </w:r>
      <w:proofErr w:type="spellStart"/>
      <w:r w:rsidRPr="00583741">
        <w:rPr>
          <w:rFonts w:cs="Arial"/>
        </w:rPr>
        <w:t>licence</w:t>
      </w:r>
      <w:proofErr w:type="spellEnd"/>
      <w:r w:rsidRPr="00583741">
        <w:rPr>
          <w:rFonts w:cs="Arial"/>
        </w:rPr>
        <w:t xml:space="preserve">, with experience in the use of snowmobile and driving under snow and ice conditions, or the ability to acquire such skills and </w:t>
      </w:r>
      <w:proofErr w:type="spellStart"/>
      <w:r w:rsidRPr="00583741">
        <w:rPr>
          <w:rFonts w:cs="Arial"/>
        </w:rPr>
        <w:t>licence</w:t>
      </w:r>
      <w:proofErr w:type="spellEnd"/>
      <w:r w:rsidRPr="00583741">
        <w:rPr>
          <w:rFonts w:cs="Arial"/>
        </w:rPr>
        <w:t>.</w:t>
      </w:r>
    </w:p>
    <w:p w14:paraId="7545BCEA" w14:textId="77777777" w:rsidR="00223268" w:rsidRPr="00C978B9" w:rsidRDefault="00223268" w:rsidP="00223268">
      <w:pPr>
        <w:pStyle w:val="Heading1"/>
      </w:pPr>
      <w:r w:rsidRPr="00C978B9">
        <w:t>Capabilities for the role</w:t>
      </w:r>
    </w:p>
    <w:p w14:paraId="0F6D4264" w14:textId="77777777" w:rsidR="00223268" w:rsidRPr="00175AAF" w:rsidRDefault="00223268" w:rsidP="00223268">
      <w:r w:rsidRPr="00223268">
        <w:t xml:space="preserve">The </w:t>
      </w:r>
      <w:hyperlink r:id="rId8" w:history="1">
        <w:r w:rsidRPr="00223268">
          <w:rPr>
            <w:rStyle w:val="Hyperlink"/>
            <w:sz w:val="22"/>
          </w:rPr>
          <w:t>NSW public sector capability framework</w:t>
        </w:r>
      </w:hyperlink>
      <w:r w:rsidRPr="00223268">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6D98A0A9" w14:textId="77777777" w:rsidR="00223268" w:rsidRPr="00175AAF" w:rsidRDefault="00223268" w:rsidP="00223268">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1358654A" w14:textId="77777777" w:rsidR="00223268" w:rsidRPr="00C978B9" w:rsidRDefault="00223268" w:rsidP="00223268">
      <w:pPr>
        <w:pStyle w:val="Heading1"/>
      </w:pPr>
      <w:r w:rsidRPr="00C978B9">
        <w:t xml:space="preserve">Focus </w:t>
      </w:r>
      <w:r>
        <w:t>c</w:t>
      </w:r>
      <w:r w:rsidRPr="00C978B9">
        <w:t>apabilities</w:t>
      </w:r>
    </w:p>
    <w:p w14:paraId="41327EF5" w14:textId="77777777" w:rsidR="00223268" w:rsidRDefault="00223268" w:rsidP="00223268">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493D43E3" w14:textId="77777777" w:rsidR="00223268" w:rsidRDefault="00223268" w:rsidP="00223268">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5D566A10" w14:textId="77777777" w:rsidR="00223268" w:rsidRPr="00BB12E9" w:rsidRDefault="00223268" w:rsidP="00223268">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223268" w:rsidRPr="00803E47" w14:paraId="601BFEB5" w14:textId="77777777" w:rsidTr="008168A0">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572FCEC3" w14:textId="77777777" w:rsidR="00223268" w:rsidRPr="00803E47" w:rsidRDefault="00223268" w:rsidP="008168A0">
            <w:pPr>
              <w:pStyle w:val="TableTextWhite0"/>
              <w:keepNext/>
              <w:jc w:val="both"/>
            </w:pPr>
            <w:r w:rsidRPr="00051E80">
              <w:rPr>
                <w:sz w:val="24"/>
                <w:szCs w:val="24"/>
              </w:rPr>
              <w:lastRenderedPageBreak/>
              <w:t>FOCUS CAPABILITIES</w:t>
            </w:r>
          </w:p>
        </w:tc>
      </w:tr>
      <w:tr w:rsidR="00223268" w:rsidRPr="00C978B9" w14:paraId="1FD4CEA7" w14:textId="77777777" w:rsidTr="008168A0">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D0746DD" w14:textId="77777777" w:rsidR="00223268" w:rsidRPr="00C978B9" w:rsidRDefault="00223268" w:rsidP="008168A0">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B364F59" w14:textId="77777777" w:rsidR="00223268" w:rsidRPr="00C978B9" w:rsidRDefault="00223268" w:rsidP="008168A0">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D8ED29D" w14:textId="77777777" w:rsidR="00223268" w:rsidRDefault="00223268" w:rsidP="008168A0">
            <w:pPr>
              <w:pStyle w:val="TableText"/>
              <w:keepNext/>
              <w:rPr>
                <w:b/>
              </w:rPr>
            </w:pPr>
          </w:p>
        </w:tc>
        <w:tc>
          <w:tcPr>
            <w:tcW w:w="4770" w:type="dxa"/>
            <w:tcBorders>
              <w:bottom w:val="single" w:sz="12" w:space="0" w:color="auto"/>
            </w:tcBorders>
            <w:shd w:val="clear" w:color="auto" w:fill="BCBEC0"/>
          </w:tcPr>
          <w:p w14:paraId="2B329D3D" w14:textId="77777777" w:rsidR="00223268" w:rsidRDefault="00223268" w:rsidP="008168A0">
            <w:pPr>
              <w:pStyle w:val="TableText"/>
              <w:keepNext/>
              <w:rPr>
                <w:b/>
              </w:rPr>
            </w:pPr>
            <w:r>
              <w:rPr>
                <w:b/>
              </w:rPr>
              <w:t>Behavioural indicators</w:t>
            </w:r>
          </w:p>
        </w:tc>
        <w:tc>
          <w:tcPr>
            <w:tcW w:w="1606" w:type="dxa"/>
            <w:tcBorders>
              <w:bottom w:val="single" w:sz="12" w:space="0" w:color="auto"/>
            </w:tcBorders>
            <w:shd w:val="clear" w:color="auto" w:fill="BCBEC0"/>
          </w:tcPr>
          <w:p w14:paraId="4FC6FC95" w14:textId="77777777" w:rsidR="00223268" w:rsidRDefault="00223268" w:rsidP="008168A0">
            <w:pPr>
              <w:pStyle w:val="TableText"/>
              <w:keepNext/>
              <w:jc w:val="both"/>
              <w:rPr>
                <w:b/>
              </w:rPr>
            </w:pPr>
            <w:r>
              <w:rPr>
                <w:b/>
              </w:rPr>
              <w:t xml:space="preserve">Level </w:t>
            </w:r>
          </w:p>
        </w:tc>
      </w:tr>
      <w:tr w:rsidR="00223268" w:rsidRPr="00C978B9" w14:paraId="51523F74" w14:textId="77777777" w:rsidTr="008168A0">
        <w:tc>
          <w:tcPr>
            <w:tcW w:w="1406" w:type="dxa"/>
            <w:vMerge w:val="restart"/>
            <w:tcBorders>
              <w:bottom w:val="single" w:sz="4" w:space="0" w:color="BCBEC0"/>
            </w:tcBorders>
          </w:tcPr>
          <w:p w14:paraId="42088D12" w14:textId="77777777" w:rsidR="00223268" w:rsidRPr="00C978B9" w:rsidRDefault="00223268" w:rsidP="008168A0">
            <w:pPr>
              <w:keepNext/>
            </w:pPr>
            <w:r w:rsidRPr="00C978B9">
              <w:rPr>
                <w:noProof/>
                <w:lang w:eastAsia="en-AU"/>
              </w:rPr>
              <w:drawing>
                <wp:inline distT="0" distB="0" distL="0" distR="0" wp14:anchorId="34C0C4D8" wp14:editId="624C6D6E">
                  <wp:extent cx="809625" cy="809625"/>
                  <wp:effectExtent l="0" t="0" r="0" b="0"/>
                  <wp:docPr id="1"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9"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5D18D26A" w14:textId="77777777" w:rsidR="00223268" w:rsidRPr="00A8226F" w:rsidRDefault="00223268" w:rsidP="008168A0">
            <w:pPr>
              <w:pStyle w:val="TableText"/>
              <w:keepNext/>
              <w:rPr>
                <w:b/>
              </w:rPr>
            </w:pPr>
            <w:r>
              <w:rPr>
                <w:b/>
              </w:rPr>
              <w:t>Manage Self</w:t>
            </w:r>
          </w:p>
          <w:p w14:paraId="1C4D1569" w14:textId="77777777" w:rsidR="00223268" w:rsidRPr="00AA57E3" w:rsidRDefault="00223268" w:rsidP="008168A0">
            <w:pPr>
              <w:pStyle w:val="TableText"/>
              <w:keepNext/>
            </w:pPr>
            <w:r>
              <w:t>Show drive and motivation, an ability to self-reflect and a commitment to learning</w:t>
            </w:r>
          </w:p>
        </w:tc>
        <w:tc>
          <w:tcPr>
            <w:tcW w:w="4770" w:type="dxa"/>
            <w:tcBorders>
              <w:bottom w:val="single" w:sz="4" w:space="0" w:color="BCBEC0"/>
            </w:tcBorders>
          </w:tcPr>
          <w:p w14:paraId="543B1C02" w14:textId="77777777" w:rsidR="00223268" w:rsidRPr="00AA57E3" w:rsidRDefault="00223268" w:rsidP="00223268">
            <w:pPr>
              <w:pStyle w:val="TableBullet"/>
              <w:tabs>
                <w:tab w:val="clear" w:pos="284"/>
                <w:tab w:val="num" w:pos="360"/>
              </w:tabs>
              <w:ind w:left="360" w:hanging="360"/>
            </w:pPr>
            <w:r>
              <w:t>Adapt existing skills to new situations</w:t>
            </w:r>
          </w:p>
          <w:p w14:paraId="7AAE61C6" w14:textId="77777777" w:rsidR="00223268" w:rsidRPr="00AA57E3" w:rsidRDefault="00223268" w:rsidP="00223268">
            <w:pPr>
              <w:pStyle w:val="TableBullet"/>
              <w:tabs>
                <w:tab w:val="clear" w:pos="284"/>
                <w:tab w:val="num" w:pos="360"/>
              </w:tabs>
              <w:ind w:left="360" w:hanging="360"/>
            </w:pPr>
            <w:r>
              <w:t>Show commitment to achieving work goals</w:t>
            </w:r>
          </w:p>
          <w:p w14:paraId="0EE9DC19" w14:textId="77777777" w:rsidR="00223268" w:rsidRPr="00AA57E3" w:rsidRDefault="00223268" w:rsidP="00223268">
            <w:pPr>
              <w:pStyle w:val="TableBullet"/>
              <w:tabs>
                <w:tab w:val="clear" w:pos="284"/>
                <w:tab w:val="num" w:pos="360"/>
              </w:tabs>
              <w:ind w:left="360" w:hanging="360"/>
            </w:pPr>
            <w:r>
              <w:t>Show awareness of own strengths and areas for growth, and develop and apply new skills</w:t>
            </w:r>
          </w:p>
          <w:p w14:paraId="3CAD659A" w14:textId="77777777" w:rsidR="00223268" w:rsidRPr="00AA57E3" w:rsidRDefault="00223268" w:rsidP="00223268">
            <w:pPr>
              <w:pStyle w:val="TableBullet"/>
              <w:tabs>
                <w:tab w:val="clear" w:pos="284"/>
                <w:tab w:val="num" w:pos="360"/>
              </w:tabs>
              <w:ind w:left="360" w:hanging="360"/>
            </w:pPr>
            <w:r>
              <w:t>Seek feedback from colleagues and stakeholders</w:t>
            </w:r>
          </w:p>
          <w:p w14:paraId="631F9976" w14:textId="77777777" w:rsidR="00223268" w:rsidRPr="00AA57E3" w:rsidRDefault="00223268" w:rsidP="00223268">
            <w:pPr>
              <w:pStyle w:val="TableBullet"/>
              <w:tabs>
                <w:tab w:val="clear" w:pos="284"/>
                <w:tab w:val="num" w:pos="360"/>
              </w:tabs>
              <w:ind w:left="360" w:hanging="360"/>
            </w:pPr>
            <w:r>
              <w:t>Stay motivated when tasks become difficult</w:t>
            </w:r>
          </w:p>
        </w:tc>
        <w:tc>
          <w:tcPr>
            <w:tcW w:w="1606" w:type="dxa"/>
            <w:tcBorders>
              <w:bottom w:val="single" w:sz="4" w:space="0" w:color="BCBEC0"/>
            </w:tcBorders>
          </w:tcPr>
          <w:p w14:paraId="4E4F3FDF" w14:textId="77777777" w:rsidR="00223268" w:rsidRDefault="00223268" w:rsidP="008168A0">
            <w:pPr>
              <w:pStyle w:val="TableBullet"/>
              <w:numPr>
                <w:ilvl w:val="0"/>
                <w:numId w:val="0"/>
              </w:numPr>
              <w:jc w:val="both"/>
            </w:pPr>
            <w:r>
              <w:t>Intermediate</w:t>
            </w:r>
          </w:p>
        </w:tc>
      </w:tr>
      <w:tr w:rsidR="00223268" w:rsidRPr="00C978B9" w14:paraId="77DF8769" w14:textId="77777777" w:rsidTr="008168A0">
        <w:tc>
          <w:tcPr>
            <w:tcW w:w="1406" w:type="dxa"/>
            <w:vMerge w:val="restart"/>
            <w:tcBorders>
              <w:bottom w:val="single" w:sz="4" w:space="0" w:color="BCBEC0"/>
            </w:tcBorders>
          </w:tcPr>
          <w:p w14:paraId="5B591F21" w14:textId="77777777" w:rsidR="00223268" w:rsidRPr="00C978B9" w:rsidRDefault="00223268" w:rsidP="008168A0">
            <w:pPr>
              <w:keepNext/>
            </w:pPr>
            <w:r w:rsidRPr="00C978B9">
              <w:rPr>
                <w:noProof/>
                <w:lang w:eastAsia="en-AU"/>
              </w:rPr>
              <w:drawing>
                <wp:inline distT="0" distB="0" distL="0" distR="0" wp14:anchorId="290F026F" wp14:editId="3FDD1E43">
                  <wp:extent cx="809625" cy="809625"/>
                  <wp:effectExtent l="0" t="0" r="0" b="0"/>
                  <wp:docPr id="2"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0"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50C149A" w14:textId="77777777" w:rsidR="00223268" w:rsidRPr="00A8226F" w:rsidRDefault="00223268" w:rsidP="008168A0">
            <w:pPr>
              <w:pStyle w:val="TableText"/>
              <w:keepNext/>
              <w:rPr>
                <w:b/>
              </w:rPr>
            </w:pPr>
            <w:r>
              <w:rPr>
                <w:b/>
              </w:rPr>
              <w:t>Commit to Customer Service</w:t>
            </w:r>
          </w:p>
          <w:p w14:paraId="3B7F02BB" w14:textId="77777777" w:rsidR="00223268" w:rsidRPr="00AA57E3" w:rsidRDefault="00223268" w:rsidP="008168A0">
            <w:pPr>
              <w:pStyle w:val="TableText"/>
              <w:keepNext/>
            </w:pPr>
            <w:r>
              <w:t>Provide customer-focused services in line with public sector and organisational objectives</w:t>
            </w:r>
          </w:p>
        </w:tc>
        <w:tc>
          <w:tcPr>
            <w:tcW w:w="4770" w:type="dxa"/>
            <w:tcBorders>
              <w:bottom w:val="single" w:sz="4" w:space="0" w:color="BCBEC0"/>
            </w:tcBorders>
          </w:tcPr>
          <w:p w14:paraId="12988EE9" w14:textId="77777777" w:rsidR="00223268" w:rsidRPr="00AA57E3" w:rsidRDefault="00223268" w:rsidP="00223268">
            <w:pPr>
              <w:pStyle w:val="TableBullet"/>
              <w:tabs>
                <w:tab w:val="clear" w:pos="284"/>
                <w:tab w:val="num" w:pos="360"/>
              </w:tabs>
              <w:ind w:left="360" w:hanging="360"/>
            </w:pPr>
            <w:r>
              <w:t>Focus on providing a positive customer experience</w:t>
            </w:r>
          </w:p>
          <w:p w14:paraId="01AF455C" w14:textId="77777777" w:rsidR="00223268" w:rsidRPr="00AA57E3" w:rsidRDefault="00223268" w:rsidP="00223268">
            <w:pPr>
              <w:pStyle w:val="TableBullet"/>
              <w:tabs>
                <w:tab w:val="clear" w:pos="284"/>
                <w:tab w:val="num" w:pos="360"/>
              </w:tabs>
              <w:ind w:left="360" w:hanging="360"/>
            </w:pPr>
            <w:r>
              <w:t>Support a customer-focused culture in the organisation</w:t>
            </w:r>
          </w:p>
          <w:p w14:paraId="3C047D30" w14:textId="77777777" w:rsidR="00223268" w:rsidRPr="00AA57E3" w:rsidRDefault="00223268" w:rsidP="00223268">
            <w:pPr>
              <w:pStyle w:val="TableBullet"/>
              <w:tabs>
                <w:tab w:val="clear" w:pos="284"/>
                <w:tab w:val="num" w:pos="360"/>
              </w:tabs>
              <w:ind w:left="360" w:hanging="360"/>
            </w:pPr>
            <w:r>
              <w:t>Demonstrate a thorough knowledge of the services provided and relay this knowledge to customers</w:t>
            </w:r>
          </w:p>
          <w:p w14:paraId="13437F12" w14:textId="77777777" w:rsidR="00223268" w:rsidRPr="00AA57E3" w:rsidRDefault="00223268" w:rsidP="00223268">
            <w:pPr>
              <w:pStyle w:val="TableBullet"/>
              <w:tabs>
                <w:tab w:val="clear" w:pos="284"/>
                <w:tab w:val="num" w:pos="360"/>
              </w:tabs>
              <w:ind w:left="360" w:hanging="360"/>
            </w:pPr>
            <w:r>
              <w:t>Identify and respond quickly to customer needs</w:t>
            </w:r>
          </w:p>
          <w:p w14:paraId="1F6E9DD9" w14:textId="77777777" w:rsidR="00223268" w:rsidRPr="00AA57E3" w:rsidRDefault="00223268" w:rsidP="00223268">
            <w:pPr>
              <w:pStyle w:val="TableBullet"/>
              <w:tabs>
                <w:tab w:val="clear" w:pos="284"/>
                <w:tab w:val="num" w:pos="360"/>
              </w:tabs>
              <w:ind w:left="360" w:hanging="360"/>
            </w:pPr>
            <w:r>
              <w:t>Consider customer service requirements and develop solutions to meet needs</w:t>
            </w:r>
          </w:p>
          <w:p w14:paraId="71AA4C2B" w14:textId="77777777" w:rsidR="00223268" w:rsidRPr="00AA57E3" w:rsidRDefault="00223268" w:rsidP="00223268">
            <w:pPr>
              <w:pStyle w:val="TableBullet"/>
              <w:tabs>
                <w:tab w:val="clear" w:pos="284"/>
                <w:tab w:val="num" w:pos="360"/>
              </w:tabs>
              <w:ind w:left="360" w:hanging="360"/>
            </w:pPr>
            <w:r>
              <w:t>Resolve complex customer issues and needs</w:t>
            </w:r>
          </w:p>
          <w:p w14:paraId="2D39129F" w14:textId="77777777" w:rsidR="00223268" w:rsidRPr="00AA57E3" w:rsidRDefault="00223268" w:rsidP="00223268">
            <w:pPr>
              <w:pStyle w:val="TableBullet"/>
              <w:tabs>
                <w:tab w:val="clear" w:pos="284"/>
                <w:tab w:val="num" w:pos="360"/>
              </w:tabs>
              <w:ind w:left="360" w:hanging="360"/>
            </w:pPr>
            <w:r>
              <w:t>Cooperate across work areas to improve outcomes for customers</w:t>
            </w:r>
          </w:p>
        </w:tc>
        <w:tc>
          <w:tcPr>
            <w:tcW w:w="1606" w:type="dxa"/>
            <w:tcBorders>
              <w:bottom w:val="single" w:sz="4" w:space="0" w:color="BCBEC0"/>
            </w:tcBorders>
          </w:tcPr>
          <w:p w14:paraId="018C2120" w14:textId="77777777" w:rsidR="00223268" w:rsidRDefault="00223268" w:rsidP="008168A0">
            <w:pPr>
              <w:pStyle w:val="TableBullet"/>
              <w:numPr>
                <w:ilvl w:val="0"/>
                <w:numId w:val="0"/>
              </w:numPr>
              <w:jc w:val="both"/>
            </w:pPr>
            <w:r>
              <w:t>Intermediate</w:t>
            </w:r>
          </w:p>
        </w:tc>
      </w:tr>
      <w:tr w:rsidR="00223268" w:rsidRPr="00C978B9" w14:paraId="025BFF99" w14:textId="77777777" w:rsidTr="008168A0">
        <w:tc>
          <w:tcPr>
            <w:tcW w:w="1406" w:type="dxa"/>
            <w:vMerge w:val="restart"/>
            <w:tcBorders>
              <w:bottom w:val="single" w:sz="4" w:space="0" w:color="BCBEC0"/>
            </w:tcBorders>
          </w:tcPr>
          <w:p w14:paraId="555ACF97" w14:textId="77777777" w:rsidR="00223268" w:rsidRPr="00C978B9" w:rsidRDefault="00223268" w:rsidP="008168A0">
            <w:pPr>
              <w:keepNext/>
            </w:pPr>
            <w:r w:rsidRPr="00C978B9">
              <w:rPr>
                <w:noProof/>
                <w:lang w:eastAsia="en-AU"/>
              </w:rPr>
              <w:drawing>
                <wp:inline distT="0" distB="0" distL="0" distR="0" wp14:anchorId="20DEC430" wp14:editId="1D1922BB">
                  <wp:extent cx="809625" cy="809625"/>
                  <wp:effectExtent l="0" t="0" r="0" b="0"/>
                  <wp:docPr id="3"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1"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17DAB065" w14:textId="77777777" w:rsidR="00223268" w:rsidRPr="00A8226F" w:rsidRDefault="00223268" w:rsidP="008168A0">
            <w:pPr>
              <w:pStyle w:val="TableText"/>
              <w:keepNext/>
              <w:rPr>
                <w:b/>
              </w:rPr>
            </w:pPr>
            <w:r>
              <w:rPr>
                <w:b/>
              </w:rPr>
              <w:t>Deliver Results</w:t>
            </w:r>
          </w:p>
          <w:p w14:paraId="3BADD2AE" w14:textId="77777777" w:rsidR="00223268" w:rsidRPr="00AA57E3" w:rsidRDefault="00223268" w:rsidP="008168A0">
            <w:pPr>
              <w:pStyle w:val="TableText"/>
              <w:keepNext/>
            </w:pPr>
            <w:r>
              <w:t>Achieve results through the efficient use of resources and a commitment to quality outcomes</w:t>
            </w:r>
          </w:p>
        </w:tc>
        <w:tc>
          <w:tcPr>
            <w:tcW w:w="4770" w:type="dxa"/>
            <w:tcBorders>
              <w:bottom w:val="single" w:sz="4" w:space="0" w:color="BCBEC0"/>
            </w:tcBorders>
          </w:tcPr>
          <w:p w14:paraId="16783BB3" w14:textId="77777777" w:rsidR="00223268" w:rsidRPr="00AA57E3" w:rsidRDefault="00223268" w:rsidP="00223268">
            <w:pPr>
              <w:pStyle w:val="TableBullet"/>
              <w:tabs>
                <w:tab w:val="clear" w:pos="284"/>
                <w:tab w:val="num" w:pos="360"/>
              </w:tabs>
              <w:ind w:left="360" w:hanging="360"/>
            </w:pPr>
            <w:r>
              <w:t>Use own and others’ expertise to achieve outcomes, and take responsibility for delivering intended outcomes</w:t>
            </w:r>
          </w:p>
          <w:p w14:paraId="1D96F761" w14:textId="77777777" w:rsidR="00223268" w:rsidRPr="00AA57E3" w:rsidRDefault="00223268" w:rsidP="00223268">
            <w:pPr>
              <w:pStyle w:val="TableBullet"/>
              <w:tabs>
                <w:tab w:val="clear" w:pos="284"/>
                <w:tab w:val="num" w:pos="360"/>
              </w:tabs>
              <w:ind w:left="360" w:hanging="360"/>
            </w:pPr>
            <w:r>
              <w:t>Make sure staff understand expected goals and acknowledge staff success in achieving these</w:t>
            </w:r>
          </w:p>
          <w:p w14:paraId="439D044D" w14:textId="77777777" w:rsidR="00223268" w:rsidRPr="00AA57E3" w:rsidRDefault="00223268" w:rsidP="00223268">
            <w:pPr>
              <w:pStyle w:val="TableBullet"/>
              <w:tabs>
                <w:tab w:val="clear" w:pos="284"/>
                <w:tab w:val="num" w:pos="360"/>
              </w:tabs>
              <w:ind w:left="360" w:hanging="360"/>
            </w:pPr>
            <w:r>
              <w:t>Identify resource needs and ensure goals are achieved within set budgets and deadlines</w:t>
            </w:r>
          </w:p>
          <w:p w14:paraId="79BAE36C" w14:textId="77777777" w:rsidR="00223268" w:rsidRPr="00AA57E3" w:rsidRDefault="00223268" w:rsidP="00223268">
            <w:pPr>
              <w:pStyle w:val="TableBullet"/>
              <w:tabs>
                <w:tab w:val="clear" w:pos="284"/>
                <w:tab w:val="num" w:pos="360"/>
              </w:tabs>
              <w:ind w:left="360" w:hanging="360"/>
            </w:pPr>
            <w:r>
              <w:t>Use business data to evaluate outcomes and inform continuous improvement</w:t>
            </w:r>
          </w:p>
          <w:p w14:paraId="11B3A431" w14:textId="77777777" w:rsidR="00223268" w:rsidRPr="00AA57E3" w:rsidRDefault="00223268" w:rsidP="00223268">
            <w:pPr>
              <w:pStyle w:val="TableBullet"/>
              <w:tabs>
                <w:tab w:val="clear" w:pos="284"/>
                <w:tab w:val="num" w:pos="360"/>
              </w:tabs>
              <w:ind w:left="360" w:hanging="360"/>
            </w:pPr>
            <w:r>
              <w:t>Identify priorities that need to change and ensure the allocation of resources meets new business needs</w:t>
            </w:r>
          </w:p>
          <w:p w14:paraId="33AEAC51" w14:textId="77777777" w:rsidR="00223268" w:rsidRPr="00AA57E3" w:rsidRDefault="00223268" w:rsidP="00223268">
            <w:pPr>
              <w:pStyle w:val="TableBullet"/>
              <w:tabs>
                <w:tab w:val="clear" w:pos="284"/>
                <w:tab w:val="num" w:pos="360"/>
              </w:tabs>
              <w:ind w:left="360" w:hanging="360"/>
            </w:pPr>
            <w:r>
              <w:t>Ensure that the financial implications of changed priorities are explicit and budgeted for</w:t>
            </w:r>
          </w:p>
        </w:tc>
        <w:tc>
          <w:tcPr>
            <w:tcW w:w="1606" w:type="dxa"/>
            <w:tcBorders>
              <w:bottom w:val="single" w:sz="4" w:space="0" w:color="BCBEC0"/>
            </w:tcBorders>
          </w:tcPr>
          <w:p w14:paraId="4F1561F6" w14:textId="77777777" w:rsidR="00223268" w:rsidRDefault="00223268" w:rsidP="008168A0">
            <w:pPr>
              <w:pStyle w:val="TableBullet"/>
              <w:numPr>
                <w:ilvl w:val="0"/>
                <w:numId w:val="0"/>
              </w:numPr>
              <w:jc w:val="both"/>
            </w:pPr>
            <w:r>
              <w:t>Adept</w:t>
            </w:r>
          </w:p>
        </w:tc>
      </w:tr>
      <w:tr w:rsidR="00223268" w:rsidRPr="00C978B9" w14:paraId="2753A1B9" w14:textId="77777777" w:rsidTr="008168A0">
        <w:tc>
          <w:tcPr>
            <w:tcW w:w="1406" w:type="dxa"/>
            <w:vMerge/>
            <w:tcBorders>
              <w:bottom w:val="single" w:sz="4" w:space="0" w:color="BCBEC0"/>
            </w:tcBorders>
          </w:tcPr>
          <w:p w14:paraId="1E695345" w14:textId="77777777" w:rsidR="00223268" w:rsidRDefault="00223268" w:rsidP="008168A0">
            <w:pPr>
              <w:keepNext/>
              <w:rPr>
                <w:noProof/>
                <w:lang w:eastAsia="en-AU"/>
              </w:rPr>
            </w:pPr>
          </w:p>
        </w:tc>
        <w:tc>
          <w:tcPr>
            <w:tcW w:w="2971" w:type="dxa"/>
            <w:gridSpan w:val="2"/>
            <w:tcBorders>
              <w:bottom w:val="single" w:sz="4" w:space="0" w:color="BCBEC0"/>
            </w:tcBorders>
          </w:tcPr>
          <w:p w14:paraId="49AC4ADF" w14:textId="77777777" w:rsidR="00223268" w:rsidRPr="00A8226F" w:rsidRDefault="00223268" w:rsidP="008168A0">
            <w:pPr>
              <w:pStyle w:val="TableText"/>
              <w:keepNext/>
              <w:rPr>
                <w:b/>
              </w:rPr>
            </w:pPr>
            <w:r>
              <w:rPr>
                <w:b/>
              </w:rPr>
              <w:t>Think and Solve Problems</w:t>
            </w:r>
          </w:p>
          <w:p w14:paraId="71C11E75" w14:textId="77777777" w:rsidR="00223268" w:rsidRPr="00A8226F" w:rsidRDefault="00223268" w:rsidP="008168A0">
            <w:pPr>
              <w:pStyle w:val="TableText"/>
              <w:keepNext/>
              <w:rPr>
                <w:b/>
              </w:rPr>
            </w:pPr>
            <w:r>
              <w:t>Think, analyse and consider the broader context to develop practical solutions</w:t>
            </w:r>
          </w:p>
        </w:tc>
        <w:tc>
          <w:tcPr>
            <w:tcW w:w="4770" w:type="dxa"/>
            <w:tcBorders>
              <w:bottom w:val="single" w:sz="4" w:space="0" w:color="BCBEC0"/>
            </w:tcBorders>
          </w:tcPr>
          <w:p w14:paraId="4002AC6F" w14:textId="77777777" w:rsidR="00223268" w:rsidRDefault="00223268" w:rsidP="00223268">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14:paraId="419DF6E4" w14:textId="77777777" w:rsidR="00223268" w:rsidRDefault="00223268" w:rsidP="00223268">
            <w:pPr>
              <w:pStyle w:val="TableBullet"/>
              <w:tabs>
                <w:tab w:val="clear" w:pos="284"/>
                <w:tab w:val="num" w:pos="360"/>
              </w:tabs>
              <w:ind w:left="360" w:hanging="360"/>
            </w:pPr>
            <w:r>
              <w:t>Anticipate, identify and address issues and potential problems that may have an impact on organisational objectives and the user experience</w:t>
            </w:r>
          </w:p>
          <w:p w14:paraId="64155720" w14:textId="77777777" w:rsidR="00223268" w:rsidRDefault="00223268" w:rsidP="00223268">
            <w:pPr>
              <w:pStyle w:val="TableBullet"/>
              <w:tabs>
                <w:tab w:val="clear" w:pos="284"/>
                <w:tab w:val="num" w:pos="360"/>
              </w:tabs>
              <w:ind w:left="360" w:hanging="360"/>
            </w:pPr>
            <w:r>
              <w:t>Apply creative-thinking techniques to generate new ideas and options to address issues and improve the user experience</w:t>
            </w:r>
          </w:p>
          <w:p w14:paraId="21BC5FB6" w14:textId="77777777" w:rsidR="00223268" w:rsidRDefault="00223268" w:rsidP="00223268">
            <w:pPr>
              <w:pStyle w:val="TableBullet"/>
              <w:tabs>
                <w:tab w:val="clear" w:pos="284"/>
                <w:tab w:val="num" w:pos="360"/>
              </w:tabs>
              <w:ind w:left="360" w:hanging="360"/>
            </w:pPr>
            <w:r>
              <w:lastRenderedPageBreak/>
              <w:t>Seek contributions and ideas from people with diverse backgrounds and experience</w:t>
            </w:r>
          </w:p>
          <w:p w14:paraId="52B090F9" w14:textId="77777777" w:rsidR="00223268" w:rsidRDefault="00223268" w:rsidP="00223268">
            <w:pPr>
              <w:pStyle w:val="TableBullet"/>
              <w:tabs>
                <w:tab w:val="clear" w:pos="284"/>
                <w:tab w:val="num" w:pos="360"/>
              </w:tabs>
              <w:ind w:left="360" w:hanging="360"/>
            </w:pPr>
            <w:r>
              <w:t>Participate in and contribute to team or unit initiatives to resolve common issues or barriers to effectiveness</w:t>
            </w:r>
          </w:p>
          <w:p w14:paraId="5AB681B6" w14:textId="77777777" w:rsidR="00223268" w:rsidRDefault="00223268" w:rsidP="00223268">
            <w:pPr>
              <w:pStyle w:val="TableBullet"/>
              <w:tabs>
                <w:tab w:val="clear" w:pos="284"/>
                <w:tab w:val="num" w:pos="360"/>
              </w:tabs>
              <w:ind w:left="360" w:hanging="360"/>
            </w:pPr>
            <w:r>
              <w:t>Identify and share business process improvements to enhance effectiveness</w:t>
            </w:r>
          </w:p>
        </w:tc>
        <w:tc>
          <w:tcPr>
            <w:tcW w:w="1606" w:type="dxa"/>
            <w:tcBorders>
              <w:bottom w:val="single" w:sz="4" w:space="0" w:color="BCBEC0"/>
            </w:tcBorders>
          </w:tcPr>
          <w:p w14:paraId="269B1A7B" w14:textId="77777777" w:rsidR="00223268" w:rsidRDefault="00223268" w:rsidP="008168A0">
            <w:pPr>
              <w:pStyle w:val="TableBullet"/>
              <w:numPr>
                <w:ilvl w:val="0"/>
                <w:numId w:val="0"/>
              </w:numPr>
              <w:jc w:val="both"/>
            </w:pPr>
            <w:r>
              <w:lastRenderedPageBreak/>
              <w:t>Adept</w:t>
            </w:r>
          </w:p>
        </w:tc>
      </w:tr>
      <w:tr w:rsidR="00223268" w:rsidRPr="00C978B9" w14:paraId="6B6350D6" w14:textId="77777777" w:rsidTr="008168A0">
        <w:tc>
          <w:tcPr>
            <w:tcW w:w="1406" w:type="dxa"/>
            <w:vMerge w:val="restart"/>
            <w:tcBorders>
              <w:bottom w:val="single" w:sz="4" w:space="0" w:color="BCBEC0"/>
            </w:tcBorders>
          </w:tcPr>
          <w:p w14:paraId="4E700328" w14:textId="77777777" w:rsidR="00223268" w:rsidRPr="00C978B9" w:rsidRDefault="00223268" w:rsidP="008168A0">
            <w:pPr>
              <w:keepNext/>
            </w:pPr>
            <w:r w:rsidRPr="00C978B9">
              <w:rPr>
                <w:noProof/>
                <w:lang w:eastAsia="en-AU"/>
              </w:rPr>
              <w:drawing>
                <wp:inline distT="0" distB="0" distL="0" distR="0" wp14:anchorId="685629BC" wp14:editId="4C8C0E47">
                  <wp:extent cx="809625" cy="809625"/>
                  <wp:effectExtent l="0" t="0" r="0" b="0"/>
                  <wp:docPr id="4"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3A360447" w14:textId="77777777" w:rsidR="00223268" w:rsidRPr="00A8226F" w:rsidRDefault="00223268" w:rsidP="008168A0">
            <w:pPr>
              <w:pStyle w:val="TableText"/>
              <w:keepNext/>
              <w:rPr>
                <w:b/>
              </w:rPr>
            </w:pPr>
            <w:r>
              <w:rPr>
                <w:b/>
              </w:rPr>
              <w:t>Technology</w:t>
            </w:r>
          </w:p>
          <w:p w14:paraId="454EDD1A" w14:textId="77777777" w:rsidR="00223268" w:rsidRPr="00AA57E3" w:rsidRDefault="00223268" w:rsidP="008168A0">
            <w:pPr>
              <w:pStyle w:val="TableText"/>
              <w:keepNext/>
            </w:pPr>
            <w:r>
              <w:t>Understand and use available technologies to maximise efficiencies and effectiveness</w:t>
            </w:r>
          </w:p>
        </w:tc>
        <w:tc>
          <w:tcPr>
            <w:tcW w:w="4770" w:type="dxa"/>
            <w:tcBorders>
              <w:bottom w:val="single" w:sz="4" w:space="0" w:color="BCBEC0"/>
            </w:tcBorders>
          </w:tcPr>
          <w:p w14:paraId="7D8508F5" w14:textId="77777777" w:rsidR="00223268" w:rsidRPr="00AA57E3" w:rsidRDefault="00223268" w:rsidP="00223268">
            <w:pPr>
              <w:pStyle w:val="TableBullet"/>
              <w:tabs>
                <w:tab w:val="clear" w:pos="284"/>
                <w:tab w:val="num" w:pos="360"/>
              </w:tabs>
              <w:ind w:left="360" w:hanging="360"/>
            </w:pPr>
            <w:r>
              <w:t>Demonstrate a sound understanding of technology relevant to the work unit, and identify and select the most appropriate technology for assigned tasks</w:t>
            </w:r>
          </w:p>
          <w:p w14:paraId="73B58906" w14:textId="77777777" w:rsidR="00223268" w:rsidRPr="00AA57E3" w:rsidRDefault="00223268" w:rsidP="00223268">
            <w:pPr>
              <w:pStyle w:val="TableBullet"/>
              <w:tabs>
                <w:tab w:val="clear" w:pos="284"/>
                <w:tab w:val="num" w:pos="360"/>
              </w:tabs>
              <w:ind w:left="360" w:hanging="360"/>
            </w:pPr>
            <w:r>
              <w:t>Use available technology to improve individual performance and effectiveness</w:t>
            </w:r>
          </w:p>
          <w:p w14:paraId="1656AC49" w14:textId="77777777" w:rsidR="00223268" w:rsidRPr="00AA57E3" w:rsidRDefault="00223268" w:rsidP="00223268">
            <w:pPr>
              <w:pStyle w:val="TableBullet"/>
              <w:tabs>
                <w:tab w:val="clear" w:pos="284"/>
                <w:tab w:val="num" w:pos="360"/>
              </w:tabs>
              <w:ind w:left="360" w:hanging="360"/>
            </w:pPr>
            <w:r>
              <w:t>Make effective use of records, information and knowledge management functions and systems</w:t>
            </w:r>
          </w:p>
          <w:p w14:paraId="161C1ECD" w14:textId="77777777" w:rsidR="00223268" w:rsidRPr="00AA57E3" w:rsidRDefault="00223268" w:rsidP="00223268">
            <w:pPr>
              <w:pStyle w:val="TableBullet"/>
              <w:tabs>
                <w:tab w:val="clear" w:pos="284"/>
                <w:tab w:val="num" w:pos="360"/>
              </w:tabs>
              <w:ind w:left="360" w:hanging="360"/>
            </w:pPr>
            <w:r>
              <w:t>Support the implementation of systems improvement initiatives, and the introduction and roll-out of new technologies</w:t>
            </w:r>
          </w:p>
        </w:tc>
        <w:tc>
          <w:tcPr>
            <w:tcW w:w="1606" w:type="dxa"/>
            <w:tcBorders>
              <w:bottom w:val="single" w:sz="4" w:space="0" w:color="BCBEC0"/>
            </w:tcBorders>
          </w:tcPr>
          <w:p w14:paraId="4FD64D61" w14:textId="77777777" w:rsidR="00223268" w:rsidRDefault="00223268" w:rsidP="008168A0">
            <w:pPr>
              <w:pStyle w:val="TableBullet"/>
              <w:numPr>
                <w:ilvl w:val="0"/>
                <w:numId w:val="0"/>
              </w:numPr>
              <w:jc w:val="both"/>
            </w:pPr>
            <w:r>
              <w:t>Intermediate</w:t>
            </w:r>
          </w:p>
        </w:tc>
      </w:tr>
    </w:tbl>
    <w:p w14:paraId="5C211056" w14:textId="77777777" w:rsidR="00223268" w:rsidRDefault="00223268" w:rsidP="00223268"/>
    <w:p w14:paraId="7B7C90F9" w14:textId="77777777" w:rsidR="00223268" w:rsidRDefault="00223268" w:rsidP="00223268">
      <w:pPr>
        <w:pStyle w:val="Heading1"/>
      </w:pPr>
      <w:r>
        <w:t>Complementary capabilities</w:t>
      </w:r>
    </w:p>
    <w:p w14:paraId="74D2A993" w14:textId="77777777" w:rsidR="00223268" w:rsidRPr="003927AE" w:rsidRDefault="00223268" w:rsidP="00223268">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50C055D3" w14:textId="77777777" w:rsidR="00223268" w:rsidRDefault="00223268" w:rsidP="00223268">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DA96F5E" w14:textId="77777777" w:rsidR="00223268" w:rsidRDefault="00223268" w:rsidP="00223268">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23268" w:rsidRPr="00803E47" w14:paraId="0A309F08" w14:textId="77777777" w:rsidTr="008168A0">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682262AE" w14:textId="77777777" w:rsidR="00223268" w:rsidRPr="00803E47" w:rsidRDefault="00223268" w:rsidP="008168A0">
            <w:pPr>
              <w:pStyle w:val="TableTextWhite0"/>
              <w:keepNext/>
              <w:jc w:val="both"/>
            </w:pPr>
            <w:r>
              <w:rPr>
                <w:sz w:val="24"/>
                <w:szCs w:val="24"/>
              </w:rPr>
              <w:t>COMPLEMENTARY</w:t>
            </w:r>
            <w:r w:rsidRPr="00051E80">
              <w:rPr>
                <w:sz w:val="24"/>
                <w:szCs w:val="24"/>
              </w:rPr>
              <w:t xml:space="preserve"> CAPABILITIES</w:t>
            </w:r>
          </w:p>
        </w:tc>
      </w:tr>
      <w:tr w:rsidR="00223268" w:rsidRPr="00C978B9" w14:paraId="77FED9CF" w14:textId="77777777" w:rsidTr="008168A0">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651A604" w14:textId="77777777" w:rsidR="00223268" w:rsidRPr="00C978B9" w:rsidRDefault="00223268" w:rsidP="008168A0">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55A8C19" w14:textId="77777777" w:rsidR="00223268" w:rsidRPr="00C978B9" w:rsidRDefault="00223268" w:rsidP="008168A0">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7DBD47BC" w14:textId="77777777" w:rsidR="00223268" w:rsidRDefault="00223268" w:rsidP="008168A0">
            <w:pPr>
              <w:pStyle w:val="TableText"/>
              <w:keepNext/>
              <w:rPr>
                <w:b/>
              </w:rPr>
            </w:pPr>
          </w:p>
        </w:tc>
        <w:tc>
          <w:tcPr>
            <w:tcW w:w="4770" w:type="dxa"/>
            <w:tcBorders>
              <w:bottom w:val="single" w:sz="12" w:space="0" w:color="auto"/>
            </w:tcBorders>
            <w:shd w:val="clear" w:color="auto" w:fill="BCBEC0"/>
          </w:tcPr>
          <w:p w14:paraId="61760163" w14:textId="77777777" w:rsidR="00223268" w:rsidRDefault="00223268" w:rsidP="008168A0">
            <w:pPr>
              <w:pStyle w:val="TableText"/>
              <w:keepNext/>
              <w:rPr>
                <w:b/>
              </w:rPr>
            </w:pPr>
            <w:r>
              <w:rPr>
                <w:b/>
              </w:rPr>
              <w:t>Description</w:t>
            </w:r>
          </w:p>
        </w:tc>
        <w:tc>
          <w:tcPr>
            <w:tcW w:w="1606" w:type="dxa"/>
            <w:tcBorders>
              <w:bottom w:val="single" w:sz="12" w:space="0" w:color="auto"/>
            </w:tcBorders>
            <w:shd w:val="clear" w:color="auto" w:fill="BCBEC0"/>
          </w:tcPr>
          <w:p w14:paraId="07202A2E" w14:textId="77777777" w:rsidR="00223268" w:rsidRDefault="00223268" w:rsidP="008168A0">
            <w:pPr>
              <w:pStyle w:val="TableText"/>
              <w:keepNext/>
              <w:jc w:val="both"/>
              <w:rPr>
                <w:b/>
              </w:rPr>
            </w:pPr>
            <w:r>
              <w:rPr>
                <w:b/>
              </w:rPr>
              <w:t xml:space="preserve">Level </w:t>
            </w:r>
          </w:p>
        </w:tc>
      </w:tr>
      <w:tr w:rsidR="00223268" w:rsidRPr="00C978B9" w14:paraId="3274351D" w14:textId="77777777" w:rsidTr="008168A0">
        <w:tc>
          <w:tcPr>
            <w:tcW w:w="1406" w:type="dxa"/>
            <w:vMerge w:val="restart"/>
            <w:tcBorders>
              <w:bottom w:val="single" w:sz="4" w:space="0" w:color="BCBEC0"/>
            </w:tcBorders>
          </w:tcPr>
          <w:p w14:paraId="06F6D5C3" w14:textId="77777777" w:rsidR="00223268" w:rsidRPr="00C978B9" w:rsidRDefault="00223268" w:rsidP="008168A0">
            <w:pPr>
              <w:keepNext/>
            </w:pPr>
            <w:r w:rsidRPr="00C978B9">
              <w:rPr>
                <w:noProof/>
                <w:lang w:eastAsia="en-AU"/>
              </w:rPr>
              <w:drawing>
                <wp:inline distT="0" distB="0" distL="0" distR="0" wp14:anchorId="340C92BC" wp14:editId="61660113">
                  <wp:extent cx="809625" cy="809625"/>
                  <wp:effectExtent l="0" t="0" r="0" b="0"/>
                  <wp:docPr id="5"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9"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46733B2F" w14:textId="77777777" w:rsidR="00223268" w:rsidRPr="00AA57E3" w:rsidRDefault="00223268" w:rsidP="008168A0">
            <w:r>
              <w:t>Display Resilience and Courage</w:t>
            </w:r>
          </w:p>
        </w:tc>
        <w:tc>
          <w:tcPr>
            <w:tcW w:w="4770" w:type="dxa"/>
            <w:tcBorders>
              <w:bottom w:val="single" w:sz="4" w:space="0" w:color="BCBEC0"/>
            </w:tcBorders>
          </w:tcPr>
          <w:p w14:paraId="4DB24D65" w14:textId="77777777" w:rsidR="00223268" w:rsidRPr="00AA57E3" w:rsidRDefault="00223268" w:rsidP="008168A0">
            <w:r>
              <w:t>Be open and honest, prepared to express your views, and willing to accept and commit to change</w:t>
            </w:r>
          </w:p>
        </w:tc>
        <w:tc>
          <w:tcPr>
            <w:tcW w:w="1606" w:type="dxa"/>
            <w:tcBorders>
              <w:bottom w:val="single" w:sz="4" w:space="0" w:color="BCBEC0"/>
            </w:tcBorders>
          </w:tcPr>
          <w:p w14:paraId="4C4FF4EE" w14:textId="77777777" w:rsidR="00223268" w:rsidRDefault="00223268" w:rsidP="008168A0">
            <w:pPr>
              <w:pStyle w:val="TableBullet"/>
              <w:numPr>
                <w:ilvl w:val="0"/>
                <w:numId w:val="0"/>
              </w:numPr>
              <w:jc w:val="both"/>
            </w:pPr>
            <w:r>
              <w:t>Intermediate</w:t>
            </w:r>
          </w:p>
        </w:tc>
      </w:tr>
      <w:tr w:rsidR="00223268" w:rsidRPr="00C978B9" w14:paraId="2E25612A" w14:textId="77777777" w:rsidTr="008168A0">
        <w:tc>
          <w:tcPr>
            <w:tcW w:w="1406" w:type="dxa"/>
            <w:vMerge/>
            <w:tcBorders>
              <w:bottom w:val="single" w:sz="4" w:space="0" w:color="BCBEC0"/>
            </w:tcBorders>
          </w:tcPr>
          <w:p w14:paraId="2F266D88" w14:textId="77777777" w:rsidR="00223268" w:rsidRDefault="00223268" w:rsidP="008168A0">
            <w:pPr>
              <w:keepNext/>
              <w:rPr>
                <w:noProof/>
                <w:lang w:eastAsia="en-AU"/>
              </w:rPr>
            </w:pPr>
          </w:p>
        </w:tc>
        <w:tc>
          <w:tcPr>
            <w:tcW w:w="2971" w:type="dxa"/>
            <w:gridSpan w:val="2"/>
            <w:tcBorders>
              <w:bottom w:val="single" w:sz="4" w:space="0" w:color="BCBEC0"/>
            </w:tcBorders>
          </w:tcPr>
          <w:p w14:paraId="7044C5A2" w14:textId="77777777" w:rsidR="00223268" w:rsidRPr="00A8226F" w:rsidRDefault="00223268" w:rsidP="008168A0">
            <w:r>
              <w:t>Act with Integrity</w:t>
            </w:r>
          </w:p>
        </w:tc>
        <w:tc>
          <w:tcPr>
            <w:tcW w:w="4770" w:type="dxa"/>
            <w:tcBorders>
              <w:bottom w:val="single" w:sz="4" w:space="0" w:color="BCBEC0"/>
            </w:tcBorders>
          </w:tcPr>
          <w:p w14:paraId="195EBFC8" w14:textId="77777777" w:rsidR="00223268" w:rsidRDefault="00223268" w:rsidP="008168A0">
            <w:r>
              <w:t>Be ethical and professional, and uphold and promote the public sector values</w:t>
            </w:r>
          </w:p>
        </w:tc>
        <w:tc>
          <w:tcPr>
            <w:tcW w:w="1606" w:type="dxa"/>
            <w:tcBorders>
              <w:bottom w:val="single" w:sz="4" w:space="0" w:color="BCBEC0"/>
            </w:tcBorders>
          </w:tcPr>
          <w:p w14:paraId="62F00CBC" w14:textId="77777777" w:rsidR="00223268" w:rsidRDefault="00223268" w:rsidP="008168A0">
            <w:pPr>
              <w:pStyle w:val="TableBullet"/>
              <w:numPr>
                <w:ilvl w:val="0"/>
                <w:numId w:val="0"/>
              </w:numPr>
              <w:jc w:val="both"/>
            </w:pPr>
            <w:r>
              <w:t>Intermediate</w:t>
            </w:r>
          </w:p>
        </w:tc>
      </w:tr>
      <w:tr w:rsidR="00223268" w:rsidRPr="00C978B9" w14:paraId="73A4FD7E" w14:textId="77777777" w:rsidTr="008168A0">
        <w:tc>
          <w:tcPr>
            <w:tcW w:w="1406" w:type="dxa"/>
            <w:vMerge/>
            <w:tcBorders>
              <w:bottom w:val="single" w:sz="4" w:space="0" w:color="BCBEC0"/>
            </w:tcBorders>
          </w:tcPr>
          <w:p w14:paraId="6B0D4C11" w14:textId="77777777" w:rsidR="00223268" w:rsidRDefault="00223268" w:rsidP="008168A0">
            <w:pPr>
              <w:keepNext/>
              <w:rPr>
                <w:noProof/>
                <w:lang w:eastAsia="en-AU"/>
              </w:rPr>
            </w:pPr>
          </w:p>
        </w:tc>
        <w:tc>
          <w:tcPr>
            <w:tcW w:w="2971" w:type="dxa"/>
            <w:gridSpan w:val="2"/>
            <w:tcBorders>
              <w:bottom w:val="single" w:sz="4" w:space="0" w:color="BCBEC0"/>
            </w:tcBorders>
          </w:tcPr>
          <w:p w14:paraId="782C10C6" w14:textId="77777777" w:rsidR="00223268" w:rsidRPr="00A8226F" w:rsidRDefault="00223268" w:rsidP="008168A0">
            <w:r>
              <w:t>Value Diversity and Inclusion</w:t>
            </w:r>
          </w:p>
        </w:tc>
        <w:tc>
          <w:tcPr>
            <w:tcW w:w="4770" w:type="dxa"/>
            <w:tcBorders>
              <w:bottom w:val="single" w:sz="4" w:space="0" w:color="BCBEC0"/>
            </w:tcBorders>
          </w:tcPr>
          <w:p w14:paraId="4D8C6BA6" w14:textId="77777777" w:rsidR="00223268" w:rsidRDefault="00223268" w:rsidP="008168A0">
            <w:r>
              <w:t>Demonstrate inclusive behaviour and show respect for diverse backgrounds, experiences and perspectives</w:t>
            </w:r>
          </w:p>
        </w:tc>
        <w:tc>
          <w:tcPr>
            <w:tcW w:w="1606" w:type="dxa"/>
            <w:tcBorders>
              <w:bottom w:val="single" w:sz="4" w:space="0" w:color="BCBEC0"/>
            </w:tcBorders>
          </w:tcPr>
          <w:p w14:paraId="1F0A928D" w14:textId="77777777" w:rsidR="00223268" w:rsidRDefault="00223268" w:rsidP="008168A0">
            <w:pPr>
              <w:pStyle w:val="TableBullet"/>
              <w:numPr>
                <w:ilvl w:val="0"/>
                <w:numId w:val="0"/>
              </w:numPr>
              <w:jc w:val="both"/>
            </w:pPr>
            <w:r>
              <w:t>Intermediate</w:t>
            </w:r>
          </w:p>
        </w:tc>
      </w:tr>
      <w:tr w:rsidR="00223268" w:rsidRPr="00C978B9" w14:paraId="10AD4F79" w14:textId="77777777" w:rsidTr="008168A0">
        <w:tc>
          <w:tcPr>
            <w:tcW w:w="1406" w:type="dxa"/>
            <w:vMerge w:val="restart"/>
            <w:tcBorders>
              <w:bottom w:val="single" w:sz="4" w:space="0" w:color="BCBEC0"/>
            </w:tcBorders>
          </w:tcPr>
          <w:p w14:paraId="1B9DB58C" w14:textId="77777777" w:rsidR="00223268" w:rsidRPr="00C978B9" w:rsidRDefault="00223268" w:rsidP="008168A0">
            <w:pPr>
              <w:keepNext/>
            </w:pPr>
            <w:r w:rsidRPr="00C978B9">
              <w:rPr>
                <w:noProof/>
                <w:lang w:eastAsia="en-AU"/>
              </w:rPr>
              <w:drawing>
                <wp:inline distT="0" distB="0" distL="0" distR="0" wp14:anchorId="21441A62" wp14:editId="4CB4EB55">
                  <wp:extent cx="809625" cy="809625"/>
                  <wp:effectExtent l="0" t="0" r="0" b="0"/>
                  <wp:docPr id="6"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0"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C4A8F8F" w14:textId="77777777" w:rsidR="00223268" w:rsidRPr="00AA57E3" w:rsidRDefault="00223268" w:rsidP="008168A0">
            <w:r>
              <w:t>Communicate Effectively</w:t>
            </w:r>
          </w:p>
        </w:tc>
        <w:tc>
          <w:tcPr>
            <w:tcW w:w="4770" w:type="dxa"/>
            <w:tcBorders>
              <w:bottom w:val="single" w:sz="4" w:space="0" w:color="BCBEC0"/>
            </w:tcBorders>
          </w:tcPr>
          <w:p w14:paraId="2372104E" w14:textId="77777777" w:rsidR="00223268" w:rsidRPr="00AA57E3" w:rsidRDefault="00223268" w:rsidP="008168A0">
            <w:r>
              <w:t>Communicate clearly, actively listen to others, and respond with understanding and respect</w:t>
            </w:r>
          </w:p>
        </w:tc>
        <w:tc>
          <w:tcPr>
            <w:tcW w:w="1606" w:type="dxa"/>
            <w:tcBorders>
              <w:bottom w:val="single" w:sz="4" w:space="0" w:color="BCBEC0"/>
            </w:tcBorders>
          </w:tcPr>
          <w:p w14:paraId="69E85261" w14:textId="77777777" w:rsidR="00223268" w:rsidRDefault="00223268" w:rsidP="008168A0">
            <w:pPr>
              <w:pStyle w:val="TableBullet"/>
              <w:numPr>
                <w:ilvl w:val="0"/>
                <w:numId w:val="0"/>
              </w:numPr>
              <w:jc w:val="both"/>
            </w:pPr>
            <w:r>
              <w:t>Adept</w:t>
            </w:r>
          </w:p>
        </w:tc>
      </w:tr>
      <w:tr w:rsidR="00223268" w:rsidRPr="00C978B9" w14:paraId="01BB56BB" w14:textId="77777777" w:rsidTr="008168A0">
        <w:tc>
          <w:tcPr>
            <w:tcW w:w="1406" w:type="dxa"/>
            <w:vMerge/>
            <w:tcBorders>
              <w:bottom w:val="single" w:sz="4" w:space="0" w:color="BCBEC0"/>
            </w:tcBorders>
          </w:tcPr>
          <w:p w14:paraId="63CE8E93" w14:textId="77777777" w:rsidR="00223268" w:rsidRDefault="00223268" w:rsidP="008168A0">
            <w:pPr>
              <w:keepNext/>
              <w:rPr>
                <w:noProof/>
                <w:lang w:eastAsia="en-AU"/>
              </w:rPr>
            </w:pPr>
          </w:p>
        </w:tc>
        <w:tc>
          <w:tcPr>
            <w:tcW w:w="2971" w:type="dxa"/>
            <w:gridSpan w:val="2"/>
            <w:tcBorders>
              <w:bottom w:val="single" w:sz="4" w:space="0" w:color="BCBEC0"/>
            </w:tcBorders>
          </w:tcPr>
          <w:p w14:paraId="06409165" w14:textId="77777777" w:rsidR="00223268" w:rsidRPr="00A8226F" w:rsidRDefault="00223268" w:rsidP="008168A0">
            <w:r>
              <w:t>Work Collaboratively</w:t>
            </w:r>
          </w:p>
        </w:tc>
        <w:tc>
          <w:tcPr>
            <w:tcW w:w="4770" w:type="dxa"/>
            <w:tcBorders>
              <w:bottom w:val="single" w:sz="4" w:space="0" w:color="BCBEC0"/>
            </w:tcBorders>
          </w:tcPr>
          <w:p w14:paraId="76168A0F" w14:textId="77777777" w:rsidR="00223268" w:rsidRDefault="00223268" w:rsidP="008168A0">
            <w:r>
              <w:t>Collaborate with others and value their contribution</w:t>
            </w:r>
          </w:p>
        </w:tc>
        <w:tc>
          <w:tcPr>
            <w:tcW w:w="1606" w:type="dxa"/>
            <w:tcBorders>
              <w:bottom w:val="single" w:sz="4" w:space="0" w:color="BCBEC0"/>
            </w:tcBorders>
          </w:tcPr>
          <w:p w14:paraId="59BB4E65" w14:textId="77777777" w:rsidR="00223268" w:rsidRDefault="00223268" w:rsidP="008168A0">
            <w:pPr>
              <w:pStyle w:val="TableBullet"/>
              <w:numPr>
                <w:ilvl w:val="0"/>
                <w:numId w:val="0"/>
              </w:numPr>
              <w:jc w:val="both"/>
            </w:pPr>
            <w:r>
              <w:t>Intermediate</w:t>
            </w:r>
          </w:p>
        </w:tc>
      </w:tr>
      <w:tr w:rsidR="00223268" w:rsidRPr="00C978B9" w14:paraId="2FD8FAEB" w14:textId="77777777" w:rsidTr="008168A0">
        <w:tc>
          <w:tcPr>
            <w:tcW w:w="1406" w:type="dxa"/>
            <w:vMerge/>
            <w:tcBorders>
              <w:bottom w:val="single" w:sz="4" w:space="0" w:color="BCBEC0"/>
            </w:tcBorders>
          </w:tcPr>
          <w:p w14:paraId="0AFAF5D7" w14:textId="77777777" w:rsidR="00223268" w:rsidRDefault="00223268" w:rsidP="008168A0">
            <w:pPr>
              <w:keepNext/>
              <w:rPr>
                <w:noProof/>
                <w:lang w:eastAsia="en-AU"/>
              </w:rPr>
            </w:pPr>
          </w:p>
        </w:tc>
        <w:tc>
          <w:tcPr>
            <w:tcW w:w="2971" w:type="dxa"/>
            <w:gridSpan w:val="2"/>
            <w:tcBorders>
              <w:bottom w:val="single" w:sz="4" w:space="0" w:color="BCBEC0"/>
            </w:tcBorders>
          </w:tcPr>
          <w:p w14:paraId="58B5EB89" w14:textId="77777777" w:rsidR="00223268" w:rsidRPr="00A8226F" w:rsidRDefault="00223268" w:rsidP="008168A0">
            <w:r>
              <w:t>Influence and Negotiate</w:t>
            </w:r>
          </w:p>
        </w:tc>
        <w:tc>
          <w:tcPr>
            <w:tcW w:w="4770" w:type="dxa"/>
            <w:tcBorders>
              <w:bottom w:val="single" w:sz="4" w:space="0" w:color="BCBEC0"/>
            </w:tcBorders>
          </w:tcPr>
          <w:p w14:paraId="5619BA9B" w14:textId="77777777" w:rsidR="00223268" w:rsidRDefault="00223268" w:rsidP="008168A0">
            <w:r>
              <w:t>Gain consensus and commitment from others, and resolve issues and conflicts</w:t>
            </w:r>
          </w:p>
        </w:tc>
        <w:tc>
          <w:tcPr>
            <w:tcW w:w="1606" w:type="dxa"/>
            <w:tcBorders>
              <w:bottom w:val="single" w:sz="4" w:space="0" w:color="BCBEC0"/>
            </w:tcBorders>
          </w:tcPr>
          <w:p w14:paraId="3418A0AE" w14:textId="77777777" w:rsidR="00223268" w:rsidRDefault="00223268" w:rsidP="008168A0">
            <w:pPr>
              <w:pStyle w:val="TableBullet"/>
              <w:numPr>
                <w:ilvl w:val="0"/>
                <w:numId w:val="0"/>
              </w:numPr>
              <w:jc w:val="both"/>
            </w:pPr>
            <w:r>
              <w:t>Intermediate</w:t>
            </w:r>
          </w:p>
        </w:tc>
      </w:tr>
      <w:tr w:rsidR="00223268" w:rsidRPr="00C978B9" w14:paraId="4A0D56AE" w14:textId="77777777" w:rsidTr="008168A0">
        <w:tc>
          <w:tcPr>
            <w:tcW w:w="1406" w:type="dxa"/>
            <w:vMerge w:val="restart"/>
            <w:tcBorders>
              <w:bottom w:val="single" w:sz="4" w:space="0" w:color="BCBEC0"/>
            </w:tcBorders>
          </w:tcPr>
          <w:p w14:paraId="321EDCB1" w14:textId="77777777" w:rsidR="00223268" w:rsidRPr="00C978B9" w:rsidRDefault="00223268" w:rsidP="008168A0">
            <w:pPr>
              <w:keepNext/>
            </w:pPr>
            <w:r w:rsidRPr="00C978B9">
              <w:rPr>
                <w:noProof/>
                <w:lang w:eastAsia="en-AU"/>
              </w:rPr>
              <w:drawing>
                <wp:inline distT="0" distB="0" distL="0" distR="0" wp14:anchorId="53B4EB87" wp14:editId="5EBC771A">
                  <wp:extent cx="809625" cy="809625"/>
                  <wp:effectExtent l="0" t="0" r="0" b="0"/>
                  <wp:docPr id="7"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1"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65054B8A" w14:textId="77777777" w:rsidR="00223268" w:rsidRPr="00AA57E3" w:rsidRDefault="00223268" w:rsidP="008168A0">
            <w:r>
              <w:t>Plan and Prioritise</w:t>
            </w:r>
          </w:p>
        </w:tc>
        <w:tc>
          <w:tcPr>
            <w:tcW w:w="4770" w:type="dxa"/>
            <w:tcBorders>
              <w:bottom w:val="single" w:sz="4" w:space="0" w:color="BCBEC0"/>
            </w:tcBorders>
          </w:tcPr>
          <w:p w14:paraId="172FD3CA" w14:textId="77777777" w:rsidR="00223268" w:rsidRPr="00AA57E3" w:rsidRDefault="00223268" w:rsidP="008168A0">
            <w:r>
              <w:t>Plan to achieve priority outcomes and respond flexibly to changing circumstances</w:t>
            </w:r>
          </w:p>
        </w:tc>
        <w:tc>
          <w:tcPr>
            <w:tcW w:w="1606" w:type="dxa"/>
            <w:tcBorders>
              <w:bottom w:val="single" w:sz="4" w:space="0" w:color="BCBEC0"/>
            </w:tcBorders>
          </w:tcPr>
          <w:p w14:paraId="20DC9A04" w14:textId="77777777" w:rsidR="00223268" w:rsidRDefault="00223268" w:rsidP="008168A0">
            <w:pPr>
              <w:pStyle w:val="TableBullet"/>
              <w:numPr>
                <w:ilvl w:val="0"/>
                <w:numId w:val="0"/>
              </w:numPr>
              <w:jc w:val="both"/>
            </w:pPr>
            <w:r>
              <w:t>Intermediate</w:t>
            </w:r>
          </w:p>
        </w:tc>
      </w:tr>
      <w:tr w:rsidR="00223268" w:rsidRPr="00C978B9" w14:paraId="5CC7AC76" w14:textId="77777777" w:rsidTr="008168A0">
        <w:tc>
          <w:tcPr>
            <w:tcW w:w="1406" w:type="dxa"/>
            <w:vMerge/>
            <w:tcBorders>
              <w:bottom w:val="single" w:sz="4" w:space="0" w:color="BCBEC0"/>
            </w:tcBorders>
          </w:tcPr>
          <w:p w14:paraId="7CC33922" w14:textId="77777777" w:rsidR="00223268" w:rsidRDefault="00223268" w:rsidP="008168A0">
            <w:pPr>
              <w:keepNext/>
              <w:rPr>
                <w:noProof/>
                <w:lang w:eastAsia="en-AU"/>
              </w:rPr>
            </w:pPr>
          </w:p>
        </w:tc>
        <w:tc>
          <w:tcPr>
            <w:tcW w:w="2971" w:type="dxa"/>
            <w:gridSpan w:val="2"/>
            <w:tcBorders>
              <w:bottom w:val="single" w:sz="4" w:space="0" w:color="BCBEC0"/>
            </w:tcBorders>
          </w:tcPr>
          <w:p w14:paraId="6873CB14" w14:textId="77777777" w:rsidR="00223268" w:rsidRPr="00A8226F" w:rsidRDefault="00223268" w:rsidP="008168A0">
            <w:r>
              <w:t>Demonstrate Accountability</w:t>
            </w:r>
          </w:p>
        </w:tc>
        <w:tc>
          <w:tcPr>
            <w:tcW w:w="4770" w:type="dxa"/>
            <w:tcBorders>
              <w:bottom w:val="single" w:sz="4" w:space="0" w:color="BCBEC0"/>
            </w:tcBorders>
          </w:tcPr>
          <w:p w14:paraId="3D42B6AD" w14:textId="77777777" w:rsidR="00223268" w:rsidRDefault="00223268" w:rsidP="008168A0">
            <w:r>
              <w:t>Be proactive and responsible for own actions, and adhere to legislation, policy and guidelines</w:t>
            </w:r>
          </w:p>
        </w:tc>
        <w:tc>
          <w:tcPr>
            <w:tcW w:w="1606" w:type="dxa"/>
            <w:tcBorders>
              <w:bottom w:val="single" w:sz="4" w:space="0" w:color="BCBEC0"/>
            </w:tcBorders>
          </w:tcPr>
          <w:p w14:paraId="4366E0B7" w14:textId="77777777" w:rsidR="00223268" w:rsidRDefault="00223268" w:rsidP="008168A0">
            <w:pPr>
              <w:pStyle w:val="TableBullet"/>
              <w:numPr>
                <w:ilvl w:val="0"/>
                <w:numId w:val="0"/>
              </w:numPr>
              <w:jc w:val="both"/>
            </w:pPr>
            <w:r>
              <w:t>Intermediate</w:t>
            </w:r>
          </w:p>
        </w:tc>
      </w:tr>
      <w:tr w:rsidR="00223268" w:rsidRPr="00C978B9" w14:paraId="5D18FF23" w14:textId="77777777" w:rsidTr="008168A0">
        <w:tc>
          <w:tcPr>
            <w:tcW w:w="1406" w:type="dxa"/>
            <w:vMerge w:val="restart"/>
            <w:tcBorders>
              <w:bottom w:val="single" w:sz="4" w:space="0" w:color="BCBEC0"/>
            </w:tcBorders>
          </w:tcPr>
          <w:p w14:paraId="73301EDA" w14:textId="77777777" w:rsidR="00223268" w:rsidRPr="00C978B9" w:rsidRDefault="00223268" w:rsidP="008168A0">
            <w:pPr>
              <w:keepNext/>
            </w:pPr>
            <w:r w:rsidRPr="00C978B9">
              <w:rPr>
                <w:noProof/>
                <w:lang w:eastAsia="en-AU"/>
              </w:rPr>
              <w:drawing>
                <wp:inline distT="0" distB="0" distL="0" distR="0" wp14:anchorId="7F321135" wp14:editId="3ECB2C9E">
                  <wp:extent cx="809625" cy="809625"/>
                  <wp:effectExtent l="0" t="0" r="0" b="0"/>
                  <wp:docPr id="8"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181C984B" w14:textId="77777777" w:rsidR="00223268" w:rsidRPr="00AA57E3" w:rsidRDefault="00223268" w:rsidP="008168A0">
            <w:r>
              <w:t>Finance</w:t>
            </w:r>
          </w:p>
        </w:tc>
        <w:tc>
          <w:tcPr>
            <w:tcW w:w="4770" w:type="dxa"/>
            <w:tcBorders>
              <w:bottom w:val="single" w:sz="4" w:space="0" w:color="BCBEC0"/>
            </w:tcBorders>
          </w:tcPr>
          <w:p w14:paraId="1C0B3BE8" w14:textId="77777777" w:rsidR="00223268" w:rsidRPr="00AA57E3" w:rsidRDefault="00223268" w:rsidP="008168A0">
            <w:r>
              <w:t>Understand and apply financial processes to achieve value for money and minimise financial risk</w:t>
            </w:r>
          </w:p>
        </w:tc>
        <w:tc>
          <w:tcPr>
            <w:tcW w:w="1606" w:type="dxa"/>
            <w:tcBorders>
              <w:bottom w:val="single" w:sz="4" w:space="0" w:color="BCBEC0"/>
            </w:tcBorders>
          </w:tcPr>
          <w:p w14:paraId="7605F1C5" w14:textId="77777777" w:rsidR="00223268" w:rsidRDefault="00223268" w:rsidP="008168A0">
            <w:pPr>
              <w:pStyle w:val="TableBullet"/>
              <w:numPr>
                <w:ilvl w:val="0"/>
                <w:numId w:val="0"/>
              </w:numPr>
              <w:jc w:val="both"/>
            </w:pPr>
            <w:r>
              <w:t>Foundational</w:t>
            </w:r>
          </w:p>
        </w:tc>
      </w:tr>
      <w:tr w:rsidR="00223268" w:rsidRPr="00C978B9" w14:paraId="2C3C3F23" w14:textId="77777777" w:rsidTr="008168A0">
        <w:tc>
          <w:tcPr>
            <w:tcW w:w="1406" w:type="dxa"/>
            <w:vMerge/>
            <w:tcBorders>
              <w:bottom w:val="single" w:sz="4" w:space="0" w:color="BCBEC0"/>
            </w:tcBorders>
          </w:tcPr>
          <w:p w14:paraId="2300C333" w14:textId="77777777" w:rsidR="00223268" w:rsidRDefault="00223268" w:rsidP="008168A0">
            <w:pPr>
              <w:keepNext/>
              <w:rPr>
                <w:noProof/>
                <w:lang w:eastAsia="en-AU"/>
              </w:rPr>
            </w:pPr>
          </w:p>
        </w:tc>
        <w:tc>
          <w:tcPr>
            <w:tcW w:w="2971" w:type="dxa"/>
            <w:gridSpan w:val="2"/>
            <w:tcBorders>
              <w:bottom w:val="single" w:sz="4" w:space="0" w:color="BCBEC0"/>
            </w:tcBorders>
          </w:tcPr>
          <w:p w14:paraId="6F4D3B10" w14:textId="77777777" w:rsidR="00223268" w:rsidRPr="00A8226F" w:rsidRDefault="00223268" w:rsidP="008168A0">
            <w:r>
              <w:t>Procurement and Contract Management</w:t>
            </w:r>
          </w:p>
        </w:tc>
        <w:tc>
          <w:tcPr>
            <w:tcW w:w="4770" w:type="dxa"/>
            <w:tcBorders>
              <w:bottom w:val="single" w:sz="4" w:space="0" w:color="BCBEC0"/>
            </w:tcBorders>
          </w:tcPr>
          <w:p w14:paraId="00DFD638" w14:textId="77777777" w:rsidR="00223268" w:rsidRDefault="00223268" w:rsidP="008168A0">
            <w:r>
              <w:t>Understand and apply procurement processes to ensure effective purchasing and contract performance</w:t>
            </w:r>
          </w:p>
        </w:tc>
        <w:tc>
          <w:tcPr>
            <w:tcW w:w="1606" w:type="dxa"/>
            <w:tcBorders>
              <w:bottom w:val="single" w:sz="4" w:space="0" w:color="BCBEC0"/>
            </w:tcBorders>
          </w:tcPr>
          <w:p w14:paraId="2629CA22" w14:textId="77777777" w:rsidR="00223268" w:rsidRDefault="00223268" w:rsidP="008168A0">
            <w:pPr>
              <w:pStyle w:val="TableBullet"/>
              <w:numPr>
                <w:ilvl w:val="0"/>
                <w:numId w:val="0"/>
              </w:numPr>
              <w:jc w:val="both"/>
            </w:pPr>
            <w:r>
              <w:t>Foundational</w:t>
            </w:r>
          </w:p>
        </w:tc>
      </w:tr>
      <w:tr w:rsidR="00223268" w:rsidRPr="00C978B9" w14:paraId="4A8B04BC" w14:textId="77777777" w:rsidTr="008168A0">
        <w:tc>
          <w:tcPr>
            <w:tcW w:w="1406" w:type="dxa"/>
            <w:vMerge/>
            <w:tcBorders>
              <w:bottom w:val="single" w:sz="4" w:space="0" w:color="BCBEC0"/>
            </w:tcBorders>
          </w:tcPr>
          <w:p w14:paraId="1E4EFD51" w14:textId="77777777" w:rsidR="00223268" w:rsidRDefault="00223268" w:rsidP="008168A0">
            <w:pPr>
              <w:keepNext/>
              <w:rPr>
                <w:noProof/>
                <w:lang w:eastAsia="en-AU"/>
              </w:rPr>
            </w:pPr>
          </w:p>
        </w:tc>
        <w:tc>
          <w:tcPr>
            <w:tcW w:w="2971" w:type="dxa"/>
            <w:gridSpan w:val="2"/>
            <w:tcBorders>
              <w:bottom w:val="single" w:sz="4" w:space="0" w:color="BCBEC0"/>
            </w:tcBorders>
          </w:tcPr>
          <w:p w14:paraId="5758D538" w14:textId="77777777" w:rsidR="00223268" w:rsidRPr="00A8226F" w:rsidRDefault="00223268" w:rsidP="008168A0">
            <w:r>
              <w:t>Project Management</w:t>
            </w:r>
          </w:p>
        </w:tc>
        <w:tc>
          <w:tcPr>
            <w:tcW w:w="4770" w:type="dxa"/>
            <w:tcBorders>
              <w:bottom w:val="single" w:sz="4" w:space="0" w:color="BCBEC0"/>
            </w:tcBorders>
          </w:tcPr>
          <w:p w14:paraId="05F89DCD" w14:textId="77777777" w:rsidR="00223268" w:rsidRDefault="00223268" w:rsidP="008168A0">
            <w:r>
              <w:t>Understand and apply effective planning, coordination and control methods</w:t>
            </w:r>
          </w:p>
        </w:tc>
        <w:tc>
          <w:tcPr>
            <w:tcW w:w="1606" w:type="dxa"/>
            <w:tcBorders>
              <w:bottom w:val="single" w:sz="4" w:space="0" w:color="BCBEC0"/>
            </w:tcBorders>
          </w:tcPr>
          <w:p w14:paraId="2DCA722D" w14:textId="77777777" w:rsidR="00223268" w:rsidRDefault="00223268" w:rsidP="008168A0">
            <w:pPr>
              <w:pStyle w:val="TableBullet"/>
              <w:numPr>
                <w:ilvl w:val="0"/>
                <w:numId w:val="0"/>
              </w:numPr>
              <w:jc w:val="both"/>
            </w:pPr>
            <w:r>
              <w:t>Intermediate</w:t>
            </w:r>
          </w:p>
        </w:tc>
      </w:tr>
    </w:tbl>
    <w:p w14:paraId="10D85224" w14:textId="77777777" w:rsidR="00223268" w:rsidRPr="00223268" w:rsidRDefault="00223268" w:rsidP="00B4142A">
      <w:pPr>
        <w:tabs>
          <w:tab w:val="left" w:pos="2925"/>
        </w:tabs>
        <w:rPr>
          <w:rFonts w:ascii="Georgia" w:hAnsi="Georgia"/>
        </w:rPr>
      </w:pPr>
    </w:p>
    <w:sectPr w:rsidR="00223268" w:rsidRPr="00223268" w:rsidSect="00B4142A">
      <w:footerReference w:type="default" r:id="rId13"/>
      <w:headerReference w:type="first" r:id="rId14"/>
      <w:footerReference w:type="first" r:id="rId15"/>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D94FD" w14:textId="77777777" w:rsidR="002906A2" w:rsidRDefault="002906A2" w:rsidP="00BB532F">
      <w:pPr>
        <w:spacing w:after="0" w:line="240" w:lineRule="auto"/>
      </w:pPr>
      <w:r>
        <w:separator/>
      </w:r>
    </w:p>
  </w:endnote>
  <w:endnote w:type="continuationSeparator" w:id="0">
    <w:p w14:paraId="20B1A673" w14:textId="77777777" w:rsidR="002906A2" w:rsidRDefault="002906A2"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223268" w14:paraId="1A4F76DF" w14:textId="77777777" w:rsidTr="008168A0">
      <w:tc>
        <w:tcPr>
          <w:tcW w:w="2250" w:type="pct"/>
          <w:vAlign w:val="center"/>
        </w:tcPr>
        <w:p w14:paraId="4684C4CF" w14:textId="77777777" w:rsidR="00223268" w:rsidRDefault="00223268" w:rsidP="00223268">
          <w:pPr>
            <w:pStyle w:val="Footer"/>
          </w:pPr>
          <w:r w:rsidRPr="00C03AFD">
            <w:rPr>
              <w:color w:val="928B81"/>
              <w:sz w:val="18"/>
            </w:rPr>
            <w:t xml:space="preserve">Role </w:t>
          </w:r>
          <w:proofErr w:type="gramStart"/>
          <w:r w:rsidRPr="00C03AFD">
            <w:rPr>
              <w:color w:val="928B81"/>
              <w:sz w:val="18"/>
            </w:rPr>
            <w:t>Description</w:t>
          </w:r>
          <w:r>
            <w:rPr>
              <w:color w:val="928B81"/>
              <w:sz w:val="18"/>
            </w:rPr>
            <w:t xml:space="preserve">  </w:t>
          </w:r>
          <w:r w:rsidRPr="00443BCB">
            <w:rPr>
              <w:b/>
              <w:color w:val="928B81"/>
              <w:sz w:val="18"/>
            </w:rPr>
            <w:t>Environmental</w:t>
          </w:r>
          <w:proofErr w:type="gramEnd"/>
          <w:r w:rsidRPr="00443BCB">
            <w:rPr>
              <w:b/>
              <w:color w:val="928B81"/>
              <w:sz w:val="18"/>
            </w:rPr>
            <w:t xml:space="preserve"> Health Officer</w:t>
          </w:r>
        </w:p>
      </w:tc>
      <w:tc>
        <w:tcPr>
          <w:tcW w:w="250" w:type="pct"/>
          <w:vAlign w:val="center"/>
        </w:tcPr>
        <w:p w14:paraId="6E7F04A6" w14:textId="19420F61" w:rsidR="00223268" w:rsidRPr="00C03AFD" w:rsidRDefault="00223268" w:rsidP="00223268">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B4142A">
            <w:rPr>
              <w:noProof/>
              <w:color w:val="928B81"/>
              <w:sz w:val="18"/>
              <w:lang w:eastAsia="en-AU"/>
            </w:rPr>
            <w:t>4</w:t>
          </w:r>
          <w:r w:rsidRPr="00C03AFD">
            <w:rPr>
              <w:noProof/>
              <w:color w:val="928B81"/>
              <w:sz w:val="18"/>
              <w:lang w:eastAsia="en-AU"/>
            </w:rPr>
            <w:fldChar w:fldCharType="end"/>
          </w:r>
        </w:p>
      </w:tc>
      <w:tc>
        <w:tcPr>
          <w:tcW w:w="2350" w:type="pct"/>
        </w:tcPr>
        <w:p w14:paraId="19E25123" w14:textId="77777777" w:rsidR="00223268" w:rsidRDefault="00223268" w:rsidP="00223268">
          <w:pPr>
            <w:pStyle w:val="Footer"/>
            <w:jc w:val="right"/>
          </w:pPr>
          <w:r>
            <w:rPr>
              <w:noProof/>
              <w:lang w:val="en-AU" w:eastAsia="en-AU"/>
            </w:rPr>
            <w:drawing>
              <wp:inline distT="0" distB="0" distL="0" distR="0" wp14:anchorId="7590039A" wp14:editId="30E72CCC">
                <wp:extent cx="432000" cy="452144"/>
                <wp:effectExtent l="0" t="0" r="635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67BDF2AB" w14:textId="77777777" w:rsidR="00223268" w:rsidRDefault="00223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223268" w14:paraId="3C8B740A" w14:textId="77777777" w:rsidTr="008168A0">
      <w:trPr>
        <w:trHeight w:val="811"/>
      </w:trPr>
      <w:tc>
        <w:tcPr>
          <w:tcW w:w="10005" w:type="dxa"/>
          <w:vAlign w:val="bottom"/>
        </w:tcPr>
        <w:p w14:paraId="4319535D" w14:textId="6ABA88A6" w:rsidR="00223268" w:rsidRPr="00051237" w:rsidRDefault="00223268" w:rsidP="00223268">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B4142A">
            <w:rPr>
              <w:noProof/>
              <w:lang w:eastAsia="en-AU"/>
            </w:rPr>
            <w:t>1</w:t>
          </w:r>
          <w:r>
            <w:rPr>
              <w:noProof/>
              <w:lang w:eastAsia="en-AU"/>
            </w:rPr>
            <w:fldChar w:fldCharType="end"/>
          </w:r>
        </w:p>
      </w:tc>
      <w:tc>
        <w:tcPr>
          <w:tcW w:w="875" w:type="dxa"/>
        </w:tcPr>
        <w:p w14:paraId="3D9FF51F" w14:textId="77777777" w:rsidR="00223268" w:rsidRDefault="00223268" w:rsidP="00223268">
          <w:pPr>
            <w:pStyle w:val="Footer"/>
            <w:jc w:val="right"/>
          </w:pPr>
          <w:r>
            <w:rPr>
              <w:noProof/>
              <w:lang w:val="en-AU" w:eastAsia="en-AU"/>
            </w:rPr>
            <w:drawing>
              <wp:inline distT="0" distB="0" distL="0" distR="0" wp14:anchorId="4CEF6BF0" wp14:editId="180CBAE5">
                <wp:extent cx="555625" cy="5816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6D251812" w14:textId="77777777" w:rsidR="00223268" w:rsidRDefault="00223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19B21" w14:textId="77777777" w:rsidR="002906A2" w:rsidRDefault="002906A2" w:rsidP="00BB532F">
      <w:pPr>
        <w:spacing w:after="0" w:line="240" w:lineRule="auto"/>
      </w:pPr>
      <w:r>
        <w:separator/>
      </w:r>
    </w:p>
  </w:footnote>
  <w:footnote w:type="continuationSeparator" w:id="0">
    <w:p w14:paraId="183B8F5C" w14:textId="77777777" w:rsidR="002906A2" w:rsidRDefault="002906A2"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EB0E9" w14:textId="6492D5E7" w:rsidR="00B4142A" w:rsidRPr="00B4142A" w:rsidRDefault="002906A2" w:rsidP="00B4142A">
    <w:pPr>
      <w:pStyle w:val="TitleSub"/>
      <w:spacing w:after="0"/>
      <w:rPr>
        <w:rFonts w:ascii="Arial" w:hAnsi="Arial" w:cs="Arial"/>
      </w:rPr>
    </w:pPr>
    <w:r>
      <w:rPr>
        <w:rFonts w:cs="Arial"/>
        <w:b/>
        <w:noProof/>
        <w:lang w:val="en-AU" w:eastAsia="en-AU"/>
      </w:rPr>
      <w:object w:dxaOrig="1440" w:dyaOrig="1440" w14:anchorId="6FA01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22.5pt;margin-top:-73.8pt;width:211.5pt;height:69.75pt;z-index:251658240;mso-position-horizontal-relative:margin;mso-position-vertical-relative:margin">
          <v:imagedata r:id="rId1" o:title=""/>
          <w10:wrap type="square" anchorx="margin" anchory="margin"/>
        </v:shape>
        <o:OLEObject Type="Embed" ProgID="PBrush" ShapeID="_x0000_s2050" DrawAspect="Content" ObjectID="_1684844917" r:id="rId2"/>
      </w:object>
    </w:r>
    <w:r w:rsidR="00B4142A" w:rsidRPr="00B4142A">
      <w:rPr>
        <w:rFonts w:ascii="Arial" w:hAnsi="Arial" w:cs="Arial"/>
      </w:rPr>
      <w:t xml:space="preserve">Role Description </w:t>
    </w:r>
  </w:p>
  <w:p w14:paraId="58121C2D" w14:textId="3ABFA111" w:rsidR="00B4142A" w:rsidRPr="00B4142A" w:rsidRDefault="00B4142A" w:rsidP="00B4142A">
    <w:pPr>
      <w:pStyle w:val="Header"/>
      <w:spacing w:after="360"/>
      <w:rPr>
        <w:sz w:val="42"/>
        <w:szCs w:val="42"/>
      </w:rPr>
    </w:pPr>
    <w:r w:rsidRPr="00B4142A">
      <w:rPr>
        <w:rFonts w:cs="Arial"/>
        <w:b/>
        <w:sz w:val="42"/>
        <w:szCs w:val="42"/>
      </w:rPr>
      <w:t>Environmental Health Officer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C1C56"/>
    <w:multiLevelType w:val="hybridMultilevel"/>
    <w:tmpl w:val="7BA847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4581E"/>
    <w:multiLevelType w:val="hybridMultilevel"/>
    <w:tmpl w:val="97C26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31338F"/>
    <w:multiLevelType w:val="hybridMultilevel"/>
    <w:tmpl w:val="54B4D0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67E3487E"/>
    <w:multiLevelType w:val="hybridMultilevel"/>
    <w:tmpl w:val="9A1233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104EC7"/>
    <w:rsid w:val="001336E8"/>
    <w:rsid w:val="0013413E"/>
    <w:rsid w:val="00134F5E"/>
    <w:rsid w:val="00153F10"/>
    <w:rsid w:val="001551A7"/>
    <w:rsid w:val="00165754"/>
    <w:rsid w:val="001671DC"/>
    <w:rsid w:val="0018091E"/>
    <w:rsid w:val="001815E8"/>
    <w:rsid w:val="00183018"/>
    <w:rsid w:val="00185ABC"/>
    <w:rsid w:val="001879E5"/>
    <w:rsid w:val="00194A32"/>
    <w:rsid w:val="001A00F1"/>
    <w:rsid w:val="001A1AA1"/>
    <w:rsid w:val="001A1EC8"/>
    <w:rsid w:val="001A4F0B"/>
    <w:rsid w:val="001B1F0F"/>
    <w:rsid w:val="001B5DFD"/>
    <w:rsid w:val="001B6368"/>
    <w:rsid w:val="001B75A6"/>
    <w:rsid w:val="001C0E5F"/>
    <w:rsid w:val="001C2248"/>
    <w:rsid w:val="001C5166"/>
    <w:rsid w:val="001C5A46"/>
    <w:rsid w:val="001D097C"/>
    <w:rsid w:val="001E2792"/>
    <w:rsid w:val="001E27DB"/>
    <w:rsid w:val="001E49B2"/>
    <w:rsid w:val="001F2503"/>
    <w:rsid w:val="00201E8B"/>
    <w:rsid w:val="00205A8A"/>
    <w:rsid w:val="00211F68"/>
    <w:rsid w:val="00223268"/>
    <w:rsid w:val="00237421"/>
    <w:rsid w:val="00240A8E"/>
    <w:rsid w:val="00263ACB"/>
    <w:rsid w:val="0028314F"/>
    <w:rsid w:val="00287C54"/>
    <w:rsid w:val="002906A2"/>
    <w:rsid w:val="002A648F"/>
    <w:rsid w:val="002B0B83"/>
    <w:rsid w:val="002B1F76"/>
    <w:rsid w:val="002C2823"/>
    <w:rsid w:val="002C3BBA"/>
    <w:rsid w:val="002D36BB"/>
    <w:rsid w:val="00301747"/>
    <w:rsid w:val="00325E9D"/>
    <w:rsid w:val="00327F5C"/>
    <w:rsid w:val="00340ADC"/>
    <w:rsid w:val="00343491"/>
    <w:rsid w:val="00345199"/>
    <w:rsid w:val="00346D51"/>
    <w:rsid w:val="00351826"/>
    <w:rsid w:val="00372A99"/>
    <w:rsid w:val="00373737"/>
    <w:rsid w:val="00375289"/>
    <w:rsid w:val="00377118"/>
    <w:rsid w:val="0039395B"/>
    <w:rsid w:val="003A2AFA"/>
    <w:rsid w:val="003A3538"/>
    <w:rsid w:val="003B0F42"/>
    <w:rsid w:val="003B403A"/>
    <w:rsid w:val="003C00FD"/>
    <w:rsid w:val="003C031F"/>
    <w:rsid w:val="003C5EB3"/>
    <w:rsid w:val="003C7271"/>
    <w:rsid w:val="003D5227"/>
    <w:rsid w:val="003E2663"/>
    <w:rsid w:val="003E66E9"/>
    <w:rsid w:val="00411F3E"/>
    <w:rsid w:val="0041525E"/>
    <w:rsid w:val="004203B4"/>
    <w:rsid w:val="00436621"/>
    <w:rsid w:val="00442732"/>
    <w:rsid w:val="00466287"/>
    <w:rsid w:val="0047547E"/>
    <w:rsid w:val="00492AA6"/>
    <w:rsid w:val="004C45E2"/>
    <w:rsid w:val="004D0C22"/>
    <w:rsid w:val="004D27C8"/>
    <w:rsid w:val="004E44A5"/>
    <w:rsid w:val="004E474E"/>
    <w:rsid w:val="004E7F32"/>
    <w:rsid w:val="00502DBF"/>
    <w:rsid w:val="00521D19"/>
    <w:rsid w:val="00523CFF"/>
    <w:rsid w:val="00527FCF"/>
    <w:rsid w:val="005307BA"/>
    <w:rsid w:val="00545AC6"/>
    <w:rsid w:val="00551038"/>
    <w:rsid w:val="0057144D"/>
    <w:rsid w:val="00583741"/>
    <w:rsid w:val="0059035B"/>
    <w:rsid w:val="005B10E1"/>
    <w:rsid w:val="005B5053"/>
    <w:rsid w:val="005C7AF5"/>
    <w:rsid w:val="005D71EA"/>
    <w:rsid w:val="005E6C59"/>
    <w:rsid w:val="005E75FC"/>
    <w:rsid w:val="005F5FD1"/>
    <w:rsid w:val="005F7EE8"/>
    <w:rsid w:val="006022B4"/>
    <w:rsid w:val="00603D53"/>
    <w:rsid w:val="0060737D"/>
    <w:rsid w:val="00612673"/>
    <w:rsid w:val="00612AFA"/>
    <w:rsid w:val="00614552"/>
    <w:rsid w:val="00621D45"/>
    <w:rsid w:val="00623950"/>
    <w:rsid w:val="00626492"/>
    <w:rsid w:val="0063544E"/>
    <w:rsid w:val="006538BF"/>
    <w:rsid w:val="00674D4C"/>
    <w:rsid w:val="00683870"/>
    <w:rsid w:val="006875DB"/>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567CE"/>
    <w:rsid w:val="00767553"/>
    <w:rsid w:val="007736B4"/>
    <w:rsid w:val="00773975"/>
    <w:rsid w:val="00776DCB"/>
    <w:rsid w:val="00780299"/>
    <w:rsid w:val="007862DE"/>
    <w:rsid w:val="00786A0F"/>
    <w:rsid w:val="00792A3E"/>
    <w:rsid w:val="00794CC1"/>
    <w:rsid w:val="00794E0E"/>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D7766"/>
    <w:rsid w:val="008E08E3"/>
    <w:rsid w:val="00902EC0"/>
    <w:rsid w:val="009077E2"/>
    <w:rsid w:val="00910F45"/>
    <w:rsid w:val="00911725"/>
    <w:rsid w:val="009260DA"/>
    <w:rsid w:val="009351E9"/>
    <w:rsid w:val="00940C04"/>
    <w:rsid w:val="00957666"/>
    <w:rsid w:val="00964A6C"/>
    <w:rsid w:val="00970179"/>
    <w:rsid w:val="00977E40"/>
    <w:rsid w:val="00985984"/>
    <w:rsid w:val="00994DCE"/>
    <w:rsid w:val="0099587E"/>
    <w:rsid w:val="009979FA"/>
    <w:rsid w:val="009B3103"/>
    <w:rsid w:val="009C12FA"/>
    <w:rsid w:val="009D72FE"/>
    <w:rsid w:val="009D747B"/>
    <w:rsid w:val="00A00C30"/>
    <w:rsid w:val="00A02AEF"/>
    <w:rsid w:val="00A14A03"/>
    <w:rsid w:val="00A16702"/>
    <w:rsid w:val="00A2122C"/>
    <w:rsid w:val="00A41E4E"/>
    <w:rsid w:val="00A4412E"/>
    <w:rsid w:val="00A47353"/>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4928"/>
    <w:rsid w:val="00AF7D0C"/>
    <w:rsid w:val="00B0574B"/>
    <w:rsid w:val="00B2037F"/>
    <w:rsid w:val="00B248C3"/>
    <w:rsid w:val="00B32691"/>
    <w:rsid w:val="00B407F6"/>
    <w:rsid w:val="00B4142A"/>
    <w:rsid w:val="00B635E3"/>
    <w:rsid w:val="00B72B4F"/>
    <w:rsid w:val="00B835C0"/>
    <w:rsid w:val="00B876AF"/>
    <w:rsid w:val="00B90640"/>
    <w:rsid w:val="00BA759E"/>
    <w:rsid w:val="00BB532F"/>
    <w:rsid w:val="00BC162D"/>
    <w:rsid w:val="00BC2FE4"/>
    <w:rsid w:val="00BD4DDA"/>
    <w:rsid w:val="00BE2F1B"/>
    <w:rsid w:val="00BE4EAE"/>
    <w:rsid w:val="00C03AFD"/>
    <w:rsid w:val="00C271F9"/>
    <w:rsid w:val="00C517B6"/>
    <w:rsid w:val="00C63F0F"/>
    <w:rsid w:val="00C70636"/>
    <w:rsid w:val="00C70842"/>
    <w:rsid w:val="00C93245"/>
    <w:rsid w:val="00CC76F2"/>
    <w:rsid w:val="00CE105E"/>
    <w:rsid w:val="00CE1E5E"/>
    <w:rsid w:val="00D55E55"/>
    <w:rsid w:val="00D663ED"/>
    <w:rsid w:val="00D67A17"/>
    <w:rsid w:val="00D74882"/>
    <w:rsid w:val="00D759EE"/>
    <w:rsid w:val="00D956AA"/>
    <w:rsid w:val="00DA543F"/>
    <w:rsid w:val="00DC0173"/>
    <w:rsid w:val="00DC11EA"/>
    <w:rsid w:val="00DC4056"/>
    <w:rsid w:val="00DE2472"/>
    <w:rsid w:val="00DE58C6"/>
    <w:rsid w:val="00DE6C80"/>
    <w:rsid w:val="00DF1540"/>
    <w:rsid w:val="00DF5EB4"/>
    <w:rsid w:val="00E0188B"/>
    <w:rsid w:val="00E25470"/>
    <w:rsid w:val="00E25A1C"/>
    <w:rsid w:val="00E27471"/>
    <w:rsid w:val="00E44564"/>
    <w:rsid w:val="00E72D70"/>
    <w:rsid w:val="00E80A46"/>
    <w:rsid w:val="00E839D0"/>
    <w:rsid w:val="00E83B02"/>
    <w:rsid w:val="00E85FA0"/>
    <w:rsid w:val="00E87997"/>
    <w:rsid w:val="00E95F38"/>
    <w:rsid w:val="00EA7A67"/>
    <w:rsid w:val="00EC0B04"/>
    <w:rsid w:val="00EC4A51"/>
    <w:rsid w:val="00EC5C1D"/>
    <w:rsid w:val="00ED176B"/>
    <w:rsid w:val="00F31B35"/>
    <w:rsid w:val="00F339CD"/>
    <w:rsid w:val="00F33A43"/>
    <w:rsid w:val="00F3430C"/>
    <w:rsid w:val="00F41650"/>
    <w:rsid w:val="00F47143"/>
    <w:rsid w:val="00F9569D"/>
    <w:rsid w:val="00FA6495"/>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B43C63"/>
  <w15:docId w15:val="{EB27688D-AD6E-4A48-A99B-4A86B1EC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E0188B"/>
    <w:rPr>
      <w:sz w:val="16"/>
      <w:szCs w:val="16"/>
    </w:rPr>
  </w:style>
  <w:style w:type="paragraph" w:styleId="CommentText">
    <w:name w:val="annotation text"/>
    <w:basedOn w:val="Normal"/>
    <w:link w:val="CommentTextChar"/>
    <w:uiPriority w:val="99"/>
    <w:semiHidden/>
    <w:unhideWhenUsed/>
    <w:rsid w:val="00E0188B"/>
    <w:pPr>
      <w:spacing w:line="240" w:lineRule="auto"/>
    </w:pPr>
    <w:rPr>
      <w:sz w:val="20"/>
      <w:szCs w:val="20"/>
    </w:rPr>
  </w:style>
  <w:style w:type="character" w:customStyle="1" w:styleId="CommentTextChar">
    <w:name w:val="Comment Text Char"/>
    <w:basedOn w:val="DefaultParagraphFont"/>
    <w:link w:val="CommentText"/>
    <w:uiPriority w:val="99"/>
    <w:semiHidden/>
    <w:rsid w:val="00E0188B"/>
    <w:rPr>
      <w:sz w:val="20"/>
      <w:szCs w:val="20"/>
    </w:rPr>
  </w:style>
  <w:style w:type="paragraph" w:styleId="CommentSubject">
    <w:name w:val="annotation subject"/>
    <w:basedOn w:val="CommentText"/>
    <w:next w:val="CommentText"/>
    <w:link w:val="CommentSubjectChar"/>
    <w:uiPriority w:val="99"/>
    <w:semiHidden/>
    <w:unhideWhenUsed/>
    <w:rsid w:val="00E0188B"/>
    <w:rPr>
      <w:b/>
      <w:bCs/>
    </w:rPr>
  </w:style>
  <w:style w:type="character" w:customStyle="1" w:styleId="CommentSubjectChar">
    <w:name w:val="Comment Subject Char"/>
    <w:basedOn w:val="CommentTextChar"/>
    <w:link w:val="CommentSubject"/>
    <w:uiPriority w:val="99"/>
    <w:semiHidden/>
    <w:rsid w:val="00E0188B"/>
    <w:rPr>
      <w:b/>
      <w:bCs/>
      <w:sz w:val="20"/>
      <w:szCs w:val="20"/>
    </w:rPr>
  </w:style>
  <w:style w:type="paragraph" w:customStyle="1" w:styleId="CharChar1Char">
    <w:name w:val="Char Char1 Char"/>
    <w:basedOn w:val="Normal"/>
    <w:rsid w:val="00183018"/>
    <w:pPr>
      <w:spacing w:after="0" w:line="240" w:lineRule="auto"/>
    </w:pPr>
    <w:rPr>
      <w:rFonts w:eastAsia="Times New Roman" w:cs="Times New Roman"/>
      <w:szCs w:val="20"/>
      <w:lang w:val="en-AU"/>
    </w:rPr>
  </w:style>
  <w:style w:type="paragraph" w:styleId="PlainText">
    <w:name w:val="Plain Text"/>
    <w:basedOn w:val="Normal"/>
    <w:link w:val="PlainTextChar"/>
    <w:uiPriority w:val="99"/>
    <w:unhideWhenUsed/>
    <w:rsid w:val="00223268"/>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223268"/>
    <w:rPr>
      <w:rFonts w:ascii="Calibri" w:eastAsiaTheme="minorHAnsi" w:hAnsi="Calibri"/>
      <w:szCs w:val="21"/>
      <w:lang w:val="en-AU"/>
    </w:rPr>
  </w:style>
  <w:style w:type="paragraph" w:styleId="NormalWeb">
    <w:name w:val="Normal (Web)"/>
    <w:basedOn w:val="Normal"/>
    <w:uiPriority w:val="99"/>
    <w:unhideWhenUsed/>
    <w:rsid w:val="00223268"/>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325131695">
      <w:bodyDiv w:val="1"/>
      <w:marLeft w:val="0"/>
      <w:marRight w:val="0"/>
      <w:marTop w:val="0"/>
      <w:marBottom w:val="0"/>
      <w:divBdr>
        <w:top w:val="none" w:sz="0" w:space="0" w:color="auto"/>
        <w:left w:val="none" w:sz="0" w:space="0" w:color="auto"/>
        <w:bottom w:val="none" w:sz="0" w:space="0" w:color="auto"/>
        <w:right w:val="none" w:sz="0" w:space="0" w:color="auto"/>
      </w:divBdr>
    </w:div>
    <w:div w:id="526065003">
      <w:bodyDiv w:val="1"/>
      <w:marLeft w:val="0"/>
      <w:marRight w:val="0"/>
      <w:marTop w:val="0"/>
      <w:marBottom w:val="0"/>
      <w:divBdr>
        <w:top w:val="none" w:sz="0" w:space="0" w:color="auto"/>
        <w:left w:val="none" w:sz="0" w:space="0" w:color="auto"/>
        <w:bottom w:val="none" w:sz="0" w:space="0" w:color="auto"/>
        <w:right w:val="none" w:sz="0" w:space="0" w:color="auto"/>
      </w:divBdr>
    </w:div>
    <w:div w:id="876237583">
      <w:bodyDiv w:val="1"/>
      <w:marLeft w:val="0"/>
      <w:marRight w:val="0"/>
      <w:marTop w:val="0"/>
      <w:marBottom w:val="0"/>
      <w:divBdr>
        <w:top w:val="none" w:sz="0" w:space="0" w:color="auto"/>
        <w:left w:val="none" w:sz="0" w:space="0" w:color="auto"/>
        <w:bottom w:val="none" w:sz="0" w:space="0" w:color="auto"/>
        <w:right w:val="none" w:sz="0" w:space="0" w:color="auto"/>
      </w:divBdr>
    </w:div>
    <w:div w:id="1029256712">
      <w:bodyDiv w:val="1"/>
      <w:marLeft w:val="0"/>
      <w:marRight w:val="0"/>
      <w:marTop w:val="0"/>
      <w:marBottom w:val="0"/>
      <w:divBdr>
        <w:top w:val="none" w:sz="0" w:space="0" w:color="auto"/>
        <w:left w:val="none" w:sz="0" w:space="0" w:color="auto"/>
        <w:bottom w:val="none" w:sz="0" w:space="0" w:color="auto"/>
        <w:right w:val="none" w:sz="0" w:space="0" w:color="auto"/>
      </w:divBdr>
    </w:div>
    <w:div w:id="1101074678">
      <w:bodyDiv w:val="1"/>
      <w:marLeft w:val="0"/>
      <w:marRight w:val="0"/>
      <w:marTop w:val="0"/>
      <w:marBottom w:val="0"/>
      <w:divBdr>
        <w:top w:val="none" w:sz="0" w:space="0" w:color="auto"/>
        <w:left w:val="none" w:sz="0" w:space="0" w:color="auto"/>
        <w:bottom w:val="none" w:sz="0" w:space="0" w:color="auto"/>
        <w:right w:val="none" w:sz="0" w:space="0" w:color="auto"/>
      </w:divBdr>
    </w:div>
    <w:div w:id="1117140597">
      <w:bodyDiv w:val="1"/>
      <w:marLeft w:val="0"/>
      <w:marRight w:val="0"/>
      <w:marTop w:val="0"/>
      <w:marBottom w:val="0"/>
      <w:divBdr>
        <w:top w:val="none" w:sz="0" w:space="0" w:color="auto"/>
        <w:left w:val="none" w:sz="0" w:space="0" w:color="auto"/>
        <w:bottom w:val="none" w:sz="0" w:space="0" w:color="auto"/>
        <w:right w:val="none" w:sz="0" w:space="0" w:color="auto"/>
      </w:divBdr>
    </w:div>
    <w:div w:id="1242719631">
      <w:bodyDiv w:val="1"/>
      <w:marLeft w:val="0"/>
      <w:marRight w:val="0"/>
      <w:marTop w:val="0"/>
      <w:marBottom w:val="0"/>
      <w:divBdr>
        <w:top w:val="none" w:sz="0" w:space="0" w:color="auto"/>
        <w:left w:val="none" w:sz="0" w:space="0" w:color="auto"/>
        <w:bottom w:val="none" w:sz="0" w:space="0" w:color="auto"/>
        <w:right w:val="none" w:sz="0" w:space="0" w:color="auto"/>
      </w:divBdr>
    </w:div>
    <w:div w:id="167707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8DE68-82D1-42A1-83CB-91817F9D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Tim Barrett</cp:lastModifiedBy>
  <cp:revision>2</cp:revision>
  <cp:lastPrinted>2016-12-16T00:28:00Z</cp:lastPrinted>
  <dcterms:created xsi:type="dcterms:W3CDTF">2021-06-10T05:42:00Z</dcterms:created>
  <dcterms:modified xsi:type="dcterms:W3CDTF">2021-06-10T05:42:00Z</dcterms:modified>
</cp:coreProperties>
</file>