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058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077E2" w:rsidRPr="00DC0173" w14:paraId="69ABBD7A" w14:textId="77777777" w:rsidTr="0047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17BF916" w14:textId="77777777" w:rsidR="009077E2" w:rsidRPr="00DC0173" w:rsidRDefault="12498682" w:rsidP="12498682">
            <w:pPr>
              <w:pStyle w:val="TableTextWhite"/>
              <w:rPr>
                <w:b w:val="0"/>
                <w:bCs w:val="0"/>
              </w:rPr>
            </w:pPr>
            <w:r w:rsidRPr="12498682">
              <w:t>Cluster</w:t>
            </w:r>
          </w:p>
        </w:tc>
        <w:tc>
          <w:tcPr>
            <w:tcW w:w="6561" w:type="dxa"/>
          </w:tcPr>
          <w:p w14:paraId="2C0F7FEF" w14:textId="77777777" w:rsidR="009077E2" w:rsidRPr="00DC0173" w:rsidRDefault="12498682" w:rsidP="00DC0173">
            <w:pPr>
              <w:pStyle w:val="TableText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&amp; Environment</w:t>
            </w:r>
          </w:p>
        </w:tc>
      </w:tr>
      <w:tr w:rsidR="009077E2" w:rsidRPr="00DC0173" w14:paraId="51EF6432" w14:textId="77777777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7C90E05C" w14:textId="77777777" w:rsidR="009077E2" w:rsidRPr="00471A38" w:rsidRDefault="12498682" w:rsidP="12498682">
            <w:pPr>
              <w:pStyle w:val="TableTextWhite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Agency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5CFC30F7" w14:textId="77777777" w:rsidR="009077E2" w:rsidRPr="00471A38" w:rsidRDefault="12498682" w:rsidP="00DC0173">
            <w:pPr>
              <w:pStyle w:val="TableText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>Office of Environment &amp; Heritage</w:t>
            </w:r>
          </w:p>
        </w:tc>
      </w:tr>
      <w:tr w:rsidR="009077E2" w:rsidRPr="00DC0173" w14:paraId="0FD06CB1" w14:textId="77777777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67E3C4A7" w14:textId="77777777" w:rsidR="009077E2" w:rsidRPr="00471A38" w:rsidRDefault="12498682" w:rsidP="12498682">
            <w:pPr>
              <w:pStyle w:val="TableTextWhite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Division/Branch/Unit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27FC297D" w14:textId="76FA0B2C" w:rsidR="009077E2" w:rsidRPr="00471A38" w:rsidRDefault="00F65E41" w:rsidP="00DC0173">
            <w:pPr>
              <w:pStyle w:val="TableText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E41">
              <w:rPr>
                <w:color w:val="000000" w:themeColor="text1"/>
              </w:rPr>
              <w:t>National Parks &amp; Wildlife Service / Division Various / Branch Various</w:t>
            </w:r>
          </w:p>
        </w:tc>
      </w:tr>
      <w:tr w:rsidR="009077E2" w:rsidRPr="00DC0173" w14:paraId="728CEA26" w14:textId="77777777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49E67254" w14:textId="77777777" w:rsidR="009077E2" w:rsidRPr="00471A38" w:rsidRDefault="12498682" w:rsidP="12498682">
            <w:pPr>
              <w:pStyle w:val="TableTextWhite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Location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28BCEAEA" w14:textId="003D1D4D" w:rsidR="009077E2" w:rsidRPr="00471A38" w:rsidRDefault="003A51D6" w:rsidP="00DC0173">
            <w:pPr>
              <w:pStyle w:val="TableText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>Various</w:t>
            </w:r>
          </w:p>
        </w:tc>
      </w:tr>
      <w:tr w:rsidR="009077E2" w:rsidRPr="00DC0173" w14:paraId="181CDC48" w14:textId="77777777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22FF9729" w14:textId="77777777" w:rsidR="009077E2" w:rsidRPr="00471A38" w:rsidRDefault="12498682" w:rsidP="12498682">
            <w:pPr>
              <w:pStyle w:val="TableTextWhite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Classification/Grade/Band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4256D457" w14:textId="277FE0CF" w:rsidR="009077E2" w:rsidRPr="00471A38" w:rsidRDefault="00F65E41" w:rsidP="00DC0173">
            <w:pPr>
              <w:pStyle w:val="TableText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E41">
              <w:rPr>
                <w:color w:val="000000" w:themeColor="text1"/>
              </w:rPr>
              <w:t>Clerk Grade 3/4</w:t>
            </w:r>
          </w:p>
        </w:tc>
      </w:tr>
      <w:tr w:rsidR="009077E2" w:rsidRPr="00DC0173" w14:paraId="131A229E" w14:textId="77777777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263B855B" w14:textId="41495025" w:rsidR="009077E2" w:rsidRPr="00471A38" w:rsidRDefault="003A51D6" w:rsidP="12498682">
            <w:pPr>
              <w:pStyle w:val="TableTextWhite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 xml:space="preserve">Generic </w:t>
            </w:r>
            <w:r w:rsidR="12498682" w:rsidRPr="00471A38">
              <w:rPr>
                <w:color w:val="000000" w:themeColor="text1"/>
              </w:rPr>
              <w:t xml:space="preserve">Role </w:t>
            </w:r>
            <w:r w:rsidRPr="00471A38">
              <w:rPr>
                <w:color w:val="000000" w:themeColor="text1"/>
              </w:rPr>
              <w:t>Title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5477CDAC" w14:textId="6B0019EB" w:rsidR="009077E2" w:rsidRPr="00471A38" w:rsidRDefault="00F65E41" w:rsidP="00DC0173">
            <w:pPr>
              <w:pStyle w:val="TableText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E41">
              <w:rPr>
                <w:color w:val="000000" w:themeColor="text1"/>
              </w:rPr>
              <w:t>Administrative Support Officer</w:t>
            </w:r>
          </w:p>
        </w:tc>
      </w:tr>
      <w:tr w:rsidR="00AF00E1" w:rsidRPr="00DC0173" w14:paraId="776C1E26" w14:textId="77777777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14:paraId="24AADBED" w14:textId="124B8A31" w:rsidR="00AF00E1" w:rsidRPr="00471A38" w:rsidRDefault="00AF00E1" w:rsidP="12498682">
            <w:pPr>
              <w:pStyle w:val="TableTextWhi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roles covered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14:paraId="49C3CBBE" w14:textId="245FF9B3" w:rsidR="00AF00E1" w:rsidRPr="00471A38" w:rsidRDefault="00F65E41" w:rsidP="00DC0173">
            <w:pPr>
              <w:pStyle w:val="TableText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CA5526" w:rsidRPr="00DC0173" w14:paraId="3DEC2523" w14:textId="77777777" w:rsidTr="00EF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2"/>
            <w:shd w:val="clear" w:color="auto" w:fill="F2F2F2" w:themeFill="background1" w:themeFillShade="F2"/>
          </w:tcPr>
          <w:p w14:paraId="1CA7F72E" w14:textId="77777777" w:rsidR="00CA5526" w:rsidRDefault="00CA5526" w:rsidP="00CA5526">
            <w:pPr>
              <w:pStyle w:val="TableTextWhite"/>
              <w:rPr>
                <w:b w:val="0"/>
                <w:bCs w:val="0"/>
                <w:color w:val="000000" w:themeColor="text1"/>
              </w:rPr>
            </w:pPr>
          </w:p>
          <w:p w14:paraId="671CF943" w14:textId="47FFDD5E" w:rsidR="00CA5526" w:rsidRDefault="00CA5526" w:rsidP="00CA5526">
            <w:pPr>
              <w:pStyle w:val="TableTextWhite"/>
              <w:rPr>
                <w:rFonts w:eastAsiaTheme="minorEastAsia" w:cstheme="minorBidi"/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</w:rPr>
              <w:t xml:space="preserve">Note: </w:t>
            </w:r>
            <w:r>
              <w:rPr>
                <w:b w:val="0"/>
                <w:color w:val="000000" w:themeColor="text1"/>
              </w:rPr>
              <w:t>This Statement of Work is an attachment to the generic role identified above, and sets out the specific requirements for this role.</w:t>
            </w:r>
            <w:r w:rsidR="00A4172C">
              <w:rPr>
                <w:b w:val="0"/>
                <w:color w:val="000000" w:themeColor="text1"/>
              </w:rPr>
              <w:t xml:space="preserve"> </w:t>
            </w:r>
          </w:p>
          <w:p w14:paraId="1CD1F68C" w14:textId="67634A0E" w:rsidR="00CA5526" w:rsidRPr="00471A38" w:rsidRDefault="00CA5526" w:rsidP="00DC0173">
            <w:pPr>
              <w:pStyle w:val="TableTextWhite"/>
              <w:rPr>
                <w:color w:val="000000" w:themeColor="text1"/>
              </w:rPr>
            </w:pPr>
          </w:p>
        </w:tc>
      </w:tr>
    </w:tbl>
    <w:p w14:paraId="636FCAEA" w14:textId="0D4BED66" w:rsidR="00F65E41" w:rsidRDefault="00F65E41" w:rsidP="00F65E41">
      <w:pPr>
        <w:pStyle w:val="Default"/>
      </w:pPr>
    </w:p>
    <w:p w14:paraId="34DF10F6" w14:textId="77777777" w:rsidR="00F65E41" w:rsidRDefault="00F65E41" w:rsidP="00F65E41">
      <w:pPr>
        <w:pStyle w:val="Default"/>
      </w:pPr>
    </w:p>
    <w:p w14:paraId="57E6F744" w14:textId="77777777" w:rsidR="00F65E41" w:rsidRPr="00F65E41" w:rsidRDefault="00F65E41" w:rsidP="00F65E41">
      <w:pPr>
        <w:pStyle w:val="Default"/>
        <w:numPr>
          <w:ilvl w:val="1"/>
          <w:numId w:val="1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Undertake the role description’s key accountabilities in the context of:</w:t>
      </w:r>
    </w:p>
    <w:p w14:paraId="313345B6" w14:textId="01FBCFD7" w:rsidR="00F65E41" w:rsidRPr="00F65E41" w:rsidRDefault="00F65E41" w:rsidP="00F65E41">
      <w:pPr>
        <w:pStyle w:val="Default"/>
        <w:numPr>
          <w:ilvl w:val="0"/>
          <w:numId w:val="2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Providing effective coordination and administration services to support Director and if required, overall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Branch operations:</w:t>
      </w:r>
    </w:p>
    <w:p w14:paraId="609CFAB0" w14:textId="53ADE605" w:rsidR="00F65E41" w:rsidRPr="00F65E41" w:rsidRDefault="00F65E41" w:rsidP="00F65E41">
      <w:pPr>
        <w:pStyle w:val="Default"/>
        <w:numPr>
          <w:ilvl w:val="1"/>
          <w:numId w:val="2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managing meeting requests efficiently and referring enquiries and issues to more relevant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officers where appropriate in a professional manner</w:t>
      </w:r>
    </w:p>
    <w:p w14:paraId="12143310" w14:textId="249FC425" w:rsidR="00F65E41" w:rsidRPr="00F65E41" w:rsidRDefault="00F65E41" w:rsidP="00F65E41">
      <w:pPr>
        <w:pStyle w:val="Default"/>
        <w:numPr>
          <w:ilvl w:val="1"/>
          <w:numId w:val="2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exercising tact, discretion and diplomacy when assisting in the preparation of confidential advice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in response to Ministerial and Government requests for information.</w:t>
      </w:r>
    </w:p>
    <w:p w14:paraId="2DE5B3B3" w14:textId="36A00B1A" w:rsidR="00F65E41" w:rsidRPr="00F65E41" w:rsidRDefault="00F65E41" w:rsidP="00F65E41">
      <w:pPr>
        <w:pStyle w:val="Default"/>
        <w:numPr>
          <w:ilvl w:val="1"/>
          <w:numId w:val="2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assisting in the preparation and collation of confidential and often urgent submissions and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responses, reports, briefing notes, presentations, minutes and recommendations for approval,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ensuring compliance with OEH and parliamentary processes and standards of quality.</w:t>
      </w:r>
    </w:p>
    <w:p w14:paraId="4F4D178C" w14:textId="6AA42804" w:rsidR="00F65E41" w:rsidRDefault="00F65E41" w:rsidP="00F65E41">
      <w:pPr>
        <w:pStyle w:val="Default"/>
        <w:numPr>
          <w:ilvl w:val="1"/>
          <w:numId w:val="20"/>
        </w:numPr>
        <w:spacing w:after="120"/>
        <w:rPr>
          <w:sz w:val="22"/>
          <w:szCs w:val="22"/>
        </w:rPr>
      </w:pPr>
      <w:r w:rsidRPr="00F65E41">
        <w:rPr>
          <w:sz w:val="22"/>
          <w:szCs w:val="22"/>
        </w:rPr>
        <w:t>supporting the development and maintenance of effective working relationships with internal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and external stakeholders that facilitate information exchange, engage stakeholders in initiatives</w:t>
      </w:r>
      <w:r>
        <w:rPr>
          <w:sz w:val="22"/>
          <w:szCs w:val="22"/>
        </w:rPr>
        <w:t xml:space="preserve"> </w:t>
      </w:r>
      <w:r w:rsidRPr="00F65E41">
        <w:rPr>
          <w:sz w:val="22"/>
          <w:szCs w:val="22"/>
        </w:rPr>
        <w:t>that address corporate and government priorities and that support business operations.</w:t>
      </w:r>
    </w:p>
    <w:p w14:paraId="40BEB718" w14:textId="77777777" w:rsidR="00CA5526" w:rsidRPr="00CA5526" w:rsidRDefault="00CA5526" w:rsidP="00CA5526">
      <w:bookmarkStart w:id="0" w:name="_GoBack"/>
      <w:bookmarkEnd w:id="0"/>
    </w:p>
    <w:sectPr w:rsidR="00CA5526" w:rsidRPr="00CA5526" w:rsidSect="009D747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50F6" w14:textId="77777777" w:rsidR="002C3E9D" w:rsidRDefault="002C3E9D" w:rsidP="00BB532F">
      <w:pPr>
        <w:spacing w:after="0" w:line="240" w:lineRule="auto"/>
      </w:pPr>
      <w:r>
        <w:separator/>
      </w:r>
    </w:p>
  </w:endnote>
  <w:endnote w:type="continuationSeparator" w:id="0">
    <w:p w14:paraId="6C1399C4" w14:textId="77777777" w:rsidR="002C3E9D" w:rsidRDefault="002C3E9D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6297381A" w14:textId="77777777" w:rsidTr="12498682">
      <w:tc>
        <w:tcPr>
          <w:tcW w:w="2250" w:type="pct"/>
          <w:vAlign w:val="center"/>
        </w:tcPr>
        <w:p w14:paraId="3372ECF1" w14:textId="78E7E66B" w:rsidR="00C03AFD" w:rsidRDefault="00C03AFD" w:rsidP="00C03AFD">
          <w:pPr>
            <w:pStyle w:val="Footer"/>
          </w:pPr>
        </w:p>
      </w:tc>
      <w:tc>
        <w:tcPr>
          <w:tcW w:w="250" w:type="pct"/>
          <w:vAlign w:val="center"/>
        </w:tcPr>
        <w:p w14:paraId="5AF8A740" w14:textId="2266C5F0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E527AD">
            <w:rPr>
              <w:noProof/>
              <w:color w:val="928B81"/>
              <w:sz w:val="18"/>
              <w:lang w:eastAsia="en-AU"/>
            </w:rPr>
            <w:t>2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103529F4" w14:textId="77777777" w:rsidR="00C03AFD" w:rsidRDefault="00C03AFD" w:rsidP="00C03AFD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EE463A1" wp14:editId="3ACED887">
                <wp:extent cx="432000" cy="479850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501BB4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1BB35D67" w14:textId="77777777" w:rsidTr="0047547E">
      <w:trPr>
        <w:trHeight w:val="811"/>
      </w:trPr>
      <w:tc>
        <w:tcPr>
          <w:tcW w:w="10005" w:type="dxa"/>
          <w:vAlign w:val="bottom"/>
        </w:tcPr>
        <w:p w14:paraId="44982B85" w14:textId="49EA2CD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E527AD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1CCA65E2" w14:textId="77777777" w:rsidR="00BB532F" w:rsidRDefault="00BB532F" w:rsidP="00BD7BA7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D51DF20" wp14:editId="08E9A924">
                <wp:extent cx="432000" cy="479850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130B23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8185" w14:textId="77777777" w:rsidR="002C3E9D" w:rsidRDefault="002C3E9D" w:rsidP="00BB532F">
      <w:pPr>
        <w:spacing w:after="0" w:line="240" w:lineRule="auto"/>
      </w:pPr>
      <w:r>
        <w:separator/>
      </w:r>
    </w:p>
  </w:footnote>
  <w:footnote w:type="continuationSeparator" w:id="0">
    <w:p w14:paraId="7A2D587B" w14:textId="77777777" w:rsidR="002C3E9D" w:rsidRDefault="002C3E9D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4751"/>
    </w:tblGrid>
    <w:tr w:rsidR="007E2FB7" w14:paraId="1745E77E" w14:textId="77777777" w:rsidTr="12498682">
      <w:trPr>
        <w:trHeight w:val="1337"/>
      </w:trPr>
      <w:tc>
        <w:tcPr>
          <w:tcW w:w="7038" w:type="dxa"/>
        </w:tcPr>
        <w:p w14:paraId="3A9921BD" w14:textId="5288268B" w:rsidR="007E2FB7" w:rsidRPr="001E49B2" w:rsidRDefault="00EC571A" w:rsidP="12498682">
          <w:pPr>
            <w:pStyle w:val="TitleSub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Statement of Works</w:t>
          </w:r>
        </w:p>
        <w:p w14:paraId="22221654" w14:textId="77777777" w:rsidR="00F65E41" w:rsidRPr="00F65E41" w:rsidRDefault="00F65E41" w:rsidP="00F65E41">
          <w:pPr>
            <w:pStyle w:val="TitleSub"/>
            <w:spacing w:after="0"/>
            <w:rPr>
              <w:rFonts w:ascii="Arial" w:hAnsi="Arial" w:cs="Arial"/>
              <w:b/>
              <w:bCs/>
              <w:color w:val="000000" w:themeColor="text1"/>
            </w:rPr>
          </w:pPr>
          <w:r w:rsidRPr="00F65E41">
            <w:rPr>
              <w:rFonts w:ascii="Arial" w:hAnsi="Arial" w:cs="Arial"/>
              <w:b/>
              <w:bCs/>
              <w:color w:val="000000" w:themeColor="text1"/>
            </w:rPr>
            <w:t>Administrative Support</w:t>
          </w:r>
        </w:p>
        <w:p w14:paraId="1FB033FE" w14:textId="10BF4EE3" w:rsidR="007E2FB7" w:rsidRPr="001E49B2" w:rsidRDefault="00F65E41" w:rsidP="00F65E41">
          <w:pPr>
            <w:pStyle w:val="TitleSub"/>
            <w:spacing w:after="0"/>
            <w:rPr>
              <w:rFonts w:ascii="Arial" w:hAnsi="Arial" w:cs="Arial"/>
              <w:b/>
              <w:bCs/>
            </w:rPr>
          </w:pPr>
          <w:r w:rsidRPr="00F65E41">
            <w:rPr>
              <w:rFonts w:ascii="Arial" w:hAnsi="Arial" w:cs="Arial"/>
              <w:b/>
              <w:bCs/>
              <w:color w:val="000000" w:themeColor="text1"/>
            </w:rPr>
            <w:t>Officer, Director Support</w:t>
          </w:r>
        </w:p>
      </w:tc>
      <w:tc>
        <w:tcPr>
          <w:tcW w:w="3665" w:type="dxa"/>
        </w:tcPr>
        <w:p w14:paraId="0ACA8B12" w14:textId="2DA1F62A" w:rsidR="000477E1" w:rsidRPr="000477E1" w:rsidRDefault="00471A38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5BAF753" wp14:editId="3F4F701A">
                <wp:extent cx="2880000" cy="473168"/>
                <wp:effectExtent l="0" t="0" r="0" b="3175"/>
                <wp:docPr id="1" name="Picture 1" descr="C:\Users\vongsoc\AppData\Local\Microsoft\Windows\INetCache\Content.Word\npws-corporate-black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ngsoc\AppData\Local\Microsoft\Windows\INetCache\Content.Word\npws-corporate-black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473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E77DB" w14:textId="0E5723DF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FFBE27"/>
    <w:multiLevelType w:val="hybridMultilevel"/>
    <w:tmpl w:val="D124A4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A5619"/>
    <w:multiLevelType w:val="hybridMultilevel"/>
    <w:tmpl w:val="64021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E86"/>
    <w:multiLevelType w:val="hybridMultilevel"/>
    <w:tmpl w:val="F9F01ACA"/>
    <w:lvl w:ilvl="0" w:tplc="FFFFFFFF">
      <w:start w:val="1"/>
      <w:numFmt w:val="bullet"/>
      <w:lvlText w:val="•"/>
      <w:lvlJc w:val="left"/>
    </w:lvl>
    <w:lvl w:ilvl="1" w:tplc="0C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012"/>
    <w:multiLevelType w:val="hybridMultilevel"/>
    <w:tmpl w:val="D3F271A8"/>
    <w:lvl w:ilvl="0" w:tplc="100E367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6C57"/>
    <w:multiLevelType w:val="hybridMultilevel"/>
    <w:tmpl w:val="242E5B18"/>
    <w:lvl w:ilvl="0" w:tplc="FFFFFFFF">
      <w:start w:val="1"/>
      <w:numFmt w:val="bullet"/>
      <w:lvlText w:val="•"/>
      <w:lvlJc w:val="left"/>
    </w:lvl>
    <w:lvl w:ilvl="1" w:tplc="CDD4F41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0C090005">
      <w:start w:val="1"/>
      <w:numFmt w:val="bullet"/>
      <w:lvlText w:val=""/>
      <w:lvlJc w:val="left"/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0B07"/>
    <w:multiLevelType w:val="hybridMultilevel"/>
    <w:tmpl w:val="7D70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056"/>
    <w:multiLevelType w:val="hybridMultilevel"/>
    <w:tmpl w:val="1E2E2758"/>
    <w:lvl w:ilvl="0" w:tplc="FFFFFFFF">
      <w:start w:val="1"/>
      <w:numFmt w:val="bullet"/>
      <w:lvlText w:val="•"/>
      <w:lvlJc w:val="left"/>
    </w:lvl>
    <w:lvl w:ilvl="1" w:tplc="3CB2FC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BDF1EE1"/>
    <w:multiLevelType w:val="hybridMultilevel"/>
    <w:tmpl w:val="88B89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1A4C"/>
    <w:multiLevelType w:val="hybridMultilevel"/>
    <w:tmpl w:val="0AB07808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1729A0"/>
    <w:multiLevelType w:val="hybridMultilevel"/>
    <w:tmpl w:val="2CAA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A1C58"/>
    <w:multiLevelType w:val="hybridMultilevel"/>
    <w:tmpl w:val="26668948"/>
    <w:lvl w:ilvl="0" w:tplc="FFFFFFFF">
      <w:start w:val="1"/>
      <w:numFmt w:val="bullet"/>
      <w:lvlText w:val="•"/>
      <w:lvlJc w:val="left"/>
    </w:lvl>
    <w:lvl w:ilvl="1" w:tplc="CDD4F41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D858F5"/>
    <w:multiLevelType w:val="hybridMultilevel"/>
    <w:tmpl w:val="0BEA89D2"/>
    <w:lvl w:ilvl="0" w:tplc="FFFFFFFF">
      <w:start w:val="1"/>
      <w:numFmt w:val="bullet"/>
      <w:lvlText w:val="•"/>
      <w:lvlJc w:val="left"/>
    </w:lvl>
    <w:lvl w:ilvl="1" w:tplc="CDD4F41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566652"/>
    <w:multiLevelType w:val="hybridMultilevel"/>
    <w:tmpl w:val="69AC5B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6453"/>
    <w:multiLevelType w:val="hybridMultilevel"/>
    <w:tmpl w:val="0FACAF42"/>
    <w:lvl w:ilvl="0" w:tplc="FFFFFFFF">
      <w:start w:val="1"/>
      <w:numFmt w:val="bullet"/>
      <w:lvlText w:val="•"/>
      <w:lvlJc w:val="left"/>
    </w:lvl>
    <w:lvl w:ilvl="1" w:tplc="CDD4F41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25619D"/>
    <w:multiLevelType w:val="hybridMultilevel"/>
    <w:tmpl w:val="37AE6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03788"/>
    <w:multiLevelType w:val="hybridMultilevel"/>
    <w:tmpl w:val="37F2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4EFB"/>
    <w:multiLevelType w:val="hybridMultilevel"/>
    <w:tmpl w:val="56D49432"/>
    <w:lvl w:ilvl="0" w:tplc="FFFFFFFF">
      <w:start w:val="1"/>
      <w:numFmt w:val="bullet"/>
      <w:lvlText w:val="•"/>
      <w:lvlJc w:val="left"/>
    </w:lvl>
    <w:lvl w:ilvl="1" w:tplc="0C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E13659"/>
    <w:multiLevelType w:val="hybridMultilevel"/>
    <w:tmpl w:val="4D96C6EE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1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6"/>
  </w:num>
  <w:num w:numId="18">
    <w:abstractNumId w:val="20"/>
  </w:num>
  <w:num w:numId="19">
    <w:abstractNumId w:val="8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2F"/>
    <w:rsid w:val="00005219"/>
    <w:rsid w:val="0001016C"/>
    <w:rsid w:val="0001706E"/>
    <w:rsid w:val="00020023"/>
    <w:rsid w:val="00022223"/>
    <w:rsid w:val="00026543"/>
    <w:rsid w:val="00027E23"/>
    <w:rsid w:val="00030565"/>
    <w:rsid w:val="0003263C"/>
    <w:rsid w:val="00035639"/>
    <w:rsid w:val="0003564E"/>
    <w:rsid w:val="00037FD5"/>
    <w:rsid w:val="000477E1"/>
    <w:rsid w:val="00060B58"/>
    <w:rsid w:val="000645C8"/>
    <w:rsid w:val="00067161"/>
    <w:rsid w:val="000A2621"/>
    <w:rsid w:val="000B2AD5"/>
    <w:rsid w:val="000C3CC8"/>
    <w:rsid w:val="000D12B3"/>
    <w:rsid w:val="000D799A"/>
    <w:rsid w:val="000F231F"/>
    <w:rsid w:val="00104EC7"/>
    <w:rsid w:val="00127C2E"/>
    <w:rsid w:val="001336E8"/>
    <w:rsid w:val="0013413E"/>
    <w:rsid w:val="00134F5E"/>
    <w:rsid w:val="00153F10"/>
    <w:rsid w:val="00165754"/>
    <w:rsid w:val="001671DC"/>
    <w:rsid w:val="0018091E"/>
    <w:rsid w:val="001815E8"/>
    <w:rsid w:val="00185ABC"/>
    <w:rsid w:val="00194A32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5166"/>
    <w:rsid w:val="001C5A46"/>
    <w:rsid w:val="001D097C"/>
    <w:rsid w:val="001E2792"/>
    <w:rsid w:val="001E27DB"/>
    <w:rsid w:val="001E49B2"/>
    <w:rsid w:val="001F2503"/>
    <w:rsid w:val="0020147D"/>
    <w:rsid w:val="00201E8B"/>
    <w:rsid w:val="00205A8A"/>
    <w:rsid w:val="00211F68"/>
    <w:rsid w:val="00217A9C"/>
    <w:rsid w:val="00237421"/>
    <w:rsid w:val="00240A8E"/>
    <w:rsid w:val="00263ACB"/>
    <w:rsid w:val="0028314F"/>
    <w:rsid w:val="00287C54"/>
    <w:rsid w:val="002A648F"/>
    <w:rsid w:val="002B0B83"/>
    <w:rsid w:val="002B1F76"/>
    <w:rsid w:val="002C2823"/>
    <w:rsid w:val="002C3E9D"/>
    <w:rsid w:val="002D36BB"/>
    <w:rsid w:val="00301747"/>
    <w:rsid w:val="00325E9D"/>
    <w:rsid w:val="00327F5C"/>
    <w:rsid w:val="00340ADC"/>
    <w:rsid w:val="00343491"/>
    <w:rsid w:val="00345199"/>
    <w:rsid w:val="00346D51"/>
    <w:rsid w:val="00351826"/>
    <w:rsid w:val="00357CDF"/>
    <w:rsid w:val="0036277E"/>
    <w:rsid w:val="00372A99"/>
    <w:rsid w:val="00373737"/>
    <w:rsid w:val="00375289"/>
    <w:rsid w:val="00377118"/>
    <w:rsid w:val="0039395B"/>
    <w:rsid w:val="003A2AFA"/>
    <w:rsid w:val="003A3538"/>
    <w:rsid w:val="003A51D6"/>
    <w:rsid w:val="003B0F42"/>
    <w:rsid w:val="003B403A"/>
    <w:rsid w:val="003C00FD"/>
    <w:rsid w:val="003C031F"/>
    <w:rsid w:val="003C5EB3"/>
    <w:rsid w:val="003D5227"/>
    <w:rsid w:val="003E2663"/>
    <w:rsid w:val="00411F3E"/>
    <w:rsid w:val="0041525E"/>
    <w:rsid w:val="004203B4"/>
    <w:rsid w:val="00436621"/>
    <w:rsid w:val="00442732"/>
    <w:rsid w:val="00466287"/>
    <w:rsid w:val="00471A38"/>
    <w:rsid w:val="0047547E"/>
    <w:rsid w:val="00492AA6"/>
    <w:rsid w:val="004C45E2"/>
    <w:rsid w:val="004D0C22"/>
    <w:rsid w:val="004D27C8"/>
    <w:rsid w:val="004E44A5"/>
    <w:rsid w:val="004E474E"/>
    <w:rsid w:val="004E7F32"/>
    <w:rsid w:val="00502DBF"/>
    <w:rsid w:val="00521D19"/>
    <w:rsid w:val="00523CFF"/>
    <w:rsid w:val="00527FCF"/>
    <w:rsid w:val="005307BA"/>
    <w:rsid w:val="00545AC6"/>
    <w:rsid w:val="00551038"/>
    <w:rsid w:val="00551C59"/>
    <w:rsid w:val="0059035B"/>
    <w:rsid w:val="005B10E1"/>
    <w:rsid w:val="005B5053"/>
    <w:rsid w:val="005C7AF5"/>
    <w:rsid w:val="005D71EA"/>
    <w:rsid w:val="005E6C59"/>
    <w:rsid w:val="005E75FC"/>
    <w:rsid w:val="005F5FD1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538BF"/>
    <w:rsid w:val="00674D4C"/>
    <w:rsid w:val="00683870"/>
    <w:rsid w:val="006A2280"/>
    <w:rsid w:val="006B723B"/>
    <w:rsid w:val="006C2473"/>
    <w:rsid w:val="006C4218"/>
    <w:rsid w:val="006D1FBC"/>
    <w:rsid w:val="006E28E7"/>
    <w:rsid w:val="006F0DBF"/>
    <w:rsid w:val="006F6652"/>
    <w:rsid w:val="006F712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2A3E"/>
    <w:rsid w:val="00794CC1"/>
    <w:rsid w:val="00794E0E"/>
    <w:rsid w:val="007B7C1F"/>
    <w:rsid w:val="007C21C8"/>
    <w:rsid w:val="007D0E2E"/>
    <w:rsid w:val="007E2FB7"/>
    <w:rsid w:val="00805561"/>
    <w:rsid w:val="00806A57"/>
    <w:rsid w:val="00806FE1"/>
    <w:rsid w:val="00807ED1"/>
    <w:rsid w:val="00817B11"/>
    <w:rsid w:val="008203EE"/>
    <w:rsid w:val="008267A0"/>
    <w:rsid w:val="0083010F"/>
    <w:rsid w:val="0083547C"/>
    <w:rsid w:val="008476E6"/>
    <w:rsid w:val="0085288C"/>
    <w:rsid w:val="0085706D"/>
    <w:rsid w:val="00860904"/>
    <w:rsid w:val="008A0EBB"/>
    <w:rsid w:val="008A13AC"/>
    <w:rsid w:val="008B74C1"/>
    <w:rsid w:val="008C0B4D"/>
    <w:rsid w:val="008C37C8"/>
    <w:rsid w:val="008D1C9A"/>
    <w:rsid w:val="008D7766"/>
    <w:rsid w:val="008E08E3"/>
    <w:rsid w:val="00902EC0"/>
    <w:rsid w:val="009077E2"/>
    <w:rsid w:val="00910F45"/>
    <w:rsid w:val="00911725"/>
    <w:rsid w:val="009351E9"/>
    <w:rsid w:val="0093641C"/>
    <w:rsid w:val="00940C04"/>
    <w:rsid w:val="0095204B"/>
    <w:rsid w:val="00957666"/>
    <w:rsid w:val="00964A6C"/>
    <w:rsid w:val="00970179"/>
    <w:rsid w:val="00977E40"/>
    <w:rsid w:val="00982744"/>
    <w:rsid w:val="00985984"/>
    <w:rsid w:val="00985F02"/>
    <w:rsid w:val="00994DCE"/>
    <w:rsid w:val="0099587E"/>
    <w:rsid w:val="009979FA"/>
    <w:rsid w:val="009B3103"/>
    <w:rsid w:val="009C12FA"/>
    <w:rsid w:val="009D72FE"/>
    <w:rsid w:val="009D747B"/>
    <w:rsid w:val="00A00C30"/>
    <w:rsid w:val="00A02AEF"/>
    <w:rsid w:val="00A14A03"/>
    <w:rsid w:val="00A2122C"/>
    <w:rsid w:val="00A32851"/>
    <w:rsid w:val="00A4172C"/>
    <w:rsid w:val="00A41E4E"/>
    <w:rsid w:val="00A4412E"/>
    <w:rsid w:val="00A47353"/>
    <w:rsid w:val="00A73B64"/>
    <w:rsid w:val="00A73C38"/>
    <w:rsid w:val="00A77B0C"/>
    <w:rsid w:val="00A83932"/>
    <w:rsid w:val="00A85305"/>
    <w:rsid w:val="00A8686E"/>
    <w:rsid w:val="00A8732A"/>
    <w:rsid w:val="00A970A2"/>
    <w:rsid w:val="00AB120A"/>
    <w:rsid w:val="00AB50E4"/>
    <w:rsid w:val="00AC1AF9"/>
    <w:rsid w:val="00AC742D"/>
    <w:rsid w:val="00AC7DC9"/>
    <w:rsid w:val="00AE14D7"/>
    <w:rsid w:val="00AE455E"/>
    <w:rsid w:val="00AF00E1"/>
    <w:rsid w:val="00AF01AC"/>
    <w:rsid w:val="00AF7D0C"/>
    <w:rsid w:val="00B0574B"/>
    <w:rsid w:val="00B2037F"/>
    <w:rsid w:val="00B32691"/>
    <w:rsid w:val="00B407F6"/>
    <w:rsid w:val="00B55E2A"/>
    <w:rsid w:val="00B635E3"/>
    <w:rsid w:val="00B72B4F"/>
    <w:rsid w:val="00B835C0"/>
    <w:rsid w:val="00B876AF"/>
    <w:rsid w:val="00B93755"/>
    <w:rsid w:val="00BA759E"/>
    <w:rsid w:val="00BB532F"/>
    <w:rsid w:val="00BC162D"/>
    <w:rsid w:val="00BC2FE4"/>
    <w:rsid w:val="00BD4DDA"/>
    <w:rsid w:val="00BE4EAE"/>
    <w:rsid w:val="00BF2576"/>
    <w:rsid w:val="00C03AFD"/>
    <w:rsid w:val="00C271F9"/>
    <w:rsid w:val="00C517B6"/>
    <w:rsid w:val="00C519B7"/>
    <w:rsid w:val="00C63F0F"/>
    <w:rsid w:val="00C70636"/>
    <w:rsid w:val="00C70842"/>
    <w:rsid w:val="00CA5526"/>
    <w:rsid w:val="00CC76F2"/>
    <w:rsid w:val="00CE105E"/>
    <w:rsid w:val="00CE1E5E"/>
    <w:rsid w:val="00D55E55"/>
    <w:rsid w:val="00D663ED"/>
    <w:rsid w:val="00D67A17"/>
    <w:rsid w:val="00D74882"/>
    <w:rsid w:val="00D759EE"/>
    <w:rsid w:val="00D956AA"/>
    <w:rsid w:val="00DA543F"/>
    <w:rsid w:val="00DC0173"/>
    <w:rsid w:val="00DC11EA"/>
    <w:rsid w:val="00DC4056"/>
    <w:rsid w:val="00DE2472"/>
    <w:rsid w:val="00DE58C6"/>
    <w:rsid w:val="00DE6C80"/>
    <w:rsid w:val="00DF1540"/>
    <w:rsid w:val="00DF4E70"/>
    <w:rsid w:val="00DF5EB4"/>
    <w:rsid w:val="00E25470"/>
    <w:rsid w:val="00E27471"/>
    <w:rsid w:val="00E44564"/>
    <w:rsid w:val="00E46CDD"/>
    <w:rsid w:val="00E527AD"/>
    <w:rsid w:val="00E72D70"/>
    <w:rsid w:val="00E80A46"/>
    <w:rsid w:val="00E83B02"/>
    <w:rsid w:val="00E85FA0"/>
    <w:rsid w:val="00E87997"/>
    <w:rsid w:val="00E95F38"/>
    <w:rsid w:val="00EA7A67"/>
    <w:rsid w:val="00EC0B04"/>
    <w:rsid w:val="00EC4A51"/>
    <w:rsid w:val="00EC571A"/>
    <w:rsid w:val="00EC5C1D"/>
    <w:rsid w:val="00ED0AB7"/>
    <w:rsid w:val="00ED176B"/>
    <w:rsid w:val="00F31B35"/>
    <w:rsid w:val="00F339CD"/>
    <w:rsid w:val="00F33A43"/>
    <w:rsid w:val="00F41650"/>
    <w:rsid w:val="00F47143"/>
    <w:rsid w:val="00F5438A"/>
    <w:rsid w:val="00F65E41"/>
    <w:rsid w:val="00F9569D"/>
    <w:rsid w:val="00FC306C"/>
    <w:rsid w:val="00FC6457"/>
    <w:rsid w:val="00FC6780"/>
    <w:rsid w:val="00FD3076"/>
    <w:rsid w:val="00FD46BA"/>
    <w:rsid w:val="00FE1CBC"/>
    <w:rsid w:val="00FE2E58"/>
    <w:rsid w:val="00FE5458"/>
    <w:rsid w:val="00FF467A"/>
    <w:rsid w:val="00FF6513"/>
    <w:rsid w:val="1249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64B2D"/>
  <w15:docId w15:val="{EDDB53DE-DD60-4213-8236-7B23B157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2A"/>
    <w:rPr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471A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F65E4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3B6E-6A43-4BAA-8614-B82DAFE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Emma McLeod</cp:lastModifiedBy>
  <cp:revision>2</cp:revision>
  <cp:lastPrinted>2018-05-01T03:58:00Z</cp:lastPrinted>
  <dcterms:created xsi:type="dcterms:W3CDTF">2019-11-06T02:39:00Z</dcterms:created>
  <dcterms:modified xsi:type="dcterms:W3CDTF">2019-11-06T02:39:00Z</dcterms:modified>
</cp:coreProperties>
</file>