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142" w:rsidRDefault="000A616D" w:rsidP="000A616D">
      <w:pPr>
        <w:spacing w:after="0"/>
        <w:rPr>
          <w:rFonts w:ascii="Arial" w:hAnsi="Arial" w:cs="Arial"/>
          <w:b/>
        </w:rPr>
      </w:pPr>
      <w:r>
        <w:rPr>
          <w:noProof/>
        </w:rPr>
        <w:drawing>
          <wp:inline distT="0" distB="0" distL="0" distR="0">
            <wp:extent cx="273367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733425"/>
                    </a:xfrm>
                    <a:prstGeom prst="rect">
                      <a:avLst/>
                    </a:prstGeom>
                    <a:noFill/>
                    <a:ln>
                      <a:noFill/>
                    </a:ln>
                  </pic:spPr>
                </pic:pic>
              </a:graphicData>
            </a:graphic>
          </wp:inline>
        </w:drawing>
      </w:r>
    </w:p>
    <w:p w:rsidR="00091142" w:rsidRDefault="00091142" w:rsidP="00091142">
      <w:pPr>
        <w:spacing w:after="0"/>
        <w:rPr>
          <w:rFonts w:ascii="Arial" w:hAnsi="Arial" w:cs="Arial"/>
          <w:b/>
        </w:rPr>
      </w:pPr>
    </w:p>
    <w:p w:rsidR="00FC4CC7" w:rsidRPr="000A616D" w:rsidRDefault="00FC4CC7" w:rsidP="00091142">
      <w:pPr>
        <w:spacing w:after="0"/>
        <w:rPr>
          <w:rFonts w:ascii="Arial" w:hAnsi="Arial" w:cs="Arial"/>
          <w:b/>
          <w:sz w:val="28"/>
          <w:szCs w:val="28"/>
        </w:rPr>
      </w:pPr>
      <w:r w:rsidRPr="000A616D">
        <w:rPr>
          <w:rFonts w:ascii="Arial" w:hAnsi="Arial" w:cs="Arial"/>
          <w:b/>
          <w:sz w:val="28"/>
          <w:szCs w:val="28"/>
        </w:rPr>
        <w:t>Application Guide</w:t>
      </w:r>
    </w:p>
    <w:p w:rsidR="00211496" w:rsidRPr="00F51279" w:rsidRDefault="00211496" w:rsidP="00B20F7A">
      <w:pPr>
        <w:spacing w:after="0"/>
        <w:rPr>
          <w:rFonts w:ascii="Arial" w:hAnsi="Arial" w:cs="Arial"/>
          <w:b/>
        </w:rPr>
      </w:pPr>
    </w:p>
    <w:p w:rsidR="00FC4CC7" w:rsidRPr="00F51279" w:rsidRDefault="000A616D" w:rsidP="00B20F7A">
      <w:pPr>
        <w:spacing w:after="0"/>
        <w:rPr>
          <w:rFonts w:ascii="Arial" w:hAnsi="Arial" w:cs="Arial"/>
          <w:b/>
        </w:rPr>
      </w:pPr>
      <w:r>
        <w:rPr>
          <w:rFonts w:ascii="Arial" w:hAnsi="Arial" w:cs="Arial"/>
          <w:b/>
        </w:rPr>
        <w:t xml:space="preserve">Helpful Tips </w:t>
      </w:r>
    </w:p>
    <w:p w:rsidR="00211496" w:rsidRPr="00F51279" w:rsidRDefault="00211496" w:rsidP="00B20F7A">
      <w:pPr>
        <w:spacing w:after="0"/>
        <w:rPr>
          <w:rFonts w:ascii="Arial" w:hAnsi="Arial" w:cs="Arial"/>
          <w:b/>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Click </w:t>
      </w:r>
      <w:r w:rsidRPr="00F51279">
        <w:rPr>
          <w:rFonts w:ascii="Arial" w:hAnsi="Arial" w:cs="Arial"/>
          <w:i/>
        </w:rPr>
        <w:t>‘Apply Online</w:t>
      </w:r>
      <w:r w:rsidRPr="00F51279">
        <w:rPr>
          <w:rFonts w:ascii="Arial" w:hAnsi="Arial" w:cs="Arial"/>
        </w:rPr>
        <w:t xml:space="preserve">’ at the bottom of the </w:t>
      </w:r>
      <w:r w:rsidR="000A616D">
        <w:rPr>
          <w:rFonts w:ascii="Arial" w:hAnsi="Arial" w:cs="Arial"/>
        </w:rPr>
        <w:t>job advertisement</w:t>
      </w:r>
    </w:p>
    <w:p w:rsidR="00211496" w:rsidRPr="00F51279" w:rsidRDefault="00211496" w:rsidP="00211496">
      <w:pPr>
        <w:pStyle w:val="ListParagraph"/>
        <w:spacing w:after="0"/>
        <w:ind w:left="567"/>
        <w:rPr>
          <w:rFonts w:ascii="Arial" w:hAnsi="Arial" w:cs="Arial"/>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Complete all </w:t>
      </w:r>
      <w:r w:rsidR="006152E2" w:rsidRPr="00F51279">
        <w:rPr>
          <w:rFonts w:ascii="Arial" w:hAnsi="Arial" w:cs="Arial"/>
        </w:rPr>
        <w:t xml:space="preserve">the questions in the online </w:t>
      </w:r>
      <w:r w:rsidRPr="00F51279">
        <w:rPr>
          <w:rFonts w:ascii="Arial" w:hAnsi="Arial" w:cs="Arial"/>
        </w:rPr>
        <w:t>application</w:t>
      </w:r>
      <w:r w:rsidR="006152E2" w:rsidRPr="00F51279">
        <w:rPr>
          <w:rFonts w:ascii="Arial" w:hAnsi="Arial" w:cs="Arial"/>
        </w:rPr>
        <w:t xml:space="preserve">.  </w:t>
      </w:r>
      <w:bookmarkStart w:id="0" w:name="_GoBack"/>
      <w:bookmarkEnd w:id="0"/>
    </w:p>
    <w:p w:rsidR="00211496" w:rsidRPr="00F51279" w:rsidRDefault="00211496" w:rsidP="00211496">
      <w:pPr>
        <w:pStyle w:val="ListParagraph"/>
        <w:spacing w:after="0"/>
        <w:ind w:left="567"/>
        <w:rPr>
          <w:rFonts w:ascii="Arial" w:hAnsi="Arial" w:cs="Arial"/>
        </w:rPr>
      </w:pPr>
    </w:p>
    <w:p w:rsidR="00211496" w:rsidRPr="00F51279" w:rsidRDefault="00FC4CC7" w:rsidP="00211496">
      <w:pPr>
        <w:pStyle w:val="ListParagraph"/>
        <w:numPr>
          <w:ilvl w:val="0"/>
          <w:numId w:val="2"/>
        </w:numPr>
        <w:spacing w:after="0"/>
        <w:ind w:left="567" w:hanging="567"/>
        <w:rPr>
          <w:rFonts w:ascii="Arial" w:hAnsi="Arial" w:cs="Arial"/>
        </w:rPr>
      </w:pPr>
      <w:r w:rsidRPr="00F51279">
        <w:rPr>
          <w:rFonts w:ascii="Arial" w:hAnsi="Arial" w:cs="Arial"/>
        </w:rPr>
        <w:t xml:space="preserve">In the </w:t>
      </w:r>
      <w:r w:rsidR="0071533A" w:rsidRPr="00F51279">
        <w:rPr>
          <w:rFonts w:ascii="Arial" w:hAnsi="Arial" w:cs="Arial"/>
        </w:rPr>
        <w:t xml:space="preserve">section titled </w:t>
      </w:r>
      <w:r w:rsidRPr="00F51279">
        <w:rPr>
          <w:rFonts w:ascii="Arial" w:hAnsi="Arial" w:cs="Arial"/>
        </w:rPr>
        <w:t>Supporting Documents</w:t>
      </w:r>
      <w:r w:rsidR="0071533A" w:rsidRPr="00F51279">
        <w:rPr>
          <w:rFonts w:ascii="Arial" w:hAnsi="Arial" w:cs="Arial"/>
        </w:rPr>
        <w:t xml:space="preserve">, </w:t>
      </w:r>
      <w:r w:rsidR="000A616D">
        <w:rPr>
          <w:rFonts w:ascii="Arial" w:hAnsi="Arial" w:cs="Arial"/>
        </w:rPr>
        <w:t xml:space="preserve">please </w:t>
      </w:r>
      <w:r w:rsidR="0071533A" w:rsidRPr="00F51279">
        <w:rPr>
          <w:rFonts w:ascii="Arial" w:hAnsi="Arial" w:cs="Arial"/>
        </w:rPr>
        <w:t>attach</w:t>
      </w:r>
      <w:r w:rsidR="006152E2" w:rsidRPr="00F51279">
        <w:rPr>
          <w:rFonts w:ascii="Arial" w:hAnsi="Arial" w:cs="Arial"/>
        </w:rPr>
        <w:t>:</w:t>
      </w:r>
    </w:p>
    <w:p w:rsidR="00211496" w:rsidRPr="00F51279" w:rsidRDefault="00FC4CC7" w:rsidP="00211496">
      <w:pPr>
        <w:pStyle w:val="ListParagraph"/>
        <w:numPr>
          <w:ilvl w:val="1"/>
          <w:numId w:val="2"/>
        </w:numPr>
        <w:spacing w:after="0"/>
        <w:rPr>
          <w:rFonts w:ascii="Arial" w:hAnsi="Arial" w:cs="Arial"/>
        </w:rPr>
      </w:pPr>
      <w:r w:rsidRPr="00F51279">
        <w:rPr>
          <w:rFonts w:ascii="Arial" w:hAnsi="Arial" w:cs="Arial"/>
        </w:rPr>
        <w:t>Cover Letter</w:t>
      </w:r>
      <w:r w:rsidR="006152E2" w:rsidRPr="00F51279">
        <w:rPr>
          <w:rFonts w:ascii="Arial" w:hAnsi="Arial" w:cs="Arial"/>
        </w:rPr>
        <w:t xml:space="preserve"> (maximum of 1 page)</w:t>
      </w:r>
    </w:p>
    <w:p w:rsidR="00211496" w:rsidRPr="00F51279" w:rsidRDefault="006152E2" w:rsidP="00211496">
      <w:pPr>
        <w:pStyle w:val="ListParagraph"/>
        <w:numPr>
          <w:ilvl w:val="1"/>
          <w:numId w:val="2"/>
        </w:numPr>
        <w:spacing w:after="0"/>
        <w:rPr>
          <w:rFonts w:ascii="Arial" w:hAnsi="Arial" w:cs="Arial"/>
        </w:rPr>
      </w:pPr>
      <w:r w:rsidRPr="00F51279">
        <w:rPr>
          <w:rFonts w:ascii="Arial" w:hAnsi="Arial" w:cs="Arial"/>
        </w:rPr>
        <w:t xml:space="preserve">Resume </w:t>
      </w:r>
      <w:r w:rsidR="00C536DA" w:rsidRPr="00F51279">
        <w:rPr>
          <w:rFonts w:ascii="Arial" w:hAnsi="Arial" w:cs="Arial"/>
        </w:rPr>
        <w:t>(maximum of 4 pages)</w:t>
      </w:r>
    </w:p>
    <w:p w:rsidR="00211496" w:rsidRPr="00F51279" w:rsidRDefault="00211496" w:rsidP="00211496">
      <w:pPr>
        <w:pStyle w:val="ListParagraph"/>
        <w:spacing w:after="0"/>
        <w:ind w:left="1800"/>
        <w:rPr>
          <w:rFonts w:ascii="Arial" w:hAnsi="Arial" w:cs="Arial"/>
        </w:rPr>
      </w:pPr>
    </w:p>
    <w:p w:rsidR="00211496" w:rsidRPr="00F51279" w:rsidRDefault="00211496" w:rsidP="00211496">
      <w:pPr>
        <w:pStyle w:val="ListParagraph"/>
        <w:numPr>
          <w:ilvl w:val="0"/>
          <w:numId w:val="2"/>
        </w:numPr>
        <w:spacing w:after="0"/>
        <w:ind w:left="567" w:hanging="567"/>
        <w:rPr>
          <w:rFonts w:ascii="Arial" w:hAnsi="Arial" w:cs="Arial"/>
        </w:rPr>
      </w:pPr>
      <w:r w:rsidRPr="00F51279">
        <w:rPr>
          <w:rFonts w:ascii="Arial" w:hAnsi="Arial" w:cs="Arial"/>
        </w:rPr>
        <w:t>If yo</w:t>
      </w:r>
      <w:r w:rsidR="000A616D">
        <w:rPr>
          <w:rFonts w:ascii="Arial" w:hAnsi="Arial" w:cs="Arial"/>
        </w:rPr>
        <w:t>u’d like</w:t>
      </w:r>
      <w:r w:rsidRPr="00F51279">
        <w:rPr>
          <w:rFonts w:ascii="Arial" w:hAnsi="Arial" w:cs="Arial"/>
        </w:rPr>
        <w:t xml:space="preserve"> an overseas qualification to be considered as part of your claim for a role, you must identify the Australian qualification of which it is an equivalent and the Australian industry or government body which recognised your qualification</w:t>
      </w:r>
    </w:p>
    <w:p w:rsidR="00211496" w:rsidRPr="00F51279" w:rsidRDefault="00211496" w:rsidP="00211496">
      <w:pPr>
        <w:pStyle w:val="ListParagraph"/>
        <w:spacing w:after="0"/>
        <w:ind w:left="567"/>
        <w:rPr>
          <w:rFonts w:ascii="Arial" w:hAnsi="Arial" w:cs="Arial"/>
        </w:rPr>
      </w:pPr>
    </w:p>
    <w:p w:rsidR="00211496" w:rsidRPr="00F51279" w:rsidRDefault="0075489D" w:rsidP="00211496">
      <w:pPr>
        <w:pStyle w:val="ListParagraph"/>
        <w:numPr>
          <w:ilvl w:val="0"/>
          <w:numId w:val="2"/>
        </w:numPr>
        <w:spacing w:after="0"/>
        <w:ind w:left="567" w:hanging="567"/>
        <w:rPr>
          <w:rFonts w:ascii="Arial" w:hAnsi="Arial" w:cs="Arial"/>
        </w:rPr>
      </w:pPr>
      <w:r w:rsidRPr="00F51279">
        <w:rPr>
          <w:rFonts w:ascii="Arial" w:hAnsi="Arial" w:cs="Arial"/>
          <w:b/>
          <w:bCs/>
          <w:bdr w:val="none" w:sz="0" w:space="0" w:color="auto" w:frame="1"/>
        </w:rPr>
        <w:t xml:space="preserve">Be careful when unticking </w:t>
      </w:r>
      <w:r w:rsidR="00211496" w:rsidRPr="00F51279">
        <w:rPr>
          <w:rFonts w:ascii="Arial" w:hAnsi="Arial" w:cs="Arial"/>
        </w:rPr>
        <w:t xml:space="preserve">any files from your profile that you have </w:t>
      </w:r>
      <w:r w:rsidR="00A347E8" w:rsidRPr="00F51279">
        <w:rPr>
          <w:rFonts w:ascii="Arial" w:hAnsi="Arial" w:cs="Arial"/>
        </w:rPr>
        <w:t xml:space="preserve">already </w:t>
      </w:r>
      <w:r w:rsidR="00211496" w:rsidRPr="00F51279">
        <w:rPr>
          <w:rFonts w:ascii="Arial" w:hAnsi="Arial" w:cs="Arial"/>
        </w:rPr>
        <w:t>marked as relevant to your application</w:t>
      </w:r>
      <w:r w:rsidRPr="00F51279">
        <w:rPr>
          <w:rFonts w:ascii="Arial" w:hAnsi="Arial" w:cs="Arial"/>
        </w:rPr>
        <w:t xml:space="preserve">. </w:t>
      </w:r>
      <w:r w:rsidR="00211496" w:rsidRPr="00F51279">
        <w:rPr>
          <w:rFonts w:ascii="Arial" w:hAnsi="Arial" w:cs="Arial"/>
        </w:rPr>
        <w:t xml:space="preserve">Unticking a file will remove the attachment from your </w:t>
      </w:r>
      <w:r w:rsidRPr="00F51279">
        <w:rPr>
          <w:rFonts w:ascii="Arial" w:hAnsi="Arial" w:cs="Arial"/>
        </w:rPr>
        <w:t>a</w:t>
      </w:r>
      <w:r w:rsidR="00211496" w:rsidRPr="00F51279">
        <w:rPr>
          <w:rFonts w:ascii="Arial" w:hAnsi="Arial" w:cs="Arial"/>
        </w:rPr>
        <w:t xml:space="preserve">pplication and </w:t>
      </w:r>
      <w:r w:rsidRPr="00F51279">
        <w:rPr>
          <w:rFonts w:ascii="Arial" w:hAnsi="Arial" w:cs="Arial"/>
        </w:rPr>
        <w:t xml:space="preserve">this could </w:t>
      </w:r>
      <w:r w:rsidR="00211496" w:rsidRPr="00F51279">
        <w:rPr>
          <w:rFonts w:ascii="Arial" w:hAnsi="Arial" w:cs="Arial"/>
        </w:rPr>
        <w:t xml:space="preserve">result in your application being </w:t>
      </w:r>
      <w:r w:rsidRPr="00F51279">
        <w:rPr>
          <w:rFonts w:ascii="Arial" w:hAnsi="Arial" w:cs="Arial"/>
        </w:rPr>
        <w:t>incomplete</w:t>
      </w:r>
    </w:p>
    <w:p w:rsidR="00211496" w:rsidRPr="00F51279" w:rsidRDefault="00211496" w:rsidP="00211496">
      <w:pPr>
        <w:pStyle w:val="ListParagraph"/>
        <w:spacing w:after="0"/>
        <w:ind w:left="567"/>
        <w:rPr>
          <w:rFonts w:ascii="Arial" w:hAnsi="Arial" w:cs="Arial"/>
        </w:rPr>
      </w:pPr>
    </w:p>
    <w:p w:rsidR="00211496" w:rsidRPr="00F51279" w:rsidRDefault="00211496" w:rsidP="00211496">
      <w:pPr>
        <w:pStyle w:val="ListParagraph"/>
        <w:numPr>
          <w:ilvl w:val="0"/>
          <w:numId w:val="2"/>
        </w:numPr>
        <w:spacing w:after="0"/>
        <w:ind w:left="567" w:hanging="567"/>
        <w:rPr>
          <w:rFonts w:ascii="Arial" w:hAnsi="Arial" w:cs="Arial"/>
        </w:rPr>
      </w:pPr>
      <w:r w:rsidRPr="00F51279">
        <w:rPr>
          <w:rFonts w:ascii="Arial" w:hAnsi="Arial" w:cs="Arial"/>
        </w:rPr>
        <w:t>Ensure your JobsNSW profile is updated with your current contact information and referees. You are required to provide e-mail addresses for two nominated referees, one of which should be a current or recent supervisor</w:t>
      </w:r>
    </w:p>
    <w:p w:rsidR="00211496" w:rsidRPr="00F51279" w:rsidRDefault="00211496" w:rsidP="00211496">
      <w:pPr>
        <w:pStyle w:val="ListParagraph"/>
        <w:spacing w:after="0"/>
        <w:ind w:left="567"/>
        <w:rPr>
          <w:rFonts w:ascii="Arial" w:hAnsi="Arial" w:cs="Arial"/>
        </w:rPr>
      </w:pPr>
    </w:p>
    <w:p w:rsidR="00211496" w:rsidRPr="00F51279" w:rsidRDefault="009E7102" w:rsidP="009E7102">
      <w:pPr>
        <w:pStyle w:val="ListParagraph"/>
        <w:numPr>
          <w:ilvl w:val="0"/>
          <w:numId w:val="2"/>
        </w:numPr>
        <w:spacing w:after="0"/>
        <w:ind w:left="567" w:hanging="567"/>
        <w:rPr>
          <w:rFonts w:ascii="Arial" w:hAnsi="Arial" w:cs="Arial"/>
        </w:rPr>
      </w:pPr>
      <w:r w:rsidRPr="00F51279">
        <w:rPr>
          <w:rFonts w:ascii="Arial" w:hAnsi="Arial" w:cs="Arial"/>
        </w:rPr>
        <w:t xml:space="preserve">All applicants to ongoing roles </w:t>
      </w:r>
      <w:r w:rsidRPr="00F51279">
        <w:rPr>
          <w:rFonts w:ascii="Arial" w:hAnsi="Arial" w:cs="Arial"/>
          <w:b/>
          <w:u w:val="single"/>
        </w:rPr>
        <w:t>MUST</w:t>
      </w:r>
      <w:r w:rsidRPr="00F51279">
        <w:rPr>
          <w:rFonts w:ascii="Arial" w:hAnsi="Arial" w:cs="Arial"/>
        </w:rPr>
        <w:t xml:space="preserve"> be Australian or New Zealand citizens or have permanent Australian residency status at the time of application. Applicants for temporary roles </w:t>
      </w:r>
      <w:r w:rsidR="00211496" w:rsidRPr="00F51279">
        <w:rPr>
          <w:rFonts w:ascii="Arial" w:hAnsi="Arial" w:cs="Arial"/>
          <w:b/>
          <w:u w:val="single"/>
        </w:rPr>
        <w:t>MUST</w:t>
      </w:r>
      <w:r w:rsidRPr="00F51279">
        <w:rPr>
          <w:rFonts w:ascii="Arial" w:hAnsi="Arial" w:cs="Arial"/>
        </w:rPr>
        <w:t xml:space="preserve"> either meet the </w:t>
      </w:r>
      <w:proofErr w:type="gramStart"/>
      <w:r w:rsidRPr="00F51279">
        <w:rPr>
          <w:rFonts w:ascii="Arial" w:hAnsi="Arial" w:cs="Arial"/>
        </w:rPr>
        <w:t>above mentioned</w:t>
      </w:r>
      <w:proofErr w:type="gramEnd"/>
      <w:r w:rsidRPr="00F51279">
        <w:rPr>
          <w:rFonts w:ascii="Arial" w:hAnsi="Arial" w:cs="Arial"/>
        </w:rPr>
        <w:t xml:space="preserve"> requirement or have a </w:t>
      </w:r>
      <w:r w:rsidR="00211496" w:rsidRPr="00F51279">
        <w:rPr>
          <w:rFonts w:ascii="Arial" w:hAnsi="Arial" w:cs="Arial"/>
        </w:rPr>
        <w:t xml:space="preserve">visa </w:t>
      </w:r>
      <w:r w:rsidRPr="00F51279">
        <w:rPr>
          <w:rFonts w:ascii="Arial" w:hAnsi="Arial" w:cs="Arial"/>
        </w:rPr>
        <w:t xml:space="preserve">allowing them to work in Australia for the full duration of the temporary role. </w:t>
      </w:r>
    </w:p>
    <w:p w:rsidR="009E7102" w:rsidRPr="00F51279" w:rsidRDefault="009E7102" w:rsidP="009E7102">
      <w:pPr>
        <w:spacing w:after="0"/>
        <w:rPr>
          <w:rFonts w:ascii="Arial" w:hAnsi="Arial" w:cs="Arial"/>
        </w:rPr>
      </w:pPr>
    </w:p>
    <w:p w:rsidR="0075489D" w:rsidRPr="00F51279" w:rsidRDefault="00E02049" w:rsidP="00211496">
      <w:pPr>
        <w:pStyle w:val="ListParagraph"/>
        <w:numPr>
          <w:ilvl w:val="0"/>
          <w:numId w:val="2"/>
        </w:numPr>
        <w:spacing w:after="0"/>
        <w:ind w:left="567" w:hanging="567"/>
        <w:rPr>
          <w:rFonts w:ascii="Arial" w:hAnsi="Arial" w:cs="Arial"/>
        </w:rPr>
      </w:pPr>
      <w:r>
        <w:rPr>
          <w:rFonts w:ascii="Arial" w:hAnsi="Arial" w:cs="Arial"/>
        </w:rPr>
        <w:lastRenderedPageBreak/>
        <w:t xml:space="preserve">Please </w:t>
      </w:r>
      <w:r w:rsidRPr="00E02049">
        <w:rPr>
          <w:rFonts w:ascii="Arial" w:hAnsi="Arial" w:cs="Arial"/>
          <w:b/>
        </w:rPr>
        <w:t>do not</w:t>
      </w:r>
      <w:r>
        <w:rPr>
          <w:rFonts w:ascii="Arial" w:hAnsi="Arial" w:cs="Arial"/>
        </w:rPr>
        <w:t xml:space="preserve"> a</w:t>
      </w:r>
      <w:r w:rsidR="00FC4CC7" w:rsidRPr="00F51279">
        <w:rPr>
          <w:rFonts w:ascii="Arial" w:hAnsi="Arial" w:cs="Arial"/>
        </w:rPr>
        <w:t xml:space="preserve">ttach </w:t>
      </w:r>
      <w:r w:rsidR="0063288E" w:rsidRPr="00F51279">
        <w:rPr>
          <w:rFonts w:ascii="Arial" w:hAnsi="Arial" w:cs="Arial"/>
        </w:rPr>
        <w:t>p</w:t>
      </w:r>
      <w:r w:rsidR="00C536DA" w:rsidRPr="00F51279">
        <w:rPr>
          <w:rFonts w:ascii="Arial" w:hAnsi="Arial" w:cs="Arial"/>
        </w:rPr>
        <w:t xml:space="preserve">roof of </w:t>
      </w:r>
      <w:r w:rsidR="0063288E" w:rsidRPr="00F51279">
        <w:rPr>
          <w:rFonts w:ascii="Arial" w:hAnsi="Arial" w:cs="Arial"/>
        </w:rPr>
        <w:t>i</w:t>
      </w:r>
      <w:r w:rsidR="00C536DA" w:rsidRPr="00F51279">
        <w:rPr>
          <w:rFonts w:ascii="Arial" w:hAnsi="Arial" w:cs="Arial"/>
        </w:rPr>
        <w:t xml:space="preserve">dentification, </w:t>
      </w:r>
      <w:r w:rsidR="00FC4CC7" w:rsidRPr="00F51279">
        <w:rPr>
          <w:rFonts w:ascii="Arial" w:hAnsi="Arial" w:cs="Arial"/>
        </w:rPr>
        <w:t xml:space="preserve">qualifications or other documents. </w:t>
      </w:r>
      <w:r w:rsidR="0063288E" w:rsidRPr="00F51279">
        <w:rPr>
          <w:rFonts w:ascii="Arial" w:hAnsi="Arial" w:cs="Arial"/>
        </w:rPr>
        <w:t>These documents will be sighted at inter</w:t>
      </w:r>
      <w:r w:rsidR="00211496" w:rsidRPr="00F51279">
        <w:rPr>
          <w:rFonts w:ascii="Arial" w:hAnsi="Arial" w:cs="Arial"/>
        </w:rPr>
        <w:t xml:space="preserve">view </w:t>
      </w:r>
      <w:r w:rsidR="0063288E" w:rsidRPr="00F51279">
        <w:rPr>
          <w:rFonts w:ascii="Arial" w:hAnsi="Arial" w:cs="Arial"/>
        </w:rPr>
        <w:t>if you progress to this stage of the process</w:t>
      </w:r>
    </w:p>
    <w:p w:rsidR="00211496" w:rsidRPr="00F51279" w:rsidRDefault="00211496" w:rsidP="0075489D">
      <w:pPr>
        <w:spacing w:after="0"/>
        <w:rPr>
          <w:rFonts w:ascii="Arial" w:hAnsi="Arial" w:cs="Arial"/>
        </w:rPr>
      </w:pPr>
    </w:p>
    <w:p w:rsidR="00211496" w:rsidRPr="00F51279" w:rsidRDefault="006518C3" w:rsidP="00211496">
      <w:pPr>
        <w:pStyle w:val="ListParagraph"/>
        <w:numPr>
          <w:ilvl w:val="0"/>
          <w:numId w:val="2"/>
        </w:numPr>
        <w:spacing w:after="0"/>
        <w:ind w:left="567" w:hanging="567"/>
        <w:rPr>
          <w:rFonts w:ascii="Arial" w:hAnsi="Arial" w:cs="Arial"/>
        </w:rPr>
      </w:pPr>
      <w:r w:rsidRPr="00F51279">
        <w:rPr>
          <w:rFonts w:ascii="Arial" w:hAnsi="Arial" w:cs="Arial"/>
        </w:rPr>
        <w:t xml:space="preserve">All </w:t>
      </w:r>
      <w:r w:rsidR="00FC4CC7" w:rsidRPr="00F51279">
        <w:rPr>
          <w:rFonts w:ascii="Arial" w:hAnsi="Arial" w:cs="Arial"/>
        </w:rPr>
        <w:t xml:space="preserve">applications </w:t>
      </w:r>
      <w:r w:rsidR="0063288E" w:rsidRPr="00F51279">
        <w:rPr>
          <w:rFonts w:ascii="Arial" w:hAnsi="Arial" w:cs="Arial"/>
        </w:rPr>
        <w:t>must be submitted online by the advertised closing date</w:t>
      </w:r>
      <w:r w:rsidR="00211496" w:rsidRPr="00F51279">
        <w:rPr>
          <w:rFonts w:ascii="Arial" w:hAnsi="Arial" w:cs="Arial"/>
        </w:rPr>
        <w:t>.</w:t>
      </w:r>
    </w:p>
    <w:p w:rsidR="00211496" w:rsidRPr="00F51279" w:rsidRDefault="00211496" w:rsidP="00211496">
      <w:pPr>
        <w:pStyle w:val="ListParagraph"/>
        <w:rPr>
          <w:rFonts w:ascii="Arial" w:hAnsi="Arial" w:cs="Arial"/>
          <w:b/>
          <w:bCs/>
          <w:bdr w:val="none" w:sz="0" w:space="0" w:color="auto" w:frame="1"/>
        </w:rPr>
      </w:pPr>
    </w:p>
    <w:p w:rsidR="0075489D" w:rsidRPr="00F51279" w:rsidRDefault="0075489D" w:rsidP="0075489D">
      <w:pPr>
        <w:pStyle w:val="ListParagraph"/>
        <w:numPr>
          <w:ilvl w:val="0"/>
          <w:numId w:val="2"/>
        </w:numPr>
        <w:spacing w:after="0"/>
        <w:ind w:left="567" w:hanging="567"/>
        <w:rPr>
          <w:rFonts w:ascii="Arial" w:hAnsi="Arial" w:cs="Arial"/>
        </w:rPr>
      </w:pPr>
      <w:r w:rsidRPr="00F51279">
        <w:rPr>
          <w:rFonts w:ascii="Arial" w:hAnsi="Arial" w:cs="Arial"/>
          <w:bCs/>
          <w:bdr w:val="none" w:sz="0" w:space="0" w:color="auto" w:frame="1"/>
        </w:rPr>
        <w:t>You may be required to complete online assessments, skills testing or work samples as part of the assessment process</w:t>
      </w:r>
    </w:p>
    <w:p w:rsidR="0075489D" w:rsidRPr="00F51279" w:rsidRDefault="0075489D" w:rsidP="00211496">
      <w:pPr>
        <w:pStyle w:val="ListParagraph"/>
        <w:rPr>
          <w:rFonts w:ascii="Arial" w:hAnsi="Arial" w:cs="Arial"/>
          <w:b/>
          <w:bCs/>
          <w:bdr w:val="none" w:sz="0" w:space="0" w:color="auto" w:frame="1"/>
        </w:rPr>
      </w:pPr>
    </w:p>
    <w:p w:rsidR="00C536DA" w:rsidRDefault="00C536DA" w:rsidP="00211496">
      <w:pPr>
        <w:pStyle w:val="ListParagraph"/>
        <w:numPr>
          <w:ilvl w:val="0"/>
          <w:numId w:val="2"/>
        </w:numPr>
        <w:spacing w:after="0"/>
        <w:ind w:left="567" w:hanging="567"/>
        <w:rPr>
          <w:rFonts w:ascii="Arial" w:hAnsi="Arial" w:cs="Arial"/>
        </w:rPr>
      </w:pPr>
      <w:r w:rsidRPr="00F51279">
        <w:rPr>
          <w:rFonts w:ascii="Arial" w:hAnsi="Arial" w:cs="Arial"/>
          <w:b/>
          <w:bCs/>
          <w:bdr w:val="none" w:sz="0" w:space="0" w:color="auto" w:frame="1"/>
        </w:rPr>
        <w:t>Technical enquiries: </w:t>
      </w:r>
      <w:r w:rsidR="0075489D" w:rsidRPr="00F51279">
        <w:rPr>
          <w:rFonts w:ascii="Arial" w:hAnsi="Arial" w:cs="Arial"/>
          <w:b/>
          <w:bCs/>
          <w:bdr w:val="none" w:sz="0" w:space="0" w:color="auto" w:frame="1"/>
        </w:rPr>
        <w:t xml:space="preserve"> </w:t>
      </w:r>
      <w:r w:rsidR="0075489D" w:rsidRPr="00F51279">
        <w:rPr>
          <w:rFonts w:ascii="Arial" w:hAnsi="Arial" w:cs="Arial"/>
        </w:rPr>
        <w:t xml:space="preserve">If you receive error messages </w:t>
      </w:r>
      <w:r w:rsidRPr="00F51279">
        <w:rPr>
          <w:rFonts w:ascii="Arial" w:hAnsi="Arial" w:cs="Arial"/>
        </w:rPr>
        <w:t xml:space="preserve">during the application process, </w:t>
      </w:r>
      <w:r w:rsidR="0075489D" w:rsidRPr="00F51279">
        <w:rPr>
          <w:rFonts w:ascii="Arial" w:hAnsi="Arial" w:cs="Arial"/>
        </w:rPr>
        <w:t xml:space="preserve">need a </w:t>
      </w:r>
      <w:r w:rsidRPr="00F51279">
        <w:rPr>
          <w:rFonts w:ascii="Arial" w:hAnsi="Arial" w:cs="Arial"/>
        </w:rPr>
        <w:t>password</w:t>
      </w:r>
      <w:r w:rsidR="0075489D" w:rsidRPr="00F51279">
        <w:rPr>
          <w:rFonts w:ascii="Arial" w:hAnsi="Arial" w:cs="Arial"/>
        </w:rPr>
        <w:t xml:space="preserve"> reset </w:t>
      </w:r>
      <w:r w:rsidRPr="00F51279">
        <w:rPr>
          <w:rFonts w:ascii="Arial" w:hAnsi="Arial" w:cs="Arial"/>
        </w:rPr>
        <w:t xml:space="preserve">or general assistance </w:t>
      </w:r>
      <w:r w:rsidR="0075489D" w:rsidRPr="00F51279">
        <w:rPr>
          <w:rFonts w:ascii="Arial" w:hAnsi="Arial" w:cs="Arial"/>
        </w:rPr>
        <w:t xml:space="preserve">to create a profile and submit </w:t>
      </w:r>
      <w:r w:rsidRPr="00F51279">
        <w:rPr>
          <w:rFonts w:ascii="Arial" w:hAnsi="Arial" w:cs="Arial"/>
        </w:rPr>
        <w:t>an application</w:t>
      </w:r>
      <w:r w:rsidR="0075489D" w:rsidRPr="00F51279">
        <w:rPr>
          <w:rFonts w:ascii="Arial" w:hAnsi="Arial" w:cs="Arial"/>
        </w:rPr>
        <w:t xml:space="preserve"> contact </w:t>
      </w:r>
      <w:r w:rsidRPr="00F51279">
        <w:rPr>
          <w:rFonts w:ascii="Arial" w:hAnsi="Arial" w:cs="Arial"/>
          <w:b/>
          <w:bCs/>
          <w:bdr w:val="none" w:sz="0" w:space="0" w:color="auto" w:frame="1"/>
        </w:rPr>
        <w:t>I Work for NSW support team on 1800 562 679 (Mon-Fri)</w:t>
      </w:r>
      <w:r w:rsidRPr="00F51279">
        <w:rPr>
          <w:rFonts w:ascii="Arial" w:hAnsi="Arial" w:cs="Arial"/>
        </w:rPr>
        <w:t xml:space="preserve"> or </w:t>
      </w:r>
      <w:r w:rsidR="0075489D" w:rsidRPr="00F51279">
        <w:rPr>
          <w:rFonts w:ascii="Arial" w:hAnsi="Arial" w:cs="Arial"/>
        </w:rPr>
        <w:t xml:space="preserve">email </w:t>
      </w:r>
      <w:hyperlink r:id="rId9" w:history="1">
        <w:r w:rsidR="00545CA0" w:rsidRPr="00F84642">
          <w:rPr>
            <w:rStyle w:val="Hyperlink"/>
            <w:rFonts w:ascii="Arial" w:hAnsi="Arial" w:cs="Arial"/>
          </w:rPr>
          <w:t>support@jobs.nsw.gov.au</w:t>
        </w:r>
      </w:hyperlink>
      <w:r w:rsidR="00545CA0">
        <w:rPr>
          <w:rFonts w:ascii="Arial" w:hAnsi="Arial" w:cs="Arial"/>
        </w:rPr>
        <w:t xml:space="preserve"> for assistance.</w:t>
      </w:r>
    </w:p>
    <w:p w:rsidR="00E02049" w:rsidRPr="00E02049" w:rsidRDefault="00E02049" w:rsidP="00E02049">
      <w:pPr>
        <w:pStyle w:val="ListParagraph"/>
        <w:rPr>
          <w:rFonts w:ascii="Arial" w:hAnsi="Arial" w:cs="Arial"/>
        </w:rPr>
      </w:pPr>
    </w:p>
    <w:p w:rsidR="00E02049" w:rsidRDefault="00E02049" w:rsidP="00211496">
      <w:pPr>
        <w:pStyle w:val="ListParagraph"/>
        <w:numPr>
          <w:ilvl w:val="0"/>
          <w:numId w:val="2"/>
        </w:numPr>
        <w:spacing w:after="0"/>
        <w:ind w:left="567" w:hanging="567"/>
        <w:rPr>
          <w:rFonts w:ascii="Arial" w:hAnsi="Arial" w:cs="Arial"/>
        </w:rPr>
      </w:pPr>
      <w:r>
        <w:rPr>
          <w:rFonts w:ascii="Arial" w:hAnsi="Arial" w:cs="Arial"/>
        </w:rPr>
        <w:t>The Planning Industry and Environment Cluster welcomes applications from people with disability. Please indicate if you have any accessibility requirements in your application or speak with the contact person if preferred. We provide reasonable adjustment for people with disability during the recruitment process and welcome a conversation about your requirements</w:t>
      </w:r>
    </w:p>
    <w:p w:rsidR="00E02049" w:rsidRPr="00E02049" w:rsidRDefault="00E02049" w:rsidP="00E02049">
      <w:pPr>
        <w:pStyle w:val="ListParagraph"/>
        <w:rPr>
          <w:rFonts w:ascii="Arial" w:hAnsi="Arial" w:cs="Arial"/>
        </w:rPr>
      </w:pPr>
    </w:p>
    <w:p w:rsidR="00E02049" w:rsidRPr="00F51279" w:rsidRDefault="00E02049" w:rsidP="00211496">
      <w:pPr>
        <w:pStyle w:val="ListParagraph"/>
        <w:numPr>
          <w:ilvl w:val="0"/>
          <w:numId w:val="2"/>
        </w:numPr>
        <w:spacing w:after="0"/>
        <w:ind w:left="567" w:hanging="567"/>
        <w:rPr>
          <w:rFonts w:ascii="Arial" w:hAnsi="Arial" w:cs="Arial"/>
        </w:rPr>
      </w:pPr>
      <w:r>
        <w:rPr>
          <w:rFonts w:ascii="Arial" w:hAnsi="Arial" w:cs="Arial"/>
        </w:rPr>
        <w:t>The Planning Industry and Environment Cluster is committed to offering flexible work arrangements where possible. We encourage candidates to discuss options available for this role with the Hiring Manager.</w:t>
      </w:r>
    </w:p>
    <w:p w:rsidR="00C536DA" w:rsidRDefault="00C536DA" w:rsidP="00362A33">
      <w:pPr>
        <w:spacing w:after="0"/>
        <w:rPr>
          <w:rFonts w:ascii="Arial" w:eastAsia="Times New Roman" w:hAnsi="Arial" w:cs="Arial"/>
          <w:iCs/>
          <w:lang w:eastAsia="en-AU"/>
        </w:rPr>
      </w:pPr>
    </w:p>
    <w:p w:rsidR="00E02049" w:rsidRDefault="00E02049" w:rsidP="00091142">
      <w:pPr>
        <w:spacing w:after="0" w:line="240" w:lineRule="auto"/>
        <w:rPr>
          <w:rStyle w:val="Emphasis"/>
          <w:rFonts w:ascii="Arial" w:hAnsi="Arial" w:cs="Arial"/>
          <w:bdr w:val="none" w:sz="0" w:space="0" w:color="auto" w:frame="1"/>
          <w:shd w:val="clear" w:color="auto" w:fill="FFFFFF"/>
        </w:rPr>
      </w:pPr>
    </w:p>
    <w:p w:rsidR="009E58F3" w:rsidRPr="00F51279" w:rsidRDefault="009E58F3" w:rsidP="00362A33">
      <w:pPr>
        <w:rPr>
          <w:rFonts w:ascii="Arial" w:hAnsi="Arial" w:cs="Arial"/>
        </w:rPr>
      </w:pPr>
    </w:p>
    <w:sectPr w:rsidR="009E58F3" w:rsidRPr="00F51279" w:rsidSect="000A616D">
      <w:headerReference w:type="default" r:id="rId10"/>
      <w:footerReference w:type="default" r:id="rId11"/>
      <w:pgSz w:w="11906" w:h="16838"/>
      <w:pgMar w:top="709" w:right="1797" w:bottom="1440" w:left="1797" w:header="5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418" w:rsidRDefault="00A24418" w:rsidP="00FC4CC7">
      <w:pPr>
        <w:spacing w:after="0" w:line="240" w:lineRule="auto"/>
      </w:pPr>
      <w:r>
        <w:separator/>
      </w:r>
    </w:p>
  </w:endnote>
  <w:endnote w:type="continuationSeparator" w:id="0">
    <w:p w:rsidR="00A24418" w:rsidRDefault="00A24418" w:rsidP="00FC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007630"/>
      <w:docPartObj>
        <w:docPartGallery w:val="Page Numbers (Bottom of Page)"/>
        <w:docPartUnique/>
      </w:docPartObj>
    </w:sdtPr>
    <w:sdtEndPr>
      <w:rPr>
        <w:noProof/>
      </w:rPr>
    </w:sdtEndPr>
    <w:sdtContent>
      <w:p w:rsidR="00091142" w:rsidRDefault="00091142">
        <w:pPr>
          <w:pStyle w:val="Footer"/>
          <w:jc w:val="center"/>
        </w:pPr>
        <w:r>
          <w:fldChar w:fldCharType="begin"/>
        </w:r>
        <w:r>
          <w:instrText xml:space="preserve"> PAGE   \* MERGEFORMAT </w:instrText>
        </w:r>
        <w:r>
          <w:fldChar w:fldCharType="separate"/>
        </w:r>
        <w:r w:rsidR="00CA74FC">
          <w:rPr>
            <w:noProof/>
          </w:rPr>
          <w:t>1</w:t>
        </w:r>
        <w:r>
          <w:rPr>
            <w:noProof/>
          </w:rPr>
          <w:fldChar w:fldCharType="end"/>
        </w:r>
      </w:p>
    </w:sdtContent>
  </w:sdt>
  <w:p w:rsidR="00091142" w:rsidRDefault="00091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418" w:rsidRDefault="00A24418" w:rsidP="00FC4CC7">
      <w:pPr>
        <w:spacing w:after="0" w:line="240" w:lineRule="auto"/>
      </w:pPr>
      <w:r>
        <w:separator/>
      </w:r>
    </w:p>
  </w:footnote>
  <w:footnote w:type="continuationSeparator" w:id="0">
    <w:p w:rsidR="00A24418" w:rsidRDefault="00A24418" w:rsidP="00FC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F7A" w:rsidRDefault="00B20F7A" w:rsidP="00B20F7A">
    <w:pPr>
      <w:pStyle w:val="Header"/>
    </w:pPr>
    <w:r>
      <w:tab/>
    </w:r>
    <w:r>
      <w:tab/>
    </w:r>
  </w:p>
  <w:p w:rsidR="00FC4CC7" w:rsidRDefault="00FC4CC7" w:rsidP="00C536DA">
    <w:pPr>
      <w:pStyle w:val="Header"/>
    </w:pPr>
    <w:r>
      <w:tab/>
    </w:r>
    <w:r>
      <w:tab/>
    </w:r>
    <w:r>
      <w:tab/>
    </w:r>
  </w:p>
  <w:p w:rsidR="00FC4CC7" w:rsidRDefault="00FC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65D1"/>
    <w:multiLevelType w:val="hybridMultilevel"/>
    <w:tmpl w:val="CCFC752E"/>
    <w:lvl w:ilvl="0" w:tplc="DC8A21A2">
      <w:start w:val="1"/>
      <w:numFmt w:val="decimal"/>
      <w:lvlText w:val="%1."/>
      <w:lvlJc w:val="left"/>
      <w:pPr>
        <w:ind w:left="720" w:hanging="360"/>
      </w:pPr>
      <w:rPr>
        <w:rFonts w:hint="default"/>
        <w:b/>
        <w:color w:val="FF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F6547C"/>
    <w:multiLevelType w:val="hybridMultilevel"/>
    <w:tmpl w:val="8C74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039DB"/>
    <w:multiLevelType w:val="hybridMultilevel"/>
    <w:tmpl w:val="AD7604D0"/>
    <w:lvl w:ilvl="0" w:tplc="0EDA301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25B3A23"/>
    <w:multiLevelType w:val="hybridMultilevel"/>
    <w:tmpl w:val="2B9668AA"/>
    <w:lvl w:ilvl="0" w:tplc="0EDA301C">
      <w:start w:val="1"/>
      <w:numFmt w:val="decimal"/>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800EF5"/>
    <w:multiLevelType w:val="hybridMultilevel"/>
    <w:tmpl w:val="4A121C5C"/>
    <w:lvl w:ilvl="0" w:tplc="0EDA301C">
      <w:start w:val="1"/>
      <w:numFmt w:val="decimal"/>
      <w:lvlText w:val="%1."/>
      <w:lvlJc w:val="left"/>
      <w:pPr>
        <w:ind w:left="1080" w:hanging="360"/>
      </w:pPr>
      <w:rPr>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ED9169E"/>
    <w:multiLevelType w:val="hybridMultilevel"/>
    <w:tmpl w:val="B6B6F7CC"/>
    <w:lvl w:ilvl="0" w:tplc="4078C720">
      <w:numFmt w:val="bullet"/>
      <w:lvlText w:val=""/>
      <w:lvlJc w:val="left"/>
      <w:pPr>
        <w:ind w:left="1211" w:hanging="360"/>
      </w:pPr>
      <w:rPr>
        <w:rFonts w:ascii="Symbol" w:eastAsiaTheme="minorHAnsi" w:hAnsi="Symbo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6" w15:restartNumberingAfterBreak="0">
    <w:nsid w:val="62441A57"/>
    <w:multiLevelType w:val="hybridMultilevel"/>
    <w:tmpl w:val="B9987D94"/>
    <w:lvl w:ilvl="0" w:tplc="0EDA301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ADC415B"/>
    <w:multiLevelType w:val="multilevel"/>
    <w:tmpl w:val="1ADA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60E418F"/>
    <w:multiLevelType w:val="multilevel"/>
    <w:tmpl w:val="7604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8"/>
  </w:num>
  <w:num w:numId="4">
    <w:abstractNumId w:val="7"/>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C7"/>
    <w:rsid w:val="00026116"/>
    <w:rsid w:val="00091142"/>
    <w:rsid w:val="000A616D"/>
    <w:rsid w:val="000C610F"/>
    <w:rsid w:val="000C6763"/>
    <w:rsid w:val="00166460"/>
    <w:rsid w:val="00203E83"/>
    <w:rsid w:val="00211496"/>
    <w:rsid w:val="002B3071"/>
    <w:rsid w:val="002B4333"/>
    <w:rsid w:val="00362A33"/>
    <w:rsid w:val="00433708"/>
    <w:rsid w:val="004C6F28"/>
    <w:rsid w:val="004F4BFD"/>
    <w:rsid w:val="00545CA0"/>
    <w:rsid w:val="00567140"/>
    <w:rsid w:val="005C07B5"/>
    <w:rsid w:val="006023D6"/>
    <w:rsid w:val="006152E2"/>
    <w:rsid w:val="0063288E"/>
    <w:rsid w:val="006518C3"/>
    <w:rsid w:val="006A3FB5"/>
    <w:rsid w:val="0071533A"/>
    <w:rsid w:val="00747FD8"/>
    <w:rsid w:val="0075489D"/>
    <w:rsid w:val="00772CEC"/>
    <w:rsid w:val="007C5EBB"/>
    <w:rsid w:val="007E02D8"/>
    <w:rsid w:val="007F6217"/>
    <w:rsid w:val="00813FC2"/>
    <w:rsid w:val="00881981"/>
    <w:rsid w:val="00911BBA"/>
    <w:rsid w:val="00952246"/>
    <w:rsid w:val="009E58F3"/>
    <w:rsid w:val="009E7102"/>
    <w:rsid w:val="009F08A0"/>
    <w:rsid w:val="00A24418"/>
    <w:rsid w:val="00A316A4"/>
    <w:rsid w:val="00A347E8"/>
    <w:rsid w:val="00AA5757"/>
    <w:rsid w:val="00B16A85"/>
    <w:rsid w:val="00B20F7A"/>
    <w:rsid w:val="00B80588"/>
    <w:rsid w:val="00B937CD"/>
    <w:rsid w:val="00BD3290"/>
    <w:rsid w:val="00BF0616"/>
    <w:rsid w:val="00C536DA"/>
    <w:rsid w:val="00CA74FC"/>
    <w:rsid w:val="00DB0A97"/>
    <w:rsid w:val="00E02049"/>
    <w:rsid w:val="00F04AB0"/>
    <w:rsid w:val="00F51279"/>
    <w:rsid w:val="00FA1027"/>
    <w:rsid w:val="00FC4CC7"/>
    <w:rsid w:val="00FF1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DDF5AF-92DA-4EF2-9E59-C1355EBF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4CC7"/>
    <w:pPr>
      <w:spacing w:after="200" w:line="360"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CC7"/>
    <w:pPr>
      <w:ind w:left="720"/>
      <w:contextualSpacing/>
    </w:pPr>
  </w:style>
  <w:style w:type="paragraph" w:styleId="Header">
    <w:name w:val="header"/>
    <w:basedOn w:val="Normal"/>
    <w:link w:val="HeaderChar"/>
    <w:uiPriority w:val="99"/>
    <w:rsid w:val="00FC4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CC7"/>
    <w:rPr>
      <w:rFonts w:asciiTheme="minorHAnsi" w:eastAsiaTheme="minorHAnsi" w:hAnsiTheme="minorHAnsi" w:cstheme="minorBidi"/>
      <w:sz w:val="22"/>
      <w:szCs w:val="22"/>
      <w:lang w:eastAsia="en-US"/>
    </w:rPr>
  </w:style>
  <w:style w:type="paragraph" w:styleId="Footer">
    <w:name w:val="footer"/>
    <w:basedOn w:val="Normal"/>
    <w:link w:val="FooterChar"/>
    <w:uiPriority w:val="99"/>
    <w:rsid w:val="00FC4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CC7"/>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FC4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C4CC7"/>
    <w:rPr>
      <w:rFonts w:ascii="Tahoma" w:eastAsiaTheme="minorHAnsi" w:hAnsi="Tahoma" w:cs="Tahoma"/>
      <w:sz w:val="16"/>
      <w:szCs w:val="16"/>
      <w:lang w:eastAsia="en-US"/>
    </w:rPr>
  </w:style>
  <w:style w:type="character" w:styleId="Emphasis">
    <w:name w:val="Emphasis"/>
    <w:uiPriority w:val="20"/>
    <w:qFormat/>
    <w:rsid w:val="00C536DA"/>
    <w:rPr>
      <w:i/>
      <w:iCs/>
    </w:rPr>
  </w:style>
  <w:style w:type="paragraph" w:styleId="Revision">
    <w:name w:val="Revision"/>
    <w:hidden/>
    <w:uiPriority w:val="99"/>
    <w:semiHidden/>
    <w:rsid w:val="006023D6"/>
    <w:rPr>
      <w:rFonts w:asciiTheme="minorHAnsi" w:eastAsiaTheme="minorHAnsi" w:hAnsiTheme="minorHAnsi" w:cstheme="minorBidi"/>
      <w:sz w:val="22"/>
      <w:szCs w:val="22"/>
      <w:lang w:eastAsia="en-US"/>
    </w:rPr>
  </w:style>
  <w:style w:type="character" w:styleId="Hyperlink">
    <w:name w:val="Hyperlink"/>
    <w:basedOn w:val="DefaultParagraphFont"/>
    <w:unhideWhenUsed/>
    <w:rsid w:val="00545CA0"/>
    <w:rPr>
      <w:color w:val="0000FF" w:themeColor="hyperlink"/>
      <w:u w:val="single"/>
    </w:rPr>
  </w:style>
  <w:style w:type="character" w:styleId="UnresolvedMention">
    <w:name w:val="Unresolved Mention"/>
    <w:basedOn w:val="DefaultParagraphFont"/>
    <w:uiPriority w:val="99"/>
    <w:semiHidden/>
    <w:unhideWhenUsed/>
    <w:rsid w:val="00545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port@jobs.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F209-A63A-4D5F-B21C-C05131A6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2190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Environment and Heritage</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Abel</dc:creator>
  <cp:lastModifiedBy>Gemma Battison</cp:lastModifiedBy>
  <cp:revision>2</cp:revision>
  <cp:lastPrinted>2016-04-19T21:33:00Z</cp:lastPrinted>
  <dcterms:created xsi:type="dcterms:W3CDTF">2020-01-12T22:21:00Z</dcterms:created>
  <dcterms:modified xsi:type="dcterms:W3CDTF">2020-01-12T22:21:00Z</dcterms:modified>
</cp:coreProperties>
</file>