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0820" w14:textId="7DC431C8" w:rsidR="009040F7" w:rsidRPr="0019678F" w:rsidRDefault="00EE350F" w:rsidP="009040F7">
      <w:pPr>
        <w:numPr>
          <w:ilvl w:val="0"/>
          <w:numId w:val="23"/>
        </w:numPr>
        <w:spacing w:before="100" w:beforeAutospacing="1" w:after="100" w:afterAutospacing="1" w:line="240" w:lineRule="auto"/>
        <w:rPr>
          <w:rStyle w:val="Strong"/>
          <w:rFonts w:asciiTheme="majorHAnsi" w:hAnsiTheme="majorHAnsi" w:cstheme="majorHAnsi"/>
          <w:b w:val="0"/>
          <w:bCs w:val="0"/>
        </w:rPr>
      </w:pPr>
      <w:bookmarkStart w:id="0" w:name="_GoBack"/>
      <w:bookmarkEnd w:id="0"/>
      <w:r>
        <w:rPr>
          <w:rStyle w:val="Strong"/>
          <w:rFonts w:asciiTheme="majorHAnsi" w:hAnsiTheme="majorHAnsi" w:cstheme="majorHAnsi"/>
        </w:rPr>
        <w:t xml:space="preserve">2 x </w:t>
      </w:r>
      <w:r w:rsidR="009040F7" w:rsidRPr="0019678F">
        <w:rPr>
          <w:rStyle w:val="Strong"/>
          <w:rFonts w:asciiTheme="majorHAnsi" w:hAnsiTheme="majorHAnsi" w:cstheme="majorHAnsi"/>
        </w:rPr>
        <w:t xml:space="preserve">Temporary (fixed term) </w:t>
      </w:r>
      <w:proofErr w:type="gramStart"/>
      <w:r>
        <w:rPr>
          <w:rStyle w:val="Strong"/>
          <w:rFonts w:asciiTheme="majorHAnsi" w:hAnsiTheme="majorHAnsi" w:cstheme="majorHAnsi"/>
        </w:rPr>
        <w:t>6 month</w:t>
      </w:r>
      <w:proofErr w:type="gramEnd"/>
      <w:r>
        <w:rPr>
          <w:rStyle w:val="Strong"/>
          <w:rFonts w:asciiTheme="majorHAnsi" w:hAnsiTheme="majorHAnsi" w:cstheme="majorHAnsi"/>
        </w:rPr>
        <w:t xml:space="preserve"> </w:t>
      </w:r>
      <w:r w:rsidR="009040F7" w:rsidRPr="0019678F">
        <w:rPr>
          <w:rStyle w:val="Strong"/>
          <w:rFonts w:asciiTheme="majorHAnsi" w:hAnsiTheme="majorHAnsi" w:cstheme="majorHAnsi"/>
        </w:rPr>
        <w:t>full-time role</w:t>
      </w:r>
      <w:r>
        <w:rPr>
          <w:rStyle w:val="Strong"/>
          <w:rFonts w:asciiTheme="majorHAnsi" w:hAnsiTheme="majorHAnsi" w:cstheme="majorHAnsi"/>
        </w:rPr>
        <w:t>s</w:t>
      </w:r>
    </w:p>
    <w:p w14:paraId="16FAE22C" w14:textId="23990A94" w:rsidR="009040F7" w:rsidRPr="0019678F" w:rsidRDefault="009040F7" w:rsidP="009040F7">
      <w:pPr>
        <w:numPr>
          <w:ilvl w:val="0"/>
          <w:numId w:val="23"/>
        </w:numPr>
        <w:spacing w:before="100" w:beforeAutospacing="1" w:after="100" w:afterAutospacing="1" w:line="240" w:lineRule="auto"/>
        <w:rPr>
          <w:rFonts w:asciiTheme="majorHAnsi" w:hAnsiTheme="majorHAnsi" w:cstheme="majorHAnsi"/>
        </w:rPr>
      </w:pPr>
      <w:r w:rsidRPr="0019678F">
        <w:rPr>
          <w:rStyle w:val="Strong"/>
          <w:rFonts w:asciiTheme="majorHAnsi" w:hAnsiTheme="majorHAnsi" w:cstheme="majorHAnsi"/>
        </w:rPr>
        <w:t xml:space="preserve">Located in </w:t>
      </w:r>
      <w:r w:rsidR="00EE350F">
        <w:rPr>
          <w:rStyle w:val="Strong"/>
          <w:rFonts w:asciiTheme="majorHAnsi" w:hAnsiTheme="majorHAnsi" w:cstheme="majorHAnsi"/>
        </w:rPr>
        <w:t>Orange</w:t>
      </w:r>
    </w:p>
    <w:p w14:paraId="33906994" w14:textId="35398D6B" w:rsidR="009040F7" w:rsidRDefault="009040F7" w:rsidP="009040F7">
      <w:pPr>
        <w:numPr>
          <w:ilvl w:val="0"/>
          <w:numId w:val="23"/>
        </w:numPr>
        <w:spacing w:before="100" w:beforeAutospacing="1" w:after="100" w:afterAutospacing="1" w:line="240" w:lineRule="auto"/>
        <w:rPr>
          <w:rFonts w:asciiTheme="majorHAnsi" w:hAnsiTheme="majorHAnsi" w:cstheme="majorHAnsi"/>
        </w:rPr>
      </w:pPr>
      <w:r w:rsidRPr="0019678F">
        <w:rPr>
          <w:rStyle w:val="Strong"/>
          <w:rFonts w:asciiTheme="majorHAnsi" w:hAnsiTheme="majorHAnsi" w:cstheme="majorHAnsi"/>
        </w:rPr>
        <w:t>Attractive salary from $</w:t>
      </w:r>
      <w:r w:rsidR="00EE350F">
        <w:rPr>
          <w:rStyle w:val="Strong"/>
          <w:rFonts w:asciiTheme="majorHAnsi" w:hAnsiTheme="majorHAnsi" w:cstheme="majorHAnsi"/>
        </w:rPr>
        <w:t>64,973</w:t>
      </w:r>
      <w:r w:rsidRPr="0019678F">
        <w:rPr>
          <w:rStyle w:val="Strong"/>
          <w:rFonts w:asciiTheme="majorHAnsi" w:hAnsiTheme="majorHAnsi" w:cstheme="majorHAnsi"/>
        </w:rPr>
        <w:t> + super </w:t>
      </w:r>
      <w:r w:rsidRPr="0019678F">
        <w:rPr>
          <w:rFonts w:asciiTheme="majorHAnsi" w:hAnsiTheme="majorHAnsi" w:cstheme="majorHAnsi"/>
        </w:rPr>
        <w:t>  </w:t>
      </w:r>
    </w:p>
    <w:p w14:paraId="7BF320CD" w14:textId="38456878" w:rsidR="00EE350F" w:rsidRPr="00EA2B8B" w:rsidRDefault="00EE350F" w:rsidP="009040F7">
      <w:pPr>
        <w:numPr>
          <w:ilvl w:val="0"/>
          <w:numId w:val="23"/>
        </w:numPr>
        <w:spacing w:before="100" w:beforeAutospacing="1" w:after="100" w:afterAutospacing="1" w:line="240" w:lineRule="auto"/>
        <w:rPr>
          <w:rFonts w:asciiTheme="majorHAnsi" w:hAnsiTheme="majorHAnsi" w:cstheme="majorHAnsi"/>
          <w:b/>
        </w:rPr>
      </w:pPr>
      <w:r w:rsidRPr="00EA2B8B">
        <w:rPr>
          <w:rFonts w:asciiTheme="majorHAnsi" w:hAnsiTheme="majorHAnsi" w:cstheme="majorHAnsi"/>
          <w:b/>
        </w:rPr>
        <w:t>Excellent opportunities for admin super stars to help make a difference to rural communities in NSW</w:t>
      </w:r>
    </w:p>
    <w:p w14:paraId="0AA628DF" w14:textId="77777777" w:rsidR="00EE350F" w:rsidRDefault="009040F7" w:rsidP="009040F7">
      <w:pPr>
        <w:pStyle w:val="NormalWeb"/>
        <w:rPr>
          <w:rStyle w:val="Strong"/>
          <w:rFonts w:asciiTheme="majorHAnsi" w:hAnsiTheme="majorHAnsi" w:cstheme="majorHAnsi"/>
          <w:sz w:val="22"/>
          <w:szCs w:val="22"/>
        </w:rPr>
      </w:pPr>
      <w:r w:rsidRPr="0019678F">
        <w:rPr>
          <w:rStyle w:val="Strong"/>
          <w:rFonts w:asciiTheme="majorHAnsi" w:hAnsiTheme="majorHAnsi" w:cstheme="majorHAnsi"/>
          <w:sz w:val="22"/>
          <w:szCs w:val="22"/>
        </w:rPr>
        <w:t>What you will be doing</w:t>
      </w:r>
    </w:p>
    <w:p w14:paraId="19A13590" w14:textId="1DFD637F" w:rsidR="009040F7" w:rsidRPr="00EE350F" w:rsidRDefault="00EE350F" w:rsidP="009040F7">
      <w:pPr>
        <w:pStyle w:val="NormalWeb"/>
        <w:rPr>
          <w:rFonts w:asciiTheme="majorHAnsi" w:hAnsiTheme="majorHAnsi" w:cstheme="majorHAnsi"/>
          <w:sz w:val="22"/>
          <w:szCs w:val="22"/>
        </w:rPr>
      </w:pPr>
      <w:r w:rsidRPr="00EE350F">
        <w:rPr>
          <w:rFonts w:asciiTheme="majorHAnsi" w:hAnsiTheme="majorHAnsi" w:cstheme="majorHAnsi"/>
          <w:sz w:val="22"/>
          <w:szCs w:val="22"/>
        </w:rPr>
        <w:t xml:space="preserve">As an Administration Officer with the </w:t>
      </w:r>
      <w:hyperlink r:id="rId8" w:history="1">
        <w:r w:rsidRPr="00EE350F">
          <w:rPr>
            <w:rStyle w:val="Hyperlink"/>
            <w:rFonts w:asciiTheme="majorHAnsi" w:hAnsiTheme="majorHAnsi" w:cstheme="majorHAnsi"/>
            <w:sz w:val="22"/>
            <w:szCs w:val="22"/>
          </w:rPr>
          <w:t>Rural Assistance Authority</w:t>
        </w:r>
      </w:hyperlink>
      <w:r w:rsidRPr="00EE350F">
        <w:rPr>
          <w:rFonts w:asciiTheme="majorHAnsi" w:hAnsiTheme="majorHAnsi" w:cstheme="majorHAnsi"/>
          <w:sz w:val="22"/>
          <w:szCs w:val="22"/>
        </w:rPr>
        <w:t>, you will provide a range of administrative support functions to ensure efficient and effective operations and high-quality service to clients.</w:t>
      </w:r>
      <w:r w:rsidR="009040F7" w:rsidRPr="00EE350F">
        <w:rPr>
          <w:rStyle w:val="Strong"/>
          <w:rFonts w:asciiTheme="majorHAnsi" w:hAnsiTheme="majorHAnsi" w:cstheme="majorHAnsi"/>
          <w:sz w:val="22"/>
          <w:szCs w:val="22"/>
        </w:rPr>
        <w:t> </w:t>
      </w:r>
      <w:r w:rsidR="009040F7" w:rsidRPr="00EE350F">
        <w:rPr>
          <w:rFonts w:asciiTheme="majorHAnsi" w:hAnsiTheme="majorHAnsi" w:cstheme="majorHAnsi"/>
          <w:sz w:val="22"/>
          <w:szCs w:val="22"/>
        </w:rPr>
        <w:t> </w:t>
      </w:r>
    </w:p>
    <w:p w14:paraId="67EF9E42" w14:textId="52B5744C" w:rsidR="00EE350F" w:rsidRPr="00EE350F" w:rsidRDefault="00EE350F" w:rsidP="009040F7">
      <w:pPr>
        <w:pStyle w:val="NormalWeb"/>
        <w:rPr>
          <w:rFonts w:asciiTheme="majorHAnsi" w:hAnsiTheme="majorHAnsi" w:cstheme="majorHAnsi"/>
          <w:sz w:val="22"/>
          <w:szCs w:val="22"/>
        </w:rPr>
      </w:pPr>
      <w:r w:rsidRPr="00EE350F">
        <w:rPr>
          <w:rFonts w:asciiTheme="majorHAnsi" w:hAnsiTheme="majorHAnsi" w:cstheme="majorHAnsi"/>
          <w:sz w:val="22"/>
          <w:szCs w:val="22"/>
        </w:rPr>
        <w:t xml:space="preserve">As a specialist administrator of government financial assistance programs including loans, rebates, grants and other ad hoc funding programs, the Rural Assistance Authority (RAA) plays an active role in contributing to farming and rural policies and provides advice to the Minister for Agriculture and Western NSW. </w:t>
      </w:r>
    </w:p>
    <w:p w14:paraId="0FB0832B" w14:textId="0C2AFB19" w:rsidR="009040F7" w:rsidRPr="0019678F" w:rsidRDefault="00597606" w:rsidP="009040F7">
      <w:pPr>
        <w:pStyle w:val="NormalWeb"/>
        <w:rPr>
          <w:rFonts w:asciiTheme="majorHAnsi" w:hAnsiTheme="majorHAnsi" w:cstheme="majorHAnsi"/>
          <w:sz w:val="22"/>
          <w:szCs w:val="22"/>
        </w:rPr>
      </w:pPr>
      <w:r w:rsidRPr="0019678F">
        <w:rPr>
          <w:rStyle w:val="Strong"/>
          <w:rFonts w:asciiTheme="majorHAnsi" w:hAnsiTheme="majorHAnsi" w:cstheme="majorHAnsi"/>
          <w:sz w:val="22"/>
          <w:szCs w:val="22"/>
        </w:rPr>
        <w:t xml:space="preserve">About the Role </w:t>
      </w:r>
    </w:p>
    <w:p w14:paraId="01A4BE33" w14:textId="5617288D" w:rsidR="009040F7" w:rsidRDefault="00597606" w:rsidP="009040F7">
      <w:pPr>
        <w:pStyle w:val="NormalWeb"/>
        <w:rPr>
          <w:rFonts w:asciiTheme="majorHAnsi" w:hAnsiTheme="majorHAnsi" w:cstheme="majorHAnsi"/>
          <w:sz w:val="22"/>
          <w:szCs w:val="22"/>
        </w:rPr>
      </w:pPr>
      <w:r w:rsidRPr="0019678F">
        <w:rPr>
          <w:rFonts w:asciiTheme="majorHAnsi" w:hAnsiTheme="majorHAnsi" w:cstheme="majorHAnsi"/>
          <w:sz w:val="22"/>
          <w:szCs w:val="22"/>
        </w:rPr>
        <w:t>In this role you will be required to:</w:t>
      </w:r>
    </w:p>
    <w:p w14:paraId="15591820" w14:textId="77777777" w:rsidR="00EE350F" w:rsidRDefault="00EE350F" w:rsidP="00EE350F">
      <w:pPr>
        <w:pStyle w:val="NormalWeb"/>
        <w:numPr>
          <w:ilvl w:val="0"/>
          <w:numId w:val="28"/>
        </w:numPr>
        <w:rPr>
          <w:rFonts w:asciiTheme="majorHAnsi" w:hAnsiTheme="majorHAnsi" w:cstheme="majorHAnsi"/>
          <w:sz w:val="22"/>
          <w:szCs w:val="22"/>
        </w:rPr>
      </w:pPr>
      <w:r w:rsidRPr="00EE350F">
        <w:rPr>
          <w:rFonts w:asciiTheme="majorHAnsi" w:hAnsiTheme="majorHAnsi" w:cstheme="majorHAnsi"/>
          <w:sz w:val="22"/>
          <w:szCs w:val="22"/>
        </w:rPr>
        <w:t>Review invoices provided by application to ensure they are eligible expenses aligned with the various Loan and Grant programs administered by the RAA</w:t>
      </w:r>
    </w:p>
    <w:p w14:paraId="57D11119" w14:textId="77777777" w:rsidR="00EE350F" w:rsidRDefault="00EE350F" w:rsidP="00EE350F">
      <w:pPr>
        <w:pStyle w:val="NormalWeb"/>
        <w:numPr>
          <w:ilvl w:val="0"/>
          <w:numId w:val="28"/>
        </w:numPr>
        <w:rPr>
          <w:rFonts w:asciiTheme="majorHAnsi" w:hAnsiTheme="majorHAnsi" w:cstheme="majorHAnsi"/>
          <w:sz w:val="22"/>
          <w:szCs w:val="22"/>
        </w:rPr>
      </w:pPr>
      <w:r w:rsidRPr="00EE350F">
        <w:rPr>
          <w:rFonts w:asciiTheme="majorHAnsi" w:hAnsiTheme="majorHAnsi" w:cstheme="majorHAnsi"/>
          <w:sz w:val="22"/>
          <w:szCs w:val="22"/>
        </w:rPr>
        <w:t>Undertake routine administrative and office management tasks and support services including database and records management, including creating and compiling documents</w:t>
      </w:r>
    </w:p>
    <w:p w14:paraId="14DBC550" w14:textId="77777777" w:rsidR="00EE350F" w:rsidRDefault="00EE350F" w:rsidP="00EE350F">
      <w:pPr>
        <w:pStyle w:val="NormalWeb"/>
        <w:numPr>
          <w:ilvl w:val="0"/>
          <w:numId w:val="28"/>
        </w:numPr>
        <w:rPr>
          <w:rFonts w:asciiTheme="majorHAnsi" w:hAnsiTheme="majorHAnsi" w:cstheme="majorHAnsi"/>
          <w:sz w:val="22"/>
          <w:szCs w:val="22"/>
        </w:rPr>
      </w:pPr>
      <w:r w:rsidRPr="00EE350F">
        <w:rPr>
          <w:rFonts w:asciiTheme="majorHAnsi" w:hAnsiTheme="majorHAnsi" w:cstheme="majorHAnsi"/>
          <w:sz w:val="22"/>
          <w:szCs w:val="22"/>
        </w:rPr>
        <w:t>Utilise and maintain a range of administrative and payment systems and procedures to ensure effective payment processes</w:t>
      </w:r>
    </w:p>
    <w:p w14:paraId="517B85C2" w14:textId="1CDEB949" w:rsidR="00EE350F" w:rsidRPr="00EE350F" w:rsidRDefault="00EE350F" w:rsidP="00EE350F">
      <w:pPr>
        <w:pStyle w:val="NormalWeb"/>
        <w:numPr>
          <w:ilvl w:val="0"/>
          <w:numId w:val="28"/>
        </w:numPr>
        <w:rPr>
          <w:rFonts w:asciiTheme="majorHAnsi" w:hAnsiTheme="majorHAnsi" w:cstheme="majorHAnsi"/>
          <w:sz w:val="22"/>
          <w:szCs w:val="22"/>
        </w:rPr>
      </w:pPr>
      <w:r w:rsidRPr="00EE350F">
        <w:rPr>
          <w:rFonts w:asciiTheme="majorHAnsi" w:hAnsiTheme="majorHAnsi" w:cstheme="majorHAnsi"/>
          <w:sz w:val="22"/>
          <w:szCs w:val="22"/>
        </w:rPr>
        <w:t>Respond to enquiries and routine requests for information, and escalate and redirect issues as required, to ensure the provision of accurate information</w:t>
      </w:r>
    </w:p>
    <w:p w14:paraId="2114532C" w14:textId="43AE264A" w:rsidR="007744FB" w:rsidRDefault="00EE350F" w:rsidP="009040F7">
      <w:pPr>
        <w:pStyle w:val="NormalWeb"/>
        <w:rPr>
          <w:rFonts w:asciiTheme="majorHAnsi" w:hAnsiTheme="majorHAnsi" w:cstheme="majorHAnsi"/>
          <w:sz w:val="22"/>
          <w:szCs w:val="22"/>
        </w:rPr>
      </w:pPr>
      <w:r>
        <w:rPr>
          <w:rFonts w:asciiTheme="majorHAnsi" w:hAnsiTheme="majorHAnsi" w:cstheme="majorHAnsi"/>
          <w:sz w:val="22"/>
          <w:szCs w:val="22"/>
        </w:rPr>
        <w:t xml:space="preserve">To be successful in this role you will be an admin all-rounder who can work </w:t>
      </w:r>
      <w:r w:rsidR="007744FB">
        <w:rPr>
          <w:rFonts w:asciiTheme="majorHAnsi" w:hAnsiTheme="majorHAnsi" w:cstheme="majorHAnsi"/>
          <w:sz w:val="22"/>
          <w:szCs w:val="22"/>
        </w:rPr>
        <w:t>just as well in a team as independently. You will be able to manage high volumes of work in a fast-paced environment, reprioritising where necessary to ensure good customer service all while maintaining high levels of accuracy.</w:t>
      </w:r>
    </w:p>
    <w:p w14:paraId="0AFFB6DC" w14:textId="7D49454F" w:rsidR="007744FB" w:rsidRDefault="007744FB" w:rsidP="009040F7">
      <w:pPr>
        <w:pStyle w:val="NormalWeb"/>
        <w:rPr>
          <w:rFonts w:asciiTheme="majorHAnsi" w:hAnsiTheme="majorHAnsi" w:cstheme="majorHAnsi"/>
          <w:sz w:val="22"/>
          <w:szCs w:val="22"/>
        </w:rPr>
      </w:pPr>
      <w:r>
        <w:rPr>
          <w:rFonts w:asciiTheme="majorHAnsi" w:hAnsiTheme="majorHAnsi" w:cstheme="majorHAnsi"/>
          <w:sz w:val="22"/>
          <w:szCs w:val="22"/>
        </w:rPr>
        <w:t xml:space="preserve">If this sounds like the perfect job for you, </w:t>
      </w:r>
      <w:r w:rsidR="000D5DF8">
        <w:rPr>
          <w:rFonts w:asciiTheme="majorHAnsi" w:hAnsiTheme="majorHAnsi" w:cstheme="majorHAnsi"/>
          <w:sz w:val="22"/>
          <w:szCs w:val="22"/>
        </w:rPr>
        <w:t xml:space="preserve">please </w:t>
      </w:r>
      <w:r>
        <w:rPr>
          <w:rFonts w:asciiTheme="majorHAnsi" w:hAnsiTheme="majorHAnsi" w:cstheme="majorHAnsi"/>
          <w:sz w:val="22"/>
          <w:szCs w:val="22"/>
        </w:rPr>
        <w:t>apply online including a cover letter and current resume by 11.55pm Sunday 1</w:t>
      </w:r>
      <w:r w:rsidRPr="007744FB">
        <w:rPr>
          <w:rFonts w:asciiTheme="majorHAnsi" w:hAnsiTheme="majorHAnsi" w:cstheme="majorHAnsi"/>
          <w:sz w:val="22"/>
          <w:szCs w:val="22"/>
          <w:vertAlign w:val="superscript"/>
        </w:rPr>
        <w:t>st</w:t>
      </w:r>
      <w:r>
        <w:rPr>
          <w:rFonts w:asciiTheme="majorHAnsi" w:hAnsiTheme="majorHAnsi" w:cstheme="majorHAnsi"/>
          <w:sz w:val="22"/>
          <w:szCs w:val="22"/>
        </w:rPr>
        <w:t xml:space="preserve"> August 2021.</w:t>
      </w:r>
    </w:p>
    <w:p w14:paraId="4C226800" w14:textId="05701EC7" w:rsidR="007744FB" w:rsidRDefault="007744FB" w:rsidP="009040F7">
      <w:pPr>
        <w:pStyle w:val="NormalWeb"/>
        <w:rPr>
          <w:rFonts w:asciiTheme="majorHAnsi" w:hAnsiTheme="majorHAnsi" w:cstheme="majorHAnsi"/>
          <w:sz w:val="22"/>
          <w:szCs w:val="22"/>
        </w:rPr>
      </w:pPr>
      <w:r>
        <w:rPr>
          <w:rFonts w:asciiTheme="majorHAnsi" w:hAnsiTheme="majorHAnsi" w:cstheme="majorHAnsi"/>
          <w:sz w:val="22"/>
          <w:szCs w:val="22"/>
        </w:rPr>
        <w:t xml:space="preserve">For the full role description, </w:t>
      </w:r>
      <w:hyperlink r:id="rId9" w:history="1">
        <w:r w:rsidRPr="007744FB">
          <w:rPr>
            <w:rStyle w:val="Hyperlink"/>
            <w:rFonts w:asciiTheme="majorHAnsi" w:hAnsiTheme="majorHAnsi" w:cstheme="majorHAnsi"/>
            <w:sz w:val="22"/>
            <w:szCs w:val="22"/>
          </w:rPr>
          <w:t>please click here</w:t>
        </w:r>
      </w:hyperlink>
      <w:r>
        <w:rPr>
          <w:rFonts w:asciiTheme="majorHAnsi" w:hAnsiTheme="majorHAnsi" w:cstheme="majorHAnsi"/>
          <w:sz w:val="22"/>
          <w:szCs w:val="22"/>
        </w:rPr>
        <w:t xml:space="preserve">. For more information, please contact Adam Tomlinson at </w:t>
      </w:r>
      <w:hyperlink r:id="rId10" w:history="1">
        <w:r w:rsidRPr="003065BF">
          <w:rPr>
            <w:rStyle w:val="Hyperlink"/>
            <w:rFonts w:asciiTheme="majorHAnsi" w:hAnsiTheme="majorHAnsi" w:cstheme="majorHAnsi"/>
            <w:sz w:val="22"/>
            <w:szCs w:val="22"/>
          </w:rPr>
          <w:t>adam.tomlinson@dpi.nsw.gov.au</w:t>
        </w:r>
      </w:hyperlink>
      <w:r>
        <w:rPr>
          <w:rFonts w:asciiTheme="majorHAnsi" w:hAnsiTheme="majorHAnsi" w:cstheme="majorHAnsi"/>
          <w:sz w:val="22"/>
          <w:szCs w:val="22"/>
        </w:rPr>
        <w:t>.</w:t>
      </w:r>
    </w:p>
    <w:p w14:paraId="50BC9B78" w14:textId="0C25CC1E" w:rsidR="009040F7" w:rsidRPr="0019678F" w:rsidRDefault="009040F7" w:rsidP="009040F7">
      <w:pPr>
        <w:pStyle w:val="NormalWeb"/>
        <w:rPr>
          <w:rFonts w:asciiTheme="majorHAnsi" w:hAnsiTheme="majorHAnsi" w:cstheme="majorHAnsi"/>
          <w:sz w:val="22"/>
          <w:szCs w:val="22"/>
        </w:rPr>
      </w:pPr>
      <w:r w:rsidRPr="0019678F">
        <w:rPr>
          <w:rStyle w:val="Strong"/>
          <w:rFonts w:asciiTheme="majorHAnsi" w:hAnsiTheme="majorHAnsi" w:cstheme="majorHAnsi"/>
          <w:sz w:val="22"/>
          <w:szCs w:val="22"/>
        </w:rPr>
        <w:t>Why work for Department of Regional NSW (DRNSW)?</w:t>
      </w:r>
      <w:r w:rsidRPr="0019678F">
        <w:rPr>
          <w:rFonts w:asciiTheme="majorHAnsi" w:hAnsiTheme="majorHAnsi" w:cstheme="majorHAnsi"/>
          <w:sz w:val="22"/>
          <w:szCs w:val="22"/>
        </w:rPr>
        <w:t> </w:t>
      </w:r>
    </w:p>
    <w:p w14:paraId="6EA53A9C" w14:textId="77777777" w:rsidR="009040F7" w:rsidRPr="0019678F" w:rsidRDefault="009040F7" w:rsidP="009040F7">
      <w:pPr>
        <w:pStyle w:val="NormalWeb"/>
        <w:rPr>
          <w:rFonts w:asciiTheme="majorHAnsi" w:hAnsiTheme="majorHAnsi" w:cstheme="majorHAnsi"/>
          <w:sz w:val="22"/>
          <w:szCs w:val="22"/>
        </w:rPr>
      </w:pPr>
      <w:r w:rsidRPr="0019678F">
        <w:rPr>
          <w:rStyle w:val="Strong"/>
          <w:rFonts w:asciiTheme="majorHAnsi" w:hAnsiTheme="majorHAnsi" w:cstheme="majorHAnsi"/>
          <w:sz w:val="22"/>
          <w:szCs w:val="22"/>
        </w:rPr>
        <w:t>Exciting career pathways and opportunities</w:t>
      </w:r>
      <w:r w:rsidRPr="0019678F">
        <w:rPr>
          <w:rFonts w:asciiTheme="majorHAnsi" w:hAnsiTheme="majorHAnsi" w:cstheme="majorHAnsi"/>
          <w:sz w:val="22"/>
          <w:szCs w:val="22"/>
        </w:rPr>
        <w:t> </w:t>
      </w:r>
    </w:p>
    <w:p w14:paraId="7C9F8ACF" w14:textId="7861A29C" w:rsidR="009040F7" w:rsidRPr="0019678F" w:rsidRDefault="009040F7" w:rsidP="009040F7">
      <w:pPr>
        <w:pStyle w:val="NormalWeb"/>
        <w:rPr>
          <w:rFonts w:asciiTheme="majorHAnsi" w:hAnsiTheme="majorHAnsi" w:cstheme="majorHAnsi"/>
          <w:sz w:val="22"/>
          <w:szCs w:val="22"/>
        </w:rPr>
      </w:pPr>
      <w:r w:rsidRPr="0019678F">
        <w:rPr>
          <w:rFonts w:asciiTheme="majorHAnsi" w:hAnsiTheme="majorHAnsi" w:cstheme="majorHAnsi"/>
          <w:sz w:val="22"/>
          <w:szCs w:val="22"/>
        </w:rPr>
        <w:t>We offer vibrant and exciting career paths for people from a wide range of backgrounds and skills. Once you join the NSW Government, you’ll be supported to develop your skills and expertise through ongoing training, and opportunities to move easily from role to role, and agency to agency across the entire NSW government. </w:t>
      </w:r>
    </w:p>
    <w:p w14:paraId="0F9D2588" w14:textId="54A82CA3" w:rsidR="009040F7" w:rsidRPr="0019678F" w:rsidRDefault="009040F7" w:rsidP="009040F7">
      <w:pPr>
        <w:pStyle w:val="NormalWeb"/>
        <w:rPr>
          <w:rFonts w:asciiTheme="majorHAnsi" w:hAnsiTheme="majorHAnsi" w:cstheme="majorHAnsi"/>
          <w:sz w:val="22"/>
          <w:szCs w:val="22"/>
        </w:rPr>
      </w:pPr>
      <w:r w:rsidRPr="0019678F">
        <w:rPr>
          <w:rStyle w:val="Strong"/>
          <w:rFonts w:asciiTheme="majorHAnsi" w:hAnsiTheme="majorHAnsi" w:cstheme="majorHAnsi"/>
          <w:sz w:val="22"/>
          <w:szCs w:val="22"/>
        </w:rPr>
        <w:t>Wellbeing </w:t>
      </w:r>
      <w:r w:rsidRPr="0019678F">
        <w:rPr>
          <w:rFonts w:asciiTheme="majorHAnsi" w:hAnsiTheme="majorHAnsi" w:cstheme="majorHAnsi"/>
          <w:sz w:val="22"/>
          <w:szCs w:val="22"/>
        </w:rPr>
        <w:t> </w:t>
      </w:r>
    </w:p>
    <w:p w14:paraId="424DF038" w14:textId="77550578" w:rsidR="009040F7" w:rsidRPr="0019678F" w:rsidRDefault="009040F7" w:rsidP="009040F7">
      <w:pPr>
        <w:pStyle w:val="NormalWeb"/>
        <w:rPr>
          <w:rFonts w:asciiTheme="majorHAnsi" w:hAnsiTheme="majorHAnsi" w:cstheme="majorHAnsi"/>
          <w:sz w:val="22"/>
          <w:szCs w:val="22"/>
        </w:rPr>
      </w:pPr>
      <w:r w:rsidRPr="0019678F">
        <w:rPr>
          <w:rFonts w:asciiTheme="majorHAnsi" w:hAnsiTheme="majorHAnsi" w:cstheme="majorHAnsi"/>
          <w:sz w:val="22"/>
          <w:szCs w:val="22"/>
        </w:rPr>
        <w:t>Providing a safe, supportive, ethical, diverse and inclusive workplace for our people is one of our priorities. We run a variety of programs and provide a range of supporting resources to ensure the wellbeing of all our people. </w:t>
      </w:r>
    </w:p>
    <w:p w14:paraId="43057753" w14:textId="6DB84556" w:rsidR="009040F7" w:rsidRPr="0019678F" w:rsidRDefault="009040F7" w:rsidP="009040F7">
      <w:pPr>
        <w:pStyle w:val="NormalWeb"/>
        <w:rPr>
          <w:rFonts w:asciiTheme="majorHAnsi" w:hAnsiTheme="majorHAnsi" w:cstheme="majorHAnsi"/>
          <w:sz w:val="22"/>
          <w:szCs w:val="22"/>
        </w:rPr>
      </w:pPr>
      <w:r w:rsidRPr="0019678F">
        <w:rPr>
          <w:rStyle w:val="Strong"/>
          <w:rFonts w:asciiTheme="majorHAnsi" w:hAnsiTheme="majorHAnsi" w:cstheme="majorHAnsi"/>
          <w:sz w:val="22"/>
          <w:szCs w:val="22"/>
        </w:rPr>
        <w:lastRenderedPageBreak/>
        <w:t>Our people</w:t>
      </w:r>
    </w:p>
    <w:p w14:paraId="25103970" w14:textId="7574D1F2" w:rsidR="009040F7" w:rsidRPr="0019678F" w:rsidRDefault="009040F7" w:rsidP="009040F7">
      <w:pPr>
        <w:pStyle w:val="NormalWeb"/>
        <w:rPr>
          <w:rFonts w:asciiTheme="majorHAnsi" w:hAnsiTheme="majorHAnsi" w:cstheme="majorHAnsi"/>
          <w:sz w:val="22"/>
          <w:szCs w:val="22"/>
        </w:rPr>
      </w:pPr>
      <w:r w:rsidRPr="0019678F">
        <w:rPr>
          <w:rFonts w:asciiTheme="majorHAnsi" w:hAnsiTheme="majorHAnsi" w:cstheme="majorHAnsi"/>
          <w:sz w:val="22"/>
          <w:szCs w:val="22"/>
        </w:rPr>
        <w:t>Join DRNSW and you’ll be joining a team of more than 4,000 passionate people spread across a diverse range of disciplines and functions including - public works, land services, fisheries, agriculture and biosecurity. If you’re motivated and passionate about making a difference to the people of regional </w:t>
      </w:r>
      <w:proofErr w:type="gramStart"/>
      <w:r w:rsidRPr="0019678F">
        <w:rPr>
          <w:rFonts w:asciiTheme="majorHAnsi" w:hAnsiTheme="majorHAnsi" w:cstheme="majorHAnsi"/>
          <w:sz w:val="22"/>
          <w:szCs w:val="22"/>
        </w:rPr>
        <w:t>NSW</w:t>
      </w:r>
      <w:proofErr w:type="gramEnd"/>
      <w:r w:rsidRPr="0019678F">
        <w:rPr>
          <w:rFonts w:asciiTheme="majorHAnsi" w:hAnsiTheme="majorHAnsi" w:cstheme="majorHAnsi"/>
          <w:sz w:val="22"/>
          <w:szCs w:val="22"/>
        </w:rPr>
        <w:t xml:space="preserve"> we invite you to become part of our story. </w:t>
      </w:r>
    </w:p>
    <w:p w14:paraId="1B4E90EA" w14:textId="77777777" w:rsidR="009040F7" w:rsidRPr="0019678F" w:rsidRDefault="009040F7" w:rsidP="009040F7">
      <w:pPr>
        <w:pStyle w:val="NormalWeb"/>
        <w:rPr>
          <w:rFonts w:asciiTheme="majorHAnsi" w:hAnsiTheme="majorHAnsi" w:cstheme="majorHAnsi"/>
          <w:sz w:val="22"/>
          <w:szCs w:val="22"/>
        </w:rPr>
      </w:pPr>
      <w:r w:rsidRPr="0019678F">
        <w:rPr>
          <w:rStyle w:val="Emphasis"/>
          <w:rFonts w:asciiTheme="majorHAnsi" w:hAnsiTheme="majorHAnsi" w:cstheme="majorHAnsi"/>
          <w:sz w:val="22"/>
          <w:szCs w:val="22"/>
        </w:rPr>
        <w:t>A recruitment pool may be created for ongoing and temporary roles of the same role or role type that may become available for filling over the next eighteen months.</w:t>
      </w:r>
      <w:r w:rsidRPr="0019678F">
        <w:rPr>
          <w:rFonts w:asciiTheme="majorHAnsi" w:hAnsiTheme="majorHAnsi" w:cstheme="majorHAnsi"/>
          <w:sz w:val="22"/>
          <w:szCs w:val="22"/>
        </w:rPr>
        <w:t> </w:t>
      </w:r>
    </w:p>
    <w:p w14:paraId="2852B7D5" w14:textId="01717743" w:rsidR="00242ECC" w:rsidRPr="009040F7" w:rsidRDefault="00242ECC" w:rsidP="009040F7"/>
    <w:sectPr w:rsidR="00242ECC" w:rsidRPr="009040F7" w:rsidSect="00A63A85">
      <w:headerReference w:type="default" r:id="rId11"/>
      <w:pgSz w:w="11906" w:h="16838"/>
      <w:pgMar w:top="360" w:right="566" w:bottom="899" w:left="540" w:header="33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76CD" w14:textId="77777777" w:rsidR="00AF7732" w:rsidRDefault="00AF7732">
      <w:pPr>
        <w:spacing w:after="0" w:line="240" w:lineRule="auto"/>
      </w:pPr>
      <w:r>
        <w:separator/>
      </w:r>
    </w:p>
  </w:endnote>
  <w:endnote w:type="continuationSeparator" w:id="0">
    <w:p w14:paraId="2499B9B5" w14:textId="77777777" w:rsidR="00AF7732" w:rsidRDefault="00AF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A581" w14:textId="77777777" w:rsidR="00AF7732" w:rsidRDefault="00AF7732">
      <w:pPr>
        <w:spacing w:after="0" w:line="240" w:lineRule="auto"/>
      </w:pPr>
      <w:r>
        <w:separator/>
      </w:r>
    </w:p>
  </w:footnote>
  <w:footnote w:type="continuationSeparator" w:id="0">
    <w:p w14:paraId="0501B901" w14:textId="77777777" w:rsidR="00AF7732" w:rsidRDefault="00AF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C8DD" w14:textId="77777777" w:rsidR="00EB60CB" w:rsidRDefault="00EB60CB">
    <w:pPr>
      <w:widowControl w:val="0"/>
      <w:pBdr>
        <w:top w:val="nil"/>
        <w:left w:val="nil"/>
        <w:bottom w:val="nil"/>
        <w:right w:val="nil"/>
        <w:between w:val="nil"/>
      </w:pBdr>
      <w:spacing w:after="0"/>
      <w:rPr>
        <w:i/>
        <w:sz w:val="20"/>
        <w:szCs w:val="20"/>
      </w:rPr>
    </w:pPr>
  </w:p>
  <w:tbl>
    <w:tblPr>
      <w:tblStyle w:val="a"/>
      <w:tblW w:w="10703" w:type="dxa"/>
      <w:tblBorders>
        <w:top w:val="nil"/>
        <w:left w:val="nil"/>
        <w:bottom w:val="nil"/>
        <w:right w:val="nil"/>
        <w:insideH w:val="nil"/>
        <w:insideV w:val="nil"/>
      </w:tblBorders>
      <w:tblLayout w:type="fixed"/>
      <w:tblLook w:val="0400" w:firstRow="0" w:lastRow="0" w:firstColumn="0" w:lastColumn="0" w:noHBand="0" w:noVBand="1"/>
    </w:tblPr>
    <w:tblGrid>
      <w:gridCol w:w="6947"/>
      <w:gridCol w:w="3756"/>
    </w:tblGrid>
    <w:tr w:rsidR="00EB60CB" w14:paraId="041AFAF8" w14:textId="77777777" w:rsidTr="00535887">
      <w:trPr>
        <w:trHeight w:val="751"/>
      </w:trPr>
      <w:tc>
        <w:tcPr>
          <w:tcW w:w="6947" w:type="dxa"/>
        </w:tcPr>
        <w:p w14:paraId="13C799FC" w14:textId="7BC78F82" w:rsidR="00EB60CB" w:rsidRDefault="006A540B" w:rsidP="005F03D7">
          <w:pPr>
            <w:pStyle w:val="Subtitle"/>
            <w:rPr>
              <w:rFonts w:ascii="Arial" w:eastAsia="Arial" w:hAnsi="Arial" w:cs="Arial"/>
              <w:i w:val="0"/>
            </w:rPr>
          </w:pPr>
          <w:r>
            <w:rPr>
              <w:rFonts w:ascii="Arial" w:eastAsia="Arial" w:hAnsi="Arial" w:cs="Arial"/>
              <w:i w:val="0"/>
            </w:rPr>
            <w:t>Administration Officer (</w:t>
          </w:r>
          <w:r w:rsidR="009B2267">
            <w:rPr>
              <w:rFonts w:ascii="Arial" w:eastAsia="Arial" w:hAnsi="Arial" w:cs="Arial"/>
              <w:i w:val="0"/>
            </w:rPr>
            <w:t>495528)</w:t>
          </w:r>
        </w:p>
      </w:tc>
      <w:tc>
        <w:tcPr>
          <w:tcW w:w="3756" w:type="dxa"/>
        </w:tcPr>
        <w:p w14:paraId="6B6B07E6" w14:textId="77777777" w:rsidR="00EB60CB" w:rsidRDefault="00955C5B">
          <w:pPr>
            <w:jc w:val="right"/>
          </w:pPr>
          <w:r>
            <w:rPr>
              <w:noProof/>
            </w:rPr>
            <w:drawing>
              <wp:inline distT="0" distB="0" distL="0" distR="0" wp14:anchorId="13B26EE9" wp14:editId="458FDDA8">
                <wp:extent cx="1807021" cy="565376"/>
                <wp:effectExtent l="0" t="0" r="3175"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descr="NSW Department of Primary Industries"/>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07021" cy="565376"/>
                        </a:xfrm>
                        <a:prstGeom prst="rect">
                          <a:avLst/>
                        </a:prstGeom>
                        <a:ln/>
                      </pic:spPr>
                    </pic:pic>
                  </a:graphicData>
                </a:graphic>
              </wp:inline>
            </w:drawing>
          </w:r>
        </w:p>
      </w:tc>
    </w:tr>
  </w:tbl>
  <w:p w14:paraId="1A1AABAD" w14:textId="744F1243" w:rsidR="00EB60CB" w:rsidRDefault="00EB60CB">
    <w:pPr>
      <w:pBdr>
        <w:top w:val="nil"/>
        <w:left w:val="nil"/>
        <w:bottom w:val="nil"/>
        <w:right w:val="nil"/>
        <w:between w:val="nil"/>
      </w:pBdr>
      <w:tabs>
        <w:tab w:val="left" w:pos="2663"/>
        <w:tab w:val="right" w:pos="1063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C2F"/>
    <w:multiLevelType w:val="multilevel"/>
    <w:tmpl w:val="BB10E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D36B8"/>
    <w:multiLevelType w:val="hybridMultilevel"/>
    <w:tmpl w:val="F148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6729D"/>
    <w:multiLevelType w:val="multilevel"/>
    <w:tmpl w:val="694E5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C51F6"/>
    <w:multiLevelType w:val="multilevel"/>
    <w:tmpl w:val="2FD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10FEE"/>
    <w:multiLevelType w:val="multilevel"/>
    <w:tmpl w:val="82F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76185"/>
    <w:multiLevelType w:val="multilevel"/>
    <w:tmpl w:val="07C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B6089"/>
    <w:multiLevelType w:val="hybridMultilevel"/>
    <w:tmpl w:val="851C0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4459B"/>
    <w:multiLevelType w:val="hybridMultilevel"/>
    <w:tmpl w:val="95FA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590BC5"/>
    <w:multiLevelType w:val="hybridMultilevel"/>
    <w:tmpl w:val="7AA6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143D6"/>
    <w:multiLevelType w:val="multilevel"/>
    <w:tmpl w:val="64A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928F8"/>
    <w:multiLevelType w:val="hybridMultilevel"/>
    <w:tmpl w:val="EAE4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61BF7"/>
    <w:multiLevelType w:val="multilevel"/>
    <w:tmpl w:val="F084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946B2"/>
    <w:multiLevelType w:val="multilevel"/>
    <w:tmpl w:val="A9E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E5090"/>
    <w:multiLevelType w:val="multilevel"/>
    <w:tmpl w:val="BCDCB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BC200A"/>
    <w:multiLevelType w:val="multilevel"/>
    <w:tmpl w:val="9D4AB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4B5DB9"/>
    <w:multiLevelType w:val="multilevel"/>
    <w:tmpl w:val="BCC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B7B21"/>
    <w:multiLevelType w:val="multilevel"/>
    <w:tmpl w:val="F89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C50F1"/>
    <w:multiLevelType w:val="hybridMultilevel"/>
    <w:tmpl w:val="DD28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C49D1"/>
    <w:multiLevelType w:val="hybridMultilevel"/>
    <w:tmpl w:val="4D760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BD542C"/>
    <w:multiLevelType w:val="hybridMultilevel"/>
    <w:tmpl w:val="E5A4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673098"/>
    <w:multiLevelType w:val="hybridMultilevel"/>
    <w:tmpl w:val="D1EC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E6760"/>
    <w:multiLevelType w:val="hybridMultilevel"/>
    <w:tmpl w:val="45C2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D65978"/>
    <w:multiLevelType w:val="multilevel"/>
    <w:tmpl w:val="525E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D63BED"/>
    <w:multiLevelType w:val="hybridMultilevel"/>
    <w:tmpl w:val="7CEC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DB0EF2"/>
    <w:multiLevelType w:val="hybridMultilevel"/>
    <w:tmpl w:val="FAC03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8D51F2"/>
    <w:multiLevelType w:val="multilevel"/>
    <w:tmpl w:val="140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047B6"/>
    <w:multiLevelType w:val="hybridMultilevel"/>
    <w:tmpl w:val="93A6B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7"/>
  </w:num>
  <w:num w:numId="6">
    <w:abstractNumId w:val="16"/>
  </w:num>
  <w:num w:numId="7">
    <w:abstractNumId w:val="13"/>
  </w:num>
  <w:num w:numId="8">
    <w:abstractNumId w:val="19"/>
  </w:num>
  <w:num w:numId="9">
    <w:abstractNumId w:val="20"/>
  </w:num>
  <w:num w:numId="10">
    <w:abstractNumId w:val="24"/>
  </w:num>
  <w:num w:numId="11">
    <w:abstractNumId w:val="1"/>
  </w:num>
  <w:num w:numId="12">
    <w:abstractNumId w:val="25"/>
  </w:num>
  <w:num w:numId="13">
    <w:abstractNumId w:val="27"/>
  </w:num>
  <w:num w:numId="14">
    <w:abstractNumId w:val="6"/>
  </w:num>
  <w:num w:numId="15">
    <w:abstractNumId w:val="22"/>
  </w:num>
  <w:num w:numId="16">
    <w:abstractNumId w:val="21"/>
  </w:num>
  <w:num w:numId="17">
    <w:abstractNumId w:val="3"/>
  </w:num>
  <w:num w:numId="18">
    <w:abstractNumId w:val="23"/>
  </w:num>
  <w:num w:numId="19">
    <w:abstractNumId w:val="10"/>
  </w:num>
  <w:num w:numId="20">
    <w:abstractNumId w:val="26"/>
  </w:num>
  <w:num w:numId="21">
    <w:abstractNumId w:val="17"/>
  </w:num>
  <w:num w:numId="22">
    <w:abstractNumId w:val="8"/>
  </w:num>
  <w:num w:numId="23">
    <w:abstractNumId w:val="12"/>
  </w:num>
  <w:num w:numId="24">
    <w:abstractNumId w:val="5"/>
  </w:num>
  <w:num w:numId="25">
    <w:abstractNumId w:val="4"/>
  </w:num>
  <w:num w:numId="26">
    <w:abstractNumId w:val="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CB"/>
    <w:rsid w:val="000123C7"/>
    <w:rsid w:val="000147F1"/>
    <w:rsid w:val="00021BE8"/>
    <w:rsid w:val="00063314"/>
    <w:rsid w:val="00082074"/>
    <w:rsid w:val="000C10C0"/>
    <w:rsid w:val="000D5DF8"/>
    <w:rsid w:val="00121DC4"/>
    <w:rsid w:val="0019678F"/>
    <w:rsid w:val="001C6EE0"/>
    <w:rsid w:val="001F06CA"/>
    <w:rsid w:val="002030EB"/>
    <w:rsid w:val="0023767F"/>
    <w:rsid w:val="00242ECC"/>
    <w:rsid w:val="00247022"/>
    <w:rsid w:val="00256320"/>
    <w:rsid w:val="002647C7"/>
    <w:rsid w:val="00272E34"/>
    <w:rsid w:val="0027518B"/>
    <w:rsid w:val="00292751"/>
    <w:rsid w:val="00295BDD"/>
    <w:rsid w:val="002E5DDB"/>
    <w:rsid w:val="003106AA"/>
    <w:rsid w:val="00342E32"/>
    <w:rsid w:val="00362A18"/>
    <w:rsid w:val="003804D2"/>
    <w:rsid w:val="00381598"/>
    <w:rsid w:val="003E4E37"/>
    <w:rsid w:val="003F76E8"/>
    <w:rsid w:val="004041C4"/>
    <w:rsid w:val="004B5C01"/>
    <w:rsid w:val="004D0331"/>
    <w:rsid w:val="004E0F92"/>
    <w:rsid w:val="00503849"/>
    <w:rsid w:val="00530F26"/>
    <w:rsid w:val="00531400"/>
    <w:rsid w:val="00535887"/>
    <w:rsid w:val="005528D5"/>
    <w:rsid w:val="0059397F"/>
    <w:rsid w:val="00597606"/>
    <w:rsid w:val="005B72AA"/>
    <w:rsid w:val="005B771A"/>
    <w:rsid w:val="005D1380"/>
    <w:rsid w:val="005D253E"/>
    <w:rsid w:val="005D2EAC"/>
    <w:rsid w:val="005F03D7"/>
    <w:rsid w:val="00615B68"/>
    <w:rsid w:val="00623130"/>
    <w:rsid w:val="006A540B"/>
    <w:rsid w:val="006D1EBA"/>
    <w:rsid w:val="006F3ACB"/>
    <w:rsid w:val="00712055"/>
    <w:rsid w:val="00712B3F"/>
    <w:rsid w:val="00715AEA"/>
    <w:rsid w:val="007367FF"/>
    <w:rsid w:val="00763D7C"/>
    <w:rsid w:val="007744FB"/>
    <w:rsid w:val="0079588B"/>
    <w:rsid w:val="00797F77"/>
    <w:rsid w:val="007A2BA3"/>
    <w:rsid w:val="007A2F02"/>
    <w:rsid w:val="007A3625"/>
    <w:rsid w:val="007C006F"/>
    <w:rsid w:val="007D58C3"/>
    <w:rsid w:val="007F6EE4"/>
    <w:rsid w:val="00804972"/>
    <w:rsid w:val="008110CF"/>
    <w:rsid w:val="00835B4C"/>
    <w:rsid w:val="00862021"/>
    <w:rsid w:val="009040F7"/>
    <w:rsid w:val="009155E6"/>
    <w:rsid w:val="0094533B"/>
    <w:rsid w:val="00955C5B"/>
    <w:rsid w:val="00967572"/>
    <w:rsid w:val="009825D7"/>
    <w:rsid w:val="009B2267"/>
    <w:rsid w:val="009C2197"/>
    <w:rsid w:val="009C4EC4"/>
    <w:rsid w:val="009D1D9E"/>
    <w:rsid w:val="009D771A"/>
    <w:rsid w:val="009E7362"/>
    <w:rsid w:val="009F006C"/>
    <w:rsid w:val="00A345F6"/>
    <w:rsid w:val="00A63852"/>
    <w:rsid w:val="00A63A85"/>
    <w:rsid w:val="00A63E79"/>
    <w:rsid w:val="00A66617"/>
    <w:rsid w:val="00A670F4"/>
    <w:rsid w:val="00A716F8"/>
    <w:rsid w:val="00A729D0"/>
    <w:rsid w:val="00AB0F9C"/>
    <w:rsid w:val="00AE5C78"/>
    <w:rsid w:val="00AE79C6"/>
    <w:rsid w:val="00AF5B64"/>
    <w:rsid w:val="00AF7732"/>
    <w:rsid w:val="00B21955"/>
    <w:rsid w:val="00B32CEC"/>
    <w:rsid w:val="00B41834"/>
    <w:rsid w:val="00B45652"/>
    <w:rsid w:val="00B65A47"/>
    <w:rsid w:val="00B708F2"/>
    <w:rsid w:val="00B746E4"/>
    <w:rsid w:val="00B833F0"/>
    <w:rsid w:val="00B91D48"/>
    <w:rsid w:val="00B95ABB"/>
    <w:rsid w:val="00BD7AE8"/>
    <w:rsid w:val="00BE1EA5"/>
    <w:rsid w:val="00C11CBD"/>
    <w:rsid w:val="00C2144A"/>
    <w:rsid w:val="00C279FE"/>
    <w:rsid w:val="00C423E2"/>
    <w:rsid w:val="00C531FE"/>
    <w:rsid w:val="00C94CDB"/>
    <w:rsid w:val="00C95BCB"/>
    <w:rsid w:val="00CB772D"/>
    <w:rsid w:val="00CD31C2"/>
    <w:rsid w:val="00CF348E"/>
    <w:rsid w:val="00D04E71"/>
    <w:rsid w:val="00DF4957"/>
    <w:rsid w:val="00E05063"/>
    <w:rsid w:val="00E0570B"/>
    <w:rsid w:val="00E1777B"/>
    <w:rsid w:val="00E43571"/>
    <w:rsid w:val="00E47FED"/>
    <w:rsid w:val="00E5137B"/>
    <w:rsid w:val="00E557D1"/>
    <w:rsid w:val="00E67E0D"/>
    <w:rsid w:val="00E705C2"/>
    <w:rsid w:val="00EA2B8B"/>
    <w:rsid w:val="00EB60CB"/>
    <w:rsid w:val="00ED49B7"/>
    <w:rsid w:val="00EE350F"/>
    <w:rsid w:val="00EE3E61"/>
    <w:rsid w:val="00EF0B38"/>
    <w:rsid w:val="00F047A4"/>
    <w:rsid w:val="00F70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C578"/>
  <w15:docId w15:val="{6763C117-74FF-48BA-8E79-FE51659E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after="120"/>
      <w:outlineLvl w:val="0"/>
    </w:pPr>
    <w:rPr>
      <w:rFonts w:ascii="Georgia" w:eastAsia="Georgia" w:hAnsi="Georgia" w:cs="Georgia"/>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AEA"/>
  </w:style>
  <w:style w:type="paragraph" w:styleId="Footer">
    <w:name w:val="footer"/>
    <w:basedOn w:val="Normal"/>
    <w:link w:val="FooterChar"/>
    <w:uiPriority w:val="99"/>
    <w:unhideWhenUsed/>
    <w:rsid w:val="0071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AEA"/>
  </w:style>
  <w:style w:type="character" w:styleId="Hyperlink">
    <w:name w:val="Hyperlink"/>
    <w:basedOn w:val="DefaultParagraphFont"/>
    <w:uiPriority w:val="99"/>
    <w:unhideWhenUsed/>
    <w:rsid w:val="007A2F02"/>
    <w:rPr>
      <w:color w:val="0000FF" w:themeColor="hyperlink"/>
      <w:u w:val="single"/>
    </w:rPr>
  </w:style>
  <w:style w:type="paragraph" w:styleId="ListParagraph">
    <w:name w:val="List Paragraph"/>
    <w:basedOn w:val="Normal"/>
    <w:link w:val="ListParagraphChar"/>
    <w:uiPriority w:val="34"/>
    <w:qFormat/>
    <w:rsid w:val="00D04E71"/>
    <w:pPr>
      <w:ind w:left="720"/>
      <w:contextualSpacing/>
    </w:pPr>
  </w:style>
  <w:style w:type="paragraph" w:styleId="NormalWeb">
    <w:name w:val="Normal (Web)"/>
    <w:basedOn w:val="Normal"/>
    <w:uiPriority w:val="99"/>
    <w:unhideWhenUsed/>
    <w:rsid w:val="00D04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72"/>
    <w:rPr>
      <w:rFonts w:ascii="Tahoma" w:hAnsi="Tahoma" w:cs="Tahoma"/>
      <w:sz w:val="16"/>
      <w:szCs w:val="16"/>
    </w:rPr>
  </w:style>
  <w:style w:type="character" w:styleId="FollowedHyperlink">
    <w:name w:val="FollowedHyperlink"/>
    <w:basedOn w:val="DefaultParagraphFont"/>
    <w:uiPriority w:val="99"/>
    <w:semiHidden/>
    <w:unhideWhenUsed/>
    <w:rsid w:val="00B95ABB"/>
    <w:rPr>
      <w:color w:val="800080" w:themeColor="followedHyperlink"/>
      <w:u w:val="single"/>
    </w:rPr>
  </w:style>
  <w:style w:type="character" w:styleId="CommentReference">
    <w:name w:val="annotation reference"/>
    <w:basedOn w:val="DefaultParagraphFont"/>
    <w:uiPriority w:val="99"/>
    <w:semiHidden/>
    <w:unhideWhenUsed/>
    <w:rsid w:val="00C531FE"/>
    <w:rPr>
      <w:sz w:val="16"/>
      <w:szCs w:val="16"/>
    </w:rPr>
  </w:style>
  <w:style w:type="paragraph" w:styleId="CommentText">
    <w:name w:val="annotation text"/>
    <w:basedOn w:val="Normal"/>
    <w:link w:val="CommentTextChar"/>
    <w:uiPriority w:val="99"/>
    <w:semiHidden/>
    <w:unhideWhenUsed/>
    <w:rsid w:val="00C531FE"/>
    <w:pPr>
      <w:spacing w:line="240" w:lineRule="auto"/>
    </w:pPr>
    <w:rPr>
      <w:sz w:val="20"/>
      <w:szCs w:val="20"/>
    </w:rPr>
  </w:style>
  <w:style w:type="character" w:customStyle="1" w:styleId="CommentTextChar">
    <w:name w:val="Comment Text Char"/>
    <w:basedOn w:val="DefaultParagraphFont"/>
    <w:link w:val="CommentText"/>
    <w:uiPriority w:val="99"/>
    <w:semiHidden/>
    <w:rsid w:val="00C531FE"/>
    <w:rPr>
      <w:sz w:val="20"/>
      <w:szCs w:val="20"/>
    </w:rPr>
  </w:style>
  <w:style w:type="paragraph" w:styleId="CommentSubject">
    <w:name w:val="annotation subject"/>
    <w:basedOn w:val="CommentText"/>
    <w:next w:val="CommentText"/>
    <w:link w:val="CommentSubjectChar"/>
    <w:uiPriority w:val="99"/>
    <w:semiHidden/>
    <w:unhideWhenUsed/>
    <w:rsid w:val="00C531FE"/>
    <w:rPr>
      <w:b/>
      <w:bCs/>
    </w:rPr>
  </w:style>
  <w:style w:type="character" w:customStyle="1" w:styleId="CommentSubjectChar">
    <w:name w:val="Comment Subject Char"/>
    <w:basedOn w:val="CommentTextChar"/>
    <w:link w:val="CommentSubject"/>
    <w:uiPriority w:val="99"/>
    <w:semiHidden/>
    <w:rsid w:val="00C531FE"/>
    <w:rPr>
      <w:b/>
      <w:bCs/>
      <w:sz w:val="20"/>
      <w:szCs w:val="20"/>
    </w:rPr>
  </w:style>
  <w:style w:type="paragraph" w:styleId="NoSpacing">
    <w:name w:val="No Spacing"/>
    <w:uiPriority w:val="1"/>
    <w:qFormat/>
    <w:rsid w:val="00B41834"/>
    <w:pPr>
      <w:spacing w:after="0" w:line="240" w:lineRule="auto"/>
    </w:pPr>
    <w:rPr>
      <w:rFonts w:cs="Times New Roman"/>
      <w:lang w:eastAsia="en-US"/>
    </w:rPr>
  </w:style>
  <w:style w:type="paragraph" w:customStyle="1" w:styleId="Default">
    <w:name w:val="Default"/>
    <w:rsid w:val="00B4183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147F1"/>
    <w:rPr>
      <w:color w:val="605E5C"/>
      <w:shd w:val="clear" w:color="auto" w:fill="E1DFDD"/>
    </w:rPr>
  </w:style>
  <w:style w:type="paragraph" w:customStyle="1" w:styleId="paragraph">
    <w:name w:val="paragraph"/>
    <w:basedOn w:val="Normal"/>
    <w:rsid w:val="009C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EC4"/>
  </w:style>
  <w:style w:type="character" w:customStyle="1" w:styleId="eop">
    <w:name w:val="eop"/>
    <w:basedOn w:val="DefaultParagraphFont"/>
    <w:rsid w:val="009C4EC4"/>
  </w:style>
  <w:style w:type="character" w:styleId="Strong">
    <w:name w:val="Strong"/>
    <w:basedOn w:val="DefaultParagraphFont"/>
    <w:uiPriority w:val="22"/>
    <w:qFormat/>
    <w:rsid w:val="00535887"/>
    <w:rPr>
      <w:b/>
      <w:bCs/>
    </w:rPr>
  </w:style>
  <w:style w:type="character" w:styleId="Emphasis">
    <w:name w:val="Emphasis"/>
    <w:basedOn w:val="DefaultParagraphFont"/>
    <w:uiPriority w:val="20"/>
    <w:qFormat/>
    <w:rsid w:val="00535887"/>
    <w:rPr>
      <w:i/>
      <w:iCs/>
    </w:rPr>
  </w:style>
  <w:style w:type="character" w:customStyle="1" w:styleId="ListParagraphChar">
    <w:name w:val="List Paragraph Char"/>
    <w:link w:val="ListParagraph"/>
    <w:uiPriority w:val="34"/>
    <w:locked/>
    <w:rsid w:val="009D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7829">
      <w:bodyDiv w:val="1"/>
      <w:marLeft w:val="0"/>
      <w:marRight w:val="0"/>
      <w:marTop w:val="0"/>
      <w:marBottom w:val="0"/>
      <w:divBdr>
        <w:top w:val="none" w:sz="0" w:space="0" w:color="auto"/>
        <w:left w:val="none" w:sz="0" w:space="0" w:color="auto"/>
        <w:bottom w:val="none" w:sz="0" w:space="0" w:color="auto"/>
        <w:right w:val="none" w:sz="0" w:space="0" w:color="auto"/>
      </w:divBdr>
    </w:div>
    <w:div w:id="237446697">
      <w:bodyDiv w:val="1"/>
      <w:marLeft w:val="0"/>
      <w:marRight w:val="0"/>
      <w:marTop w:val="0"/>
      <w:marBottom w:val="0"/>
      <w:divBdr>
        <w:top w:val="none" w:sz="0" w:space="0" w:color="auto"/>
        <w:left w:val="none" w:sz="0" w:space="0" w:color="auto"/>
        <w:bottom w:val="none" w:sz="0" w:space="0" w:color="auto"/>
        <w:right w:val="none" w:sz="0" w:space="0" w:color="auto"/>
      </w:divBdr>
    </w:div>
    <w:div w:id="308901844">
      <w:bodyDiv w:val="1"/>
      <w:marLeft w:val="0"/>
      <w:marRight w:val="0"/>
      <w:marTop w:val="0"/>
      <w:marBottom w:val="0"/>
      <w:divBdr>
        <w:top w:val="none" w:sz="0" w:space="0" w:color="auto"/>
        <w:left w:val="none" w:sz="0" w:space="0" w:color="auto"/>
        <w:bottom w:val="none" w:sz="0" w:space="0" w:color="auto"/>
        <w:right w:val="none" w:sz="0" w:space="0" w:color="auto"/>
      </w:divBdr>
    </w:div>
    <w:div w:id="617492266">
      <w:bodyDiv w:val="1"/>
      <w:marLeft w:val="0"/>
      <w:marRight w:val="0"/>
      <w:marTop w:val="0"/>
      <w:marBottom w:val="0"/>
      <w:divBdr>
        <w:top w:val="none" w:sz="0" w:space="0" w:color="auto"/>
        <w:left w:val="none" w:sz="0" w:space="0" w:color="auto"/>
        <w:bottom w:val="none" w:sz="0" w:space="0" w:color="auto"/>
        <w:right w:val="none" w:sz="0" w:space="0" w:color="auto"/>
      </w:divBdr>
    </w:div>
    <w:div w:id="1312175176">
      <w:bodyDiv w:val="1"/>
      <w:marLeft w:val="0"/>
      <w:marRight w:val="0"/>
      <w:marTop w:val="0"/>
      <w:marBottom w:val="0"/>
      <w:divBdr>
        <w:top w:val="none" w:sz="0" w:space="0" w:color="auto"/>
        <w:left w:val="none" w:sz="0" w:space="0" w:color="auto"/>
        <w:bottom w:val="none" w:sz="0" w:space="0" w:color="auto"/>
        <w:right w:val="none" w:sz="0" w:space="0" w:color="auto"/>
      </w:divBdr>
      <w:divsChild>
        <w:div w:id="985472141">
          <w:marLeft w:val="0"/>
          <w:marRight w:val="0"/>
          <w:marTop w:val="0"/>
          <w:marBottom w:val="0"/>
          <w:divBdr>
            <w:top w:val="none" w:sz="0" w:space="0" w:color="auto"/>
            <w:left w:val="none" w:sz="0" w:space="0" w:color="auto"/>
            <w:bottom w:val="none" w:sz="0" w:space="0" w:color="auto"/>
            <w:right w:val="none" w:sz="0" w:space="0" w:color="auto"/>
          </w:divBdr>
        </w:div>
      </w:divsChild>
    </w:div>
    <w:div w:id="1342202194">
      <w:bodyDiv w:val="1"/>
      <w:marLeft w:val="0"/>
      <w:marRight w:val="0"/>
      <w:marTop w:val="0"/>
      <w:marBottom w:val="0"/>
      <w:divBdr>
        <w:top w:val="none" w:sz="0" w:space="0" w:color="auto"/>
        <w:left w:val="none" w:sz="0" w:space="0" w:color="auto"/>
        <w:bottom w:val="none" w:sz="0" w:space="0" w:color="auto"/>
        <w:right w:val="none" w:sz="0" w:space="0" w:color="auto"/>
      </w:divBdr>
      <w:divsChild>
        <w:div w:id="1835492815">
          <w:marLeft w:val="0"/>
          <w:marRight w:val="0"/>
          <w:marTop w:val="0"/>
          <w:marBottom w:val="0"/>
          <w:divBdr>
            <w:top w:val="none" w:sz="0" w:space="0" w:color="auto"/>
            <w:left w:val="none" w:sz="0" w:space="0" w:color="auto"/>
            <w:bottom w:val="none" w:sz="0" w:space="0" w:color="auto"/>
            <w:right w:val="none" w:sz="0" w:space="0" w:color="auto"/>
          </w:divBdr>
        </w:div>
        <w:div w:id="1770159162">
          <w:marLeft w:val="0"/>
          <w:marRight w:val="0"/>
          <w:marTop w:val="0"/>
          <w:marBottom w:val="0"/>
          <w:divBdr>
            <w:top w:val="none" w:sz="0" w:space="0" w:color="auto"/>
            <w:left w:val="none" w:sz="0" w:space="0" w:color="auto"/>
            <w:bottom w:val="none" w:sz="0" w:space="0" w:color="auto"/>
            <w:right w:val="none" w:sz="0" w:space="0" w:color="auto"/>
          </w:divBdr>
        </w:div>
        <w:div w:id="1806465398">
          <w:marLeft w:val="0"/>
          <w:marRight w:val="0"/>
          <w:marTop w:val="0"/>
          <w:marBottom w:val="0"/>
          <w:divBdr>
            <w:top w:val="none" w:sz="0" w:space="0" w:color="auto"/>
            <w:left w:val="none" w:sz="0" w:space="0" w:color="auto"/>
            <w:bottom w:val="none" w:sz="0" w:space="0" w:color="auto"/>
            <w:right w:val="none" w:sz="0" w:space="0" w:color="auto"/>
          </w:divBdr>
        </w:div>
      </w:divsChild>
    </w:div>
    <w:div w:id="1718361401">
      <w:bodyDiv w:val="1"/>
      <w:marLeft w:val="0"/>
      <w:marRight w:val="0"/>
      <w:marTop w:val="0"/>
      <w:marBottom w:val="0"/>
      <w:divBdr>
        <w:top w:val="none" w:sz="0" w:space="0" w:color="auto"/>
        <w:left w:val="none" w:sz="0" w:space="0" w:color="auto"/>
        <w:bottom w:val="none" w:sz="0" w:space="0" w:color="auto"/>
        <w:right w:val="none" w:sz="0" w:space="0" w:color="auto"/>
      </w:divBdr>
    </w:div>
    <w:div w:id="1776048196">
      <w:bodyDiv w:val="1"/>
      <w:marLeft w:val="0"/>
      <w:marRight w:val="0"/>
      <w:marTop w:val="0"/>
      <w:marBottom w:val="0"/>
      <w:divBdr>
        <w:top w:val="none" w:sz="0" w:space="0" w:color="auto"/>
        <w:left w:val="none" w:sz="0" w:space="0" w:color="auto"/>
        <w:bottom w:val="none" w:sz="0" w:space="0" w:color="auto"/>
        <w:right w:val="none" w:sz="0" w:space="0" w:color="auto"/>
      </w:divBdr>
    </w:div>
    <w:div w:id="1870223174">
      <w:bodyDiv w:val="1"/>
      <w:marLeft w:val="0"/>
      <w:marRight w:val="0"/>
      <w:marTop w:val="0"/>
      <w:marBottom w:val="0"/>
      <w:divBdr>
        <w:top w:val="none" w:sz="0" w:space="0" w:color="auto"/>
        <w:left w:val="none" w:sz="0" w:space="0" w:color="auto"/>
        <w:bottom w:val="none" w:sz="0" w:space="0" w:color="auto"/>
        <w:right w:val="none" w:sz="0" w:space="0" w:color="auto"/>
      </w:divBdr>
      <w:divsChild>
        <w:div w:id="169835712">
          <w:marLeft w:val="0"/>
          <w:marRight w:val="0"/>
          <w:marTop w:val="0"/>
          <w:marBottom w:val="0"/>
          <w:divBdr>
            <w:top w:val="none" w:sz="0" w:space="0" w:color="auto"/>
            <w:left w:val="none" w:sz="0" w:space="0" w:color="auto"/>
            <w:bottom w:val="none" w:sz="0" w:space="0" w:color="auto"/>
            <w:right w:val="none" w:sz="0" w:space="0" w:color="auto"/>
          </w:divBdr>
        </w:div>
        <w:div w:id="2087994016">
          <w:marLeft w:val="0"/>
          <w:marRight w:val="0"/>
          <w:marTop w:val="0"/>
          <w:marBottom w:val="0"/>
          <w:divBdr>
            <w:top w:val="none" w:sz="0" w:space="0" w:color="auto"/>
            <w:left w:val="none" w:sz="0" w:space="0" w:color="auto"/>
            <w:bottom w:val="none" w:sz="0" w:space="0" w:color="auto"/>
            <w:right w:val="none" w:sz="0" w:space="0" w:color="auto"/>
          </w:divBdr>
        </w:div>
        <w:div w:id="39355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a.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m.tomlinson@dpi.nsw.gov.au" TargetMode="External"/><Relationship Id="rId4" Type="http://schemas.openxmlformats.org/officeDocument/2006/relationships/settings" Target="settings.xml"/><Relationship Id="rId9" Type="http://schemas.openxmlformats.org/officeDocument/2006/relationships/hyperlink" Target="https://files.jobs.nsw.gov.au/zyfg6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3176-7B4E-4799-BA71-64132814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Arthur</dc:creator>
  <cp:lastModifiedBy>Anna Wilson</cp:lastModifiedBy>
  <cp:revision>2</cp:revision>
  <dcterms:created xsi:type="dcterms:W3CDTF">2021-07-22T22:58:00Z</dcterms:created>
  <dcterms:modified xsi:type="dcterms:W3CDTF">2021-07-22T22:58:00Z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