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Pr>
      <w:tblGrid>
        <w:gridCol w:w="4026"/>
        <w:gridCol w:w="6561"/>
      </w:tblGrid>
      <w:tr w:rsidR="00B76893" w:rsidRPr="004F2D61" w14:paraId="527B07A7" w14:textId="77777777" w:rsidTr="00135CF3">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E4DA185" w14:textId="77777777" w:rsidR="00B76893" w:rsidRPr="004F2D61" w:rsidRDefault="00B76893" w:rsidP="00135CF3">
            <w:pPr>
              <w:pStyle w:val="TableTextWhite"/>
              <w:rPr>
                <w:rFonts w:cs="Arial"/>
                <w:b/>
              </w:rPr>
            </w:pPr>
            <w:bookmarkStart w:id="0" w:name="_GoBack" w:colFirst="0" w:colLast="0"/>
            <w:r w:rsidRPr="004F2D61">
              <w:rPr>
                <w:rFonts w:cs="Arial"/>
                <w:b/>
              </w:rPr>
              <w:t>Cluster</w:t>
            </w:r>
          </w:p>
        </w:tc>
        <w:tc>
          <w:tcPr>
            <w:tcW w:w="6561" w:type="dxa"/>
          </w:tcPr>
          <w:p w14:paraId="633A667F" w14:textId="77777777" w:rsidR="00B76893" w:rsidRPr="004F2D61" w:rsidRDefault="00B76893" w:rsidP="00135CF3">
            <w:pPr>
              <w:pStyle w:val="TableTextWhite"/>
              <w:rPr>
                <w:rFonts w:cs="Arial"/>
              </w:rPr>
            </w:pPr>
            <w:r w:rsidRPr="004F2D61">
              <w:rPr>
                <w:rFonts w:cs="Arial"/>
              </w:rPr>
              <w:t>Regional NSW</w:t>
            </w:r>
          </w:p>
        </w:tc>
      </w:tr>
      <w:tr w:rsidR="00B76893" w:rsidRPr="004F2D61" w14:paraId="13503B8F" w14:textId="77777777" w:rsidTr="00135CF3">
        <w:tc>
          <w:tcPr>
            <w:tcW w:w="4026" w:type="dxa"/>
            <w:vAlign w:val="center"/>
          </w:tcPr>
          <w:p w14:paraId="54E172A0" w14:textId="77777777" w:rsidR="00B76893" w:rsidRPr="004F2D61" w:rsidRDefault="00B76893" w:rsidP="00135CF3">
            <w:pPr>
              <w:pStyle w:val="TableTextWhite"/>
              <w:rPr>
                <w:rFonts w:cs="Arial"/>
                <w:b/>
              </w:rPr>
            </w:pPr>
            <w:r w:rsidRPr="004F2D61">
              <w:rPr>
                <w:rFonts w:cs="Arial"/>
                <w:b/>
              </w:rPr>
              <w:t>Agency</w:t>
            </w:r>
          </w:p>
        </w:tc>
        <w:tc>
          <w:tcPr>
            <w:tcW w:w="6561" w:type="dxa"/>
          </w:tcPr>
          <w:p w14:paraId="67F73F9C" w14:textId="77777777" w:rsidR="00B76893" w:rsidRPr="004F2D61" w:rsidRDefault="00B76893" w:rsidP="00B76893">
            <w:pPr>
              <w:pStyle w:val="TableTextWhite"/>
              <w:rPr>
                <w:rFonts w:cs="Arial"/>
              </w:rPr>
            </w:pPr>
            <w:r w:rsidRPr="004F2D61">
              <w:rPr>
                <w:rFonts w:cs="Arial"/>
              </w:rPr>
              <w:t xml:space="preserve">Department of </w:t>
            </w:r>
            <w:r>
              <w:rPr>
                <w:rFonts w:cs="Arial"/>
              </w:rPr>
              <w:t>Regional NSW</w:t>
            </w:r>
          </w:p>
        </w:tc>
      </w:tr>
      <w:tr w:rsidR="00B76893" w:rsidRPr="004F2D61" w14:paraId="6F4EC877" w14:textId="77777777" w:rsidTr="00135CF3">
        <w:tc>
          <w:tcPr>
            <w:tcW w:w="4026" w:type="dxa"/>
            <w:vAlign w:val="center"/>
          </w:tcPr>
          <w:p w14:paraId="0809A868" w14:textId="77777777" w:rsidR="00B76893" w:rsidRPr="004F2D61" w:rsidRDefault="00B76893" w:rsidP="00135CF3">
            <w:pPr>
              <w:pStyle w:val="TableTextWhite"/>
              <w:rPr>
                <w:rFonts w:cs="Arial"/>
                <w:b/>
              </w:rPr>
            </w:pPr>
            <w:r w:rsidRPr="004F2D61">
              <w:rPr>
                <w:rFonts w:cs="Arial"/>
                <w:b/>
              </w:rPr>
              <w:t>Division/Branch/Unit</w:t>
            </w:r>
          </w:p>
        </w:tc>
        <w:tc>
          <w:tcPr>
            <w:tcW w:w="6561" w:type="dxa"/>
          </w:tcPr>
          <w:p w14:paraId="758E4DE2" w14:textId="77777777" w:rsidR="00B76893" w:rsidRPr="004F2D61" w:rsidRDefault="00B76893" w:rsidP="00135CF3">
            <w:pPr>
              <w:pStyle w:val="TableTextWhite"/>
              <w:rPr>
                <w:rFonts w:cs="Arial"/>
              </w:rPr>
            </w:pPr>
            <w:r w:rsidRPr="004F2D61">
              <w:rPr>
                <w:rFonts w:cs="Arial"/>
              </w:rPr>
              <w:t>DPI / Agriculture / Agricultural Resources</w:t>
            </w:r>
          </w:p>
        </w:tc>
      </w:tr>
      <w:tr w:rsidR="00B76893" w:rsidRPr="004F2D61" w14:paraId="1979A1BD" w14:textId="77777777" w:rsidTr="00135CF3">
        <w:tc>
          <w:tcPr>
            <w:tcW w:w="4026" w:type="dxa"/>
            <w:vAlign w:val="center"/>
          </w:tcPr>
          <w:p w14:paraId="3C6D76B1" w14:textId="77777777" w:rsidR="00B76893" w:rsidRPr="004F2D61" w:rsidRDefault="00B76893" w:rsidP="00135CF3">
            <w:pPr>
              <w:pStyle w:val="TableTextWhite"/>
              <w:rPr>
                <w:rFonts w:cs="Arial"/>
                <w:b/>
              </w:rPr>
            </w:pPr>
            <w:r w:rsidRPr="004F2D61">
              <w:rPr>
                <w:rFonts w:cs="Arial"/>
                <w:b/>
              </w:rPr>
              <w:t>Location</w:t>
            </w:r>
          </w:p>
        </w:tc>
        <w:tc>
          <w:tcPr>
            <w:tcW w:w="6561" w:type="dxa"/>
          </w:tcPr>
          <w:p w14:paraId="4E6F28B6" w14:textId="77777777" w:rsidR="00B76893" w:rsidRPr="004F2D61" w:rsidRDefault="00B76893" w:rsidP="00135CF3">
            <w:pPr>
              <w:pStyle w:val="TableTextWhite"/>
              <w:rPr>
                <w:rFonts w:cs="Arial"/>
              </w:rPr>
            </w:pPr>
            <w:r w:rsidRPr="004F2D61">
              <w:rPr>
                <w:rFonts w:cs="Arial"/>
              </w:rPr>
              <w:t>Various</w:t>
            </w:r>
          </w:p>
        </w:tc>
      </w:tr>
      <w:tr w:rsidR="00B76893" w:rsidRPr="004F2D61" w14:paraId="39F5EA8E" w14:textId="77777777" w:rsidTr="00135CF3">
        <w:tc>
          <w:tcPr>
            <w:tcW w:w="4026" w:type="dxa"/>
            <w:vAlign w:val="center"/>
          </w:tcPr>
          <w:p w14:paraId="6A3E9E68" w14:textId="77777777" w:rsidR="00B76893" w:rsidRPr="004F2D61" w:rsidRDefault="00B76893" w:rsidP="00135CF3">
            <w:pPr>
              <w:pStyle w:val="TableTextWhite"/>
              <w:rPr>
                <w:rFonts w:cs="Arial"/>
                <w:b/>
              </w:rPr>
            </w:pPr>
            <w:r w:rsidRPr="004F2D61">
              <w:rPr>
                <w:rFonts w:cs="Arial"/>
                <w:b/>
              </w:rPr>
              <w:t>Classification/Grade/Band</w:t>
            </w:r>
          </w:p>
        </w:tc>
        <w:tc>
          <w:tcPr>
            <w:tcW w:w="6561" w:type="dxa"/>
          </w:tcPr>
          <w:p w14:paraId="7F4FF84F" w14:textId="77777777" w:rsidR="00B76893" w:rsidRPr="004F2D61" w:rsidRDefault="00B76893" w:rsidP="00135CF3">
            <w:pPr>
              <w:pStyle w:val="TableTextWhite"/>
              <w:rPr>
                <w:rFonts w:cs="Arial"/>
              </w:rPr>
            </w:pPr>
            <w:r w:rsidRPr="004F2D61">
              <w:rPr>
                <w:rFonts w:cs="Arial"/>
              </w:rPr>
              <w:t>Clerk Grade 7 / 8</w:t>
            </w:r>
          </w:p>
        </w:tc>
      </w:tr>
      <w:tr w:rsidR="00B76893" w:rsidRPr="004F2D61" w14:paraId="06009C3F" w14:textId="77777777" w:rsidTr="00135CF3">
        <w:tc>
          <w:tcPr>
            <w:tcW w:w="4026" w:type="dxa"/>
            <w:vAlign w:val="center"/>
          </w:tcPr>
          <w:p w14:paraId="2A342D2B" w14:textId="77777777" w:rsidR="00B76893" w:rsidRPr="004F2D61" w:rsidRDefault="00B76893" w:rsidP="00135CF3">
            <w:pPr>
              <w:pStyle w:val="TableTextWhite"/>
              <w:rPr>
                <w:rFonts w:cs="Arial"/>
                <w:b/>
              </w:rPr>
            </w:pPr>
            <w:r w:rsidRPr="004F2D61">
              <w:rPr>
                <w:rFonts w:cs="Arial"/>
                <w:b/>
              </w:rPr>
              <w:t>Role Number</w:t>
            </w:r>
          </w:p>
        </w:tc>
        <w:tc>
          <w:tcPr>
            <w:tcW w:w="6561" w:type="dxa"/>
          </w:tcPr>
          <w:p w14:paraId="2EB58D75" w14:textId="77777777" w:rsidR="00B76893" w:rsidRPr="004F2D61" w:rsidRDefault="00B76893" w:rsidP="00135CF3">
            <w:pPr>
              <w:pStyle w:val="TableTextWhite"/>
              <w:rPr>
                <w:rFonts w:cs="Arial"/>
              </w:rPr>
            </w:pPr>
            <w:r w:rsidRPr="004F2D61">
              <w:rPr>
                <w:rFonts w:cs="Arial"/>
              </w:rPr>
              <w:t>TBA</w:t>
            </w:r>
          </w:p>
        </w:tc>
      </w:tr>
      <w:tr w:rsidR="00B76893" w:rsidRPr="004F2D61" w14:paraId="3EA8C6C1" w14:textId="77777777" w:rsidTr="00135CF3">
        <w:tc>
          <w:tcPr>
            <w:tcW w:w="4026" w:type="dxa"/>
            <w:vAlign w:val="center"/>
          </w:tcPr>
          <w:p w14:paraId="6076CF16" w14:textId="77777777" w:rsidR="00B76893" w:rsidRPr="004F2D61" w:rsidRDefault="00B76893" w:rsidP="00135CF3">
            <w:pPr>
              <w:pStyle w:val="TableTextWhite"/>
              <w:rPr>
                <w:rFonts w:cs="Arial"/>
                <w:b/>
              </w:rPr>
            </w:pPr>
            <w:r w:rsidRPr="004F2D61">
              <w:rPr>
                <w:rFonts w:cs="Arial"/>
                <w:b/>
              </w:rPr>
              <w:t>ANZSCO Code</w:t>
            </w:r>
          </w:p>
        </w:tc>
        <w:tc>
          <w:tcPr>
            <w:tcW w:w="6561" w:type="dxa"/>
          </w:tcPr>
          <w:p w14:paraId="48F373A8" w14:textId="77777777" w:rsidR="00B76893" w:rsidRPr="004F2D61" w:rsidRDefault="00B76893" w:rsidP="00B76893">
            <w:pPr>
              <w:pStyle w:val="TableTextWhite"/>
              <w:rPr>
                <w:rFonts w:cs="Arial"/>
              </w:rPr>
            </w:pPr>
            <w:r>
              <w:rPr>
                <w:rFonts w:cs="Arial"/>
              </w:rPr>
              <w:t>224311</w:t>
            </w:r>
          </w:p>
        </w:tc>
      </w:tr>
      <w:tr w:rsidR="00B76893" w:rsidRPr="004F2D61" w14:paraId="59CAB5D7" w14:textId="77777777" w:rsidTr="00135CF3">
        <w:tc>
          <w:tcPr>
            <w:tcW w:w="4026" w:type="dxa"/>
            <w:vAlign w:val="center"/>
          </w:tcPr>
          <w:p w14:paraId="6BDDA1F8" w14:textId="77777777" w:rsidR="00B76893" w:rsidRPr="004F2D61" w:rsidRDefault="00B76893" w:rsidP="00135CF3">
            <w:pPr>
              <w:pStyle w:val="TableTextWhite"/>
              <w:rPr>
                <w:rFonts w:cs="Arial"/>
                <w:b/>
              </w:rPr>
            </w:pPr>
            <w:r w:rsidRPr="004F2D61">
              <w:rPr>
                <w:rFonts w:cs="Arial"/>
                <w:b/>
              </w:rPr>
              <w:t>PCAT Code</w:t>
            </w:r>
          </w:p>
        </w:tc>
        <w:tc>
          <w:tcPr>
            <w:tcW w:w="6561" w:type="dxa"/>
          </w:tcPr>
          <w:p w14:paraId="309B885A" w14:textId="77777777" w:rsidR="00B76893" w:rsidRPr="004F2D61" w:rsidRDefault="00B76893" w:rsidP="00B76893">
            <w:pPr>
              <w:pStyle w:val="TableTextWhite"/>
              <w:rPr>
                <w:rFonts w:cs="Arial"/>
              </w:rPr>
            </w:pPr>
            <w:r>
              <w:rPr>
                <w:rFonts w:cs="Arial"/>
              </w:rPr>
              <w:t>1119192</w:t>
            </w:r>
          </w:p>
        </w:tc>
      </w:tr>
      <w:tr w:rsidR="00B76893" w:rsidRPr="004F2D61" w14:paraId="7454A4C1" w14:textId="77777777" w:rsidTr="00135CF3">
        <w:tc>
          <w:tcPr>
            <w:tcW w:w="4026" w:type="dxa"/>
            <w:vAlign w:val="center"/>
          </w:tcPr>
          <w:p w14:paraId="50AEEE71" w14:textId="77777777" w:rsidR="00B76893" w:rsidRPr="004F2D61" w:rsidRDefault="00B76893" w:rsidP="00135CF3">
            <w:pPr>
              <w:pStyle w:val="TableTextWhite"/>
              <w:rPr>
                <w:rFonts w:cs="Arial"/>
                <w:b/>
              </w:rPr>
            </w:pPr>
            <w:r w:rsidRPr="004F2D61">
              <w:rPr>
                <w:rFonts w:cs="Arial"/>
                <w:b/>
              </w:rPr>
              <w:t>Date of Approval</w:t>
            </w:r>
          </w:p>
        </w:tc>
        <w:tc>
          <w:tcPr>
            <w:tcW w:w="6561" w:type="dxa"/>
          </w:tcPr>
          <w:p w14:paraId="61FE501F" w14:textId="77777777" w:rsidR="00B76893" w:rsidRPr="004F2D61" w:rsidRDefault="00B76893" w:rsidP="00135CF3">
            <w:pPr>
              <w:pStyle w:val="TableTextWhite"/>
              <w:rPr>
                <w:rFonts w:cs="Arial"/>
              </w:rPr>
            </w:pPr>
            <w:r w:rsidRPr="004F2D61">
              <w:rPr>
                <w:rFonts w:cs="Arial"/>
              </w:rPr>
              <w:t>May 2021</w:t>
            </w:r>
          </w:p>
        </w:tc>
      </w:tr>
      <w:tr w:rsidR="00B76893" w:rsidRPr="004F2D61" w14:paraId="0F37C1A8" w14:textId="77777777" w:rsidTr="00135CF3">
        <w:tc>
          <w:tcPr>
            <w:tcW w:w="4026" w:type="dxa"/>
            <w:tcBorders>
              <w:bottom w:val="single" w:sz="8" w:space="0" w:color="auto"/>
            </w:tcBorders>
            <w:vAlign w:val="center"/>
          </w:tcPr>
          <w:p w14:paraId="6E4164BD" w14:textId="77777777" w:rsidR="00B76893" w:rsidRPr="004F2D61" w:rsidRDefault="00B76893" w:rsidP="00135CF3">
            <w:pPr>
              <w:pStyle w:val="TableTextWhite"/>
              <w:rPr>
                <w:rFonts w:cs="Arial"/>
                <w:b/>
              </w:rPr>
            </w:pPr>
            <w:r w:rsidRPr="004F2D61">
              <w:rPr>
                <w:rFonts w:cs="Arial"/>
                <w:b/>
              </w:rPr>
              <w:t>Agency Website</w:t>
            </w:r>
          </w:p>
        </w:tc>
        <w:tc>
          <w:tcPr>
            <w:tcW w:w="6561" w:type="dxa"/>
            <w:tcBorders>
              <w:bottom w:val="single" w:sz="8" w:space="0" w:color="auto"/>
            </w:tcBorders>
          </w:tcPr>
          <w:p w14:paraId="5DC2A4C3" w14:textId="77777777" w:rsidR="00B76893" w:rsidRPr="004F2D61" w:rsidRDefault="00B76893" w:rsidP="00135CF3">
            <w:pPr>
              <w:pStyle w:val="TableTextWhite"/>
              <w:rPr>
                <w:rFonts w:cs="Arial"/>
              </w:rPr>
            </w:pPr>
            <w:r w:rsidRPr="004F2D61">
              <w:rPr>
                <w:rFonts w:cs="Arial"/>
              </w:rPr>
              <w:t>www.dpi.nsw.gov.au</w:t>
            </w:r>
          </w:p>
        </w:tc>
        <w:bookmarkStart w:id="1" w:name="Cluster"/>
        <w:bookmarkEnd w:id="1"/>
      </w:tr>
      <w:bookmarkEnd w:id="0"/>
    </w:tbl>
    <w:p w14:paraId="690D0453" w14:textId="77777777" w:rsidR="00236FC4" w:rsidRDefault="00236FC4" w:rsidP="00236FC4">
      <w:pPr>
        <w:tabs>
          <w:tab w:val="left" w:pos="2925"/>
        </w:tabs>
        <w:spacing w:after="0"/>
        <w:rPr>
          <w:rStyle w:val="Heading1Char"/>
        </w:rPr>
      </w:pPr>
    </w:p>
    <w:p w14:paraId="336BCA21" w14:textId="77777777" w:rsidR="00B76893" w:rsidRPr="004F2D61" w:rsidRDefault="00B76893" w:rsidP="00236FC4">
      <w:pPr>
        <w:tabs>
          <w:tab w:val="left" w:pos="2925"/>
        </w:tabs>
        <w:spacing w:after="0"/>
        <w:rPr>
          <w:rStyle w:val="Heading1Char"/>
        </w:rPr>
      </w:pPr>
      <w:r w:rsidRPr="004F2D61">
        <w:rPr>
          <w:rStyle w:val="Heading1Char"/>
        </w:rPr>
        <w:t>Agency overview</w:t>
      </w:r>
    </w:p>
    <w:p w14:paraId="493635FF" w14:textId="77777777" w:rsidR="00B76893" w:rsidRPr="004F2D61" w:rsidRDefault="00B76893" w:rsidP="00B76893">
      <w:pPr>
        <w:spacing w:before="100" w:beforeAutospacing="1" w:after="100" w:afterAutospacing="1"/>
        <w:rPr>
          <w:rFonts w:cs="Arial"/>
        </w:rPr>
      </w:pPr>
      <w:r w:rsidRPr="004F2D61">
        <w:rPr>
          <w:rFonts w:cs="Arial"/>
        </w:rPr>
        <w:t xml:space="preserve">The Department of Regional NSW is a central agency for regional issues, building resilient regional economies and communities, strengthening primary industries, managing the use of our valuable regional land, overseeing the state’s mineral and mining resources and ensuring that government investment into regional NSW is fair and delivers positive outcomes for local communities and businesses. </w:t>
      </w:r>
    </w:p>
    <w:p w14:paraId="3FC24197" w14:textId="77777777" w:rsidR="00B76893" w:rsidRPr="004F2D61" w:rsidRDefault="00B76893" w:rsidP="00B76893">
      <w:pPr>
        <w:spacing w:before="100" w:beforeAutospacing="1" w:after="100" w:afterAutospacing="1"/>
        <w:rPr>
          <w:rFonts w:cs="Arial"/>
        </w:rPr>
      </w:pPr>
      <w:r w:rsidRPr="004F2D61">
        <w:rPr>
          <w:rFonts w:cs="Arial"/>
        </w:rPr>
        <w:t>The NSW Department of Primary Industries (NSW DPI) supports the development of profitable primary industries that create a more prosperous NSW and contributes to a better environment through the sustainable use of natural resources.</w:t>
      </w:r>
    </w:p>
    <w:p w14:paraId="1A5B2269" w14:textId="77777777" w:rsidR="00B76893" w:rsidRPr="004F2D61" w:rsidRDefault="00B76893" w:rsidP="00B76893">
      <w:pPr>
        <w:spacing w:before="100" w:beforeAutospacing="1" w:after="100" w:afterAutospacing="1"/>
        <w:rPr>
          <w:rFonts w:cs="Arial"/>
        </w:rPr>
      </w:pPr>
      <w:r w:rsidRPr="004F2D61">
        <w:rPr>
          <w:rFonts w:cs="Arial"/>
        </w:rPr>
        <w:t>Within NSW DPI, Agriculture provide world class scientific leadership, drives innovation and partners with other research and government entities to increase productivity and profitability of plant and livestock systems and to enhance the productive and sustainable use of agricultural resources.</w:t>
      </w:r>
    </w:p>
    <w:p w14:paraId="3543E6D8" w14:textId="77777777" w:rsidR="00B76893" w:rsidRPr="004F2D61" w:rsidRDefault="00B76893" w:rsidP="00B76893">
      <w:pPr>
        <w:tabs>
          <w:tab w:val="left" w:pos="2925"/>
        </w:tabs>
        <w:spacing w:before="240"/>
        <w:rPr>
          <w:rStyle w:val="Heading1Char"/>
        </w:rPr>
      </w:pPr>
      <w:r w:rsidRPr="004F2D61">
        <w:rPr>
          <w:rStyle w:val="Heading1Char"/>
        </w:rPr>
        <w:t>Primary purpose of the role</w:t>
      </w:r>
    </w:p>
    <w:p w14:paraId="08FBB800" w14:textId="77777777" w:rsidR="00B76893" w:rsidRPr="004F2D61" w:rsidRDefault="00B76893" w:rsidP="00B76893">
      <w:pPr>
        <w:tabs>
          <w:tab w:val="left" w:pos="2925"/>
        </w:tabs>
        <w:rPr>
          <w:rFonts w:cs="Arial"/>
        </w:rPr>
      </w:pPr>
      <w:r w:rsidRPr="004F2D61">
        <w:rPr>
          <w:rFonts w:cs="Arial"/>
        </w:rPr>
        <w:t>Undertakes economic research and analysis activities and projects, providing reliable and accurate economic advice, to support the evaluation of industry, market and social policy and support the development of primary industry markets across NSW.</w:t>
      </w:r>
    </w:p>
    <w:p w14:paraId="3BCE8F13" w14:textId="77777777" w:rsidR="00B76893" w:rsidRPr="004F2D61" w:rsidRDefault="00B76893" w:rsidP="00B76893">
      <w:pPr>
        <w:tabs>
          <w:tab w:val="left" w:pos="2925"/>
        </w:tabs>
        <w:spacing w:before="240"/>
        <w:rPr>
          <w:rStyle w:val="Heading1Char"/>
        </w:rPr>
      </w:pPr>
      <w:r w:rsidRPr="004F2D61">
        <w:rPr>
          <w:rStyle w:val="Heading1Char"/>
        </w:rPr>
        <w:t>Key accountabilities</w:t>
      </w:r>
    </w:p>
    <w:p w14:paraId="7E5392C8" w14:textId="77777777" w:rsidR="00B76893" w:rsidRPr="004F2D61" w:rsidRDefault="00B76893" w:rsidP="00B76893">
      <w:pPr>
        <w:pStyle w:val="ListParagraph"/>
        <w:numPr>
          <w:ilvl w:val="0"/>
          <w:numId w:val="3"/>
        </w:numPr>
        <w:tabs>
          <w:tab w:val="left" w:pos="2925"/>
        </w:tabs>
        <w:rPr>
          <w:rFonts w:cs="Arial"/>
        </w:rPr>
      </w:pPr>
      <w:r w:rsidRPr="004F2D61">
        <w:rPr>
          <w:rFonts w:cs="Arial"/>
        </w:rPr>
        <w:t>Use a wide variety of social and economic benefit valuation and evaluation methodologies to evaluate the economic benefits of DPI and broader government policies and programs</w:t>
      </w:r>
    </w:p>
    <w:p w14:paraId="6732FC6A" w14:textId="77777777" w:rsidR="00B76893" w:rsidRPr="004F2D61" w:rsidRDefault="00B76893" w:rsidP="00B76893">
      <w:pPr>
        <w:pStyle w:val="ListParagraph"/>
        <w:numPr>
          <w:ilvl w:val="0"/>
          <w:numId w:val="3"/>
        </w:numPr>
        <w:tabs>
          <w:tab w:val="left" w:pos="2925"/>
        </w:tabs>
        <w:rPr>
          <w:rFonts w:cs="Arial"/>
        </w:rPr>
      </w:pPr>
      <w:r w:rsidRPr="004F2D61">
        <w:rPr>
          <w:rFonts w:cs="Arial"/>
        </w:rPr>
        <w:t>Use and develop economic analysis methods such as CBA, gross margin and investment budgets, economic models</w:t>
      </w:r>
      <w:r w:rsidR="006650AD">
        <w:rPr>
          <w:rFonts w:cs="Arial"/>
        </w:rPr>
        <w:t xml:space="preserve"> and provide advice and recommendations to the </w:t>
      </w:r>
      <w:r w:rsidR="006650AD" w:rsidRPr="006D1618">
        <w:rPr>
          <w:bCs/>
          <w:iCs/>
        </w:rPr>
        <w:t>Manager, Agricultural Economics and Biometrics</w:t>
      </w:r>
      <w:r w:rsidR="006650AD">
        <w:rPr>
          <w:bCs/>
          <w:iCs/>
        </w:rPr>
        <w:t xml:space="preserve"> and Executive</w:t>
      </w:r>
    </w:p>
    <w:p w14:paraId="2A0A4ECB" w14:textId="77777777" w:rsidR="00E87949" w:rsidRPr="004F2D61" w:rsidRDefault="00B76893" w:rsidP="00E87949">
      <w:pPr>
        <w:pStyle w:val="ListParagraph"/>
        <w:numPr>
          <w:ilvl w:val="0"/>
          <w:numId w:val="3"/>
        </w:numPr>
        <w:tabs>
          <w:tab w:val="left" w:pos="2925"/>
        </w:tabs>
        <w:rPr>
          <w:rFonts w:cs="Arial"/>
        </w:rPr>
      </w:pPr>
      <w:r w:rsidRPr="004F2D61">
        <w:rPr>
          <w:rFonts w:cs="Arial"/>
        </w:rPr>
        <w:lastRenderedPageBreak/>
        <w:t>Managing, analysing and interpreting large and complex datasets</w:t>
      </w:r>
      <w:r w:rsidR="00E87949">
        <w:rPr>
          <w:rFonts w:cs="Arial"/>
        </w:rPr>
        <w:t xml:space="preserve"> and provide </w:t>
      </w:r>
      <w:r w:rsidR="00E87949" w:rsidRPr="00614552">
        <w:rPr>
          <w:rFonts w:cs="Arial"/>
        </w:rPr>
        <w:t xml:space="preserve">insight into issues impacting </w:t>
      </w:r>
      <w:r w:rsidR="00E87949">
        <w:rPr>
          <w:rFonts w:cs="Arial"/>
        </w:rPr>
        <w:t xml:space="preserve">on </w:t>
      </w:r>
      <w:r w:rsidR="00E87949" w:rsidRPr="00614552">
        <w:rPr>
          <w:rFonts w:cs="Arial"/>
        </w:rPr>
        <w:t>government strategies</w:t>
      </w:r>
      <w:r w:rsidR="00E87949">
        <w:rPr>
          <w:rFonts w:cs="Arial"/>
        </w:rPr>
        <w:t xml:space="preserve"> and programs</w:t>
      </w:r>
    </w:p>
    <w:p w14:paraId="687D84E1" w14:textId="77777777" w:rsidR="006D1618" w:rsidRDefault="00B76893" w:rsidP="006D1618">
      <w:pPr>
        <w:pStyle w:val="ListParagraph"/>
        <w:numPr>
          <w:ilvl w:val="0"/>
          <w:numId w:val="3"/>
        </w:numPr>
        <w:tabs>
          <w:tab w:val="left" w:pos="2925"/>
        </w:tabs>
        <w:rPr>
          <w:rFonts w:cs="Arial"/>
        </w:rPr>
      </w:pPr>
      <w:r w:rsidRPr="006D1618">
        <w:rPr>
          <w:rFonts w:cs="Arial"/>
        </w:rPr>
        <w:t xml:space="preserve">Build and maintain current knowledge </w:t>
      </w:r>
      <w:r w:rsidR="006650AD" w:rsidRPr="006D1618">
        <w:rPr>
          <w:rFonts w:cs="Arial"/>
        </w:rPr>
        <w:t xml:space="preserve">and understanding </w:t>
      </w:r>
      <w:r w:rsidRPr="006D1618">
        <w:rPr>
          <w:rFonts w:cs="Arial"/>
        </w:rPr>
        <w:t>of a range of primary industry issues</w:t>
      </w:r>
      <w:bookmarkStart w:id="2" w:name="_Hlk72256724"/>
    </w:p>
    <w:p w14:paraId="325FA25A" w14:textId="77777777" w:rsidR="006D1618" w:rsidRDefault="00B76893" w:rsidP="00E87949">
      <w:pPr>
        <w:pStyle w:val="ListParagraph"/>
        <w:numPr>
          <w:ilvl w:val="0"/>
          <w:numId w:val="3"/>
        </w:numPr>
        <w:tabs>
          <w:tab w:val="left" w:pos="2925"/>
        </w:tabs>
        <w:rPr>
          <w:rFonts w:cs="Arial"/>
        </w:rPr>
      </w:pPr>
      <w:r w:rsidRPr="006D1618">
        <w:rPr>
          <w:rFonts w:cs="Arial"/>
        </w:rPr>
        <w:t xml:space="preserve">Provide clear </w:t>
      </w:r>
      <w:r w:rsidR="006650AD" w:rsidRPr="006D1618">
        <w:rPr>
          <w:rFonts w:cs="Arial"/>
        </w:rPr>
        <w:t xml:space="preserve">and detailed </w:t>
      </w:r>
      <w:r w:rsidRPr="006D1618">
        <w:rPr>
          <w:rFonts w:cs="Arial"/>
        </w:rPr>
        <w:t xml:space="preserve">written economic analysis </w:t>
      </w:r>
      <w:bookmarkEnd w:id="2"/>
      <w:r w:rsidRPr="006D1618">
        <w:rPr>
          <w:rFonts w:cs="Arial"/>
        </w:rPr>
        <w:t>and contribute to various outputs e.g. writing/drafting reports, briefs, correspondence</w:t>
      </w:r>
      <w:r w:rsidR="00E87949" w:rsidRPr="006D1618">
        <w:rPr>
          <w:rFonts w:cs="Arial"/>
        </w:rPr>
        <w:t xml:space="preserve"> to inform decision making</w:t>
      </w:r>
    </w:p>
    <w:p w14:paraId="19E41EC7" w14:textId="77777777" w:rsidR="00B76893" w:rsidRPr="006D1618" w:rsidRDefault="00B76893" w:rsidP="00E87949">
      <w:pPr>
        <w:pStyle w:val="ListParagraph"/>
        <w:numPr>
          <w:ilvl w:val="0"/>
          <w:numId w:val="3"/>
        </w:numPr>
        <w:tabs>
          <w:tab w:val="left" w:pos="2925"/>
        </w:tabs>
        <w:rPr>
          <w:rFonts w:cs="Arial"/>
        </w:rPr>
      </w:pPr>
      <w:r w:rsidRPr="006D1618">
        <w:rPr>
          <w:rFonts w:cs="Arial"/>
        </w:rPr>
        <w:t>Work collegially with staff to coordinate the implementation of projects that support knowledge management and consistent business analysis systems and evaluation processes across DPI</w:t>
      </w:r>
    </w:p>
    <w:p w14:paraId="5F7D8817" w14:textId="77777777" w:rsidR="00B76893" w:rsidRPr="004F2D61" w:rsidRDefault="00B76893" w:rsidP="00B76893">
      <w:pPr>
        <w:tabs>
          <w:tab w:val="left" w:pos="2925"/>
        </w:tabs>
        <w:spacing w:before="240"/>
        <w:rPr>
          <w:rStyle w:val="Heading1Char"/>
        </w:rPr>
      </w:pPr>
      <w:r w:rsidRPr="004F2D61">
        <w:rPr>
          <w:rStyle w:val="Heading1Char"/>
        </w:rPr>
        <w:t>Key challenges</w:t>
      </w:r>
    </w:p>
    <w:p w14:paraId="6DDAC55A" w14:textId="77777777" w:rsidR="00B76893" w:rsidRPr="004F2D61" w:rsidRDefault="00B76893" w:rsidP="00B76893">
      <w:pPr>
        <w:pStyle w:val="ListParagraph"/>
        <w:numPr>
          <w:ilvl w:val="0"/>
          <w:numId w:val="3"/>
        </w:numPr>
        <w:tabs>
          <w:tab w:val="left" w:pos="2925"/>
        </w:tabs>
        <w:rPr>
          <w:rFonts w:cs="Arial"/>
        </w:rPr>
      </w:pPr>
      <w:r w:rsidRPr="004F2D61">
        <w:rPr>
          <w:rFonts w:cs="Arial"/>
        </w:rPr>
        <w:t>Delivering key project elements and working to deadlines</w:t>
      </w:r>
    </w:p>
    <w:p w14:paraId="7CD1F638" w14:textId="77777777" w:rsidR="00B76893" w:rsidRPr="004F2D61" w:rsidRDefault="00B76893" w:rsidP="00B76893">
      <w:pPr>
        <w:pStyle w:val="ListParagraph"/>
        <w:numPr>
          <w:ilvl w:val="0"/>
          <w:numId w:val="3"/>
        </w:numPr>
        <w:tabs>
          <w:tab w:val="left" w:pos="2925"/>
        </w:tabs>
        <w:rPr>
          <w:rFonts w:cs="Arial"/>
        </w:rPr>
      </w:pPr>
      <w:r w:rsidRPr="004F2D61">
        <w:rPr>
          <w:rFonts w:cs="Arial"/>
        </w:rPr>
        <w:t>Delivering insightful and practical economic evaluation and advice for a wide range of DPI issues within tight time frames</w:t>
      </w:r>
    </w:p>
    <w:p w14:paraId="1DDFAB2C" w14:textId="77777777" w:rsidR="00B76893" w:rsidRPr="004F2D61" w:rsidRDefault="00B76893" w:rsidP="00B76893">
      <w:pPr>
        <w:pStyle w:val="ListParagraph"/>
        <w:numPr>
          <w:ilvl w:val="0"/>
          <w:numId w:val="3"/>
        </w:numPr>
        <w:tabs>
          <w:tab w:val="left" w:pos="2925"/>
        </w:tabs>
        <w:rPr>
          <w:rFonts w:cs="Arial"/>
        </w:rPr>
      </w:pPr>
      <w:r w:rsidRPr="004F2D61">
        <w:rPr>
          <w:rFonts w:cs="Arial"/>
        </w:rPr>
        <w:t xml:space="preserve">Evaluating and interpreting data from multiple large data sets, ensuring an accurate interpretation </w:t>
      </w:r>
    </w:p>
    <w:p w14:paraId="28B66EF5" w14:textId="77777777" w:rsidR="00B76893" w:rsidRPr="004F2D61" w:rsidRDefault="00B76893" w:rsidP="00B76893">
      <w:pPr>
        <w:tabs>
          <w:tab w:val="left" w:pos="2925"/>
        </w:tabs>
        <w:spacing w:before="240"/>
        <w:rPr>
          <w:rStyle w:val="Heading1Char"/>
          <w:b w:val="0"/>
        </w:rPr>
      </w:pPr>
      <w:r w:rsidRPr="004F2D61">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76893" w:rsidRPr="004F2D61" w14:paraId="320E4C26" w14:textId="77777777" w:rsidTr="00135CF3">
        <w:trPr>
          <w:cnfStyle w:val="100000000000" w:firstRow="1" w:lastRow="0" w:firstColumn="0" w:lastColumn="0" w:oddVBand="0" w:evenVBand="0" w:oddHBand="0" w:evenHBand="0" w:firstRowFirstColumn="0" w:firstRowLastColumn="0" w:lastRowFirstColumn="0" w:lastRowLastColumn="0"/>
          <w:tblHeader/>
        </w:trPr>
        <w:tc>
          <w:tcPr>
            <w:tcW w:w="3601" w:type="dxa"/>
          </w:tcPr>
          <w:p w14:paraId="79CB7AC7" w14:textId="77777777" w:rsidR="00B76893" w:rsidRPr="004F2D61" w:rsidRDefault="00B76893" w:rsidP="00135CF3">
            <w:pPr>
              <w:pStyle w:val="TableTextWhite0"/>
              <w:rPr>
                <w:rFonts w:cs="Arial"/>
              </w:rPr>
            </w:pPr>
            <w:r w:rsidRPr="004F2D61">
              <w:rPr>
                <w:rFonts w:cs="Arial"/>
              </w:rPr>
              <w:t>Who</w:t>
            </w:r>
          </w:p>
        </w:tc>
        <w:tc>
          <w:tcPr>
            <w:tcW w:w="6986" w:type="dxa"/>
          </w:tcPr>
          <w:p w14:paraId="0E3212F7" w14:textId="77777777" w:rsidR="00B76893" w:rsidRPr="004F2D61" w:rsidRDefault="00B76893" w:rsidP="00135CF3">
            <w:pPr>
              <w:pStyle w:val="TableTextWhite0"/>
              <w:rPr>
                <w:rFonts w:cs="Arial"/>
              </w:rPr>
            </w:pPr>
            <w:r w:rsidRPr="004F2D61">
              <w:rPr>
                <w:rFonts w:cs="Arial"/>
              </w:rPr>
              <w:t xml:space="preserve">       Why</w:t>
            </w:r>
          </w:p>
        </w:tc>
      </w:tr>
      <w:tr w:rsidR="00B76893" w:rsidRPr="004F2D61" w14:paraId="0F9AA73E" w14:textId="77777777" w:rsidTr="00135CF3">
        <w:tc>
          <w:tcPr>
            <w:tcW w:w="3601" w:type="dxa"/>
            <w:shd w:val="clear" w:color="auto" w:fill="BCBEC0"/>
          </w:tcPr>
          <w:p w14:paraId="698C0D0B" w14:textId="77777777" w:rsidR="00B76893" w:rsidRPr="004F2D61" w:rsidRDefault="00B76893" w:rsidP="00135CF3">
            <w:pPr>
              <w:pStyle w:val="TableText"/>
              <w:keepNext/>
              <w:rPr>
                <w:rFonts w:cs="Arial"/>
                <w:b/>
              </w:rPr>
            </w:pPr>
            <w:r w:rsidRPr="004F2D61">
              <w:rPr>
                <w:rFonts w:cs="Arial"/>
                <w:b/>
              </w:rPr>
              <w:t>Internal</w:t>
            </w:r>
          </w:p>
        </w:tc>
        <w:tc>
          <w:tcPr>
            <w:tcW w:w="6986" w:type="dxa"/>
            <w:shd w:val="clear" w:color="auto" w:fill="BCBEC0"/>
          </w:tcPr>
          <w:p w14:paraId="3CDD4486" w14:textId="77777777" w:rsidR="00B76893" w:rsidRPr="004F2D61" w:rsidRDefault="00B76893" w:rsidP="00135CF3">
            <w:pPr>
              <w:pStyle w:val="TableText"/>
              <w:keepNext/>
              <w:rPr>
                <w:rFonts w:cs="Arial"/>
                <w:b/>
              </w:rPr>
            </w:pPr>
          </w:p>
        </w:tc>
      </w:tr>
      <w:tr w:rsidR="00B76893" w:rsidRPr="004F2D61" w14:paraId="6B6E8D63" w14:textId="77777777" w:rsidTr="00135CF3">
        <w:tc>
          <w:tcPr>
            <w:tcW w:w="3601" w:type="dxa"/>
            <w:tcBorders>
              <w:top w:val="single" w:sz="8" w:space="0" w:color="auto"/>
            </w:tcBorders>
          </w:tcPr>
          <w:p w14:paraId="3B0EB1D7" w14:textId="77777777" w:rsidR="00B76893" w:rsidRPr="004F2D61" w:rsidRDefault="00B76893" w:rsidP="00135CF3">
            <w:pPr>
              <w:pStyle w:val="TableText"/>
              <w:rPr>
                <w:rFonts w:cs="Arial"/>
              </w:rPr>
            </w:pPr>
            <w:r w:rsidRPr="004F2D61">
              <w:rPr>
                <w:rFonts w:cs="Arial"/>
              </w:rPr>
              <w:t>Manager, Agricultural Economics and Biometrics &amp; Group Director, Agricultural Resources</w:t>
            </w:r>
          </w:p>
        </w:tc>
        <w:tc>
          <w:tcPr>
            <w:tcW w:w="6986" w:type="dxa"/>
            <w:tcBorders>
              <w:top w:val="single" w:sz="8" w:space="0" w:color="auto"/>
            </w:tcBorders>
          </w:tcPr>
          <w:p w14:paraId="3DC96769" w14:textId="77777777" w:rsidR="00B76893" w:rsidRPr="004F2D61" w:rsidRDefault="00B76893" w:rsidP="00B76893">
            <w:pPr>
              <w:pStyle w:val="TableText"/>
              <w:numPr>
                <w:ilvl w:val="0"/>
                <w:numId w:val="3"/>
              </w:numPr>
              <w:rPr>
                <w:rFonts w:cs="Arial"/>
              </w:rPr>
            </w:pPr>
            <w:r w:rsidRPr="004F2D61">
              <w:rPr>
                <w:rFonts w:cs="Arial"/>
              </w:rPr>
              <w:t xml:space="preserve">Provide advice and contribute to decision making regarding projects and issues </w:t>
            </w:r>
          </w:p>
          <w:p w14:paraId="72910CF8" w14:textId="77777777" w:rsidR="00B76893" w:rsidRPr="004F2D61" w:rsidRDefault="00B76893" w:rsidP="00B76893">
            <w:pPr>
              <w:pStyle w:val="TableText"/>
              <w:numPr>
                <w:ilvl w:val="0"/>
                <w:numId w:val="3"/>
              </w:numPr>
              <w:rPr>
                <w:rFonts w:cs="Arial"/>
              </w:rPr>
            </w:pPr>
            <w:r w:rsidRPr="004F2D61">
              <w:rPr>
                <w:rFonts w:cs="Arial"/>
              </w:rPr>
              <w:t>Escalate issues, keep informed, and propose solutions</w:t>
            </w:r>
          </w:p>
          <w:p w14:paraId="41AB8087" w14:textId="77777777" w:rsidR="00B76893" w:rsidRPr="004F2D61" w:rsidRDefault="00B76893" w:rsidP="00B76893">
            <w:pPr>
              <w:pStyle w:val="TableText"/>
              <w:numPr>
                <w:ilvl w:val="0"/>
                <w:numId w:val="3"/>
              </w:numPr>
              <w:rPr>
                <w:rFonts w:cs="Arial"/>
              </w:rPr>
            </w:pPr>
            <w:r w:rsidRPr="004F2D61">
              <w:rPr>
                <w:rFonts w:cs="Arial"/>
              </w:rPr>
              <w:t>Receive guidance and provide regular updates on projects, issues and priorities</w:t>
            </w:r>
          </w:p>
        </w:tc>
      </w:tr>
      <w:tr w:rsidR="00B76893" w:rsidRPr="004F2D61" w14:paraId="567B7C16" w14:textId="77777777" w:rsidTr="00135CF3">
        <w:tc>
          <w:tcPr>
            <w:tcW w:w="3601" w:type="dxa"/>
            <w:tcBorders>
              <w:top w:val="single" w:sz="8" w:space="0" w:color="auto"/>
            </w:tcBorders>
          </w:tcPr>
          <w:p w14:paraId="0B3300B6" w14:textId="77777777" w:rsidR="00B76893" w:rsidRPr="004F2D61" w:rsidRDefault="00B76893" w:rsidP="00135CF3">
            <w:pPr>
              <w:pStyle w:val="TableText"/>
              <w:rPr>
                <w:rFonts w:cs="Arial"/>
              </w:rPr>
            </w:pPr>
            <w:r w:rsidRPr="004F2D61">
              <w:rPr>
                <w:rFonts w:cs="Arial"/>
              </w:rPr>
              <w:t xml:space="preserve">DPI staff </w:t>
            </w:r>
          </w:p>
        </w:tc>
        <w:tc>
          <w:tcPr>
            <w:tcW w:w="6986" w:type="dxa"/>
            <w:tcBorders>
              <w:top w:val="single" w:sz="8" w:space="0" w:color="auto"/>
            </w:tcBorders>
          </w:tcPr>
          <w:p w14:paraId="3EAEEF67" w14:textId="77777777" w:rsidR="00B76893" w:rsidRPr="004F2D61" w:rsidRDefault="00B76893" w:rsidP="00B76893">
            <w:pPr>
              <w:pStyle w:val="TableText"/>
              <w:numPr>
                <w:ilvl w:val="0"/>
                <w:numId w:val="3"/>
              </w:numPr>
              <w:rPr>
                <w:rFonts w:cs="Arial"/>
              </w:rPr>
            </w:pPr>
            <w:r w:rsidRPr="004F2D61">
              <w:rPr>
                <w:rFonts w:cs="Arial"/>
              </w:rPr>
              <w:t>Contribute to analysis of economic issues arising from the Manager's liaison with internal and external authorities on industry issues and policy content.</w:t>
            </w:r>
          </w:p>
          <w:p w14:paraId="58231F7A" w14:textId="77777777" w:rsidR="00B76893" w:rsidRPr="004F2D61" w:rsidRDefault="00B76893" w:rsidP="00B76893">
            <w:pPr>
              <w:pStyle w:val="TableText"/>
              <w:numPr>
                <w:ilvl w:val="0"/>
                <w:numId w:val="3"/>
              </w:numPr>
              <w:ind w:left="714" w:hanging="357"/>
              <w:rPr>
                <w:rFonts w:cs="Arial"/>
              </w:rPr>
            </w:pPr>
            <w:r w:rsidRPr="004F2D61">
              <w:rPr>
                <w:rFonts w:cs="Arial"/>
              </w:rPr>
              <w:t>Contribute to a cohesive team environment by maintaining a co-operative and professional working relationship with other team members.</w:t>
            </w:r>
          </w:p>
        </w:tc>
      </w:tr>
      <w:tr w:rsidR="00B76893" w:rsidRPr="004F2D61" w14:paraId="2BA11B73" w14:textId="77777777" w:rsidTr="00135CF3">
        <w:tc>
          <w:tcPr>
            <w:tcW w:w="3601" w:type="dxa"/>
            <w:tcBorders>
              <w:top w:val="single" w:sz="8" w:space="0" w:color="auto"/>
            </w:tcBorders>
          </w:tcPr>
          <w:p w14:paraId="5A543FFE" w14:textId="77777777" w:rsidR="00B76893" w:rsidRPr="004F2D61" w:rsidRDefault="00B76893" w:rsidP="00135CF3">
            <w:pPr>
              <w:pStyle w:val="TableText"/>
              <w:rPr>
                <w:rFonts w:cs="Arial"/>
              </w:rPr>
            </w:pPr>
            <w:r w:rsidRPr="004F2D61">
              <w:rPr>
                <w:rFonts w:cs="Arial"/>
              </w:rPr>
              <w:t>Team</w:t>
            </w:r>
          </w:p>
        </w:tc>
        <w:tc>
          <w:tcPr>
            <w:tcW w:w="6986" w:type="dxa"/>
            <w:tcBorders>
              <w:top w:val="single" w:sz="8" w:space="0" w:color="auto"/>
            </w:tcBorders>
          </w:tcPr>
          <w:p w14:paraId="6D27D19B" w14:textId="77777777" w:rsidR="00B76893" w:rsidRPr="004F2D61" w:rsidRDefault="00B76893" w:rsidP="00B76893">
            <w:pPr>
              <w:pStyle w:val="TableText"/>
              <w:numPr>
                <w:ilvl w:val="0"/>
                <w:numId w:val="3"/>
              </w:numPr>
              <w:rPr>
                <w:rFonts w:cs="Arial"/>
              </w:rPr>
            </w:pPr>
            <w:r w:rsidRPr="004F2D61">
              <w:rPr>
                <w:rFonts w:cs="Arial"/>
              </w:rPr>
              <w:t>Actively contribute to the team's objectives and identified outcomes</w:t>
            </w:r>
          </w:p>
        </w:tc>
      </w:tr>
      <w:tr w:rsidR="00B76893" w:rsidRPr="004F2D61" w14:paraId="15B8BC4C" w14:textId="77777777" w:rsidTr="00135CF3">
        <w:tc>
          <w:tcPr>
            <w:tcW w:w="3601" w:type="dxa"/>
            <w:shd w:val="clear" w:color="auto" w:fill="BCBEC0"/>
          </w:tcPr>
          <w:p w14:paraId="5EA6D33B" w14:textId="77777777" w:rsidR="00B76893" w:rsidRPr="004F2D61" w:rsidRDefault="00B76893" w:rsidP="00135CF3">
            <w:pPr>
              <w:pStyle w:val="TableText"/>
              <w:keepNext/>
              <w:rPr>
                <w:rFonts w:cs="Arial"/>
                <w:b/>
              </w:rPr>
            </w:pPr>
            <w:r w:rsidRPr="004F2D61">
              <w:rPr>
                <w:rFonts w:cs="Arial"/>
                <w:b/>
              </w:rPr>
              <w:t>External</w:t>
            </w:r>
          </w:p>
        </w:tc>
        <w:tc>
          <w:tcPr>
            <w:tcW w:w="6986" w:type="dxa"/>
            <w:shd w:val="clear" w:color="auto" w:fill="BCBEC0"/>
          </w:tcPr>
          <w:p w14:paraId="41027113" w14:textId="77777777" w:rsidR="00B76893" w:rsidRPr="004F2D61" w:rsidRDefault="00B76893" w:rsidP="00135CF3">
            <w:pPr>
              <w:pStyle w:val="TableText"/>
              <w:keepNext/>
              <w:rPr>
                <w:rFonts w:cs="Arial"/>
                <w:b/>
              </w:rPr>
            </w:pPr>
          </w:p>
        </w:tc>
      </w:tr>
      <w:tr w:rsidR="00B76893" w:rsidRPr="004F2D61" w14:paraId="233F6440" w14:textId="77777777" w:rsidTr="00135CF3">
        <w:tc>
          <w:tcPr>
            <w:tcW w:w="3601" w:type="dxa"/>
            <w:tcBorders>
              <w:top w:val="single" w:sz="8" w:space="0" w:color="auto"/>
              <w:bottom w:val="single" w:sz="8" w:space="0" w:color="auto"/>
            </w:tcBorders>
          </w:tcPr>
          <w:p w14:paraId="6B1C73A4" w14:textId="77777777" w:rsidR="00B76893" w:rsidRPr="004F2D61" w:rsidRDefault="00B76893" w:rsidP="00135CF3">
            <w:pPr>
              <w:pStyle w:val="TableText"/>
              <w:rPr>
                <w:rFonts w:cs="Arial"/>
              </w:rPr>
            </w:pPr>
            <w:r w:rsidRPr="004F2D61">
              <w:rPr>
                <w:rFonts w:cs="Arial"/>
              </w:rPr>
              <w:t xml:space="preserve">Government agencies </w:t>
            </w:r>
          </w:p>
        </w:tc>
        <w:tc>
          <w:tcPr>
            <w:tcW w:w="6986" w:type="dxa"/>
            <w:tcBorders>
              <w:top w:val="single" w:sz="8" w:space="0" w:color="auto"/>
              <w:bottom w:val="single" w:sz="8" w:space="0" w:color="auto"/>
            </w:tcBorders>
          </w:tcPr>
          <w:p w14:paraId="3D8D5815" w14:textId="77777777" w:rsidR="00B76893" w:rsidRPr="004F2D61" w:rsidRDefault="00B76893" w:rsidP="00B76893">
            <w:pPr>
              <w:pStyle w:val="TableText"/>
              <w:numPr>
                <w:ilvl w:val="0"/>
                <w:numId w:val="3"/>
              </w:numPr>
              <w:rPr>
                <w:rFonts w:cs="Arial"/>
              </w:rPr>
            </w:pPr>
            <w:r w:rsidRPr="004F2D61">
              <w:rPr>
                <w:rFonts w:cs="Arial"/>
              </w:rPr>
              <w:t>Provide and obtain information and evaluate data sources</w:t>
            </w:r>
          </w:p>
          <w:p w14:paraId="7279010E" w14:textId="77777777" w:rsidR="00B76893" w:rsidRPr="004F2D61" w:rsidRDefault="00B76893" w:rsidP="00B76893">
            <w:pPr>
              <w:pStyle w:val="TableText"/>
              <w:numPr>
                <w:ilvl w:val="0"/>
                <w:numId w:val="3"/>
              </w:numPr>
              <w:rPr>
                <w:rFonts w:cs="Arial"/>
              </w:rPr>
            </w:pPr>
            <w:r w:rsidRPr="004F2D61">
              <w:rPr>
                <w:rFonts w:cs="Arial"/>
              </w:rPr>
              <w:t xml:space="preserve">Share information and technical expertise to resolve issues </w:t>
            </w:r>
          </w:p>
          <w:p w14:paraId="272A77B7" w14:textId="77777777" w:rsidR="00B76893" w:rsidRPr="004F2D61" w:rsidRDefault="00B76893" w:rsidP="00B76893">
            <w:pPr>
              <w:pStyle w:val="TableText"/>
              <w:numPr>
                <w:ilvl w:val="0"/>
                <w:numId w:val="3"/>
              </w:numPr>
              <w:rPr>
                <w:rFonts w:cs="Arial"/>
              </w:rPr>
            </w:pPr>
            <w:r w:rsidRPr="004F2D61">
              <w:rPr>
                <w:rFonts w:cs="Arial"/>
              </w:rPr>
              <w:t>Gather information, build supporting relationships and identify emergent trends, methodologies and resources</w:t>
            </w:r>
          </w:p>
        </w:tc>
      </w:tr>
      <w:tr w:rsidR="00B76893" w:rsidRPr="004F2D61" w14:paraId="125F4388" w14:textId="77777777" w:rsidTr="00135CF3">
        <w:tc>
          <w:tcPr>
            <w:tcW w:w="3601" w:type="dxa"/>
            <w:tcBorders>
              <w:top w:val="single" w:sz="8" w:space="0" w:color="auto"/>
            </w:tcBorders>
          </w:tcPr>
          <w:p w14:paraId="51F5AAA3" w14:textId="77777777" w:rsidR="00B76893" w:rsidRPr="004F2D61" w:rsidRDefault="00B76893" w:rsidP="00135CF3">
            <w:pPr>
              <w:pStyle w:val="TableText"/>
              <w:rPr>
                <w:rFonts w:cs="Arial"/>
              </w:rPr>
            </w:pPr>
            <w:r w:rsidRPr="004F2D61">
              <w:rPr>
                <w:rFonts w:cs="Arial"/>
              </w:rPr>
              <w:t>Stakeholders</w:t>
            </w:r>
          </w:p>
        </w:tc>
        <w:tc>
          <w:tcPr>
            <w:tcW w:w="6986" w:type="dxa"/>
            <w:tcBorders>
              <w:top w:val="single" w:sz="8" w:space="0" w:color="auto"/>
            </w:tcBorders>
          </w:tcPr>
          <w:p w14:paraId="58A022AE" w14:textId="77777777" w:rsidR="00B76893" w:rsidRPr="004F2D61" w:rsidRDefault="00B76893" w:rsidP="00B76893">
            <w:pPr>
              <w:pStyle w:val="TableText"/>
              <w:numPr>
                <w:ilvl w:val="0"/>
                <w:numId w:val="3"/>
              </w:numPr>
              <w:rPr>
                <w:rFonts w:cs="Arial"/>
              </w:rPr>
            </w:pPr>
            <w:r w:rsidRPr="004F2D61">
              <w:rPr>
                <w:rFonts w:cs="Arial"/>
              </w:rPr>
              <w:t>Provide social and economic advice and information to relevant stakeholders to build knowledge and facilitate the appropriate interpretation and implementation of policy options</w:t>
            </w:r>
          </w:p>
        </w:tc>
      </w:tr>
    </w:tbl>
    <w:p w14:paraId="6BAE7578" w14:textId="77777777" w:rsidR="00E87949" w:rsidRDefault="00E87949" w:rsidP="00B76893">
      <w:pPr>
        <w:tabs>
          <w:tab w:val="left" w:pos="2925"/>
        </w:tabs>
        <w:spacing w:before="240"/>
        <w:rPr>
          <w:rStyle w:val="Heading1Char"/>
        </w:rPr>
      </w:pPr>
    </w:p>
    <w:p w14:paraId="1EDD7E39" w14:textId="77777777" w:rsidR="00E87949" w:rsidRDefault="00E87949" w:rsidP="00B76893">
      <w:pPr>
        <w:tabs>
          <w:tab w:val="left" w:pos="2925"/>
        </w:tabs>
        <w:spacing w:before="240"/>
        <w:rPr>
          <w:rStyle w:val="Heading1Char"/>
        </w:rPr>
      </w:pPr>
    </w:p>
    <w:p w14:paraId="32400D7A" w14:textId="77777777" w:rsidR="00E87949" w:rsidRDefault="00E87949" w:rsidP="00B76893">
      <w:pPr>
        <w:tabs>
          <w:tab w:val="left" w:pos="2925"/>
        </w:tabs>
        <w:spacing w:before="240"/>
        <w:rPr>
          <w:rStyle w:val="Heading1Char"/>
        </w:rPr>
      </w:pPr>
    </w:p>
    <w:p w14:paraId="5E51C0B5" w14:textId="77777777" w:rsidR="00B76893" w:rsidRPr="004F2D61" w:rsidRDefault="00B76893" w:rsidP="00B76893">
      <w:pPr>
        <w:tabs>
          <w:tab w:val="left" w:pos="2925"/>
        </w:tabs>
        <w:spacing w:before="240"/>
        <w:rPr>
          <w:rStyle w:val="Heading1Char"/>
        </w:rPr>
      </w:pPr>
      <w:r w:rsidRPr="004F2D61">
        <w:rPr>
          <w:rStyle w:val="Heading1Char"/>
        </w:rPr>
        <w:lastRenderedPageBreak/>
        <w:t>Role dimensions</w:t>
      </w:r>
    </w:p>
    <w:p w14:paraId="015AD339" w14:textId="77777777" w:rsidR="00B76893" w:rsidRPr="004F2D61" w:rsidRDefault="00B76893" w:rsidP="00B76893">
      <w:pPr>
        <w:pStyle w:val="Heading2"/>
      </w:pPr>
      <w:r w:rsidRPr="004F2D61">
        <w:t>Decision making</w:t>
      </w:r>
    </w:p>
    <w:p w14:paraId="1465E1AA" w14:textId="77777777" w:rsidR="00B76893" w:rsidRPr="004F2D61" w:rsidRDefault="00B76893" w:rsidP="00B76893">
      <w:pPr>
        <w:pStyle w:val="ListParagraph"/>
        <w:numPr>
          <w:ilvl w:val="0"/>
          <w:numId w:val="10"/>
        </w:numPr>
        <w:rPr>
          <w:rFonts w:cs="Arial"/>
          <w:szCs w:val="26"/>
        </w:rPr>
      </w:pPr>
      <w:r w:rsidRPr="004F2D61">
        <w:rPr>
          <w:rFonts w:cs="Arial"/>
          <w:szCs w:val="26"/>
        </w:rPr>
        <w:t>Makes day to day decisions regarding project tasks in accordance with agreed project objectives and project plans</w:t>
      </w:r>
    </w:p>
    <w:p w14:paraId="238EF3D4" w14:textId="77777777" w:rsidR="00B76893" w:rsidRPr="004F2D61" w:rsidRDefault="00B76893" w:rsidP="00B76893">
      <w:pPr>
        <w:pStyle w:val="ListParagraph"/>
        <w:numPr>
          <w:ilvl w:val="0"/>
          <w:numId w:val="10"/>
        </w:numPr>
        <w:rPr>
          <w:rFonts w:cs="Arial"/>
          <w:szCs w:val="26"/>
        </w:rPr>
      </w:pPr>
      <w:r w:rsidRPr="004F2D61">
        <w:rPr>
          <w:rFonts w:cs="Arial"/>
          <w:szCs w:val="26"/>
        </w:rPr>
        <w:t>Builds networks throughout the department and with government entities</w:t>
      </w:r>
    </w:p>
    <w:p w14:paraId="3E2CCC6B" w14:textId="77777777" w:rsidR="00B76893" w:rsidRPr="004F2D61" w:rsidRDefault="00B76893" w:rsidP="00B76893">
      <w:pPr>
        <w:pStyle w:val="ListParagraph"/>
        <w:numPr>
          <w:ilvl w:val="0"/>
          <w:numId w:val="10"/>
        </w:numPr>
        <w:rPr>
          <w:rFonts w:cs="Arial"/>
          <w:szCs w:val="26"/>
        </w:rPr>
      </w:pPr>
      <w:r w:rsidRPr="004F2D61">
        <w:rPr>
          <w:rFonts w:cs="Arial"/>
          <w:szCs w:val="26"/>
        </w:rPr>
        <w:t xml:space="preserve">Sets own work priorities within the general context of project deliverables </w:t>
      </w:r>
    </w:p>
    <w:p w14:paraId="57AAF023" w14:textId="77777777" w:rsidR="00B76893" w:rsidRPr="004F2D61" w:rsidRDefault="00B76893" w:rsidP="00B76893">
      <w:pPr>
        <w:pStyle w:val="ListParagraph"/>
        <w:numPr>
          <w:ilvl w:val="0"/>
          <w:numId w:val="10"/>
        </w:numPr>
        <w:rPr>
          <w:rFonts w:cs="Arial"/>
          <w:szCs w:val="26"/>
        </w:rPr>
      </w:pPr>
      <w:r w:rsidRPr="004F2D61">
        <w:rPr>
          <w:rFonts w:cs="Arial"/>
          <w:szCs w:val="26"/>
        </w:rPr>
        <w:t>Independently provides information to and project teams investigating and analysing specific issues</w:t>
      </w:r>
    </w:p>
    <w:p w14:paraId="53CB46FB" w14:textId="77777777" w:rsidR="00B76893" w:rsidRPr="004F2D61" w:rsidRDefault="00B76893" w:rsidP="00B76893">
      <w:pPr>
        <w:pStyle w:val="Heading2"/>
      </w:pPr>
      <w:r w:rsidRPr="004F2D61">
        <w:t>Reporting line</w:t>
      </w:r>
    </w:p>
    <w:p w14:paraId="386EE3F9" w14:textId="77777777" w:rsidR="00B76893" w:rsidRPr="004F2D61" w:rsidRDefault="00B76893" w:rsidP="00B76893">
      <w:pPr>
        <w:pStyle w:val="Heading2"/>
        <w:rPr>
          <w:b w:val="0"/>
          <w:bCs w:val="0"/>
          <w:iCs w:val="0"/>
          <w:color w:val="auto"/>
          <w:sz w:val="22"/>
          <w:szCs w:val="22"/>
          <w:lang w:val="en-US"/>
        </w:rPr>
      </w:pPr>
      <w:r w:rsidRPr="004F2D61">
        <w:rPr>
          <w:b w:val="0"/>
          <w:bCs w:val="0"/>
          <w:iCs w:val="0"/>
          <w:color w:val="auto"/>
          <w:sz w:val="22"/>
          <w:szCs w:val="22"/>
          <w:lang w:val="en-US"/>
        </w:rPr>
        <w:t xml:space="preserve">Manager, Agricultural Economics and Biometrics </w:t>
      </w:r>
    </w:p>
    <w:p w14:paraId="112CAAAA" w14:textId="77777777" w:rsidR="00B76893" w:rsidRPr="004F2D61" w:rsidRDefault="00B76893" w:rsidP="00B76893">
      <w:pPr>
        <w:pStyle w:val="Heading2"/>
      </w:pPr>
      <w:r w:rsidRPr="004F2D61">
        <w:t>Direct reports</w:t>
      </w:r>
    </w:p>
    <w:p w14:paraId="799C021D" w14:textId="77777777" w:rsidR="00B76893" w:rsidRPr="004F2D61" w:rsidRDefault="00B76893" w:rsidP="00B76893">
      <w:pPr>
        <w:rPr>
          <w:rFonts w:cs="Arial"/>
          <w:szCs w:val="26"/>
        </w:rPr>
      </w:pPr>
      <w:r w:rsidRPr="004F2D61">
        <w:rPr>
          <w:rFonts w:cs="Arial"/>
          <w:szCs w:val="26"/>
        </w:rPr>
        <w:t>Nil</w:t>
      </w:r>
    </w:p>
    <w:p w14:paraId="710A01E0" w14:textId="77777777" w:rsidR="00B76893" w:rsidRPr="004F2D61" w:rsidRDefault="00B76893" w:rsidP="00B76893">
      <w:pPr>
        <w:pStyle w:val="Heading2"/>
      </w:pPr>
      <w:r w:rsidRPr="004F2D61">
        <w:t>Budget/Expenditure</w:t>
      </w:r>
    </w:p>
    <w:p w14:paraId="27F6EB95" w14:textId="77777777" w:rsidR="00B76893" w:rsidRPr="004F2D61" w:rsidRDefault="00B76893" w:rsidP="00B76893">
      <w:pPr>
        <w:rPr>
          <w:rFonts w:cs="Arial"/>
          <w:szCs w:val="26"/>
        </w:rPr>
      </w:pPr>
      <w:r w:rsidRPr="004F2D61">
        <w:rPr>
          <w:rFonts w:cs="Arial"/>
          <w:szCs w:val="26"/>
        </w:rPr>
        <w:t>Nil</w:t>
      </w:r>
    </w:p>
    <w:p w14:paraId="46B87AAF" w14:textId="77777777" w:rsidR="004950E2" w:rsidRDefault="004950E2" w:rsidP="00B76893">
      <w:pPr>
        <w:tabs>
          <w:tab w:val="left" w:pos="2925"/>
        </w:tabs>
        <w:rPr>
          <w:rStyle w:val="Heading1Char"/>
        </w:rPr>
      </w:pPr>
      <w:r>
        <w:rPr>
          <w:rStyle w:val="Heading1Char"/>
        </w:rPr>
        <w:t>Key knowledge and experience</w:t>
      </w:r>
    </w:p>
    <w:p w14:paraId="2E477753" w14:textId="77777777" w:rsidR="004950E2" w:rsidRDefault="004950E2" w:rsidP="004950E2">
      <w:pPr>
        <w:pStyle w:val="ListParagraph"/>
        <w:numPr>
          <w:ilvl w:val="0"/>
          <w:numId w:val="11"/>
        </w:numPr>
        <w:tabs>
          <w:tab w:val="left" w:pos="2925"/>
        </w:tabs>
        <w:rPr>
          <w:rFonts w:cs="Arial"/>
        </w:rPr>
      </w:pPr>
      <w:r w:rsidRPr="004F2D61">
        <w:rPr>
          <w:rFonts w:cs="Arial"/>
        </w:rPr>
        <w:t>Ability to undertake sound quantitative and qualitative economic analysis</w:t>
      </w:r>
    </w:p>
    <w:p w14:paraId="06B96646" w14:textId="77777777" w:rsidR="004950E2" w:rsidRPr="004F2D61" w:rsidRDefault="004950E2" w:rsidP="004950E2">
      <w:pPr>
        <w:pStyle w:val="ListParagraph"/>
        <w:numPr>
          <w:ilvl w:val="0"/>
          <w:numId w:val="11"/>
        </w:numPr>
        <w:tabs>
          <w:tab w:val="left" w:pos="2925"/>
        </w:tabs>
        <w:rPr>
          <w:rFonts w:cs="Arial"/>
        </w:rPr>
      </w:pPr>
      <w:r>
        <w:rPr>
          <w:rFonts w:cs="Arial"/>
        </w:rPr>
        <w:t>Ability to p</w:t>
      </w:r>
      <w:r w:rsidRPr="00B97BA0">
        <w:rPr>
          <w:rFonts w:cs="Arial"/>
        </w:rPr>
        <w:t xml:space="preserve">rovide clear written </w:t>
      </w:r>
      <w:r>
        <w:rPr>
          <w:rFonts w:cs="Arial"/>
        </w:rPr>
        <w:t>results and interpretation</w:t>
      </w:r>
    </w:p>
    <w:p w14:paraId="11954AF9" w14:textId="77777777" w:rsidR="00B76893" w:rsidRPr="004F2D61" w:rsidRDefault="00B76893" w:rsidP="00B76893">
      <w:pPr>
        <w:tabs>
          <w:tab w:val="left" w:pos="2925"/>
        </w:tabs>
        <w:rPr>
          <w:rStyle w:val="Heading1Char"/>
        </w:rPr>
      </w:pPr>
      <w:r w:rsidRPr="004F2D61">
        <w:rPr>
          <w:rStyle w:val="Heading1Char"/>
        </w:rPr>
        <w:t>Essential requirements</w:t>
      </w:r>
    </w:p>
    <w:p w14:paraId="2769E722" w14:textId="77777777" w:rsidR="00B76893" w:rsidRPr="004F2D61" w:rsidRDefault="00B76893" w:rsidP="00B76893">
      <w:pPr>
        <w:pStyle w:val="ListParagraph"/>
        <w:numPr>
          <w:ilvl w:val="0"/>
          <w:numId w:val="11"/>
        </w:numPr>
        <w:tabs>
          <w:tab w:val="left" w:pos="2925"/>
        </w:tabs>
        <w:rPr>
          <w:rFonts w:cs="Arial"/>
        </w:rPr>
      </w:pPr>
      <w:r w:rsidRPr="004F2D61">
        <w:rPr>
          <w:rFonts w:cs="Arial"/>
        </w:rPr>
        <w:t>Tertiary qualifications in economics, resource economics, social and economic assessment, and/or equivalent experience</w:t>
      </w:r>
    </w:p>
    <w:p w14:paraId="24D4D16E" w14:textId="77777777" w:rsidR="00236FC4" w:rsidRPr="00C978B9" w:rsidRDefault="00236FC4" w:rsidP="00236FC4">
      <w:pPr>
        <w:pStyle w:val="Heading1"/>
      </w:pPr>
      <w:r w:rsidRPr="00C978B9">
        <w:t>Capabilities for the role</w:t>
      </w:r>
    </w:p>
    <w:p w14:paraId="137326C8" w14:textId="77777777" w:rsidR="00236FC4" w:rsidRPr="00175AAF" w:rsidRDefault="00236FC4" w:rsidP="00236FC4">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3A37483" w14:textId="77777777" w:rsidR="00236FC4" w:rsidRPr="00175AAF" w:rsidRDefault="00236FC4" w:rsidP="00236FC4">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70B9A5B8" w14:textId="77777777" w:rsidR="00236FC4" w:rsidRPr="00C978B9" w:rsidRDefault="00236FC4" w:rsidP="00236FC4">
      <w:pPr>
        <w:pStyle w:val="Heading1"/>
      </w:pPr>
      <w:r w:rsidRPr="00C978B9">
        <w:t xml:space="preserve">Focus </w:t>
      </w:r>
      <w:r>
        <w:t>c</w:t>
      </w:r>
      <w:r w:rsidRPr="00C978B9">
        <w:t>apabilities</w:t>
      </w:r>
    </w:p>
    <w:p w14:paraId="1D1785C6" w14:textId="77777777" w:rsidR="00236FC4" w:rsidRDefault="00236FC4" w:rsidP="00236FC4">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2A73AF35" w14:textId="77777777" w:rsidR="00236FC4" w:rsidRDefault="00236FC4" w:rsidP="00236FC4">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33155986" w14:textId="77777777" w:rsidR="00236FC4" w:rsidRDefault="00236FC4" w:rsidP="00236FC4">
      <w:pPr>
        <w:pStyle w:val="PlainText"/>
        <w:spacing w:before="62" w:line="276" w:lineRule="auto"/>
        <w:rPr>
          <w:rFonts w:ascii="Arial" w:hAnsi="Arial"/>
          <w:szCs w:val="22"/>
          <w:lang w:val="en-US"/>
        </w:rPr>
      </w:pPr>
    </w:p>
    <w:p w14:paraId="55183847" w14:textId="77777777" w:rsidR="00E87949" w:rsidRDefault="00E87949" w:rsidP="00236FC4">
      <w:pPr>
        <w:pStyle w:val="PlainText"/>
        <w:spacing w:before="62" w:line="276" w:lineRule="auto"/>
        <w:rPr>
          <w:rFonts w:ascii="Arial" w:hAnsi="Arial"/>
          <w:szCs w:val="22"/>
          <w:lang w:val="en-US"/>
        </w:rPr>
      </w:pPr>
    </w:p>
    <w:p w14:paraId="1D33EA64" w14:textId="77777777" w:rsidR="00E87949" w:rsidRDefault="00E87949" w:rsidP="00236FC4">
      <w:pPr>
        <w:pStyle w:val="PlainText"/>
        <w:spacing w:before="62" w:line="276" w:lineRule="auto"/>
        <w:rPr>
          <w:rFonts w:ascii="Arial" w:hAnsi="Arial"/>
          <w:szCs w:val="22"/>
          <w:lang w:val="en-US"/>
        </w:rPr>
      </w:pPr>
    </w:p>
    <w:p w14:paraId="6BB3B5B3" w14:textId="77777777" w:rsidR="00E87949" w:rsidRPr="00BB12E9" w:rsidRDefault="00E87949" w:rsidP="00236FC4">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36FC4" w:rsidRPr="00803E47" w14:paraId="252FC015" w14:textId="77777777" w:rsidTr="006650A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84E76C8" w14:textId="77777777" w:rsidR="00236FC4" w:rsidRPr="00803E47" w:rsidRDefault="00236FC4" w:rsidP="006650AD">
            <w:pPr>
              <w:pStyle w:val="TableTextWhite0"/>
              <w:keepNext/>
              <w:jc w:val="both"/>
            </w:pPr>
            <w:r w:rsidRPr="00051E80">
              <w:rPr>
                <w:sz w:val="24"/>
                <w:szCs w:val="24"/>
              </w:rPr>
              <w:t>FOCUS CAPABILITIES</w:t>
            </w:r>
          </w:p>
        </w:tc>
      </w:tr>
      <w:tr w:rsidR="00236FC4" w:rsidRPr="00C978B9" w14:paraId="757720BA" w14:textId="77777777" w:rsidTr="006650A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3E8AEE9" w14:textId="77777777" w:rsidR="00236FC4" w:rsidRPr="00C978B9" w:rsidRDefault="00236FC4" w:rsidP="006650A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8AECDA" w14:textId="77777777" w:rsidR="00236FC4" w:rsidRPr="00C978B9" w:rsidRDefault="00236FC4" w:rsidP="006650A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CAD1041" w14:textId="77777777" w:rsidR="00236FC4" w:rsidRDefault="00236FC4" w:rsidP="006650AD">
            <w:pPr>
              <w:pStyle w:val="TableText"/>
              <w:keepNext/>
              <w:rPr>
                <w:b/>
              </w:rPr>
            </w:pPr>
          </w:p>
        </w:tc>
        <w:tc>
          <w:tcPr>
            <w:tcW w:w="4770" w:type="dxa"/>
            <w:tcBorders>
              <w:bottom w:val="single" w:sz="12" w:space="0" w:color="auto"/>
            </w:tcBorders>
            <w:shd w:val="clear" w:color="auto" w:fill="BCBEC0"/>
          </w:tcPr>
          <w:p w14:paraId="46557C22" w14:textId="77777777" w:rsidR="00236FC4" w:rsidRDefault="00236FC4" w:rsidP="006650AD">
            <w:pPr>
              <w:pStyle w:val="TableText"/>
              <w:keepNext/>
              <w:rPr>
                <w:b/>
              </w:rPr>
            </w:pPr>
            <w:r>
              <w:rPr>
                <w:b/>
              </w:rPr>
              <w:t>Behavioural indicators</w:t>
            </w:r>
          </w:p>
        </w:tc>
        <w:tc>
          <w:tcPr>
            <w:tcW w:w="1606" w:type="dxa"/>
            <w:tcBorders>
              <w:bottom w:val="single" w:sz="12" w:space="0" w:color="auto"/>
            </w:tcBorders>
            <w:shd w:val="clear" w:color="auto" w:fill="BCBEC0"/>
          </w:tcPr>
          <w:p w14:paraId="588806BB" w14:textId="77777777" w:rsidR="00236FC4" w:rsidRDefault="00236FC4" w:rsidP="006650AD">
            <w:pPr>
              <w:pStyle w:val="TableText"/>
              <w:keepNext/>
              <w:jc w:val="both"/>
              <w:rPr>
                <w:b/>
              </w:rPr>
            </w:pPr>
            <w:r>
              <w:rPr>
                <w:b/>
              </w:rPr>
              <w:t xml:space="preserve">Level </w:t>
            </w:r>
          </w:p>
        </w:tc>
      </w:tr>
      <w:tr w:rsidR="00236FC4" w:rsidRPr="00C978B9" w14:paraId="538CD636" w14:textId="77777777" w:rsidTr="006650AD">
        <w:tc>
          <w:tcPr>
            <w:tcW w:w="1406" w:type="dxa"/>
            <w:vMerge w:val="restart"/>
            <w:tcBorders>
              <w:bottom w:val="single" w:sz="4" w:space="0" w:color="BCBEC0"/>
            </w:tcBorders>
          </w:tcPr>
          <w:p w14:paraId="762F75E1" w14:textId="77777777" w:rsidR="00236FC4" w:rsidRPr="00C978B9" w:rsidRDefault="00236FC4" w:rsidP="006650AD">
            <w:pPr>
              <w:keepNext/>
            </w:pPr>
            <w:r>
              <w:rPr>
                <w:noProof/>
                <w:lang w:eastAsia="en-AU"/>
              </w:rPr>
              <w:drawing>
                <wp:inline distT="0" distB="0" distL="0" distR="0" wp14:anchorId="62AA24E7" wp14:editId="345694AD">
                  <wp:extent cx="809625" cy="8096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15CA31C0" w14:textId="77777777" w:rsidR="00236FC4" w:rsidRPr="00A8226F" w:rsidRDefault="00236FC4" w:rsidP="006650AD">
            <w:pPr>
              <w:pStyle w:val="TableText"/>
              <w:keepNext/>
              <w:rPr>
                <w:b/>
              </w:rPr>
            </w:pPr>
            <w:r>
              <w:rPr>
                <w:b/>
              </w:rPr>
              <w:t>Act with Integrity</w:t>
            </w:r>
          </w:p>
          <w:p w14:paraId="08E353B7" w14:textId="77777777" w:rsidR="00236FC4" w:rsidRPr="00AA57E3" w:rsidRDefault="00236FC4" w:rsidP="006650AD">
            <w:pPr>
              <w:pStyle w:val="TableText"/>
              <w:keepNext/>
            </w:pPr>
            <w:r>
              <w:t>Be ethical and professional, and uphold and promote the public sector values</w:t>
            </w:r>
          </w:p>
        </w:tc>
        <w:tc>
          <w:tcPr>
            <w:tcW w:w="4770" w:type="dxa"/>
            <w:tcBorders>
              <w:bottom w:val="single" w:sz="4" w:space="0" w:color="BCBEC0"/>
            </w:tcBorders>
          </w:tcPr>
          <w:p w14:paraId="140F5977" w14:textId="77777777" w:rsidR="00236FC4" w:rsidRPr="00AA57E3" w:rsidRDefault="00236FC4" w:rsidP="00236FC4">
            <w:pPr>
              <w:pStyle w:val="TableBullet"/>
              <w:tabs>
                <w:tab w:val="clear" w:pos="284"/>
                <w:tab w:val="num" w:pos="360"/>
              </w:tabs>
              <w:ind w:left="360" w:hanging="360"/>
            </w:pPr>
            <w:r>
              <w:t>Represent the organisation in an honest, ethical and professional way</w:t>
            </w:r>
          </w:p>
          <w:p w14:paraId="2BE7F6BC" w14:textId="77777777" w:rsidR="00236FC4" w:rsidRPr="00AA57E3" w:rsidRDefault="00236FC4" w:rsidP="00236FC4">
            <w:pPr>
              <w:pStyle w:val="TableBullet"/>
              <w:tabs>
                <w:tab w:val="clear" w:pos="284"/>
                <w:tab w:val="num" w:pos="360"/>
              </w:tabs>
              <w:ind w:left="360" w:hanging="360"/>
            </w:pPr>
            <w:r>
              <w:t>Support a culture of integrity and professionalism</w:t>
            </w:r>
          </w:p>
          <w:p w14:paraId="7CF14F3A" w14:textId="77777777" w:rsidR="00236FC4" w:rsidRPr="00AA57E3" w:rsidRDefault="00236FC4" w:rsidP="00236FC4">
            <w:pPr>
              <w:pStyle w:val="TableBullet"/>
              <w:tabs>
                <w:tab w:val="clear" w:pos="284"/>
                <w:tab w:val="num" w:pos="360"/>
              </w:tabs>
              <w:ind w:left="360" w:hanging="360"/>
            </w:pPr>
            <w:r>
              <w:t>Understand and help others to recognise their obligations to comply with legislation, policies, guidelines and codes of conduct</w:t>
            </w:r>
          </w:p>
          <w:p w14:paraId="50796878" w14:textId="77777777" w:rsidR="00236FC4" w:rsidRPr="00AA57E3" w:rsidRDefault="00236FC4" w:rsidP="00236FC4">
            <w:pPr>
              <w:pStyle w:val="TableBullet"/>
              <w:tabs>
                <w:tab w:val="clear" w:pos="284"/>
                <w:tab w:val="num" w:pos="360"/>
              </w:tabs>
              <w:ind w:left="360" w:hanging="360"/>
            </w:pPr>
            <w:r>
              <w:t>Recognise and report misconduct and illegal and inappropriate behaviour</w:t>
            </w:r>
          </w:p>
          <w:p w14:paraId="5CA99BEF" w14:textId="77777777" w:rsidR="00236FC4" w:rsidRPr="00AA57E3" w:rsidRDefault="00236FC4" w:rsidP="00236FC4">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71CFFF94" w14:textId="77777777" w:rsidR="00236FC4" w:rsidRDefault="00236FC4" w:rsidP="006650AD">
            <w:pPr>
              <w:pStyle w:val="TableBullet"/>
              <w:numPr>
                <w:ilvl w:val="0"/>
                <w:numId w:val="0"/>
              </w:numPr>
              <w:jc w:val="both"/>
            </w:pPr>
            <w:r>
              <w:t>Intermediate</w:t>
            </w:r>
          </w:p>
        </w:tc>
      </w:tr>
      <w:tr w:rsidR="00236FC4" w:rsidRPr="00C978B9" w14:paraId="6183E447" w14:textId="77777777" w:rsidTr="006650AD">
        <w:tc>
          <w:tcPr>
            <w:tcW w:w="1406" w:type="dxa"/>
            <w:vMerge/>
            <w:tcBorders>
              <w:bottom w:val="single" w:sz="4" w:space="0" w:color="BCBEC0"/>
            </w:tcBorders>
          </w:tcPr>
          <w:p w14:paraId="5D02C2C9" w14:textId="77777777" w:rsidR="00236FC4" w:rsidRDefault="00236FC4" w:rsidP="006650AD">
            <w:pPr>
              <w:keepNext/>
              <w:rPr>
                <w:noProof/>
                <w:lang w:eastAsia="en-AU"/>
              </w:rPr>
            </w:pPr>
          </w:p>
        </w:tc>
        <w:tc>
          <w:tcPr>
            <w:tcW w:w="2971" w:type="dxa"/>
            <w:gridSpan w:val="2"/>
            <w:tcBorders>
              <w:bottom w:val="single" w:sz="4" w:space="0" w:color="BCBEC0"/>
            </w:tcBorders>
          </w:tcPr>
          <w:p w14:paraId="4DF78BCF" w14:textId="77777777" w:rsidR="00236FC4" w:rsidRPr="00A8226F" w:rsidRDefault="00236FC4" w:rsidP="006650AD">
            <w:pPr>
              <w:pStyle w:val="TableText"/>
              <w:keepNext/>
              <w:rPr>
                <w:b/>
              </w:rPr>
            </w:pPr>
            <w:r>
              <w:rPr>
                <w:b/>
              </w:rPr>
              <w:t>Manage Self</w:t>
            </w:r>
          </w:p>
          <w:p w14:paraId="2CBB6888" w14:textId="77777777" w:rsidR="00236FC4" w:rsidRPr="00A8226F" w:rsidRDefault="00236FC4" w:rsidP="006650AD">
            <w:pPr>
              <w:pStyle w:val="TableText"/>
              <w:keepNext/>
              <w:rPr>
                <w:b/>
              </w:rPr>
            </w:pPr>
            <w:r>
              <w:t>Show drive and motivation, an ability to self-reflect and a commitment to learning</w:t>
            </w:r>
          </w:p>
        </w:tc>
        <w:tc>
          <w:tcPr>
            <w:tcW w:w="4770" w:type="dxa"/>
            <w:tcBorders>
              <w:bottom w:val="single" w:sz="4" w:space="0" w:color="BCBEC0"/>
            </w:tcBorders>
          </w:tcPr>
          <w:p w14:paraId="2CA5E533" w14:textId="77777777" w:rsidR="00236FC4" w:rsidRDefault="00236FC4" w:rsidP="00236FC4">
            <w:pPr>
              <w:pStyle w:val="TableBullet"/>
              <w:tabs>
                <w:tab w:val="clear" w:pos="284"/>
                <w:tab w:val="num" w:pos="360"/>
              </w:tabs>
              <w:ind w:left="360" w:hanging="360"/>
            </w:pPr>
            <w:r>
              <w:t>Keep up to date with relevant contemporary knowledge and practices</w:t>
            </w:r>
          </w:p>
          <w:p w14:paraId="7356AD6A" w14:textId="77777777" w:rsidR="00236FC4" w:rsidRDefault="00236FC4" w:rsidP="00236FC4">
            <w:pPr>
              <w:pStyle w:val="TableBullet"/>
              <w:tabs>
                <w:tab w:val="clear" w:pos="284"/>
                <w:tab w:val="num" w:pos="360"/>
              </w:tabs>
              <w:ind w:left="360" w:hanging="360"/>
            </w:pPr>
            <w:r>
              <w:t>Look for and take advantage of opportunities to learn new skills and develop strengths</w:t>
            </w:r>
          </w:p>
          <w:p w14:paraId="5F47BE2E" w14:textId="77777777" w:rsidR="00236FC4" w:rsidRDefault="00236FC4" w:rsidP="00236FC4">
            <w:pPr>
              <w:pStyle w:val="TableBullet"/>
              <w:tabs>
                <w:tab w:val="clear" w:pos="284"/>
                <w:tab w:val="num" w:pos="360"/>
              </w:tabs>
              <w:ind w:left="360" w:hanging="360"/>
            </w:pPr>
            <w:r>
              <w:t>Show commitment to achieving challenging goals</w:t>
            </w:r>
          </w:p>
          <w:p w14:paraId="5E57E285" w14:textId="77777777" w:rsidR="00236FC4" w:rsidRDefault="00236FC4" w:rsidP="00236FC4">
            <w:pPr>
              <w:pStyle w:val="TableBullet"/>
              <w:tabs>
                <w:tab w:val="clear" w:pos="284"/>
                <w:tab w:val="num" w:pos="360"/>
              </w:tabs>
              <w:ind w:left="360" w:hanging="360"/>
            </w:pPr>
            <w:r>
              <w:t>Examine and reflect on own performance</w:t>
            </w:r>
          </w:p>
          <w:p w14:paraId="6C99F329" w14:textId="77777777" w:rsidR="00236FC4" w:rsidRDefault="00236FC4" w:rsidP="00236FC4">
            <w:pPr>
              <w:pStyle w:val="TableBullet"/>
              <w:tabs>
                <w:tab w:val="clear" w:pos="284"/>
                <w:tab w:val="num" w:pos="360"/>
              </w:tabs>
              <w:ind w:left="360" w:hanging="360"/>
            </w:pPr>
            <w:r>
              <w:t>Seek and respond positively to constructive feedback and guidance</w:t>
            </w:r>
          </w:p>
          <w:p w14:paraId="69126CD8" w14:textId="77777777" w:rsidR="00236FC4" w:rsidRDefault="00236FC4" w:rsidP="00236FC4">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02E68B8A" w14:textId="77777777" w:rsidR="00236FC4" w:rsidRDefault="00236FC4" w:rsidP="006650AD">
            <w:pPr>
              <w:pStyle w:val="TableBullet"/>
              <w:numPr>
                <w:ilvl w:val="0"/>
                <w:numId w:val="0"/>
              </w:numPr>
              <w:jc w:val="both"/>
            </w:pPr>
            <w:r>
              <w:t>Adept</w:t>
            </w:r>
          </w:p>
        </w:tc>
      </w:tr>
      <w:tr w:rsidR="00236FC4" w:rsidRPr="00C978B9" w14:paraId="3EA32465" w14:textId="77777777" w:rsidTr="006650AD">
        <w:tc>
          <w:tcPr>
            <w:tcW w:w="1406" w:type="dxa"/>
            <w:vMerge w:val="restart"/>
            <w:tcBorders>
              <w:bottom w:val="single" w:sz="4" w:space="0" w:color="BCBEC0"/>
            </w:tcBorders>
          </w:tcPr>
          <w:p w14:paraId="1BD96C03" w14:textId="77777777" w:rsidR="00236FC4" w:rsidRPr="00C978B9" w:rsidRDefault="00236FC4" w:rsidP="006650AD">
            <w:pPr>
              <w:keepNext/>
            </w:pPr>
            <w:r>
              <w:rPr>
                <w:noProof/>
                <w:lang w:eastAsia="en-AU"/>
              </w:rPr>
              <w:drawing>
                <wp:inline distT="0" distB="0" distL="0" distR="0" wp14:anchorId="789273C1" wp14:editId="256FBB2F">
                  <wp:extent cx="8096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7F116F00" w14:textId="77777777" w:rsidR="00236FC4" w:rsidRPr="00A8226F" w:rsidRDefault="00236FC4" w:rsidP="006650AD">
            <w:pPr>
              <w:pStyle w:val="TableText"/>
              <w:keepNext/>
              <w:rPr>
                <w:b/>
              </w:rPr>
            </w:pPr>
            <w:r>
              <w:rPr>
                <w:b/>
              </w:rPr>
              <w:t>Communicate Effectively</w:t>
            </w:r>
          </w:p>
          <w:p w14:paraId="5ADC50E1" w14:textId="77777777" w:rsidR="00236FC4" w:rsidRPr="00AA57E3" w:rsidRDefault="00236FC4" w:rsidP="006650AD">
            <w:pPr>
              <w:pStyle w:val="TableText"/>
              <w:keepNext/>
            </w:pPr>
            <w:r>
              <w:t>Communicate clearly, actively listen to others, and respond with understanding and respect</w:t>
            </w:r>
          </w:p>
        </w:tc>
        <w:tc>
          <w:tcPr>
            <w:tcW w:w="4770" w:type="dxa"/>
            <w:tcBorders>
              <w:bottom w:val="single" w:sz="4" w:space="0" w:color="BCBEC0"/>
            </w:tcBorders>
          </w:tcPr>
          <w:p w14:paraId="5117A792" w14:textId="77777777" w:rsidR="00236FC4" w:rsidRPr="00AA57E3" w:rsidRDefault="00236FC4" w:rsidP="00236FC4">
            <w:pPr>
              <w:pStyle w:val="TableBullet"/>
              <w:tabs>
                <w:tab w:val="clear" w:pos="284"/>
                <w:tab w:val="num" w:pos="360"/>
              </w:tabs>
              <w:ind w:left="360" w:hanging="360"/>
            </w:pPr>
            <w:r>
              <w:t>Tailor communication to diverse audiences</w:t>
            </w:r>
          </w:p>
          <w:p w14:paraId="13847218" w14:textId="77777777" w:rsidR="00236FC4" w:rsidRPr="00AA57E3" w:rsidRDefault="00236FC4" w:rsidP="00236FC4">
            <w:pPr>
              <w:pStyle w:val="TableBullet"/>
              <w:tabs>
                <w:tab w:val="clear" w:pos="284"/>
                <w:tab w:val="num" w:pos="360"/>
              </w:tabs>
              <w:ind w:left="360" w:hanging="360"/>
            </w:pPr>
            <w:r>
              <w:t>Clearly explain complex concepts and arguments to individuals and groups</w:t>
            </w:r>
          </w:p>
          <w:p w14:paraId="5B19C554" w14:textId="77777777" w:rsidR="00236FC4" w:rsidRPr="00AA57E3" w:rsidRDefault="00236FC4" w:rsidP="00236FC4">
            <w:pPr>
              <w:pStyle w:val="TableBullet"/>
              <w:tabs>
                <w:tab w:val="clear" w:pos="284"/>
                <w:tab w:val="num" w:pos="360"/>
              </w:tabs>
              <w:ind w:left="360" w:hanging="360"/>
            </w:pPr>
            <w:r>
              <w:t>Create opportunities for others to be heard, listen attentively and encourage them to express their views</w:t>
            </w:r>
          </w:p>
          <w:p w14:paraId="06B413B7" w14:textId="77777777" w:rsidR="00236FC4" w:rsidRPr="00AA57E3" w:rsidRDefault="00236FC4" w:rsidP="00236FC4">
            <w:pPr>
              <w:pStyle w:val="TableBullet"/>
              <w:tabs>
                <w:tab w:val="clear" w:pos="284"/>
                <w:tab w:val="num" w:pos="360"/>
              </w:tabs>
              <w:ind w:left="360" w:hanging="360"/>
            </w:pPr>
            <w:r>
              <w:t>Share information across teams and units to enable informed decision making</w:t>
            </w:r>
          </w:p>
          <w:p w14:paraId="4565120C" w14:textId="77777777" w:rsidR="00236FC4" w:rsidRPr="00AA57E3" w:rsidRDefault="00236FC4" w:rsidP="00236FC4">
            <w:pPr>
              <w:pStyle w:val="TableBullet"/>
              <w:tabs>
                <w:tab w:val="clear" w:pos="284"/>
                <w:tab w:val="num" w:pos="360"/>
              </w:tabs>
              <w:ind w:left="360" w:hanging="360"/>
            </w:pPr>
            <w:r>
              <w:t>Write fluently in plain English and in a range of styles and formats</w:t>
            </w:r>
          </w:p>
          <w:p w14:paraId="51722389" w14:textId="77777777" w:rsidR="00236FC4" w:rsidRPr="00AA57E3" w:rsidRDefault="00236FC4" w:rsidP="00236FC4">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22CA1C0F" w14:textId="77777777" w:rsidR="00236FC4" w:rsidRDefault="00236FC4" w:rsidP="006650AD">
            <w:pPr>
              <w:pStyle w:val="TableBullet"/>
              <w:numPr>
                <w:ilvl w:val="0"/>
                <w:numId w:val="0"/>
              </w:numPr>
              <w:jc w:val="both"/>
            </w:pPr>
            <w:r>
              <w:t>Adept</w:t>
            </w:r>
          </w:p>
        </w:tc>
      </w:tr>
      <w:tr w:rsidR="00236FC4" w:rsidRPr="00C978B9" w14:paraId="6DA53180" w14:textId="77777777" w:rsidTr="006650AD">
        <w:tc>
          <w:tcPr>
            <w:tcW w:w="1406" w:type="dxa"/>
            <w:vMerge w:val="restart"/>
            <w:tcBorders>
              <w:bottom w:val="single" w:sz="4" w:space="0" w:color="BCBEC0"/>
            </w:tcBorders>
          </w:tcPr>
          <w:p w14:paraId="13B81255" w14:textId="77777777" w:rsidR="00236FC4" w:rsidRPr="00C978B9" w:rsidRDefault="00236FC4" w:rsidP="006650AD">
            <w:pPr>
              <w:keepNext/>
            </w:pPr>
            <w:r>
              <w:rPr>
                <w:noProof/>
                <w:lang w:eastAsia="en-AU"/>
              </w:rPr>
              <w:drawing>
                <wp:inline distT="0" distB="0" distL="0" distR="0" wp14:anchorId="4A6CCE85" wp14:editId="4B3B92FE">
                  <wp:extent cx="809625" cy="809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17A3FFFA" w14:textId="77777777" w:rsidR="00236FC4" w:rsidRPr="00A8226F" w:rsidRDefault="00236FC4" w:rsidP="006650AD">
            <w:pPr>
              <w:pStyle w:val="TableText"/>
              <w:keepNext/>
              <w:rPr>
                <w:b/>
              </w:rPr>
            </w:pPr>
            <w:r>
              <w:rPr>
                <w:b/>
              </w:rPr>
              <w:t>Deliver Results</w:t>
            </w:r>
          </w:p>
          <w:p w14:paraId="099FDD09" w14:textId="77777777" w:rsidR="00236FC4" w:rsidRPr="00AA57E3" w:rsidRDefault="00236FC4" w:rsidP="006650AD">
            <w:pPr>
              <w:pStyle w:val="TableText"/>
              <w:keepNext/>
            </w:pPr>
            <w:r>
              <w:t>Achieve results through the efficient use of resources and a commitment to quality outcomes</w:t>
            </w:r>
          </w:p>
        </w:tc>
        <w:tc>
          <w:tcPr>
            <w:tcW w:w="4770" w:type="dxa"/>
            <w:tcBorders>
              <w:bottom w:val="single" w:sz="4" w:space="0" w:color="BCBEC0"/>
            </w:tcBorders>
          </w:tcPr>
          <w:p w14:paraId="54EF531F" w14:textId="77777777" w:rsidR="00236FC4" w:rsidRPr="00AA57E3" w:rsidRDefault="00236FC4" w:rsidP="00236FC4">
            <w:pPr>
              <w:pStyle w:val="TableBullet"/>
              <w:tabs>
                <w:tab w:val="clear" w:pos="284"/>
                <w:tab w:val="num" w:pos="360"/>
              </w:tabs>
              <w:ind w:left="360" w:hanging="360"/>
            </w:pPr>
            <w:r>
              <w:t>Use own and others’ expertise to achieve outcomes, and take responsibility for delivering intended outcomes</w:t>
            </w:r>
          </w:p>
          <w:p w14:paraId="7C54B695" w14:textId="77777777" w:rsidR="00236FC4" w:rsidRPr="00AA57E3" w:rsidRDefault="00236FC4" w:rsidP="00236FC4">
            <w:pPr>
              <w:pStyle w:val="TableBullet"/>
              <w:tabs>
                <w:tab w:val="clear" w:pos="284"/>
                <w:tab w:val="num" w:pos="360"/>
              </w:tabs>
              <w:ind w:left="360" w:hanging="360"/>
            </w:pPr>
            <w:r>
              <w:t>Make sure staff understand expected goals and acknowledge staff success in achieving these</w:t>
            </w:r>
          </w:p>
          <w:p w14:paraId="58ED68AA" w14:textId="77777777" w:rsidR="00236FC4" w:rsidRPr="00AA57E3" w:rsidRDefault="00236FC4" w:rsidP="00236FC4">
            <w:pPr>
              <w:pStyle w:val="TableBullet"/>
              <w:tabs>
                <w:tab w:val="clear" w:pos="284"/>
                <w:tab w:val="num" w:pos="360"/>
              </w:tabs>
              <w:ind w:left="360" w:hanging="360"/>
            </w:pPr>
            <w:r>
              <w:t>Identify resource needs and ensure goals are achieved within set budgets and deadlines</w:t>
            </w:r>
          </w:p>
          <w:p w14:paraId="26D52963" w14:textId="77777777" w:rsidR="00236FC4" w:rsidRPr="00AA57E3" w:rsidRDefault="00236FC4" w:rsidP="00236FC4">
            <w:pPr>
              <w:pStyle w:val="TableBullet"/>
              <w:tabs>
                <w:tab w:val="clear" w:pos="284"/>
                <w:tab w:val="num" w:pos="360"/>
              </w:tabs>
              <w:ind w:left="360" w:hanging="360"/>
            </w:pPr>
            <w:r>
              <w:t>Use business data to evaluate outcomes and inform continuous improvement</w:t>
            </w:r>
          </w:p>
          <w:p w14:paraId="5AA17675" w14:textId="77777777" w:rsidR="00236FC4" w:rsidRPr="00AA57E3" w:rsidRDefault="00236FC4" w:rsidP="00236FC4">
            <w:pPr>
              <w:pStyle w:val="TableBullet"/>
              <w:tabs>
                <w:tab w:val="clear" w:pos="284"/>
                <w:tab w:val="num" w:pos="360"/>
              </w:tabs>
              <w:ind w:left="360" w:hanging="360"/>
            </w:pPr>
            <w:r>
              <w:t>Identify priorities that need to change and ensure the allocation of resources meets new business needs</w:t>
            </w:r>
          </w:p>
          <w:p w14:paraId="7F4A48E2" w14:textId="77777777" w:rsidR="00236FC4" w:rsidRPr="00AA57E3" w:rsidRDefault="00236FC4" w:rsidP="00236FC4">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5FDAF2E5" w14:textId="77777777" w:rsidR="00236FC4" w:rsidRDefault="00236FC4" w:rsidP="006650AD">
            <w:pPr>
              <w:pStyle w:val="TableBullet"/>
              <w:numPr>
                <w:ilvl w:val="0"/>
                <w:numId w:val="0"/>
              </w:numPr>
              <w:jc w:val="both"/>
            </w:pPr>
            <w:r>
              <w:t>Adept</w:t>
            </w:r>
          </w:p>
        </w:tc>
      </w:tr>
      <w:tr w:rsidR="00236FC4" w:rsidRPr="00C978B9" w14:paraId="691119F8" w14:textId="77777777" w:rsidTr="006650AD">
        <w:tc>
          <w:tcPr>
            <w:tcW w:w="1406" w:type="dxa"/>
            <w:vMerge/>
            <w:tcBorders>
              <w:bottom w:val="single" w:sz="4" w:space="0" w:color="BCBEC0"/>
            </w:tcBorders>
          </w:tcPr>
          <w:p w14:paraId="7568F46E" w14:textId="77777777" w:rsidR="00236FC4" w:rsidRDefault="00236FC4" w:rsidP="006650AD">
            <w:pPr>
              <w:keepNext/>
              <w:rPr>
                <w:noProof/>
                <w:lang w:eastAsia="en-AU"/>
              </w:rPr>
            </w:pPr>
          </w:p>
        </w:tc>
        <w:tc>
          <w:tcPr>
            <w:tcW w:w="2971" w:type="dxa"/>
            <w:gridSpan w:val="2"/>
            <w:tcBorders>
              <w:bottom w:val="single" w:sz="4" w:space="0" w:color="BCBEC0"/>
            </w:tcBorders>
          </w:tcPr>
          <w:p w14:paraId="567626C2" w14:textId="77777777" w:rsidR="00236FC4" w:rsidRPr="00A8226F" w:rsidRDefault="00236FC4" w:rsidP="006650AD">
            <w:pPr>
              <w:pStyle w:val="TableText"/>
              <w:keepNext/>
              <w:rPr>
                <w:b/>
              </w:rPr>
            </w:pPr>
            <w:r>
              <w:rPr>
                <w:b/>
              </w:rPr>
              <w:t>Think and Solve Problems</w:t>
            </w:r>
          </w:p>
          <w:p w14:paraId="0DB9B1A1" w14:textId="77777777" w:rsidR="00236FC4" w:rsidRPr="00A8226F" w:rsidRDefault="00236FC4" w:rsidP="006650AD">
            <w:pPr>
              <w:pStyle w:val="TableText"/>
              <w:keepNext/>
              <w:rPr>
                <w:b/>
              </w:rPr>
            </w:pPr>
            <w:r>
              <w:t>Think, analyse and consider the broader context to develop practical solutions</w:t>
            </w:r>
          </w:p>
        </w:tc>
        <w:tc>
          <w:tcPr>
            <w:tcW w:w="4770" w:type="dxa"/>
            <w:tcBorders>
              <w:bottom w:val="single" w:sz="4" w:space="0" w:color="BCBEC0"/>
            </w:tcBorders>
          </w:tcPr>
          <w:p w14:paraId="27E0161A" w14:textId="77777777" w:rsidR="00236FC4" w:rsidRDefault="00236FC4" w:rsidP="00236FC4">
            <w:pPr>
              <w:pStyle w:val="TableBullet"/>
              <w:tabs>
                <w:tab w:val="clear" w:pos="284"/>
                <w:tab w:val="num" w:pos="360"/>
              </w:tabs>
              <w:ind w:left="360" w:hanging="360"/>
            </w:pPr>
            <w:r>
              <w:t>Identify the facts and type of data needed to understand a problem or explore an opportunity</w:t>
            </w:r>
          </w:p>
          <w:p w14:paraId="5ABCA827" w14:textId="77777777" w:rsidR="00236FC4" w:rsidRDefault="00236FC4" w:rsidP="00236FC4">
            <w:pPr>
              <w:pStyle w:val="TableBullet"/>
              <w:tabs>
                <w:tab w:val="clear" w:pos="284"/>
                <w:tab w:val="num" w:pos="360"/>
              </w:tabs>
              <w:ind w:left="360" w:hanging="360"/>
            </w:pPr>
            <w:r>
              <w:t>Research and analyse information to make recommendations based on relevant evidence</w:t>
            </w:r>
          </w:p>
          <w:p w14:paraId="128BCFAA" w14:textId="77777777" w:rsidR="00236FC4" w:rsidRDefault="00236FC4" w:rsidP="00236FC4">
            <w:pPr>
              <w:pStyle w:val="TableBullet"/>
              <w:tabs>
                <w:tab w:val="clear" w:pos="284"/>
                <w:tab w:val="num" w:pos="360"/>
              </w:tabs>
              <w:ind w:left="360" w:hanging="360"/>
            </w:pPr>
            <w:r>
              <w:t>Identify issues that may hinder the completion of tasks and find appropriate solutions</w:t>
            </w:r>
          </w:p>
          <w:p w14:paraId="18AA6B07" w14:textId="77777777" w:rsidR="00236FC4" w:rsidRDefault="00236FC4" w:rsidP="00236FC4">
            <w:pPr>
              <w:pStyle w:val="TableBullet"/>
              <w:tabs>
                <w:tab w:val="clear" w:pos="284"/>
                <w:tab w:val="num" w:pos="360"/>
              </w:tabs>
              <w:ind w:left="360" w:hanging="360"/>
            </w:pPr>
            <w:r>
              <w:t>Be willing to seek input from others and share own ideas to achieve best outcomes</w:t>
            </w:r>
          </w:p>
          <w:p w14:paraId="5CD89CD8" w14:textId="77777777" w:rsidR="00236FC4" w:rsidRDefault="00236FC4" w:rsidP="00236FC4">
            <w:pPr>
              <w:pStyle w:val="TableBullet"/>
              <w:tabs>
                <w:tab w:val="clear" w:pos="284"/>
                <w:tab w:val="num" w:pos="360"/>
              </w:tabs>
              <w:ind w:left="360" w:hanging="360"/>
            </w:pPr>
            <w:r>
              <w:t>Generate ideas and identify ways to improve systems and processes to meet user needs</w:t>
            </w:r>
          </w:p>
        </w:tc>
        <w:tc>
          <w:tcPr>
            <w:tcW w:w="1606" w:type="dxa"/>
            <w:tcBorders>
              <w:bottom w:val="single" w:sz="4" w:space="0" w:color="BCBEC0"/>
            </w:tcBorders>
          </w:tcPr>
          <w:p w14:paraId="7D05F83C" w14:textId="77777777" w:rsidR="00236FC4" w:rsidRDefault="00236FC4" w:rsidP="006650AD">
            <w:pPr>
              <w:pStyle w:val="TableBullet"/>
              <w:numPr>
                <w:ilvl w:val="0"/>
                <w:numId w:val="0"/>
              </w:numPr>
              <w:jc w:val="both"/>
            </w:pPr>
            <w:r>
              <w:t>Intermediate</w:t>
            </w:r>
          </w:p>
        </w:tc>
      </w:tr>
      <w:tr w:rsidR="00236FC4" w:rsidRPr="00C978B9" w14:paraId="7F0767DE" w14:textId="77777777" w:rsidTr="006650AD">
        <w:tc>
          <w:tcPr>
            <w:tcW w:w="1406" w:type="dxa"/>
            <w:vMerge w:val="restart"/>
            <w:tcBorders>
              <w:bottom w:val="single" w:sz="4" w:space="0" w:color="BCBEC0"/>
            </w:tcBorders>
          </w:tcPr>
          <w:p w14:paraId="501E28D1" w14:textId="77777777" w:rsidR="00236FC4" w:rsidRPr="00C978B9" w:rsidRDefault="00236FC4" w:rsidP="006650AD">
            <w:pPr>
              <w:keepNext/>
            </w:pPr>
            <w:r>
              <w:rPr>
                <w:noProof/>
                <w:lang w:eastAsia="en-AU"/>
              </w:rPr>
              <w:drawing>
                <wp:inline distT="0" distB="0" distL="0" distR="0" wp14:anchorId="4782E979" wp14:editId="0443A093">
                  <wp:extent cx="809625" cy="8096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3010BF15" w14:textId="77777777" w:rsidR="00236FC4" w:rsidRPr="00A8226F" w:rsidRDefault="00236FC4" w:rsidP="006650AD">
            <w:pPr>
              <w:pStyle w:val="TableText"/>
              <w:keepNext/>
              <w:rPr>
                <w:b/>
              </w:rPr>
            </w:pPr>
            <w:r>
              <w:rPr>
                <w:b/>
              </w:rPr>
              <w:t>Technology</w:t>
            </w:r>
          </w:p>
          <w:p w14:paraId="0D7F445A" w14:textId="77777777" w:rsidR="00236FC4" w:rsidRPr="00AA57E3" w:rsidRDefault="00236FC4" w:rsidP="006650AD">
            <w:pPr>
              <w:pStyle w:val="TableText"/>
              <w:keepNext/>
            </w:pPr>
            <w:r>
              <w:t>Understand and use available technologies to maximise efficiencies and effectiveness</w:t>
            </w:r>
          </w:p>
        </w:tc>
        <w:tc>
          <w:tcPr>
            <w:tcW w:w="4770" w:type="dxa"/>
            <w:tcBorders>
              <w:bottom w:val="single" w:sz="4" w:space="0" w:color="BCBEC0"/>
            </w:tcBorders>
          </w:tcPr>
          <w:p w14:paraId="666DDB41" w14:textId="77777777" w:rsidR="00236FC4" w:rsidRPr="00AA57E3" w:rsidRDefault="00236FC4" w:rsidP="00236FC4">
            <w:pPr>
              <w:pStyle w:val="TableBullet"/>
              <w:tabs>
                <w:tab w:val="clear" w:pos="284"/>
                <w:tab w:val="num" w:pos="360"/>
              </w:tabs>
              <w:ind w:left="360" w:hanging="360"/>
            </w:pPr>
            <w:r>
              <w:t>Identify opportunities to use a broad range of technologies to collaborate</w:t>
            </w:r>
          </w:p>
          <w:p w14:paraId="1F812D0C" w14:textId="77777777" w:rsidR="00236FC4" w:rsidRPr="00AA57E3" w:rsidRDefault="00236FC4" w:rsidP="00236FC4">
            <w:pPr>
              <w:pStyle w:val="TableBullet"/>
              <w:tabs>
                <w:tab w:val="clear" w:pos="284"/>
                <w:tab w:val="num" w:pos="360"/>
              </w:tabs>
              <w:ind w:left="360" w:hanging="360"/>
            </w:pPr>
            <w:r>
              <w:t>Monitor compliance with cyber security and the use of technology policies</w:t>
            </w:r>
          </w:p>
          <w:p w14:paraId="39A9F66F" w14:textId="77777777" w:rsidR="00236FC4" w:rsidRPr="00AA57E3" w:rsidRDefault="00236FC4" w:rsidP="00236FC4">
            <w:pPr>
              <w:pStyle w:val="TableBullet"/>
              <w:tabs>
                <w:tab w:val="clear" w:pos="284"/>
                <w:tab w:val="num" w:pos="360"/>
              </w:tabs>
              <w:ind w:left="360" w:hanging="360"/>
            </w:pPr>
            <w:r>
              <w:t>Identify ways to maximise the value of available technology to achieve business strategies and outcomes</w:t>
            </w:r>
          </w:p>
          <w:p w14:paraId="485FC855" w14:textId="77777777" w:rsidR="00236FC4" w:rsidRPr="00AA57E3" w:rsidRDefault="00236FC4" w:rsidP="00236FC4">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1D952DB6" w14:textId="77777777" w:rsidR="00236FC4" w:rsidRDefault="00236FC4" w:rsidP="006650AD">
            <w:pPr>
              <w:pStyle w:val="TableBullet"/>
              <w:numPr>
                <w:ilvl w:val="0"/>
                <w:numId w:val="0"/>
              </w:numPr>
              <w:jc w:val="both"/>
            </w:pPr>
            <w:r>
              <w:t>Adept</w:t>
            </w:r>
          </w:p>
        </w:tc>
      </w:tr>
      <w:tr w:rsidR="00236FC4" w:rsidRPr="00C978B9" w14:paraId="308083A7" w14:textId="77777777" w:rsidTr="006650AD">
        <w:tc>
          <w:tcPr>
            <w:tcW w:w="1406" w:type="dxa"/>
            <w:vMerge/>
            <w:tcBorders>
              <w:bottom w:val="single" w:sz="4" w:space="0" w:color="BCBEC0"/>
            </w:tcBorders>
          </w:tcPr>
          <w:p w14:paraId="5A28BE29" w14:textId="77777777" w:rsidR="00236FC4" w:rsidRDefault="00236FC4" w:rsidP="006650AD">
            <w:pPr>
              <w:keepNext/>
              <w:rPr>
                <w:noProof/>
                <w:lang w:eastAsia="en-AU"/>
              </w:rPr>
            </w:pPr>
          </w:p>
        </w:tc>
        <w:tc>
          <w:tcPr>
            <w:tcW w:w="2971" w:type="dxa"/>
            <w:gridSpan w:val="2"/>
            <w:tcBorders>
              <w:bottom w:val="single" w:sz="4" w:space="0" w:color="BCBEC0"/>
            </w:tcBorders>
          </w:tcPr>
          <w:p w14:paraId="68141750" w14:textId="77777777" w:rsidR="00236FC4" w:rsidRPr="00A8226F" w:rsidRDefault="00236FC4" w:rsidP="006650AD">
            <w:pPr>
              <w:pStyle w:val="TableText"/>
              <w:keepNext/>
              <w:rPr>
                <w:b/>
              </w:rPr>
            </w:pPr>
            <w:r>
              <w:rPr>
                <w:b/>
              </w:rPr>
              <w:t>Project Management</w:t>
            </w:r>
          </w:p>
          <w:p w14:paraId="65CF51E5" w14:textId="77777777" w:rsidR="00236FC4" w:rsidRPr="00A8226F" w:rsidRDefault="00236FC4" w:rsidP="006650AD">
            <w:pPr>
              <w:pStyle w:val="TableText"/>
              <w:keepNext/>
              <w:rPr>
                <w:b/>
              </w:rPr>
            </w:pPr>
            <w:r>
              <w:t>Understand and apply effective planning, coordination and control methods</w:t>
            </w:r>
          </w:p>
        </w:tc>
        <w:tc>
          <w:tcPr>
            <w:tcW w:w="4770" w:type="dxa"/>
            <w:tcBorders>
              <w:bottom w:val="single" w:sz="4" w:space="0" w:color="BCBEC0"/>
            </w:tcBorders>
          </w:tcPr>
          <w:p w14:paraId="5D85A55E" w14:textId="77777777" w:rsidR="00236FC4" w:rsidRDefault="00236FC4" w:rsidP="00236FC4">
            <w:pPr>
              <w:pStyle w:val="TableBullet"/>
              <w:tabs>
                <w:tab w:val="clear" w:pos="284"/>
                <w:tab w:val="num" w:pos="360"/>
              </w:tabs>
              <w:ind w:left="360" w:hanging="360"/>
            </w:pPr>
            <w:r>
              <w:t>Perform basic research and analysis to inform and support the achievement of project deliverables</w:t>
            </w:r>
          </w:p>
          <w:p w14:paraId="6B25E58E" w14:textId="77777777" w:rsidR="00236FC4" w:rsidRDefault="00236FC4" w:rsidP="00236FC4">
            <w:pPr>
              <w:pStyle w:val="TableBullet"/>
              <w:tabs>
                <w:tab w:val="clear" w:pos="284"/>
                <w:tab w:val="num" w:pos="360"/>
              </w:tabs>
              <w:ind w:left="360" w:hanging="360"/>
            </w:pPr>
            <w:r>
              <w:t>Contribute to developing project documentation and resource estimates</w:t>
            </w:r>
          </w:p>
          <w:p w14:paraId="27E473B2" w14:textId="77777777" w:rsidR="00236FC4" w:rsidRDefault="00236FC4" w:rsidP="00236FC4">
            <w:pPr>
              <w:pStyle w:val="TableBullet"/>
              <w:tabs>
                <w:tab w:val="clear" w:pos="284"/>
                <w:tab w:val="num" w:pos="360"/>
              </w:tabs>
              <w:ind w:left="360" w:hanging="360"/>
            </w:pPr>
            <w:r>
              <w:t>Contribute to reviews of progress, outcomes and future improvements</w:t>
            </w:r>
          </w:p>
          <w:p w14:paraId="023737EE" w14:textId="77777777" w:rsidR="00236FC4" w:rsidRDefault="00236FC4" w:rsidP="00236FC4">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1B6944C9" w14:textId="77777777" w:rsidR="00236FC4" w:rsidRDefault="00236FC4" w:rsidP="006650AD">
            <w:pPr>
              <w:pStyle w:val="TableBullet"/>
              <w:numPr>
                <w:ilvl w:val="0"/>
                <w:numId w:val="0"/>
              </w:numPr>
              <w:jc w:val="both"/>
            </w:pPr>
            <w:r>
              <w:t>Intermediate</w:t>
            </w:r>
          </w:p>
        </w:tc>
      </w:tr>
    </w:tbl>
    <w:p w14:paraId="4D4763BA" w14:textId="77777777" w:rsidR="00236FC4" w:rsidRDefault="00236FC4" w:rsidP="00236FC4"/>
    <w:p w14:paraId="46C9AA0A" w14:textId="77777777" w:rsidR="00236FC4" w:rsidRDefault="00236FC4" w:rsidP="00236FC4">
      <w:pPr>
        <w:pStyle w:val="Heading1"/>
      </w:pPr>
      <w:r>
        <w:t>Complementary capabilities</w:t>
      </w:r>
    </w:p>
    <w:p w14:paraId="418D28CF" w14:textId="77777777" w:rsidR="00236FC4" w:rsidRPr="003927AE" w:rsidRDefault="00236FC4" w:rsidP="00236FC4">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F636B9B" w14:textId="77777777" w:rsidR="00236FC4" w:rsidRDefault="00236FC4" w:rsidP="00236FC4">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424146B" w14:textId="77777777" w:rsidR="00236FC4" w:rsidRDefault="00236FC4" w:rsidP="00236FC4">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236FC4" w:rsidRPr="00803E47" w14:paraId="0A0B2B2B" w14:textId="77777777" w:rsidTr="006650A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730110E" w14:textId="77777777" w:rsidR="00236FC4" w:rsidRPr="00803E47" w:rsidRDefault="00236FC4" w:rsidP="006650AD">
            <w:pPr>
              <w:pStyle w:val="TableTextWhite0"/>
              <w:keepNext/>
              <w:jc w:val="both"/>
            </w:pPr>
            <w:r>
              <w:rPr>
                <w:sz w:val="24"/>
                <w:szCs w:val="24"/>
              </w:rPr>
              <w:t>COMPLEMENTARY</w:t>
            </w:r>
            <w:r w:rsidRPr="00051E80">
              <w:rPr>
                <w:sz w:val="24"/>
                <w:szCs w:val="24"/>
              </w:rPr>
              <w:t xml:space="preserve"> CAPABILITIES</w:t>
            </w:r>
          </w:p>
        </w:tc>
      </w:tr>
      <w:tr w:rsidR="00236FC4" w:rsidRPr="00C978B9" w14:paraId="77D0115B" w14:textId="77777777" w:rsidTr="006650A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983C571" w14:textId="77777777" w:rsidR="00236FC4" w:rsidRPr="00C978B9" w:rsidRDefault="00236FC4" w:rsidP="006650A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F3A826C" w14:textId="77777777" w:rsidR="00236FC4" w:rsidRPr="00C978B9" w:rsidRDefault="00236FC4" w:rsidP="006650A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2AA6B8A" w14:textId="77777777" w:rsidR="00236FC4" w:rsidRDefault="00236FC4" w:rsidP="006650AD">
            <w:pPr>
              <w:pStyle w:val="TableText"/>
              <w:keepNext/>
              <w:rPr>
                <w:b/>
              </w:rPr>
            </w:pPr>
          </w:p>
        </w:tc>
        <w:tc>
          <w:tcPr>
            <w:tcW w:w="4770" w:type="dxa"/>
            <w:tcBorders>
              <w:bottom w:val="single" w:sz="12" w:space="0" w:color="auto"/>
            </w:tcBorders>
            <w:shd w:val="clear" w:color="auto" w:fill="BCBEC0"/>
          </w:tcPr>
          <w:p w14:paraId="5EEC3BD0" w14:textId="77777777" w:rsidR="00236FC4" w:rsidRDefault="00236FC4" w:rsidP="006650AD">
            <w:pPr>
              <w:pStyle w:val="TableText"/>
              <w:keepNext/>
              <w:rPr>
                <w:b/>
              </w:rPr>
            </w:pPr>
            <w:r>
              <w:rPr>
                <w:b/>
              </w:rPr>
              <w:t>Description</w:t>
            </w:r>
          </w:p>
        </w:tc>
        <w:tc>
          <w:tcPr>
            <w:tcW w:w="1606" w:type="dxa"/>
            <w:tcBorders>
              <w:bottom w:val="single" w:sz="12" w:space="0" w:color="auto"/>
            </w:tcBorders>
            <w:shd w:val="clear" w:color="auto" w:fill="BCBEC0"/>
          </w:tcPr>
          <w:p w14:paraId="27BF7AA0" w14:textId="77777777" w:rsidR="00236FC4" w:rsidRDefault="00236FC4" w:rsidP="006650AD">
            <w:pPr>
              <w:pStyle w:val="TableText"/>
              <w:keepNext/>
              <w:jc w:val="both"/>
              <w:rPr>
                <w:b/>
              </w:rPr>
            </w:pPr>
            <w:r>
              <w:rPr>
                <w:b/>
              </w:rPr>
              <w:t xml:space="preserve">Level </w:t>
            </w:r>
          </w:p>
        </w:tc>
      </w:tr>
      <w:tr w:rsidR="00236FC4" w:rsidRPr="00C978B9" w14:paraId="6744EF9A" w14:textId="77777777" w:rsidTr="006650AD">
        <w:tc>
          <w:tcPr>
            <w:tcW w:w="1406" w:type="dxa"/>
            <w:vMerge w:val="restart"/>
            <w:tcBorders>
              <w:bottom w:val="single" w:sz="4" w:space="0" w:color="BCBEC0"/>
            </w:tcBorders>
          </w:tcPr>
          <w:p w14:paraId="0436C9F9" w14:textId="77777777" w:rsidR="00236FC4" w:rsidRPr="00C978B9" w:rsidRDefault="00236FC4" w:rsidP="006650AD">
            <w:pPr>
              <w:keepNext/>
            </w:pPr>
            <w:r>
              <w:rPr>
                <w:noProof/>
                <w:lang w:eastAsia="en-AU"/>
              </w:rPr>
              <w:drawing>
                <wp:inline distT="0" distB="0" distL="0" distR="0" wp14:anchorId="3173E42C" wp14:editId="46052B60">
                  <wp:extent cx="8096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44EEF6F3" w14:textId="77777777" w:rsidR="00236FC4" w:rsidRPr="00AA57E3" w:rsidRDefault="00236FC4" w:rsidP="006650AD">
            <w:r>
              <w:t>Display Resilience and Courage</w:t>
            </w:r>
          </w:p>
        </w:tc>
        <w:tc>
          <w:tcPr>
            <w:tcW w:w="4770" w:type="dxa"/>
            <w:tcBorders>
              <w:bottom w:val="single" w:sz="4" w:space="0" w:color="BCBEC0"/>
            </w:tcBorders>
          </w:tcPr>
          <w:p w14:paraId="1E84A989" w14:textId="77777777" w:rsidR="00236FC4" w:rsidRPr="00AA57E3" w:rsidRDefault="00236FC4" w:rsidP="006650AD">
            <w:r>
              <w:t>Be open and honest, prepared to express your views, and willing to accept and commit to change</w:t>
            </w:r>
          </w:p>
        </w:tc>
        <w:tc>
          <w:tcPr>
            <w:tcW w:w="1606" w:type="dxa"/>
            <w:tcBorders>
              <w:bottom w:val="single" w:sz="4" w:space="0" w:color="BCBEC0"/>
            </w:tcBorders>
          </w:tcPr>
          <w:p w14:paraId="6268BDC4" w14:textId="77777777" w:rsidR="00236FC4" w:rsidRDefault="00236FC4" w:rsidP="006650AD">
            <w:pPr>
              <w:pStyle w:val="TableBullet"/>
              <w:numPr>
                <w:ilvl w:val="0"/>
                <w:numId w:val="0"/>
              </w:numPr>
              <w:jc w:val="both"/>
            </w:pPr>
            <w:r>
              <w:t>Intermediate</w:t>
            </w:r>
          </w:p>
        </w:tc>
      </w:tr>
      <w:tr w:rsidR="00236FC4" w:rsidRPr="00C978B9" w14:paraId="2CE89B41" w14:textId="77777777" w:rsidTr="006650AD">
        <w:tc>
          <w:tcPr>
            <w:tcW w:w="1406" w:type="dxa"/>
            <w:vMerge/>
            <w:tcBorders>
              <w:bottom w:val="single" w:sz="4" w:space="0" w:color="BCBEC0"/>
            </w:tcBorders>
          </w:tcPr>
          <w:p w14:paraId="5AA8DA42" w14:textId="77777777" w:rsidR="00236FC4" w:rsidRDefault="00236FC4" w:rsidP="006650AD">
            <w:pPr>
              <w:keepNext/>
              <w:rPr>
                <w:noProof/>
                <w:lang w:eastAsia="en-AU"/>
              </w:rPr>
            </w:pPr>
          </w:p>
        </w:tc>
        <w:tc>
          <w:tcPr>
            <w:tcW w:w="2971" w:type="dxa"/>
            <w:gridSpan w:val="2"/>
            <w:tcBorders>
              <w:bottom w:val="single" w:sz="4" w:space="0" w:color="BCBEC0"/>
            </w:tcBorders>
          </w:tcPr>
          <w:p w14:paraId="1ACA04B9" w14:textId="77777777" w:rsidR="00236FC4" w:rsidRPr="00A8226F" w:rsidRDefault="00236FC4" w:rsidP="006650AD">
            <w:r>
              <w:t>Value Diversity and Inclusion</w:t>
            </w:r>
          </w:p>
        </w:tc>
        <w:tc>
          <w:tcPr>
            <w:tcW w:w="4770" w:type="dxa"/>
            <w:tcBorders>
              <w:bottom w:val="single" w:sz="4" w:space="0" w:color="BCBEC0"/>
            </w:tcBorders>
          </w:tcPr>
          <w:p w14:paraId="5323F284" w14:textId="77777777" w:rsidR="00236FC4" w:rsidRDefault="00236FC4" w:rsidP="006650AD">
            <w:r>
              <w:t>Demonstrate inclusive behaviour and show respect for diverse backgrounds, experiences and perspectives</w:t>
            </w:r>
          </w:p>
        </w:tc>
        <w:tc>
          <w:tcPr>
            <w:tcW w:w="1606" w:type="dxa"/>
            <w:tcBorders>
              <w:bottom w:val="single" w:sz="4" w:space="0" w:color="BCBEC0"/>
            </w:tcBorders>
          </w:tcPr>
          <w:p w14:paraId="251B8C78" w14:textId="77777777" w:rsidR="00236FC4" w:rsidRDefault="00236FC4" w:rsidP="006650AD">
            <w:pPr>
              <w:pStyle w:val="TableBullet"/>
              <w:numPr>
                <w:ilvl w:val="0"/>
                <w:numId w:val="0"/>
              </w:numPr>
              <w:jc w:val="both"/>
            </w:pPr>
            <w:r>
              <w:t>Foundational</w:t>
            </w:r>
          </w:p>
        </w:tc>
      </w:tr>
      <w:tr w:rsidR="00236FC4" w:rsidRPr="00C978B9" w14:paraId="5393AA38" w14:textId="77777777" w:rsidTr="006650AD">
        <w:tc>
          <w:tcPr>
            <w:tcW w:w="1406" w:type="dxa"/>
            <w:vMerge w:val="restart"/>
            <w:tcBorders>
              <w:bottom w:val="single" w:sz="4" w:space="0" w:color="BCBEC0"/>
            </w:tcBorders>
          </w:tcPr>
          <w:p w14:paraId="7298E746" w14:textId="77777777" w:rsidR="00236FC4" w:rsidRPr="00C978B9" w:rsidRDefault="00236FC4" w:rsidP="006650AD">
            <w:pPr>
              <w:keepNext/>
            </w:pPr>
            <w:r>
              <w:rPr>
                <w:noProof/>
                <w:lang w:eastAsia="en-AU"/>
              </w:rPr>
              <w:drawing>
                <wp:inline distT="0" distB="0" distL="0" distR="0" wp14:anchorId="4F5DCEFA" wp14:editId="5CDA2323">
                  <wp:extent cx="80962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EED6063" w14:textId="77777777" w:rsidR="00236FC4" w:rsidRPr="00AA57E3" w:rsidRDefault="00236FC4" w:rsidP="006650AD">
            <w:r>
              <w:t>Commit to Customer Service</w:t>
            </w:r>
          </w:p>
        </w:tc>
        <w:tc>
          <w:tcPr>
            <w:tcW w:w="4770" w:type="dxa"/>
            <w:tcBorders>
              <w:bottom w:val="single" w:sz="4" w:space="0" w:color="BCBEC0"/>
            </w:tcBorders>
          </w:tcPr>
          <w:p w14:paraId="2397AED4" w14:textId="77777777" w:rsidR="00236FC4" w:rsidRPr="00AA57E3" w:rsidRDefault="00236FC4" w:rsidP="006650AD">
            <w:r>
              <w:t>Provide customer-focused services in line with public sector and organisational objectives</w:t>
            </w:r>
          </w:p>
        </w:tc>
        <w:tc>
          <w:tcPr>
            <w:tcW w:w="1606" w:type="dxa"/>
            <w:tcBorders>
              <w:bottom w:val="single" w:sz="4" w:space="0" w:color="BCBEC0"/>
            </w:tcBorders>
          </w:tcPr>
          <w:p w14:paraId="0D1AAE0C" w14:textId="77777777" w:rsidR="00236FC4" w:rsidRDefault="00236FC4" w:rsidP="006650AD">
            <w:pPr>
              <w:pStyle w:val="TableBullet"/>
              <w:numPr>
                <w:ilvl w:val="0"/>
                <w:numId w:val="0"/>
              </w:numPr>
              <w:jc w:val="both"/>
            </w:pPr>
            <w:r>
              <w:t>Intermediate</w:t>
            </w:r>
          </w:p>
        </w:tc>
      </w:tr>
      <w:tr w:rsidR="00236FC4" w:rsidRPr="00C978B9" w14:paraId="4E2DF19F" w14:textId="77777777" w:rsidTr="006650AD">
        <w:tc>
          <w:tcPr>
            <w:tcW w:w="1406" w:type="dxa"/>
            <w:vMerge/>
            <w:tcBorders>
              <w:bottom w:val="single" w:sz="4" w:space="0" w:color="BCBEC0"/>
            </w:tcBorders>
          </w:tcPr>
          <w:p w14:paraId="62F61875" w14:textId="77777777" w:rsidR="00236FC4" w:rsidRDefault="00236FC4" w:rsidP="006650AD">
            <w:pPr>
              <w:keepNext/>
              <w:rPr>
                <w:noProof/>
                <w:lang w:eastAsia="en-AU"/>
              </w:rPr>
            </w:pPr>
          </w:p>
        </w:tc>
        <w:tc>
          <w:tcPr>
            <w:tcW w:w="2971" w:type="dxa"/>
            <w:gridSpan w:val="2"/>
            <w:tcBorders>
              <w:bottom w:val="single" w:sz="4" w:space="0" w:color="BCBEC0"/>
            </w:tcBorders>
          </w:tcPr>
          <w:p w14:paraId="161532D9" w14:textId="77777777" w:rsidR="00236FC4" w:rsidRPr="00A8226F" w:rsidRDefault="00236FC4" w:rsidP="006650AD">
            <w:r>
              <w:t>Work Collaboratively</w:t>
            </w:r>
          </w:p>
        </w:tc>
        <w:tc>
          <w:tcPr>
            <w:tcW w:w="4770" w:type="dxa"/>
            <w:tcBorders>
              <w:bottom w:val="single" w:sz="4" w:space="0" w:color="BCBEC0"/>
            </w:tcBorders>
          </w:tcPr>
          <w:p w14:paraId="464C695A" w14:textId="77777777" w:rsidR="00236FC4" w:rsidRDefault="00236FC4" w:rsidP="006650AD">
            <w:r>
              <w:t>Collaborate with others and value their contribution</w:t>
            </w:r>
          </w:p>
        </w:tc>
        <w:tc>
          <w:tcPr>
            <w:tcW w:w="1606" w:type="dxa"/>
            <w:tcBorders>
              <w:bottom w:val="single" w:sz="4" w:space="0" w:color="BCBEC0"/>
            </w:tcBorders>
          </w:tcPr>
          <w:p w14:paraId="7C727636" w14:textId="77777777" w:rsidR="00236FC4" w:rsidRDefault="00236FC4" w:rsidP="006650AD">
            <w:pPr>
              <w:pStyle w:val="TableBullet"/>
              <w:numPr>
                <w:ilvl w:val="0"/>
                <w:numId w:val="0"/>
              </w:numPr>
              <w:jc w:val="both"/>
            </w:pPr>
            <w:r>
              <w:t>Intermediate</w:t>
            </w:r>
          </w:p>
        </w:tc>
      </w:tr>
      <w:tr w:rsidR="00236FC4" w:rsidRPr="00C978B9" w14:paraId="156CF508" w14:textId="77777777" w:rsidTr="006650AD">
        <w:tc>
          <w:tcPr>
            <w:tcW w:w="1406" w:type="dxa"/>
            <w:vMerge/>
            <w:tcBorders>
              <w:bottom w:val="single" w:sz="4" w:space="0" w:color="BCBEC0"/>
            </w:tcBorders>
          </w:tcPr>
          <w:p w14:paraId="539B5247" w14:textId="77777777" w:rsidR="00236FC4" w:rsidRDefault="00236FC4" w:rsidP="006650AD">
            <w:pPr>
              <w:keepNext/>
              <w:rPr>
                <w:noProof/>
                <w:lang w:eastAsia="en-AU"/>
              </w:rPr>
            </w:pPr>
          </w:p>
        </w:tc>
        <w:tc>
          <w:tcPr>
            <w:tcW w:w="2971" w:type="dxa"/>
            <w:gridSpan w:val="2"/>
            <w:tcBorders>
              <w:bottom w:val="single" w:sz="4" w:space="0" w:color="BCBEC0"/>
            </w:tcBorders>
          </w:tcPr>
          <w:p w14:paraId="08B04EC1" w14:textId="77777777" w:rsidR="00236FC4" w:rsidRPr="00A8226F" w:rsidRDefault="00236FC4" w:rsidP="006650AD">
            <w:r>
              <w:t>Influence and Negotiate</w:t>
            </w:r>
          </w:p>
        </w:tc>
        <w:tc>
          <w:tcPr>
            <w:tcW w:w="4770" w:type="dxa"/>
            <w:tcBorders>
              <w:bottom w:val="single" w:sz="4" w:space="0" w:color="BCBEC0"/>
            </w:tcBorders>
          </w:tcPr>
          <w:p w14:paraId="6EC9F73C" w14:textId="77777777" w:rsidR="00236FC4" w:rsidRDefault="00236FC4" w:rsidP="006650AD">
            <w:r>
              <w:t>Gain consensus and commitment from others, and resolve issues and conflicts</w:t>
            </w:r>
          </w:p>
        </w:tc>
        <w:tc>
          <w:tcPr>
            <w:tcW w:w="1606" w:type="dxa"/>
            <w:tcBorders>
              <w:bottom w:val="single" w:sz="4" w:space="0" w:color="BCBEC0"/>
            </w:tcBorders>
          </w:tcPr>
          <w:p w14:paraId="551EB0AE" w14:textId="77777777" w:rsidR="00236FC4" w:rsidRDefault="00236FC4" w:rsidP="006650AD">
            <w:pPr>
              <w:pStyle w:val="TableBullet"/>
              <w:numPr>
                <w:ilvl w:val="0"/>
                <w:numId w:val="0"/>
              </w:numPr>
              <w:jc w:val="both"/>
            </w:pPr>
            <w:r>
              <w:t>Intermediate</w:t>
            </w:r>
          </w:p>
        </w:tc>
      </w:tr>
      <w:tr w:rsidR="00236FC4" w:rsidRPr="00C978B9" w14:paraId="3123C81A" w14:textId="77777777" w:rsidTr="006650AD">
        <w:tc>
          <w:tcPr>
            <w:tcW w:w="1406" w:type="dxa"/>
            <w:vMerge w:val="restart"/>
            <w:tcBorders>
              <w:bottom w:val="single" w:sz="4" w:space="0" w:color="BCBEC0"/>
            </w:tcBorders>
          </w:tcPr>
          <w:p w14:paraId="1000E403" w14:textId="77777777" w:rsidR="00236FC4" w:rsidRPr="00C978B9" w:rsidRDefault="00236FC4" w:rsidP="006650AD">
            <w:pPr>
              <w:keepNext/>
            </w:pPr>
            <w:r>
              <w:rPr>
                <w:noProof/>
                <w:lang w:eastAsia="en-AU"/>
              </w:rPr>
              <w:drawing>
                <wp:inline distT="0" distB="0" distL="0" distR="0" wp14:anchorId="3782D925" wp14:editId="31D13BB5">
                  <wp:extent cx="8096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0D381219" w14:textId="77777777" w:rsidR="00236FC4" w:rsidRPr="00AA57E3" w:rsidRDefault="00236FC4" w:rsidP="006650AD">
            <w:r>
              <w:t>Plan and Prioritise</w:t>
            </w:r>
          </w:p>
        </w:tc>
        <w:tc>
          <w:tcPr>
            <w:tcW w:w="4770" w:type="dxa"/>
            <w:tcBorders>
              <w:bottom w:val="single" w:sz="4" w:space="0" w:color="BCBEC0"/>
            </w:tcBorders>
          </w:tcPr>
          <w:p w14:paraId="3B1AF5BD" w14:textId="77777777" w:rsidR="00236FC4" w:rsidRPr="00AA57E3" w:rsidRDefault="00236FC4" w:rsidP="006650AD">
            <w:r>
              <w:t>Plan to achieve priority outcomes and respond flexibly to changing circumstances</w:t>
            </w:r>
          </w:p>
        </w:tc>
        <w:tc>
          <w:tcPr>
            <w:tcW w:w="1606" w:type="dxa"/>
            <w:tcBorders>
              <w:bottom w:val="single" w:sz="4" w:space="0" w:color="BCBEC0"/>
            </w:tcBorders>
          </w:tcPr>
          <w:p w14:paraId="14523765" w14:textId="77777777" w:rsidR="00236FC4" w:rsidRDefault="00236FC4" w:rsidP="006650AD">
            <w:pPr>
              <w:pStyle w:val="TableBullet"/>
              <w:numPr>
                <w:ilvl w:val="0"/>
                <w:numId w:val="0"/>
              </w:numPr>
              <w:jc w:val="both"/>
            </w:pPr>
            <w:r>
              <w:t>Intermediate</w:t>
            </w:r>
          </w:p>
        </w:tc>
      </w:tr>
      <w:tr w:rsidR="00236FC4" w:rsidRPr="00C978B9" w14:paraId="07048E23" w14:textId="77777777" w:rsidTr="006650AD">
        <w:tc>
          <w:tcPr>
            <w:tcW w:w="1406" w:type="dxa"/>
            <w:vMerge/>
            <w:tcBorders>
              <w:bottom w:val="single" w:sz="4" w:space="0" w:color="BCBEC0"/>
            </w:tcBorders>
          </w:tcPr>
          <w:p w14:paraId="44C05FF1" w14:textId="77777777" w:rsidR="00236FC4" w:rsidRDefault="00236FC4" w:rsidP="006650AD">
            <w:pPr>
              <w:keepNext/>
              <w:rPr>
                <w:noProof/>
                <w:lang w:eastAsia="en-AU"/>
              </w:rPr>
            </w:pPr>
          </w:p>
        </w:tc>
        <w:tc>
          <w:tcPr>
            <w:tcW w:w="2971" w:type="dxa"/>
            <w:gridSpan w:val="2"/>
            <w:tcBorders>
              <w:bottom w:val="single" w:sz="4" w:space="0" w:color="BCBEC0"/>
            </w:tcBorders>
          </w:tcPr>
          <w:p w14:paraId="232D79DE" w14:textId="77777777" w:rsidR="00236FC4" w:rsidRPr="00A8226F" w:rsidRDefault="00236FC4" w:rsidP="006650AD">
            <w:r>
              <w:t>Demonstrate Accountability</w:t>
            </w:r>
          </w:p>
        </w:tc>
        <w:tc>
          <w:tcPr>
            <w:tcW w:w="4770" w:type="dxa"/>
            <w:tcBorders>
              <w:bottom w:val="single" w:sz="4" w:space="0" w:color="BCBEC0"/>
            </w:tcBorders>
          </w:tcPr>
          <w:p w14:paraId="22A900E8" w14:textId="77777777" w:rsidR="00236FC4" w:rsidRDefault="00236FC4" w:rsidP="006650AD">
            <w:r>
              <w:t>Be proactive and responsible for own actions, and adhere to legislation, policy and guidelines</w:t>
            </w:r>
          </w:p>
        </w:tc>
        <w:tc>
          <w:tcPr>
            <w:tcW w:w="1606" w:type="dxa"/>
            <w:tcBorders>
              <w:bottom w:val="single" w:sz="4" w:space="0" w:color="BCBEC0"/>
            </w:tcBorders>
          </w:tcPr>
          <w:p w14:paraId="48949428" w14:textId="77777777" w:rsidR="00236FC4" w:rsidRDefault="00236FC4" w:rsidP="006650AD">
            <w:pPr>
              <w:pStyle w:val="TableBullet"/>
              <w:numPr>
                <w:ilvl w:val="0"/>
                <w:numId w:val="0"/>
              </w:numPr>
              <w:jc w:val="both"/>
            </w:pPr>
            <w:r>
              <w:t>Intermediate</w:t>
            </w:r>
          </w:p>
        </w:tc>
      </w:tr>
      <w:tr w:rsidR="00236FC4" w:rsidRPr="00C978B9" w14:paraId="6B28948B" w14:textId="77777777" w:rsidTr="006650AD">
        <w:tc>
          <w:tcPr>
            <w:tcW w:w="1406" w:type="dxa"/>
            <w:vMerge w:val="restart"/>
            <w:tcBorders>
              <w:bottom w:val="single" w:sz="4" w:space="0" w:color="BCBEC0"/>
            </w:tcBorders>
          </w:tcPr>
          <w:p w14:paraId="54CD92C1" w14:textId="77777777" w:rsidR="00236FC4" w:rsidRPr="00C978B9" w:rsidRDefault="00236FC4" w:rsidP="006650AD">
            <w:pPr>
              <w:keepNext/>
            </w:pPr>
            <w:r>
              <w:rPr>
                <w:noProof/>
                <w:lang w:eastAsia="en-AU"/>
              </w:rPr>
              <w:drawing>
                <wp:inline distT="0" distB="0" distL="0" distR="0" wp14:anchorId="42EC4B5F" wp14:editId="7E14535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971" w:type="dxa"/>
            <w:gridSpan w:val="2"/>
            <w:tcBorders>
              <w:bottom w:val="single" w:sz="4" w:space="0" w:color="BCBEC0"/>
            </w:tcBorders>
          </w:tcPr>
          <w:p w14:paraId="6D83DF3C" w14:textId="77777777" w:rsidR="00236FC4" w:rsidRPr="00AA57E3" w:rsidRDefault="00236FC4" w:rsidP="006650AD">
            <w:r>
              <w:t>Finance</w:t>
            </w:r>
          </w:p>
        </w:tc>
        <w:tc>
          <w:tcPr>
            <w:tcW w:w="4770" w:type="dxa"/>
            <w:tcBorders>
              <w:bottom w:val="single" w:sz="4" w:space="0" w:color="BCBEC0"/>
            </w:tcBorders>
          </w:tcPr>
          <w:p w14:paraId="7717FAED" w14:textId="77777777" w:rsidR="00236FC4" w:rsidRPr="00AA57E3" w:rsidRDefault="00236FC4" w:rsidP="006650AD">
            <w:r>
              <w:t>Understand and apply financial processes to achieve value for money and minimise financial risk</w:t>
            </w:r>
          </w:p>
        </w:tc>
        <w:tc>
          <w:tcPr>
            <w:tcW w:w="1606" w:type="dxa"/>
            <w:tcBorders>
              <w:bottom w:val="single" w:sz="4" w:space="0" w:color="BCBEC0"/>
            </w:tcBorders>
          </w:tcPr>
          <w:p w14:paraId="6E02594B" w14:textId="77777777" w:rsidR="00236FC4" w:rsidRDefault="00236FC4" w:rsidP="006650AD">
            <w:pPr>
              <w:pStyle w:val="TableBullet"/>
              <w:numPr>
                <w:ilvl w:val="0"/>
                <w:numId w:val="0"/>
              </w:numPr>
              <w:jc w:val="both"/>
            </w:pPr>
            <w:r>
              <w:t>Intermediate</w:t>
            </w:r>
          </w:p>
        </w:tc>
      </w:tr>
      <w:tr w:rsidR="00236FC4" w:rsidRPr="00C978B9" w14:paraId="0FC4362B" w14:textId="77777777" w:rsidTr="006650AD">
        <w:tc>
          <w:tcPr>
            <w:tcW w:w="1406" w:type="dxa"/>
            <w:vMerge/>
            <w:tcBorders>
              <w:bottom w:val="single" w:sz="4" w:space="0" w:color="BCBEC0"/>
            </w:tcBorders>
          </w:tcPr>
          <w:p w14:paraId="0ED793E8" w14:textId="77777777" w:rsidR="00236FC4" w:rsidRDefault="00236FC4" w:rsidP="006650AD">
            <w:pPr>
              <w:keepNext/>
              <w:rPr>
                <w:noProof/>
                <w:lang w:eastAsia="en-AU"/>
              </w:rPr>
            </w:pPr>
          </w:p>
        </w:tc>
        <w:tc>
          <w:tcPr>
            <w:tcW w:w="2971" w:type="dxa"/>
            <w:gridSpan w:val="2"/>
            <w:tcBorders>
              <w:bottom w:val="single" w:sz="4" w:space="0" w:color="BCBEC0"/>
            </w:tcBorders>
          </w:tcPr>
          <w:p w14:paraId="7F51E50C" w14:textId="77777777" w:rsidR="00236FC4" w:rsidRPr="00A8226F" w:rsidRDefault="00236FC4" w:rsidP="006650AD">
            <w:r>
              <w:t>Procurement and Contract Management</w:t>
            </w:r>
          </w:p>
        </w:tc>
        <w:tc>
          <w:tcPr>
            <w:tcW w:w="4770" w:type="dxa"/>
            <w:tcBorders>
              <w:bottom w:val="single" w:sz="4" w:space="0" w:color="BCBEC0"/>
            </w:tcBorders>
          </w:tcPr>
          <w:p w14:paraId="03CCFF4A" w14:textId="77777777" w:rsidR="00236FC4" w:rsidRDefault="00236FC4" w:rsidP="006650AD">
            <w:r>
              <w:t>Understand and apply procurement processes to ensure effective purchasing and contract performance</w:t>
            </w:r>
          </w:p>
        </w:tc>
        <w:tc>
          <w:tcPr>
            <w:tcW w:w="1606" w:type="dxa"/>
            <w:tcBorders>
              <w:bottom w:val="single" w:sz="4" w:space="0" w:color="BCBEC0"/>
            </w:tcBorders>
          </w:tcPr>
          <w:p w14:paraId="6A6A6C28" w14:textId="77777777" w:rsidR="00236FC4" w:rsidRDefault="00236FC4" w:rsidP="006650AD">
            <w:pPr>
              <w:pStyle w:val="TableBullet"/>
              <w:numPr>
                <w:ilvl w:val="0"/>
                <w:numId w:val="0"/>
              </w:numPr>
              <w:jc w:val="both"/>
            </w:pPr>
            <w:r>
              <w:t>Foundational</w:t>
            </w:r>
          </w:p>
        </w:tc>
      </w:tr>
    </w:tbl>
    <w:p w14:paraId="755EB7DB" w14:textId="77777777" w:rsidR="00236FC4" w:rsidRPr="003927AE" w:rsidRDefault="00236FC4" w:rsidP="00236FC4"/>
    <w:p w14:paraId="4DC03B27" w14:textId="77777777" w:rsidR="00FA1813" w:rsidRPr="00B76893" w:rsidRDefault="00FA1813" w:rsidP="00B76893"/>
    <w:sectPr w:rsidR="00FA1813" w:rsidRPr="00B76893"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C7055" w14:textId="77777777" w:rsidR="00355415" w:rsidRDefault="00355415" w:rsidP="00BB532F">
      <w:pPr>
        <w:spacing w:after="0" w:line="240" w:lineRule="auto"/>
      </w:pPr>
      <w:r>
        <w:separator/>
      </w:r>
    </w:p>
  </w:endnote>
  <w:endnote w:type="continuationSeparator" w:id="0">
    <w:p w14:paraId="38180EB1" w14:textId="77777777" w:rsidR="00355415" w:rsidRDefault="00355415"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6650AD" w14:paraId="2EF77B5B" w14:textId="77777777" w:rsidTr="00C03AFD">
      <w:tc>
        <w:tcPr>
          <w:tcW w:w="2250" w:type="pct"/>
          <w:vAlign w:val="center"/>
        </w:tcPr>
        <w:p w14:paraId="070D4E04" w14:textId="77777777" w:rsidR="006650AD" w:rsidRDefault="006650AD" w:rsidP="00E87949">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Economist</w:t>
          </w:r>
        </w:p>
      </w:tc>
      <w:tc>
        <w:tcPr>
          <w:tcW w:w="250" w:type="pct"/>
          <w:vAlign w:val="center"/>
        </w:tcPr>
        <w:p w14:paraId="2476AA0D" w14:textId="77777777" w:rsidR="006650AD" w:rsidRPr="00C03AFD" w:rsidRDefault="006650A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410DD2">
            <w:rPr>
              <w:noProof/>
              <w:color w:val="928B81"/>
              <w:sz w:val="18"/>
              <w:lang w:eastAsia="en-AU"/>
            </w:rPr>
            <w:t>6</w:t>
          </w:r>
          <w:r w:rsidRPr="00C03AFD">
            <w:rPr>
              <w:noProof/>
              <w:color w:val="928B81"/>
              <w:sz w:val="18"/>
              <w:lang w:eastAsia="en-AU"/>
            </w:rPr>
            <w:fldChar w:fldCharType="end"/>
          </w:r>
        </w:p>
      </w:tc>
      <w:tc>
        <w:tcPr>
          <w:tcW w:w="2350" w:type="pct"/>
        </w:tcPr>
        <w:p w14:paraId="776669D8" w14:textId="77777777" w:rsidR="006650AD" w:rsidRDefault="006650AD" w:rsidP="00C03AFD">
          <w:pPr>
            <w:pStyle w:val="Footer"/>
            <w:jc w:val="right"/>
          </w:pPr>
          <w:r>
            <w:rPr>
              <w:noProof/>
              <w:lang w:val="en-AU" w:eastAsia="en-AU"/>
            </w:rPr>
            <w:drawing>
              <wp:inline distT="0" distB="0" distL="0" distR="0" wp14:anchorId="6E0B7FC3" wp14:editId="4A315945">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7441D82" w14:textId="77777777" w:rsidR="006650AD" w:rsidRDefault="0066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6650AD" w14:paraId="72E49715" w14:textId="77777777" w:rsidTr="0047547E">
      <w:trPr>
        <w:trHeight w:val="811"/>
      </w:trPr>
      <w:tc>
        <w:tcPr>
          <w:tcW w:w="10005" w:type="dxa"/>
          <w:vAlign w:val="bottom"/>
        </w:tcPr>
        <w:p w14:paraId="3C40F6D6" w14:textId="77777777" w:rsidR="006650AD" w:rsidRPr="00051237" w:rsidRDefault="006650AD" w:rsidP="00135CF3">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410DD2">
            <w:rPr>
              <w:noProof/>
              <w:lang w:eastAsia="en-AU"/>
            </w:rPr>
            <w:t>1</w:t>
          </w:r>
          <w:r>
            <w:rPr>
              <w:noProof/>
              <w:lang w:eastAsia="en-AU"/>
            </w:rPr>
            <w:fldChar w:fldCharType="end"/>
          </w:r>
        </w:p>
      </w:tc>
      <w:tc>
        <w:tcPr>
          <w:tcW w:w="875" w:type="dxa"/>
        </w:tcPr>
        <w:p w14:paraId="234A4277" w14:textId="77777777" w:rsidR="006650AD" w:rsidRDefault="006650AD" w:rsidP="00135CF3">
          <w:pPr>
            <w:pStyle w:val="Footer"/>
            <w:jc w:val="right"/>
          </w:pPr>
          <w:r>
            <w:rPr>
              <w:noProof/>
              <w:lang w:val="en-AU" w:eastAsia="en-AU"/>
            </w:rPr>
            <w:drawing>
              <wp:inline distT="0" distB="0" distL="0" distR="0" wp14:anchorId="1CA2DC19" wp14:editId="2EE26082">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6850840" w14:textId="77777777" w:rsidR="006650AD" w:rsidRDefault="0066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E5D23" w14:textId="77777777" w:rsidR="00355415" w:rsidRDefault="00355415" w:rsidP="00BB532F">
      <w:pPr>
        <w:spacing w:after="0" w:line="240" w:lineRule="auto"/>
      </w:pPr>
      <w:r>
        <w:separator/>
      </w:r>
    </w:p>
  </w:footnote>
  <w:footnote w:type="continuationSeparator" w:id="0">
    <w:p w14:paraId="6FA124E3" w14:textId="77777777" w:rsidR="00355415" w:rsidRDefault="00355415"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1"/>
      <w:gridCol w:w="4122"/>
    </w:tblGrid>
    <w:tr w:rsidR="006650AD" w14:paraId="775752E5" w14:textId="77777777" w:rsidTr="009D747B">
      <w:trPr>
        <w:trHeight w:val="1337"/>
      </w:trPr>
      <w:tc>
        <w:tcPr>
          <w:tcW w:w="7038" w:type="dxa"/>
        </w:tcPr>
        <w:p w14:paraId="488E6774" w14:textId="77777777" w:rsidR="006650AD" w:rsidRPr="001E49B2" w:rsidRDefault="006650AD" w:rsidP="007E2FB7">
          <w:pPr>
            <w:pStyle w:val="TitleSub"/>
            <w:spacing w:after="0"/>
            <w:rPr>
              <w:rFonts w:ascii="Arial" w:hAnsi="Arial" w:cs="Arial"/>
            </w:rPr>
          </w:pPr>
          <w:r w:rsidRPr="001E49B2">
            <w:rPr>
              <w:rFonts w:ascii="Arial" w:hAnsi="Arial" w:cs="Arial"/>
            </w:rPr>
            <w:t xml:space="preserve">Role Description </w:t>
          </w:r>
        </w:p>
        <w:p w14:paraId="1A23A02A" w14:textId="77777777" w:rsidR="006650AD" w:rsidRPr="001E49B2" w:rsidRDefault="006650AD" w:rsidP="00B76893">
          <w:pPr>
            <w:pStyle w:val="TitleSub"/>
            <w:spacing w:after="0"/>
            <w:rPr>
              <w:rFonts w:ascii="Arial" w:hAnsi="Arial" w:cs="Arial"/>
              <w:b/>
            </w:rPr>
          </w:pPr>
          <w:r>
            <w:rPr>
              <w:rFonts w:ascii="Arial" w:hAnsi="Arial" w:cs="Arial"/>
              <w:b/>
            </w:rPr>
            <w:t>Economist</w:t>
          </w:r>
        </w:p>
      </w:tc>
      <w:tc>
        <w:tcPr>
          <w:tcW w:w="3665" w:type="dxa"/>
        </w:tcPr>
        <w:p w14:paraId="63C4289F" w14:textId="77777777" w:rsidR="006650AD" w:rsidRPr="000477E1" w:rsidRDefault="006650AD" w:rsidP="00030565">
          <w:pPr>
            <w:jc w:val="right"/>
          </w:pPr>
          <w:r>
            <w:rPr>
              <w:noProof/>
              <w:lang w:val="en-AU" w:eastAsia="en-AU"/>
            </w:rPr>
            <w:drawing>
              <wp:inline distT="0" distB="0" distL="0" distR="0" wp14:anchorId="623A889A" wp14:editId="7A97624B">
                <wp:extent cx="2480807" cy="620202"/>
                <wp:effectExtent l="0" t="0" r="0" b="8890"/>
                <wp:docPr id="8" name="Picture 8" descr="C:\Users\Cwykj\Downloads\DPI-LOGO-JPG\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ykj\Downloads\DPI-LOGO-JPG\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3893" cy="620973"/>
                        </a:xfrm>
                        <a:prstGeom prst="rect">
                          <a:avLst/>
                        </a:prstGeom>
                        <a:noFill/>
                        <a:ln>
                          <a:noFill/>
                        </a:ln>
                      </pic:spPr>
                    </pic:pic>
                  </a:graphicData>
                </a:graphic>
              </wp:inline>
            </w:drawing>
          </w:r>
        </w:p>
      </w:tc>
    </w:tr>
  </w:tbl>
  <w:p w14:paraId="6C14140C" w14:textId="77777777" w:rsidR="006650AD" w:rsidRDefault="006650AD"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92493"/>
    <w:multiLevelType w:val="hybridMultilevel"/>
    <w:tmpl w:val="C10A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476D2"/>
    <w:multiLevelType w:val="hybridMultilevel"/>
    <w:tmpl w:val="97CA8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32C35"/>
    <w:multiLevelType w:val="hybridMultilevel"/>
    <w:tmpl w:val="290E8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9F1BE4"/>
    <w:multiLevelType w:val="hybridMultilevel"/>
    <w:tmpl w:val="853E115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7F1237B"/>
    <w:multiLevelType w:val="hybridMultilevel"/>
    <w:tmpl w:val="D666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E25A4C"/>
    <w:multiLevelType w:val="hybridMultilevel"/>
    <w:tmpl w:val="ACE4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7A560B"/>
    <w:multiLevelType w:val="hybridMultilevel"/>
    <w:tmpl w:val="37D6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9"/>
  </w:num>
  <w:num w:numId="7">
    <w:abstractNumId w:val="2"/>
  </w:num>
  <w:num w:numId="8">
    <w:abstractNumId w:val="7"/>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13"/>
    <w:rsid w:val="000477E1"/>
    <w:rsid w:val="00060B58"/>
    <w:rsid w:val="000636FA"/>
    <w:rsid w:val="000645C8"/>
    <w:rsid w:val="00066C29"/>
    <w:rsid w:val="00067161"/>
    <w:rsid w:val="0008404A"/>
    <w:rsid w:val="000A2621"/>
    <w:rsid w:val="000C3CC8"/>
    <w:rsid w:val="000D12B3"/>
    <w:rsid w:val="000D799A"/>
    <w:rsid w:val="000F231F"/>
    <w:rsid w:val="000F7185"/>
    <w:rsid w:val="00104EC7"/>
    <w:rsid w:val="001336E8"/>
    <w:rsid w:val="0013413E"/>
    <w:rsid w:val="00134F5E"/>
    <w:rsid w:val="00135CF3"/>
    <w:rsid w:val="00153F10"/>
    <w:rsid w:val="00161E41"/>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C6C79"/>
    <w:rsid w:val="001D097C"/>
    <w:rsid w:val="001E2792"/>
    <w:rsid w:val="001E27DB"/>
    <w:rsid w:val="001E49B2"/>
    <w:rsid w:val="001F22CF"/>
    <w:rsid w:val="001F2503"/>
    <w:rsid w:val="00201E8B"/>
    <w:rsid w:val="00205A8A"/>
    <w:rsid w:val="00211F68"/>
    <w:rsid w:val="00236FC4"/>
    <w:rsid w:val="00237421"/>
    <w:rsid w:val="00240A8E"/>
    <w:rsid w:val="00263ACB"/>
    <w:rsid w:val="0028314F"/>
    <w:rsid w:val="00287C54"/>
    <w:rsid w:val="002A648F"/>
    <w:rsid w:val="002B0B83"/>
    <w:rsid w:val="002B1F76"/>
    <w:rsid w:val="002C2823"/>
    <w:rsid w:val="002D36BB"/>
    <w:rsid w:val="00301747"/>
    <w:rsid w:val="0031150A"/>
    <w:rsid w:val="00316E6A"/>
    <w:rsid w:val="00325E9D"/>
    <w:rsid w:val="00327AEC"/>
    <w:rsid w:val="00327F5C"/>
    <w:rsid w:val="0033794A"/>
    <w:rsid w:val="00340ADC"/>
    <w:rsid w:val="00343491"/>
    <w:rsid w:val="00345199"/>
    <w:rsid w:val="00346D51"/>
    <w:rsid w:val="00347172"/>
    <w:rsid w:val="00351826"/>
    <w:rsid w:val="00355415"/>
    <w:rsid w:val="00372A99"/>
    <w:rsid w:val="00373737"/>
    <w:rsid w:val="00375289"/>
    <w:rsid w:val="00377118"/>
    <w:rsid w:val="00392D5A"/>
    <w:rsid w:val="0039395B"/>
    <w:rsid w:val="003A2AFA"/>
    <w:rsid w:val="003A3538"/>
    <w:rsid w:val="003B0F42"/>
    <w:rsid w:val="003B403A"/>
    <w:rsid w:val="003C00FD"/>
    <w:rsid w:val="003C031F"/>
    <w:rsid w:val="003C5EB3"/>
    <w:rsid w:val="003D5227"/>
    <w:rsid w:val="003E2663"/>
    <w:rsid w:val="003E26CD"/>
    <w:rsid w:val="00410DD2"/>
    <w:rsid w:val="00411F3E"/>
    <w:rsid w:val="0041525E"/>
    <w:rsid w:val="004203B4"/>
    <w:rsid w:val="00436621"/>
    <w:rsid w:val="00442732"/>
    <w:rsid w:val="00466287"/>
    <w:rsid w:val="0047547E"/>
    <w:rsid w:val="00492AA6"/>
    <w:rsid w:val="004950E2"/>
    <w:rsid w:val="004B16AB"/>
    <w:rsid w:val="004C45E2"/>
    <w:rsid w:val="004D0C22"/>
    <w:rsid w:val="004D27C8"/>
    <w:rsid w:val="004E44A5"/>
    <w:rsid w:val="004E474E"/>
    <w:rsid w:val="004E7F32"/>
    <w:rsid w:val="005012A2"/>
    <w:rsid w:val="00502DBF"/>
    <w:rsid w:val="00514A8C"/>
    <w:rsid w:val="00521D19"/>
    <w:rsid w:val="00523CFF"/>
    <w:rsid w:val="00527FCF"/>
    <w:rsid w:val="005307BA"/>
    <w:rsid w:val="00545AC6"/>
    <w:rsid w:val="00551038"/>
    <w:rsid w:val="00557883"/>
    <w:rsid w:val="00563B30"/>
    <w:rsid w:val="0059035B"/>
    <w:rsid w:val="005B10E1"/>
    <w:rsid w:val="005B5053"/>
    <w:rsid w:val="005C7AF5"/>
    <w:rsid w:val="005D71EA"/>
    <w:rsid w:val="005E6C59"/>
    <w:rsid w:val="005E75FC"/>
    <w:rsid w:val="005F5FD1"/>
    <w:rsid w:val="005F7EE8"/>
    <w:rsid w:val="006022B4"/>
    <w:rsid w:val="00603D53"/>
    <w:rsid w:val="0061020A"/>
    <w:rsid w:val="00612673"/>
    <w:rsid w:val="00612AFA"/>
    <w:rsid w:val="00614552"/>
    <w:rsid w:val="00621D45"/>
    <w:rsid w:val="00623950"/>
    <w:rsid w:val="00626492"/>
    <w:rsid w:val="0063544E"/>
    <w:rsid w:val="006538BF"/>
    <w:rsid w:val="00655CA1"/>
    <w:rsid w:val="00664B7C"/>
    <w:rsid w:val="006650AD"/>
    <w:rsid w:val="00674D4C"/>
    <w:rsid w:val="00683870"/>
    <w:rsid w:val="006A2280"/>
    <w:rsid w:val="006B723B"/>
    <w:rsid w:val="006C2473"/>
    <w:rsid w:val="006C4218"/>
    <w:rsid w:val="006D1618"/>
    <w:rsid w:val="006D1FBC"/>
    <w:rsid w:val="006D44CB"/>
    <w:rsid w:val="006E28E7"/>
    <w:rsid w:val="006F6652"/>
    <w:rsid w:val="006F7124"/>
    <w:rsid w:val="00701F8B"/>
    <w:rsid w:val="007041EA"/>
    <w:rsid w:val="007249EC"/>
    <w:rsid w:val="00735B28"/>
    <w:rsid w:val="00735E89"/>
    <w:rsid w:val="00742966"/>
    <w:rsid w:val="00753EEE"/>
    <w:rsid w:val="0075775B"/>
    <w:rsid w:val="00767553"/>
    <w:rsid w:val="007736B4"/>
    <w:rsid w:val="00773975"/>
    <w:rsid w:val="00776DCB"/>
    <w:rsid w:val="00780299"/>
    <w:rsid w:val="00785872"/>
    <w:rsid w:val="007862DE"/>
    <w:rsid w:val="00786A0F"/>
    <w:rsid w:val="00792A3E"/>
    <w:rsid w:val="00794CC1"/>
    <w:rsid w:val="00794E0E"/>
    <w:rsid w:val="007B7C1F"/>
    <w:rsid w:val="007C21C8"/>
    <w:rsid w:val="007D0E2E"/>
    <w:rsid w:val="007E2C8F"/>
    <w:rsid w:val="007E2FB7"/>
    <w:rsid w:val="00805561"/>
    <w:rsid w:val="00806FE1"/>
    <w:rsid w:val="00807ED1"/>
    <w:rsid w:val="00817B11"/>
    <w:rsid w:val="008203EE"/>
    <w:rsid w:val="008267A0"/>
    <w:rsid w:val="0083547C"/>
    <w:rsid w:val="008476E6"/>
    <w:rsid w:val="008561F6"/>
    <w:rsid w:val="0085706D"/>
    <w:rsid w:val="00860904"/>
    <w:rsid w:val="008A0EBB"/>
    <w:rsid w:val="008A13AC"/>
    <w:rsid w:val="008B74C1"/>
    <w:rsid w:val="008B7B37"/>
    <w:rsid w:val="008C0B4D"/>
    <w:rsid w:val="008C37C8"/>
    <w:rsid w:val="008D7766"/>
    <w:rsid w:val="008E08E3"/>
    <w:rsid w:val="008E0E72"/>
    <w:rsid w:val="00902EC0"/>
    <w:rsid w:val="009077E2"/>
    <w:rsid w:val="00910F45"/>
    <w:rsid w:val="00911725"/>
    <w:rsid w:val="009351E9"/>
    <w:rsid w:val="00940C04"/>
    <w:rsid w:val="00940D5F"/>
    <w:rsid w:val="00957666"/>
    <w:rsid w:val="00964A6C"/>
    <w:rsid w:val="00965F27"/>
    <w:rsid w:val="00970179"/>
    <w:rsid w:val="00977E40"/>
    <w:rsid w:val="00981486"/>
    <w:rsid w:val="00985984"/>
    <w:rsid w:val="00994DCE"/>
    <w:rsid w:val="0099587E"/>
    <w:rsid w:val="009979FA"/>
    <w:rsid w:val="009A5FE8"/>
    <w:rsid w:val="009B3103"/>
    <w:rsid w:val="009C12FA"/>
    <w:rsid w:val="009C13AF"/>
    <w:rsid w:val="009D72FE"/>
    <w:rsid w:val="009D747B"/>
    <w:rsid w:val="00A00C30"/>
    <w:rsid w:val="00A02AEF"/>
    <w:rsid w:val="00A14A03"/>
    <w:rsid w:val="00A14A72"/>
    <w:rsid w:val="00A2122C"/>
    <w:rsid w:val="00A25E79"/>
    <w:rsid w:val="00A41E4E"/>
    <w:rsid w:val="00A4412E"/>
    <w:rsid w:val="00A47353"/>
    <w:rsid w:val="00A73C38"/>
    <w:rsid w:val="00A77B0C"/>
    <w:rsid w:val="00A83932"/>
    <w:rsid w:val="00A85305"/>
    <w:rsid w:val="00A8686E"/>
    <w:rsid w:val="00A8732A"/>
    <w:rsid w:val="00A970A2"/>
    <w:rsid w:val="00AA7495"/>
    <w:rsid w:val="00AB120A"/>
    <w:rsid w:val="00AB50E4"/>
    <w:rsid w:val="00AB7B43"/>
    <w:rsid w:val="00AC1AF9"/>
    <w:rsid w:val="00AC742D"/>
    <w:rsid w:val="00AC7DC9"/>
    <w:rsid w:val="00AE0794"/>
    <w:rsid w:val="00AE14D7"/>
    <w:rsid w:val="00AF01AC"/>
    <w:rsid w:val="00AF7D0C"/>
    <w:rsid w:val="00B0574B"/>
    <w:rsid w:val="00B2037F"/>
    <w:rsid w:val="00B32691"/>
    <w:rsid w:val="00B407F6"/>
    <w:rsid w:val="00B6178E"/>
    <w:rsid w:val="00B635E3"/>
    <w:rsid w:val="00B72B4F"/>
    <w:rsid w:val="00B76893"/>
    <w:rsid w:val="00B835C0"/>
    <w:rsid w:val="00B876AF"/>
    <w:rsid w:val="00BA759E"/>
    <w:rsid w:val="00BB0EDE"/>
    <w:rsid w:val="00BB532F"/>
    <w:rsid w:val="00BC162D"/>
    <w:rsid w:val="00BC2FE4"/>
    <w:rsid w:val="00BD4DDA"/>
    <w:rsid w:val="00BD591A"/>
    <w:rsid w:val="00BE4EAE"/>
    <w:rsid w:val="00BF43D8"/>
    <w:rsid w:val="00C03AFD"/>
    <w:rsid w:val="00C271F9"/>
    <w:rsid w:val="00C517B6"/>
    <w:rsid w:val="00C541A4"/>
    <w:rsid w:val="00C61459"/>
    <w:rsid w:val="00C63F0F"/>
    <w:rsid w:val="00C70636"/>
    <w:rsid w:val="00C70842"/>
    <w:rsid w:val="00CC76F2"/>
    <w:rsid w:val="00CD1C60"/>
    <w:rsid w:val="00CD70D4"/>
    <w:rsid w:val="00CE105E"/>
    <w:rsid w:val="00CE1E5E"/>
    <w:rsid w:val="00D048A0"/>
    <w:rsid w:val="00D056B1"/>
    <w:rsid w:val="00D12563"/>
    <w:rsid w:val="00D55E55"/>
    <w:rsid w:val="00D663ED"/>
    <w:rsid w:val="00D67A17"/>
    <w:rsid w:val="00D74882"/>
    <w:rsid w:val="00D759EE"/>
    <w:rsid w:val="00D956AA"/>
    <w:rsid w:val="00DA31DD"/>
    <w:rsid w:val="00DA543F"/>
    <w:rsid w:val="00DC0173"/>
    <w:rsid w:val="00DC11EA"/>
    <w:rsid w:val="00DC4056"/>
    <w:rsid w:val="00DD7399"/>
    <w:rsid w:val="00DE2472"/>
    <w:rsid w:val="00DE58C6"/>
    <w:rsid w:val="00DE6C80"/>
    <w:rsid w:val="00DF1540"/>
    <w:rsid w:val="00DF5EB4"/>
    <w:rsid w:val="00E25470"/>
    <w:rsid w:val="00E27471"/>
    <w:rsid w:val="00E27651"/>
    <w:rsid w:val="00E44564"/>
    <w:rsid w:val="00E4512B"/>
    <w:rsid w:val="00E64CDE"/>
    <w:rsid w:val="00E72D70"/>
    <w:rsid w:val="00E80A46"/>
    <w:rsid w:val="00E83B02"/>
    <w:rsid w:val="00E85FA0"/>
    <w:rsid w:val="00E87949"/>
    <w:rsid w:val="00E87997"/>
    <w:rsid w:val="00E95F38"/>
    <w:rsid w:val="00EA7A67"/>
    <w:rsid w:val="00EC0B04"/>
    <w:rsid w:val="00EC4A51"/>
    <w:rsid w:val="00EC5C1D"/>
    <w:rsid w:val="00ED176B"/>
    <w:rsid w:val="00ED4131"/>
    <w:rsid w:val="00EE17B7"/>
    <w:rsid w:val="00EE3C84"/>
    <w:rsid w:val="00F10CC7"/>
    <w:rsid w:val="00F170DB"/>
    <w:rsid w:val="00F267CA"/>
    <w:rsid w:val="00F31B35"/>
    <w:rsid w:val="00F339CD"/>
    <w:rsid w:val="00F33A43"/>
    <w:rsid w:val="00F35A14"/>
    <w:rsid w:val="00F41650"/>
    <w:rsid w:val="00F47143"/>
    <w:rsid w:val="00F9569D"/>
    <w:rsid w:val="00FA1813"/>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1F4F"/>
  <w15:docId w15:val="{980E598D-0CDE-481A-9EF5-63BE6C01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B0EDE"/>
    <w:rPr>
      <w:sz w:val="16"/>
      <w:szCs w:val="16"/>
    </w:rPr>
  </w:style>
  <w:style w:type="paragraph" w:styleId="CommentText">
    <w:name w:val="annotation text"/>
    <w:basedOn w:val="Normal"/>
    <w:link w:val="CommentTextChar"/>
    <w:uiPriority w:val="99"/>
    <w:semiHidden/>
    <w:unhideWhenUsed/>
    <w:rsid w:val="00BB0EDE"/>
    <w:pPr>
      <w:spacing w:line="240" w:lineRule="auto"/>
    </w:pPr>
    <w:rPr>
      <w:sz w:val="20"/>
      <w:szCs w:val="20"/>
    </w:rPr>
  </w:style>
  <w:style w:type="character" w:customStyle="1" w:styleId="CommentTextChar">
    <w:name w:val="Comment Text Char"/>
    <w:basedOn w:val="DefaultParagraphFont"/>
    <w:link w:val="CommentText"/>
    <w:uiPriority w:val="99"/>
    <w:semiHidden/>
    <w:rsid w:val="00BB0EDE"/>
    <w:rPr>
      <w:sz w:val="20"/>
      <w:szCs w:val="20"/>
    </w:rPr>
  </w:style>
  <w:style w:type="paragraph" w:styleId="CommentSubject">
    <w:name w:val="annotation subject"/>
    <w:basedOn w:val="CommentText"/>
    <w:next w:val="CommentText"/>
    <w:link w:val="CommentSubjectChar"/>
    <w:uiPriority w:val="99"/>
    <w:semiHidden/>
    <w:unhideWhenUsed/>
    <w:rsid w:val="00BB0EDE"/>
    <w:rPr>
      <w:b/>
      <w:bCs/>
    </w:rPr>
  </w:style>
  <w:style w:type="character" w:customStyle="1" w:styleId="CommentSubjectChar">
    <w:name w:val="Comment Subject Char"/>
    <w:basedOn w:val="CommentTextChar"/>
    <w:link w:val="CommentSubject"/>
    <w:uiPriority w:val="99"/>
    <w:semiHidden/>
    <w:rsid w:val="00BB0EDE"/>
    <w:rPr>
      <w:b/>
      <w:bCs/>
      <w:sz w:val="20"/>
      <w:szCs w:val="20"/>
    </w:rPr>
  </w:style>
  <w:style w:type="table" w:customStyle="1" w:styleId="PSCPurple1">
    <w:name w:val="PSC_Purple1"/>
    <w:basedOn w:val="TableNormal"/>
    <w:uiPriority w:val="99"/>
    <w:rsid w:val="00F10CC7"/>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Revision">
    <w:name w:val="Revision"/>
    <w:hidden/>
    <w:uiPriority w:val="99"/>
    <w:semiHidden/>
    <w:rsid w:val="00044113"/>
    <w:pPr>
      <w:spacing w:after="0" w:line="240" w:lineRule="auto"/>
    </w:pPr>
  </w:style>
  <w:style w:type="paragraph" w:styleId="PlainText">
    <w:name w:val="Plain Text"/>
    <w:basedOn w:val="Normal"/>
    <w:link w:val="PlainTextChar"/>
    <w:uiPriority w:val="99"/>
    <w:unhideWhenUsed/>
    <w:rsid w:val="00236FC4"/>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236FC4"/>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925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BC310-600D-496A-8E90-C5394B29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3</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Arthur Perry-Meijer</cp:lastModifiedBy>
  <cp:revision>2</cp:revision>
  <cp:lastPrinted>2017-12-12T22:46:00Z</cp:lastPrinted>
  <dcterms:created xsi:type="dcterms:W3CDTF">2021-05-31T00:24:00Z</dcterms:created>
  <dcterms:modified xsi:type="dcterms:W3CDTF">2021-05-31T00:24:00Z</dcterms:modified>
</cp:coreProperties>
</file>