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521"/>
        <w:tblW w:w="9728"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99"/>
        <w:gridCol w:w="6029"/>
      </w:tblGrid>
      <w:tr w:rsidR="00860E15" w:rsidRPr="00F76181" w14:paraId="3370963C" w14:textId="77777777" w:rsidTr="7EF801E7">
        <w:trPr>
          <w:trHeight w:val="384"/>
        </w:trPr>
        <w:tc>
          <w:tcPr>
            <w:tcW w:w="3699" w:type="dxa"/>
            <w:tcBorders>
              <w:top w:val="single" w:sz="8" w:space="0" w:color="auto"/>
              <w:left w:val="nil"/>
              <w:bottom w:val="nil"/>
              <w:right w:val="nil"/>
              <w:tl2br w:val="nil"/>
              <w:tr2bl w:val="nil"/>
            </w:tcBorders>
            <w:shd w:val="clear" w:color="auto" w:fill="00A88F"/>
            <w:vAlign w:val="center"/>
          </w:tcPr>
          <w:p w14:paraId="6D7B76DB"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Cluster</w:t>
            </w:r>
          </w:p>
        </w:tc>
        <w:tc>
          <w:tcPr>
            <w:tcW w:w="6029" w:type="dxa"/>
            <w:tcBorders>
              <w:top w:val="single" w:sz="8" w:space="0" w:color="auto"/>
              <w:left w:val="nil"/>
              <w:bottom w:val="nil"/>
              <w:right w:val="nil"/>
              <w:tl2br w:val="nil"/>
              <w:tr2bl w:val="nil"/>
            </w:tcBorders>
            <w:shd w:val="clear" w:color="auto" w:fill="00A88F"/>
          </w:tcPr>
          <w:p w14:paraId="574B246E" w14:textId="77777777" w:rsidR="00860E15" w:rsidRPr="00F76181" w:rsidRDefault="00463661" w:rsidP="00FD6F9D">
            <w:pPr>
              <w:pStyle w:val="TableTextWhite"/>
              <w:jc w:val="both"/>
              <w:rPr>
                <w:rFonts w:ascii="Calibri" w:hAnsi="Calibri" w:cs="Calibri"/>
              </w:rPr>
            </w:pPr>
            <w:r w:rsidRPr="00F76181">
              <w:rPr>
                <w:rFonts w:ascii="Calibri" w:hAnsi="Calibri" w:cs="Calibri"/>
              </w:rPr>
              <w:t>Premier &amp; Cabinet</w:t>
            </w:r>
          </w:p>
        </w:tc>
      </w:tr>
      <w:tr w:rsidR="00860E15" w:rsidRPr="00F76181" w14:paraId="0C00CB92" w14:textId="77777777" w:rsidTr="7EF801E7">
        <w:trPr>
          <w:trHeight w:val="400"/>
        </w:trPr>
        <w:tc>
          <w:tcPr>
            <w:tcW w:w="3699" w:type="dxa"/>
            <w:shd w:val="clear" w:color="auto" w:fill="00A88F"/>
            <w:vAlign w:val="center"/>
          </w:tcPr>
          <w:p w14:paraId="6FB9130A"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Agency</w:t>
            </w:r>
          </w:p>
        </w:tc>
        <w:tc>
          <w:tcPr>
            <w:tcW w:w="6029" w:type="dxa"/>
            <w:shd w:val="clear" w:color="auto" w:fill="00A88F"/>
          </w:tcPr>
          <w:p w14:paraId="42D6D0B4" w14:textId="77777777" w:rsidR="00860E15" w:rsidRPr="00F76181" w:rsidRDefault="00860E15" w:rsidP="00FD6F9D">
            <w:pPr>
              <w:pStyle w:val="TableTextWhite"/>
              <w:jc w:val="both"/>
              <w:rPr>
                <w:rFonts w:ascii="Calibri" w:hAnsi="Calibri" w:cs="Calibri"/>
              </w:rPr>
            </w:pPr>
            <w:r w:rsidRPr="00F76181">
              <w:rPr>
                <w:rFonts w:ascii="Calibri" w:hAnsi="Calibri" w:cs="Calibri"/>
              </w:rPr>
              <w:t>Museum of Applied Arts and Sciences</w:t>
            </w:r>
          </w:p>
        </w:tc>
      </w:tr>
      <w:tr w:rsidR="00860E15" w:rsidRPr="00F76181" w14:paraId="0EC9D12C" w14:textId="77777777" w:rsidTr="7EF801E7">
        <w:trPr>
          <w:trHeight w:val="384"/>
        </w:trPr>
        <w:tc>
          <w:tcPr>
            <w:tcW w:w="3699" w:type="dxa"/>
            <w:shd w:val="clear" w:color="auto" w:fill="00A88F"/>
            <w:vAlign w:val="center"/>
          </w:tcPr>
          <w:p w14:paraId="3976FD5C"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Division/Branch/Unit</w:t>
            </w:r>
          </w:p>
        </w:tc>
        <w:tc>
          <w:tcPr>
            <w:tcW w:w="6029" w:type="dxa"/>
            <w:shd w:val="clear" w:color="auto" w:fill="00A88F"/>
          </w:tcPr>
          <w:p w14:paraId="709DB0ED" w14:textId="77777777" w:rsidR="00860E15" w:rsidRPr="00F76181" w:rsidRDefault="00FB6337" w:rsidP="00FD6F9D">
            <w:pPr>
              <w:pStyle w:val="TableTextWhite"/>
              <w:jc w:val="both"/>
              <w:rPr>
                <w:rFonts w:ascii="Calibri" w:hAnsi="Calibri" w:cs="Calibri"/>
              </w:rPr>
            </w:pPr>
            <w:r>
              <w:rPr>
                <w:rFonts w:ascii="Calibri" w:hAnsi="Calibri" w:cs="Calibri"/>
                <w:bCs/>
              </w:rPr>
              <w:t>Parramatta Program</w:t>
            </w:r>
          </w:p>
        </w:tc>
      </w:tr>
      <w:tr w:rsidR="00860E15" w:rsidRPr="00F76181" w14:paraId="4F563F8F" w14:textId="77777777" w:rsidTr="7EF801E7">
        <w:trPr>
          <w:trHeight w:val="384"/>
        </w:trPr>
        <w:tc>
          <w:tcPr>
            <w:tcW w:w="3699" w:type="dxa"/>
            <w:shd w:val="clear" w:color="auto" w:fill="00A88F"/>
            <w:vAlign w:val="center"/>
          </w:tcPr>
          <w:p w14:paraId="1D2B207C"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Location</w:t>
            </w:r>
          </w:p>
        </w:tc>
        <w:tc>
          <w:tcPr>
            <w:tcW w:w="6029" w:type="dxa"/>
            <w:shd w:val="clear" w:color="auto" w:fill="00A88F"/>
          </w:tcPr>
          <w:p w14:paraId="3A99BE01" w14:textId="77777777" w:rsidR="00860E15" w:rsidRPr="00F76181" w:rsidRDefault="00FB6337" w:rsidP="00FD6F9D">
            <w:pPr>
              <w:pStyle w:val="TableTextWhite"/>
              <w:jc w:val="both"/>
              <w:rPr>
                <w:rFonts w:ascii="Calibri" w:hAnsi="Calibri" w:cs="Calibri"/>
              </w:rPr>
            </w:pPr>
            <w:r>
              <w:rPr>
                <w:rFonts w:ascii="Calibri" w:hAnsi="Calibri" w:cs="Calibri"/>
              </w:rPr>
              <w:t xml:space="preserve">Ultimo </w:t>
            </w:r>
          </w:p>
        </w:tc>
      </w:tr>
      <w:tr w:rsidR="00860E15" w:rsidRPr="00F76181" w14:paraId="5513B1D6" w14:textId="77777777" w:rsidTr="7EF801E7">
        <w:trPr>
          <w:trHeight w:val="400"/>
        </w:trPr>
        <w:tc>
          <w:tcPr>
            <w:tcW w:w="3699" w:type="dxa"/>
            <w:shd w:val="clear" w:color="auto" w:fill="00A88F"/>
            <w:vAlign w:val="center"/>
          </w:tcPr>
          <w:p w14:paraId="42A7E70D"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Classification/Grade/Band</w:t>
            </w:r>
          </w:p>
        </w:tc>
        <w:tc>
          <w:tcPr>
            <w:tcW w:w="6029" w:type="dxa"/>
            <w:shd w:val="clear" w:color="auto" w:fill="00A88F"/>
          </w:tcPr>
          <w:p w14:paraId="0CB3C5D3" w14:textId="77777777" w:rsidR="00860E15" w:rsidRPr="00F76181" w:rsidRDefault="00B2701D" w:rsidP="00FD6F9D">
            <w:pPr>
              <w:pStyle w:val="TableTextWhite"/>
              <w:jc w:val="both"/>
              <w:rPr>
                <w:rFonts w:ascii="Calibri" w:hAnsi="Calibri" w:cs="Calibri"/>
              </w:rPr>
            </w:pPr>
            <w:r w:rsidRPr="00F76181">
              <w:rPr>
                <w:rFonts w:ascii="Calibri" w:hAnsi="Calibri" w:cs="Calibri"/>
              </w:rPr>
              <w:t xml:space="preserve">Clerk Grade </w:t>
            </w:r>
            <w:r w:rsidR="00190554">
              <w:rPr>
                <w:rFonts w:ascii="Calibri" w:hAnsi="Calibri" w:cs="Calibri"/>
              </w:rPr>
              <w:t>7/8</w:t>
            </w:r>
          </w:p>
        </w:tc>
      </w:tr>
      <w:tr w:rsidR="00860E15" w:rsidRPr="00F76181" w14:paraId="539D7827" w14:textId="77777777" w:rsidTr="7EF801E7">
        <w:trPr>
          <w:trHeight w:val="384"/>
        </w:trPr>
        <w:tc>
          <w:tcPr>
            <w:tcW w:w="3699" w:type="dxa"/>
            <w:shd w:val="clear" w:color="auto" w:fill="00A88F"/>
            <w:vAlign w:val="center"/>
          </w:tcPr>
          <w:p w14:paraId="51D0AD11"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ANZSCO Code</w:t>
            </w:r>
          </w:p>
        </w:tc>
        <w:tc>
          <w:tcPr>
            <w:tcW w:w="6029" w:type="dxa"/>
            <w:shd w:val="clear" w:color="auto" w:fill="00A88F"/>
          </w:tcPr>
          <w:p w14:paraId="7377C538" w14:textId="77777777" w:rsidR="00860E15" w:rsidRPr="00F76181" w:rsidRDefault="00463661" w:rsidP="00FD6F9D">
            <w:pPr>
              <w:pStyle w:val="TableTextWhite"/>
              <w:jc w:val="both"/>
              <w:rPr>
                <w:rFonts w:ascii="Calibri" w:hAnsi="Calibri" w:cs="Calibri"/>
              </w:rPr>
            </w:pPr>
            <w:r w:rsidRPr="00F76181">
              <w:rPr>
                <w:rFonts w:ascii="Calibri" w:hAnsi="Calibri" w:cs="Calibri"/>
              </w:rPr>
              <w:t>232411</w:t>
            </w:r>
          </w:p>
        </w:tc>
      </w:tr>
      <w:tr w:rsidR="00860E15" w:rsidRPr="00F76181" w14:paraId="60859419" w14:textId="77777777" w:rsidTr="7EF801E7">
        <w:trPr>
          <w:trHeight w:val="400"/>
        </w:trPr>
        <w:tc>
          <w:tcPr>
            <w:tcW w:w="3699" w:type="dxa"/>
            <w:shd w:val="clear" w:color="auto" w:fill="00A88F"/>
            <w:vAlign w:val="center"/>
          </w:tcPr>
          <w:p w14:paraId="39D5A2EC"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PCAT Code</w:t>
            </w:r>
          </w:p>
        </w:tc>
        <w:tc>
          <w:tcPr>
            <w:tcW w:w="6029" w:type="dxa"/>
            <w:shd w:val="clear" w:color="auto" w:fill="00A88F"/>
          </w:tcPr>
          <w:p w14:paraId="26F3F095" w14:textId="7A2ABF16" w:rsidR="00860E15" w:rsidRPr="00F76181" w:rsidRDefault="00463661" w:rsidP="00FD6F9D">
            <w:pPr>
              <w:pStyle w:val="TableTextWhite"/>
              <w:jc w:val="both"/>
              <w:rPr>
                <w:rFonts w:ascii="Calibri" w:hAnsi="Calibri" w:cs="Calibri"/>
              </w:rPr>
            </w:pPr>
            <w:r w:rsidRPr="7EF801E7">
              <w:rPr>
                <w:rFonts w:ascii="Calibri" w:hAnsi="Calibri" w:cs="Calibri"/>
              </w:rPr>
              <w:t>1</w:t>
            </w:r>
            <w:r w:rsidR="4B6802DF" w:rsidRPr="7EF801E7">
              <w:rPr>
                <w:rFonts w:ascii="Calibri" w:hAnsi="Calibri" w:cs="Calibri"/>
              </w:rPr>
              <w:t>321592</w:t>
            </w:r>
            <w:r w:rsidR="00F5295A">
              <w:rPr>
                <w:rFonts w:ascii="Calibri" w:hAnsi="Calibri" w:cs="Calibri"/>
              </w:rPr>
              <w:t xml:space="preserve"> (TBC)</w:t>
            </w:r>
          </w:p>
        </w:tc>
      </w:tr>
      <w:tr w:rsidR="00860E15" w:rsidRPr="00F76181" w14:paraId="7BB1D364" w14:textId="77777777" w:rsidTr="7EF801E7">
        <w:trPr>
          <w:trHeight w:val="384"/>
        </w:trPr>
        <w:tc>
          <w:tcPr>
            <w:tcW w:w="3699" w:type="dxa"/>
            <w:shd w:val="clear" w:color="auto" w:fill="00A88F"/>
            <w:vAlign w:val="center"/>
          </w:tcPr>
          <w:p w14:paraId="59493BBC"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Date of Approval</w:t>
            </w:r>
          </w:p>
        </w:tc>
        <w:tc>
          <w:tcPr>
            <w:tcW w:w="6029" w:type="dxa"/>
            <w:shd w:val="clear" w:color="auto" w:fill="00A88F"/>
          </w:tcPr>
          <w:p w14:paraId="3BA0AE8D" w14:textId="77777777" w:rsidR="00860E15" w:rsidRPr="00F76181" w:rsidRDefault="00AC32BC" w:rsidP="00FD6F9D">
            <w:pPr>
              <w:pStyle w:val="TableTextWhite"/>
              <w:jc w:val="both"/>
              <w:rPr>
                <w:rFonts w:ascii="Calibri" w:hAnsi="Calibri" w:cs="Calibri"/>
              </w:rPr>
            </w:pPr>
            <w:r>
              <w:rPr>
                <w:rFonts w:ascii="Calibri" w:hAnsi="Calibri" w:cs="Calibri"/>
              </w:rPr>
              <w:t>January 2020</w:t>
            </w:r>
          </w:p>
        </w:tc>
      </w:tr>
      <w:tr w:rsidR="00860E15" w:rsidRPr="00F76181" w14:paraId="17E0BC38" w14:textId="77777777" w:rsidTr="7EF801E7">
        <w:trPr>
          <w:trHeight w:val="400"/>
        </w:trPr>
        <w:tc>
          <w:tcPr>
            <w:tcW w:w="3699" w:type="dxa"/>
            <w:shd w:val="clear" w:color="auto" w:fill="00A88F"/>
            <w:vAlign w:val="center"/>
          </w:tcPr>
          <w:p w14:paraId="6B519B2A" w14:textId="77777777" w:rsidR="00860E15" w:rsidRPr="00F76181" w:rsidRDefault="00860E15" w:rsidP="00FD6F9D">
            <w:pPr>
              <w:pStyle w:val="TableTextWhite"/>
              <w:jc w:val="both"/>
              <w:rPr>
                <w:rFonts w:ascii="Calibri" w:hAnsi="Calibri" w:cs="Calibri"/>
                <w:b/>
              </w:rPr>
            </w:pPr>
            <w:r w:rsidRPr="00F76181">
              <w:rPr>
                <w:rFonts w:ascii="Calibri" w:hAnsi="Calibri" w:cs="Calibri"/>
                <w:b/>
              </w:rPr>
              <w:t>Agency Website</w:t>
            </w:r>
          </w:p>
        </w:tc>
        <w:tc>
          <w:tcPr>
            <w:tcW w:w="6029" w:type="dxa"/>
            <w:shd w:val="clear" w:color="auto" w:fill="00A88F"/>
          </w:tcPr>
          <w:p w14:paraId="65C36C45" w14:textId="77777777" w:rsidR="00860E15" w:rsidRPr="00F76181" w:rsidRDefault="00860E15" w:rsidP="00FD6F9D">
            <w:pPr>
              <w:pStyle w:val="TableTextWhite"/>
              <w:jc w:val="both"/>
              <w:rPr>
                <w:rFonts w:ascii="Calibri" w:hAnsi="Calibri" w:cs="Calibri"/>
              </w:rPr>
            </w:pPr>
            <w:r w:rsidRPr="00F76181">
              <w:rPr>
                <w:rFonts w:ascii="Calibri" w:hAnsi="Calibri" w:cs="Calibri"/>
              </w:rPr>
              <w:t>maas.museum</w:t>
            </w:r>
          </w:p>
        </w:tc>
      </w:tr>
    </w:tbl>
    <w:p w14:paraId="672A6659" w14:textId="77777777" w:rsidR="00860E15" w:rsidRPr="00F76181" w:rsidRDefault="00860E15" w:rsidP="00FD6F9D">
      <w:pPr>
        <w:autoSpaceDE w:val="0"/>
        <w:autoSpaceDN w:val="0"/>
        <w:adjustRightInd w:val="0"/>
        <w:spacing w:after="0" w:line="240" w:lineRule="auto"/>
        <w:jc w:val="both"/>
        <w:rPr>
          <w:rFonts w:ascii="Calibri" w:hAnsi="Calibri" w:cs="Calibri"/>
          <w:bCs w:val="0"/>
          <w:lang w:val="en-AU"/>
        </w:rPr>
      </w:pPr>
    </w:p>
    <w:p w14:paraId="35938114" w14:textId="77777777" w:rsidR="00EF6D9B" w:rsidRPr="00F76181" w:rsidRDefault="00EF6D9B" w:rsidP="00FD6F9D">
      <w:pPr>
        <w:pStyle w:val="Heading1"/>
        <w:spacing w:before="40"/>
        <w:jc w:val="both"/>
        <w:rPr>
          <w:rFonts w:ascii="Calibri" w:eastAsia="Times New Roman" w:hAnsi="Calibri" w:cs="Calibri"/>
          <w:sz w:val="22"/>
          <w:szCs w:val="22"/>
        </w:rPr>
      </w:pPr>
      <w:r w:rsidRPr="00F76181">
        <w:rPr>
          <w:rFonts w:ascii="Calibri" w:eastAsia="Times New Roman" w:hAnsi="Calibri" w:cs="Calibri"/>
          <w:sz w:val="22"/>
          <w:szCs w:val="22"/>
        </w:rPr>
        <w:t>Agency Overview</w:t>
      </w:r>
    </w:p>
    <w:p w14:paraId="3B87975B" w14:textId="77777777" w:rsidR="00416828" w:rsidRDefault="00463661" w:rsidP="00FD6F9D">
      <w:pPr>
        <w:pStyle w:val="paragraph"/>
        <w:spacing w:before="0" w:beforeAutospacing="0" w:after="0" w:afterAutospacing="0"/>
        <w:jc w:val="both"/>
        <w:textAlignment w:val="baseline"/>
        <w:rPr>
          <w:rStyle w:val="eop"/>
          <w:rFonts w:ascii="Calibri" w:hAnsi="Calibri" w:cs="Calibri"/>
        </w:rPr>
      </w:pPr>
      <w:r w:rsidRPr="00F76181">
        <w:rPr>
          <w:rStyle w:val="normaltextrun"/>
          <w:rFonts w:ascii="Calibri" w:hAnsi="Calibri" w:cs="Calibri"/>
          <w:iCs/>
        </w:rPr>
        <w:t>The Museum of Applied Arts and Sciences </w:t>
      </w:r>
      <w:r w:rsidRPr="00F76181">
        <w:rPr>
          <w:rStyle w:val="normaltextrun"/>
          <w:rFonts w:ascii="Calibri" w:hAnsi="Calibri" w:cs="Calibri"/>
          <w:iCs/>
          <w:shd w:val="clear" w:color="auto" w:fill="FFFFFF"/>
        </w:rPr>
        <w:t>sits at the intersection of the arts, design, science and technology and plays a critical role in engaging communities with contemporary ideas and issues.  </w:t>
      </w:r>
      <w:r w:rsidRPr="00F76181">
        <w:rPr>
          <w:rStyle w:val="normaltextrun"/>
          <w:rFonts w:ascii="Calibri" w:hAnsi="Calibri" w:cs="Calibri"/>
          <w:iCs/>
        </w:rPr>
        <w:t>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r w:rsidRPr="00F76181">
        <w:rPr>
          <w:rStyle w:val="eop"/>
          <w:rFonts w:ascii="Calibri" w:hAnsi="Calibri" w:cs="Calibri"/>
        </w:rPr>
        <w:t> </w:t>
      </w:r>
    </w:p>
    <w:p w14:paraId="0A37501D" w14:textId="77777777" w:rsidR="00463661" w:rsidRPr="00F76181" w:rsidRDefault="00463661" w:rsidP="00FD6F9D">
      <w:pPr>
        <w:pStyle w:val="paragraph"/>
        <w:spacing w:before="0" w:beforeAutospacing="0" w:after="0" w:afterAutospacing="0"/>
        <w:jc w:val="both"/>
        <w:textAlignment w:val="baseline"/>
        <w:rPr>
          <w:rFonts w:ascii="Calibri" w:hAnsi="Calibri" w:cs="Calibri"/>
          <w:sz w:val="18"/>
          <w:szCs w:val="18"/>
        </w:rPr>
      </w:pPr>
    </w:p>
    <w:p w14:paraId="0379C07B" w14:textId="77777777" w:rsidR="00BD642C" w:rsidRPr="00F76181" w:rsidRDefault="00BD642C" w:rsidP="00FD6F9D">
      <w:pPr>
        <w:keepNext/>
        <w:autoSpaceDE w:val="0"/>
        <w:autoSpaceDN w:val="0"/>
        <w:adjustRightInd w:val="0"/>
        <w:spacing w:after="120" w:line="400" w:lineRule="atLeast"/>
        <w:jc w:val="both"/>
        <w:rPr>
          <w:rFonts w:ascii="Calibri" w:hAnsi="Calibri" w:cs="Calibri"/>
          <w:b/>
          <w:sz w:val="24"/>
          <w:szCs w:val="24"/>
          <w:lang w:val="en-AU"/>
        </w:rPr>
      </w:pPr>
      <w:r w:rsidRPr="00F76181">
        <w:rPr>
          <w:rFonts w:ascii="Calibri" w:hAnsi="Calibri" w:cs="Calibri"/>
          <w:b/>
          <w:sz w:val="24"/>
          <w:szCs w:val="24"/>
          <w:lang w:val="en-AU"/>
        </w:rPr>
        <w:t>Primary purpose of the role</w:t>
      </w:r>
    </w:p>
    <w:p w14:paraId="1BE4E99B" w14:textId="236244AB" w:rsidR="00190554" w:rsidRDefault="00190554" w:rsidP="00FD6F9D">
      <w:pPr>
        <w:autoSpaceDE w:val="0"/>
        <w:autoSpaceDN w:val="0"/>
        <w:adjustRightInd w:val="0"/>
        <w:spacing w:before="240" w:after="0"/>
        <w:jc w:val="both"/>
        <w:rPr>
          <w:rFonts w:ascii="Calibri" w:hAnsi="Calibri" w:cs="Calibri"/>
          <w:sz w:val="24"/>
          <w:szCs w:val="24"/>
          <w:lang w:val="en-AU"/>
        </w:rPr>
      </w:pPr>
      <w:r>
        <w:rPr>
          <w:rFonts w:ascii="Calibri" w:hAnsi="Calibri" w:cs="Calibri"/>
          <w:sz w:val="24"/>
          <w:szCs w:val="24"/>
          <w:lang w:val="en-AU"/>
        </w:rPr>
        <w:t xml:space="preserve">The </w:t>
      </w:r>
      <w:r w:rsidR="00805739">
        <w:rPr>
          <w:rFonts w:ascii="Calibri" w:hAnsi="Calibri" w:cs="Calibri"/>
          <w:sz w:val="24"/>
          <w:szCs w:val="24"/>
          <w:lang w:val="en-AU"/>
        </w:rPr>
        <w:t xml:space="preserve">Senior </w:t>
      </w:r>
      <w:r>
        <w:rPr>
          <w:rFonts w:ascii="Calibri" w:hAnsi="Calibri" w:cs="Calibri"/>
          <w:sz w:val="24"/>
          <w:szCs w:val="24"/>
          <w:lang w:val="en-AU"/>
        </w:rPr>
        <w:t>Graphic Designer is responsible for developing</w:t>
      </w:r>
      <w:r w:rsidR="00D40F6A">
        <w:rPr>
          <w:rFonts w:ascii="Calibri" w:hAnsi="Calibri" w:cs="Calibri"/>
          <w:sz w:val="24"/>
          <w:szCs w:val="24"/>
          <w:lang w:val="en-AU"/>
        </w:rPr>
        <w:t xml:space="preserve"> strategic design collateral and communication material </w:t>
      </w:r>
      <w:r>
        <w:rPr>
          <w:rFonts w:ascii="Calibri" w:hAnsi="Calibri" w:cs="Calibri"/>
          <w:sz w:val="24"/>
          <w:szCs w:val="24"/>
          <w:lang w:val="en-AU"/>
        </w:rPr>
        <w:t xml:space="preserve">across a range of formats for all requirements of the </w:t>
      </w:r>
      <w:r w:rsidR="00D40F6A">
        <w:rPr>
          <w:rFonts w:ascii="Calibri" w:hAnsi="Calibri" w:cs="Calibri"/>
          <w:sz w:val="24"/>
          <w:szCs w:val="24"/>
          <w:lang w:val="en-AU"/>
        </w:rPr>
        <w:t xml:space="preserve">Powerhouse Project </w:t>
      </w:r>
      <w:r>
        <w:rPr>
          <w:rFonts w:ascii="Calibri" w:hAnsi="Calibri" w:cs="Calibri"/>
          <w:sz w:val="24"/>
          <w:szCs w:val="24"/>
          <w:lang w:val="en-AU"/>
        </w:rPr>
        <w:t>and ensuring alignment to strategic goals and project priorities.</w:t>
      </w:r>
    </w:p>
    <w:p w14:paraId="1368991A" w14:textId="77777777" w:rsidR="00271201" w:rsidRPr="00F76181" w:rsidRDefault="00BD642C" w:rsidP="00FD6F9D">
      <w:pPr>
        <w:autoSpaceDE w:val="0"/>
        <w:autoSpaceDN w:val="0"/>
        <w:adjustRightInd w:val="0"/>
        <w:spacing w:before="240" w:after="0" w:line="240" w:lineRule="auto"/>
        <w:jc w:val="both"/>
        <w:rPr>
          <w:rFonts w:ascii="Calibri" w:hAnsi="Calibri" w:cs="Calibri"/>
          <w:b/>
          <w:sz w:val="24"/>
          <w:szCs w:val="24"/>
          <w:lang w:val="en-AU"/>
        </w:rPr>
      </w:pPr>
      <w:r w:rsidRPr="00F76181">
        <w:rPr>
          <w:rFonts w:ascii="Calibri" w:hAnsi="Calibri" w:cs="Calibri"/>
          <w:b/>
          <w:sz w:val="24"/>
          <w:szCs w:val="24"/>
          <w:lang w:val="en-AU"/>
        </w:rPr>
        <w:t>Key accountabilities</w:t>
      </w:r>
    </w:p>
    <w:p w14:paraId="00B24892" w14:textId="398C40F1" w:rsidR="00190554" w:rsidRPr="00F76181" w:rsidRDefault="00171638" w:rsidP="00FD6F9D">
      <w:pPr>
        <w:numPr>
          <w:ilvl w:val="0"/>
          <w:numId w:val="10"/>
        </w:numPr>
        <w:autoSpaceDE w:val="0"/>
        <w:autoSpaceDN w:val="0"/>
        <w:adjustRightInd w:val="0"/>
        <w:spacing w:before="240" w:after="0"/>
        <w:ind w:left="357" w:hanging="357"/>
        <w:contextualSpacing/>
        <w:jc w:val="both"/>
        <w:rPr>
          <w:rFonts w:ascii="Calibri" w:hAnsi="Calibri" w:cs="Calibri"/>
          <w:b/>
          <w:sz w:val="24"/>
          <w:szCs w:val="24"/>
          <w:lang w:val="en-AU"/>
        </w:rPr>
      </w:pPr>
      <w:r w:rsidRPr="00F76181">
        <w:rPr>
          <w:rFonts w:ascii="Calibri" w:hAnsi="Calibri" w:cs="Calibri"/>
          <w:sz w:val="24"/>
          <w:szCs w:val="24"/>
          <w:lang w:val="en-AU"/>
        </w:rPr>
        <w:t xml:space="preserve">Design and produce </w:t>
      </w:r>
      <w:r w:rsidR="003E0EC3" w:rsidRPr="00F76181">
        <w:rPr>
          <w:rFonts w:ascii="Calibri" w:hAnsi="Calibri" w:cs="Calibri"/>
          <w:sz w:val="24"/>
          <w:szCs w:val="24"/>
          <w:lang w:val="en-AU"/>
        </w:rPr>
        <w:t xml:space="preserve">printed and digital </w:t>
      </w:r>
      <w:r w:rsidRPr="00F76181">
        <w:rPr>
          <w:rFonts w:ascii="Calibri" w:hAnsi="Calibri" w:cs="Calibri"/>
          <w:sz w:val="24"/>
          <w:szCs w:val="24"/>
          <w:lang w:val="en-AU"/>
        </w:rPr>
        <w:t>materials for programs,</w:t>
      </w:r>
      <w:r w:rsidR="00D40F6A">
        <w:rPr>
          <w:rFonts w:ascii="Calibri" w:hAnsi="Calibri" w:cs="Calibri"/>
          <w:sz w:val="24"/>
          <w:szCs w:val="24"/>
          <w:lang w:val="en-AU"/>
        </w:rPr>
        <w:t xml:space="preserve"> presentations, </w:t>
      </w:r>
      <w:r w:rsidR="006D4A95">
        <w:rPr>
          <w:rFonts w:ascii="Calibri" w:hAnsi="Calibri" w:cs="Calibri"/>
          <w:sz w:val="24"/>
          <w:szCs w:val="24"/>
          <w:lang w:val="en-AU"/>
        </w:rPr>
        <w:t>reports,</w:t>
      </w:r>
      <w:r w:rsidRPr="00F76181">
        <w:rPr>
          <w:rFonts w:ascii="Calibri" w:hAnsi="Calibri" w:cs="Calibri"/>
          <w:sz w:val="24"/>
          <w:szCs w:val="24"/>
          <w:lang w:val="en-AU"/>
        </w:rPr>
        <w:t xml:space="preserve"> </w:t>
      </w:r>
      <w:r w:rsidR="00B058AA">
        <w:rPr>
          <w:rFonts w:ascii="Calibri" w:hAnsi="Calibri" w:cs="Calibri"/>
          <w:sz w:val="24"/>
          <w:szCs w:val="24"/>
          <w:lang w:val="en-AU"/>
        </w:rPr>
        <w:t>exhibitions and displays</w:t>
      </w:r>
      <w:r w:rsidR="00271201" w:rsidRPr="00F76181">
        <w:rPr>
          <w:rFonts w:ascii="Calibri" w:hAnsi="Calibri" w:cs="Calibri"/>
          <w:sz w:val="24"/>
          <w:szCs w:val="24"/>
          <w:lang w:val="en-AU"/>
        </w:rPr>
        <w:t xml:space="preserve"> as required by the projec</w:t>
      </w:r>
      <w:r w:rsidR="00190554">
        <w:rPr>
          <w:rFonts w:ascii="Calibri" w:hAnsi="Calibri" w:cs="Calibri"/>
          <w:sz w:val="24"/>
          <w:szCs w:val="24"/>
          <w:lang w:val="en-AU"/>
        </w:rPr>
        <w:t>t</w:t>
      </w:r>
      <w:r w:rsidR="00D40F6A">
        <w:rPr>
          <w:rFonts w:ascii="Calibri" w:hAnsi="Calibri" w:cs="Calibri"/>
          <w:sz w:val="24"/>
          <w:szCs w:val="24"/>
          <w:lang w:val="en-AU"/>
        </w:rPr>
        <w:t>.</w:t>
      </w:r>
      <w:r w:rsidR="00190554">
        <w:rPr>
          <w:rFonts w:ascii="Calibri" w:hAnsi="Calibri" w:cs="Calibri"/>
          <w:sz w:val="24"/>
          <w:szCs w:val="24"/>
          <w:lang w:val="en-AU"/>
        </w:rPr>
        <w:t xml:space="preserve"> </w:t>
      </w:r>
    </w:p>
    <w:p w14:paraId="7AB8C4BA" w14:textId="77777777" w:rsidR="00190554" w:rsidRDefault="00171638" w:rsidP="00FD6F9D">
      <w:pPr>
        <w:numPr>
          <w:ilvl w:val="0"/>
          <w:numId w:val="10"/>
        </w:numPr>
        <w:autoSpaceDE w:val="0"/>
        <w:autoSpaceDN w:val="0"/>
        <w:adjustRightInd w:val="0"/>
        <w:spacing w:before="240" w:after="0"/>
        <w:ind w:left="357" w:hanging="357"/>
        <w:contextualSpacing/>
        <w:jc w:val="both"/>
        <w:rPr>
          <w:rFonts w:ascii="Calibri" w:hAnsi="Calibri" w:cs="Calibri"/>
          <w:sz w:val="24"/>
          <w:szCs w:val="24"/>
          <w:lang w:val="en-AU"/>
        </w:rPr>
      </w:pPr>
      <w:r w:rsidRPr="00190554">
        <w:rPr>
          <w:rFonts w:ascii="Calibri" w:hAnsi="Calibri" w:cs="Calibri"/>
          <w:sz w:val="24"/>
          <w:szCs w:val="24"/>
          <w:lang w:val="en-AU"/>
        </w:rPr>
        <w:t>Develop graphic design concepts including illustrations, mock-ups, layouts and computer</w:t>
      </w:r>
      <w:r w:rsidR="003E0EC3" w:rsidRPr="00190554">
        <w:rPr>
          <w:rFonts w:ascii="Calibri" w:hAnsi="Calibri" w:cs="Calibri"/>
          <w:sz w:val="24"/>
          <w:szCs w:val="24"/>
          <w:lang w:val="en-AU"/>
        </w:rPr>
        <w:t>-</w:t>
      </w:r>
      <w:r w:rsidRPr="00190554">
        <w:rPr>
          <w:rFonts w:ascii="Calibri" w:hAnsi="Calibri" w:cs="Calibri"/>
          <w:sz w:val="24"/>
          <w:szCs w:val="24"/>
          <w:lang w:val="en-AU"/>
        </w:rPr>
        <w:t>generated visuals for review and approval</w:t>
      </w:r>
      <w:r w:rsidR="00190554" w:rsidRPr="00190554">
        <w:rPr>
          <w:rFonts w:ascii="Calibri" w:hAnsi="Calibri" w:cs="Calibri"/>
          <w:sz w:val="24"/>
          <w:szCs w:val="24"/>
          <w:lang w:val="en-AU"/>
        </w:rPr>
        <w:t xml:space="preserve"> ensuring the application of best practice design principles and compliance with organisational communications requirements.</w:t>
      </w:r>
    </w:p>
    <w:p w14:paraId="5D8E78E5" w14:textId="126E7487" w:rsidR="00190554" w:rsidRPr="00190554" w:rsidRDefault="00190554" w:rsidP="00FD6F9D">
      <w:pPr>
        <w:numPr>
          <w:ilvl w:val="0"/>
          <w:numId w:val="10"/>
        </w:numPr>
        <w:autoSpaceDE w:val="0"/>
        <w:autoSpaceDN w:val="0"/>
        <w:adjustRightInd w:val="0"/>
        <w:spacing w:before="240" w:after="0"/>
        <w:ind w:left="357" w:hanging="357"/>
        <w:contextualSpacing/>
        <w:jc w:val="both"/>
        <w:rPr>
          <w:rFonts w:ascii="Calibri" w:hAnsi="Calibri" w:cs="Calibri"/>
          <w:sz w:val="24"/>
          <w:szCs w:val="24"/>
          <w:lang w:val="en-AU"/>
        </w:rPr>
      </w:pPr>
      <w:r w:rsidRPr="00190554">
        <w:rPr>
          <w:rFonts w:ascii="Calibri" w:hAnsi="Calibri" w:cs="Calibri"/>
          <w:sz w:val="24"/>
          <w:szCs w:val="24"/>
          <w:lang w:val="en-AU"/>
        </w:rPr>
        <w:t>P</w:t>
      </w:r>
      <w:r w:rsidR="00171638" w:rsidRPr="00190554">
        <w:rPr>
          <w:rFonts w:ascii="Calibri" w:hAnsi="Calibri" w:cs="Calibri"/>
          <w:sz w:val="24"/>
          <w:szCs w:val="24"/>
          <w:lang w:val="en-AU"/>
        </w:rPr>
        <w:t>repar</w:t>
      </w:r>
      <w:r w:rsidRPr="00190554">
        <w:rPr>
          <w:rFonts w:ascii="Calibri" w:hAnsi="Calibri" w:cs="Calibri"/>
          <w:sz w:val="24"/>
          <w:szCs w:val="24"/>
          <w:lang w:val="en-AU"/>
        </w:rPr>
        <w:t>e</w:t>
      </w:r>
      <w:r w:rsidR="00171638" w:rsidRPr="00190554">
        <w:rPr>
          <w:rFonts w:ascii="Calibri" w:hAnsi="Calibri" w:cs="Calibri"/>
          <w:sz w:val="24"/>
          <w:szCs w:val="24"/>
          <w:lang w:val="en-AU"/>
        </w:rPr>
        <w:t xml:space="preserve"> documents for print production, releas</w:t>
      </w:r>
      <w:r w:rsidRPr="00190554">
        <w:rPr>
          <w:rFonts w:ascii="Calibri" w:hAnsi="Calibri" w:cs="Calibri"/>
          <w:sz w:val="24"/>
          <w:szCs w:val="24"/>
          <w:lang w:val="en-AU"/>
        </w:rPr>
        <w:t>e</w:t>
      </w:r>
      <w:r w:rsidR="00171638" w:rsidRPr="00190554">
        <w:rPr>
          <w:rFonts w:ascii="Calibri" w:hAnsi="Calibri" w:cs="Calibri"/>
          <w:sz w:val="24"/>
          <w:szCs w:val="24"/>
          <w:lang w:val="en-AU"/>
        </w:rPr>
        <w:t xml:space="preserve"> jobs to printers, review proofs and oversee installation to the Museum’s quality and WHS standards</w:t>
      </w:r>
      <w:r w:rsidR="009E7EE9">
        <w:rPr>
          <w:rFonts w:ascii="Calibri" w:hAnsi="Calibri" w:cs="Calibri"/>
          <w:sz w:val="24"/>
          <w:szCs w:val="24"/>
          <w:lang w:val="en-AU"/>
        </w:rPr>
        <w:t>.</w:t>
      </w:r>
      <w:r w:rsidRPr="00190554">
        <w:rPr>
          <w:rFonts w:ascii="Calibri" w:hAnsi="Calibri" w:cs="Calibri"/>
          <w:sz w:val="24"/>
          <w:szCs w:val="24"/>
          <w:lang w:val="en-AU"/>
        </w:rPr>
        <w:t xml:space="preserve"> </w:t>
      </w:r>
    </w:p>
    <w:p w14:paraId="7F65A58D" w14:textId="6AF61C68" w:rsidR="00190554" w:rsidRDefault="00190554" w:rsidP="00FD6F9D">
      <w:pPr>
        <w:numPr>
          <w:ilvl w:val="0"/>
          <w:numId w:val="10"/>
        </w:numPr>
        <w:autoSpaceDE w:val="0"/>
        <w:autoSpaceDN w:val="0"/>
        <w:adjustRightInd w:val="0"/>
        <w:spacing w:before="240" w:after="0"/>
        <w:ind w:left="357" w:hanging="357"/>
        <w:contextualSpacing/>
        <w:jc w:val="both"/>
        <w:rPr>
          <w:rFonts w:ascii="Calibri" w:hAnsi="Calibri" w:cs="Calibri"/>
          <w:sz w:val="24"/>
          <w:szCs w:val="24"/>
          <w:lang w:val="en-AU"/>
        </w:rPr>
      </w:pPr>
      <w:r w:rsidRPr="00190554">
        <w:rPr>
          <w:rFonts w:ascii="Calibri" w:hAnsi="Calibri" w:cs="Calibri"/>
          <w:sz w:val="24"/>
          <w:szCs w:val="24"/>
          <w:lang w:val="en-AU"/>
        </w:rPr>
        <w:t xml:space="preserve">Contribute to the identification, development and maintenance of professional quality standards in graphic design </w:t>
      </w:r>
      <w:r w:rsidR="00171638" w:rsidRPr="00190554">
        <w:rPr>
          <w:rFonts w:ascii="Calibri" w:hAnsi="Calibri" w:cs="Calibri"/>
          <w:sz w:val="24"/>
          <w:szCs w:val="24"/>
          <w:lang w:val="en-AU"/>
        </w:rPr>
        <w:t>that reflects the Museum’s corporate image and brand identity</w:t>
      </w:r>
      <w:r w:rsidRPr="00190554">
        <w:rPr>
          <w:rFonts w:ascii="Calibri" w:hAnsi="Calibri" w:cs="Calibri"/>
          <w:sz w:val="24"/>
          <w:szCs w:val="24"/>
          <w:lang w:val="en-AU"/>
        </w:rPr>
        <w:t xml:space="preserve"> and ensure consistent and </w:t>
      </w:r>
      <w:r w:rsidR="009E7EE9" w:rsidRPr="00190554">
        <w:rPr>
          <w:rFonts w:ascii="Calibri" w:hAnsi="Calibri" w:cs="Calibri"/>
          <w:sz w:val="24"/>
          <w:szCs w:val="24"/>
          <w:lang w:val="en-AU"/>
        </w:rPr>
        <w:t>high-quality</w:t>
      </w:r>
      <w:r w:rsidRPr="00190554">
        <w:rPr>
          <w:rFonts w:ascii="Calibri" w:hAnsi="Calibri" w:cs="Calibri"/>
          <w:sz w:val="24"/>
          <w:szCs w:val="24"/>
          <w:lang w:val="en-AU"/>
        </w:rPr>
        <w:t xml:space="preserve"> design outcomes.</w:t>
      </w:r>
    </w:p>
    <w:p w14:paraId="6D853776" w14:textId="42EE65A3" w:rsidR="00190554" w:rsidRDefault="00171638" w:rsidP="00FD6F9D">
      <w:pPr>
        <w:numPr>
          <w:ilvl w:val="0"/>
          <w:numId w:val="10"/>
        </w:numPr>
        <w:autoSpaceDE w:val="0"/>
        <w:autoSpaceDN w:val="0"/>
        <w:adjustRightInd w:val="0"/>
        <w:spacing w:before="240" w:after="0"/>
        <w:ind w:left="357" w:hanging="357"/>
        <w:contextualSpacing/>
        <w:jc w:val="both"/>
        <w:rPr>
          <w:rFonts w:ascii="Calibri" w:hAnsi="Calibri" w:cs="Calibri"/>
          <w:sz w:val="24"/>
          <w:szCs w:val="24"/>
          <w:lang w:val="en-AU"/>
        </w:rPr>
      </w:pPr>
      <w:r w:rsidRPr="00190554">
        <w:rPr>
          <w:rFonts w:ascii="Calibri" w:hAnsi="Calibri" w:cs="Calibri"/>
          <w:sz w:val="24"/>
          <w:szCs w:val="24"/>
          <w:lang w:val="en-AU"/>
        </w:rPr>
        <w:lastRenderedPageBreak/>
        <w:t>Work in an interdisciplinary manner across project teams, Museum initiatives and with suppliers and service providers as required and contribute to the conceptualisation and realisation of</w:t>
      </w:r>
      <w:r w:rsidR="009E7EE9">
        <w:rPr>
          <w:rFonts w:ascii="Calibri" w:hAnsi="Calibri" w:cs="Calibri"/>
          <w:sz w:val="24"/>
          <w:szCs w:val="24"/>
          <w:lang w:val="en-AU"/>
        </w:rPr>
        <w:t xml:space="preserve"> Powerhouse Program</w:t>
      </w:r>
      <w:r w:rsidRPr="00190554">
        <w:rPr>
          <w:rFonts w:ascii="Calibri" w:hAnsi="Calibri" w:cs="Calibri"/>
          <w:sz w:val="24"/>
          <w:szCs w:val="24"/>
          <w:lang w:val="en-AU"/>
        </w:rPr>
        <w:t xml:space="preserve"> vision and strategic direction.</w:t>
      </w:r>
    </w:p>
    <w:p w14:paraId="35EA23D8" w14:textId="0F4774D9" w:rsidR="00190554" w:rsidRDefault="00190554" w:rsidP="00FD6F9D">
      <w:pPr>
        <w:numPr>
          <w:ilvl w:val="0"/>
          <w:numId w:val="10"/>
        </w:numPr>
        <w:autoSpaceDE w:val="0"/>
        <w:autoSpaceDN w:val="0"/>
        <w:adjustRightInd w:val="0"/>
        <w:spacing w:before="240" w:after="0"/>
        <w:ind w:left="357" w:hanging="357"/>
        <w:contextualSpacing/>
        <w:jc w:val="both"/>
        <w:rPr>
          <w:rFonts w:ascii="Calibri" w:hAnsi="Calibri" w:cs="Calibri"/>
          <w:sz w:val="24"/>
          <w:szCs w:val="24"/>
          <w:lang w:val="en-AU"/>
        </w:rPr>
      </w:pPr>
      <w:r>
        <w:rPr>
          <w:rFonts w:ascii="Calibri" w:hAnsi="Calibri" w:cs="Calibri"/>
          <w:sz w:val="24"/>
          <w:szCs w:val="24"/>
          <w:lang w:val="en-AU"/>
        </w:rPr>
        <w:t>Provide in-house design expertise</w:t>
      </w:r>
      <w:r w:rsidR="009E7EE9">
        <w:rPr>
          <w:rFonts w:ascii="Calibri" w:hAnsi="Calibri" w:cs="Calibri"/>
          <w:sz w:val="24"/>
          <w:szCs w:val="24"/>
          <w:lang w:val="en-AU"/>
        </w:rPr>
        <w:t xml:space="preserve"> and support</w:t>
      </w:r>
      <w:r>
        <w:rPr>
          <w:rFonts w:ascii="Calibri" w:hAnsi="Calibri" w:cs="Calibri"/>
          <w:sz w:val="24"/>
          <w:szCs w:val="24"/>
          <w:lang w:val="en-AU"/>
        </w:rPr>
        <w:t xml:space="preserve"> to the Museum to design and produce graphics as required.</w:t>
      </w:r>
    </w:p>
    <w:p w14:paraId="54CB68DE" w14:textId="77777777" w:rsidR="00190554" w:rsidRDefault="00190554" w:rsidP="00FD6F9D">
      <w:pPr>
        <w:numPr>
          <w:ilvl w:val="0"/>
          <w:numId w:val="10"/>
        </w:numPr>
        <w:autoSpaceDE w:val="0"/>
        <w:autoSpaceDN w:val="0"/>
        <w:adjustRightInd w:val="0"/>
        <w:spacing w:before="240" w:after="0"/>
        <w:ind w:left="357" w:hanging="357"/>
        <w:contextualSpacing/>
        <w:jc w:val="both"/>
        <w:rPr>
          <w:rFonts w:ascii="Calibri" w:hAnsi="Calibri" w:cs="Calibri"/>
          <w:sz w:val="24"/>
          <w:szCs w:val="24"/>
          <w:lang w:val="en-AU"/>
        </w:rPr>
      </w:pPr>
      <w:r>
        <w:rPr>
          <w:rFonts w:ascii="Calibri" w:hAnsi="Calibri" w:cs="Calibri"/>
          <w:sz w:val="24"/>
          <w:szCs w:val="24"/>
          <w:lang w:val="en-AU"/>
        </w:rPr>
        <w:t>Deliver graphic design initiatives in line with project timelines, budgets and briefings to ensure project success and stakeholder satisfaction.</w:t>
      </w:r>
    </w:p>
    <w:p w14:paraId="5DAB6C7B" w14:textId="77777777" w:rsidR="00EF6D9B" w:rsidRPr="00F76181" w:rsidRDefault="00EF6D9B" w:rsidP="00FD6F9D">
      <w:pPr>
        <w:tabs>
          <w:tab w:val="left" w:pos="284"/>
          <w:tab w:val="left" w:pos="360"/>
        </w:tabs>
        <w:autoSpaceDE w:val="0"/>
        <w:autoSpaceDN w:val="0"/>
        <w:adjustRightInd w:val="0"/>
        <w:spacing w:after="0" w:line="280" w:lineRule="atLeast"/>
        <w:jc w:val="both"/>
        <w:rPr>
          <w:rFonts w:ascii="Calibri" w:hAnsi="Calibri" w:cs="Calibri"/>
          <w:bCs w:val="0"/>
          <w:highlight w:val="yellow"/>
          <w:lang w:val="en-AU"/>
        </w:rPr>
      </w:pPr>
    </w:p>
    <w:p w14:paraId="5300B2EE" w14:textId="77777777" w:rsidR="00BD642C" w:rsidRPr="00F76181" w:rsidRDefault="00BD642C" w:rsidP="00FD6F9D">
      <w:pPr>
        <w:keepNext/>
        <w:autoSpaceDE w:val="0"/>
        <w:autoSpaceDN w:val="0"/>
        <w:adjustRightInd w:val="0"/>
        <w:spacing w:after="120" w:line="400" w:lineRule="atLeast"/>
        <w:jc w:val="both"/>
        <w:rPr>
          <w:rFonts w:ascii="Calibri" w:hAnsi="Calibri" w:cs="Calibri"/>
          <w:b/>
          <w:lang w:val="en-AU"/>
        </w:rPr>
      </w:pPr>
      <w:bookmarkStart w:id="0" w:name="Accountabilities"/>
      <w:bookmarkEnd w:id="0"/>
      <w:r w:rsidRPr="00F76181">
        <w:rPr>
          <w:rFonts w:ascii="Calibri" w:hAnsi="Calibri" w:cs="Calibri"/>
          <w:b/>
          <w:lang w:val="en-AU"/>
        </w:rPr>
        <w:t>Key challenges</w:t>
      </w:r>
    </w:p>
    <w:p w14:paraId="4C034AE6" w14:textId="77777777" w:rsidR="00171638" w:rsidRPr="00F76181" w:rsidRDefault="00BD642C" w:rsidP="00FD6F9D">
      <w:pPr>
        <w:numPr>
          <w:ilvl w:val="0"/>
          <w:numId w:val="1"/>
        </w:numPr>
        <w:tabs>
          <w:tab w:val="left" w:pos="360"/>
        </w:tabs>
        <w:autoSpaceDE w:val="0"/>
        <w:autoSpaceDN w:val="0"/>
        <w:adjustRightInd w:val="0"/>
        <w:spacing w:before="120" w:after="0"/>
        <w:ind w:left="357" w:hanging="357"/>
        <w:contextualSpacing/>
        <w:jc w:val="both"/>
        <w:rPr>
          <w:rFonts w:ascii="Calibri" w:hAnsi="Calibri" w:cs="Calibri"/>
          <w:bCs w:val="0"/>
          <w:sz w:val="24"/>
          <w:szCs w:val="24"/>
          <w:lang w:val="en-AU"/>
        </w:rPr>
      </w:pPr>
      <w:r w:rsidRPr="00F76181">
        <w:rPr>
          <w:rFonts w:ascii="Calibri" w:hAnsi="Calibri" w:cs="Calibri"/>
          <w:bCs w:val="0"/>
          <w:sz w:val="24"/>
          <w:szCs w:val="24"/>
          <w:lang w:val="en-AU"/>
        </w:rPr>
        <w:t>Managing workflow</w:t>
      </w:r>
      <w:r w:rsidR="009F3516" w:rsidRPr="00F76181">
        <w:rPr>
          <w:rFonts w:ascii="Calibri" w:hAnsi="Calibri" w:cs="Calibri"/>
          <w:bCs w:val="0"/>
          <w:sz w:val="24"/>
          <w:szCs w:val="24"/>
          <w:lang w:val="en-AU"/>
        </w:rPr>
        <w:t xml:space="preserve"> </w:t>
      </w:r>
      <w:r w:rsidR="00190554">
        <w:rPr>
          <w:rFonts w:ascii="Calibri" w:hAnsi="Calibri" w:cs="Calibri"/>
          <w:bCs w:val="0"/>
          <w:sz w:val="24"/>
          <w:szCs w:val="24"/>
          <w:lang w:val="en-AU"/>
        </w:rPr>
        <w:t xml:space="preserve">and multiple projects effectively </w:t>
      </w:r>
      <w:r w:rsidR="009F3516" w:rsidRPr="00F76181">
        <w:rPr>
          <w:rFonts w:ascii="Calibri" w:hAnsi="Calibri" w:cs="Calibri"/>
          <w:bCs w:val="0"/>
          <w:sz w:val="24"/>
          <w:szCs w:val="24"/>
          <w:lang w:val="en-AU"/>
        </w:rPr>
        <w:t xml:space="preserve">and </w:t>
      </w:r>
      <w:r w:rsidRPr="00F76181">
        <w:rPr>
          <w:rFonts w:ascii="Calibri" w:hAnsi="Calibri" w:cs="Calibri"/>
          <w:bCs w:val="0"/>
          <w:sz w:val="24"/>
          <w:szCs w:val="24"/>
          <w:lang w:val="en-AU"/>
        </w:rPr>
        <w:t>setting priorities</w:t>
      </w:r>
      <w:r w:rsidR="009F3516" w:rsidRPr="00F76181">
        <w:rPr>
          <w:rFonts w:ascii="Calibri" w:hAnsi="Calibri" w:cs="Calibri"/>
          <w:bCs w:val="0"/>
          <w:sz w:val="24"/>
          <w:szCs w:val="24"/>
          <w:lang w:val="en-AU"/>
        </w:rPr>
        <w:t xml:space="preserve"> to</w:t>
      </w:r>
      <w:r w:rsidRPr="00F76181">
        <w:rPr>
          <w:rFonts w:ascii="Calibri" w:hAnsi="Calibri" w:cs="Calibri"/>
          <w:bCs w:val="0"/>
          <w:sz w:val="24"/>
          <w:szCs w:val="24"/>
          <w:lang w:val="en-AU"/>
        </w:rPr>
        <w:t xml:space="preserve"> ensure deadlines</w:t>
      </w:r>
      <w:r w:rsidR="009F3516" w:rsidRPr="00F76181">
        <w:rPr>
          <w:rFonts w:ascii="Calibri" w:hAnsi="Calibri" w:cs="Calibri"/>
          <w:bCs w:val="0"/>
          <w:sz w:val="24"/>
          <w:szCs w:val="24"/>
          <w:lang w:val="en-AU"/>
        </w:rPr>
        <w:t xml:space="preserve"> are met</w:t>
      </w:r>
      <w:r w:rsidR="00190554">
        <w:rPr>
          <w:rFonts w:ascii="Calibri" w:hAnsi="Calibri" w:cs="Calibri"/>
          <w:bCs w:val="0"/>
          <w:sz w:val="24"/>
          <w:szCs w:val="24"/>
          <w:lang w:val="en-AU"/>
        </w:rPr>
        <w:t xml:space="preserve"> and the effective and efficient use of resources.</w:t>
      </w:r>
    </w:p>
    <w:p w14:paraId="3D8B1540" w14:textId="042CC1C1" w:rsidR="00171638" w:rsidRPr="00F76181" w:rsidRDefault="00171638" w:rsidP="00FD6F9D">
      <w:pPr>
        <w:numPr>
          <w:ilvl w:val="0"/>
          <w:numId w:val="1"/>
        </w:numPr>
        <w:tabs>
          <w:tab w:val="left" w:pos="360"/>
        </w:tabs>
        <w:autoSpaceDE w:val="0"/>
        <w:autoSpaceDN w:val="0"/>
        <w:adjustRightInd w:val="0"/>
        <w:spacing w:before="120" w:after="0"/>
        <w:ind w:left="357" w:hanging="357"/>
        <w:contextualSpacing/>
        <w:jc w:val="both"/>
        <w:rPr>
          <w:rFonts w:ascii="Calibri" w:hAnsi="Calibri" w:cs="Calibri"/>
          <w:bCs w:val="0"/>
          <w:sz w:val="24"/>
          <w:szCs w:val="24"/>
          <w:lang w:val="en-AU"/>
        </w:rPr>
      </w:pPr>
      <w:r w:rsidRPr="00F76181">
        <w:rPr>
          <w:rFonts w:ascii="Calibri" w:hAnsi="Calibri" w:cs="Calibri"/>
          <w:bCs w:val="0"/>
          <w:sz w:val="24"/>
          <w:szCs w:val="24"/>
          <w:lang w:val="en-AU"/>
        </w:rPr>
        <w:t>Delivering innovative designs within</w:t>
      </w:r>
      <w:r w:rsidR="00190554">
        <w:rPr>
          <w:rFonts w:ascii="Calibri" w:hAnsi="Calibri" w:cs="Calibri"/>
          <w:bCs w:val="0"/>
          <w:sz w:val="24"/>
          <w:szCs w:val="24"/>
          <w:lang w:val="en-AU"/>
        </w:rPr>
        <w:t xml:space="preserve"> time, cost, quality and brief requirements</w:t>
      </w:r>
      <w:r w:rsidRPr="00F76181">
        <w:rPr>
          <w:rFonts w:ascii="Calibri" w:hAnsi="Calibri" w:cs="Calibri"/>
          <w:bCs w:val="0"/>
          <w:sz w:val="24"/>
          <w:szCs w:val="24"/>
          <w:lang w:val="en-AU"/>
        </w:rPr>
        <w:t xml:space="preserve"> to extend the public profile and reputation of the </w:t>
      </w:r>
      <w:r w:rsidR="009E7EE9">
        <w:rPr>
          <w:rFonts w:ascii="Calibri" w:hAnsi="Calibri" w:cs="Calibri"/>
          <w:bCs w:val="0"/>
          <w:sz w:val="24"/>
          <w:szCs w:val="24"/>
          <w:lang w:val="en-AU"/>
        </w:rPr>
        <w:t xml:space="preserve">Powerhouse </w:t>
      </w:r>
      <w:r w:rsidR="009F3516" w:rsidRPr="00F76181">
        <w:rPr>
          <w:rFonts w:ascii="Calibri" w:hAnsi="Calibri" w:cs="Calibri"/>
          <w:bCs w:val="0"/>
          <w:sz w:val="24"/>
          <w:szCs w:val="24"/>
          <w:lang w:val="en-AU"/>
        </w:rPr>
        <w:t>Pro</w:t>
      </w:r>
      <w:r w:rsidR="009E7EE9">
        <w:rPr>
          <w:rFonts w:ascii="Calibri" w:hAnsi="Calibri" w:cs="Calibri"/>
          <w:bCs w:val="0"/>
          <w:sz w:val="24"/>
          <w:szCs w:val="24"/>
          <w:lang w:val="en-AU"/>
        </w:rPr>
        <w:t>gram</w:t>
      </w:r>
      <w:r w:rsidR="00190554">
        <w:rPr>
          <w:rFonts w:ascii="Calibri" w:hAnsi="Calibri" w:cs="Calibri"/>
          <w:bCs w:val="0"/>
          <w:sz w:val="24"/>
          <w:szCs w:val="24"/>
          <w:lang w:val="en-AU"/>
        </w:rPr>
        <w:t xml:space="preserve"> and satisfy key stakeholders.</w:t>
      </w:r>
    </w:p>
    <w:p w14:paraId="430756C8" w14:textId="77777777" w:rsidR="00171638" w:rsidRPr="00F76181" w:rsidRDefault="00171638" w:rsidP="00FD6F9D">
      <w:pPr>
        <w:numPr>
          <w:ilvl w:val="0"/>
          <w:numId w:val="1"/>
        </w:numPr>
        <w:tabs>
          <w:tab w:val="left" w:pos="360"/>
        </w:tabs>
        <w:autoSpaceDE w:val="0"/>
        <w:autoSpaceDN w:val="0"/>
        <w:adjustRightInd w:val="0"/>
        <w:spacing w:before="120" w:after="0"/>
        <w:ind w:left="357" w:hanging="357"/>
        <w:contextualSpacing/>
        <w:jc w:val="both"/>
        <w:rPr>
          <w:rFonts w:ascii="Calibri" w:hAnsi="Calibri" w:cs="Calibri"/>
          <w:bCs w:val="0"/>
          <w:lang w:val="en-AU"/>
        </w:rPr>
      </w:pPr>
      <w:r w:rsidRPr="00F76181">
        <w:rPr>
          <w:rFonts w:ascii="Calibri" w:hAnsi="Calibri" w:cs="Calibri"/>
          <w:bCs w:val="0"/>
          <w:sz w:val="24"/>
          <w:szCs w:val="24"/>
          <w:lang w:val="en-AU"/>
        </w:rPr>
        <w:t xml:space="preserve">Converting approved creative into various mediums and formats to deliver design solutions and materials that support </w:t>
      </w:r>
      <w:r w:rsidR="009F3516" w:rsidRPr="00F76181">
        <w:rPr>
          <w:rFonts w:ascii="Calibri" w:hAnsi="Calibri" w:cs="Calibri"/>
          <w:bCs w:val="0"/>
          <w:sz w:val="24"/>
          <w:szCs w:val="24"/>
          <w:lang w:val="en-AU"/>
        </w:rPr>
        <w:t>and</w:t>
      </w:r>
      <w:r w:rsidRPr="00F76181">
        <w:rPr>
          <w:rFonts w:ascii="Calibri" w:hAnsi="Calibri" w:cs="Calibri"/>
          <w:bCs w:val="0"/>
          <w:sz w:val="24"/>
          <w:szCs w:val="24"/>
          <w:lang w:val="en-AU"/>
        </w:rPr>
        <w:t xml:space="preserve"> are consistent with overarching </w:t>
      </w:r>
      <w:r w:rsidR="009F3516" w:rsidRPr="00F76181">
        <w:rPr>
          <w:rFonts w:ascii="Calibri" w:hAnsi="Calibri" w:cs="Calibri"/>
          <w:bCs w:val="0"/>
          <w:sz w:val="24"/>
          <w:szCs w:val="24"/>
          <w:lang w:val="en-AU"/>
        </w:rPr>
        <w:t>project</w:t>
      </w:r>
      <w:r w:rsidRPr="00F76181">
        <w:rPr>
          <w:rFonts w:ascii="Calibri" w:hAnsi="Calibri" w:cs="Calibri"/>
          <w:bCs w:val="0"/>
          <w:sz w:val="24"/>
          <w:szCs w:val="24"/>
          <w:lang w:val="en-AU"/>
        </w:rPr>
        <w:t xml:space="preserve"> strategies</w:t>
      </w:r>
      <w:r w:rsidRPr="00F76181">
        <w:rPr>
          <w:rFonts w:ascii="Calibri" w:hAnsi="Calibri" w:cs="Calibri"/>
          <w:bCs w:val="0"/>
          <w:lang w:val="en-AU"/>
        </w:rPr>
        <w:t xml:space="preserve">. </w:t>
      </w:r>
    </w:p>
    <w:p w14:paraId="02EB378F" w14:textId="77777777" w:rsidR="00190554" w:rsidRDefault="00190554" w:rsidP="00FD6F9D">
      <w:pPr>
        <w:tabs>
          <w:tab w:val="left" w:pos="284"/>
          <w:tab w:val="left" w:pos="360"/>
        </w:tabs>
        <w:autoSpaceDE w:val="0"/>
        <w:autoSpaceDN w:val="0"/>
        <w:adjustRightInd w:val="0"/>
        <w:spacing w:after="0" w:line="280" w:lineRule="atLeast"/>
        <w:jc w:val="both"/>
        <w:rPr>
          <w:rFonts w:ascii="Calibri" w:hAnsi="Calibri" w:cs="Calibri"/>
          <w:b/>
          <w:lang w:val="en-AU"/>
        </w:rPr>
      </w:pPr>
    </w:p>
    <w:p w14:paraId="23E8874D" w14:textId="77777777" w:rsidR="00190554" w:rsidRPr="00F76181" w:rsidRDefault="00BD642C" w:rsidP="00FD6F9D">
      <w:pPr>
        <w:tabs>
          <w:tab w:val="left" w:pos="284"/>
          <w:tab w:val="left" w:pos="360"/>
        </w:tabs>
        <w:autoSpaceDE w:val="0"/>
        <w:autoSpaceDN w:val="0"/>
        <w:adjustRightInd w:val="0"/>
        <w:spacing w:after="0" w:line="280" w:lineRule="atLeast"/>
        <w:jc w:val="both"/>
        <w:rPr>
          <w:rFonts w:ascii="Calibri" w:hAnsi="Calibri" w:cs="Calibri"/>
          <w:b/>
          <w:lang w:val="en-AU"/>
        </w:rPr>
      </w:pPr>
      <w:r w:rsidRPr="00F76181">
        <w:rPr>
          <w:rFonts w:ascii="Calibri" w:hAnsi="Calibri" w:cs="Calibri"/>
          <w:b/>
          <w:lang w:val="en-AU"/>
        </w:rPr>
        <w:t>Key relationships</w:t>
      </w:r>
    </w:p>
    <w:tbl>
      <w:tblPr>
        <w:tblW w:w="9807" w:type="dxa"/>
        <w:tblInd w:w="2" w:type="dxa"/>
        <w:tblLayout w:type="fixed"/>
        <w:tblCellMar>
          <w:left w:w="28" w:type="dxa"/>
          <w:right w:w="28" w:type="dxa"/>
        </w:tblCellMar>
        <w:tblLook w:val="0000" w:firstRow="0" w:lastRow="0" w:firstColumn="0" w:lastColumn="0" w:noHBand="0" w:noVBand="0"/>
      </w:tblPr>
      <w:tblGrid>
        <w:gridCol w:w="3601"/>
        <w:gridCol w:w="6206"/>
      </w:tblGrid>
      <w:tr w:rsidR="00BD642C" w:rsidRPr="00F76181" w14:paraId="5945CA7C" w14:textId="77777777" w:rsidTr="000006D8">
        <w:trPr>
          <w:trHeight w:val="1"/>
        </w:trPr>
        <w:tc>
          <w:tcPr>
            <w:tcW w:w="3601" w:type="dxa"/>
            <w:tcBorders>
              <w:top w:val="single" w:sz="6" w:space="0" w:color="000000"/>
              <w:left w:val="nil"/>
              <w:bottom w:val="single" w:sz="6" w:space="0" w:color="000000"/>
              <w:right w:val="nil"/>
            </w:tcBorders>
            <w:shd w:val="clear" w:color="auto" w:fill="6D276A"/>
          </w:tcPr>
          <w:p w14:paraId="3A19083A" w14:textId="77777777" w:rsidR="00BD642C" w:rsidRPr="00F76181" w:rsidRDefault="00BD642C" w:rsidP="00FD6F9D">
            <w:pPr>
              <w:autoSpaceDE w:val="0"/>
              <w:autoSpaceDN w:val="0"/>
              <w:adjustRightInd w:val="0"/>
              <w:spacing w:before="40" w:after="40" w:line="280" w:lineRule="atLeast"/>
              <w:jc w:val="both"/>
              <w:rPr>
                <w:rFonts w:ascii="Calibri" w:hAnsi="Calibri" w:cs="Calibri"/>
                <w:bCs w:val="0"/>
                <w:lang w:val="en-AU"/>
              </w:rPr>
            </w:pPr>
            <w:r w:rsidRPr="00F76181">
              <w:rPr>
                <w:rFonts w:ascii="Calibri" w:hAnsi="Calibri" w:cs="Calibri"/>
                <w:b/>
                <w:color w:val="FFFFFF"/>
                <w:lang w:val="en-AU"/>
              </w:rPr>
              <w:t>Who</w:t>
            </w:r>
          </w:p>
        </w:tc>
        <w:tc>
          <w:tcPr>
            <w:tcW w:w="6206" w:type="dxa"/>
            <w:tcBorders>
              <w:top w:val="single" w:sz="6" w:space="0" w:color="000000"/>
              <w:left w:val="nil"/>
              <w:bottom w:val="single" w:sz="6" w:space="0" w:color="000000"/>
              <w:right w:val="nil"/>
            </w:tcBorders>
            <w:shd w:val="clear" w:color="auto" w:fill="6D276A"/>
          </w:tcPr>
          <w:p w14:paraId="22547794" w14:textId="77777777" w:rsidR="00BD642C" w:rsidRPr="00F76181" w:rsidRDefault="00BD642C" w:rsidP="00FD6F9D">
            <w:pPr>
              <w:autoSpaceDE w:val="0"/>
              <w:autoSpaceDN w:val="0"/>
              <w:adjustRightInd w:val="0"/>
              <w:spacing w:before="40" w:after="40" w:line="280" w:lineRule="atLeast"/>
              <w:jc w:val="both"/>
              <w:rPr>
                <w:rFonts w:ascii="Calibri" w:hAnsi="Calibri" w:cs="Calibri"/>
                <w:bCs w:val="0"/>
                <w:lang w:val="en-AU"/>
              </w:rPr>
            </w:pPr>
            <w:r w:rsidRPr="00F76181">
              <w:rPr>
                <w:rFonts w:ascii="Calibri" w:hAnsi="Calibri" w:cs="Calibri"/>
                <w:b/>
                <w:color w:val="FFFFFF"/>
                <w:lang w:val="en-AU"/>
              </w:rPr>
              <w:t>Why</w:t>
            </w:r>
          </w:p>
        </w:tc>
      </w:tr>
      <w:tr w:rsidR="00BD642C" w:rsidRPr="00F76181" w14:paraId="7CBB83DA" w14:textId="77777777" w:rsidTr="000006D8">
        <w:trPr>
          <w:trHeight w:val="1"/>
        </w:trPr>
        <w:tc>
          <w:tcPr>
            <w:tcW w:w="3601" w:type="dxa"/>
            <w:tcBorders>
              <w:top w:val="single" w:sz="6" w:space="0" w:color="000000"/>
              <w:left w:val="nil"/>
              <w:bottom w:val="single" w:sz="6" w:space="0" w:color="000000"/>
              <w:right w:val="nil"/>
            </w:tcBorders>
            <w:shd w:val="clear" w:color="auto" w:fill="BCBEC0"/>
          </w:tcPr>
          <w:p w14:paraId="7A2EC13D" w14:textId="77777777" w:rsidR="00BD642C" w:rsidRPr="00F76181" w:rsidRDefault="00BD642C" w:rsidP="00FD6F9D">
            <w:pPr>
              <w:pStyle w:val="TableText"/>
              <w:jc w:val="both"/>
              <w:rPr>
                <w:rFonts w:ascii="Calibri" w:hAnsi="Calibri" w:cs="Calibri"/>
                <w:bCs/>
              </w:rPr>
            </w:pPr>
            <w:r w:rsidRPr="00F76181">
              <w:rPr>
                <w:rFonts w:ascii="Calibri" w:hAnsi="Calibri" w:cs="Calibri"/>
                <w:b/>
              </w:rPr>
              <w:t>Internal</w:t>
            </w:r>
          </w:p>
        </w:tc>
        <w:tc>
          <w:tcPr>
            <w:tcW w:w="6206" w:type="dxa"/>
            <w:tcBorders>
              <w:top w:val="single" w:sz="6" w:space="0" w:color="000000"/>
              <w:left w:val="nil"/>
              <w:bottom w:val="single" w:sz="6" w:space="0" w:color="000000"/>
              <w:right w:val="nil"/>
            </w:tcBorders>
            <w:shd w:val="clear" w:color="auto" w:fill="BCBEC0"/>
          </w:tcPr>
          <w:p w14:paraId="6A05A809" w14:textId="77777777" w:rsidR="00BD642C" w:rsidRPr="00F76181" w:rsidRDefault="00BD642C" w:rsidP="00FD6F9D">
            <w:pPr>
              <w:keepNext/>
              <w:autoSpaceDE w:val="0"/>
              <w:autoSpaceDN w:val="0"/>
              <w:adjustRightInd w:val="0"/>
              <w:spacing w:before="40" w:after="40" w:line="280" w:lineRule="atLeast"/>
              <w:jc w:val="both"/>
              <w:rPr>
                <w:rFonts w:ascii="Calibri" w:hAnsi="Calibri" w:cs="Calibri"/>
                <w:bCs w:val="0"/>
                <w:lang w:val="en-AU"/>
              </w:rPr>
            </w:pPr>
          </w:p>
        </w:tc>
      </w:tr>
      <w:tr w:rsidR="00E0322D" w:rsidRPr="00F76181" w14:paraId="23CFAD9E" w14:textId="77777777" w:rsidTr="00190554">
        <w:trPr>
          <w:trHeight w:val="1591"/>
        </w:trPr>
        <w:tc>
          <w:tcPr>
            <w:tcW w:w="3601" w:type="dxa"/>
            <w:tcBorders>
              <w:top w:val="single" w:sz="6" w:space="0" w:color="000000"/>
              <w:left w:val="nil"/>
              <w:bottom w:val="single" w:sz="6" w:space="0" w:color="000000"/>
              <w:right w:val="nil"/>
            </w:tcBorders>
            <w:shd w:val="clear" w:color="auto" w:fill="auto"/>
          </w:tcPr>
          <w:p w14:paraId="0DAFD53E" w14:textId="77777777" w:rsidR="00E0322D" w:rsidRPr="00190554" w:rsidRDefault="00190554" w:rsidP="00FD6F9D">
            <w:pPr>
              <w:pStyle w:val="TableText"/>
              <w:jc w:val="both"/>
              <w:rPr>
                <w:rFonts w:ascii="Calibri" w:hAnsi="Calibri" w:cs="Calibri"/>
              </w:rPr>
            </w:pPr>
            <w:r w:rsidRPr="00190554">
              <w:rPr>
                <w:rFonts w:ascii="Calibri" w:hAnsi="Calibri" w:cs="Calibri"/>
                <w:sz w:val="22"/>
              </w:rPr>
              <w:t>Director Strategy &amp; Operations, Powerhouse Program</w:t>
            </w:r>
          </w:p>
        </w:tc>
        <w:tc>
          <w:tcPr>
            <w:tcW w:w="6206" w:type="dxa"/>
            <w:tcBorders>
              <w:top w:val="single" w:sz="6" w:space="0" w:color="000000"/>
              <w:left w:val="nil"/>
              <w:bottom w:val="single" w:sz="6" w:space="0" w:color="000000"/>
              <w:right w:val="nil"/>
            </w:tcBorders>
            <w:shd w:val="clear" w:color="auto" w:fill="auto"/>
          </w:tcPr>
          <w:p w14:paraId="56F3012E" w14:textId="77777777" w:rsidR="00E0322D" w:rsidRPr="00190554" w:rsidRDefault="00190554" w:rsidP="00FD6F9D">
            <w:pPr>
              <w:keepNext/>
              <w:autoSpaceDE w:val="0"/>
              <w:autoSpaceDN w:val="0"/>
              <w:adjustRightInd w:val="0"/>
              <w:spacing w:before="40" w:after="40" w:line="280" w:lineRule="atLeast"/>
              <w:jc w:val="both"/>
              <w:rPr>
                <w:rFonts w:ascii="Calibri" w:hAnsi="Calibri" w:cs="Calibri"/>
                <w:bCs w:val="0"/>
                <w:lang w:val="en-AU"/>
              </w:rPr>
            </w:pPr>
            <w:r w:rsidRPr="00190554">
              <w:rPr>
                <w:rFonts w:ascii="Calibri" w:hAnsi="Calibri" w:cs="Calibri"/>
                <w:bCs w:val="0"/>
                <w:lang w:val="en-AU"/>
              </w:rPr>
              <w:t>Provide regular updates on key projects, issues and priorities</w:t>
            </w:r>
          </w:p>
          <w:p w14:paraId="42752ECB" w14:textId="77777777" w:rsidR="00190554" w:rsidRDefault="00190554" w:rsidP="00FD6F9D">
            <w:pPr>
              <w:keepNext/>
              <w:autoSpaceDE w:val="0"/>
              <w:autoSpaceDN w:val="0"/>
              <w:adjustRightInd w:val="0"/>
              <w:spacing w:before="40" w:after="40" w:line="280" w:lineRule="atLeast"/>
              <w:jc w:val="both"/>
              <w:rPr>
                <w:rFonts w:ascii="Calibri" w:hAnsi="Calibri" w:cs="Calibri"/>
                <w:bCs w:val="0"/>
                <w:lang w:val="en-AU"/>
              </w:rPr>
            </w:pPr>
            <w:r w:rsidRPr="00190554">
              <w:rPr>
                <w:rFonts w:ascii="Calibri" w:hAnsi="Calibri" w:cs="Calibri"/>
                <w:bCs w:val="0"/>
                <w:lang w:val="en-AU"/>
              </w:rPr>
              <w:t>Receive advice regarding strategic direction and identify opportunities to support positive outcomes</w:t>
            </w:r>
          </w:p>
          <w:p w14:paraId="21E6A2D3" w14:textId="77777777" w:rsidR="00190554" w:rsidRPr="00F76181" w:rsidRDefault="00190554" w:rsidP="00FD6F9D">
            <w:pPr>
              <w:keepNext/>
              <w:autoSpaceDE w:val="0"/>
              <w:autoSpaceDN w:val="0"/>
              <w:adjustRightInd w:val="0"/>
              <w:spacing w:before="40" w:after="40" w:line="280" w:lineRule="atLeast"/>
              <w:jc w:val="both"/>
              <w:rPr>
                <w:rFonts w:ascii="Calibri" w:hAnsi="Calibri" w:cs="Calibri"/>
                <w:bCs w:val="0"/>
                <w:lang w:val="en-AU"/>
              </w:rPr>
            </w:pPr>
            <w:r>
              <w:rPr>
                <w:rFonts w:ascii="Calibri" w:hAnsi="Calibri" w:cs="Calibri"/>
                <w:bCs w:val="0"/>
                <w:lang w:val="en-AU"/>
              </w:rPr>
              <w:t>Identify opportunities for continuous learning and seek feedback on performance</w:t>
            </w:r>
          </w:p>
        </w:tc>
      </w:tr>
      <w:tr w:rsidR="00E0322D" w:rsidRPr="00F76181" w14:paraId="75026851" w14:textId="77777777" w:rsidTr="00190554">
        <w:trPr>
          <w:trHeight w:val="1"/>
        </w:trPr>
        <w:tc>
          <w:tcPr>
            <w:tcW w:w="3601" w:type="dxa"/>
            <w:tcBorders>
              <w:top w:val="single" w:sz="6" w:space="0" w:color="000000"/>
              <w:left w:val="nil"/>
              <w:bottom w:val="single" w:sz="4" w:space="0" w:color="auto"/>
              <w:right w:val="nil"/>
            </w:tcBorders>
            <w:shd w:val="clear" w:color="000000" w:fill="FFFFFF"/>
          </w:tcPr>
          <w:p w14:paraId="779B2C7C" w14:textId="77777777" w:rsidR="00E0322D" w:rsidRPr="00F76181" w:rsidRDefault="00B058AA"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Exhibitions</w:t>
            </w:r>
            <w:r w:rsidR="00E0322D" w:rsidRPr="00F76181">
              <w:rPr>
                <w:rFonts w:ascii="Calibri" w:hAnsi="Calibri" w:cs="Calibri"/>
                <w:bCs w:val="0"/>
                <w:lang w:val="en-AU"/>
              </w:rPr>
              <w:t xml:space="preserve"> Manager</w:t>
            </w:r>
          </w:p>
        </w:tc>
        <w:tc>
          <w:tcPr>
            <w:tcW w:w="6206" w:type="dxa"/>
            <w:tcBorders>
              <w:top w:val="single" w:sz="6" w:space="0" w:color="000000"/>
              <w:left w:val="nil"/>
              <w:bottom w:val="single" w:sz="4" w:space="0" w:color="auto"/>
              <w:right w:val="nil"/>
            </w:tcBorders>
            <w:shd w:val="clear" w:color="000000" w:fill="FFFFFF"/>
          </w:tcPr>
          <w:p w14:paraId="74316C04" w14:textId="77777777" w:rsidR="00E0322D" w:rsidRPr="00F76181" w:rsidRDefault="00E0322D"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Receive overall direction and guidance- keep informed.</w:t>
            </w:r>
          </w:p>
        </w:tc>
      </w:tr>
      <w:tr w:rsidR="00190554" w:rsidRPr="00F76181" w14:paraId="0B8E3252" w14:textId="77777777" w:rsidTr="00190554">
        <w:trPr>
          <w:trHeight w:val="1"/>
        </w:trPr>
        <w:tc>
          <w:tcPr>
            <w:tcW w:w="3601" w:type="dxa"/>
            <w:tcBorders>
              <w:top w:val="single" w:sz="6" w:space="0" w:color="000000"/>
              <w:left w:val="nil"/>
              <w:bottom w:val="single" w:sz="4" w:space="0" w:color="auto"/>
              <w:right w:val="nil"/>
            </w:tcBorders>
            <w:shd w:val="clear" w:color="000000" w:fill="FFFFFF"/>
          </w:tcPr>
          <w:p w14:paraId="49CB7F2D"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Chief Executive</w:t>
            </w:r>
          </w:p>
        </w:tc>
        <w:tc>
          <w:tcPr>
            <w:tcW w:w="6206" w:type="dxa"/>
            <w:tcBorders>
              <w:top w:val="single" w:sz="6" w:space="0" w:color="000000"/>
              <w:left w:val="nil"/>
              <w:bottom w:val="single" w:sz="4" w:space="0" w:color="auto"/>
              <w:right w:val="nil"/>
            </w:tcBorders>
            <w:shd w:val="clear" w:color="000000" w:fill="FFFFFF"/>
          </w:tcPr>
          <w:p w14:paraId="7F958E57"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Receive deta</w:t>
            </w:r>
            <w:r>
              <w:rPr>
                <w:rFonts w:ascii="Calibri" w:hAnsi="Calibri" w:cs="Calibri"/>
                <w:bCs w:val="0"/>
                <w:lang w:val="en-AU"/>
              </w:rPr>
              <w:t>i</w:t>
            </w:r>
            <w:r w:rsidRPr="00F76181">
              <w:rPr>
                <w:rFonts w:ascii="Calibri" w:hAnsi="Calibri" w:cs="Calibri"/>
                <w:bCs w:val="0"/>
                <w:lang w:val="en-AU"/>
              </w:rPr>
              <w:t>led direction and instruction and guidance from as well as providing updates on key projects, issues and priorities; keep informed</w:t>
            </w:r>
          </w:p>
        </w:tc>
      </w:tr>
      <w:tr w:rsidR="00190554" w:rsidRPr="00F76181" w14:paraId="4D19285F" w14:textId="77777777" w:rsidTr="00190554">
        <w:trPr>
          <w:trHeight w:val="1"/>
        </w:trPr>
        <w:tc>
          <w:tcPr>
            <w:tcW w:w="3601" w:type="dxa"/>
            <w:tcBorders>
              <w:top w:val="single" w:sz="6" w:space="0" w:color="000000"/>
              <w:left w:val="nil"/>
              <w:bottom w:val="single" w:sz="4" w:space="0" w:color="auto"/>
              <w:right w:val="nil"/>
            </w:tcBorders>
            <w:shd w:val="clear" w:color="000000" w:fill="FFFFFF"/>
          </w:tcPr>
          <w:p w14:paraId="06566E6A"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Production Team</w:t>
            </w:r>
          </w:p>
          <w:p w14:paraId="5A39BBE3"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p>
        </w:tc>
        <w:tc>
          <w:tcPr>
            <w:tcW w:w="6206" w:type="dxa"/>
            <w:tcBorders>
              <w:top w:val="single" w:sz="6" w:space="0" w:color="000000"/>
              <w:left w:val="nil"/>
              <w:bottom w:val="single" w:sz="4" w:space="0" w:color="auto"/>
              <w:right w:val="nil"/>
            </w:tcBorders>
            <w:shd w:val="clear" w:color="000000" w:fill="FFFFFF"/>
          </w:tcPr>
          <w:p w14:paraId="6C4BF243"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Provides and receives expert advice, assistance, participate in discussions and decisions and share information</w:t>
            </w:r>
          </w:p>
        </w:tc>
      </w:tr>
      <w:tr w:rsidR="00190554" w:rsidRPr="00F76181" w14:paraId="1D4971F7" w14:textId="77777777" w:rsidTr="00190554">
        <w:trPr>
          <w:trHeight w:val="1"/>
        </w:trPr>
        <w:tc>
          <w:tcPr>
            <w:tcW w:w="3601" w:type="dxa"/>
            <w:tcBorders>
              <w:top w:val="single" w:sz="6" w:space="0" w:color="000000"/>
              <w:left w:val="nil"/>
              <w:bottom w:val="single" w:sz="4" w:space="0" w:color="auto"/>
              <w:right w:val="nil"/>
            </w:tcBorders>
            <w:shd w:val="clear" w:color="000000" w:fill="FFFFFF"/>
          </w:tcPr>
          <w:p w14:paraId="03EA8C5E" w14:textId="77777777" w:rsidR="00190554" w:rsidRPr="00F76181" w:rsidRDefault="00190554" w:rsidP="00FD6F9D">
            <w:pPr>
              <w:autoSpaceDE w:val="0"/>
              <w:autoSpaceDN w:val="0"/>
              <w:adjustRightInd w:val="0"/>
              <w:spacing w:after="0" w:line="240" w:lineRule="auto"/>
              <w:ind w:left="360" w:hanging="362"/>
              <w:jc w:val="both"/>
              <w:rPr>
                <w:rFonts w:ascii="Calibri" w:hAnsi="Calibri" w:cs="Calibri"/>
                <w:bCs w:val="0"/>
                <w:lang w:val="en-AU"/>
              </w:rPr>
            </w:pPr>
            <w:r w:rsidRPr="00F76181">
              <w:rPr>
                <w:rFonts w:ascii="Calibri" w:hAnsi="Calibri" w:cs="Calibri"/>
                <w:bCs w:val="0"/>
                <w:lang w:val="en-AU"/>
              </w:rPr>
              <w:t>Communications Team</w:t>
            </w:r>
          </w:p>
        </w:tc>
        <w:tc>
          <w:tcPr>
            <w:tcW w:w="6206" w:type="dxa"/>
            <w:tcBorders>
              <w:top w:val="single" w:sz="6" w:space="0" w:color="000000"/>
              <w:left w:val="nil"/>
              <w:bottom w:val="single" w:sz="4" w:space="0" w:color="auto"/>
              <w:right w:val="nil"/>
            </w:tcBorders>
            <w:shd w:val="clear" w:color="000000" w:fill="FFFFFF"/>
          </w:tcPr>
          <w:p w14:paraId="263849D6"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Works collaboratively to ensure an integrated approach to ensure delivery of multi-disciplinary projects</w:t>
            </w:r>
          </w:p>
        </w:tc>
      </w:tr>
      <w:tr w:rsidR="00190554" w:rsidRPr="00F76181" w14:paraId="4005CC77" w14:textId="77777777" w:rsidTr="00190554">
        <w:trPr>
          <w:trHeight w:val="1"/>
        </w:trPr>
        <w:tc>
          <w:tcPr>
            <w:tcW w:w="3601" w:type="dxa"/>
            <w:tcBorders>
              <w:top w:val="single" w:sz="6" w:space="0" w:color="000000"/>
              <w:left w:val="nil"/>
              <w:bottom w:val="single" w:sz="4" w:space="0" w:color="auto"/>
              <w:right w:val="nil"/>
            </w:tcBorders>
            <w:shd w:val="clear" w:color="000000" w:fill="FFFFFF"/>
          </w:tcPr>
          <w:p w14:paraId="4C5184EC"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r>
              <w:rPr>
                <w:rFonts w:ascii="Calibri" w:hAnsi="Calibri" w:cs="Calibri"/>
                <w:bCs w:val="0"/>
                <w:lang w:val="en-AU"/>
              </w:rPr>
              <w:t>Design Studio Team</w:t>
            </w:r>
          </w:p>
        </w:tc>
        <w:tc>
          <w:tcPr>
            <w:tcW w:w="6206" w:type="dxa"/>
            <w:tcBorders>
              <w:top w:val="single" w:sz="6" w:space="0" w:color="000000"/>
              <w:left w:val="nil"/>
              <w:bottom w:val="single" w:sz="4" w:space="0" w:color="auto"/>
              <w:right w:val="nil"/>
            </w:tcBorders>
            <w:shd w:val="clear" w:color="000000" w:fill="FFFFFF"/>
          </w:tcPr>
          <w:p w14:paraId="6C34D85F" w14:textId="77777777" w:rsidR="00190554" w:rsidRPr="00F76181" w:rsidRDefault="00190554" w:rsidP="00FD6F9D">
            <w:pPr>
              <w:autoSpaceDE w:val="0"/>
              <w:autoSpaceDN w:val="0"/>
              <w:adjustRightInd w:val="0"/>
              <w:spacing w:after="0" w:line="240" w:lineRule="auto"/>
              <w:jc w:val="both"/>
              <w:rPr>
                <w:rFonts w:ascii="Calibri" w:hAnsi="Calibri" w:cs="Calibri"/>
                <w:bCs w:val="0"/>
                <w:lang w:val="en-AU"/>
              </w:rPr>
            </w:pPr>
            <w:r>
              <w:rPr>
                <w:rFonts w:ascii="Calibri" w:hAnsi="Calibri" w:cs="Calibri"/>
                <w:bCs w:val="0"/>
                <w:lang w:val="en-AU"/>
              </w:rPr>
              <w:t>Consults and works collaborative as part of the Design team, particularly with other Graphic Designers (Communications)</w:t>
            </w:r>
          </w:p>
        </w:tc>
      </w:tr>
      <w:tr w:rsidR="0035227F" w:rsidRPr="00F76181" w14:paraId="691099A1" w14:textId="77777777" w:rsidTr="00190554">
        <w:trPr>
          <w:trHeight w:val="1"/>
        </w:trPr>
        <w:tc>
          <w:tcPr>
            <w:tcW w:w="3601" w:type="dxa"/>
            <w:tcBorders>
              <w:top w:val="single" w:sz="4" w:space="0" w:color="auto"/>
              <w:left w:val="nil"/>
              <w:bottom w:val="single" w:sz="6" w:space="0" w:color="BCBEC0"/>
              <w:right w:val="nil"/>
            </w:tcBorders>
            <w:shd w:val="clear" w:color="auto" w:fill="A6A6A6"/>
          </w:tcPr>
          <w:p w14:paraId="44F82097" w14:textId="77777777" w:rsidR="0035227F" w:rsidRPr="00F76181" w:rsidRDefault="0035227F" w:rsidP="00FD6F9D">
            <w:pPr>
              <w:pStyle w:val="TableText"/>
              <w:jc w:val="both"/>
              <w:rPr>
                <w:rFonts w:ascii="Calibri" w:hAnsi="Calibri" w:cs="Calibri"/>
                <w:b/>
              </w:rPr>
            </w:pPr>
            <w:r w:rsidRPr="00F76181">
              <w:rPr>
                <w:rFonts w:ascii="Calibri" w:hAnsi="Calibri" w:cs="Calibri"/>
                <w:b/>
              </w:rPr>
              <w:t>External</w:t>
            </w:r>
          </w:p>
        </w:tc>
        <w:tc>
          <w:tcPr>
            <w:tcW w:w="6206" w:type="dxa"/>
            <w:tcBorders>
              <w:top w:val="single" w:sz="4" w:space="0" w:color="auto"/>
              <w:left w:val="nil"/>
              <w:bottom w:val="single" w:sz="6" w:space="0" w:color="BCBEC0"/>
              <w:right w:val="nil"/>
            </w:tcBorders>
            <w:shd w:val="clear" w:color="auto" w:fill="A6A6A6"/>
          </w:tcPr>
          <w:p w14:paraId="41C8F396" w14:textId="77777777" w:rsidR="0035227F" w:rsidRPr="00F76181" w:rsidRDefault="0035227F" w:rsidP="00FD6F9D">
            <w:pPr>
              <w:pStyle w:val="TableText"/>
              <w:ind w:left="714"/>
              <w:jc w:val="both"/>
              <w:rPr>
                <w:rFonts w:ascii="Calibri" w:hAnsi="Calibri" w:cs="Calibri"/>
                <w:b/>
              </w:rPr>
            </w:pPr>
          </w:p>
        </w:tc>
      </w:tr>
      <w:tr w:rsidR="0035227F" w:rsidRPr="00F76181" w14:paraId="0BCC8457" w14:textId="77777777" w:rsidTr="0035227F">
        <w:trPr>
          <w:trHeight w:val="1"/>
        </w:trPr>
        <w:tc>
          <w:tcPr>
            <w:tcW w:w="3601" w:type="dxa"/>
            <w:tcBorders>
              <w:top w:val="single" w:sz="6" w:space="0" w:color="000000"/>
              <w:left w:val="nil"/>
              <w:bottom w:val="single" w:sz="6" w:space="0" w:color="BCBEC0"/>
              <w:right w:val="nil"/>
            </w:tcBorders>
            <w:shd w:val="clear" w:color="auto" w:fill="auto"/>
          </w:tcPr>
          <w:p w14:paraId="4E9989A3" w14:textId="77777777" w:rsidR="0035227F" w:rsidRPr="00F76181" w:rsidRDefault="0035227F" w:rsidP="00FD6F9D">
            <w:pPr>
              <w:autoSpaceDE w:val="0"/>
              <w:autoSpaceDN w:val="0"/>
              <w:adjustRightInd w:val="0"/>
              <w:spacing w:after="0" w:line="240" w:lineRule="auto"/>
              <w:ind w:left="360" w:hanging="362"/>
              <w:jc w:val="both"/>
              <w:rPr>
                <w:rFonts w:ascii="Calibri" w:hAnsi="Calibri" w:cs="Calibri"/>
                <w:lang w:val="en-AU"/>
              </w:rPr>
            </w:pPr>
            <w:r w:rsidRPr="00F76181">
              <w:rPr>
                <w:rFonts w:ascii="Calibri" w:hAnsi="Calibri" w:cs="Calibri"/>
                <w:bCs w:val="0"/>
                <w:lang w:val="en-AU"/>
              </w:rPr>
              <w:t>Contractors and developers</w:t>
            </w:r>
          </w:p>
        </w:tc>
        <w:tc>
          <w:tcPr>
            <w:tcW w:w="6206" w:type="dxa"/>
            <w:tcBorders>
              <w:top w:val="single" w:sz="6" w:space="0" w:color="000000"/>
              <w:left w:val="nil"/>
              <w:bottom w:val="single" w:sz="6" w:space="0" w:color="BCBEC0"/>
              <w:right w:val="nil"/>
            </w:tcBorders>
            <w:shd w:val="clear" w:color="auto" w:fill="auto"/>
          </w:tcPr>
          <w:p w14:paraId="61FDF2F6" w14:textId="77777777" w:rsidR="0035227F" w:rsidRPr="00F76181" w:rsidRDefault="0035227F"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Work with in the preparation and execution of UX and IA led design</w:t>
            </w:r>
          </w:p>
          <w:p w14:paraId="5B37DC5B" w14:textId="77777777" w:rsidR="0035227F" w:rsidRPr="00F76181" w:rsidRDefault="0035227F" w:rsidP="00FD6F9D">
            <w:pPr>
              <w:autoSpaceDE w:val="0"/>
              <w:autoSpaceDN w:val="0"/>
              <w:adjustRightInd w:val="0"/>
              <w:spacing w:after="0" w:line="240" w:lineRule="auto"/>
              <w:jc w:val="both"/>
              <w:rPr>
                <w:rFonts w:ascii="Calibri" w:hAnsi="Calibri" w:cs="Calibri"/>
                <w:lang w:val="en-AU"/>
              </w:rPr>
            </w:pPr>
            <w:r w:rsidRPr="00F76181">
              <w:rPr>
                <w:rFonts w:ascii="Calibri" w:hAnsi="Calibri" w:cs="Calibri"/>
                <w:bCs w:val="0"/>
                <w:lang w:val="en-AU"/>
              </w:rPr>
              <w:t>Liaise and negotiate with printers, designers, media and photographers.</w:t>
            </w:r>
          </w:p>
        </w:tc>
      </w:tr>
      <w:tr w:rsidR="0035227F" w:rsidRPr="00F76181" w14:paraId="76222A3D" w14:textId="77777777" w:rsidTr="004004AF">
        <w:trPr>
          <w:trHeight w:val="1"/>
        </w:trPr>
        <w:tc>
          <w:tcPr>
            <w:tcW w:w="3601" w:type="dxa"/>
            <w:tcBorders>
              <w:top w:val="single" w:sz="6" w:space="0" w:color="000000"/>
              <w:left w:val="nil"/>
              <w:bottom w:val="single" w:sz="6" w:space="0" w:color="BCBEC0"/>
              <w:right w:val="nil"/>
            </w:tcBorders>
            <w:shd w:val="clear" w:color="000000" w:fill="FFFFFF"/>
          </w:tcPr>
          <w:p w14:paraId="2F70432A" w14:textId="77777777" w:rsidR="0035227F" w:rsidRPr="00F76181" w:rsidRDefault="0035227F" w:rsidP="00FD6F9D">
            <w:pPr>
              <w:autoSpaceDE w:val="0"/>
              <w:autoSpaceDN w:val="0"/>
              <w:adjustRightInd w:val="0"/>
              <w:spacing w:after="0" w:line="240" w:lineRule="auto"/>
              <w:ind w:hanging="2"/>
              <w:jc w:val="both"/>
              <w:rPr>
                <w:rFonts w:ascii="Calibri" w:hAnsi="Calibri" w:cs="Calibri"/>
                <w:bCs w:val="0"/>
                <w:lang w:val="en-AU"/>
              </w:rPr>
            </w:pPr>
            <w:r w:rsidRPr="00F76181">
              <w:rPr>
                <w:rFonts w:ascii="Calibri" w:hAnsi="Calibri" w:cs="Calibri"/>
                <w:bCs w:val="0"/>
                <w:lang w:val="en-AU"/>
              </w:rPr>
              <w:t>MAAS visitors</w:t>
            </w:r>
          </w:p>
        </w:tc>
        <w:tc>
          <w:tcPr>
            <w:tcW w:w="6206" w:type="dxa"/>
            <w:tcBorders>
              <w:top w:val="single" w:sz="6" w:space="0" w:color="000000"/>
              <w:left w:val="nil"/>
              <w:bottom w:val="single" w:sz="6" w:space="0" w:color="BCBEC0"/>
              <w:right w:val="nil"/>
            </w:tcBorders>
            <w:shd w:val="clear" w:color="000000" w:fill="FFFFFF"/>
          </w:tcPr>
          <w:p w14:paraId="4A6725AA" w14:textId="77777777" w:rsidR="0035227F" w:rsidRPr="00F76181" w:rsidRDefault="0035227F" w:rsidP="00FD6F9D">
            <w:pPr>
              <w:autoSpaceDE w:val="0"/>
              <w:autoSpaceDN w:val="0"/>
              <w:adjustRightInd w:val="0"/>
              <w:spacing w:after="0" w:line="240" w:lineRule="auto"/>
              <w:jc w:val="both"/>
              <w:rPr>
                <w:rFonts w:ascii="Calibri" w:hAnsi="Calibri" w:cs="Calibri"/>
                <w:bCs w:val="0"/>
                <w:lang w:val="en-AU"/>
              </w:rPr>
            </w:pPr>
            <w:r w:rsidRPr="00F76181">
              <w:rPr>
                <w:rFonts w:ascii="Calibri" w:hAnsi="Calibri" w:cs="Calibri"/>
                <w:bCs w:val="0"/>
                <w:lang w:val="en-AU"/>
              </w:rPr>
              <w:t xml:space="preserve">Representing MAAS and its activities and policies </w:t>
            </w:r>
          </w:p>
        </w:tc>
      </w:tr>
    </w:tbl>
    <w:p w14:paraId="67A47C7B" w14:textId="77777777" w:rsidR="00BD642C" w:rsidRPr="00F76181" w:rsidRDefault="00BD642C" w:rsidP="00FD6F9D">
      <w:pPr>
        <w:keepNext/>
        <w:autoSpaceDE w:val="0"/>
        <w:autoSpaceDN w:val="0"/>
        <w:adjustRightInd w:val="0"/>
        <w:spacing w:after="120" w:line="400" w:lineRule="atLeast"/>
        <w:jc w:val="both"/>
        <w:rPr>
          <w:rFonts w:ascii="Calibri" w:hAnsi="Calibri" w:cs="Calibri"/>
          <w:b/>
          <w:lang w:val="en-AU"/>
        </w:rPr>
      </w:pPr>
      <w:r w:rsidRPr="00F76181">
        <w:rPr>
          <w:rFonts w:ascii="Calibri" w:hAnsi="Calibri" w:cs="Calibri"/>
          <w:b/>
          <w:lang w:val="en-AU"/>
        </w:rPr>
        <w:lastRenderedPageBreak/>
        <w:t>Role dimensions</w:t>
      </w:r>
    </w:p>
    <w:p w14:paraId="2A953DF2" w14:textId="77777777" w:rsidR="00BD642C" w:rsidRPr="00F76181" w:rsidRDefault="00BD642C" w:rsidP="00FD6F9D">
      <w:pPr>
        <w:keepNext/>
        <w:autoSpaceDE w:val="0"/>
        <w:autoSpaceDN w:val="0"/>
        <w:adjustRightInd w:val="0"/>
        <w:spacing w:after="120" w:line="260" w:lineRule="atLeast"/>
        <w:jc w:val="both"/>
        <w:rPr>
          <w:rFonts w:ascii="Calibri" w:hAnsi="Calibri" w:cs="Calibri"/>
          <w:b/>
          <w:color w:val="6D6E71"/>
          <w:lang w:val="en-AU"/>
        </w:rPr>
      </w:pPr>
      <w:r w:rsidRPr="00F76181">
        <w:rPr>
          <w:rFonts w:ascii="Calibri" w:hAnsi="Calibri" w:cs="Calibri"/>
          <w:b/>
          <w:color w:val="6D6E71"/>
          <w:lang w:val="en-AU"/>
        </w:rPr>
        <w:t>Decision making</w:t>
      </w:r>
    </w:p>
    <w:p w14:paraId="3416EA97" w14:textId="77777777" w:rsidR="00190554" w:rsidRPr="00D62F37" w:rsidRDefault="00190554" w:rsidP="00FD6F9D">
      <w:pPr>
        <w:spacing w:after="240"/>
        <w:jc w:val="both"/>
        <w:rPr>
          <w:rFonts w:ascii="Calibri" w:hAnsi="Calibri"/>
          <w:sz w:val="24"/>
        </w:rPr>
      </w:pPr>
      <w:r w:rsidRPr="00D62F37">
        <w:rPr>
          <w:rFonts w:ascii="Calibri" w:hAnsi="Calibri"/>
          <w:sz w:val="24"/>
        </w:rPr>
        <w:t>The</w:t>
      </w:r>
      <w:r w:rsidR="00805739">
        <w:rPr>
          <w:rFonts w:ascii="Calibri" w:hAnsi="Calibri"/>
          <w:sz w:val="24"/>
        </w:rPr>
        <w:t xml:space="preserve"> Senior</w:t>
      </w:r>
      <w:r w:rsidRPr="00D62F37">
        <w:rPr>
          <w:rFonts w:ascii="Calibri" w:hAnsi="Calibri"/>
          <w:sz w:val="24"/>
        </w:rPr>
        <w:t xml:space="preserve"> Graphic Designer is responsible for ensuring graphic design activities align to project priorities and strategic objectives. The role is expected to deliver outcomes on time and at or below budget and is fully accountable for the quality, integrity and accuracy of graphic design advice provided. The role operates with a degree of independence with respect to day to day work priorities and workload management and independently implements approved programs, projects and activities on time and within budget.</w:t>
      </w:r>
    </w:p>
    <w:p w14:paraId="4724AD84" w14:textId="77777777" w:rsidR="00190554" w:rsidRPr="00D62F37" w:rsidRDefault="00190554" w:rsidP="00FD6F9D">
      <w:pPr>
        <w:spacing w:after="240"/>
        <w:jc w:val="both"/>
        <w:rPr>
          <w:rFonts w:ascii="Calibri" w:hAnsi="Calibri"/>
          <w:sz w:val="24"/>
        </w:rPr>
      </w:pPr>
      <w:r w:rsidRPr="00D62F37">
        <w:rPr>
          <w:rFonts w:ascii="Calibri" w:hAnsi="Calibri"/>
          <w:sz w:val="24"/>
        </w:rPr>
        <w:t>The role refers to the Director Strategy &amp; Operations, Powerhouse Program decision that require significant change to strategic approach, that are likely to escalate, cause undue risk, create substantial precedent or are outside delegation limits.</w:t>
      </w:r>
    </w:p>
    <w:p w14:paraId="37967BFE" w14:textId="77777777" w:rsidR="00BD642C" w:rsidRPr="00F76181" w:rsidRDefault="00BD642C" w:rsidP="00FD6F9D">
      <w:pPr>
        <w:autoSpaceDE w:val="0"/>
        <w:autoSpaceDN w:val="0"/>
        <w:adjustRightInd w:val="0"/>
        <w:spacing w:after="120" w:line="260" w:lineRule="atLeast"/>
        <w:jc w:val="both"/>
        <w:rPr>
          <w:rFonts w:ascii="Calibri" w:hAnsi="Calibri" w:cs="Calibri"/>
          <w:b/>
          <w:color w:val="6D6E71"/>
          <w:lang w:val="en-AU"/>
        </w:rPr>
      </w:pPr>
      <w:r w:rsidRPr="00F76181">
        <w:rPr>
          <w:rFonts w:ascii="Calibri" w:hAnsi="Calibri" w:cs="Calibri"/>
          <w:b/>
          <w:color w:val="6D6E71"/>
          <w:lang w:val="en-AU"/>
        </w:rPr>
        <w:t>Reporting line</w:t>
      </w:r>
    </w:p>
    <w:p w14:paraId="2C23DE5D" w14:textId="77777777" w:rsidR="00BD642C" w:rsidRPr="00F76181" w:rsidRDefault="004730E7" w:rsidP="00FD6F9D">
      <w:pPr>
        <w:autoSpaceDE w:val="0"/>
        <w:autoSpaceDN w:val="0"/>
        <w:adjustRightInd w:val="0"/>
        <w:spacing w:after="120" w:line="260" w:lineRule="atLeast"/>
        <w:jc w:val="both"/>
        <w:rPr>
          <w:rFonts w:ascii="Calibri" w:hAnsi="Calibri" w:cs="Calibri"/>
          <w:bCs w:val="0"/>
          <w:lang w:val="en-AU"/>
        </w:rPr>
      </w:pPr>
      <w:r>
        <w:rPr>
          <w:rFonts w:ascii="Calibri" w:hAnsi="Calibri" w:cs="Calibri"/>
          <w:bCs w:val="0"/>
          <w:lang w:val="en-AU"/>
        </w:rPr>
        <w:t>Director Strategy &amp; Operations, Powerhouse Program</w:t>
      </w:r>
    </w:p>
    <w:p w14:paraId="314E9429" w14:textId="77777777" w:rsidR="00BD642C" w:rsidRPr="00F76181" w:rsidRDefault="00BD642C" w:rsidP="00FD6F9D">
      <w:pPr>
        <w:keepNext/>
        <w:autoSpaceDE w:val="0"/>
        <w:autoSpaceDN w:val="0"/>
        <w:adjustRightInd w:val="0"/>
        <w:spacing w:after="120" w:line="260" w:lineRule="atLeast"/>
        <w:jc w:val="both"/>
        <w:rPr>
          <w:rFonts w:ascii="Calibri" w:hAnsi="Calibri" w:cs="Calibri"/>
          <w:b/>
          <w:color w:val="6D6E71"/>
          <w:lang w:val="en-AU"/>
        </w:rPr>
      </w:pPr>
      <w:r w:rsidRPr="00F76181">
        <w:rPr>
          <w:rFonts w:ascii="Calibri" w:hAnsi="Calibri" w:cs="Calibri"/>
          <w:b/>
          <w:color w:val="6D6E71"/>
          <w:lang w:val="en-AU"/>
        </w:rPr>
        <w:t>Direct reports</w:t>
      </w:r>
    </w:p>
    <w:p w14:paraId="0AD173BB" w14:textId="77777777" w:rsidR="00BD642C" w:rsidRPr="00F76181" w:rsidRDefault="004D6C8A" w:rsidP="00FD6F9D">
      <w:pPr>
        <w:autoSpaceDE w:val="0"/>
        <w:autoSpaceDN w:val="0"/>
        <w:adjustRightInd w:val="0"/>
        <w:spacing w:after="120" w:line="260" w:lineRule="atLeast"/>
        <w:jc w:val="both"/>
        <w:rPr>
          <w:rFonts w:ascii="Calibri" w:hAnsi="Calibri" w:cs="Calibri"/>
          <w:bCs w:val="0"/>
          <w:lang w:val="en-AU"/>
        </w:rPr>
      </w:pPr>
      <w:r w:rsidRPr="00F76181">
        <w:rPr>
          <w:rFonts w:ascii="Calibri" w:hAnsi="Calibri" w:cs="Calibri"/>
          <w:bCs w:val="0"/>
          <w:lang w:val="en-AU"/>
        </w:rPr>
        <w:t>N</w:t>
      </w:r>
      <w:r w:rsidR="00BD642C" w:rsidRPr="00F76181">
        <w:rPr>
          <w:rFonts w:ascii="Calibri" w:hAnsi="Calibri" w:cs="Calibri"/>
          <w:bCs w:val="0"/>
          <w:lang w:val="en-AU"/>
        </w:rPr>
        <w:t>il</w:t>
      </w:r>
    </w:p>
    <w:p w14:paraId="25B269EA" w14:textId="77777777" w:rsidR="00BD642C" w:rsidRPr="00F76181" w:rsidRDefault="00BD642C" w:rsidP="00FD6F9D">
      <w:pPr>
        <w:keepNext/>
        <w:autoSpaceDE w:val="0"/>
        <w:autoSpaceDN w:val="0"/>
        <w:adjustRightInd w:val="0"/>
        <w:spacing w:after="120" w:line="260" w:lineRule="atLeast"/>
        <w:jc w:val="both"/>
        <w:rPr>
          <w:rFonts w:ascii="Calibri" w:hAnsi="Calibri" w:cs="Calibri"/>
          <w:b/>
          <w:color w:val="6D6E71"/>
          <w:lang w:val="en-AU"/>
        </w:rPr>
      </w:pPr>
      <w:r w:rsidRPr="00F76181">
        <w:rPr>
          <w:rFonts w:ascii="Calibri" w:hAnsi="Calibri" w:cs="Calibri"/>
          <w:b/>
          <w:color w:val="6D6E71"/>
          <w:lang w:val="en-AU"/>
        </w:rPr>
        <w:t>Budget/Expenditure</w:t>
      </w:r>
    </w:p>
    <w:p w14:paraId="1C166B78" w14:textId="77777777" w:rsidR="00BD642C" w:rsidRPr="00F76181" w:rsidRDefault="00BD642C" w:rsidP="00FD6F9D">
      <w:pPr>
        <w:autoSpaceDE w:val="0"/>
        <w:autoSpaceDN w:val="0"/>
        <w:adjustRightInd w:val="0"/>
        <w:spacing w:after="120" w:line="260" w:lineRule="atLeast"/>
        <w:jc w:val="both"/>
        <w:rPr>
          <w:rFonts w:ascii="Calibri" w:hAnsi="Calibri" w:cs="Calibri"/>
          <w:bCs w:val="0"/>
          <w:lang w:val="en-AU"/>
        </w:rPr>
      </w:pPr>
      <w:r w:rsidRPr="00F76181">
        <w:rPr>
          <w:rFonts w:ascii="Calibri" w:hAnsi="Calibri" w:cs="Calibri"/>
          <w:bCs w:val="0"/>
          <w:lang w:val="en-AU"/>
        </w:rPr>
        <w:t>This role does not have a financial delegation.</w:t>
      </w:r>
    </w:p>
    <w:p w14:paraId="7FD69BA0" w14:textId="464C4138" w:rsidR="00BD642C" w:rsidRPr="00F76181" w:rsidRDefault="00103B77" w:rsidP="00FD6F9D">
      <w:pPr>
        <w:keepNext/>
        <w:autoSpaceDE w:val="0"/>
        <w:autoSpaceDN w:val="0"/>
        <w:adjustRightInd w:val="0"/>
        <w:spacing w:after="120" w:line="260" w:lineRule="atLeast"/>
        <w:jc w:val="both"/>
        <w:rPr>
          <w:rFonts w:ascii="Calibri" w:hAnsi="Calibri" w:cs="Calibri"/>
          <w:b/>
          <w:color w:val="6D6E71"/>
          <w:lang w:val="en-AU"/>
        </w:rPr>
      </w:pPr>
      <w:r>
        <w:rPr>
          <w:rFonts w:ascii="Calibri" w:hAnsi="Calibri" w:cs="Calibri"/>
          <w:b/>
          <w:color w:val="6D6E71"/>
          <w:lang w:val="en-AU"/>
        </w:rPr>
        <w:t>Key Knowledge and Experience</w:t>
      </w:r>
    </w:p>
    <w:p w14:paraId="7D4A3331" w14:textId="77777777" w:rsidR="00190554" w:rsidRPr="00F76181" w:rsidRDefault="00190554" w:rsidP="00FD6F9D">
      <w:pPr>
        <w:pStyle w:val="ListBullet"/>
        <w:numPr>
          <w:ilvl w:val="0"/>
          <w:numId w:val="1"/>
        </w:numPr>
        <w:jc w:val="both"/>
        <w:rPr>
          <w:rFonts w:ascii="Calibri" w:eastAsia="Calibri" w:hAnsi="Calibri" w:cs="Calibri"/>
          <w:sz w:val="24"/>
          <w:szCs w:val="24"/>
        </w:rPr>
      </w:pPr>
      <w:r w:rsidRPr="00F76181">
        <w:rPr>
          <w:rFonts w:ascii="Calibri" w:eastAsia="Calibri" w:hAnsi="Calibri" w:cs="Calibri"/>
          <w:sz w:val="24"/>
          <w:szCs w:val="24"/>
        </w:rPr>
        <w:t xml:space="preserve">Extensive experience in the creative design and production of a wide range of print, digital, advertising, corporate and marketing materials from concept to publication including high level </w:t>
      </w:r>
      <w:r w:rsidR="00034537">
        <w:rPr>
          <w:rFonts w:ascii="Calibri" w:eastAsia="Calibri" w:hAnsi="Calibri" w:cs="Calibri"/>
          <w:sz w:val="24"/>
          <w:szCs w:val="24"/>
        </w:rPr>
        <w:t xml:space="preserve">editing and proofreading skills </w:t>
      </w:r>
    </w:p>
    <w:p w14:paraId="5F544C3F" w14:textId="77777777" w:rsidR="0035227F" w:rsidRPr="00F76181" w:rsidRDefault="00190554" w:rsidP="00FD6F9D">
      <w:pPr>
        <w:pStyle w:val="ListBullet"/>
        <w:numPr>
          <w:ilvl w:val="0"/>
          <w:numId w:val="1"/>
        </w:numPr>
        <w:jc w:val="both"/>
        <w:rPr>
          <w:rFonts w:ascii="Calibri" w:eastAsia="Calibri" w:hAnsi="Calibri" w:cs="Calibri"/>
          <w:sz w:val="24"/>
          <w:szCs w:val="24"/>
        </w:rPr>
      </w:pPr>
      <w:r>
        <w:rPr>
          <w:rFonts w:ascii="Calibri" w:eastAsia="Calibri" w:hAnsi="Calibri" w:cs="Calibri"/>
          <w:sz w:val="24"/>
          <w:szCs w:val="24"/>
        </w:rPr>
        <w:t>Demonstrated</w:t>
      </w:r>
      <w:r w:rsidRPr="00F76181">
        <w:rPr>
          <w:rFonts w:ascii="Calibri" w:eastAsia="Calibri" w:hAnsi="Calibri" w:cs="Calibri"/>
          <w:sz w:val="24"/>
          <w:szCs w:val="24"/>
        </w:rPr>
        <w:t xml:space="preserve"> </w:t>
      </w:r>
      <w:r w:rsidR="0035227F" w:rsidRPr="00F76181">
        <w:rPr>
          <w:rFonts w:ascii="Calibri" w:eastAsia="Calibri" w:hAnsi="Calibri" w:cs="Calibri"/>
          <w:sz w:val="24"/>
          <w:szCs w:val="24"/>
        </w:rPr>
        <w:t xml:space="preserve">experience in developing creative design solutions across digital and print platforms including designing for digital content, screen-based applications, and a variety of marketing and communications campaigns that support brand positioning and guidelines.  </w:t>
      </w:r>
    </w:p>
    <w:p w14:paraId="5081B7E5" w14:textId="77777777" w:rsidR="00190554" w:rsidRDefault="00190554" w:rsidP="00FD6F9D">
      <w:pPr>
        <w:pStyle w:val="ListBullet"/>
        <w:numPr>
          <w:ilvl w:val="0"/>
          <w:numId w:val="1"/>
        </w:numPr>
        <w:jc w:val="both"/>
        <w:rPr>
          <w:rFonts w:ascii="Calibri" w:eastAsia="Calibri" w:hAnsi="Calibri" w:cs="Calibri"/>
          <w:sz w:val="24"/>
          <w:szCs w:val="24"/>
        </w:rPr>
      </w:pPr>
      <w:r w:rsidRPr="00F76181">
        <w:rPr>
          <w:rFonts w:ascii="Calibri" w:eastAsia="Calibri" w:hAnsi="Calibri" w:cs="Calibri"/>
          <w:sz w:val="24"/>
          <w:szCs w:val="24"/>
        </w:rPr>
        <w:t xml:space="preserve">Experience working with diverse, creative teams to develop innovative and accessible design for integrated marketing campaigns including the ability to plan, prioritise and meet strict deadlines and manage multiple projects simultaneously.   </w:t>
      </w:r>
    </w:p>
    <w:p w14:paraId="499D9740" w14:textId="77777777" w:rsidR="00190554" w:rsidRPr="00F76181" w:rsidRDefault="00190554" w:rsidP="00FD6F9D">
      <w:pPr>
        <w:pStyle w:val="ListBullet"/>
        <w:numPr>
          <w:ilvl w:val="0"/>
          <w:numId w:val="1"/>
        </w:numPr>
        <w:jc w:val="both"/>
        <w:rPr>
          <w:rFonts w:ascii="Calibri" w:eastAsia="Calibri" w:hAnsi="Calibri" w:cs="Calibri"/>
          <w:sz w:val="24"/>
          <w:szCs w:val="24"/>
        </w:rPr>
      </w:pPr>
      <w:r>
        <w:rPr>
          <w:rFonts w:ascii="Calibri" w:eastAsia="Calibri" w:hAnsi="Calibri" w:cs="Calibri"/>
          <w:sz w:val="24"/>
          <w:szCs w:val="24"/>
        </w:rPr>
        <w:t>Demonstrated skills and</w:t>
      </w:r>
      <w:r w:rsidRPr="00F76181">
        <w:rPr>
          <w:rFonts w:ascii="Calibri" w:eastAsia="Calibri" w:hAnsi="Calibri" w:cs="Calibri"/>
          <w:sz w:val="24"/>
          <w:szCs w:val="24"/>
        </w:rPr>
        <w:t xml:space="preserve"> experience in Adobe Creative Suite (InDesign, Photoshop, Illustrator) combined with a strong knowledge and understanding of both print and web processes</w:t>
      </w:r>
      <w:r>
        <w:rPr>
          <w:rFonts w:ascii="Calibri" w:eastAsia="Calibri" w:hAnsi="Calibri" w:cs="Calibri"/>
          <w:sz w:val="24"/>
          <w:szCs w:val="24"/>
        </w:rPr>
        <w:t xml:space="preserve"> and knowledge of Microsoft Office and managing and maintaining database systems.</w:t>
      </w:r>
    </w:p>
    <w:p w14:paraId="52FD3039" w14:textId="77777777" w:rsidR="003231EA" w:rsidRPr="00C978B9" w:rsidRDefault="001D44F6" w:rsidP="00FD6F9D">
      <w:pPr>
        <w:pStyle w:val="Heading1"/>
        <w:jc w:val="both"/>
      </w:pPr>
      <w:r w:rsidRPr="00F76181">
        <w:br w:type="page"/>
      </w:r>
      <w:r w:rsidR="003231EA" w:rsidRPr="00C978B9">
        <w:lastRenderedPageBreak/>
        <w:t>Capabilities for the role</w:t>
      </w:r>
    </w:p>
    <w:p w14:paraId="562FDA04" w14:textId="77777777" w:rsidR="003231EA" w:rsidRPr="00175AAF" w:rsidRDefault="003231EA" w:rsidP="00FD6F9D">
      <w:pPr>
        <w:jc w:val="both"/>
      </w:pPr>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4CBA718" w14:textId="77777777" w:rsidR="003231EA" w:rsidRPr="00175AAF" w:rsidRDefault="003231EA" w:rsidP="00FD6F9D">
      <w:pPr>
        <w:jc w:val="both"/>
      </w:pPr>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3D5FCD1" w14:textId="77777777" w:rsidR="003231EA" w:rsidRPr="00C978B9" w:rsidRDefault="003231EA" w:rsidP="00FD6F9D">
      <w:pPr>
        <w:pStyle w:val="Heading1"/>
        <w:jc w:val="both"/>
      </w:pPr>
      <w:r w:rsidRPr="00C978B9">
        <w:t xml:space="preserve">Focus </w:t>
      </w:r>
      <w:r>
        <w:t>c</w:t>
      </w:r>
      <w:r w:rsidRPr="00C978B9">
        <w:t>apabilities</w:t>
      </w:r>
    </w:p>
    <w:p w14:paraId="1350A124" w14:textId="77777777" w:rsidR="003231EA" w:rsidRDefault="003231EA" w:rsidP="00FD6F9D">
      <w:pPr>
        <w:pStyle w:val="PlainText"/>
        <w:spacing w:before="62" w:line="276" w:lineRule="auto"/>
        <w:jc w:val="both"/>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74292EF" w14:textId="77777777" w:rsidR="003231EA" w:rsidRDefault="003231EA" w:rsidP="00FD6F9D">
      <w:pPr>
        <w:pStyle w:val="PlainText"/>
        <w:spacing w:before="62" w:line="276" w:lineRule="auto"/>
        <w:jc w:val="both"/>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700B9EC8" w14:textId="77777777" w:rsidR="003231EA" w:rsidRPr="00BB12E9" w:rsidRDefault="003231EA" w:rsidP="00FD6F9D">
      <w:pPr>
        <w:pStyle w:val="PlainText"/>
        <w:spacing w:before="62" w:line="276" w:lineRule="auto"/>
        <w:jc w:val="both"/>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231EA" w:rsidRPr="00803E47" w14:paraId="47EC206D" w14:textId="77777777" w:rsidTr="00757B3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8D75532" w14:textId="77777777" w:rsidR="003231EA" w:rsidRPr="00803E47" w:rsidRDefault="003231EA" w:rsidP="00FD6F9D">
            <w:pPr>
              <w:pStyle w:val="TableTextWhite0"/>
              <w:keepNext/>
              <w:jc w:val="both"/>
            </w:pPr>
            <w:r w:rsidRPr="00051E80">
              <w:rPr>
                <w:sz w:val="24"/>
                <w:szCs w:val="24"/>
              </w:rPr>
              <w:t>FOCUS CAPABILITIES</w:t>
            </w:r>
          </w:p>
        </w:tc>
      </w:tr>
      <w:tr w:rsidR="003231EA" w:rsidRPr="00C978B9" w14:paraId="572436AE" w14:textId="77777777" w:rsidTr="00757B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8A4D774" w14:textId="77777777" w:rsidR="003231EA" w:rsidRPr="00C978B9" w:rsidRDefault="003231EA" w:rsidP="00FD6F9D">
            <w:pPr>
              <w:pStyle w:val="TableText"/>
              <w:keepNext/>
              <w:jc w:val="both"/>
              <w:rPr>
                <w:b/>
                <w:sz w:val="24"/>
                <w:szCs w:val="24"/>
              </w:rPr>
            </w:pPr>
            <w:r>
              <w:rPr>
                <w:b/>
              </w:rPr>
              <w:t>Capability group/sets</w:t>
            </w:r>
          </w:p>
        </w:tc>
        <w:tc>
          <w:tcPr>
            <w:tcW w:w="2881" w:type="dxa"/>
            <w:tcBorders>
              <w:bottom w:val="single" w:sz="12" w:space="0" w:color="auto"/>
            </w:tcBorders>
            <w:shd w:val="clear" w:color="auto" w:fill="BCBEC0"/>
          </w:tcPr>
          <w:p w14:paraId="76EA5F85" w14:textId="77777777" w:rsidR="003231EA" w:rsidRPr="00C978B9" w:rsidRDefault="003231EA" w:rsidP="00FD6F9D">
            <w:pPr>
              <w:pStyle w:val="TableText"/>
              <w:keepNext/>
              <w:jc w:val="both"/>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85F5E1D" w14:textId="77777777" w:rsidR="003231EA" w:rsidRDefault="003231EA" w:rsidP="00FD6F9D">
            <w:pPr>
              <w:pStyle w:val="TableText"/>
              <w:keepNext/>
              <w:jc w:val="both"/>
              <w:rPr>
                <w:b/>
              </w:rPr>
            </w:pPr>
          </w:p>
        </w:tc>
        <w:tc>
          <w:tcPr>
            <w:tcW w:w="4770" w:type="dxa"/>
            <w:tcBorders>
              <w:bottom w:val="single" w:sz="12" w:space="0" w:color="auto"/>
            </w:tcBorders>
            <w:shd w:val="clear" w:color="auto" w:fill="BCBEC0"/>
          </w:tcPr>
          <w:p w14:paraId="1DAA4E7C" w14:textId="77777777" w:rsidR="003231EA" w:rsidRDefault="003231EA" w:rsidP="00FD6F9D">
            <w:pPr>
              <w:pStyle w:val="TableText"/>
              <w:keepNext/>
              <w:jc w:val="both"/>
              <w:rPr>
                <w:b/>
              </w:rPr>
            </w:pPr>
            <w:r>
              <w:rPr>
                <w:b/>
              </w:rPr>
              <w:t>Behavioural indicators</w:t>
            </w:r>
          </w:p>
        </w:tc>
        <w:tc>
          <w:tcPr>
            <w:tcW w:w="1606" w:type="dxa"/>
            <w:tcBorders>
              <w:bottom w:val="single" w:sz="12" w:space="0" w:color="auto"/>
            </w:tcBorders>
            <w:shd w:val="clear" w:color="auto" w:fill="BCBEC0"/>
          </w:tcPr>
          <w:p w14:paraId="2991BD9F" w14:textId="77777777" w:rsidR="003231EA" w:rsidRDefault="003231EA" w:rsidP="00FD6F9D">
            <w:pPr>
              <w:pStyle w:val="TableText"/>
              <w:keepNext/>
              <w:jc w:val="both"/>
              <w:rPr>
                <w:b/>
              </w:rPr>
            </w:pPr>
            <w:r>
              <w:rPr>
                <w:b/>
              </w:rPr>
              <w:t xml:space="preserve">Level </w:t>
            </w:r>
          </w:p>
        </w:tc>
      </w:tr>
      <w:tr w:rsidR="003231EA" w:rsidRPr="00C978B9" w14:paraId="0F1F5475" w14:textId="77777777" w:rsidTr="00757B31">
        <w:tc>
          <w:tcPr>
            <w:tcW w:w="1406" w:type="dxa"/>
            <w:vMerge w:val="restart"/>
            <w:tcBorders>
              <w:bottom w:val="single" w:sz="4" w:space="0" w:color="BCBEC0"/>
            </w:tcBorders>
          </w:tcPr>
          <w:p w14:paraId="23529AB6" w14:textId="77777777" w:rsidR="003231EA" w:rsidRPr="00C978B9" w:rsidRDefault="003231EA" w:rsidP="00FD6F9D">
            <w:pPr>
              <w:keepNext/>
              <w:jc w:val="both"/>
            </w:pPr>
            <w:r w:rsidRPr="00C978B9">
              <w:rPr>
                <w:noProof/>
                <w:lang w:eastAsia="en-AU"/>
              </w:rPr>
              <w:drawing>
                <wp:inline distT="0" distB="0" distL="0" distR="0" wp14:anchorId="71C10545" wp14:editId="14F4147E">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306085E" w14:textId="77777777" w:rsidR="003231EA" w:rsidRPr="00A8226F" w:rsidRDefault="003231EA" w:rsidP="00FD6F9D">
            <w:pPr>
              <w:pStyle w:val="TableText"/>
              <w:keepNext/>
              <w:jc w:val="both"/>
              <w:rPr>
                <w:b/>
              </w:rPr>
            </w:pPr>
            <w:r>
              <w:rPr>
                <w:b/>
              </w:rPr>
              <w:t>Manage Self</w:t>
            </w:r>
          </w:p>
          <w:p w14:paraId="097BC63C" w14:textId="77777777" w:rsidR="003231EA" w:rsidRPr="00AA57E3" w:rsidRDefault="003231EA" w:rsidP="00FD6F9D">
            <w:pPr>
              <w:pStyle w:val="TableText"/>
              <w:keepNext/>
              <w:jc w:val="both"/>
            </w:pPr>
            <w:r>
              <w:t>Show drive and motivation, an ability to self-reflect and a commitment to learning</w:t>
            </w:r>
          </w:p>
        </w:tc>
        <w:tc>
          <w:tcPr>
            <w:tcW w:w="4770" w:type="dxa"/>
            <w:tcBorders>
              <w:bottom w:val="single" w:sz="4" w:space="0" w:color="BCBEC0"/>
            </w:tcBorders>
          </w:tcPr>
          <w:p w14:paraId="6C70953B" w14:textId="77777777" w:rsidR="003231EA" w:rsidRPr="00AA57E3" w:rsidRDefault="003231EA" w:rsidP="00FD6F9D">
            <w:pPr>
              <w:pStyle w:val="TableBullet"/>
              <w:numPr>
                <w:ilvl w:val="0"/>
                <w:numId w:val="3"/>
              </w:numPr>
              <w:jc w:val="both"/>
            </w:pPr>
            <w:r>
              <w:t>Keep up to date with relevant contemporary knowledge and practices</w:t>
            </w:r>
          </w:p>
          <w:p w14:paraId="3619E36F" w14:textId="77777777" w:rsidR="003231EA" w:rsidRPr="00AA57E3" w:rsidRDefault="003231EA" w:rsidP="00FD6F9D">
            <w:pPr>
              <w:pStyle w:val="TableBullet"/>
              <w:numPr>
                <w:ilvl w:val="0"/>
                <w:numId w:val="3"/>
              </w:numPr>
              <w:jc w:val="both"/>
            </w:pPr>
            <w:r>
              <w:t>Look for and take advantage of opportunities to learn new skills and develop strengths</w:t>
            </w:r>
          </w:p>
          <w:p w14:paraId="1A36DB7D" w14:textId="77777777" w:rsidR="003231EA" w:rsidRPr="00AA57E3" w:rsidRDefault="003231EA" w:rsidP="00FD6F9D">
            <w:pPr>
              <w:pStyle w:val="TableBullet"/>
              <w:numPr>
                <w:ilvl w:val="0"/>
                <w:numId w:val="3"/>
              </w:numPr>
              <w:jc w:val="both"/>
            </w:pPr>
            <w:r>
              <w:t>Show commitment to achieving challenging goals</w:t>
            </w:r>
          </w:p>
          <w:p w14:paraId="458F0CCC" w14:textId="77777777" w:rsidR="003231EA" w:rsidRPr="00AA57E3" w:rsidRDefault="003231EA" w:rsidP="00FD6F9D">
            <w:pPr>
              <w:pStyle w:val="TableBullet"/>
              <w:numPr>
                <w:ilvl w:val="0"/>
                <w:numId w:val="3"/>
              </w:numPr>
              <w:jc w:val="both"/>
            </w:pPr>
            <w:r>
              <w:t>Examine and reflect on own performance</w:t>
            </w:r>
          </w:p>
          <w:p w14:paraId="1BEAC567" w14:textId="77777777" w:rsidR="003231EA" w:rsidRPr="00AA57E3" w:rsidRDefault="003231EA" w:rsidP="00FD6F9D">
            <w:pPr>
              <w:pStyle w:val="TableBullet"/>
              <w:numPr>
                <w:ilvl w:val="0"/>
                <w:numId w:val="3"/>
              </w:numPr>
              <w:jc w:val="both"/>
            </w:pPr>
            <w:r>
              <w:t>Seek and respond positively to constructive feedback and guidance</w:t>
            </w:r>
          </w:p>
          <w:p w14:paraId="18A3CB59" w14:textId="77777777" w:rsidR="003231EA" w:rsidRPr="00AA57E3" w:rsidRDefault="003231EA" w:rsidP="00FD6F9D">
            <w:pPr>
              <w:pStyle w:val="TableBullet"/>
              <w:numPr>
                <w:ilvl w:val="0"/>
                <w:numId w:val="3"/>
              </w:numPr>
              <w:jc w:val="both"/>
            </w:pPr>
            <w:r>
              <w:t>Demonstrate and maintain a high level of personal motivation</w:t>
            </w:r>
          </w:p>
        </w:tc>
        <w:tc>
          <w:tcPr>
            <w:tcW w:w="1606" w:type="dxa"/>
            <w:tcBorders>
              <w:bottom w:val="single" w:sz="4" w:space="0" w:color="BCBEC0"/>
            </w:tcBorders>
          </w:tcPr>
          <w:p w14:paraId="5EBCE162" w14:textId="77777777" w:rsidR="003231EA" w:rsidRDefault="003231EA" w:rsidP="00FD6F9D">
            <w:pPr>
              <w:pStyle w:val="TableBullet"/>
              <w:tabs>
                <w:tab w:val="clear" w:pos="284"/>
              </w:tabs>
              <w:ind w:left="0" w:firstLine="0"/>
              <w:jc w:val="both"/>
            </w:pPr>
            <w:r>
              <w:t>Adept</w:t>
            </w:r>
          </w:p>
        </w:tc>
      </w:tr>
      <w:tr w:rsidR="003231EA" w:rsidRPr="00C978B9" w14:paraId="633E7B03" w14:textId="77777777" w:rsidTr="00757B31">
        <w:tc>
          <w:tcPr>
            <w:tcW w:w="1406" w:type="dxa"/>
            <w:vMerge w:val="restart"/>
            <w:tcBorders>
              <w:bottom w:val="single" w:sz="4" w:space="0" w:color="BCBEC0"/>
            </w:tcBorders>
          </w:tcPr>
          <w:p w14:paraId="3FF7B68A" w14:textId="77777777" w:rsidR="003231EA" w:rsidRPr="00C978B9" w:rsidRDefault="003231EA" w:rsidP="00FD6F9D">
            <w:pPr>
              <w:keepNext/>
              <w:jc w:val="both"/>
            </w:pPr>
            <w:r w:rsidRPr="00C978B9">
              <w:rPr>
                <w:noProof/>
                <w:lang w:eastAsia="en-AU"/>
              </w:rPr>
              <w:drawing>
                <wp:inline distT="0" distB="0" distL="0" distR="0" wp14:anchorId="72C2D2F4" wp14:editId="3723C8C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D22A227" w14:textId="77777777" w:rsidR="003231EA" w:rsidRPr="00A8226F" w:rsidRDefault="003231EA" w:rsidP="00FD6F9D">
            <w:pPr>
              <w:pStyle w:val="TableText"/>
              <w:keepNext/>
              <w:jc w:val="both"/>
              <w:rPr>
                <w:b/>
              </w:rPr>
            </w:pPr>
            <w:r>
              <w:rPr>
                <w:b/>
              </w:rPr>
              <w:t>Communicate Effectively</w:t>
            </w:r>
          </w:p>
          <w:p w14:paraId="54B379B9" w14:textId="77777777" w:rsidR="003231EA" w:rsidRPr="00AA57E3" w:rsidRDefault="003231EA" w:rsidP="00FD6F9D">
            <w:pPr>
              <w:pStyle w:val="TableText"/>
              <w:keepNext/>
              <w:jc w:val="both"/>
            </w:pPr>
            <w:r>
              <w:t>Communicate clearly, actively listen to others, and respond with understanding and respect</w:t>
            </w:r>
          </w:p>
        </w:tc>
        <w:tc>
          <w:tcPr>
            <w:tcW w:w="4770" w:type="dxa"/>
            <w:tcBorders>
              <w:bottom w:val="single" w:sz="4" w:space="0" w:color="BCBEC0"/>
            </w:tcBorders>
          </w:tcPr>
          <w:p w14:paraId="045199F5" w14:textId="77777777" w:rsidR="003231EA" w:rsidRPr="00AA57E3" w:rsidRDefault="003231EA" w:rsidP="00FD6F9D">
            <w:pPr>
              <w:pStyle w:val="TableBullet"/>
              <w:numPr>
                <w:ilvl w:val="0"/>
                <w:numId w:val="3"/>
              </w:numPr>
              <w:jc w:val="both"/>
            </w:pPr>
            <w:r>
              <w:t>Tailor communication to diverse audiences</w:t>
            </w:r>
          </w:p>
          <w:p w14:paraId="498C071F" w14:textId="77777777" w:rsidR="003231EA" w:rsidRPr="00AA57E3" w:rsidRDefault="003231EA" w:rsidP="00FD6F9D">
            <w:pPr>
              <w:pStyle w:val="TableBullet"/>
              <w:numPr>
                <w:ilvl w:val="0"/>
                <w:numId w:val="3"/>
              </w:numPr>
              <w:jc w:val="both"/>
            </w:pPr>
            <w:r>
              <w:t>Clearly explain complex concepts and arguments to individuals and groups</w:t>
            </w:r>
          </w:p>
          <w:p w14:paraId="1BFA162B" w14:textId="77777777" w:rsidR="003231EA" w:rsidRPr="00AA57E3" w:rsidRDefault="003231EA" w:rsidP="00FD6F9D">
            <w:pPr>
              <w:pStyle w:val="TableBullet"/>
              <w:numPr>
                <w:ilvl w:val="0"/>
                <w:numId w:val="3"/>
              </w:numPr>
              <w:jc w:val="both"/>
            </w:pPr>
            <w:r>
              <w:t>Create opportunities for others to be heard, listen attentively and encourage them to express their views</w:t>
            </w:r>
          </w:p>
          <w:p w14:paraId="6431244B" w14:textId="77777777" w:rsidR="003231EA" w:rsidRPr="00AA57E3" w:rsidRDefault="003231EA" w:rsidP="00FD6F9D">
            <w:pPr>
              <w:pStyle w:val="TableBullet"/>
              <w:numPr>
                <w:ilvl w:val="0"/>
                <w:numId w:val="3"/>
              </w:numPr>
              <w:jc w:val="both"/>
            </w:pPr>
            <w:r>
              <w:t>Share information across teams and units to enable informed decision making</w:t>
            </w:r>
          </w:p>
          <w:p w14:paraId="4C4A45AF" w14:textId="77777777" w:rsidR="003231EA" w:rsidRPr="00AA57E3" w:rsidRDefault="003231EA" w:rsidP="00FD6F9D">
            <w:pPr>
              <w:pStyle w:val="TableBullet"/>
              <w:numPr>
                <w:ilvl w:val="0"/>
                <w:numId w:val="3"/>
              </w:numPr>
              <w:jc w:val="both"/>
            </w:pPr>
            <w:r>
              <w:t>Write fluently in plain English and in a range of styles and formats</w:t>
            </w:r>
          </w:p>
          <w:p w14:paraId="58602EC1" w14:textId="77777777" w:rsidR="003231EA" w:rsidRPr="00AA57E3" w:rsidRDefault="003231EA" w:rsidP="00FD6F9D">
            <w:pPr>
              <w:pStyle w:val="TableBullet"/>
              <w:numPr>
                <w:ilvl w:val="0"/>
                <w:numId w:val="3"/>
              </w:numPr>
              <w:jc w:val="both"/>
            </w:pPr>
            <w:r>
              <w:t>Use contemporary communication channels to share information, engage and interact with diverse audiences</w:t>
            </w:r>
          </w:p>
        </w:tc>
        <w:tc>
          <w:tcPr>
            <w:tcW w:w="1606" w:type="dxa"/>
            <w:tcBorders>
              <w:bottom w:val="single" w:sz="4" w:space="0" w:color="BCBEC0"/>
            </w:tcBorders>
          </w:tcPr>
          <w:p w14:paraId="7CEE7654" w14:textId="77777777" w:rsidR="003231EA" w:rsidRDefault="003231EA" w:rsidP="00FD6F9D">
            <w:pPr>
              <w:pStyle w:val="TableBullet"/>
              <w:tabs>
                <w:tab w:val="clear" w:pos="284"/>
              </w:tabs>
              <w:ind w:left="0" w:firstLine="0"/>
              <w:jc w:val="both"/>
            </w:pPr>
            <w:r>
              <w:t>Adept</w:t>
            </w:r>
          </w:p>
        </w:tc>
      </w:tr>
      <w:tr w:rsidR="003231EA" w:rsidRPr="00C978B9" w14:paraId="5B70AD32" w14:textId="77777777" w:rsidTr="00757B31">
        <w:tc>
          <w:tcPr>
            <w:tcW w:w="1406" w:type="dxa"/>
            <w:vMerge/>
            <w:tcBorders>
              <w:bottom w:val="single" w:sz="4" w:space="0" w:color="BCBEC0"/>
            </w:tcBorders>
          </w:tcPr>
          <w:p w14:paraId="6F01FDB9"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3A6FA808" w14:textId="77777777" w:rsidR="003231EA" w:rsidRPr="00A8226F" w:rsidRDefault="003231EA" w:rsidP="00FD6F9D">
            <w:pPr>
              <w:pStyle w:val="TableText"/>
              <w:keepNext/>
              <w:jc w:val="both"/>
              <w:rPr>
                <w:b/>
              </w:rPr>
            </w:pPr>
            <w:r>
              <w:rPr>
                <w:b/>
              </w:rPr>
              <w:t>Work Collaboratively</w:t>
            </w:r>
          </w:p>
          <w:p w14:paraId="688DFE44" w14:textId="77777777" w:rsidR="003231EA" w:rsidRPr="00A8226F" w:rsidRDefault="003231EA" w:rsidP="00FD6F9D">
            <w:pPr>
              <w:pStyle w:val="TableText"/>
              <w:keepNext/>
              <w:jc w:val="both"/>
              <w:rPr>
                <w:b/>
              </w:rPr>
            </w:pPr>
            <w:r>
              <w:t>Collaborate with others and value their contribution</w:t>
            </w:r>
          </w:p>
        </w:tc>
        <w:tc>
          <w:tcPr>
            <w:tcW w:w="4770" w:type="dxa"/>
            <w:tcBorders>
              <w:bottom w:val="single" w:sz="4" w:space="0" w:color="BCBEC0"/>
            </w:tcBorders>
          </w:tcPr>
          <w:p w14:paraId="2A605BDC" w14:textId="77777777" w:rsidR="003231EA" w:rsidRDefault="003231EA" w:rsidP="00FD6F9D">
            <w:pPr>
              <w:pStyle w:val="TableBullet"/>
              <w:tabs>
                <w:tab w:val="clear" w:pos="284"/>
              </w:tabs>
              <w:ind w:left="360" w:firstLine="0"/>
              <w:jc w:val="both"/>
            </w:pPr>
          </w:p>
          <w:p w14:paraId="4DB0C2A4" w14:textId="77777777" w:rsidR="003231EA" w:rsidRDefault="003231EA" w:rsidP="00FD6F9D">
            <w:pPr>
              <w:pStyle w:val="TableBullet"/>
              <w:numPr>
                <w:ilvl w:val="0"/>
                <w:numId w:val="3"/>
              </w:numPr>
              <w:jc w:val="both"/>
            </w:pPr>
            <w:r>
              <w:t>Encourage a culture that recognises the value of collaboration</w:t>
            </w:r>
          </w:p>
          <w:p w14:paraId="1127DE81" w14:textId="77777777" w:rsidR="003231EA" w:rsidRDefault="003231EA" w:rsidP="00FD6F9D">
            <w:pPr>
              <w:pStyle w:val="TableBullet"/>
              <w:numPr>
                <w:ilvl w:val="0"/>
                <w:numId w:val="3"/>
              </w:numPr>
              <w:jc w:val="both"/>
            </w:pPr>
            <w:r>
              <w:lastRenderedPageBreak/>
              <w:t>Build cooperation and overcome barriers to information sharing and communication across teams and units</w:t>
            </w:r>
          </w:p>
          <w:p w14:paraId="418FB4EF" w14:textId="77777777" w:rsidR="003231EA" w:rsidRDefault="003231EA" w:rsidP="00FD6F9D">
            <w:pPr>
              <w:pStyle w:val="TableBullet"/>
              <w:numPr>
                <w:ilvl w:val="0"/>
                <w:numId w:val="3"/>
              </w:numPr>
              <w:jc w:val="both"/>
            </w:pPr>
            <w:r>
              <w:t>Share lessons learned across teams and units</w:t>
            </w:r>
          </w:p>
          <w:p w14:paraId="411D05E6" w14:textId="77777777" w:rsidR="003231EA" w:rsidRDefault="003231EA" w:rsidP="00FD6F9D">
            <w:pPr>
              <w:pStyle w:val="TableBullet"/>
              <w:numPr>
                <w:ilvl w:val="0"/>
                <w:numId w:val="3"/>
              </w:numPr>
              <w:jc w:val="both"/>
            </w:pPr>
            <w:r>
              <w:t>Identify opportunities to leverage the strengths of others to solve issues and develop better processes and approaches to work</w:t>
            </w:r>
          </w:p>
          <w:p w14:paraId="11781090" w14:textId="77777777" w:rsidR="003231EA" w:rsidRDefault="003231EA" w:rsidP="00FD6F9D">
            <w:pPr>
              <w:pStyle w:val="TableBullet"/>
              <w:numPr>
                <w:ilvl w:val="0"/>
                <w:numId w:val="3"/>
              </w:numPr>
              <w:jc w:val="both"/>
            </w:pPr>
            <w:r>
              <w:t>Actively use collaboration tools, including digital technologies, to engage diverse audiences in solving problems and improving services</w:t>
            </w:r>
          </w:p>
        </w:tc>
        <w:tc>
          <w:tcPr>
            <w:tcW w:w="1606" w:type="dxa"/>
            <w:tcBorders>
              <w:bottom w:val="single" w:sz="4" w:space="0" w:color="BCBEC0"/>
            </w:tcBorders>
          </w:tcPr>
          <w:p w14:paraId="46202D25" w14:textId="77777777" w:rsidR="003231EA" w:rsidRDefault="003231EA" w:rsidP="00FD6F9D">
            <w:pPr>
              <w:pStyle w:val="TableBullet"/>
              <w:tabs>
                <w:tab w:val="clear" w:pos="284"/>
              </w:tabs>
              <w:ind w:left="0" w:firstLine="0"/>
              <w:jc w:val="both"/>
            </w:pPr>
            <w:r>
              <w:lastRenderedPageBreak/>
              <w:t>Adept</w:t>
            </w:r>
          </w:p>
        </w:tc>
      </w:tr>
      <w:tr w:rsidR="003231EA" w:rsidRPr="00C978B9" w14:paraId="5A122E50" w14:textId="77777777" w:rsidTr="00757B31">
        <w:tc>
          <w:tcPr>
            <w:tcW w:w="1406" w:type="dxa"/>
            <w:vMerge w:val="restart"/>
            <w:tcBorders>
              <w:bottom w:val="single" w:sz="4" w:space="0" w:color="BCBEC0"/>
            </w:tcBorders>
          </w:tcPr>
          <w:p w14:paraId="0CB13F51" w14:textId="77777777" w:rsidR="003231EA" w:rsidRPr="00C978B9" w:rsidRDefault="003231EA" w:rsidP="00FD6F9D">
            <w:pPr>
              <w:keepNext/>
              <w:jc w:val="both"/>
            </w:pPr>
            <w:r w:rsidRPr="00C978B9">
              <w:rPr>
                <w:noProof/>
                <w:lang w:eastAsia="en-AU"/>
              </w:rPr>
              <w:drawing>
                <wp:inline distT="0" distB="0" distL="0" distR="0" wp14:anchorId="72DAA175" wp14:editId="4870E88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6D6CC56" w14:textId="77777777" w:rsidR="003231EA" w:rsidRPr="00A8226F" w:rsidRDefault="003231EA" w:rsidP="00FD6F9D">
            <w:pPr>
              <w:pStyle w:val="TableText"/>
              <w:keepNext/>
              <w:jc w:val="both"/>
              <w:rPr>
                <w:b/>
              </w:rPr>
            </w:pPr>
            <w:r>
              <w:rPr>
                <w:b/>
              </w:rPr>
              <w:t>Deliver Results</w:t>
            </w:r>
          </w:p>
          <w:p w14:paraId="7969C4C6" w14:textId="77777777" w:rsidR="003231EA" w:rsidRPr="00AA57E3" w:rsidRDefault="003231EA" w:rsidP="00FD6F9D">
            <w:pPr>
              <w:pStyle w:val="TableText"/>
              <w:keepNext/>
              <w:jc w:val="both"/>
            </w:pPr>
            <w:r>
              <w:t>Achieve results through the efficient use of resources and a commitment to quality outcomes</w:t>
            </w:r>
          </w:p>
        </w:tc>
        <w:tc>
          <w:tcPr>
            <w:tcW w:w="4770" w:type="dxa"/>
            <w:tcBorders>
              <w:bottom w:val="single" w:sz="4" w:space="0" w:color="BCBEC0"/>
            </w:tcBorders>
          </w:tcPr>
          <w:p w14:paraId="69AECF59" w14:textId="77777777" w:rsidR="003231EA" w:rsidRPr="00AA57E3" w:rsidRDefault="003231EA" w:rsidP="00FD6F9D">
            <w:pPr>
              <w:pStyle w:val="TableBullet"/>
              <w:numPr>
                <w:ilvl w:val="0"/>
                <w:numId w:val="3"/>
              </w:numPr>
              <w:jc w:val="both"/>
            </w:pPr>
            <w:r>
              <w:t>Use own and others’ expertise to achieve outcomes, and take responsibility for delivering intended outcomes</w:t>
            </w:r>
          </w:p>
          <w:p w14:paraId="72556711" w14:textId="77777777" w:rsidR="003231EA" w:rsidRPr="00AA57E3" w:rsidRDefault="003231EA" w:rsidP="00FD6F9D">
            <w:pPr>
              <w:pStyle w:val="TableBullet"/>
              <w:numPr>
                <w:ilvl w:val="0"/>
                <w:numId w:val="3"/>
              </w:numPr>
              <w:jc w:val="both"/>
            </w:pPr>
            <w:r>
              <w:t>Make sure staff understand expected goals and acknowledge staff success in achieving these</w:t>
            </w:r>
          </w:p>
          <w:p w14:paraId="515FD9EE" w14:textId="77777777" w:rsidR="003231EA" w:rsidRPr="00AA57E3" w:rsidRDefault="003231EA" w:rsidP="00FD6F9D">
            <w:pPr>
              <w:pStyle w:val="TableBullet"/>
              <w:numPr>
                <w:ilvl w:val="0"/>
                <w:numId w:val="3"/>
              </w:numPr>
              <w:jc w:val="both"/>
            </w:pPr>
            <w:r>
              <w:t>Identify resource needs and ensure goals are achieved within set budgets and deadlines</w:t>
            </w:r>
          </w:p>
          <w:p w14:paraId="653868E2" w14:textId="77777777" w:rsidR="003231EA" w:rsidRPr="00AA57E3" w:rsidRDefault="003231EA" w:rsidP="00FD6F9D">
            <w:pPr>
              <w:pStyle w:val="TableBullet"/>
              <w:numPr>
                <w:ilvl w:val="0"/>
                <w:numId w:val="3"/>
              </w:numPr>
              <w:jc w:val="both"/>
            </w:pPr>
            <w:r>
              <w:t>Use business data to evaluate outcomes and inform continuous improvement</w:t>
            </w:r>
          </w:p>
          <w:p w14:paraId="401C95BF" w14:textId="77777777" w:rsidR="003231EA" w:rsidRPr="00AA57E3" w:rsidRDefault="003231EA" w:rsidP="00FD6F9D">
            <w:pPr>
              <w:pStyle w:val="TableBullet"/>
              <w:numPr>
                <w:ilvl w:val="0"/>
                <w:numId w:val="3"/>
              </w:numPr>
              <w:jc w:val="both"/>
            </w:pPr>
            <w:r>
              <w:t>Identify priorities that need to change and ensure the allocation of resources meets new business needs</w:t>
            </w:r>
          </w:p>
          <w:p w14:paraId="23A98C97" w14:textId="77777777" w:rsidR="003231EA" w:rsidRPr="00AA57E3" w:rsidRDefault="003231EA" w:rsidP="00FD6F9D">
            <w:pPr>
              <w:pStyle w:val="TableBullet"/>
              <w:numPr>
                <w:ilvl w:val="0"/>
                <w:numId w:val="3"/>
              </w:numPr>
              <w:jc w:val="both"/>
            </w:pPr>
            <w:r>
              <w:t>Ensure that the financial implications of changed priorities are explicit and budgeted for</w:t>
            </w:r>
          </w:p>
        </w:tc>
        <w:tc>
          <w:tcPr>
            <w:tcW w:w="1606" w:type="dxa"/>
            <w:tcBorders>
              <w:bottom w:val="single" w:sz="4" w:space="0" w:color="BCBEC0"/>
            </w:tcBorders>
          </w:tcPr>
          <w:p w14:paraId="3A834C48" w14:textId="77777777" w:rsidR="003231EA" w:rsidRDefault="003231EA" w:rsidP="00FD6F9D">
            <w:pPr>
              <w:pStyle w:val="TableBullet"/>
              <w:tabs>
                <w:tab w:val="clear" w:pos="284"/>
              </w:tabs>
              <w:ind w:left="0" w:firstLine="0"/>
              <w:jc w:val="both"/>
            </w:pPr>
            <w:r>
              <w:t>Adept</w:t>
            </w:r>
          </w:p>
        </w:tc>
      </w:tr>
      <w:tr w:rsidR="003231EA" w:rsidRPr="00C978B9" w14:paraId="3B5C91A1" w14:textId="77777777" w:rsidTr="00757B31">
        <w:tc>
          <w:tcPr>
            <w:tcW w:w="1406" w:type="dxa"/>
            <w:vMerge/>
            <w:tcBorders>
              <w:bottom w:val="single" w:sz="4" w:space="0" w:color="BCBEC0"/>
            </w:tcBorders>
          </w:tcPr>
          <w:p w14:paraId="068789D5"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18BF70E5" w14:textId="77777777" w:rsidR="003231EA" w:rsidRPr="00A8226F" w:rsidRDefault="003231EA" w:rsidP="00FD6F9D">
            <w:pPr>
              <w:pStyle w:val="TableText"/>
              <w:keepNext/>
              <w:jc w:val="both"/>
              <w:rPr>
                <w:b/>
              </w:rPr>
            </w:pPr>
            <w:r>
              <w:rPr>
                <w:b/>
              </w:rPr>
              <w:t>Plan and Prioritise</w:t>
            </w:r>
          </w:p>
          <w:p w14:paraId="035AC3BB" w14:textId="77777777" w:rsidR="003231EA" w:rsidRPr="00A8226F" w:rsidRDefault="003231EA" w:rsidP="00FD6F9D">
            <w:pPr>
              <w:pStyle w:val="TableText"/>
              <w:keepNext/>
              <w:jc w:val="both"/>
              <w:rPr>
                <w:b/>
              </w:rPr>
            </w:pPr>
            <w:r>
              <w:t>Plan to achieve priority outcomes and respond flexibly to changing circumstances</w:t>
            </w:r>
          </w:p>
        </w:tc>
        <w:tc>
          <w:tcPr>
            <w:tcW w:w="4770" w:type="dxa"/>
            <w:tcBorders>
              <w:bottom w:val="single" w:sz="4" w:space="0" w:color="BCBEC0"/>
            </w:tcBorders>
          </w:tcPr>
          <w:p w14:paraId="4C139BCC" w14:textId="77777777" w:rsidR="003231EA" w:rsidRDefault="003231EA" w:rsidP="00FD6F9D">
            <w:pPr>
              <w:pStyle w:val="TableBullet"/>
              <w:tabs>
                <w:tab w:val="clear" w:pos="284"/>
              </w:tabs>
              <w:ind w:left="360" w:firstLine="0"/>
              <w:jc w:val="both"/>
            </w:pPr>
          </w:p>
          <w:p w14:paraId="274CCA29" w14:textId="77777777" w:rsidR="003231EA" w:rsidRDefault="003231EA" w:rsidP="00FD6F9D">
            <w:pPr>
              <w:pStyle w:val="TableBullet"/>
              <w:numPr>
                <w:ilvl w:val="0"/>
                <w:numId w:val="3"/>
              </w:numPr>
              <w:jc w:val="both"/>
            </w:pPr>
            <w:r>
              <w:t>Consider the future aims and goals of the team, unit and organisation when prioritising own and others’ work</w:t>
            </w:r>
          </w:p>
          <w:p w14:paraId="47F453B2" w14:textId="77777777" w:rsidR="003231EA" w:rsidRDefault="003231EA" w:rsidP="00FD6F9D">
            <w:pPr>
              <w:pStyle w:val="TableBullet"/>
              <w:numPr>
                <w:ilvl w:val="0"/>
                <w:numId w:val="3"/>
              </w:numPr>
              <w:jc w:val="both"/>
            </w:pPr>
            <w:r>
              <w:t>Initiate, prioritise, consult on and develop team and unit goals, strategies and plans</w:t>
            </w:r>
          </w:p>
          <w:p w14:paraId="033BB47A" w14:textId="77777777" w:rsidR="003231EA" w:rsidRDefault="003231EA" w:rsidP="00FD6F9D">
            <w:pPr>
              <w:pStyle w:val="TableBullet"/>
              <w:numPr>
                <w:ilvl w:val="0"/>
                <w:numId w:val="3"/>
              </w:numPr>
              <w:jc w:val="both"/>
            </w:pPr>
            <w:r>
              <w:t>Anticipate and assess the impact of changes, including government policy and economic conditions, on team and unit objectives and initiate appropriate responses</w:t>
            </w:r>
          </w:p>
          <w:p w14:paraId="24875383" w14:textId="77777777" w:rsidR="003231EA" w:rsidRDefault="003231EA" w:rsidP="00FD6F9D">
            <w:pPr>
              <w:pStyle w:val="TableBullet"/>
              <w:numPr>
                <w:ilvl w:val="0"/>
                <w:numId w:val="3"/>
              </w:numPr>
              <w:jc w:val="both"/>
            </w:pPr>
            <w:r>
              <w:t>Ensure current work plans and activities support and are consistent with organisational change initiatives</w:t>
            </w:r>
          </w:p>
          <w:p w14:paraId="769B7BFD" w14:textId="77777777" w:rsidR="003231EA" w:rsidRDefault="003231EA" w:rsidP="00FD6F9D">
            <w:pPr>
              <w:pStyle w:val="TableBullet"/>
              <w:numPr>
                <w:ilvl w:val="0"/>
                <w:numId w:val="3"/>
              </w:numPr>
              <w:jc w:val="both"/>
            </w:pPr>
            <w:r>
              <w:t>Evaluate outcomes and adjust future plans accordingly</w:t>
            </w:r>
          </w:p>
        </w:tc>
        <w:tc>
          <w:tcPr>
            <w:tcW w:w="1606" w:type="dxa"/>
            <w:tcBorders>
              <w:bottom w:val="single" w:sz="4" w:space="0" w:color="BCBEC0"/>
            </w:tcBorders>
          </w:tcPr>
          <w:p w14:paraId="45F0A0FB" w14:textId="77777777" w:rsidR="003231EA" w:rsidRDefault="003231EA" w:rsidP="00FD6F9D">
            <w:pPr>
              <w:pStyle w:val="TableBullet"/>
              <w:tabs>
                <w:tab w:val="clear" w:pos="284"/>
              </w:tabs>
              <w:ind w:left="0" w:firstLine="0"/>
              <w:jc w:val="both"/>
            </w:pPr>
            <w:r>
              <w:t>Adept</w:t>
            </w:r>
          </w:p>
        </w:tc>
      </w:tr>
      <w:tr w:rsidR="003231EA" w:rsidRPr="00C978B9" w14:paraId="2C88C0C8" w14:textId="77777777" w:rsidTr="00757B31">
        <w:tc>
          <w:tcPr>
            <w:tcW w:w="1406" w:type="dxa"/>
            <w:vMerge w:val="restart"/>
            <w:tcBorders>
              <w:bottom w:val="single" w:sz="4" w:space="0" w:color="BCBEC0"/>
            </w:tcBorders>
          </w:tcPr>
          <w:p w14:paraId="694B9C29" w14:textId="77777777" w:rsidR="003231EA" w:rsidRPr="00C978B9" w:rsidRDefault="003231EA" w:rsidP="00FD6F9D">
            <w:pPr>
              <w:keepNext/>
              <w:jc w:val="both"/>
            </w:pPr>
            <w:r w:rsidRPr="00C978B9">
              <w:rPr>
                <w:noProof/>
                <w:lang w:eastAsia="en-AU"/>
              </w:rPr>
              <w:drawing>
                <wp:inline distT="0" distB="0" distL="0" distR="0" wp14:anchorId="2E9694E2" wp14:editId="61DA8142">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4B2C676" w14:textId="77777777" w:rsidR="003231EA" w:rsidRPr="00A8226F" w:rsidRDefault="003231EA" w:rsidP="00FD6F9D">
            <w:pPr>
              <w:pStyle w:val="TableText"/>
              <w:keepNext/>
              <w:jc w:val="both"/>
              <w:rPr>
                <w:b/>
              </w:rPr>
            </w:pPr>
            <w:r>
              <w:rPr>
                <w:b/>
              </w:rPr>
              <w:t>Technology</w:t>
            </w:r>
          </w:p>
          <w:p w14:paraId="2974501F" w14:textId="77777777" w:rsidR="003231EA" w:rsidRPr="00AA57E3" w:rsidRDefault="003231EA" w:rsidP="00FD6F9D">
            <w:pPr>
              <w:pStyle w:val="TableText"/>
              <w:keepNext/>
              <w:jc w:val="both"/>
            </w:pPr>
            <w:r>
              <w:t>Understand and use available technologies to maximise efficiencies and effectiveness</w:t>
            </w:r>
          </w:p>
        </w:tc>
        <w:tc>
          <w:tcPr>
            <w:tcW w:w="4770" w:type="dxa"/>
            <w:tcBorders>
              <w:bottom w:val="single" w:sz="4" w:space="0" w:color="BCBEC0"/>
            </w:tcBorders>
          </w:tcPr>
          <w:p w14:paraId="6E327207" w14:textId="77777777" w:rsidR="003231EA" w:rsidRPr="00AA57E3" w:rsidRDefault="003231EA" w:rsidP="00FD6F9D">
            <w:pPr>
              <w:pStyle w:val="TableBullet"/>
              <w:numPr>
                <w:ilvl w:val="0"/>
                <w:numId w:val="3"/>
              </w:numPr>
              <w:jc w:val="both"/>
            </w:pPr>
            <w:r>
              <w:t>Identify opportunities to use a broad range of technologies to collaborate</w:t>
            </w:r>
          </w:p>
          <w:p w14:paraId="204D5C4C" w14:textId="77777777" w:rsidR="003231EA" w:rsidRPr="00AA57E3" w:rsidRDefault="003231EA" w:rsidP="00FD6F9D">
            <w:pPr>
              <w:pStyle w:val="TableBullet"/>
              <w:numPr>
                <w:ilvl w:val="0"/>
                <w:numId w:val="3"/>
              </w:numPr>
              <w:jc w:val="both"/>
            </w:pPr>
            <w:r>
              <w:t>Monitor compliance with cyber security and the use of technology policies</w:t>
            </w:r>
          </w:p>
          <w:p w14:paraId="52DA9CDC" w14:textId="77777777" w:rsidR="003231EA" w:rsidRPr="00AA57E3" w:rsidRDefault="003231EA" w:rsidP="00FD6F9D">
            <w:pPr>
              <w:pStyle w:val="TableBullet"/>
              <w:numPr>
                <w:ilvl w:val="0"/>
                <w:numId w:val="3"/>
              </w:numPr>
              <w:jc w:val="both"/>
            </w:pPr>
            <w:r>
              <w:t>Identify ways to maximise the value of available technology to achieve business strategies and outcomes</w:t>
            </w:r>
          </w:p>
          <w:p w14:paraId="27C0882D" w14:textId="77777777" w:rsidR="003231EA" w:rsidRPr="00AA57E3" w:rsidRDefault="003231EA" w:rsidP="00FD6F9D">
            <w:pPr>
              <w:pStyle w:val="TableBullet"/>
              <w:numPr>
                <w:ilvl w:val="0"/>
                <w:numId w:val="3"/>
              </w:numPr>
              <w:jc w:val="both"/>
            </w:pPr>
            <w:r>
              <w:t>Monitor compliance with the organisation’s records, information and knowledge management requirements</w:t>
            </w:r>
          </w:p>
        </w:tc>
        <w:tc>
          <w:tcPr>
            <w:tcW w:w="1606" w:type="dxa"/>
            <w:tcBorders>
              <w:bottom w:val="single" w:sz="4" w:space="0" w:color="BCBEC0"/>
            </w:tcBorders>
          </w:tcPr>
          <w:p w14:paraId="2035018A" w14:textId="77777777" w:rsidR="003231EA" w:rsidRDefault="003231EA" w:rsidP="00FD6F9D">
            <w:pPr>
              <w:pStyle w:val="TableBullet"/>
              <w:tabs>
                <w:tab w:val="clear" w:pos="284"/>
              </w:tabs>
              <w:ind w:left="0" w:firstLine="0"/>
              <w:jc w:val="both"/>
            </w:pPr>
            <w:r>
              <w:t>Adept</w:t>
            </w:r>
          </w:p>
        </w:tc>
      </w:tr>
    </w:tbl>
    <w:p w14:paraId="15589499" w14:textId="77777777" w:rsidR="003231EA" w:rsidRDefault="003231EA" w:rsidP="00FD6F9D">
      <w:pPr>
        <w:jc w:val="both"/>
      </w:pPr>
    </w:p>
    <w:p w14:paraId="02496031" w14:textId="77777777" w:rsidR="003231EA" w:rsidRDefault="003231EA" w:rsidP="00FD6F9D">
      <w:pPr>
        <w:pStyle w:val="Heading1"/>
        <w:jc w:val="both"/>
      </w:pPr>
      <w:r>
        <w:lastRenderedPageBreak/>
        <w:t>Complementary capabilities</w:t>
      </w:r>
    </w:p>
    <w:p w14:paraId="53FBEA87" w14:textId="77777777" w:rsidR="003231EA" w:rsidRPr="003927AE" w:rsidRDefault="003231EA" w:rsidP="00FD6F9D">
      <w:pPr>
        <w:pStyle w:val="PlainText"/>
        <w:spacing w:before="62" w:line="276" w:lineRule="auto"/>
        <w:jc w:val="both"/>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26115C4" w14:textId="77777777" w:rsidR="003231EA" w:rsidRDefault="003231EA" w:rsidP="00FD6F9D">
      <w:pPr>
        <w:pStyle w:val="PlainText"/>
        <w:spacing w:before="62" w:line="276" w:lineRule="auto"/>
        <w:jc w:val="both"/>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18CA6B7" w14:textId="77777777" w:rsidR="003231EA" w:rsidRDefault="003231EA" w:rsidP="00FD6F9D">
      <w:pPr>
        <w:pStyle w:val="PlainText"/>
        <w:spacing w:before="62" w:line="276" w:lineRule="auto"/>
        <w:jc w:val="both"/>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231EA" w:rsidRPr="00803E47" w14:paraId="3D319E69" w14:textId="77777777" w:rsidTr="00757B3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BE4A242" w14:textId="77777777" w:rsidR="003231EA" w:rsidRPr="00803E47" w:rsidRDefault="003231EA" w:rsidP="00FD6F9D">
            <w:pPr>
              <w:pStyle w:val="TableTextWhite0"/>
              <w:keepNext/>
              <w:jc w:val="both"/>
            </w:pPr>
            <w:r>
              <w:rPr>
                <w:sz w:val="24"/>
                <w:szCs w:val="24"/>
              </w:rPr>
              <w:t>COMPLEMENTARY</w:t>
            </w:r>
            <w:r w:rsidRPr="00051E80">
              <w:rPr>
                <w:sz w:val="24"/>
                <w:szCs w:val="24"/>
              </w:rPr>
              <w:t xml:space="preserve"> CAPABILITIES</w:t>
            </w:r>
          </w:p>
        </w:tc>
      </w:tr>
      <w:tr w:rsidR="003231EA" w:rsidRPr="00C978B9" w14:paraId="7421FC27" w14:textId="77777777" w:rsidTr="00757B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396F34B" w14:textId="77777777" w:rsidR="003231EA" w:rsidRPr="00C978B9" w:rsidRDefault="003231EA" w:rsidP="00FD6F9D">
            <w:pPr>
              <w:pStyle w:val="TableText"/>
              <w:keepNext/>
              <w:jc w:val="both"/>
              <w:rPr>
                <w:b/>
                <w:sz w:val="24"/>
                <w:szCs w:val="24"/>
              </w:rPr>
            </w:pPr>
            <w:r>
              <w:rPr>
                <w:b/>
              </w:rPr>
              <w:t>Capability group/sets</w:t>
            </w:r>
          </w:p>
        </w:tc>
        <w:tc>
          <w:tcPr>
            <w:tcW w:w="2881" w:type="dxa"/>
            <w:tcBorders>
              <w:bottom w:val="single" w:sz="12" w:space="0" w:color="auto"/>
            </w:tcBorders>
            <w:shd w:val="clear" w:color="auto" w:fill="BCBEC0"/>
          </w:tcPr>
          <w:p w14:paraId="41005339" w14:textId="77777777" w:rsidR="003231EA" w:rsidRPr="00C978B9" w:rsidRDefault="003231EA" w:rsidP="00FD6F9D">
            <w:pPr>
              <w:pStyle w:val="TableText"/>
              <w:keepNext/>
              <w:jc w:val="both"/>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485766B" w14:textId="77777777" w:rsidR="003231EA" w:rsidRDefault="003231EA" w:rsidP="00FD6F9D">
            <w:pPr>
              <w:pStyle w:val="TableText"/>
              <w:keepNext/>
              <w:jc w:val="both"/>
              <w:rPr>
                <w:b/>
              </w:rPr>
            </w:pPr>
          </w:p>
        </w:tc>
        <w:tc>
          <w:tcPr>
            <w:tcW w:w="4770" w:type="dxa"/>
            <w:tcBorders>
              <w:bottom w:val="single" w:sz="12" w:space="0" w:color="auto"/>
            </w:tcBorders>
            <w:shd w:val="clear" w:color="auto" w:fill="BCBEC0"/>
          </w:tcPr>
          <w:p w14:paraId="4F1CB000" w14:textId="77777777" w:rsidR="003231EA" w:rsidRDefault="003231EA" w:rsidP="00FD6F9D">
            <w:pPr>
              <w:pStyle w:val="TableText"/>
              <w:keepNext/>
              <w:jc w:val="both"/>
              <w:rPr>
                <w:b/>
              </w:rPr>
            </w:pPr>
            <w:r>
              <w:rPr>
                <w:b/>
              </w:rPr>
              <w:t>Description</w:t>
            </w:r>
          </w:p>
        </w:tc>
        <w:tc>
          <w:tcPr>
            <w:tcW w:w="1606" w:type="dxa"/>
            <w:tcBorders>
              <w:bottom w:val="single" w:sz="12" w:space="0" w:color="auto"/>
            </w:tcBorders>
            <w:shd w:val="clear" w:color="auto" w:fill="BCBEC0"/>
          </w:tcPr>
          <w:p w14:paraId="1A98D4A2" w14:textId="77777777" w:rsidR="003231EA" w:rsidRDefault="003231EA" w:rsidP="00FD6F9D">
            <w:pPr>
              <w:pStyle w:val="TableText"/>
              <w:keepNext/>
              <w:jc w:val="both"/>
              <w:rPr>
                <w:b/>
              </w:rPr>
            </w:pPr>
            <w:r>
              <w:rPr>
                <w:b/>
              </w:rPr>
              <w:t xml:space="preserve">Level </w:t>
            </w:r>
          </w:p>
        </w:tc>
      </w:tr>
      <w:tr w:rsidR="003231EA" w:rsidRPr="00C978B9" w14:paraId="5868D4AF" w14:textId="77777777" w:rsidTr="00757B31">
        <w:tc>
          <w:tcPr>
            <w:tcW w:w="1406" w:type="dxa"/>
            <w:vMerge w:val="restart"/>
            <w:tcBorders>
              <w:bottom w:val="single" w:sz="4" w:space="0" w:color="BCBEC0"/>
            </w:tcBorders>
          </w:tcPr>
          <w:p w14:paraId="56D351F0" w14:textId="77777777" w:rsidR="003231EA" w:rsidRPr="00C978B9" w:rsidRDefault="003231EA" w:rsidP="00FD6F9D">
            <w:pPr>
              <w:keepNext/>
              <w:jc w:val="both"/>
            </w:pPr>
            <w:r w:rsidRPr="00C978B9">
              <w:rPr>
                <w:noProof/>
                <w:lang w:eastAsia="en-AU"/>
              </w:rPr>
              <w:drawing>
                <wp:inline distT="0" distB="0" distL="0" distR="0" wp14:anchorId="169DB50B" wp14:editId="3B372856">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3FB4214" w14:textId="77777777" w:rsidR="003231EA" w:rsidRPr="00AA57E3" w:rsidRDefault="003231EA" w:rsidP="00FD6F9D">
            <w:pPr>
              <w:jc w:val="both"/>
            </w:pPr>
            <w:r>
              <w:t>Display Resilience and Courage</w:t>
            </w:r>
          </w:p>
        </w:tc>
        <w:tc>
          <w:tcPr>
            <w:tcW w:w="4770" w:type="dxa"/>
            <w:tcBorders>
              <w:bottom w:val="single" w:sz="4" w:space="0" w:color="BCBEC0"/>
            </w:tcBorders>
          </w:tcPr>
          <w:p w14:paraId="59229D3B" w14:textId="77777777" w:rsidR="003231EA" w:rsidRPr="00AA57E3" w:rsidRDefault="003231EA" w:rsidP="00FD6F9D">
            <w:pPr>
              <w:jc w:val="both"/>
            </w:pPr>
            <w:r>
              <w:t>Be open and honest, prepared to express your views, and willing to accept and commit to change</w:t>
            </w:r>
          </w:p>
        </w:tc>
        <w:tc>
          <w:tcPr>
            <w:tcW w:w="1606" w:type="dxa"/>
            <w:tcBorders>
              <w:bottom w:val="single" w:sz="4" w:space="0" w:color="BCBEC0"/>
            </w:tcBorders>
          </w:tcPr>
          <w:p w14:paraId="1FF6C178" w14:textId="77777777" w:rsidR="003231EA" w:rsidRDefault="003231EA" w:rsidP="00FD6F9D">
            <w:pPr>
              <w:pStyle w:val="TableBullet"/>
              <w:tabs>
                <w:tab w:val="clear" w:pos="284"/>
              </w:tabs>
              <w:ind w:left="0" w:firstLine="0"/>
              <w:jc w:val="both"/>
            </w:pPr>
            <w:r>
              <w:t>Intermediate</w:t>
            </w:r>
          </w:p>
        </w:tc>
      </w:tr>
      <w:tr w:rsidR="003231EA" w:rsidRPr="00C978B9" w14:paraId="786A280E" w14:textId="77777777" w:rsidTr="00757B31">
        <w:tc>
          <w:tcPr>
            <w:tcW w:w="1406" w:type="dxa"/>
            <w:vMerge/>
            <w:tcBorders>
              <w:bottom w:val="single" w:sz="4" w:space="0" w:color="BCBEC0"/>
            </w:tcBorders>
          </w:tcPr>
          <w:p w14:paraId="48B43157"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43D5A26F" w14:textId="77777777" w:rsidR="003231EA" w:rsidRPr="00A8226F" w:rsidRDefault="003231EA" w:rsidP="00FD6F9D">
            <w:pPr>
              <w:jc w:val="both"/>
            </w:pPr>
            <w:r>
              <w:t>Act with Integrity</w:t>
            </w:r>
          </w:p>
        </w:tc>
        <w:tc>
          <w:tcPr>
            <w:tcW w:w="4770" w:type="dxa"/>
            <w:tcBorders>
              <w:bottom w:val="single" w:sz="4" w:space="0" w:color="BCBEC0"/>
            </w:tcBorders>
          </w:tcPr>
          <w:p w14:paraId="75C54F44" w14:textId="77777777" w:rsidR="003231EA" w:rsidRDefault="003231EA" w:rsidP="00FD6F9D">
            <w:pPr>
              <w:jc w:val="both"/>
            </w:pPr>
            <w:r>
              <w:t>Be ethical and professional, and uphold and promote the public sector values</w:t>
            </w:r>
          </w:p>
        </w:tc>
        <w:tc>
          <w:tcPr>
            <w:tcW w:w="1606" w:type="dxa"/>
            <w:tcBorders>
              <w:bottom w:val="single" w:sz="4" w:space="0" w:color="BCBEC0"/>
            </w:tcBorders>
          </w:tcPr>
          <w:p w14:paraId="2D7EE6D4" w14:textId="77777777" w:rsidR="003231EA" w:rsidRDefault="003231EA" w:rsidP="00FD6F9D">
            <w:pPr>
              <w:pStyle w:val="TableBullet"/>
              <w:tabs>
                <w:tab w:val="clear" w:pos="284"/>
              </w:tabs>
              <w:ind w:left="0" w:firstLine="0"/>
              <w:jc w:val="both"/>
            </w:pPr>
            <w:r>
              <w:t>Intermediate</w:t>
            </w:r>
          </w:p>
        </w:tc>
      </w:tr>
      <w:tr w:rsidR="003231EA" w:rsidRPr="00C978B9" w14:paraId="557FF5E2" w14:textId="77777777" w:rsidTr="00757B31">
        <w:tc>
          <w:tcPr>
            <w:tcW w:w="1406" w:type="dxa"/>
            <w:vMerge/>
            <w:tcBorders>
              <w:bottom w:val="single" w:sz="4" w:space="0" w:color="BCBEC0"/>
            </w:tcBorders>
          </w:tcPr>
          <w:p w14:paraId="1B8FA783"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7119FAF8" w14:textId="77777777" w:rsidR="003231EA" w:rsidRPr="00A8226F" w:rsidRDefault="003231EA" w:rsidP="00FD6F9D">
            <w:pPr>
              <w:jc w:val="both"/>
            </w:pPr>
            <w:r>
              <w:t>Value Diversity and Inclusion</w:t>
            </w:r>
          </w:p>
        </w:tc>
        <w:tc>
          <w:tcPr>
            <w:tcW w:w="4770" w:type="dxa"/>
            <w:tcBorders>
              <w:bottom w:val="single" w:sz="4" w:space="0" w:color="BCBEC0"/>
            </w:tcBorders>
          </w:tcPr>
          <w:p w14:paraId="0CBDE6A5" w14:textId="77777777" w:rsidR="003231EA" w:rsidRDefault="003231EA" w:rsidP="00FD6F9D">
            <w:pPr>
              <w:jc w:val="both"/>
            </w:pPr>
            <w:r>
              <w:t>Demonstrate inclusive behaviour and show respect for diverse backgrounds, experiences and perspectives</w:t>
            </w:r>
          </w:p>
        </w:tc>
        <w:tc>
          <w:tcPr>
            <w:tcW w:w="1606" w:type="dxa"/>
            <w:tcBorders>
              <w:bottom w:val="single" w:sz="4" w:space="0" w:color="BCBEC0"/>
            </w:tcBorders>
          </w:tcPr>
          <w:p w14:paraId="6C4606CE" w14:textId="77777777" w:rsidR="003231EA" w:rsidRDefault="003231EA" w:rsidP="00FD6F9D">
            <w:pPr>
              <w:pStyle w:val="TableBullet"/>
              <w:tabs>
                <w:tab w:val="clear" w:pos="284"/>
              </w:tabs>
              <w:ind w:left="0" w:firstLine="0"/>
              <w:jc w:val="both"/>
            </w:pPr>
            <w:r>
              <w:t>Intermediate</w:t>
            </w:r>
          </w:p>
        </w:tc>
      </w:tr>
      <w:tr w:rsidR="003231EA" w:rsidRPr="00C978B9" w14:paraId="1F1A4BEA" w14:textId="77777777" w:rsidTr="00757B31">
        <w:tc>
          <w:tcPr>
            <w:tcW w:w="1406" w:type="dxa"/>
            <w:vMerge w:val="restart"/>
            <w:tcBorders>
              <w:bottom w:val="single" w:sz="4" w:space="0" w:color="BCBEC0"/>
            </w:tcBorders>
          </w:tcPr>
          <w:p w14:paraId="2908D26B" w14:textId="77777777" w:rsidR="003231EA" w:rsidRPr="00C978B9" w:rsidRDefault="003231EA" w:rsidP="00FD6F9D">
            <w:pPr>
              <w:keepNext/>
              <w:jc w:val="both"/>
            </w:pPr>
            <w:r w:rsidRPr="00C978B9">
              <w:rPr>
                <w:noProof/>
                <w:lang w:eastAsia="en-AU"/>
              </w:rPr>
              <w:drawing>
                <wp:inline distT="0" distB="0" distL="0" distR="0" wp14:anchorId="4E132DB4" wp14:editId="50CD30A6">
                  <wp:extent cx="854016" cy="854016"/>
                  <wp:effectExtent l="0" t="0" r="3810" b="3810"/>
                  <wp:docPr id="10"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27D1B40" w14:textId="77777777" w:rsidR="003231EA" w:rsidRPr="00AA57E3" w:rsidRDefault="003231EA" w:rsidP="00FD6F9D">
            <w:pPr>
              <w:jc w:val="both"/>
            </w:pPr>
            <w:r>
              <w:t>Commit to Customer Service</w:t>
            </w:r>
          </w:p>
        </w:tc>
        <w:tc>
          <w:tcPr>
            <w:tcW w:w="4770" w:type="dxa"/>
            <w:tcBorders>
              <w:bottom w:val="single" w:sz="4" w:space="0" w:color="BCBEC0"/>
            </w:tcBorders>
          </w:tcPr>
          <w:p w14:paraId="248B51ED" w14:textId="77777777" w:rsidR="003231EA" w:rsidRPr="00AA57E3" w:rsidRDefault="003231EA" w:rsidP="00FD6F9D">
            <w:pPr>
              <w:jc w:val="both"/>
            </w:pPr>
            <w:r>
              <w:t>Provide customer-focused services in line with public sector and organisational objectives</w:t>
            </w:r>
          </w:p>
        </w:tc>
        <w:tc>
          <w:tcPr>
            <w:tcW w:w="1606" w:type="dxa"/>
            <w:tcBorders>
              <w:bottom w:val="single" w:sz="4" w:space="0" w:color="BCBEC0"/>
            </w:tcBorders>
          </w:tcPr>
          <w:p w14:paraId="0FD2A540" w14:textId="77777777" w:rsidR="003231EA" w:rsidRDefault="003231EA" w:rsidP="00FD6F9D">
            <w:pPr>
              <w:pStyle w:val="TableBullet"/>
              <w:tabs>
                <w:tab w:val="clear" w:pos="284"/>
              </w:tabs>
              <w:ind w:left="0" w:firstLine="0"/>
              <w:jc w:val="both"/>
            </w:pPr>
            <w:r>
              <w:t>Intermediate</w:t>
            </w:r>
          </w:p>
        </w:tc>
      </w:tr>
      <w:tr w:rsidR="003231EA" w:rsidRPr="00C978B9" w14:paraId="55364BFD" w14:textId="77777777" w:rsidTr="00757B31">
        <w:tc>
          <w:tcPr>
            <w:tcW w:w="1406" w:type="dxa"/>
            <w:vMerge/>
            <w:tcBorders>
              <w:bottom w:val="single" w:sz="4" w:space="0" w:color="BCBEC0"/>
            </w:tcBorders>
          </w:tcPr>
          <w:p w14:paraId="4EDF044F"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5CB51C4B" w14:textId="77777777" w:rsidR="003231EA" w:rsidRPr="00A8226F" w:rsidRDefault="003231EA" w:rsidP="00FD6F9D">
            <w:pPr>
              <w:jc w:val="both"/>
            </w:pPr>
            <w:r>
              <w:t>Influence and Negotiate</w:t>
            </w:r>
          </w:p>
        </w:tc>
        <w:tc>
          <w:tcPr>
            <w:tcW w:w="4770" w:type="dxa"/>
            <w:tcBorders>
              <w:bottom w:val="single" w:sz="4" w:space="0" w:color="BCBEC0"/>
            </w:tcBorders>
          </w:tcPr>
          <w:p w14:paraId="2B0B6208" w14:textId="77777777" w:rsidR="003231EA" w:rsidRDefault="003231EA" w:rsidP="00FD6F9D">
            <w:pPr>
              <w:jc w:val="both"/>
            </w:pPr>
            <w:r>
              <w:t>Gain consensus and commitment from others, and resolve issues and conflicts</w:t>
            </w:r>
          </w:p>
        </w:tc>
        <w:tc>
          <w:tcPr>
            <w:tcW w:w="1606" w:type="dxa"/>
            <w:tcBorders>
              <w:bottom w:val="single" w:sz="4" w:space="0" w:color="BCBEC0"/>
            </w:tcBorders>
          </w:tcPr>
          <w:p w14:paraId="6EBC9F40" w14:textId="77777777" w:rsidR="003231EA" w:rsidRDefault="003231EA" w:rsidP="00FD6F9D">
            <w:pPr>
              <w:pStyle w:val="TableBullet"/>
              <w:tabs>
                <w:tab w:val="clear" w:pos="284"/>
              </w:tabs>
              <w:ind w:left="0" w:firstLine="0"/>
              <w:jc w:val="both"/>
            </w:pPr>
            <w:r>
              <w:t>Intermediate</w:t>
            </w:r>
          </w:p>
        </w:tc>
      </w:tr>
      <w:tr w:rsidR="003231EA" w:rsidRPr="00C978B9" w14:paraId="121F0010" w14:textId="77777777" w:rsidTr="00757B31">
        <w:tc>
          <w:tcPr>
            <w:tcW w:w="1406" w:type="dxa"/>
            <w:vMerge w:val="restart"/>
            <w:tcBorders>
              <w:bottom w:val="single" w:sz="4" w:space="0" w:color="BCBEC0"/>
            </w:tcBorders>
          </w:tcPr>
          <w:p w14:paraId="1F0E1EED" w14:textId="77777777" w:rsidR="003231EA" w:rsidRPr="00C978B9" w:rsidRDefault="003231EA" w:rsidP="00FD6F9D">
            <w:pPr>
              <w:keepNext/>
              <w:jc w:val="both"/>
            </w:pPr>
            <w:r w:rsidRPr="00C978B9">
              <w:rPr>
                <w:noProof/>
                <w:lang w:eastAsia="en-AU"/>
              </w:rPr>
              <w:drawing>
                <wp:inline distT="0" distB="0" distL="0" distR="0" wp14:anchorId="6AD03D79" wp14:editId="51D33DBF">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BC520CB" w14:textId="77777777" w:rsidR="003231EA" w:rsidRPr="00AA57E3" w:rsidRDefault="003231EA" w:rsidP="00FD6F9D">
            <w:pPr>
              <w:jc w:val="both"/>
            </w:pPr>
            <w:r>
              <w:t>Think and Solve Problems</w:t>
            </w:r>
          </w:p>
        </w:tc>
        <w:tc>
          <w:tcPr>
            <w:tcW w:w="4770" w:type="dxa"/>
            <w:tcBorders>
              <w:bottom w:val="single" w:sz="4" w:space="0" w:color="BCBEC0"/>
            </w:tcBorders>
          </w:tcPr>
          <w:p w14:paraId="5487FC83" w14:textId="77777777" w:rsidR="003231EA" w:rsidRPr="00AA57E3" w:rsidRDefault="003231EA" w:rsidP="00FD6F9D">
            <w:pPr>
              <w:jc w:val="both"/>
            </w:pPr>
            <w:r>
              <w:t>Think, analyse and consider the broader context to develop practical solutions</w:t>
            </w:r>
          </w:p>
        </w:tc>
        <w:tc>
          <w:tcPr>
            <w:tcW w:w="1606" w:type="dxa"/>
            <w:tcBorders>
              <w:bottom w:val="single" w:sz="4" w:space="0" w:color="BCBEC0"/>
            </w:tcBorders>
          </w:tcPr>
          <w:p w14:paraId="7FEF15A9" w14:textId="77777777" w:rsidR="003231EA" w:rsidRDefault="003231EA" w:rsidP="00FD6F9D">
            <w:pPr>
              <w:pStyle w:val="TableBullet"/>
              <w:tabs>
                <w:tab w:val="clear" w:pos="284"/>
              </w:tabs>
              <w:ind w:left="0" w:firstLine="0"/>
              <w:jc w:val="both"/>
            </w:pPr>
            <w:r>
              <w:t>Adept</w:t>
            </w:r>
          </w:p>
        </w:tc>
      </w:tr>
      <w:tr w:rsidR="003231EA" w:rsidRPr="00C978B9" w14:paraId="3DC0BF56" w14:textId="77777777" w:rsidTr="00757B31">
        <w:tc>
          <w:tcPr>
            <w:tcW w:w="1406" w:type="dxa"/>
            <w:vMerge/>
            <w:tcBorders>
              <w:bottom w:val="single" w:sz="4" w:space="0" w:color="BCBEC0"/>
            </w:tcBorders>
          </w:tcPr>
          <w:p w14:paraId="4A522F77"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4DF3D746" w14:textId="77777777" w:rsidR="003231EA" w:rsidRPr="00A8226F" w:rsidRDefault="003231EA" w:rsidP="00FD6F9D">
            <w:pPr>
              <w:jc w:val="both"/>
            </w:pPr>
            <w:r>
              <w:t>Demonstrate Accountability</w:t>
            </w:r>
          </w:p>
        </w:tc>
        <w:tc>
          <w:tcPr>
            <w:tcW w:w="4770" w:type="dxa"/>
            <w:tcBorders>
              <w:bottom w:val="single" w:sz="4" w:space="0" w:color="BCBEC0"/>
            </w:tcBorders>
          </w:tcPr>
          <w:p w14:paraId="1E96799D" w14:textId="77777777" w:rsidR="003231EA" w:rsidRDefault="003231EA" w:rsidP="00FD6F9D">
            <w:pPr>
              <w:jc w:val="both"/>
            </w:pPr>
            <w:r>
              <w:t>Be proactive and responsible for own actions, and adhere to legislation, policy and guidelines</w:t>
            </w:r>
          </w:p>
        </w:tc>
        <w:tc>
          <w:tcPr>
            <w:tcW w:w="1606" w:type="dxa"/>
            <w:tcBorders>
              <w:bottom w:val="single" w:sz="4" w:space="0" w:color="BCBEC0"/>
            </w:tcBorders>
          </w:tcPr>
          <w:p w14:paraId="0DC44611" w14:textId="77777777" w:rsidR="003231EA" w:rsidRDefault="003231EA" w:rsidP="00FD6F9D">
            <w:pPr>
              <w:pStyle w:val="TableBullet"/>
              <w:tabs>
                <w:tab w:val="clear" w:pos="284"/>
              </w:tabs>
              <w:ind w:left="0" w:firstLine="0"/>
              <w:jc w:val="both"/>
            </w:pPr>
            <w:r>
              <w:t>Intermediate</w:t>
            </w:r>
          </w:p>
        </w:tc>
      </w:tr>
      <w:tr w:rsidR="003231EA" w:rsidRPr="00C978B9" w14:paraId="350B0A88" w14:textId="77777777" w:rsidTr="00757B31">
        <w:tc>
          <w:tcPr>
            <w:tcW w:w="1406" w:type="dxa"/>
            <w:vMerge w:val="restart"/>
            <w:tcBorders>
              <w:bottom w:val="single" w:sz="4" w:space="0" w:color="BCBEC0"/>
            </w:tcBorders>
          </w:tcPr>
          <w:p w14:paraId="267912D2" w14:textId="77777777" w:rsidR="003231EA" w:rsidRPr="00C978B9" w:rsidRDefault="003231EA" w:rsidP="00FD6F9D">
            <w:pPr>
              <w:keepNext/>
              <w:jc w:val="both"/>
            </w:pPr>
            <w:r w:rsidRPr="00C978B9">
              <w:rPr>
                <w:noProof/>
                <w:lang w:eastAsia="en-AU"/>
              </w:rPr>
              <w:drawing>
                <wp:inline distT="0" distB="0" distL="0" distR="0" wp14:anchorId="2FF4ACB8" wp14:editId="5892CAA3">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DD3CE32" w14:textId="77777777" w:rsidR="003231EA" w:rsidRPr="00AA57E3" w:rsidRDefault="003231EA" w:rsidP="00FD6F9D">
            <w:pPr>
              <w:jc w:val="both"/>
            </w:pPr>
            <w:r>
              <w:t>Finance</w:t>
            </w:r>
          </w:p>
        </w:tc>
        <w:tc>
          <w:tcPr>
            <w:tcW w:w="4770" w:type="dxa"/>
            <w:tcBorders>
              <w:bottom w:val="single" w:sz="4" w:space="0" w:color="BCBEC0"/>
            </w:tcBorders>
          </w:tcPr>
          <w:p w14:paraId="119A07B8" w14:textId="77777777" w:rsidR="003231EA" w:rsidRPr="00AA57E3" w:rsidRDefault="003231EA" w:rsidP="00FD6F9D">
            <w:pPr>
              <w:jc w:val="both"/>
            </w:pPr>
            <w:r>
              <w:t>Understand and apply financial processes to achieve value for money and minimise financial risk</w:t>
            </w:r>
          </w:p>
        </w:tc>
        <w:tc>
          <w:tcPr>
            <w:tcW w:w="1606" w:type="dxa"/>
            <w:tcBorders>
              <w:bottom w:val="single" w:sz="4" w:space="0" w:color="BCBEC0"/>
            </w:tcBorders>
          </w:tcPr>
          <w:p w14:paraId="5D26D01F" w14:textId="77777777" w:rsidR="003231EA" w:rsidRDefault="003231EA" w:rsidP="00FD6F9D">
            <w:pPr>
              <w:pStyle w:val="TableBullet"/>
              <w:tabs>
                <w:tab w:val="clear" w:pos="284"/>
              </w:tabs>
              <w:ind w:left="0" w:firstLine="0"/>
              <w:jc w:val="both"/>
            </w:pPr>
            <w:r>
              <w:t>Intermediate</w:t>
            </w:r>
          </w:p>
        </w:tc>
      </w:tr>
      <w:tr w:rsidR="003231EA" w:rsidRPr="00C978B9" w14:paraId="34FE16C8" w14:textId="77777777" w:rsidTr="00757B31">
        <w:tc>
          <w:tcPr>
            <w:tcW w:w="1406" w:type="dxa"/>
            <w:vMerge/>
            <w:tcBorders>
              <w:bottom w:val="single" w:sz="4" w:space="0" w:color="BCBEC0"/>
            </w:tcBorders>
          </w:tcPr>
          <w:p w14:paraId="039FD203"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25485EF6" w14:textId="77777777" w:rsidR="003231EA" w:rsidRPr="00A8226F" w:rsidRDefault="003231EA" w:rsidP="00FD6F9D">
            <w:pPr>
              <w:jc w:val="both"/>
            </w:pPr>
            <w:r>
              <w:t>Procurement and Contract Management</w:t>
            </w:r>
          </w:p>
        </w:tc>
        <w:tc>
          <w:tcPr>
            <w:tcW w:w="4770" w:type="dxa"/>
            <w:tcBorders>
              <w:bottom w:val="single" w:sz="4" w:space="0" w:color="BCBEC0"/>
            </w:tcBorders>
          </w:tcPr>
          <w:p w14:paraId="646FBABD" w14:textId="77777777" w:rsidR="003231EA" w:rsidRDefault="003231EA" w:rsidP="00FD6F9D">
            <w:pPr>
              <w:jc w:val="both"/>
            </w:pPr>
            <w:r>
              <w:t>Understand and apply procurement processes to ensure effective purchasing and contract performance</w:t>
            </w:r>
          </w:p>
        </w:tc>
        <w:tc>
          <w:tcPr>
            <w:tcW w:w="1606" w:type="dxa"/>
            <w:tcBorders>
              <w:bottom w:val="single" w:sz="4" w:space="0" w:color="BCBEC0"/>
            </w:tcBorders>
          </w:tcPr>
          <w:p w14:paraId="2D5BC76B" w14:textId="77777777" w:rsidR="003231EA" w:rsidRDefault="003231EA" w:rsidP="00FD6F9D">
            <w:pPr>
              <w:pStyle w:val="TableBullet"/>
              <w:tabs>
                <w:tab w:val="clear" w:pos="284"/>
              </w:tabs>
              <w:ind w:left="0" w:firstLine="0"/>
              <w:jc w:val="both"/>
            </w:pPr>
            <w:r>
              <w:t>Foundational</w:t>
            </w:r>
          </w:p>
        </w:tc>
      </w:tr>
      <w:tr w:rsidR="003231EA" w:rsidRPr="00C978B9" w14:paraId="53BBB4DE" w14:textId="77777777" w:rsidTr="00757B31">
        <w:tc>
          <w:tcPr>
            <w:tcW w:w="1406" w:type="dxa"/>
            <w:vMerge/>
            <w:tcBorders>
              <w:bottom w:val="single" w:sz="4" w:space="0" w:color="BCBEC0"/>
            </w:tcBorders>
          </w:tcPr>
          <w:p w14:paraId="12BCD85E" w14:textId="77777777" w:rsidR="003231EA" w:rsidRDefault="003231EA" w:rsidP="00FD6F9D">
            <w:pPr>
              <w:keepNext/>
              <w:jc w:val="both"/>
              <w:rPr>
                <w:noProof/>
                <w:lang w:eastAsia="en-AU"/>
              </w:rPr>
            </w:pPr>
          </w:p>
        </w:tc>
        <w:tc>
          <w:tcPr>
            <w:tcW w:w="2971" w:type="dxa"/>
            <w:gridSpan w:val="2"/>
            <w:tcBorders>
              <w:bottom w:val="single" w:sz="4" w:space="0" w:color="BCBEC0"/>
            </w:tcBorders>
          </w:tcPr>
          <w:p w14:paraId="71C53C3A" w14:textId="77777777" w:rsidR="003231EA" w:rsidRPr="00A8226F" w:rsidRDefault="003231EA" w:rsidP="00FD6F9D">
            <w:pPr>
              <w:jc w:val="both"/>
            </w:pPr>
            <w:r>
              <w:t>Project Management</w:t>
            </w:r>
          </w:p>
        </w:tc>
        <w:tc>
          <w:tcPr>
            <w:tcW w:w="4770" w:type="dxa"/>
            <w:tcBorders>
              <w:bottom w:val="single" w:sz="4" w:space="0" w:color="BCBEC0"/>
            </w:tcBorders>
          </w:tcPr>
          <w:p w14:paraId="36A4721C" w14:textId="77777777" w:rsidR="003231EA" w:rsidRDefault="003231EA" w:rsidP="00FD6F9D">
            <w:pPr>
              <w:jc w:val="both"/>
            </w:pPr>
            <w:r>
              <w:t>Understand and apply effective planning, coordination and control methods</w:t>
            </w:r>
          </w:p>
        </w:tc>
        <w:tc>
          <w:tcPr>
            <w:tcW w:w="1606" w:type="dxa"/>
            <w:tcBorders>
              <w:bottom w:val="single" w:sz="4" w:space="0" w:color="BCBEC0"/>
            </w:tcBorders>
          </w:tcPr>
          <w:p w14:paraId="5DBA6B85" w14:textId="77777777" w:rsidR="003231EA" w:rsidRDefault="003231EA" w:rsidP="00FD6F9D">
            <w:pPr>
              <w:pStyle w:val="TableBullet"/>
              <w:tabs>
                <w:tab w:val="clear" w:pos="284"/>
              </w:tabs>
              <w:ind w:left="0" w:firstLine="0"/>
              <w:jc w:val="both"/>
            </w:pPr>
            <w:r>
              <w:t>Intermediate</w:t>
            </w:r>
          </w:p>
        </w:tc>
      </w:tr>
    </w:tbl>
    <w:p w14:paraId="63168389" w14:textId="77777777" w:rsidR="003231EA" w:rsidRPr="003927AE" w:rsidRDefault="003231EA" w:rsidP="00FD6F9D">
      <w:pPr>
        <w:jc w:val="both"/>
      </w:pPr>
    </w:p>
    <w:p w14:paraId="0FB78278" w14:textId="35888FB0" w:rsidR="00CC2C19" w:rsidRPr="00F76181" w:rsidRDefault="00CC2C19" w:rsidP="00FD6F9D">
      <w:pPr>
        <w:pStyle w:val="ListBullet"/>
        <w:numPr>
          <w:ilvl w:val="0"/>
          <w:numId w:val="0"/>
        </w:numPr>
        <w:jc w:val="both"/>
        <w:rPr>
          <w:rFonts w:ascii="Calibri" w:hAnsi="Calibri" w:cs="Calibri"/>
        </w:rPr>
      </w:pPr>
    </w:p>
    <w:sectPr w:rsidR="00CC2C19" w:rsidRPr="00F76181" w:rsidSect="00A73129">
      <w:headerReference w:type="default" r:id="rId17"/>
      <w:footerReference w:type="default" r:id="rId18"/>
      <w:headerReference w:type="first" r:id="rId19"/>
      <w:pgSz w:w="11906" w:h="16838" w:code="9"/>
      <w:pgMar w:top="993" w:right="1440" w:bottom="1440" w:left="1440"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521A7" w14:textId="77777777" w:rsidR="00DB1FF6" w:rsidRDefault="00DB1FF6" w:rsidP="002D574A">
      <w:pPr>
        <w:spacing w:after="0" w:line="240" w:lineRule="auto"/>
      </w:pPr>
      <w:r>
        <w:separator/>
      </w:r>
    </w:p>
  </w:endnote>
  <w:endnote w:type="continuationSeparator" w:id="0">
    <w:p w14:paraId="1CE8D409" w14:textId="77777777" w:rsidR="00DB1FF6" w:rsidRDefault="00DB1FF6" w:rsidP="002D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oney Light">
    <w:altName w:val="Rooney Light"/>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490503" w:rsidRDefault="00490503">
    <w:pPr>
      <w:pStyle w:val="Footer"/>
    </w:pPr>
    <w:r>
      <w:fldChar w:fldCharType="begin"/>
    </w:r>
    <w:r>
      <w:instrText xml:space="preserve"> PAGE   \* MERGEFORMAT </w:instrText>
    </w:r>
    <w:r>
      <w:fldChar w:fldCharType="separate"/>
    </w:r>
    <w:r w:rsidR="7EF801E7">
      <w:rPr>
        <w:noProof/>
      </w:rPr>
      <w:t>2</w:t>
    </w:r>
    <w:r>
      <w:rPr>
        <w:noProof/>
      </w:rPr>
      <w:fldChar w:fldCharType="end"/>
    </w:r>
    <w:r w:rsidR="004D6C8A">
      <w:rPr>
        <w:noProof/>
      </w:rPr>
      <w:tab/>
    </w:r>
    <w:r w:rsidR="004D6C8A">
      <w:rPr>
        <w:noProof/>
      </w:rPr>
      <w:tab/>
    </w:r>
    <w:r w:rsidR="0044390C" w:rsidRPr="00E50F9D">
      <w:rPr>
        <w:noProof/>
        <w:lang w:val="en-AU" w:eastAsia="en-AU"/>
      </w:rPr>
      <w:drawing>
        <wp:inline distT="0" distB="0" distL="0" distR="0" wp14:anchorId="46E63343" wp14:editId="07777777">
          <wp:extent cx="428625" cy="46672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p w14:paraId="1FC39945" w14:textId="77777777" w:rsidR="002D574A" w:rsidRDefault="002D5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4517" w14:textId="77777777" w:rsidR="00DB1FF6" w:rsidRDefault="00DB1FF6" w:rsidP="002D574A">
      <w:pPr>
        <w:spacing w:after="0" w:line="240" w:lineRule="auto"/>
      </w:pPr>
      <w:r>
        <w:separator/>
      </w:r>
    </w:p>
  </w:footnote>
  <w:footnote w:type="continuationSeparator" w:id="0">
    <w:p w14:paraId="74FEAC08" w14:textId="77777777" w:rsidR="00DB1FF6" w:rsidRDefault="00DB1FF6" w:rsidP="002D5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2D574A" w:rsidRPr="008F409A" w:rsidRDefault="002D574A" w:rsidP="008F40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D8F1" w14:textId="31981D41" w:rsidR="008F409A" w:rsidRPr="001D44F6" w:rsidRDefault="0044390C" w:rsidP="001D44F6">
    <w:pPr>
      <w:tabs>
        <w:tab w:val="left" w:pos="180"/>
        <w:tab w:val="right" w:pos="9360"/>
      </w:tabs>
      <w:autoSpaceDE w:val="0"/>
      <w:autoSpaceDN w:val="0"/>
      <w:adjustRightInd w:val="0"/>
      <w:spacing w:after="0" w:line="240" w:lineRule="auto"/>
      <w:rPr>
        <w:bCs w:val="0"/>
        <w:sz w:val="36"/>
        <w:szCs w:val="36"/>
        <w:lang w:val="en"/>
      </w:rPr>
    </w:pPr>
    <w:r>
      <w:rPr>
        <w:noProof/>
      </w:rPr>
      <mc:AlternateContent>
        <mc:Choice Requires="wps">
          <w:drawing>
            <wp:anchor distT="45720" distB="45720" distL="114300" distR="114300" simplePos="0" relativeHeight="251657728" behindDoc="0" locked="0" layoutInCell="1" allowOverlap="1" wp14:anchorId="0EBBAA92" wp14:editId="105B6E2F">
              <wp:simplePos x="0" y="0"/>
              <wp:positionH relativeFrom="column">
                <wp:posOffset>3038475</wp:posOffset>
              </wp:positionH>
              <wp:positionV relativeFrom="paragraph">
                <wp:posOffset>-104775</wp:posOffset>
              </wp:positionV>
              <wp:extent cx="3338830" cy="11296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95E6A" w14:textId="77777777" w:rsidR="001D44F6" w:rsidRPr="001D44F6" w:rsidRDefault="001D44F6" w:rsidP="001D44F6">
                          <w:pPr>
                            <w:spacing w:after="0"/>
                            <w:rPr>
                              <w:sz w:val="42"/>
                              <w:szCs w:val="42"/>
                            </w:rPr>
                          </w:pPr>
                          <w:r w:rsidRPr="001D44F6">
                            <w:rPr>
                              <w:sz w:val="42"/>
                              <w:szCs w:val="42"/>
                            </w:rPr>
                            <w:t>Role Description</w:t>
                          </w:r>
                        </w:p>
                        <w:p w14:paraId="02FCFDAD" w14:textId="77777777" w:rsidR="001D44F6" w:rsidRPr="001D44F6" w:rsidRDefault="00924042" w:rsidP="001D44F6">
                          <w:pPr>
                            <w:spacing w:after="0"/>
                            <w:rPr>
                              <w:b/>
                              <w:sz w:val="42"/>
                              <w:szCs w:val="42"/>
                            </w:rPr>
                          </w:pPr>
                          <w:r>
                            <w:rPr>
                              <w:b/>
                              <w:sz w:val="42"/>
                              <w:szCs w:val="42"/>
                            </w:rPr>
                            <w:t xml:space="preserve">Senior </w:t>
                          </w:r>
                          <w:r w:rsidR="00B2701D">
                            <w:rPr>
                              <w:b/>
                              <w:sz w:val="42"/>
                              <w:szCs w:val="42"/>
                            </w:rPr>
                            <w:t>Graphic Designer</w:t>
                          </w:r>
                          <w:r w:rsidR="00B058AA">
                            <w:rPr>
                              <w:b/>
                              <w:sz w:val="42"/>
                              <w:szCs w:val="42"/>
                            </w:rPr>
                            <w:t xml:space="preserve"> </w:t>
                          </w:r>
                          <w:r w:rsidR="00B51362">
                            <w:rPr>
                              <w:b/>
                              <w:sz w:val="42"/>
                              <w:szCs w:val="42"/>
                            </w:rPr>
                            <w:t>(Pro</w:t>
                          </w:r>
                          <w:r w:rsidR="00463661">
                            <w:rPr>
                              <w:b/>
                              <w:sz w:val="42"/>
                              <w:szCs w:val="42"/>
                            </w:rPr>
                            <w:t>ject</w:t>
                          </w:r>
                          <w:r w:rsidR="00B058AA">
                            <w:rPr>
                              <w:b/>
                              <w:sz w:val="42"/>
                              <w:szCs w:val="4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BAA92" id="_x0000_t202" coordsize="21600,21600" o:spt="202" path="m,l,21600r21600,l21600,xe">
              <v:stroke joinstyle="miter"/>
              <v:path gradientshapeok="t" o:connecttype="rect"/>
            </v:shapetype>
            <v:shape id="Text Box 2" o:spid="_x0000_s1026" type="#_x0000_t202" style="position:absolute;margin-left:239.25pt;margin-top:-8.25pt;width:262.9pt;height:88.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XghA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" stroked="f">
              <v:textbox>
                <w:txbxContent>
                  <w:p w14:paraId="0BA95E6A" w14:textId="77777777" w:rsidR="001D44F6" w:rsidRPr="001D44F6" w:rsidRDefault="001D44F6" w:rsidP="001D44F6">
                    <w:pPr>
                      <w:spacing w:after="0"/>
                      <w:rPr>
                        <w:sz w:val="42"/>
                        <w:szCs w:val="42"/>
                      </w:rPr>
                    </w:pPr>
                    <w:r w:rsidRPr="001D44F6">
                      <w:rPr>
                        <w:sz w:val="42"/>
                        <w:szCs w:val="42"/>
                      </w:rPr>
                      <w:t>Role Description</w:t>
                    </w:r>
                  </w:p>
                  <w:p w14:paraId="02FCFDAD" w14:textId="77777777" w:rsidR="001D44F6" w:rsidRPr="001D44F6" w:rsidRDefault="00924042" w:rsidP="001D44F6">
                    <w:pPr>
                      <w:spacing w:after="0"/>
                      <w:rPr>
                        <w:b/>
                        <w:sz w:val="42"/>
                        <w:szCs w:val="42"/>
                      </w:rPr>
                    </w:pPr>
                    <w:r>
                      <w:rPr>
                        <w:b/>
                        <w:sz w:val="42"/>
                        <w:szCs w:val="42"/>
                      </w:rPr>
                      <w:t xml:space="preserve">Senior </w:t>
                    </w:r>
                    <w:r w:rsidR="00B2701D">
                      <w:rPr>
                        <w:b/>
                        <w:sz w:val="42"/>
                        <w:szCs w:val="42"/>
                      </w:rPr>
                      <w:t>Graphic Designer</w:t>
                    </w:r>
                    <w:r w:rsidR="00B058AA">
                      <w:rPr>
                        <w:b/>
                        <w:sz w:val="42"/>
                        <w:szCs w:val="42"/>
                      </w:rPr>
                      <w:t xml:space="preserve"> </w:t>
                    </w:r>
                    <w:r w:rsidR="00B51362">
                      <w:rPr>
                        <w:b/>
                        <w:sz w:val="42"/>
                        <w:szCs w:val="42"/>
                      </w:rPr>
                      <w:t>(Pro</w:t>
                    </w:r>
                    <w:r w:rsidR="00463661">
                      <w:rPr>
                        <w:b/>
                        <w:sz w:val="42"/>
                        <w:szCs w:val="42"/>
                      </w:rPr>
                      <w:t>ject</w:t>
                    </w:r>
                    <w:r w:rsidR="00B058AA">
                      <w:rPr>
                        <w:b/>
                        <w:sz w:val="42"/>
                        <w:szCs w:val="42"/>
                      </w:rPr>
                      <w:t>)</w:t>
                    </w:r>
                  </w:p>
                </w:txbxContent>
              </v:textbox>
              <w10:wrap type="square"/>
            </v:shape>
          </w:pict>
        </mc:Fallback>
      </mc:AlternateContent>
    </w:r>
    <w:r w:rsidR="00103B77">
      <w:rPr>
        <w:bCs w:val="0"/>
        <w:noProof/>
        <w:sz w:val="36"/>
        <w:szCs w:val="36"/>
        <w:lang w:val="en"/>
      </w:rPr>
      <w:drawing>
        <wp:inline distT="0" distB="0" distL="0" distR="0" wp14:anchorId="78FA05BF" wp14:editId="064B13E3">
          <wp:extent cx="1603375" cy="10242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96C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52A463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hybridMultilevel"/>
    <w:tmpl w:val="7318F2AE"/>
    <w:lvl w:ilvl="0" w:tplc="4268FF28">
      <w:numFmt w:val="bullet"/>
      <w:lvlText w:val="*"/>
      <w:lvlJc w:val="left"/>
    </w:lvl>
    <w:lvl w:ilvl="1" w:tplc="2AEE6CC6">
      <w:numFmt w:val="decimal"/>
      <w:lvlText w:val=""/>
      <w:lvlJc w:val="left"/>
    </w:lvl>
    <w:lvl w:ilvl="2" w:tplc="44EC6ED6">
      <w:numFmt w:val="decimal"/>
      <w:lvlText w:val=""/>
      <w:lvlJc w:val="left"/>
    </w:lvl>
    <w:lvl w:ilvl="3" w:tplc="A5DA13DA">
      <w:numFmt w:val="decimal"/>
      <w:lvlText w:val=""/>
      <w:lvlJc w:val="left"/>
    </w:lvl>
    <w:lvl w:ilvl="4" w:tplc="E22EB784">
      <w:numFmt w:val="decimal"/>
      <w:lvlText w:val=""/>
      <w:lvlJc w:val="left"/>
    </w:lvl>
    <w:lvl w:ilvl="5" w:tplc="F1E20096">
      <w:numFmt w:val="decimal"/>
      <w:lvlText w:val=""/>
      <w:lvlJc w:val="left"/>
    </w:lvl>
    <w:lvl w:ilvl="6" w:tplc="FB465FA8">
      <w:numFmt w:val="decimal"/>
      <w:lvlText w:val=""/>
      <w:lvlJc w:val="left"/>
    </w:lvl>
    <w:lvl w:ilvl="7" w:tplc="0D2CA3D6">
      <w:numFmt w:val="decimal"/>
      <w:lvlText w:val=""/>
      <w:lvlJc w:val="left"/>
    </w:lvl>
    <w:lvl w:ilvl="8" w:tplc="EB942CA8">
      <w:numFmt w:val="decimal"/>
      <w:lvlText w:val=""/>
      <w:lvlJc w:val="left"/>
    </w:lvl>
  </w:abstractNum>
  <w:abstractNum w:abstractNumId="3" w15:restartNumberingAfterBreak="0">
    <w:nsid w:val="162E127C"/>
    <w:multiLevelType w:val="hybridMultilevel"/>
    <w:tmpl w:val="83D04D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F634E8"/>
    <w:multiLevelType w:val="hybridMultilevel"/>
    <w:tmpl w:val="AB160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2825E1"/>
    <w:multiLevelType w:val="hybridMultilevel"/>
    <w:tmpl w:val="AA4E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A12FD3"/>
    <w:multiLevelType w:val="hybridMultilevel"/>
    <w:tmpl w:val="DCCC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741599"/>
    <w:multiLevelType w:val="hybridMultilevel"/>
    <w:tmpl w:val="74600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A8013C"/>
    <w:multiLevelType w:val="hybridMultilevel"/>
    <w:tmpl w:val="14903092"/>
    <w:lvl w:ilvl="0" w:tplc="7318F2AE">
      <w:numFmt w:val="bullet"/>
      <w:lvlText w:val=""/>
      <w:legacy w:legacy="1" w:legacySpace="0" w:legacyIndent="360"/>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282912"/>
    <w:multiLevelType w:val="hybridMultilevel"/>
    <w:tmpl w:val="BAAE2608"/>
    <w:lvl w:ilvl="0" w:tplc="7318F2AE">
      <w:numFmt w:val="bullet"/>
      <w:lvlText w:val=""/>
      <w:legacy w:legacy="1" w:legacySpace="0" w:legacyIndent="360"/>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C40305"/>
    <w:multiLevelType w:val="hybridMultilevel"/>
    <w:tmpl w:val="F05236CC"/>
    <w:lvl w:ilvl="0" w:tplc="D41CDF10">
      <w:start w:val="1"/>
      <w:numFmt w:val="decimal"/>
      <w:lvlText w:val="%1."/>
      <w:lvlJc w:val="left"/>
      <w:pPr>
        <w:tabs>
          <w:tab w:val="num" w:pos="720"/>
        </w:tabs>
        <w:ind w:left="720" w:hanging="360"/>
      </w:pPr>
    </w:lvl>
    <w:lvl w:ilvl="1" w:tplc="1C986B66">
      <w:start w:val="1"/>
      <w:numFmt w:val="decimal"/>
      <w:lvlText w:val="%2."/>
      <w:lvlJc w:val="left"/>
      <w:pPr>
        <w:tabs>
          <w:tab w:val="num" w:pos="1440"/>
        </w:tabs>
        <w:ind w:left="1440" w:hanging="360"/>
      </w:pPr>
    </w:lvl>
    <w:lvl w:ilvl="2" w:tplc="C11C0544">
      <w:start w:val="1"/>
      <w:numFmt w:val="decimal"/>
      <w:lvlText w:val="%3."/>
      <w:lvlJc w:val="left"/>
      <w:pPr>
        <w:tabs>
          <w:tab w:val="num" w:pos="2160"/>
        </w:tabs>
        <w:ind w:left="2160" w:hanging="360"/>
      </w:pPr>
    </w:lvl>
    <w:lvl w:ilvl="3" w:tplc="69D0D3E2">
      <w:start w:val="1"/>
      <w:numFmt w:val="decimal"/>
      <w:lvlText w:val="%4."/>
      <w:lvlJc w:val="left"/>
      <w:pPr>
        <w:tabs>
          <w:tab w:val="num" w:pos="2880"/>
        </w:tabs>
        <w:ind w:left="2880" w:hanging="360"/>
      </w:pPr>
    </w:lvl>
    <w:lvl w:ilvl="4" w:tplc="009CC8EA">
      <w:start w:val="1"/>
      <w:numFmt w:val="decimal"/>
      <w:lvlText w:val="%5."/>
      <w:lvlJc w:val="left"/>
      <w:pPr>
        <w:tabs>
          <w:tab w:val="num" w:pos="3600"/>
        </w:tabs>
        <w:ind w:left="3600" w:hanging="360"/>
      </w:pPr>
    </w:lvl>
    <w:lvl w:ilvl="5" w:tplc="4E6C1400">
      <w:start w:val="1"/>
      <w:numFmt w:val="decimal"/>
      <w:lvlText w:val="%6."/>
      <w:lvlJc w:val="left"/>
      <w:pPr>
        <w:tabs>
          <w:tab w:val="num" w:pos="4320"/>
        </w:tabs>
        <w:ind w:left="4320" w:hanging="360"/>
      </w:pPr>
    </w:lvl>
    <w:lvl w:ilvl="6" w:tplc="B610F8AC">
      <w:start w:val="1"/>
      <w:numFmt w:val="decimal"/>
      <w:lvlText w:val="%7."/>
      <w:lvlJc w:val="left"/>
      <w:pPr>
        <w:tabs>
          <w:tab w:val="num" w:pos="5040"/>
        </w:tabs>
        <w:ind w:left="5040" w:hanging="360"/>
      </w:pPr>
    </w:lvl>
    <w:lvl w:ilvl="7" w:tplc="6FA47E0A">
      <w:start w:val="1"/>
      <w:numFmt w:val="decimal"/>
      <w:lvlText w:val="%8."/>
      <w:lvlJc w:val="left"/>
      <w:pPr>
        <w:tabs>
          <w:tab w:val="num" w:pos="5760"/>
        </w:tabs>
        <w:ind w:left="5760" w:hanging="360"/>
      </w:pPr>
    </w:lvl>
    <w:lvl w:ilvl="8" w:tplc="B13E31C6">
      <w:start w:val="1"/>
      <w:numFmt w:val="decimal"/>
      <w:lvlText w:val="%9."/>
      <w:lvlJc w:val="left"/>
      <w:pPr>
        <w:tabs>
          <w:tab w:val="num" w:pos="6480"/>
        </w:tabs>
        <w:ind w:left="6480" w:hanging="360"/>
      </w:pPr>
    </w:lvl>
  </w:abstractNum>
  <w:num w:numId="1">
    <w:abstractNumId w:val="2"/>
    <w:lvlOverride w:ilvl="0">
      <w:lvl w:ilvl="0" w:tplc="4268FF28">
        <w:numFmt w:val="bullet"/>
        <w:lvlText w:val=""/>
        <w:legacy w:legacy="1" w:legacySpace="0" w:legacyIndent="360"/>
        <w:lvlJc w:val="left"/>
        <w:rPr>
          <w:rFonts w:ascii="Symbol" w:hAnsi="Symbol" w:hint="default"/>
        </w:rPr>
      </w:lvl>
    </w:lvlOverride>
  </w:num>
  <w:num w:numId="2">
    <w:abstractNumId w:val="7"/>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6"/>
  </w:num>
  <w:num w:numId="9">
    <w:abstractNumId w:val="0"/>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jUzNzEzN7UwMjZU0lEKTi0uzszPAykwrAUAgYSSciwAAAA="/>
  </w:docVars>
  <w:rsids>
    <w:rsidRoot w:val="00BD642C"/>
    <w:rsid w:val="000006D8"/>
    <w:rsid w:val="00034537"/>
    <w:rsid w:val="00041ADF"/>
    <w:rsid w:val="00056322"/>
    <w:rsid w:val="00070A5C"/>
    <w:rsid w:val="00085B53"/>
    <w:rsid w:val="000B040E"/>
    <w:rsid w:val="00103B77"/>
    <w:rsid w:val="00132463"/>
    <w:rsid w:val="00171638"/>
    <w:rsid w:val="00190554"/>
    <w:rsid w:val="0019140A"/>
    <w:rsid w:val="001D44F6"/>
    <w:rsid w:val="00245231"/>
    <w:rsid w:val="00247794"/>
    <w:rsid w:val="00271201"/>
    <w:rsid w:val="002B4920"/>
    <w:rsid w:val="002D574A"/>
    <w:rsid w:val="003231EA"/>
    <w:rsid w:val="0035227F"/>
    <w:rsid w:val="00352D4D"/>
    <w:rsid w:val="003A702B"/>
    <w:rsid w:val="003B7FE7"/>
    <w:rsid w:val="003E0EC3"/>
    <w:rsid w:val="003F1D20"/>
    <w:rsid w:val="004004AF"/>
    <w:rsid w:val="00416828"/>
    <w:rsid w:val="0044390C"/>
    <w:rsid w:val="00463661"/>
    <w:rsid w:val="004730E7"/>
    <w:rsid w:val="004809B7"/>
    <w:rsid w:val="00485E0F"/>
    <w:rsid w:val="00490503"/>
    <w:rsid w:val="00490DC3"/>
    <w:rsid w:val="004A467E"/>
    <w:rsid w:val="004B7CC5"/>
    <w:rsid w:val="004D6C8A"/>
    <w:rsid w:val="004E5DCA"/>
    <w:rsid w:val="004F513E"/>
    <w:rsid w:val="00511353"/>
    <w:rsid w:val="005372F8"/>
    <w:rsid w:val="00550D33"/>
    <w:rsid w:val="00582882"/>
    <w:rsid w:val="005A2CF9"/>
    <w:rsid w:val="005B1D92"/>
    <w:rsid w:val="005D696D"/>
    <w:rsid w:val="006A0C06"/>
    <w:rsid w:val="006B68F9"/>
    <w:rsid w:val="006D4A95"/>
    <w:rsid w:val="00720CAA"/>
    <w:rsid w:val="0073031B"/>
    <w:rsid w:val="00733048"/>
    <w:rsid w:val="00741C7C"/>
    <w:rsid w:val="00761495"/>
    <w:rsid w:val="007C5533"/>
    <w:rsid w:val="00805739"/>
    <w:rsid w:val="00860E15"/>
    <w:rsid w:val="0086618E"/>
    <w:rsid w:val="008954C7"/>
    <w:rsid w:val="008F409A"/>
    <w:rsid w:val="00924042"/>
    <w:rsid w:val="009304A1"/>
    <w:rsid w:val="0098696B"/>
    <w:rsid w:val="009A0F23"/>
    <w:rsid w:val="009B2BA4"/>
    <w:rsid w:val="009B7C9D"/>
    <w:rsid w:val="009E7EE9"/>
    <w:rsid w:val="009F3516"/>
    <w:rsid w:val="00A1186C"/>
    <w:rsid w:val="00A2416F"/>
    <w:rsid w:val="00A73129"/>
    <w:rsid w:val="00AC32BC"/>
    <w:rsid w:val="00B058AA"/>
    <w:rsid w:val="00B2701D"/>
    <w:rsid w:val="00B51362"/>
    <w:rsid w:val="00BD642C"/>
    <w:rsid w:val="00BE1602"/>
    <w:rsid w:val="00C81A39"/>
    <w:rsid w:val="00CC25AD"/>
    <w:rsid w:val="00CC2C19"/>
    <w:rsid w:val="00D40F6A"/>
    <w:rsid w:val="00D541F6"/>
    <w:rsid w:val="00D62F37"/>
    <w:rsid w:val="00DB1FF6"/>
    <w:rsid w:val="00DC0F00"/>
    <w:rsid w:val="00DD17A2"/>
    <w:rsid w:val="00E0322D"/>
    <w:rsid w:val="00E50F9D"/>
    <w:rsid w:val="00E52A4B"/>
    <w:rsid w:val="00EB6A84"/>
    <w:rsid w:val="00EC0E13"/>
    <w:rsid w:val="00EF6D9B"/>
    <w:rsid w:val="00F256BB"/>
    <w:rsid w:val="00F5295A"/>
    <w:rsid w:val="00F76181"/>
    <w:rsid w:val="00F9651E"/>
    <w:rsid w:val="00FB6337"/>
    <w:rsid w:val="00FD6F9D"/>
    <w:rsid w:val="4B6802DF"/>
    <w:rsid w:val="7EF80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B63C"/>
  <w15:chartTrackingRefBased/>
  <w15:docId w15:val="{231FD569-F626-4E0A-B721-6B67E983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2C"/>
    <w:pPr>
      <w:spacing w:after="200" w:line="276" w:lineRule="auto"/>
    </w:pPr>
    <w:rPr>
      <w:bCs/>
      <w:sz w:val="22"/>
      <w:szCs w:val="22"/>
      <w:lang w:eastAsia="en-US"/>
    </w:rPr>
  </w:style>
  <w:style w:type="paragraph" w:styleId="Heading1">
    <w:name w:val="heading 1"/>
    <w:basedOn w:val="Normal"/>
    <w:next w:val="Normal"/>
    <w:link w:val="Heading1Char"/>
    <w:uiPriority w:val="99"/>
    <w:qFormat/>
    <w:rsid w:val="00EF6D9B"/>
    <w:pPr>
      <w:keepNext/>
      <w:spacing w:after="120" w:line="400" w:lineRule="atLeast"/>
      <w:outlineLvl w:val="0"/>
    </w:pPr>
    <w:rPr>
      <w:rFonts w:ascii="Georgia" w:eastAsia="Arial" w:hAnsi="Georgia" w:cs="Georgia"/>
      <w:b/>
      <w:kern w:val="32"/>
      <w:sz w:val="26"/>
      <w:szCs w:val="26"/>
      <w:lang w:val="en-AU"/>
    </w:rPr>
  </w:style>
  <w:style w:type="paragraph" w:styleId="Heading3">
    <w:name w:val="heading 3"/>
    <w:basedOn w:val="Normal"/>
    <w:next w:val="Normal"/>
    <w:link w:val="Heading3Char"/>
    <w:uiPriority w:val="9"/>
    <w:qFormat/>
    <w:rsid w:val="00171638"/>
    <w:pPr>
      <w:keepNext/>
      <w:spacing w:before="240" w:after="60"/>
      <w:outlineLvl w:val="2"/>
    </w:pPr>
    <w:rPr>
      <w:rFonts w:ascii="Calibri Light" w:eastAsia="Times New Roman" w:hAnsi="Calibri Light" w:cs="Times New Roman"/>
      <w:b/>
      <w:sz w:val="26"/>
      <w:szCs w:val="26"/>
    </w:rPr>
  </w:style>
  <w:style w:type="paragraph" w:styleId="Heading9">
    <w:name w:val="heading 9"/>
    <w:basedOn w:val="Normal"/>
    <w:next w:val="Normal"/>
    <w:link w:val="Heading9Char"/>
    <w:uiPriority w:val="1"/>
    <w:qFormat/>
    <w:rsid w:val="00190554"/>
    <w:pPr>
      <w:tabs>
        <w:tab w:val="num" w:pos="360"/>
      </w:tabs>
      <w:spacing w:before="240" w:after="60" w:line="260" w:lineRule="atLeast"/>
      <w:ind w:left="1584" w:hanging="144"/>
      <w:outlineLvl w:val="8"/>
    </w:pPr>
    <w:rPr>
      <w:rFonts w:ascii="Cambria" w:hAnsi="Cambria"/>
      <w:b/>
      <w:bCs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642C"/>
    <w:rPr>
      <w:rFonts w:ascii="Tahoma" w:hAnsi="Tahoma" w:cs="Tahoma"/>
      <w:sz w:val="16"/>
      <w:szCs w:val="16"/>
    </w:rPr>
  </w:style>
  <w:style w:type="paragraph" w:styleId="Header">
    <w:name w:val="header"/>
    <w:basedOn w:val="Normal"/>
    <w:link w:val="HeaderChar"/>
    <w:uiPriority w:val="99"/>
    <w:unhideWhenUsed/>
    <w:rsid w:val="002D574A"/>
    <w:pPr>
      <w:tabs>
        <w:tab w:val="center" w:pos="4513"/>
        <w:tab w:val="right" w:pos="9026"/>
      </w:tabs>
    </w:pPr>
  </w:style>
  <w:style w:type="character" w:customStyle="1" w:styleId="HeaderChar">
    <w:name w:val="Header Char"/>
    <w:link w:val="Header"/>
    <w:uiPriority w:val="99"/>
    <w:rsid w:val="002D574A"/>
    <w:rPr>
      <w:bCs/>
      <w:sz w:val="22"/>
      <w:szCs w:val="22"/>
      <w:lang w:val="en-US" w:eastAsia="en-US"/>
    </w:rPr>
  </w:style>
  <w:style w:type="paragraph" w:styleId="Footer">
    <w:name w:val="footer"/>
    <w:basedOn w:val="Normal"/>
    <w:link w:val="FooterChar"/>
    <w:uiPriority w:val="99"/>
    <w:unhideWhenUsed/>
    <w:rsid w:val="002D574A"/>
    <w:pPr>
      <w:tabs>
        <w:tab w:val="center" w:pos="4513"/>
        <w:tab w:val="right" w:pos="9026"/>
      </w:tabs>
    </w:pPr>
  </w:style>
  <w:style w:type="character" w:customStyle="1" w:styleId="FooterChar">
    <w:name w:val="Footer Char"/>
    <w:link w:val="Footer"/>
    <w:uiPriority w:val="99"/>
    <w:rsid w:val="002D574A"/>
    <w:rPr>
      <w:bCs/>
      <w:sz w:val="22"/>
      <w:szCs w:val="22"/>
      <w:lang w:val="en-US" w:eastAsia="en-US"/>
    </w:rPr>
  </w:style>
  <w:style w:type="character" w:customStyle="1" w:styleId="Heading1Char">
    <w:name w:val="Heading 1 Char"/>
    <w:link w:val="Heading1"/>
    <w:uiPriority w:val="9"/>
    <w:rsid w:val="00EF6D9B"/>
    <w:rPr>
      <w:rFonts w:ascii="Georgia" w:eastAsia="Arial" w:hAnsi="Georgia" w:cs="Georgia"/>
      <w:b/>
      <w:bCs/>
      <w:kern w:val="32"/>
      <w:sz w:val="26"/>
      <w:szCs w:val="26"/>
      <w:lang w:eastAsia="en-US"/>
    </w:rPr>
  </w:style>
  <w:style w:type="paragraph" w:styleId="ListBullet">
    <w:name w:val="List Bullet"/>
    <w:basedOn w:val="Normal"/>
    <w:uiPriority w:val="2"/>
    <w:qFormat/>
    <w:rsid w:val="00EF6D9B"/>
    <w:pPr>
      <w:numPr>
        <w:numId w:val="3"/>
      </w:numPr>
      <w:spacing w:after="0" w:line="280" w:lineRule="atLeast"/>
    </w:pPr>
    <w:rPr>
      <w:rFonts w:ascii="Georgia" w:eastAsia="Arial" w:hAnsi="Georgia" w:cs="Georgia"/>
      <w:bCs w:val="0"/>
      <w:lang w:val="en-AU"/>
    </w:rPr>
  </w:style>
  <w:style w:type="paragraph" w:customStyle="1" w:styleId="Pa18">
    <w:name w:val="Pa18"/>
    <w:basedOn w:val="Normal"/>
    <w:next w:val="Normal"/>
    <w:uiPriority w:val="99"/>
    <w:rsid w:val="001D44F6"/>
    <w:pPr>
      <w:autoSpaceDE w:val="0"/>
      <w:autoSpaceDN w:val="0"/>
      <w:adjustRightInd w:val="0"/>
      <w:spacing w:after="0" w:line="161" w:lineRule="atLeast"/>
    </w:pPr>
    <w:rPr>
      <w:rFonts w:ascii="Rooney Light" w:hAnsi="Rooney Light"/>
      <w:bCs w:val="0"/>
      <w:sz w:val="24"/>
      <w:szCs w:val="24"/>
      <w:lang w:val="en-AU" w:eastAsia="en-AU"/>
    </w:rPr>
  </w:style>
  <w:style w:type="paragraph" w:customStyle="1" w:styleId="TableTextWhite">
    <w:name w:val="Table Text White"/>
    <w:basedOn w:val="Normal"/>
    <w:qFormat/>
    <w:rsid w:val="00860E15"/>
    <w:pPr>
      <w:spacing w:before="40" w:after="40" w:line="280" w:lineRule="atLeast"/>
    </w:pPr>
    <w:rPr>
      <w:rFonts w:cs="Times New Roman"/>
      <w:bCs w:val="0"/>
      <w:color w:val="FFFFFF"/>
      <w:sz w:val="20"/>
      <w:szCs w:val="20"/>
      <w:lang w:val="en-AU"/>
    </w:rPr>
  </w:style>
  <w:style w:type="character" w:customStyle="1" w:styleId="Heading3Char">
    <w:name w:val="Heading 3 Char"/>
    <w:link w:val="Heading3"/>
    <w:uiPriority w:val="9"/>
    <w:rsid w:val="00171638"/>
    <w:rPr>
      <w:rFonts w:ascii="Calibri Light" w:eastAsia="Times New Roman" w:hAnsi="Calibri Light" w:cs="Times New Roman"/>
      <w:b/>
      <w:bCs/>
      <w:sz w:val="26"/>
      <w:szCs w:val="26"/>
      <w:lang w:val="en-US" w:eastAsia="en-US"/>
    </w:rPr>
  </w:style>
  <w:style w:type="paragraph" w:customStyle="1" w:styleId="TableText">
    <w:name w:val="Table Text"/>
    <w:basedOn w:val="TableTextWhite"/>
    <w:qFormat/>
    <w:rsid w:val="0035227F"/>
    <w:rPr>
      <w:color w:val="auto"/>
    </w:rPr>
  </w:style>
  <w:style w:type="character" w:styleId="CommentReference">
    <w:name w:val="annotation reference"/>
    <w:uiPriority w:val="99"/>
    <w:semiHidden/>
    <w:unhideWhenUsed/>
    <w:rsid w:val="0019140A"/>
    <w:rPr>
      <w:sz w:val="16"/>
      <w:szCs w:val="16"/>
    </w:rPr>
  </w:style>
  <w:style w:type="paragraph" w:styleId="CommentText">
    <w:name w:val="annotation text"/>
    <w:basedOn w:val="Normal"/>
    <w:link w:val="CommentTextChar"/>
    <w:uiPriority w:val="99"/>
    <w:semiHidden/>
    <w:unhideWhenUsed/>
    <w:rsid w:val="0019140A"/>
    <w:rPr>
      <w:sz w:val="20"/>
      <w:szCs w:val="20"/>
    </w:rPr>
  </w:style>
  <w:style w:type="character" w:customStyle="1" w:styleId="CommentTextChar">
    <w:name w:val="Comment Text Char"/>
    <w:link w:val="CommentText"/>
    <w:uiPriority w:val="99"/>
    <w:semiHidden/>
    <w:rsid w:val="0019140A"/>
    <w:rPr>
      <w:bCs/>
      <w:lang w:val="en-US" w:eastAsia="en-US"/>
    </w:rPr>
  </w:style>
  <w:style w:type="paragraph" w:styleId="CommentSubject">
    <w:name w:val="annotation subject"/>
    <w:basedOn w:val="CommentText"/>
    <w:next w:val="CommentText"/>
    <w:link w:val="CommentSubjectChar"/>
    <w:uiPriority w:val="99"/>
    <w:semiHidden/>
    <w:unhideWhenUsed/>
    <w:rsid w:val="0019140A"/>
    <w:rPr>
      <w:b/>
    </w:rPr>
  </w:style>
  <w:style w:type="character" w:customStyle="1" w:styleId="CommentSubjectChar">
    <w:name w:val="Comment Subject Char"/>
    <w:link w:val="CommentSubject"/>
    <w:uiPriority w:val="99"/>
    <w:semiHidden/>
    <w:rsid w:val="0019140A"/>
    <w:rPr>
      <w:b/>
      <w:bCs/>
      <w:lang w:val="en-US" w:eastAsia="en-US"/>
    </w:rPr>
  </w:style>
  <w:style w:type="paragraph" w:customStyle="1" w:styleId="paragraph">
    <w:name w:val="paragraph"/>
    <w:basedOn w:val="Normal"/>
    <w:rsid w:val="00463661"/>
    <w:pPr>
      <w:spacing w:before="100" w:beforeAutospacing="1" w:after="100" w:afterAutospacing="1" w:line="240" w:lineRule="auto"/>
    </w:pPr>
    <w:rPr>
      <w:rFonts w:ascii="Times New Roman" w:eastAsia="Times New Roman" w:hAnsi="Times New Roman" w:cs="Times New Roman"/>
      <w:bCs w:val="0"/>
      <w:sz w:val="24"/>
      <w:szCs w:val="24"/>
      <w:lang w:val="en-AU" w:eastAsia="en-AU"/>
    </w:rPr>
  </w:style>
  <w:style w:type="character" w:customStyle="1" w:styleId="normaltextrun">
    <w:name w:val="normaltextrun"/>
    <w:rsid w:val="00463661"/>
  </w:style>
  <w:style w:type="character" w:customStyle="1" w:styleId="eop">
    <w:name w:val="eop"/>
    <w:rsid w:val="00463661"/>
  </w:style>
  <w:style w:type="paragraph" w:customStyle="1" w:styleId="ColorfulList-Accent11">
    <w:name w:val="Colorful List - Accent 11"/>
    <w:basedOn w:val="Normal"/>
    <w:uiPriority w:val="34"/>
    <w:qFormat/>
    <w:rsid w:val="008954C7"/>
    <w:pPr>
      <w:ind w:left="720"/>
      <w:contextualSpacing/>
    </w:pPr>
    <w:rPr>
      <w:rFonts w:eastAsia="Times New Roman" w:cs="Times New Roman"/>
      <w:bCs w:val="0"/>
      <w:lang w:val="en-AU"/>
    </w:rPr>
  </w:style>
  <w:style w:type="paragraph" w:customStyle="1" w:styleId="ColorfulShading-Accent11">
    <w:name w:val="Colorful Shading - Accent 11"/>
    <w:hidden/>
    <w:uiPriority w:val="71"/>
    <w:rsid w:val="00190554"/>
    <w:rPr>
      <w:bCs/>
      <w:sz w:val="22"/>
      <w:szCs w:val="22"/>
      <w:lang w:eastAsia="en-US"/>
    </w:rPr>
  </w:style>
  <w:style w:type="character" w:customStyle="1" w:styleId="Heading9Char">
    <w:name w:val="Heading 9 Char"/>
    <w:link w:val="Heading9"/>
    <w:uiPriority w:val="1"/>
    <w:semiHidden/>
    <w:rsid w:val="00190554"/>
    <w:rPr>
      <w:rFonts w:ascii="Cambria" w:hAnsi="Cambria"/>
      <w:b/>
      <w:sz w:val="22"/>
      <w:lang w:eastAsia="en-US"/>
    </w:rPr>
  </w:style>
  <w:style w:type="paragraph" w:customStyle="1" w:styleId="TableBullet">
    <w:name w:val="Table Bullet"/>
    <w:basedOn w:val="ListBullet"/>
    <w:qFormat/>
    <w:rsid w:val="00190554"/>
    <w:pPr>
      <w:numPr>
        <w:numId w:val="0"/>
      </w:numPr>
      <w:tabs>
        <w:tab w:val="num" w:pos="284"/>
      </w:tabs>
      <w:ind w:left="284" w:hanging="284"/>
    </w:pPr>
    <w:rPr>
      <w:rFonts w:ascii="Arial" w:eastAsia="Calibri" w:hAnsi="Arial" w:cs="Times New Roman"/>
      <w:sz w:val="20"/>
      <w:szCs w:val="20"/>
    </w:rPr>
  </w:style>
  <w:style w:type="table" w:customStyle="1" w:styleId="PSCPurple">
    <w:name w:val="PSC_Purple"/>
    <w:basedOn w:val="TableNormal"/>
    <w:uiPriority w:val="99"/>
    <w:rsid w:val="003231EA"/>
    <w:rPr>
      <w:rFonts w:eastAsiaTheme="minorHAnsi" w:cs="Times New Roman"/>
      <w:lang w:val="en-AU"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White0">
    <w:name w:val="Table_Text_White"/>
    <w:basedOn w:val="Normal"/>
    <w:qFormat/>
    <w:rsid w:val="003231EA"/>
    <w:pPr>
      <w:spacing w:before="40" w:after="40" w:line="280" w:lineRule="atLeast"/>
    </w:pPr>
    <w:rPr>
      <w:rFonts w:eastAsiaTheme="minorHAnsi" w:cs="Times New Roman"/>
      <w:b/>
      <w:bCs w:val="0"/>
      <w:color w:val="FFFFFF"/>
      <w:szCs w:val="20"/>
      <w:lang w:val="en-AU"/>
    </w:rPr>
  </w:style>
  <w:style w:type="character" w:styleId="Hyperlink">
    <w:name w:val="Hyperlink"/>
    <w:basedOn w:val="DefaultParagraphFont"/>
    <w:uiPriority w:val="15"/>
    <w:semiHidden/>
    <w:rsid w:val="003231EA"/>
    <w:rPr>
      <w:rFonts w:ascii="Arial" w:hAnsi="Arial"/>
      <w:color w:val="0563C1" w:themeColor="hyperlink"/>
      <w:sz w:val="20"/>
      <w:u w:val="single"/>
    </w:rPr>
  </w:style>
  <w:style w:type="paragraph" w:styleId="PlainText">
    <w:name w:val="Plain Text"/>
    <w:basedOn w:val="Normal"/>
    <w:link w:val="PlainTextChar"/>
    <w:uiPriority w:val="99"/>
    <w:unhideWhenUsed/>
    <w:rsid w:val="003231EA"/>
    <w:pPr>
      <w:spacing w:after="0" w:line="240" w:lineRule="auto"/>
    </w:pPr>
    <w:rPr>
      <w:rFonts w:ascii="Calibri" w:eastAsiaTheme="minorHAnsi" w:hAnsi="Calibri" w:cstheme="minorBidi"/>
      <w:bCs w:val="0"/>
      <w:szCs w:val="21"/>
      <w:lang w:val="en-AU"/>
    </w:rPr>
  </w:style>
  <w:style w:type="character" w:customStyle="1" w:styleId="PlainTextChar">
    <w:name w:val="Plain Text Char"/>
    <w:basedOn w:val="DefaultParagraphFont"/>
    <w:link w:val="PlainText"/>
    <w:uiPriority w:val="99"/>
    <w:rsid w:val="003231EA"/>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59619">
      <w:bodyDiv w:val="1"/>
      <w:marLeft w:val="0"/>
      <w:marRight w:val="0"/>
      <w:marTop w:val="0"/>
      <w:marBottom w:val="0"/>
      <w:divBdr>
        <w:top w:val="none" w:sz="0" w:space="0" w:color="auto"/>
        <w:left w:val="none" w:sz="0" w:space="0" w:color="auto"/>
        <w:bottom w:val="none" w:sz="0" w:space="0" w:color="auto"/>
        <w:right w:val="none" w:sz="0" w:space="0" w:color="auto"/>
      </w:divBdr>
    </w:div>
    <w:div w:id="1411780262">
      <w:bodyDiv w:val="1"/>
      <w:marLeft w:val="0"/>
      <w:marRight w:val="0"/>
      <w:marTop w:val="0"/>
      <w:marBottom w:val="0"/>
      <w:divBdr>
        <w:top w:val="none" w:sz="0" w:space="0" w:color="auto"/>
        <w:left w:val="none" w:sz="0" w:space="0" w:color="auto"/>
        <w:bottom w:val="none" w:sz="0" w:space="0" w:color="auto"/>
        <w:right w:val="none" w:sz="0" w:space="0" w:color="auto"/>
      </w:divBdr>
    </w:div>
    <w:div w:id="1455099422">
      <w:bodyDiv w:val="1"/>
      <w:marLeft w:val="0"/>
      <w:marRight w:val="0"/>
      <w:marTop w:val="0"/>
      <w:marBottom w:val="0"/>
      <w:divBdr>
        <w:top w:val="none" w:sz="0" w:space="0" w:color="auto"/>
        <w:left w:val="none" w:sz="0" w:space="0" w:color="auto"/>
        <w:bottom w:val="none" w:sz="0" w:space="0" w:color="auto"/>
        <w:right w:val="none" w:sz="0" w:space="0" w:color="auto"/>
      </w:divBdr>
    </w:div>
    <w:div w:id="1576356392">
      <w:bodyDiv w:val="1"/>
      <w:marLeft w:val="0"/>
      <w:marRight w:val="0"/>
      <w:marTop w:val="0"/>
      <w:marBottom w:val="0"/>
      <w:divBdr>
        <w:top w:val="none" w:sz="0" w:space="0" w:color="auto"/>
        <w:left w:val="none" w:sz="0" w:space="0" w:color="auto"/>
        <w:bottom w:val="none" w:sz="0" w:space="0" w:color="auto"/>
        <w:right w:val="none" w:sz="0" w:space="0" w:color="auto"/>
      </w:divBdr>
      <w:divsChild>
        <w:div w:id="399642485">
          <w:marLeft w:val="0"/>
          <w:marRight w:val="0"/>
          <w:marTop w:val="0"/>
          <w:marBottom w:val="0"/>
          <w:divBdr>
            <w:top w:val="none" w:sz="0" w:space="0" w:color="auto"/>
            <w:left w:val="none" w:sz="0" w:space="0" w:color="auto"/>
            <w:bottom w:val="none" w:sz="0" w:space="0" w:color="auto"/>
            <w:right w:val="none" w:sz="0" w:space="0" w:color="auto"/>
          </w:divBdr>
        </w:div>
        <w:div w:id="2071226708">
          <w:marLeft w:val="0"/>
          <w:marRight w:val="0"/>
          <w:marTop w:val="0"/>
          <w:marBottom w:val="0"/>
          <w:divBdr>
            <w:top w:val="none" w:sz="0" w:space="0" w:color="auto"/>
            <w:left w:val="none" w:sz="0" w:space="0" w:color="auto"/>
            <w:bottom w:val="none" w:sz="0" w:space="0" w:color="auto"/>
            <w:right w:val="none" w:sz="0" w:space="0" w:color="auto"/>
          </w:divBdr>
        </w:div>
      </w:divsChild>
    </w:div>
    <w:div w:id="17435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54E0DC15FF5A46901701C063A6B2E8" ma:contentTypeVersion="13" ma:contentTypeDescription="Create a new document." ma:contentTypeScope="" ma:versionID="e27ac2b6f9b342efb4f472ceabdcf0f7">
  <xsd:schema xmlns:xsd="http://www.w3.org/2001/XMLSchema" xmlns:xs="http://www.w3.org/2001/XMLSchema" xmlns:p="http://schemas.microsoft.com/office/2006/metadata/properties" xmlns:ns3="b4b5907b-f5f7-4056-b2cc-14cbd68cb91b" xmlns:ns4="cc1fcf67-2a42-4154-874f-fa5b652469c4" targetNamespace="http://schemas.microsoft.com/office/2006/metadata/properties" ma:root="true" ma:fieldsID="671eec069e941e59cd9bc6352f700e47" ns3:_="" ns4:_="">
    <xsd:import namespace="b4b5907b-f5f7-4056-b2cc-14cbd68cb91b"/>
    <xsd:import namespace="cc1fcf67-2a42-4154-874f-fa5b652469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5907b-f5f7-4056-b2cc-14cbd68c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fcf67-2a42-4154-874f-fa5b652469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820249F-FAEB-444F-8CE8-9B4711BBA601}">
  <ds:schemaRefs>
    <ds:schemaRef ds:uri="http://schemas.microsoft.com/sharepoint/v3/contenttype/forms"/>
  </ds:schemaRefs>
</ds:datastoreItem>
</file>

<file path=customXml/itemProps2.xml><?xml version="1.0" encoding="utf-8"?>
<ds:datastoreItem xmlns:ds="http://schemas.openxmlformats.org/officeDocument/2006/customXml" ds:itemID="{24A4595E-A669-4631-9C78-760594AB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5907b-f5f7-4056-b2cc-14cbd68cb91b"/>
    <ds:schemaRef ds:uri="cc1fcf67-2a42-4154-874f-fa5b6524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CF32D-1B01-4A09-A28F-F8D029F90A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5C97E-968B-4210-99A8-15383A7787C1}">
  <ds:schemaRefs>
    <ds:schemaRef ds:uri="http://schemas.openxmlformats.org/officeDocument/2006/bibliography"/>
  </ds:schemaRefs>
</ds:datastoreItem>
</file>

<file path=customXml/itemProps5.xml><?xml version="1.0" encoding="utf-8"?>
<ds:datastoreItem xmlns:ds="http://schemas.openxmlformats.org/officeDocument/2006/customXml" ds:itemID="{AFECA0B4-3361-4C33-9B25-30797DF8D1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cp:lastModifiedBy>Priya Bajaj</cp:lastModifiedBy>
  <cp:revision>4</cp:revision>
  <cp:lastPrinted>2019-08-07T20:39:00Z</cp:lastPrinted>
  <dcterms:created xsi:type="dcterms:W3CDTF">2020-11-03T02:10:00Z</dcterms:created>
  <dcterms:modified xsi:type="dcterms:W3CDTF">2020-11-05T00:15:00Z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Lisa Havilah;Shane Fitzgerald;Joanne Delzoppo</vt:lpwstr>
  </property>
  <property fmtid="{D5CDD505-2E9C-101B-9397-08002B2CF9AE}" pid="3" name="SharedWithUsers">
    <vt:lpwstr>188;#Lisa Havilah;#175;#Shane Fitzgerald;#115;#Joanne Delzoppo</vt:lpwstr>
  </property>
  <property fmtid="{D5CDD505-2E9C-101B-9397-08002B2CF9AE}" pid="4" name="ContentTypeId">
    <vt:lpwstr>0x0101005B54E0DC15FF5A46901701C063A6B2E8</vt:lpwstr>
  </property>
</Properties>
</file>