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1"/>
        <w:tblW w:w="10587" w:type="dxa"/>
        <w:tblLook w:val="04A0" w:firstRow="1" w:lastRow="0" w:firstColumn="1" w:lastColumn="0" w:noHBand="0" w:noVBand="1"/>
        <w:tblCaption w:val="PSC_Role_InformationTable"/>
        <w:tblDescription w:val="PSC_Role_InformationTable"/>
      </w:tblPr>
      <w:tblGrid>
        <w:gridCol w:w="4026"/>
        <w:gridCol w:w="6561"/>
      </w:tblGrid>
      <w:tr w:rsidR="008E5FD4" w:rsidRPr="008E5FD4" w14:paraId="5F46FC6F" w14:textId="77777777" w:rsidTr="24C6998D">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A65BB59" w14:textId="00E0B522" w:rsidR="008E5FD4" w:rsidRPr="008E5FD4" w:rsidRDefault="005E3B3B" w:rsidP="008E5FD4">
            <w:pPr>
              <w:spacing w:before="40" w:after="40"/>
              <w:rPr>
                <w:b/>
                <w:color w:val="FFFFFF"/>
              </w:rPr>
            </w:pPr>
            <w:r>
              <w:rPr>
                <w:b/>
                <w:color w:val="FFFFFF"/>
              </w:rPr>
              <w:t>Portfolio</w:t>
            </w:r>
          </w:p>
        </w:tc>
        <w:tc>
          <w:tcPr>
            <w:tcW w:w="6561" w:type="dxa"/>
          </w:tcPr>
          <w:p w14:paraId="3BD11608" w14:textId="613F49F3" w:rsidR="008E5FD4" w:rsidRPr="008E5FD4" w:rsidRDefault="005E3B3B" w:rsidP="00B85D1E">
            <w:pPr>
              <w:spacing w:before="40" w:after="40" w:line="276" w:lineRule="auto"/>
            </w:pPr>
            <w:r w:rsidRPr="005E3B3B">
              <w:t>Primary Industries and Regional Development</w:t>
            </w:r>
          </w:p>
        </w:tc>
      </w:tr>
      <w:tr w:rsidR="008E5FD4" w:rsidRPr="008E5FD4" w14:paraId="0C72D29B" w14:textId="77777777" w:rsidTr="24C6998D">
        <w:tc>
          <w:tcPr>
            <w:tcW w:w="4026" w:type="dxa"/>
            <w:vAlign w:val="center"/>
          </w:tcPr>
          <w:p w14:paraId="414F0BC3" w14:textId="1747B651" w:rsidR="008E5FD4" w:rsidRPr="008E5FD4" w:rsidRDefault="005E3B3B" w:rsidP="008E5FD4">
            <w:pPr>
              <w:spacing w:before="40" w:after="40"/>
              <w:rPr>
                <w:b/>
                <w:color w:val="FFFFFF"/>
              </w:rPr>
            </w:pPr>
            <w:r>
              <w:rPr>
                <w:b/>
                <w:color w:val="FFFFFF"/>
              </w:rPr>
              <w:t>Department</w:t>
            </w:r>
          </w:p>
        </w:tc>
        <w:tc>
          <w:tcPr>
            <w:tcW w:w="6561" w:type="dxa"/>
          </w:tcPr>
          <w:p w14:paraId="1082FEBA" w14:textId="2DD6F698" w:rsidR="008E5FD4" w:rsidRPr="008E5FD4" w:rsidRDefault="008E5FD4" w:rsidP="008E5FD4">
            <w:pPr>
              <w:spacing w:before="40" w:after="40"/>
              <w:rPr>
                <w:color w:val="FFFFFF"/>
              </w:rPr>
            </w:pPr>
            <w:r w:rsidRPr="008E5FD4">
              <w:rPr>
                <w:color w:val="FFFFFF"/>
              </w:rPr>
              <w:t xml:space="preserve">Department of </w:t>
            </w:r>
            <w:r w:rsidR="005E3B3B" w:rsidRPr="005E3B3B">
              <w:rPr>
                <w:color w:val="FFFFFF"/>
              </w:rPr>
              <w:t>Primary Industries and Regional Development</w:t>
            </w:r>
          </w:p>
        </w:tc>
      </w:tr>
      <w:tr w:rsidR="008E5FD4" w:rsidRPr="008E5FD4" w14:paraId="273DE766" w14:textId="77777777" w:rsidTr="24C6998D">
        <w:tc>
          <w:tcPr>
            <w:tcW w:w="4026" w:type="dxa"/>
            <w:vAlign w:val="center"/>
          </w:tcPr>
          <w:p w14:paraId="2C063E28" w14:textId="791A2FC2" w:rsidR="008E5FD4" w:rsidRPr="008E5FD4" w:rsidRDefault="005E3B3B" w:rsidP="008E5FD4">
            <w:pPr>
              <w:spacing w:before="40" w:after="40"/>
              <w:rPr>
                <w:b/>
                <w:color w:val="FFFFFF"/>
              </w:rPr>
            </w:pPr>
            <w:r>
              <w:rPr>
                <w:b/>
                <w:color w:val="FFFFFF"/>
              </w:rPr>
              <w:t>Group/</w:t>
            </w:r>
            <w:r w:rsidR="008E5FD4" w:rsidRPr="008E5FD4">
              <w:rPr>
                <w:b/>
                <w:color w:val="FFFFFF"/>
              </w:rPr>
              <w:t>Branch</w:t>
            </w:r>
          </w:p>
        </w:tc>
        <w:tc>
          <w:tcPr>
            <w:tcW w:w="6561" w:type="dxa"/>
          </w:tcPr>
          <w:p w14:paraId="068B40B4" w14:textId="63A13FE6" w:rsidR="008E5FD4" w:rsidRPr="008E5FD4" w:rsidRDefault="005E3B3B" w:rsidP="00EB0499">
            <w:pPr>
              <w:spacing w:before="40" w:after="40"/>
              <w:rPr>
                <w:color w:val="FFFFFF"/>
              </w:rPr>
            </w:pPr>
            <w:r>
              <w:t>Fisheries and Forestry / Marine Estate Management</w:t>
            </w:r>
          </w:p>
        </w:tc>
      </w:tr>
      <w:tr w:rsidR="008E5FD4" w:rsidRPr="008E5FD4" w14:paraId="2DA76D23" w14:textId="77777777" w:rsidTr="00B85D1E">
        <w:tc>
          <w:tcPr>
            <w:tcW w:w="4026" w:type="dxa"/>
            <w:tcBorders>
              <w:bottom w:val="single" w:sz="8" w:space="0" w:color="FFFFFF" w:themeColor="background1"/>
            </w:tcBorders>
            <w:vAlign w:val="center"/>
          </w:tcPr>
          <w:p w14:paraId="0CE2FBC4" w14:textId="77777777" w:rsidR="008E5FD4" w:rsidRPr="008E5FD4" w:rsidRDefault="008E5FD4" w:rsidP="008E5FD4">
            <w:pPr>
              <w:spacing w:before="40" w:after="40"/>
              <w:rPr>
                <w:b/>
                <w:color w:val="FFFFFF"/>
              </w:rPr>
            </w:pPr>
            <w:r w:rsidRPr="008E5FD4">
              <w:rPr>
                <w:b/>
                <w:color w:val="FFFFFF"/>
              </w:rPr>
              <w:t>Location</w:t>
            </w:r>
          </w:p>
        </w:tc>
        <w:tc>
          <w:tcPr>
            <w:tcW w:w="6561" w:type="dxa"/>
          </w:tcPr>
          <w:p w14:paraId="7AE13B28" w14:textId="77777777" w:rsidR="008E5FD4" w:rsidRPr="008E5FD4" w:rsidRDefault="008E5FD4" w:rsidP="008E5FD4">
            <w:pPr>
              <w:spacing w:before="40" w:after="40"/>
              <w:rPr>
                <w:color w:val="FFFFFF"/>
              </w:rPr>
            </w:pPr>
            <w:r w:rsidRPr="008E5FD4">
              <w:rPr>
                <w:color w:val="FFFFFF"/>
              </w:rPr>
              <w:t>Various coastal locations</w:t>
            </w:r>
          </w:p>
        </w:tc>
      </w:tr>
      <w:tr w:rsidR="008E5FD4" w:rsidRPr="008E5FD4" w14:paraId="1E05288B" w14:textId="77777777" w:rsidTr="0053718E">
        <w:tc>
          <w:tcPr>
            <w:tcW w:w="4026" w:type="dxa"/>
            <w:tcBorders>
              <w:top w:val="single" w:sz="8" w:space="0" w:color="FFFFFF" w:themeColor="background1"/>
              <w:bottom w:val="single" w:sz="4" w:space="0" w:color="FFFFFF"/>
            </w:tcBorders>
            <w:vAlign w:val="center"/>
          </w:tcPr>
          <w:p w14:paraId="0B129815" w14:textId="77777777" w:rsidR="008E5FD4" w:rsidRPr="008E5FD4" w:rsidRDefault="008E5FD4" w:rsidP="008E5FD4">
            <w:pPr>
              <w:spacing w:before="40" w:after="40"/>
              <w:rPr>
                <w:b/>
                <w:color w:val="FFFFFF"/>
              </w:rPr>
            </w:pPr>
            <w:r w:rsidRPr="008E5FD4">
              <w:rPr>
                <w:b/>
                <w:color w:val="FFFFFF"/>
              </w:rPr>
              <w:t>Classification/Grade/Band</w:t>
            </w:r>
          </w:p>
        </w:tc>
        <w:tc>
          <w:tcPr>
            <w:tcW w:w="6561" w:type="dxa"/>
          </w:tcPr>
          <w:p w14:paraId="6361123A" w14:textId="60476418" w:rsidR="008E5FD4" w:rsidRPr="008E5FD4" w:rsidRDefault="008E5FD4" w:rsidP="008E5FD4">
            <w:pPr>
              <w:spacing w:before="40" w:after="40"/>
              <w:rPr>
                <w:color w:val="FFFFFF"/>
              </w:rPr>
            </w:pPr>
            <w:r>
              <w:rPr>
                <w:color w:val="FFFFFF"/>
              </w:rPr>
              <w:t>Clerk Grade 7</w:t>
            </w:r>
            <w:r w:rsidR="0043420E">
              <w:rPr>
                <w:color w:val="FFFFFF"/>
              </w:rPr>
              <w:t xml:space="preserve"> </w:t>
            </w:r>
            <w:r>
              <w:rPr>
                <w:color w:val="FFFFFF"/>
              </w:rPr>
              <w:t>/</w:t>
            </w:r>
            <w:r w:rsidR="0043420E">
              <w:rPr>
                <w:color w:val="FFFFFF"/>
              </w:rPr>
              <w:t xml:space="preserve"> </w:t>
            </w:r>
            <w:r>
              <w:rPr>
                <w:color w:val="FFFFFF"/>
              </w:rPr>
              <w:t>8</w:t>
            </w:r>
          </w:p>
        </w:tc>
      </w:tr>
      <w:tr w:rsidR="008E5FD4" w:rsidRPr="008E5FD4" w14:paraId="3B9BEB57" w14:textId="77777777" w:rsidTr="0053718E">
        <w:tc>
          <w:tcPr>
            <w:tcW w:w="4026" w:type="dxa"/>
            <w:tcBorders>
              <w:top w:val="single" w:sz="4" w:space="0" w:color="FFFFFF"/>
              <w:bottom w:val="single" w:sz="4" w:space="0" w:color="FFFFFF"/>
            </w:tcBorders>
            <w:vAlign w:val="center"/>
          </w:tcPr>
          <w:p w14:paraId="60208A99" w14:textId="77777777" w:rsidR="008E5FD4" w:rsidRPr="008E5FD4" w:rsidRDefault="008E5FD4" w:rsidP="008E5FD4">
            <w:pPr>
              <w:spacing w:before="40" w:after="40"/>
              <w:rPr>
                <w:b/>
                <w:color w:val="FFFFFF"/>
              </w:rPr>
            </w:pPr>
            <w:r w:rsidRPr="008E5FD4">
              <w:rPr>
                <w:b/>
                <w:color w:val="FFFFFF"/>
              </w:rPr>
              <w:t>ANZSCO Code</w:t>
            </w:r>
          </w:p>
        </w:tc>
        <w:tc>
          <w:tcPr>
            <w:tcW w:w="6561" w:type="dxa"/>
          </w:tcPr>
          <w:p w14:paraId="5B71E646" w14:textId="77777777" w:rsidR="008E5FD4" w:rsidRPr="008E5FD4" w:rsidRDefault="008E5FD4" w:rsidP="008E5FD4">
            <w:pPr>
              <w:spacing w:before="40" w:after="40"/>
              <w:rPr>
                <w:color w:val="FFFFFF"/>
              </w:rPr>
            </w:pPr>
            <w:r w:rsidRPr="008E5FD4">
              <w:rPr>
                <w:color w:val="FFFFFF"/>
              </w:rPr>
              <w:t>511112</w:t>
            </w:r>
          </w:p>
        </w:tc>
      </w:tr>
      <w:tr w:rsidR="008E5FD4" w:rsidRPr="008E5FD4" w14:paraId="0A5AFE60" w14:textId="77777777" w:rsidTr="0053718E">
        <w:tc>
          <w:tcPr>
            <w:tcW w:w="4026" w:type="dxa"/>
            <w:tcBorders>
              <w:top w:val="single" w:sz="4" w:space="0" w:color="FFFFFF"/>
            </w:tcBorders>
            <w:vAlign w:val="center"/>
          </w:tcPr>
          <w:p w14:paraId="67A02F43" w14:textId="77777777" w:rsidR="008E5FD4" w:rsidRPr="008E5FD4" w:rsidRDefault="008E5FD4" w:rsidP="008E5FD4">
            <w:pPr>
              <w:spacing w:before="40" w:after="40"/>
              <w:rPr>
                <w:b/>
                <w:color w:val="FFFFFF"/>
              </w:rPr>
            </w:pPr>
            <w:r w:rsidRPr="008E5FD4">
              <w:rPr>
                <w:b/>
                <w:color w:val="FFFFFF"/>
              </w:rPr>
              <w:t>PCAT Code</w:t>
            </w:r>
          </w:p>
        </w:tc>
        <w:tc>
          <w:tcPr>
            <w:tcW w:w="6561" w:type="dxa"/>
          </w:tcPr>
          <w:p w14:paraId="07420232" w14:textId="4AC2B215" w:rsidR="008E5FD4" w:rsidRPr="008E5FD4" w:rsidRDefault="008E5FD4" w:rsidP="008E5FD4">
            <w:pPr>
              <w:spacing w:before="40" w:after="40"/>
              <w:rPr>
                <w:color w:val="FFFFFF"/>
              </w:rPr>
            </w:pPr>
            <w:r w:rsidRPr="008E5FD4">
              <w:rPr>
                <w:color w:val="FFFFFF"/>
              </w:rPr>
              <w:t>1119192</w:t>
            </w:r>
          </w:p>
        </w:tc>
      </w:tr>
      <w:tr w:rsidR="008E5FD4" w:rsidRPr="008E5FD4" w14:paraId="32BE487F" w14:textId="77777777" w:rsidTr="24C6998D">
        <w:tc>
          <w:tcPr>
            <w:tcW w:w="4026" w:type="dxa"/>
            <w:vAlign w:val="center"/>
          </w:tcPr>
          <w:p w14:paraId="5FDD63EB" w14:textId="77777777" w:rsidR="008E5FD4" w:rsidRPr="008E5FD4" w:rsidRDefault="008E5FD4" w:rsidP="008E5FD4">
            <w:pPr>
              <w:spacing w:before="40" w:after="40"/>
              <w:rPr>
                <w:b/>
                <w:color w:val="FFFFFF"/>
              </w:rPr>
            </w:pPr>
            <w:r w:rsidRPr="008E5FD4">
              <w:rPr>
                <w:b/>
                <w:color w:val="FFFFFF"/>
              </w:rPr>
              <w:t>Date of Approval</w:t>
            </w:r>
          </w:p>
        </w:tc>
        <w:tc>
          <w:tcPr>
            <w:tcW w:w="6561" w:type="dxa"/>
          </w:tcPr>
          <w:p w14:paraId="4B4F0D4E" w14:textId="59AC694F" w:rsidR="008E5FD4" w:rsidRPr="008E5FD4" w:rsidRDefault="007953D7" w:rsidP="008E5FD4">
            <w:pPr>
              <w:spacing w:before="40" w:after="40"/>
              <w:rPr>
                <w:color w:val="FFFFFF"/>
              </w:rPr>
            </w:pPr>
            <w:r>
              <w:rPr>
                <w:color w:val="FFFFFF"/>
              </w:rPr>
              <w:t>September</w:t>
            </w:r>
            <w:r w:rsidR="00B85D1E">
              <w:rPr>
                <w:color w:val="FFFFFF"/>
              </w:rPr>
              <w:t xml:space="preserve"> 202</w:t>
            </w:r>
            <w:r w:rsidR="00EC7D1C">
              <w:rPr>
                <w:color w:val="FFFFFF"/>
              </w:rPr>
              <w:t>2</w:t>
            </w:r>
            <w:r w:rsidR="005E3B3B">
              <w:rPr>
                <w:color w:val="FFFFFF"/>
              </w:rPr>
              <w:t xml:space="preserve"> (updated July 2025)</w:t>
            </w:r>
          </w:p>
        </w:tc>
      </w:tr>
      <w:tr w:rsidR="008E5FD4" w:rsidRPr="008E5FD4" w14:paraId="5CA0F1E0" w14:textId="77777777" w:rsidTr="24C6998D">
        <w:tc>
          <w:tcPr>
            <w:tcW w:w="4026" w:type="dxa"/>
            <w:vAlign w:val="center"/>
          </w:tcPr>
          <w:p w14:paraId="48EFFDD6" w14:textId="77777777" w:rsidR="008E5FD4" w:rsidRPr="008E5FD4" w:rsidRDefault="008E5FD4" w:rsidP="008E5FD4">
            <w:pPr>
              <w:spacing w:before="40" w:after="40"/>
              <w:rPr>
                <w:b/>
                <w:color w:val="FFFFFF"/>
              </w:rPr>
            </w:pPr>
            <w:r w:rsidRPr="008E5FD4">
              <w:rPr>
                <w:b/>
                <w:color w:val="FFFFFF"/>
              </w:rPr>
              <w:t>Agency Website</w:t>
            </w:r>
          </w:p>
        </w:tc>
        <w:tc>
          <w:tcPr>
            <w:tcW w:w="6561" w:type="dxa"/>
          </w:tcPr>
          <w:p w14:paraId="39E9E272" w14:textId="292D9D80" w:rsidR="008E5FD4" w:rsidRPr="008E5FD4" w:rsidRDefault="008E5FD4" w:rsidP="008E5FD4">
            <w:pPr>
              <w:spacing w:before="40" w:after="40"/>
              <w:rPr>
                <w:color w:val="FFFFFF"/>
              </w:rPr>
            </w:pPr>
            <w:r w:rsidRPr="008E5FD4">
              <w:rPr>
                <w:color w:val="FFFFFF"/>
              </w:rPr>
              <w:t>www.dpi</w:t>
            </w:r>
            <w:r w:rsidR="005E3B3B">
              <w:rPr>
                <w:color w:val="FFFFFF"/>
              </w:rPr>
              <w:t>rd</w:t>
            </w:r>
            <w:r w:rsidRPr="008E5FD4">
              <w:rPr>
                <w:color w:val="FFFFFF"/>
              </w:rPr>
              <w:t>.nsw.gov.au</w:t>
            </w:r>
          </w:p>
        </w:tc>
      </w:tr>
    </w:tbl>
    <w:p w14:paraId="3AC7C006" w14:textId="77777777" w:rsidR="007A6348" w:rsidRPr="00614552" w:rsidRDefault="007A6348" w:rsidP="001749C2">
      <w:pPr>
        <w:tabs>
          <w:tab w:val="left" w:pos="2925"/>
        </w:tabs>
        <w:spacing w:before="240" w:after="120"/>
        <w:rPr>
          <w:rStyle w:val="Heading1Char"/>
        </w:rPr>
      </w:pPr>
      <w:r w:rsidRPr="00614552">
        <w:rPr>
          <w:rStyle w:val="Heading1Char"/>
        </w:rPr>
        <w:t>Agency overview</w:t>
      </w:r>
    </w:p>
    <w:p w14:paraId="17B54A77" w14:textId="77777777" w:rsidR="005E3B3B" w:rsidRPr="005E3B3B" w:rsidRDefault="005E3B3B" w:rsidP="005E3B3B">
      <w:pPr>
        <w:tabs>
          <w:tab w:val="left" w:pos="2925"/>
        </w:tabs>
        <w:spacing w:after="120"/>
        <w:rPr>
          <w:rFonts w:eastAsia="Calibri" w:cs="Arial"/>
          <w:color w:val="111111"/>
          <w:lang w:val="en" w:eastAsia="en-AU"/>
        </w:rPr>
      </w:pPr>
      <w:bookmarkStart w:id="0" w:name="OLE_LINK5"/>
      <w:bookmarkStart w:id="1" w:name="OLE_LINK4"/>
      <w:bookmarkStart w:id="2" w:name="OLE_LINK26"/>
      <w:bookmarkStart w:id="3" w:name="OLE_LINK20"/>
      <w:bookmarkStart w:id="4" w:name="OLE_LINK17"/>
      <w:bookmarkStart w:id="5" w:name="OLE_LINK15"/>
      <w:bookmarkStart w:id="6" w:name="OLE_LINK12"/>
      <w:bookmarkStart w:id="7" w:name="OLE_LINK9"/>
      <w:bookmarkStart w:id="8" w:name="OLE_LINK8"/>
      <w:bookmarkStart w:id="9" w:name="_Hlk44496141"/>
      <w:r w:rsidRPr="005E3B3B">
        <w:rPr>
          <w:rFonts w:eastAsia="Calibri" w:cs="Arial"/>
          <w:color w:val="111111"/>
          <w:lang w:val="en" w:eastAsia="en-AU"/>
        </w:rPr>
        <w:t xml:space="preserve">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 </w:t>
      </w:r>
    </w:p>
    <w:p w14:paraId="20F66B7F" w14:textId="77777777" w:rsidR="005E3B3B" w:rsidRPr="005E3B3B" w:rsidRDefault="005E3B3B" w:rsidP="005E3B3B">
      <w:pPr>
        <w:tabs>
          <w:tab w:val="left" w:pos="2925"/>
        </w:tabs>
        <w:spacing w:after="120"/>
        <w:rPr>
          <w:rFonts w:eastAsia="Calibri" w:cs="Arial"/>
          <w:color w:val="111111"/>
          <w:lang w:val="en" w:eastAsia="en-AU"/>
        </w:rPr>
      </w:pPr>
      <w:r w:rsidRPr="005E3B3B">
        <w:rPr>
          <w:rFonts w:eastAsia="Calibri" w:cs="Arial"/>
          <w:color w:val="111111"/>
          <w:lang w:val="en" w:eastAsia="en-AU"/>
        </w:rPr>
        <w:t xml:space="preserve">DPIRD brings together Agriculture and Biosecurity; Fisheries and Forestry; Local Land Services; NSW Resources; Regional Development and Delivery; the Regional Growth NSW Development Corporation; NSW Public Works and Soil Conservation Service. </w:t>
      </w:r>
    </w:p>
    <w:p w14:paraId="2886A212" w14:textId="77777777" w:rsidR="005E3B3B" w:rsidRPr="005E3B3B" w:rsidRDefault="005E3B3B" w:rsidP="005E3B3B">
      <w:pPr>
        <w:tabs>
          <w:tab w:val="left" w:pos="2925"/>
        </w:tabs>
        <w:spacing w:after="120"/>
        <w:rPr>
          <w:rFonts w:eastAsia="Calibri" w:cs="Arial"/>
          <w:color w:val="111111"/>
          <w:lang w:val="en" w:eastAsia="en-AU"/>
        </w:rPr>
      </w:pPr>
      <w:r w:rsidRPr="005E3B3B">
        <w:rPr>
          <w:rFonts w:eastAsia="Calibri" w:cs="Arial"/>
          <w:color w:val="111111"/>
          <w:lang w:val="en" w:eastAsia="en-AU"/>
        </w:rPr>
        <w:t xml:space="preserve">We have nearly 5,000 employees, with almost 80 per cent of us living and working in regional NSW. </w:t>
      </w:r>
    </w:p>
    <w:p w14:paraId="7DF6FD3A" w14:textId="77777777" w:rsidR="006D4060" w:rsidRDefault="006D4060" w:rsidP="005E3B3B">
      <w:pPr>
        <w:tabs>
          <w:tab w:val="left" w:pos="2925"/>
        </w:tabs>
        <w:spacing w:after="120"/>
        <w:rPr>
          <w:rFonts w:eastAsia="Calibri" w:cs="Arial"/>
          <w:color w:val="111111"/>
          <w:lang w:eastAsia="en-AU"/>
        </w:rPr>
      </w:pPr>
      <w:r w:rsidRPr="006D4060">
        <w:rPr>
          <w:rFonts w:eastAsia="Calibri" w:cs="Arial"/>
          <w:color w:val="111111"/>
          <w:lang w:eastAsia="en-AU"/>
        </w:rPr>
        <w:t>The Fisheries &amp; Forestry Group manages natural assets on behalf of the NSW community to deliver conservation, sustainability, social, cultural and economic outcomes. It provides research, management, policy, regulatory and compliance solutions which support healthy and resilient ecosystems and enable sustainable fisheries, aquaculture, forestry, and hunting sectors.  </w:t>
      </w:r>
    </w:p>
    <w:p w14:paraId="42018A80" w14:textId="77777777" w:rsidR="003306D3" w:rsidRDefault="006D4060" w:rsidP="001749C2">
      <w:pPr>
        <w:tabs>
          <w:tab w:val="left" w:pos="2925"/>
        </w:tabs>
        <w:spacing w:before="240" w:after="120"/>
        <w:rPr>
          <w:rFonts w:eastAsia="Calibri" w:cs="Arial"/>
          <w:color w:val="111111"/>
          <w:lang w:val="en" w:eastAsia="en-AU"/>
        </w:rPr>
      </w:pPr>
      <w:r w:rsidRPr="006D4060">
        <w:rPr>
          <w:rFonts w:eastAsia="Calibri" w:cs="Arial"/>
          <w:color w:val="111111"/>
          <w:lang w:eastAsia="en-AU"/>
        </w:rPr>
        <w:t xml:space="preserve">Fisheries &amp; Forestry comprises three divisions; Fisheries, which </w:t>
      </w:r>
      <w:proofErr w:type="gramStart"/>
      <w:r w:rsidRPr="006D4060">
        <w:rPr>
          <w:rFonts w:eastAsia="Calibri" w:cs="Arial"/>
          <w:color w:val="111111"/>
          <w:lang w:eastAsia="en-AU"/>
        </w:rPr>
        <w:t>manages</w:t>
      </w:r>
      <w:proofErr w:type="gramEnd"/>
      <w:r w:rsidRPr="006D4060">
        <w:rPr>
          <w:rFonts w:eastAsia="Calibri" w:cs="Arial"/>
          <w:color w:val="111111"/>
          <w:lang w:eastAsia="en-AU"/>
        </w:rPr>
        <w:t xml:space="preserve"> aquatic resources; Forestry &amp; Hunting, which supports sustainable forest management and responsible hunting; and Reform &amp; Engagement, which leads policy and operational initiatives; as well as the Marine Estate Management branch, which supports a healthy coast and sea. </w:t>
      </w:r>
      <w:bookmarkEnd w:id="0"/>
      <w:bookmarkEnd w:id="1"/>
      <w:bookmarkEnd w:id="2"/>
      <w:bookmarkEnd w:id="3"/>
      <w:bookmarkEnd w:id="4"/>
      <w:bookmarkEnd w:id="5"/>
      <w:bookmarkEnd w:id="6"/>
      <w:bookmarkEnd w:id="7"/>
      <w:bookmarkEnd w:id="8"/>
      <w:bookmarkEnd w:id="9"/>
    </w:p>
    <w:p w14:paraId="2AC8FBAB" w14:textId="65C141AE" w:rsidR="00037FD5" w:rsidRPr="00614552" w:rsidRDefault="00037FD5" w:rsidP="001749C2">
      <w:pPr>
        <w:tabs>
          <w:tab w:val="left" w:pos="2925"/>
        </w:tabs>
        <w:spacing w:before="240" w:after="120"/>
        <w:rPr>
          <w:rStyle w:val="Heading1Char"/>
        </w:rPr>
      </w:pPr>
      <w:r w:rsidRPr="00614552">
        <w:rPr>
          <w:rStyle w:val="Heading1Char"/>
        </w:rPr>
        <w:t>Primary purpose of the role</w:t>
      </w:r>
    </w:p>
    <w:p w14:paraId="0FC507C4" w14:textId="37867A2C" w:rsidR="006210AA" w:rsidRPr="003306D3" w:rsidRDefault="00862266" w:rsidP="003306D3">
      <w:pPr>
        <w:tabs>
          <w:tab w:val="left" w:pos="2925"/>
        </w:tabs>
        <w:spacing w:before="240" w:after="120"/>
        <w:rPr>
          <w:rFonts w:eastAsia="Calibri" w:cs="Arial"/>
          <w:color w:val="111111"/>
          <w:lang w:eastAsia="en-AU"/>
        </w:rPr>
      </w:pPr>
      <w:r w:rsidRPr="003306D3">
        <w:rPr>
          <w:rFonts w:eastAsia="Calibri" w:cs="Arial"/>
          <w:color w:val="111111"/>
          <w:lang w:eastAsia="en-AU"/>
        </w:rPr>
        <w:t xml:space="preserve">Support the management of the marine estate by coordinating the monitoring and evaluation of the </w:t>
      </w:r>
      <w:r w:rsidR="00E95F2E" w:rsidRPr="003306D3">
        <w:rPr>
          <w:rFonts w:eastAsia="Calibri" w:cs="Arial"/>
          <w:color w:val="111111"/>
          <w:lang w:eastAsia="en-AU"/>
        </w:rPr>
        <w:t>M</w:t>
      </w:r>
      <w:r w:rsidRPr="003306D3">
        <w:rPr>
          <w:rFonts w:eastAsia="Calibri" w:cs="Arial"/>
          <w:color w:val="111111"/>
          <w:lang w:eastAsia="en-AU"/>
        </w:rPr>
        <w:t xml:space="preserve">arine </w:t>
      </w:r>
      <w:r w:rsidR="00E95F2E" w:rsidRPr="003306D3">
        <w:rPr>
          <w:rFonts w:eastAsia="Calibri" w:cs="Arial"/>
          <w:color w:val="111111"/>
          <w:lang w:eastAsia="en-AU"/>
        </w:rPr>
        <w:t>E</w:t>
      </w:r>
      <w:r w:rsidRPr="003306D3">
        <w:rPr>
          <w:rFonts w:eastAsia="Calibri" w:cs="Arial"/>
          <w:color w:val="111111"/>
          <w:lang w:eastAsia="en-AU"/>
        </w:rPr>
        <w:t xml:space="preserve">state </w:t>
      </w:r>
      <w:r w:rsidR="00E95F2E" w:rsidRPr="003306D3">
        <w:rPr>
          <w:rFonts w:eastAsia="Calibri" w:cs="Arial"/>
          <w:color w:val="111111"/>
          <w:lang w:eastAsia="en-AU"/>
        </w:rPr>
        <w:t>M</w:t>
      </w:r>
      <w:r w:rsidRPr="003306D3">
        <w:rPr>
          <w:rFonts w:eastAsia="Calibri" w:cs="Arial"/>
          <w:color w:val="111111"/>
          <w:lang w:eastAsia="en-AU"/>
        </w:rPr>
        <w:t xml:space="preserve">anagement </w:t>
      </w:r>
      <w:r w:rsidR="00E95F2E" w:rsidRPr="003306D3">
        <w:rPr>
          <w:rFonts w:eastAsia="Calibri" w:cs="Arial"/>
          <w:color w:val="111111"/>
          <w:lang w:eastAsia="en-AU"/>
        </w:rPr>
        <w:t>S</w:t>
      </w:r>
      <w:r w:rsidRPr="003306D3">
        <w:rPr>
          <w:rFonts w:eastAsia="Calibri" w:cs="Arial"/>
          <w:color w:val="111111"/>
          <w:lang w:eastAsia="en-AU"/>
        </w:rPr>
        <w:t>trategy</w:t>
      </w:r>
      <w:r w:rsidR="00E95F2E" w:rsidRPr="003306D3">
        <w:rPr>
          <w:rFonts w:eastAsia="Calibri" w:cs="Arial"/>
          <w:color w:val="111111"/>
          <w:lang w:eastAsia="en-AU"/>
        </w:rPr>
        <w:t xml:space="preserve"> (MEMS)</w:t>
      </w:r>
      <w:r w:rsidRPr="003306D3">
        <w:rPr>
          <w:rFonts w:eastAsia="Calibri" w:cs="Arial"/>
          <w:color w:val="111111"/>
          <w:lang w:eastAsia="en-AU"/>
        </w:rPr>
        <w:t>, planning</w:t>
      </w:r>
      <w:r w:rsidR="004936F1" w:rsidRPr="003306D3">
        <w:rPr>
          <w:rFonts w:eastAsia="Calibri" w:cs="Arial"/>
          <w:color w:val="111111"/>
          <w:lang w:eastAsia="en-AU"/>
        </w:rPr>
        <w:t xml:space="preserve"> and project delivery</w:t>
      </w:r>
      <w:r w:rsidRPr="003306D3">
        <w:rPr>
          <w:rFonts w:eastAsia="Calibri" w:cs="Arial"/>
          <w:color w:val="111111"/>
          <w:lang w:eastAsia="en-AU"/>
        </w:rPr>
        <w:t xml:space="preserve">, communications, </w:t>
      </w:r>
      <w:r w:rsidR="004936F1" w:rsidRPr="003306D3">
        <w:rPr>
          <w:rFonts w:eastAsia="Calibri" w:cs="Arial"/>
          <w:color w:val="111111"/>
          <w:lang w:eastAsia="en-AU"/>
        </w:rPr>
        <w:t xml:space="preserve">and </w:t>
      </w:r>
      <w:r w:rsidRPr="003306D3">
        <w:rPr>
          <w:rFonts w:eastAsia="Calibri" w:cs="Arial"/>
          <w:color w:val="111111"/>
          <w:lang w:eastAsia="en-AU"/>
        </w:rPr>
        <w:t xml:space="preserve">stakeholder and community engagement. </w:t>
      </w:r>
      <w:r w:rsidR="006210AA" w:rsidRPr="003306D3">
        <w:rPr>
          <w:rFonts w:eastAsia="Calibri" w:cs="Arial"/>
          <w:color w:val="111111"/>
          <w:lang w:eastAsia="en-AU"/>
        </w:rPr>
        <w:t xml:space="preserve">This role is focused on </w:t>
      </w:r>
      <w:r w:rsidR="00B42A61" w:rsidRPr="003306D3">
        <w:rPr>
          <w:rFonts w:eastAsia="Calibri" w:cs="Arial"/>
          <w:color w:val="111111"/>
          <w:lang w:eastAsia="en-AU"/>
        </w:rPr>
        <w:t xml:space="preserve">the coordination and communication of the </w:t>
      </w:r>
      <w:r w:rsidR="006210AA" w:rsidRPr="003306D3">
        <w:rPr>
          <w:rFonts w:eastAsia="Calibri" w:cs="Arial"/>
          <w:color w:val="111111"/>
          <w:lang w:eastAsia="en-AU"/>
        </w:rPr>
        <w:t xml:space="preserve">Marine Integrated Monitoring Program </w:t>
      </w:r>
      <w:r w:rsidR="00B42A61" w:rsidRPr="003306D3">
        <w:rPr>
          <w:rFonts w:eastAsia="Calibri" w:cs="Arial"/>
          <w:color w:val="111111"/>
          <w:lang w:eastAsia="en-AU"/>
        </w:rPr>
        <w:t xml:space="preserve">(MIMP) </w:t>
      </w:r>
      <w:r w:rsidR="00893CD4" w:rsidRPr="003306D3">
        <w:rPr>
          <w:rFonts w:eastAsia="Calibri" w:cs="Arial"/>
          <w:color w:val="111111"/>
          <w:lang w:eastAsia="en-AU"/>
        </w:rPr>
        <w:t xml:space="preserve">and will play an important supporting role in the </w:t>
      </w:r>
      <w:r w:rsidR="006210AA" w:rsidRPr="003306D3">
        <w:rPr>
          <w:rFonts w:eastAsia="Calibri" w:cs="Arial"/>
          <w:color w:val="111111"/>
          <w:lang w:eastAsia="en-AU"/>
        </w:rPr>
        <w:t xml:space="preserve">delivery of the </w:t>
      </w:r>
      <w:r w:rsidR="00893CD4" w:rsidRPr="003306D3">
        <w:rPr>
          <w:rFonts w:eastAsia="Calibri" w:cs="Arial"/>
          <w:color w:val="111111"/>
          <w:lang w:eastAsia="en-AU"/>
        </w:rPr>
        <w:t>statewide Threat and Risk Assessments</w:t>
      </w:r>
      <w:r w:rsidR="006210AA" w:rsidRPr="003306D3">
        <w:rPr>
          <w:rFonts w:eastAsia="Calibri" w:cs="Arial"/>
          <w:color w:val="111111"/>
          <w:lang w:eastAsia="en-AU"/>
        </w:rPr>
        <w:t xml:space="preserve"> and </w:t>
      </w:r>
      <w:r w:rsidR="00893CD4" w:rsidRPr="003306D3">
        <w:rPr>
          <w:rFonts w:eastAsia="Calibri" w:cs="Arial"/>
          <w:color w:val="111111"/>
          <w:lang w:eastAsia="en-AU"/>
        </w:rPr>
        <w:t xml:space="preserve">formal </w:t>
      </w:r>
      <w:r w:rsidR="006210AA" w:rsidRPr="003306D3">
        <w:rPr>
          <w:rFonts w:eastAsia="Calibri" w:cs="Arial"/>
          <w:color w:val="111111"/>
          <w:lang w:eastAsia="en-AU"/>
        </w:rPr>
        <w:t>evaluations</w:t>
      </w:r>
      <w:r w:rsidR="00893CD4" w:rsidRPr="003306D3">
        <w:rPr>
          <w:rFonts w:eastAsia="Calibri" w:cs="Arial"/>
          <w:color w:val="111111"/>
          <w:lang w:eastAsia="en-AU"/>
        </w:rPr>
        <w:t xml:space="preserve"> of the MEMS</w:t>
      </w:r>
      <w:r w:rsidR="006210AA" w:rsidRPr="003306D3">
        <w:rPr>
          <w:rFonts w:eastAsia="Calibri" w:cs="Arial"/>
          <w:color w:val="111111"/>
          <w:lang w:eastAsia="en-AU"/>
        </w:rPr>
        <w:t xml:space="preserve"> by updating evidence and coordinating and </w:t>
      </w:r>
      <w:r w:rsidR="00893CD4" w:rsidRPr="003306D3">
        <w:rPr>
          <w:rFonts w:eastAsia="Calibri" w:cs="Arial"/>
          <w:color w:val="111111"/>
          <w:lang w:eastAsia="en-AU"/>
        </w:rPr>
        <w:t>collating</w:t>
      </w:r>
      <w:r w:rsidR="006210AA" w:rsidRPr="003306D3">
        <w:rPr>
          <w:rFonts w:eastAsia="Calibri" w:cs="Arial"/>
          <w:color w:val="111111"/>
          <w:lang w:eastAsia="en-AU"/>
        </w:rPr>
        <w:t xml:space="preserve"> data. </w:t>
      </w:r>
    </w:p>
    <w:p w14:paraId="75222946" w14:textId="77777777" w:rsidR="006210AA" w:rsidRDefault="006210AA" w:rsidP="001749C2">
      <w:pPr>
        <w:tabs>
          <w:tab w:val="left" w:pos="2925"/>
        </w:tabs>
        <w:spacing w:after="120"/>
        <w:rPr>
          <w:rFonts w:ascii="Georgia" w:hAnsi="Georgia"/>
        </w:rPr>
      </w:pPr>
    </w:p>
    <w:p w14:paraId="6B9F9E26" w14:textId="77777777" w:rsidR="00F339CD" w:rsidRDefault="00F339CD" w:rsidP="001749C2">
      <w:pPr>
        <w:pStyle w:val="Heading1"/>
        <w:spacing w:before="240" w:line="276" w:lineRule="auto"/>
      </w:pPr>
      <w:r w:rsidRPr="003306D3">
        <w:lastRenderedPageBreak/>
        <w:t>Key accountabilities</w:t>
      </w:r>
    </w:p>
    <w:p w14:paraId="376361D9" w14:textId="77777777" w:rsidR="000E300D" w:rsidRPr="002350ED" w:rsidRDefault="000E300D" w:rsidP="000E300D">
      <w:pPr>
        <w:pStyle w:val="ListParagraph"/>
        <w:numPr>
          <w:ilvl w:val="0"/>
          <w:numId w:val="14"/>
        </w:numPr>
        <w:tabs>
          <w:tab w:val="left" w:pos="2925"/>
        </w:tabs>
        <w:spacing w:after="120"/>
        <w:ind w:left="714" w:hanging="357"/>
        <w:rPr>
          <w:rFonts w:cs="Arial"/>
        </w:rPr>
      </w:pPr>
      <w:r w:rsidRPr="00B42A61">
        <w:rPr>
          <w:rFonts w:cs="Arial"/>
        </w:rPr>
        <w:t>Assist with the implementation of the Marine Integrated Monitoring Program (MIMP) in partnership with internal and external stakeholders</w:t>
      </w:r>
      <w:r>
        <w:rPr>
          <w:rFonts w:cs="Arial"/>
        </w:rPr>
        <w:t>.</w:t>
      </w:r>
    </w:p>
    <w:p w14:paraId="7AADA51C" w14:textId="77777777" w:rsidR="000E300D" w:rsidRPr="000F6EFE" w:rsidRDefault="000E300D" w:rsidP="000E300D">
      <w:pPr>
        <w:pStyle w:val="ListParagraph"/>
        <w:numPr>
          <w:ilvl w:val="0"/>
          <w:numId w:val="14"/>
        </w:numPr>
        <w:tabs>
          <w:tab w:val="left" w:pos="2925"/>
        </w:tabs>
        <w:spacing w:after="120"/>
        <w:ind w:left="714" w:hanging="357"/>
        <w:rPr>
          <w:rStyle w:val="normaltextrun"/>
          <w:rFonts w:cs="Arial"/>
        </w:rPr>
      </w:pPr>
      <w:r w:rsidRPr="00D46631">
        <w:rPr>
          <w:rFonts w:eastAsia="Times New Roman" w:cs="Arial"/>
          <w:shd w:val="clear" w:color="auto" w:fill="FFFFFF"/>
          <w:lang w:eastAsia="en-GB"/>
        </w:rPr>
        <w:t>Provide a range of project management and support services, including procurement services and contract management, preparation of reports and briefs, coordinating resources, maintaining project documentation, identifying and escalating issues, implementing quality control measures, and reporting and communications.</w:t>
      </w:r>
    </w:p>
    <w:p w14:paraId="72A416DC" w14:textId="77777777" w:rsidR="000E300D" w:rsidRPr="00351B1E" w:rsidRDefault="000E300D" w:rsidP="000E300D">
      <w:pPr>
        <w:pStyle w:val="ListParagraph"/>
        <w:numPr>
          <w:ilvl w:val="0"/>
          <w:numId w:val="14"/>
        </w:numPr>
        <w:tabs>
          <w:tab w:val="left" w:pos="2925"/>
        </w:tabs>
        <w:spacing w:after="120"/>
        <w:ind w:left="714" w:hanging="357"/>
        <w:rPr>
          <w:rFonts w:cs="Arial"/>
          <w:lang w:val="en-GB" w:eastAsia="en-GB"/>
        </w:rPr>
      </w:pPr>
      <w:r w:rsidRPr="00D46631">
        <w:rPr>
          <w:rStyle w:val="normaltextrun"/>
          <w:rFonts w:cs="Arial"/>
        </w:rPr>
        <w:t xml:space="preserve">In collaboration with the MIMP data scientist, deliver the reporting component of the MIMP, including </w:t>
      </w:r>
      <w:r>
        <w:rPr>
          <w:rStyle w:val="normaltextrun"/>
          <w:rFonts w:cs="Arial"/>
        </w:rPr>
        <w:t xml:space="preserve">annual reports, </w:t>
      </w:r>
      <w:r w:rsidRPr="00D46631">
        <w:rPr>
          <w:rStyle w:val="normaltextrun"/>
          <w:rFonts w:cs="Arial"/>
        </w:rPr>
        <w:t>report cards</w:t>
      </w:r>
      <w:r>
        <w:rPr>
          <w:rStyle w:val="normaltextrun"/>
          <w:rFonts w:cs="Arial"/>
        </w:rPr>
        <w:t>,</w:t>
      </w:r>
      <w:r w:rsidRPr="00D46631">
        <w:rPr>
          <w:rStyle w:val="normaltextrun"/>
          <w:rFonts w:cs="Arial"/>
        </w:rPr>
        <w:t xml:space="preserve"> and dashboard</w:t>
      </w:r>
      <w:r>
        <w:rPr>
          <w:rStyle w:val="normaltextrun"/>
          <w:rFonts w:cs="Arial"/>
        </w:rPr>
        <w:t>s</w:t>
      </w:r>
      <w:r w:rsidRPr="00D46631">
        <w:rPr>
          <w:rStyle w:val="normaltextrun"/>
          <w:rFonts w:cs="Arial"/>
        </w:rPr>
        <w:t xml:space="preserve"> highlighting progress and achievements.</w:t>
      </w:r>
    </w:p>
    <w:p w14:paraId="1C0DE126" w14:textId="77777777" w:rsidR="000E300D" w:rsidRDefault="000E300D" w:rsidP="000E300D">
      <w:pPr>
        <w:pStyle w:val="ListParagraph"/>
        <w:numPr>
          <w:ilvl w:val="0"/>
          <w:numId w:val="14"/>
        </w:numPr>
        <w:tabs>
          <w:tab w:val="left" w:pos="2925"/>
        </w:tabs>
        <w:spacing w:after="120"/>
        <w:ind w:left="714" w:hanging="357"/>
        <w:rPr>
          <w:rFonts w:cs="Arial"/>
        </w:rPr>
      </w:pPr>
      <w:r w:rsidRPr="72917B40">
        <w:rPr>
          <w:rFonts w:cs="Arial"/>
        </w:rPr>
        <w:t>Assist in the planning, coordination, management, and delivery of statewide threat and risk assessments and formal evaluations of the Marine Estate Management Strategy, including data collection and management. This includes working with MEMS initiative leads to improve understanding and awareness of the MIMP and collate information for program evaluations.</w:t>
      </w:r>
    </w:p>
    <w:p w14:paraId="5B831F95" w14:textId="77777777" w:rsidR="000E300D" w:rsidRPr="00351B1E" w:rsidRDefault="000E300D" w:rsidP="000E300D">
      <w:pPr>
        <w:pStyle w:val="ListParagraph"/>
        <w:numPr>
          <w:ilvl w:val="0"/>
          <w:numId w:val="14"/>
        </w:numPr>
        <w:tabs>
          <w:tab w:val="left" w:pos="2925"/>
        </w:tabs>
        <w:spacing w:after="120"/>
        <w:ind w:left="714" w:hanging="357"/>
        <w:rPr>
          <w:rFonts w:eastAsia="Arial" w:cs="Arial"/>
          <w:lang w:val="en-GB" w:eastAsia="en-GB"/>
        </w:rPr>
      </w:pPr>
      <w:r w:rsidRPr="72917B40">
        <w:rPr>
          <w:rStyle w:val="normaltextrun"/>
          <w:rFonts w:cs="Arial"/>
        </w:rPr>
        <w:t xml:space="preserve">Collate data for monitoring case studies and assist in tailoring these case studies for cumulative impact assessments and ocean accounting. </w:t>
      </w:r>
      <w:r w:rsidRPr="72917B40">
        <w:rPr>
          <w:rFonts w:cs="Arial"/>
          <w:lang w:val="en-GB" w:eastAsia="en-GB"/>
        </w:rPr>
        <w:t>Facilitate cross-agency data sharing and storage across all components of the MIMP.</w:t>
      </w:r>
    </w:p>
    <w:p w14:paraId="79EABB57" w14:textId="77777777" w:rsidR="000E300D" w:rsidRPr="002350ED" w:rsidRDefault="000E300D" w:rsidP="000E300D">
      <w:pPr>
        <w:pStyle w:val="ListParagraph"/>
        <w:numPr>
          <w:ilvl w:val="0"/>
          <w:numId w:val="14"/>
        </w:numPr>
        <w:tabs>
          <w:tab w:val="left" w:pos="2925"/>
        </w:tabs>
        <w:spacing w:after="120"/>
        <w:ind w:left="714" w:hanging="357"/>
        <w:rPr>
          <w:rFonts w:cs="Arial"/>
        </w:rPr>
      </w:pPr>
      <w:r w:rsidRPr="002350ED">
        <w:rPr>
          <w:rFonts w:cs="Arial"/>
        </w:rPr>
        <w:t>Provide timely, expert and accurate advice to internal stakeholders about the marine estate to enhance evidence-based decision-making and ensure project deliverables are met.</w:t>
      </w:r>
    </w:p>
    <w:p w14:paraId="3D21DFB5" w14:textId="77777777" w:rsidR="000E300D" w:rsidRPr="00197962" w:rsidRDefault="000E300D" w:rsidP="000E300D">
      <w:pPr>
        <w:pStyle w:val="ListParagraph"/>
        <w:numPr>
          <w:ilvl w:val="0"/>
          <w:numId w:val="14"/>
        </w:numPr>
        <w:spacing w:after="120"/>
        <w:ind w:left="714" w:hanging="357"/>
        <w:rPr>
          <w:rFonts w:eastAsia="Times New Roman" w:cs="Arial"/>
          <w:lang w:val="en-GB" w:eastAsia="en-GB"/>
        </w:rPr>
      </w:pPr>
      <w:r w:rsidRPr="002350ED">
        <w:rPr>
          <w:rFonts w:cs="Arial"/>
        </w:rPr>
        <w:t>Support the MIMP Steering Committee, and other working groups or committees as required, and provide support at meetings, information sessions or other forums which assist in the delivery of project outcomes and/or improve awareness and understanding of the marine estate.</w:t>
      </w:r>
      <w:r>
        <w:rPr>
          <w:rFonts w:cs="Arial"/>
        </w:rPr>
        <w:t xml:space="preserve"> </w:t>
      </w:r>
    </w:p>
    <w:p w14:paraId="578FFA32" w14:textId="77777777" w:rsidR="000E300D" w:rsidRPr="00351B1E" w:rsidRDefault="000E300D" w:rsidP="000E300D">
      <w:pPr>
        <w:pStyle w:val="ListParagraph"/>
        <w:numPr>
          <w:ilvl w:val="0"/>
          <w:numId w:val="14"/>
        </w:numPr>
        <w:spacing w:after="120"/>
        <w:ind w:left="714" w:hanging="357"/>
        <w:rPr>
          <w:rFonts w:eastAsia="Times New Roman" w:cs="Arial"/>
          <w:lang w:val="en-GB" w:eastAsia="en-GB"/>
        </w:rPr>
      </w:pPr>
      <w:r w:rsidRPr="00BA1C45">
        <w:rPr>
          <w:rFonts w:eastAsia="Times New Roman" w:cs="Arial"/>
          <w:color w:val="000000"/>
          <w:bdr w:val="none" w:sz="0" w:space="0" w:color="auto" w:frame="1"/>
          <w:lang w:eastAsia="en-GB"/>
        </w:rPr>
        <w:t>Liaise with technical leads and MEMS initiative leads where relevant on research and monitoring elements of their projects and how they are meeting designated indicators.</w:t>
      </w:r>
    </w:p>
    <w:p w14:paraId="1F1EBAE0" w14:textId="77777777" w:rsidR="001D097C" w:rsidRPr="00614552" w:rsidRDefault="001D097C" w:rsidP="001749C2">
      <w:pPr>
        <w:tabs>
          <w:tab w:val="left" w:pos="2925"/>
        </w:tabs>
        <w:spacing w:before="240" w:after="120"/>
        <w:rPr>
          <w:rStyle w:val="Heading1Char"/>
        </w:rPr>
      </w:pPr>
      <w:r w:rsidRPr="00614552">
        <w:rPr>
          <w:rStyle w:val="Heading1Char"/>
        </w:rPr>
        <w:t>Key challenges</w:t>
      </w:r>
    </w:p>
    <w:p w14:paraId="36BA0E07" w14:textId="68438E77" w:rsidR="00FE75C9" w:rsidRPr="00CA2258" w:rsidRDefault="00FE75C9" w:rsidP="001749C2">
      <w:pPr>
        <w:pStyle w:val="ListParagraph"/>
        <w:numPr>
          <w:ilvl w:val="0"/>
          <w:numId w:val="14"/>
        </w:numPr>
        <w:tabs>
          <w:tab w:val="left" w:pos="2925"/>
        </w:tabs>
        <w:spacing w:after="120"/>
        <w:ind w:left="714" w:hanging="357"/>
        <w:rPr>
          <w:rFonts w:ascii="Georgia" w:hAnsi="Georgia"/>
        </w:rPr>
      </w:pPr>
      <w:r w:rsidRPr="3B7D0371">
        <w:rPr>
          <w:rFonts w:cs="Arial"/>
        </w:rPr>
        <w:t xml:space="preserve">Coordinating the implementation of the MIMP across multiple agencies </w:t>
      </w:r>
      <w:r w:rsidR="7AEAC130" w:rsidRPr="3B7D0371">
        <w:rPr>
          <w:rFonts w:cs="Arial"/>
        </w:rPr>
        <w:t>to meet</w:t>
      </w:r>
      <w:r w:rsidRPr="3B7D0371">
        <w:rPr>
          <w:rFonts w:cs="Arial"/>
        </w:rPr>
        <w:t xml:space="preserve"> tight deadlines,</w:t>
      </w:r>
      <w:r w:rsidR="4FCB7A3D" w:rsidRPr="3B7D0371">
        <w:rPr>
          <w:rFonts w:cs="Arial"/>
        </w:rPr>
        <w:t xml:space="preserve"> with</w:t>
      </w:r>
      <w:r w:rsidRPr="3B7D0371">
        <w:rPr>
          <w:rFonts w:cs="Arial"/>
        </w:rPr>
        <w:t xml:space="preserve"> limited resources and the need to manage competing priorities</w:t>
      </w:r>
      <w:r w:rsidR="00DF0528">
        <w:rPr>
          <w:rFonts w:cs="Arial"/>
        </w:rPr>
        <w:t>.</w:t>
      </w:r>
    </w:p>
    <w:p w14:paraId="1AB8FAD0" w14:textId="2BEE190B" w:rsidR="00FE75C9" w:rsidRPr="00CA2258" w:rsidRDefault="00FE75C9" w:rsidP="001749C2">
      <w:pPr>
        <w:pStyle w:val="ListParagraph"/>
        <w:numPr>
          <w:ilvl w:val="0"/>
          <w:numId w:val="14"/>
        </w:numPr>
        <w:tabs>
          <w:tab w:val="left" w:pos="2925"/>
        </w:tabs>
        <w:spacing w:after="120"/>
        <w:ind w:left="714" w:hanging="357"/>
        <w:rPr>
          <w:rFonts w:cs="Arial"/>
        </w:rPr>
      </w:pPr>
      <w:r w:rsidRPr="00CA2258">
        <w:rPr>
          <w:rFonts w:cs="Arial"/>
        </w:rPr>
        <w:t>Ensuring the alignment of planning</w:t>
      </w:r>
      <w:r>
        <w:rPr>
          <w:rFonts w:cs="Arial"/>
        </w:rPr>
        <w:t xml:space="preserve">, </w:t>
      </w:r>
      <w:r w:rsidRPr="00CA2258">
        <w:rPr>
          <w:rFonts w:cs="Arial"/>
        </w:rPr>
        <w:t xml:space="preserve">management </w:t>
      </w:r>
      <w:r>
        <w:rPr>
          <w:rFonts w:cs="Arial"/>
        </w:rPr>
        <w:t xml:space="preserve">and evaluation of </w:t>
      </w:r>
      <w:r w:rsidRPr="00CA2258">
        <w:rPr>
          <w:rFonts w:cs="Arial"/>
        </w:rPr>
        <w:t xml:space="preserve">programs and activities across the NSW </w:t>
      </w:r>
      <w:r>
        <w:rPr>
          <w:rFonts w:cs="Arial"/>
        </w:rPr>
        <w:t>marine estate</w:t>
      </w:r>
      <w:r w:rsidR="00DF0528">
        <w:rPr>
          <w:rFonts w:cs="Arial"/>
        </w:rPr>
        <w:t>.</w:t>
      </w:r>
    </w:p>
    <w:p w14:paraId="457AAFFD" w14:textId="4FC3F72B" w:rsidR="00FE75C9" w:rsidRDefault="00FE75C9" w:rsidP="001749C2">
      <w:pPr>
        <w:pStyle w:val="ListParagraph"/>
        <w:numPr>
          <w:ilvl w:val="0"/>
          <w:numId w:val="14"/>
        </w:numPr>
        <w:tabs>
          <w:tab w:val="left" w:pos="2925"/>
        </w:tabs>
        <w:spacing w:after="120"/>
        <w:ind w:left="714" w:hanging="357"/>
        <w:rPr>
          <w:rFonts w:cs="Arial"/>
        </w:rPr>
      </w:pPr>
      <w:r w:rsidRPr="00CA2258">
        <w:rPr>
          <w:rFonts w:cs="Arial"/>
        </w:rPr>
        <w:t>Engaging, communicating and maintaining effective working relationships with diverse stakeholders and wide range of target audiences</w:t>
      </w:r>
      <w:r w:rsidR="00DF0528">
        <w:rPr>
          <w:rFonts w:cs="Arial"/>
        </w:rPr>
        <w:t>.</w:t>
      </w:r>
    </w:p>
    <w:p w14:paraId="5EA364E5" w14:textId="77777777" w:rsidR="00B54B2A" w:rsidRDefault="00B54B2A">
      <w:pPr>
        <w:rPr>
          <w:rStyle w:val="Heading1Char"/>
        </w:rPr>
      </w:pPr>
      <w:r>
        <w:rPr>
          <w:rStyle w:val="Heading1Char"/>
        </w:rPr>
        <w:br w:type="page"/>
      </w:r>
    </w:p>
    <w:p w14:paraId="5035858D" w14:textId="77777777" w:rsidR="00F339CD" w:rsidRPr="00EC5C1D" w:rsidRDefault="00EC5C1D" w:rsidP="001749C2">
      <w:pPr>
        <w:tabs>
          <w:tab w:val="left" w:pos="2925"/>
        </w:tabs>
        <w:spacing w:before="240" w:after="120"/>
        <w:rPr>
          <w:rFonts w:ascii="Georgia" w:hAnsi="Georgia"/>
          <w:b/>
          <w:sz w:val="28"/>
        </w:rPr>
      </w:pPr>
      <w:r w:rsidRPr="00614552">
        <w:rPr>
          <w:rStyle w:val="Heading1Char"/>
        </w:rPr>
        <w:lastRenderedPageBreak/>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339F3E33"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05141F3" w14:textId="77777777" w:rsidR="00BB532F" w:rsidRPr="00C978B9" w:rsidRDefault="00BB532F" w:rsidP="001A4324">
            <w:pPr>
              <w:pStyle w:val="TableTextWhite0"/>
            </w:pPr>
            <w:r w:rsidRPr="00C978B9">
              <w:t>Who</w:t>
            </w:r>
          </w:p>
        </w:tc>
        <w:tc>
          <w:tcPr>
            <w:tcW w:w="6986" w:type="dxa"/>
          </w:tcPr>
          <w:p w14:paraId="385BC4F2" w14:textId="77777777" w:rsidR="00BB532F" w:rsidRPr="00C978B9" w:rsidRDefault="00022223" w:rsidP="00022223">
            <w:pPr>
              <w:pStyle w:val="TableTextWhite0"/>
            </w:pPr>
            <w:r>
              <w:t xml:space="preserve">       </w:t>
            </w:r>
            <w:r w:rsidR="00BB532F" w:rsidRPr="00C978B9">
              <w:t>Why</w:t>
            </w:r>
          </w:p>
        </w:tc>
      </w:tr>
      <w:tr w:rsidR="00BB532F" w:rsidRPr="00A8245E" w14:paraId="616DD772" w14:textId="77777777" w:rsidTr="00CE105E">
        <w:tc>
          <w:tcPr>
            <w:tcW w:w="3601" w:type="dxa"/>
            <w:shd w:val="clear" w:color="auto" w:fill="BCBEC0"/>
          </w:tcPr>
          <w:p w14:paraId="7F21EC89" w14:textId="77777777" w:rsidR="00BB532F" w:rsidRPr="00A8245E" w:rsidRDefault="00BB532F" w:rsidP="001A4324">
            <w:pPr>
              <w:pStyle w:val="TableText"/>
              <w:keepNext/>
              <w:rPr>
                <w:b/>
              </w:rPr>
            </w:pPr>
            <w:r w:rsidRPr="00A8245E">
              <w:rPr>
                <w:b/>
              </w:rPr>
              <w:t>Internal</w:t>
            </w:r>
          </w:p>
        </w:tc>
        <w:tc>
          <w:tcPr>
            <w:tcW w:w="6986" w:type="dxa"/>
            <w:shd w:val="clear" w:color="auto" w:fill="BCBEC0"/>
          </w:tcPr>
          <w:p w14:paraId="537C44F2" w14:textId="77777777" w:rsidR="00BB532F" w:rsidRPr="00A8245E" w:rsidRDefault="00BB532F" w:rsidP="001A4324">
            <w:pPr>
              <w:pStyle w:val="TableText"/>
              <w:keepNext/>
              <w:rPr>
                <w:b/>
              </w:rPr>
            </w:pPr>
          </w:p>
        </w:tc>
      </w:tr>
      <w:tr w:rsidR="00BB532F" w:rsidRPr="00C978B9" w14:paraId="469ABDA5" w14:textId="77777777" w:rsidTr="007A6348">
        <w:trPr>
          <w:trHeight w:val="1549"/>
        </w:trPr>
        <w:tc>
          <w:tcPr>
            <w:tcW w:w="3601" w:type="dxa"/>
            <w:tcBorders>
              <w:top w:val="single" w:sz="8" w:space="0" w:color="auto"/>
              <w:bottom w:val="single" w:sz="8" w:space="0" w:color="BCBEC0"/>
            </w:tcBorders>
          </w:tcPr>
          <w:p w14:paraId="4DEF20F5" w14:textId="7B0A1E46" w:rsidR="00BB532F" w:rsidRPr="00A15CDB" w:rsidRDefault="002A67D0" w:rsidP="002B1F76">
            <w:pPr>
              <w:pStyle w:val="TableText"/>
            </w:pPr>
            <w:r>
              <w:t>Marine Integrated Monitoring Program Coo</w:t>
            </w:r>
            <w:r w:rsidR="00E95F2E">
              <w:t>r</w:t>
            </w:r>
            <w:r>
              <w:t>dinator (Senior Manager</w:t>
            </w:r>
            <w:r w:rsidR="005E3B3B">
              <w:t>)</w:t>
            </w:r>
          </w:p>
        </w:tc>
        <w:tc>
          <w:tcPr>
            <w:tcW w:w="6986" w:type="dxa"/>
            <w:tcBorders>
              <w:top w:val="single" w:sz="8" w:space="0" w:color="auto"/>
              <w:bottom w:val="single" w:sz="8" w:space="0" w:color="BCBEC0"/>
            </w:tcBorders>
          </w:tcPr>
          <w:p w14:paraId="69D02A19" w14:textId="77777777" w:rsidR="00BB532F" w:rsidRPr="00A15CDB" w:rsidRDefault="001336E8" w:rsidP="00022223">
            <w:pPr>
              <w:pStyle w:val="TableText"/>
              <w:numPr>
                <w:ilvl w:val="0"/>
                <w:numId w:val="3"/>
              </w:numPr>
            </w:pPr>
            <w:r>
              <w:t>Provide advice and contribute to decision making regarding projects and issues</w:t>
            </w:r>
          </w:p>
          <w:p w14:paraId="71EBEBC7" w14:textId="77777777" w:rsidR="00BB532F" w:rsidRPr="00A15CDB" w:rsidRDefault="001336E8" w:rsidP="00022223">
            <w:pPr>
              <w:pStyle w:val="TableText"/>
              <w:numPr>
                <w:ilvl w:val="0"/>
                <w:numId w:val="3"/>
              </w:numPr>
            </w:pPr>
            <w:r>
              <w:t>Escalate issues and propose solutions</w:t>
            </w:r>
          </w:p>
          <w:p w14:paraId="02C12450" w14:textId="77777777" w:rsidR="0087789A" w:rsidRPr="00A15CDB" w:rsidRDefault="001336E8" w:rsidP="007A6348">
            <w:pPr>
              <w:pStyle w:val="TableText"/>
              <w:numPr>
                <w:ilvl w:val="0"/>
                <w:numId w:val="3"/>
              </w:numPr>
            </w:pPr>
            <w:r>
              <w:t>Receive guidance and provide regular updates on projects, issues and priorities</w:t>
            </w:r>
          </w:p>
        </w:tc>
      </w:tr>
      <w:tr w:rsidR="00BB532F" w:rsidRPr="00C978B9" w14:paraId="2CA5DFD9" w14:textId="77777777" w:rsidTr="00CE105E">
        <w:tc>
          <w:tcPr>
            <w:tcW w:w="3601" w:type="dxa"/>
            <w:tcBorders>
              <w:top w:val="single" w:sz="8" w:space="0" w:color="auto"/>
              <w:bottom w:val="single" w:sz="8" w:space="0" w:color="BCBEC0"/>
            </w:tcBorders>
          </w:tcPr>
          <w:p w14:paraId="396A3FB5" w14:textId="6440CE76" w:rsidR="00BB532F" w:rsidRPr="00A15CDB" w:rsidRDefault="00E95F2E" w:rsidP="002B1F76">
            <w:pPr>
              <w:pStyle w:val="TableText"/>
            </w:pPr>
            <w:r>
              <w:t xml:space="preserve">Marine Integrated Monitoring Program </w:t>
            </w:r>
            <w:r w:rsidR="001336E8">
              <w:t>Project Team</w:t>
            </w:r>
          </w:p>
        </w:tc>
        <w:tc>
          <w:tcPr>
            <w:tcW w:w="6986" w:type="dxa"/>
            <w:tcBorders>
              <w:top w:val="single" w:sz="8" w:space="0" w:color="auto"/>
              <w:bottom w:val="single" w:sz="8" w:space="0" w:color="BCBEC0"/>
            </w:tcBorders>
          </w:tcPr>
          <w:p w14:paraId="3C1AC84A" w14:textId="7AC07EE9" w:rsidR="00BB532F" w:rsidRPr="00A15CDB" w:rsidRDefault="001336E8" w:rsidP="00022223">
            <w:pPr>
              <w:pStyle w:val="TableText"/>
              <w:numPr>
                <w:ilvl w:val="0"/>
                <w:numId w:val="3"/>
              </w:numPr>
            </w:pPr>
            <w:r>
              <w:t>Guide</w:t>
            </w:r>
            <w:r w:rsidR="00B42A61">
              <w:t xml:space="preserve"> and</w:t>
            </w:r>
            <w:r>
              <w:t xml:space="preserve"> support team members</w:t>
            </w:r>
          </w:p>
          <w:p w14:paraId="6A8287F0" w14:textId="77777777" w:rsidR="00BB532F" w:rsidRPr="00A15CDB" w:rsidRDefault="001336E8" w:rsidP="00022223">
            <w:pPr>
              <w:pStyle w:val="TableText"/>
              <w:numPr>
                <w:ilvl w:val="0"/>
                <w:numId w:val="3"/>
              </w:numPr>
            </w:pPr>
            <w:r>
              <w:t>Support team members and work collaboratively to contribute to achieving team outcomes.</w:t>
            </w:r>
          </w:p>
        </w:tc>
      </w:tr>
      <w:tr w:rsidR="00BB532F" w:rsidRPr="00C978B9" w14:paraId="4DAEA93B" w14:textId="77777777" w:rsidTr="00CE105E">
        <w:tc>
          <w:tcPr>
            <w:tcW w:w="3601" w:type="dxa"/>
            <w:tcBorders>
              <w:top w:val="single" w:sz="8" w:space="0" w:color="auto"/>
              <w:bottom w:val="single" w:sz="8" w:space="0" w:color="BCBEC0"/>
            </w:tcBorders>
          </w:tcPr>
          <w:p w14:paraId="7289639E" w14:textId="77777777"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1BBF91CC" w14:textId="77777777" w:rsidR="00BB532F" w:rsidRPr="00A15CDB" w:rsidRDefault="001336E8" w:rsidP="00022223">
            <w:pPr>
              <w:pStyle w:val="TableText"/>
              <w:numPr>
                <w:ilvl w:val="0"/>
                <w:numId w:val="3"/>
              </w:numPr>
            </w:pPr>
            <w:r>
              <w:t>Develop and maintain effective relationships and open channels of communication</w:t>
            </w:r>
          </w:p>
          <w:p w14:paraId="1F48FA15" w14:textId="77777777" w:rsidR="00BB532F" w:rsidRPr="00A15CDB" w:rsidRDefault="001336E8" w:rsidP="00022223">
            <w:pPr>
              <w:pStyle w:val="TableText"/>
              <w:numPr>
                <w:ilvl w:val="0"/>
                <w:numId w:val="3"/>
              </w:numPr>
            </w:pPr>
            <w:r>
              <w:t>Exchange information and respond to enquiries</w:t>
            </w:r>
          </w:p>
        </w:tc>
      </w:tr>
      <w:tr w:rsidR="00BB532F" w:rsidRPr="00A8245E" w14:paraId="4910D60F" w14:textId="77777777" w:rsidTr="00CE105E">
        <w:tc>
          <w:tcPr>
            <w:tcW w:w="3601" w:type="dxa"/>
            <w:shd w:val="clear" w:color="auto" w:fill="BCBEC0"/>
          </w:tcPr>
          <w:p w14:paraId="409F1FB7" w14:textId="77777777" w:rsidR="00BB532F" w:rsidRPr="00A8245E" w:rsidRDefault="00BB532F" w:rsidP="001A4324">
            <w:pPr>
              <w:pStyle w:val="TableText"/>
              <w:keepNext/>
              <w:rPr>
                <w:b/>
              </w:rPr>
            </w:pPr>
            <w:r w:rsidRPr="00A8245E">
              <w:rPr>
                <w:b/>
              </w:rPr>
              <w:t>External</w:t>
            </w:r>
          </w:p>
        </w:tc>
        <w:tc>
          <w:tcPr>
            <w:tcW w:w="6986" w:type="dxa"/>
            <w:shd w:val="clear" w:color="auto" w:fill="BCBEC0"/>
          </w:tcPr>
          <w:p w14:paraId="33907CCF" w14:textId="77777777" w:rsidR="00BB532F" w:rsidRPr="00A8245E" w:rsidRDefault="00BB532F" w:rsidP="001A4324">
            <w:pPr>
              <w:pStyle w:val="TableText"/>
              <w:keepNext/>
              <w:rPr>
                <w:b/>
              </w:rPr>
            </w:pPr>
          </w:p>
        </w:tc>
      </w:tr>
      <w:tr w:rsidR="00BB532F" w:rsidRPr="00C978B9" w14:paraId="2C09A88B" w14:textId="77777777" w:rsidTr="002362FD">
        <w:tc>
          <w:tcPr>
            <w:tcW w:w="3601" w:type="dxa"/>
            <w:tcBorders>
              <w:top w:val="single" w:sz="8" w:space="0" w:color="auto"/>
              <w:bottom w:val="single" w:sz="8" w:space="0" w:color="auto"/>
            </w:tcBorders>
          </w:tcPr>
          <w:p w14:paraId="25F0D485" w14:textId="77777777" w:rsidR="00BB532F" w:rsidRPr="00A15CDB" w:rsidRDefault="001336E8" w:rsidP="002B1F76">
            <w:pPr>
              <w:pStyle w:val="TableText"/>
            </w:pPr>
            <w:r>
              <w:t>Stakeholders</w:t>
            </w:r>
          </w:p>
        </w:tc>
        <w:tc>
          <w:tcPr>
            <w:tcW w:w="6986" w:type="dxa"/>
            <w:tcBorders>
              <w:top w:val="single" w:sz="8" w:space="0" w:color="auto"/>
              <w:bottom w:val="single" w:sz="8" w:space="0" w:color="auto"/>
            </w:tcBorders>
          </w:tcPr>
          <w:p w14:paraId="2315A858" w14:textId="77777777" w:rsidR="00BB532F" w:rsidRPr="00A15CDB" w:rsidRDefault="001336E8" w:rsidP="00022223">
            <w:pPr>
              <w:pStyle w:val="TableText"/>
              <w:numPr>
                <w:ilvl w:val="0"/>
                <w:numId w:val="3"/>
              </w:numPr>
            </w:pPr>
            <w:r>
              <w:t>Develop and maintain effective relationships and open channels of communication</w:t>
            </w:r>
          </w:p>
          <w:p w14:paraId="10E7EA06" w14:textId="77777777" w:rsidR="00BB532F" w:rsidRPr="00A15CDB" w:rsidRDefault="001336E8" w:rsidP="00022223">
            <w:pPr>
              <w:pStyle w:val="TableText"/>
              <w:numPr>
                <w:ilvl w:val="0"/>
                <w:numId w:val="3"/>
              </w:numPr>
            </w:pPr>
            <w:r>
              <w:t>Exchange information and respond to enquiries</w:t>
            </w:r>
          </w:p>
        </w:tc>
      </w:tr>
      <w:tr w:rsidR="002362FD" w:rsidRPr="00C978B9" w14:paraId="16B668C3" w14:textId="77777777" w:rsidTr="00FC080D">
        <w:tc>
          <w:tcPr>
            <w:tcW w:w="3601" w:type="dxa"/>
            <w:tcBorders>
              <w:top w:val="single" w:sz="8" w:space="0" w:color="auto"/>
              <w:bottom w:val="single" w:sz="8" w:space="0" w:color="auto"/>
            </w:tcBorders>
          </w:tcPr>
          <w:p w14:paraId="0993B776" w14:textId="77777777" w:rsidR="002362FD" w:rsidRDefault="002362FD" w:rsidP="002B1F76">
            <w:pPr>
              <w:pStyle w:val="TableText"/>
            </w:pPr>
            <w:r>
              <w:t>Government agencies and</w:t>
            </w:r>
            <w:r>
              <w:rPr>
                <w:spacing w:val="-10"/>
              </w:rPr>
              <w:t xml:space="preserve"> </w:t>
            </w:r>
            <w:r>
              <w:t>local</w:t>
            </w:r>
            <w:r>
              <w:rPr>
                <w:w w:val="99"/>
              </w:rPr>
              <w:t xml:space="preserve"> </w:t>
            </w:r>
            <w:r>
              <w:t>councils</w:t>
            </w:r>
          </w:p>
        </w:tc>
        <w:tc>
          <w:tcPr>
            <w:tcW w:w="6986" w:type="dxa"/>
            <w:tcBorders>
              <w:top w:val="single" w:sz="8" w:space="0" w:color="auto"/>
              <w:bottom w:val="single" w:sz="8" w:space="0" w:color="auto"/>
            </w:tcBorders>
          </w:tcPr>
          <w:p w14:paraId="02F1F0FA" w14:textId="77777777" w:rsidR="002362FD" w:rsidRDefault="002362FD" w:rsidP="00022223">
            <w:pPr>
              <w:pStyle w:val="TableText"/>
              <w:numPr>
                <w:ilvl w:val="0"/>
                <w:numId w:val="3"/>
              </w:numPr>
            </w:pPr>
            <w:r>
              <w:t>Gather and disseminate information, build supporting</w:t>
            </w:r>
            <w:r>
              <w:rPr>
                <w:spacing w:val="-17"/>
              </w:rPr>
              <w:t xml:space="preserve"> </w:t>
            </w:r>
            <w:r>
              <w:t>relationships</w:t>
            </w:r>
            <w:r>
              <w:rPr>
                <w:w w:val="99"/>
              </w:rPr>
              <w:t xml:space="preserve"> </w:t>
            </w:r>
            <w:r>
              <w:t>and work</w:t>
            </w:r>
            <w:r>
              <w:rPr>
                <w:spacing w:val="3"/>
              </w:rPr>
              <w:t xml:space="preserve"> </w:t>
            </w:r>
            <w:r>
              <w:t>collaboratively</w:t>
            </w:r>
          </w:p>
        </w:tc>
      </w:tr>
      <w:tr w:rsidR="00FC080D" w:rsidRPr="00C978B9" w14:paraId="72086672" w14:textId="77777777" w:rsidTr="00CE105E">
        <w:tc>
          <w:tcPr>
            <w:tcW w:w="3601" w:type="dxa"/>
            <w:tcBorders>
              <w:top w:val="single" w:sz="8" w:space="0" w:color="auto"/>
              <w:bottom w:val="single" w:sz="8" w:space="0" w:color="BCBEC0"/>
            </w:tcBorders>
          </w:tcPr>
          <w:p w14:paraId="6EDDAE52" w14:textId="77777777" w:rsidR="00FC080D" w:rsidRDefault="00FC080D" w:rsidP="002B1F76">
            <w:pPr>
              <w:pStyle w:val="TableText"/>
            </w:pPr>
            <w:r>
              <w:t>Vendors/Service Providers and Consultants</w:t>
            </w:r>
          </w:p>
        </w:tc>
        <w:tc>
          <w:tcPr>
            <w:tcW w:w="6986" w:type="dxa"/>
            <w:tcBorders>
              <w:top w:val="single" w:sz="8" w:space="0" w:color="auto"/>
              <w:bottom w:val="single" w:sz="8" w:space="0" w:color="BCBEC0"/>
            </w:tcBorders>
          </w:tcPr>
          <w:p w14:paraId="49757A72" w14:textId="77777777" w:rsidR="00FC080D" w:rsidRPr="00FC080D" w:rsidRDefault="00FC080D" w:rsidP="00FC080D">
            <w:pPr>
              <w:numPr>
                <w:ilvl w:val="0"/>
                <w:numId w:val="3"/>
              </w:numPr>
              <w:spacing w:before="40" w:after="40" w:line="280" w:lineRule="atLeast"/>
            </w:pPr>
            <w:r>
              <w:t xml:space="preserve">Assist in the management of </w:t>
            </w:r>
            <w:r w:rsidRPr="00FC080D">
              <w:t>contracts and monitor provision of service to ensure compliance with contract and service arrangements</w:t>
            </w:r>
          </w:p>
          <w:p w14:paraId="3AE74E97" w14:textId="77777777" w:rsidR="00FC080D" w:rsidRPr="00FC080D" w:rsidRDefault="00FC080D" w:rsidP="00FC080D">
            <w:pPr>
              <w:numPr>
                <w:ilvl w:val="0"/>
                <w:numId w:val="3"/>
              </w:numPr>
              <w:spacing w:before="40" w:after="40" w:line="280" w:lineRule="atLeast"/>
            </w:pPr>
            <w:r w:rsidRPr="00FC080D">
              <w:t>Consult, provide and obtain information, negotiate required outcomes and timeframes</w:t>
            </w:r>
          </w:p>
          <w:p w14:paraId="56BED544" w14:textId="77777777" w:rsidR="00FC080D" w:rsidRDefault="00FC080D" w:rsidP="00FC080D">
            <w:pPr>
              <w:numPr>
                <w:ilvl w:val="0"/>
                <w:numId w:val="3"/>
              </w:numPr>
              <w:spacing w:before="40" w:after="40" w:line="280" w:lineRule="atLeast"/>
            </w:pPr>
            <w:r w:rsidRPr="00FC080D">
              <w:t>Resolve and provide solutions to issues</w:t>
            </w:r>
          </w:p>
        </w:tc>
      </w:tr>
    </w:tbl>
    <w:p w14:paraId="474F0DF6" w14:textId="77777777" w:rsidR="00FC080D" w:rsidRDefault="00FC080D" w:rsidP="0043420E">
      <w:pPr>
        <w:spacing w:before="240"/>
        <w:rPr>
          <w:rFonts w:eastAsia="Arial" w:cs="Arial"/>
          <w:sz w:val="26"/>
          <w:szCs w:val="26"/>
        </w:rPr>
      </w:pPr>
      <w:r>
        <w:rPr>
          <w:b/>
          <w:sz w:val="26"/>
        </w:rPr>
        <w:t>Role</w:t>
      </w:r>
      <w:r>
        <w:rPr>
          <w:b/>
          <w:spacing w:val="-6"/>
          <w:sz w:val="26"/>
        </w:rPr>
        <w:t xml:space="preserve"> </w:t>
      </w:r>
      <w:r>
        <w:rPr>
          <w:b/>
          <w:sz w:val="26"/>
        </w:rPr>
        <w:t>dimensions</w:t>
      </w:r>
    </w:p>
    <w:p w14:paraId="3ED77B99" w14:textId="77777777" w:rsidR="00FC080D" w:rsidRDefault="00FC080D" w:rsidP="00FC080D">
      <w:pPr>
        <w:pStyle w:val="Heading2"/>
        <w:rPr>
          <w:b w:val="0"/>
          <w:bCs w:val="0"/>
        </w:rPr>
      </w:pPr>
      <w:r>
        <w:rPr>
          <w:color w:val="6C6D70"/>
        </w:rPr>
        <w:t>Decision making</w:t>
      </w:r>
    </w:p>
    <w:p w14:paraId="6BAD5F44" w14:textId="29F3F36B" w:rsidR="00FC080D" w:rsidRPr="008733DE" w:rsidRDefault="00FC080D" w:rsidP="008733DE">
      <w:pPr>
        <w:pStyle w:val="ListParagraph"/>
        <w:numPr>
          <w:ilvl w:val="0"/>
          <w:numId w:val="14"/>
        </w:numPr>
        <w:tabs>
          <w:tab w:val="left" w:pos="2925"/>
        </w:tabs>
        <w:spacing w:after="120"/>
        <w:ind w:left="714" w:hanging="357"/>
        <w:rPr>
          <w:rFonts w:cs="Arial"/>
        </w:rPr>
      </w:pPr>
      <w:r w:rsidRPr="008733DE">
        <w:rPr>
          <w:rFonts w:cs="Arial"/>
        </w:rPr>
        <w:t xml:space="preserve">Determines and manages own </w:t>
      </w:r>
      <w:r w:rsidR="1C2956A5" w:rsidRPr="008733DE">
        <w:rPr>
          <w:rFonts w:cs="Arial"/>
        </w:rPr>
        <w:t>workload</w:t>
      </w:r>
      <w:r w:rsidRPr="008733DE">
        <w:rPr>
          <w:rFonts w:cs="Arial"/>
        </w:rPr>
        <w:t xml:space="preserve"> and priorities in accordance with agreed project objectives and project plans</w:t>
      </w:r>
    </w:p>
    <w:p w14:paraId="752CA6DD" w14:textId="0ECE27FD" w:rsidR="00FC080D" w:rsidRPr="008733DE" w:rsidRDefault="00FC080D" w:rsidP="008733DE">
      <w:pPr>
        <w:pStyle w:val="ListParagraph"/>
        <w:numPr>
          <w:ilvl w:val="0"/>
          <w:numId w:val="14"/>
        </w:numPr>
        <w:tabs>
          <w:tab w:val="left" w:pos="2925"/>
        </w:tabs>
        <w:spacing w:after="120"/>
        <w:ind w:left="714" w:hanging="357"/>
        <w:rPr>
          <w:rFonts w:cs="Arial"/>
        </w:rPr>
      </w:pPr>
      <w:r w:rsidRPr="008733DE">
        <w:rPr>
          <w:rFonts w:cs="Arial"/>
        </w:rPr>
        <w:t>Exercises discretion in the approach and content of information, advice and recommendations provided</w:t>
      </w:r>
    </w:p>
    <w:p w14:paraId="4D0A7388" w14:textId="0B6B2EED" w:rsidR="00FC080D" w:rsidRPr="00B54B2A" w:rsidRDefault="00FC080D" w:rsidP="008733DE">
      <w:pPr>
        <w:pStyle w:val="ListParagraph"/>
        <w:numPr>
          <w:ilvl w:val="0"/>
          <w:numId w:val="14"/>
        </w:numPr>
        <w:tabs>
          <w:tab w:val="left" w:pos="2925"/>
        </w:tabs>
        <w:spacing w:after="120"/>
        <w:ind w:left="714" w:hanging="357"/>
        <w:rPr>
          <w:rFonts w:cs="Arial"/>
        </w:rPr>
      </w:pPr>
      <w:r w:rsidRPr="008733DE">
        <w:rPr>
          <w:rFonts w:cs="Arial"/>
        </w:rPr>
        <w:t xml:space="preserve">Refers to the </w:t>
      </w:r>
      <w:r w:rsidR="007A6348" w:rsidRPr="008733DE">
        <w:rPr>
          <w:rFonts w:cs="Arial"/>
        </w:rPr>
        <w:t xml:space="preserve">Senior </w:t>
      </w:r>
      <w:r w:rsidRPr="008733DE">
        <w:rPr>
          <w:rFonts w:cs="Arial"/>
        </w:rPr>
        <w:t>Manager on critical issues</w:t>
      </w:r>
    </w:p>
    <w:p w14:paraId="320D4356" w14:textId="6200215F" w:rsidR="004E522D" w:rsidRPr="00B54B2A" w:rsidRDefault="004E522D" w:rsidP="008733DE">
      <w:pPr>
        <w:pStyle w:val="ListParagraph"/>
        <w:numPr>
          <w:ilvl w:val="0"/>
          <w:numId w:val="14"/>
        </w:numPr>
        <w:tabs>
          <w:tab w:val="left" w:pos="2925"/>
        </w:tabs>
        <w:spacing w:after="120"/>
        <w:ind w:left="714" w:hanging="357"/>
        <w:rPr>
          <w:rFonts w:cs="Arial"/>
        </w:rPr>
      </w:pPr>
      <w:r w:rsidRPr="008733DE">
        <w:rPr>
          <w:rFonts w:cs="Arial"/>
        </w:rPr>
        <w:t>Actively builds networks throughout DPI</w:t>
      </w:r>
      <w:r w:rsidR="005E3B3B">
        <w:rPr>
          <w:rFonts w:cs="Arial"/>
        </w:rPr>
        <w:t>RD</w:t>
      </w:r>
      <w:r w:rsidRPr="008733DE">
        <w:rPr>
          <w:rFonts w:cs="Arial"/>
        </w:rPr>
        <w:t>, Regional NSW, industry, researchers and with other program stakeholders </w:t>
      </w:r>
    </w:p>
    <w:p w14:paraId="6AB553CD" w14:textId="77777777" w:rsidR="000E300D" w:rsidRDefault="000E300D">
      <w:pPr>
        <w:rPr>
          <w:rFonts w:eastAsiaTheme="minorHAnsi" w:cs="Arial"/>
          <w:b/>
          <w:bCs/>
          <w:iCs/>
          <w:color w:val="6C6D70"/>
          <w:sz w:val="24"/>
          <w:szCs w:val="28"/>
          <w:lang w:val="en-AU"/>
        </w:rPr>
      </w:pPr>
      <w:r>
        <w:rPr>
          <w:color w:val="6C6D70"/>
        </w:rPr>
        <w:br w:type="page"/>
      </w:r>
    </w:p>
    <w:p w14:paraId="24FEFD01" w14:textId="5047B9F2" w:rsidR="00FC080D" w:rsidRDefault="00FC080D" w:rsidP="0043420E">
      <w:pPr>
        <w:pStyle w:val="Heading2"/>
        <w:spacing w:before="240"/>
        <w:rPr>
          <w:b w:val="0"/>
          <w:bCs w:val="0"/>
        </w:rPr>
      </w:pPr>
      <w:r>
        <w:rPr>
          <w:color w:val="6C6D70"/>
        </w:rPr>
        <w:lastRenderedPageBreak/>
        <w:t>Reporting line</w:t>
      </w:r>
    </w:p>
    <w:p w14:paraId="653CC59C" w14:textId="7CCDACDB" w:rsidR="00FC080D" w:rsidRDefault="004E522D" w:rsidP="007A6348">
      <w:pPr>
        <w:pStyle w:val="BodyText"/>
        <w:spacing w:before="122"/>
        <w:ind w:left="0"/>
      </w:pPr>
      <w:r>
        <w:t>Marine Integrated Monitoring Program Coordinator (</w:t>
      </w:r>
      <w:r w:rsidR="007A6348">
        <w:t xml:space="preserve">Senior </w:t>
      </w:r>
      <w:r w:rsidR="00FC080D">
        <w:t>Manager</w:t>
      </w:r>
      <w:r>
        <w:t>)</w:t>
      </w:r>
      <w:r w:rsidR="00FC080D">
        <w:t xml:space="preserve"> </w:t>
      </w:r>
    </w:p>
    <w:p w14:paraId="2FF890A3" w14:textId="77777777" w:rsidR="00FC080D" w:rsidRDefault="00FC080D" w:rsidP="0043420E">
      <w:pPr>
        <w:pStyle w:val="Heading2"/>
        <w:spacing w:before="240"/>
        <w:rPr>
          <w:b w:val="0"/>
          <w:bCs w:val="0"/>
        </w:rPr>
      </w:pPr>
      <w:r>
        <w:rPr>
          <w:color w:val="6C6D70"/>
        </w:rPr>
        <w:t>Direct</w:t>
      </w:r>
      <w:r>
        <w:rPr>
          <w:color w:val="6C6D70"/>
          <w:spacing w:val="-1"/>
        </w:rPr>
        <w:t xml:space="preserve"> </w:t>
      </w:r>
      <w:r>
        <w:rPr>
          <w:color w:val="6C6D70"/>
        </w:rPr>
        <w:t>reports</w:t>
      </w:r>
    </w:p>
    <w:p w14:paraId="6DD1994D" w14:textId="77777777" w:rsidR="00FC080D" w:rsidRDefault="00FC080D" w:rsidP="007A6348">
      <w:pPr>
        <w:pStyle w:val="BodyText"/>
        <w:spacing w:before="122"/>
        <w:ind w:left="0"/>
      </w:pPr>
      <w:r>
        <w:t>Nil</w:t>
      </w:r>
    </w:p>
    <w:p w14:paraId="1CF301E1" w14:textId="77777777" w:rsidR="007A6348" w:rsidRDefault="007A6348" w:rsidP="00FC080D">
      <w:pPr>
        <w:pStyle w:val="Heading2"/>
        <w:rPr>
          <w:color w:val="6C6D70"/>
        </w:rPr>
      </w:pPr>
    </w:p>
    <w:p w14:paraId="319BE596" w14:textId="77777777" w:rsidR="00FC080D" w:rsidRDefault="00FC080D" w:rsidP="00FC080D">
      <w:pPr>
        <w:pStyle w:val="Heading2"/>
        <w:rPr>
          <w:b w:val="0"/>
          <w:bCs w:val="0"/>
        </w:rPr>
      </w:pPr>
      <w:r>
        <w:rPr>
          <w:color w:val="6C6D70"/>
        </w:rPr>
        <w:t>Budget/Expenditure</w:t>
      </w:r>
    </w:p>
    <w:p w14:paraId="44C384F5" w14:textId="77777777" w:rsidR="00FC080D" w:rsidRDefault="00FC080D" w:rsidP="00C5401D">
      <w:pPr>
        <w:pStyle w:val="BodyText"/>
        <w:spacing w:before="122" w:after="120"/>
        <w:ind w:left="0"/>
      </w:pPr>
      <w:r>
        <w:t>Nil</w:t>
      </w:r>
    </w:p>
    <w:p w14:paraId="10008DFF" w14:textId="77777777" w:rsidR="00C5401D" w:rsidRPr="00C978B9" w:rsidRDefault="00C5401D" w:rsidP="00C5401D">
      <w:pPr>
        <w:pStyle w:val="Heading1"/>
      </w:pPr>
      <w:r w:rsidRPr="00C978B9">
        <w:t>Capabilities for the role</w:t>
      </w:r>
    </w:p>
    <w:p w14:paraId="00542A16" w14:textId="77777777" w:rsidR="00C5401D" w:rsidRPr="00175AAF" w:rsidRDefault="00C5401D" w:rsidP="00C5401D">
      <w:r w:rsidRPr="00175AAF">
        <w:t xml:space="preserve">The </w:t>
      </w:r>
      <w:hyperlink r:id="rId11" w:history="1">
        <w:r w:rsidRPr="0053718E">
          <w:rPr>
            <w:rStyle w:val="Hyperlink"/>
            <w:sz w:val="22"/>
            <w:szCs w:val="24"/>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7DF352E" w14:textId="77777777" w:rsidR="00C5401D" w:rsidRPr="00175AAF" w:rsidRDefault="00C5401D" w:rsidP="00C5401D">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907FF7B" w14:textId="77777777" w:rsidR="00C5401D" w:rsidRPr="00C978B9" w:rsidRDefault="00C5401D" w:rsidP="00C5401D">
      <w:pPr>
        <w:pStyle w:val="Heading1"/>
      </w:pPr>
      <w:r w:rsidRPr="00C978B9">
        <w:t xml:space="preserve">Focus </w:t>
      </w:r>
      <w:r>
        <w:t>c</w:t>
      </w:r>
      <w:r w:rsidRPr="00C978B9">
        <w:t>apabilities</w:t>
      </w:r>
    </w:p>
    <w:p w14:paraId="12E0C46A" w14:textId="77777777" w:rsidR="00C5401D" w:rsidRDefault="00C5401D" w:rsidP="00C5401D">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3DBC8DC" w14:textId="7B4B72E3" w:rsidR="00C5401D" w:rsidRDefault="00C5401D" w:rsidP="00C5401D">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5401D" w:rsidRPr="00803E47" w14:paraId="589633FD" w14:textId="77777777" w:rsidTr="00FE621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025E385" w14:textId="77777777" w:rsidR="00C5401D" w:rsidRPr="00803E47" w:rsidRDefault="00C5401D" w:rsidP="00FE621C">
            <w:pPr>
              <w:pStyle w:val="TableTextWhite0"/>
              <w:keepNext/>
              <w:jc w:val="both"/>
            </w:pPr>
            <w:r w:rsidRPr="00051E80">
              <w:rPr>
                <w:sz w:val="24"/>
                <w:szCs w:val="24"/>
              </w:rPr>
              <w:lastRenderedPageBreak/>
              <w:t>FOCUS CAPABILITIES</w:t>
            </w:r>
          </w:p>
        </w:tc>
      </w:tr>
      <w:tr w:rsidR="00C5401D" w:rsidRPr="00C978B9" w14:paraId="72899BE0" w14:textId="77777777" w:rsidTr="00FE621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55667A" w14:textId="77777777" w:rsidR="00C5401D" w:rsidRPr="00C978B9" w:rsidRDefault="00C5401D" w:rsidP="00FE621C">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8490993" w14:textId="77777777" w:rsidR="00C5401D" w:rsidRPr="00C978B9" w:rsidRDefault="00C5401D" w:rsidP="00FE621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501092B" w14:textId="77777777" w:rsidR="00C5401D" w:rsidRDefault="00C5401D" w:rsidP="00FE621C">
            <w:pPr>
              <w:pStyle w:val="TableText"/>
              <w:keepNext/>
              <w:rPr>
                <w:b/>
              </w:rPr>
            </w:pPr>
          </w:p>
        </w:tc>
        <w:tc>
          <w:tcPr>
            <w:tcW w:w="4770" w:type="dxa"/>
            <w:tcBorders>
              <w:bottom w:val="single" w:sz="12" w:space="0" w:color="auto"/>
            </w:tcBorders>
            <w:shd w:val="clear" w:color="auto" w:fill="BCBEC0"/>
          </w:tcPr>
          <w:p w14:paraId="43C99C60" w14:textId="77777777" w:rsidR="00C5401D" w:rsidRDefault="00C5401D" w:rsidP="00FE621C">
            <w:pPr>
              <w:pStyle w:val="TableText"/>
              <w:keepNext/>
              <w:rPr>
                <w:b/>
              </w:rPr>
            </w:pPr>
            <w:r>
              <w:rPr>
                <w:b/>
              </w:rPr>
              <w:t>Behavioural indicators</w:t>
            </w:r>
          </w:p>
        </w:tc>
        <w:tc>
          <w:tcPr>
            <w:tcW w:w="1606" w:type="dxa"/>
            <w:tcBorders>
              <w:bottom w:val="single" w:sz="12" w:space="0" w:color="auto"/>
            </w:tcBorders>
            <w:shd w:val="clear" w:color="auto" w:fill="BCBEC0"/>
          </w:tcPr>
          <w:p w14:paraId="2880DC21" w14:textId="77777777" w:rsidR="00C5401D" w:rsidRDefault="00C5401D" w:rsidP="00FE621C">
            <w:pPr>
              <w:pStyle w:val="TableText"/>
              <w:keepNext/>
              <w:jc w:val="both"/>
              <w:rPr>
                <w:b/>
              </w:rPr>
            </w:pPr>
            <w:r>
              <w:rPr>
                <w:b/>
              </w:rPr>
              <w:t xml:space="preserve">Level </w:t>
            </w:r>
          </w:p>
        </w:tc>
      </w:tr>
      <w:tr w:rsidR="00C5401D" w:rsidRPr="00C978B9" w14:paraId="48F8F220" w14:textId="77777777" w:rsidTr="00FE621C">
        <w:tc>
          <w:tcPr>
            <w:tcW w:w="1406" w:type="dxa"/>
            <w:vMerge w:val="restart"/>
            <w:tcBorders>
              <w:bottom w:val="single" w:sz="4" w:space="0" w:color="BCBEC0"/>
            </w:tcBorders>
          </w:tcPr>
          <w:p w14:paraId="0F411D30" w14:textId="77777777" w:rsidR="00C5401D" w:rsidRPr="00C978B9" w:rsidRDefault="00C5401D" w:rsidP="00FE621C">
            <w:pPr>
              <w:keepNext/>
            </w:pPr>
            <w:r w:rsidRPr="00C978B9">
              <w:rPr>
                <w:noProof/>
                <w:lang w:val="en-GB" w:eastAsia="en-GB"/>
              </w:rPr>
              <w:drawing>
                <wp:inline distT="0" distB="0" distL="0" distR="0" wp14:anchorId="40C67A6E" wp14:editId="1953ABB3">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00976FB" w14:textId="77777777" w:rsidR="00C5401D" w:rsidRPr="00A8226F" w:rsidRDefault="00C5401D" w:rsidP="00FE621C">
            <w:pPr>
              <w:pStyle w:val="TableText"/>
              <w:keepNext/>
              <w:rPr>
                <w:b/>
              </w:rPr>
            </w:pPr>
            <w:r>
              <w:rPr>
                <w:b/>
              </w:rPr>
              <w:t>Act with Integrity</w:t>
            </w:r>
          </w:p>
          <w:p w14:paraId="16264C09" w14:textId="77777777" w:rsidR="00C5401D" w:rsidRPr="00AA57E3" w:rsidRDefault="00C5401D" w:rsidP="00FE621C">
            <w:pPr>
              <w:pStyle w:val="TableText"/>
              <w:keepNext/>
            </w:pPr>
            <w:r>
              <w:t>Be ethical and professional, and uphold and promote the public sector values</w:t>
            </w:r>
          </w:p>
        </w:tc>
        <w:tc>
          <w:tcPr>
            <w:tcW w:w="4770" w:type="dxa"/>
            <w:tcBorders>
              <w:bottom w:val="single" w:sz="4" w:space="0" w:color="BCBEC0"/>
            </w:tcBorders>
          </w:tcPr>
          <w:p w14:paraId="563FA85F" w14:textId="77777777" w:rsidR="00C5401D" w:rsidRPr="00AA57E3" w:rsidRDefault="00C5401D" w:rsidP="00FE621C">
            <w:pPr>
              <w:pStyle w:val="TableBullet"/>
            </w:pPr>
            <w:r>
              <w:t>Behave in an honest, ethical and professional way</w:t>
            </w:r>
          </w:p>
          <w:p w14:paraId="632B19B4" w14:textId="77777777" w:rsidR="00C5401D" w:rsidRPr="00AA57E3" w:rsidRDefault="00C5401D" w:rsidP="00FE621C">
            <w:pPr>
              <w:pStyle w:val="TableBullet"/>
            </w:pPr>
            <w:r>
              <w:t>Build understanding of ethical behaviour</w:t>
            </w:r>
          </w:p>
          <w:p w14:paraId="0785FC64" w14:textId="77777777" w:rsidR="00C5401D" w:rsidRPr="00AA57E3" w:rsidRDefault="00C5401D" w:rsidP="00FE621C">
            <w:pPr>
              <w:pStyle w:val="TableBullet"/>
            </w:pPr>
            <w:r>
              <w:t>Follow legislation, policies, guidelines and codes of conduct that apply to your role and organisation</w:t>
            </w:r>
          </w:p>
          <w:p w14:paraId="3A302E51" w14:textId="77777777" w:rsidR="00C5401D" w:rsidRPr="00AA57E3" w:rsidRDefault="00C5401D" w:rsidP="00FE621C">
            <w:pPr>
              <w:pStyle w:val="TableBullet"/>
            </w:pPr>
            <w:r>
              <w:t>Speak out against misconduct and illegal and inappropriate behaviour</w:t>
            </w:r>
          </w:p>
          <w:p w14:paraId="656DB6C9" w14:textId="77777777" w:rsidR="00C5401D" w:rsidRPr="00AA57E3" w:rsidRDefault="00C5401D" w:rsidP="00FE621C">
            <w:pPr>
              <w:pStyle w:val="TableBullet"/>
            </w:pPr>
            <w:r>
              <w:t>Report apparent conflicts of interest</w:t>
            </w:r>
          </w:p>
        </w:tc>
        <w:tc>
          <w:tcPr>
            <w:tcW w:w="1606" w:type="dxa"/>
            <w:tcBorders>
              <w:bottom w:val="single" w:sz="4" w:space="0" w:color="BCBEC0"/>
            </w:tcBorders>
          </w:tcPr>
          <w:p w14:paraId="3D0A234C" w14:textId="77777777" w:rsidR="00C5401D" w:rsidRDefault="00C5401D" w:rsidP="00FE621C">
            <w:pPr>
              <w:pStyle w:val="TableBullet"/>
              <w:numPr>
                <w:ilvl w:val="0"/>
                <w:numId w:val="0"/>
              </w:numPr>
              <w:jc w:val="both"/>
            </w:pPr>
            <w:r>
              <w:t>Foundational</w:t>
            </w:r>
          </w:p>
        </w:tc>
      </w:tr>
      <w:tr w:rsidR="00C5401D" w:rsidRPr="00C978B9" w14:paraId="0174E824" w14:textId="77777777" w:rsidTr="00FE621C">
        <w:tc>
          <w:tcPr>
            <w:tcW w:w="1406" w:type="dxa"/>
            <w:vMerge/>
            <w:tcBorders>
              <w:bottom w:val="single" w:sz="4" w:space="0" w:color="BCBEC0"/>
            </w:tcBorders>
          </w:tcPr>
          <w:p w14:paraId="116D9576" w14:textId="77777777" w:rsidR="00C5401D" w:rsidRDefault="00C5401D" w:rsidP="00FE621C">
            <w:pPr>
              <w:keepNext/>
              <w:rPr>
                <w:noProof/>
                <w:lang w:eastAsia="en-AU"/>
              </w:rPr>
            </w:pPr>
          </w:p>
        </w:tc>
        <w:tc>
          <w:tcPr>
            <w:tcW w:w="2971" w:type="dxa"/>
            <w:gridSpan w:val="2"/>
            <w:tcBorders>
              <w:bottom w:val="single" w:sz="4" w:space="0" w:color="BCBEC0"/>
            </w:tcBorders>
          </w:tcPr>
          <w:p w14:paraId="340B8F8F" w14:textId="77777777" w:rsidR="00C5401D" w:rsidRPr="00A8226F" w:rsidRDefault="00C5401D" w:rsidP="00FE621C">
            <w:pPr>
              <w:pStyle w:val="TableText"/>
              <w:keepNext/>
              <w:rPr>
                <w:b/>
              </w:rPr>
            </w:pPr>
            <w:r>
              <w:rPr>
                <w:b/>
              </w:rPr>
              <w:t>Manage Self</w:t>
            </w:r>
          </w:p>
          <w:p w14:paraId="3A8F2390" w14:textId="77777777" w:rsidR="00C5401D" w:rsidRPr="00A8226F" w:rsidRDefault="00C5401D" w:rsidP="00FE621C">
            <w:pPr>
              <w:pStyle w:val="TableText"/>
              <w:keepNext/>
              <w:rPr>
                <w:b/>
              </w:rPr>
            </w:pPr>
            <w:r>
              <w:t>Show drive and motivation, an ability to self-reflect and a commitment to learning</w:t>
            </w:r>
          </w:p>
        </w:tc>
        <w:tc>
          <w:tcPr>
            <w:tcW w:w="4770" w:type="dxa"/>
            <w:tcBorders>
              <w:bottom w:val="single" w:sz="4" w:space="0" w:color="BCBEC0"/>
            </w:tcBorders>
          </w:tcPr>
          <w:p w14:paraId="54229D5E" w14:textId="77777777" w:rsidR="00C5401D" w:rsidRDefault="00C5401D" w:rsidP="00FE621C">
            <w:pPr>
              <w:pStyle w:val="TableBullet"/>
            </w:pPr>
            <w:r>
              <w:t>Adapt existing skills to new situations</w:t>
            </w:r>
          </w:p>
          <w:p w14:paraId="4EFC12B0" w14:textId="77777777" w:rsidR="00C5401D" w:rsidRDefault="00C5401D" w:rsidP="00FE621C">
            <w:pPr>
              <w:pStyle w:val="TableBullet"/>
            </w:pPr>
            <w:r>
              <w:t>Show commitment to achieving work goals</w:t>
            </w:r>
          </w:p>
          <w:p w14:paraId="3765C739" w14:textId="77777777" w:rsidR="00C5401D" w:rsidRDefault="00C5401D" w:rsidP="00FE621C">
            <w:pPr>
              <w:pStyle w:val="TableBullet"/>
            </w:pPr>
            <w:r>
              <w:t>Show awareness of own strengths and areas for growth, and develop and apply new skills</w:t>
            </w:r>
          </w:p>
          <w:p w14:paraId="5698B504" w14:textId="77777777" w:rsidR="00C5401D" w:rsidRDefault="00C5401D" w:rsidP="00FE621C">
            <w:pPr>
              <w:pStyle w:val="TableBullet"/>
            </w:pPr>
            <w:r>
              <w:t>Seek feedback from colleagues and stakeholders</w:t>
            </w:r>
          </w:p>
          <w:p w14:paraId="3B653617" w14:textId="77777777" w:rsidR="00C5401D" w:rsidRDefault="00C5401D" w:rsidP="00FE621C">
            <w:pPr>
              <w:pStyle w:val="TableBullet"/>
            </w:pPr>
            <w:r>
              <w:t>Stay motivated when tasks become difficult</w:t>
            </w:r>
          </w:p>
        </w:tc>
        <w:tc>
          <w:tcPr>
            <w:tcW w:w="1606" w:type="dxa"/>
            <w:tcBorders>
              <w:bottom w:val="single" w:sz="4" w:space="0" w:color="BCBEC0"/>
            </w:tcBorders>
          </w:tcPr>
          <w:p w14:paraId="34D8EFD1" w14:textId="77777777" w:rsidR="00C5401D" w:rsidRDefault="00C5401D" w:rsidP="00FE621C">
            <w:pPr>
              <w:pStyle w:val="TableBullet"/>
              <w:numPr>
                <w:ilvl w:val="0"/>
                <w:numId w:val="0"/>
              </w:numPr>
              <w:jc w:val="both"/>
            </w:pPr>
            <w:r>
              <w:t>Intermediate</w:t>
            </w:r>
          </w:p>
        </w:tc>
      </w:tr>
      <w:tr w:rsidR="00C5401D" w:rsidRPr="00C978B9" w14:paraId="3865512A" w14:textId="77777777" w:rsidTr="00FE621C">
        <w:tc>
          <w:tcPr>
            <w:tcW w:w="1406" w:type="dxa"/>
            <w:vMerge w:val="restart"/>
            <w:tcBorders>
              <w:bottom w:val="single" w:sz="4" w:space="0" w:color="BCBEC0"/>
            </w:tcBorders>
          </w:tcPr>
          <w:p w14:paraId="2BF25DC9" w14:textId="77777777" w:rsidR="00C5401D" w:rsidRPr="00C978B9" w:rsidRDefault="00C5401D" w:rsidP="00FE621C">
            <w:pPr>
              <w:keepNext/>
            </w:pPr>
            <w:r w:rsidRPr="00C978B9">
              <w:rPr>
                <w:noProof/>
                <w:lang w:val="en-GB" w:eastAsia="en-GB"/>
              </w:rPr>
              <w:drawing>
                <wp:inline distT="0" distB="0" distL="0" distR="0" wp14:anchorId="39EEAE6C" wp14:editId="14A6282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C04C3CF" w14:textId="77777777" w:rsidR="00C5401D" w:rsidRPr="00A8226F" w:rsidRDefault="00C5401D" w:rsidP="00FE621C">
            <w:pPr>
              <w:pStyle w:val="TableText"/>
              <w:keepNext/>
              <w:rPr>
                <w:b/>
              </w:rPr>
            </w:pPr>
            <w:r>
              <w:rPr>
                <w:b/>
              </w:rPr>
              <w:t>Communicate Effectively</w:t>
            </w:r>
          </w:p>
          <w:p w14:paraId="2DD8A33C" w14:textId="77777777" w:rsidR="00C5401D" w:rsidRPr="00AA57E3" w:rsidRDefault="00C5401D" w:rsidP="00FE621C">
            <w:pPr>
              <w:pStyle w:val="TableText"/>
              <w:keepNext/>
            </w:pPr>
            <w:r>
              <w:t>Communicate clearly, actively listen to others, and respond with understanding and respect</w:t>
            </w:r>
          </w:p>
        </w:tc>
        <w:tc>
          <w:tcPr>
            <w:tcW w:w="4770" w:type="dxa"/>
            <w:tcBorders>
              <w:bottom w:val="single" w:sz="4" w:space="0" w:color="BCBEC0"/>
            </w:tcBorders>
          </w:tcPr>
          <w:p w14:paraId="6AFAEFC3" w14:textId="77777777" w:rsidR="00C5401D" w:rsidRPr="00AA57E3" w:rsidRDefault="00C5401D" w:rsidP="00FE621C">
            <w:pPr>
              <w:pStyle w:val="TableBullet"/>
            </w:pPr>
            <w:r>
              <w:t>Tailor communication to diverse audiences</w:t>
            </w:r>
          </w:p>
          <w:p w14:paraId="37CD0A2B" w14:textId="77777777" w:rsidR="00C5401D" w:rsidRPr="00AA57E3" w:rsidRDefault="00C5401D" w:rsidP="00FE621C">
            <w:pPr>
              <w:pStyle w:val="TableBullet"/>
            </w:pPr>
            <w:r>
              <w:t>Clearly explain complex concepts and arguments to individuals and groups</w:t>
            </w:r>
          </w:p>
          <w:p w14:paraId="500BF70D" w14:textId="77777777" w:rsidR="00C5401D" w:rsidRPr="00AA57E3" w:rsidRDefault="00C5401D" w:rsidP="00FE621C">
            <w:pPr>
              <w:pStyle w:val="TableBullet"/>
            </w:pPr>
            <w:r>
              <w:t>Create opportunities for others to be heard, listen attentively and encourage them to express their views</w:t>
            </w:r>
          </w:p>
          <w:p w14:paraId="761188FB" w14:textId="77777777" w:rsidR="00C5401D" w:rsidRPr="00AA57E3" w:rsidRDefault="00C5401D" w:rsidP="00FE621C">
            <w:pPr>
              <w:pStyle w:val="TableBullet"/>
            </w:pPr>
            <w:r>
              <w:t>Share information across teams and units to enable informed decision making</w:t>
            </w:r>
          </w:p>
          <w:p w14:paraId="19C10E88" w14:textId="77777777" w:rsidR="00C5401D" w:rsidRPr="00AA57E3" w:rsidRDefault="00C5401D" w:rsidP="00FE621C">
            <w:pPr>
              <w:pStyle w:val="TableBullet"/>
            </w:pPr>
            <w:r>
              <w:t>Write fluently in plain English and in a range of styles and formats</w:t>
            </w:r>
          </w:p>
          <w:p w14:paraId="1E5728F0" w14:textId="77777777" w:rsidR="00C5401D" w:rsidRPr="00AA57E3" w:rsidRDefault="00C5401D" w:rsidP="00FE621C">
            <w:pPr>
              <w:pStyle w:val="TableBullet"/>
            </w:pPr>
            <w:r>
              <w:t>Use contemporary communication channels to share information, engage and interact with diverse audiences</w:t>
            </w:r>
          </w:p>
        </w:tc>
        <w:tc>
          <w:tcPr>
            <w:tcW w:w="1606" w:type="dxa"/>
            <w:tcBorders>
              <w:bottom w:val="single" w:sz="4" w:space="0" w:color="BCBEC0"/>
            </w:tcBorders>
          </w:tcPr>
          <w:p w14:paraId="10CA3524" w14:textId="77777777" w:rsidR="00C5401D" w:rsidRDefault="00C5401D" w:rsidP="00FE621C">
            <w:pPr>
              <w:pStyle w:val="TableBullet"/>
              <w:numPr>
                <w:ilvl w:val="0"/>
                <w:numId w:val="0"/>
              </w:numPr>
              <w:jc w:val="both"/>
            </w:pPr>
            <w:r>
              <w:t>Adept</w:t>
            </w:r>
          </w:p>
        </w:tc>
      </w:tr>
      <w:tr w:rsidR="00C5401D" w:rsidRPr="00C978B9" w14:paraId="2704A4D6" w14:textId="77777777" w:rsidTr="00FE621C">
        <w:tc>
          <w:tcPr>
            <w:tcW w:w="1406" w:type="dxa"/>
            <w:vMerge/>
            <w:tcBorders>
              <w:bottom w:val="single" w:sz="4" w:space="0" w:color="BCBEC0"/>
            </w:tcBorders>
          </w:tcPr>
          <w:p w14:paraId="21E77CBF" w14:textId="77777777" w:rsidR="00C5401D" w:rsidRDefault="00C5401D" w:rsidP="00FE621C">
            <w:pPr>
              <w:keepNext/>
              <w:rPr>
                <w:noProof/>
                <w:lang w:eastAsia="en-AU"/>
              </w:rPr>
            </w:pPr>
          </w:p>
        </w:tc>
        <w:tc>
          <w:tcPr>
            <w:tcW w:w="2971" w:type="dxa"/>
            <w:gridSpan w:val="2"/>
            <w:tcBorders>
              <w:bottom w:val="single" w:sz="4" w:space="0" w:color="BCBEC0"/>
            </w:tcBorders>
          </w:tcPr>
          <w:p w14:paraId="48A95F9D" w14:textId="77777777" w:rsidR="00C5401D" w:rsidRPr="00A8226F" w:rsidRDefault="00C5401D" w:rsidP="00FE621C">
            <w:pPr>
              <w:pStyle w:val="TableText"/>
              <w:keepNext/>
              <w:rPr>
                <w:b/>
              </w:rPr>
            </w:pPr>
            <w:r>
              <w:rPr>
                <w:b/>
              </w:rPr>
              <w:t>Commit to Customer Service</w:t>
            </w:r>
          </w:p>
          <w:p w14:paraId="24C5D4AA" w14:textId="77777777" w:rsidR="00C5401D" w:rsidRPr="00A8226F" w:rsidRDefault="00C5401D" w:rsidP="00FE621C">
            <w:pPr>
              <w:pStyle w:val="TableText"/>
              <w:keepNext/>
              <w:rPr>
                <w:b/>
              </w:rPr>
            </w:pPr>
            <w:r>
              <w:t>Provide customer-focused services in line with public sector and organisational objectives</w:t>
            </w:r>
          </w:p>
        </w:tc>
        <w:tc>
          <w:tcPr>
            <w:tcW w:w="4770" w:type="dxa"/>
            <w:tcBorders>
              <w:bottom w:val="single" w:sz="4" w:space="0" w:color="BCBEC0"/>
            </w:tcBorders>
          </w:tcPr>
          <w:p w14:paraId="40BADFF2" w14:textId="77777777" w:rsidR="00C5401D" w:rsidRDefault="00C5401D" w:rsidP="00FE621C">
            <w:pPr>
              <w:pStyle w:val="TableBullet"/>
            </w:pPr>
            <w:r>
              <w:t>Focus on providing a positive customer experience</w:t>
            </w:r>
          </w:p>
          <w:p w14:paraId="5C2E15D0" w14:textId="77777777" w:rsidR="00C5401D" w:rsidRDefault="00C5401D" w:rsidP="00FE621C">
            <w:pPr>
              <w:pStyle w:val="TableBullet"/>
            </w:pPr>
            <w:r>
              <w:t>Support a customer-focused culture in the organisation</w:t>
            </w:r>
          </w:p>
          <w:p w14:paraId="6F07B0AA" w14:textId="77777777" w:rsidR="00C5401D" w:rsidRDefault="00C5401D" w:rsidP="00FE621C">
            <w:pPr>
              <w:pStyle w:val="TableBullet"/>
            </w:pPr>
            <w:r>
              <w:t>Demonstrate a thorough knowledge of the services provided and relay this knowledge to customers</w:t>
            </w:r>
          </w:p>
          <w:p w14:paraId="15115D60" w14:textId="77777777" w:rsidR="00C5401D" w:rsidRDefault="00C5401D" w:rsidP="00FE621C">
            <w:pPr>
              <w:pStyle w:val="TableBullet"/>
            </w:pPr>
            <w:r>
              <w:t>Identify and respond quickly to customer needs</w:t>
            </w:r>
          </w:p>
          <w:p w14:paraId="5637E9D7" w14:textId="77777777" w:rsidR="00C5401D" w:rsidRDefault="00C5401D" w:rsidP="00FE621C">
            <w:pPr>
              <w:pStyle w:val="TableBullet"/>
            </w:pPr>
            <w:r>
              <w:t>Consider customer service requirements and develop solutions to meet needs</w:t>
            </w:r>
          </w:p>
          <w:p w14:paraId="3A12BF43" w14:textId="77777777" w:rsidR="00C5401D" w:rsidRDefault="00C5401D" w:rsidP="00FE621C">
            <w:pPr>
              <w:pStyle w:val="TableBullet"/>
            </w:pPr>
            <w:r>
              <w:t>Resolve complex customer issues and needs</w:t>
            </w:r>
          </w:p>
          <w:p w14:paraId="7C40453A" w14:textId="77777777" w:rsidR="00C5401D" w:rsidRDefault="00C5401D" w:rsidP="00FE621C">
            <w:pPr>
              <w:pStyle w:val="TableBullet"/>
            </w:pPr>
            <w:r>
              <w:t>Cooperate across work areas to improve outcomes for customers</w:t>
            </w:r>
          </w:p>
        </w:tc>
        <w:tc>
          <w:tcPr>
            <w:tcW w:w="1606" w:type="dxa"/>
            <w:tcBorders>
              <w:bottom w:val="single" w:sz="4" w:space="0" w:color="BCBEC0"/>
            </w:tcBorders>
          </w:tcPr>
          <w:p w14:paraId="48ACC4BF" w14:textId="77777777" w:rsidR="00C5401D" w:rsidRDefault="00C5401D" w:rsidP="00FE621C">
            <w:pPr>
              <w:pStyle w:val="TableBullet"/>
              <w:numPr>
                <w:ilvl w:val="0"/>
                <w:numId w:val="0"/>
              </w:numPr>
              <w:jc w:val="both"/>
            </w:pPr>
            <w:r>
              <w:t>Intermediate</w:t>
            </w:r>
          </w:p>
        </w:tc>
      </w:tr>
      <w:tr w:rsidR="00C5401D" w:rsidRPr="00C978B9" w14:paraId="515B07F0" w14:textId="77777777" w:rsidTr="00FE621C">
        <w:tc>
          <w:tcPr>
            <w:tcW w:w="1406" w:type="dxa"/>
            <w:vMerge/>
            <w:tcBorders>
              <w:bottom w:val="single" w:sz="4" w:space="0" w:color="BCBEC0"/>
            </w:tcBorders>
          </w:tcPr>
          <w:p w14:paraId="78346A39" w14:textId="77777777" w:rsidR="00C5401D" w:rsidRDefault="00C5401D" w:rsidP="00FE621C">
            <w:pPr>
              <w:keepNext/>
              <w:rPr>
                <w:noProof/>
                <w:lang w:eastAsia="en-AU"/>
              </w:rPr>
            </w:pPr>
          </w:p>
        </w:tc>
        <w:tc>
          <w:tcPr>
            <w:tcW w:w="2971" w:type="dxa"/>
            <w:gridSpan w:val="2"/>
            <w:tcBorders>
              <w:bottom w:val="single" w:sz="4" w:space="0" w:color="BCBEC0"/>
            </w:tcBorders>
          </w:tcPr>
          <w:p w14:paraId="0DDC0DA9" w14:textId="77777777" w:rsidR="00C5401D" w:rsidRPr="00A8226F" w:rsidRDefault="00C5401D" w:rsidP="00FE621C">
            <w:pPr>
              <w:pStyle w:val="TableText"/>
              <w:keepNext/>
              <w:rPr>
                <w:b/>
              </w:rPr>
            </w:pPr>
            <w:r>
              <w:rPr>
                <w:b/>
              </w:rPr>
              <w:t>Work Collaboratively</w:t>
            </w:r>
          </w:p>
          <w:p w14:paraId="4E04D719" w14:textId="77777777" w:rsidR="00C5401D" w:rsidRPr="00A8226F" w:rsidRDefault="00C5401D" w:rsidP="00FE621C">
            <w:pPr>
              <w:pStyle w:val="TableText"/>
              <w:keepNext/>
              <w:rPr>
                <w:b/>
              </w:rPr>
            </w:pPr>
            <w:r>
              <w:t>Collaborate with others and value their contribution</w:t>
            </w:r>
          </w:p>
        </w:tc>
        <w:tc>
          <w:tcPr>
            <w:tcW w:w="4770" w:type="dxa"/>
            <w:tcBorders>
              <w:bottom w:val="single" w:sz="4" w:space="0" w:color="BCBEC0"/>
            </w:tcBorders>
          </w:tcPr>
          <w:p w14:paraId="24DC1012" w14:textId="77777777" w:rsidR="00C5401D" w:rsidRDefault="00C5401D" w:rsidP="00FE621C">
            <w:pPr>
              <w:pStyle w:val="TableBullet"/>
            </w:pPr>
            <w:r>
              <w:t>Build a supportive and cooperative team environment</w:t>
            </w:r>
          </w:p>
          <w:p w14:paraId="296151D1" w14:textId="77777777" w:rsidR="00C5401D" w:rsidRDefault="00C5401D" w:rsidP="00FE621C">
            <w:pPr>
              <w:pStyle w:val="TableBullet"/>
            </w:pPr>
            <w:r>
              <w:t>Share information and learning across teams</w:t>
            </w:r>
          </w:p>
          <w:p w14:paraId="158C7926" w14:textId="77777777" w:rsidR="00C5401D" w:rsidRDefault="00C5401D" w:rsidP="00FE621C">
            <w:pPr>
              <w:pStyle w:val="TableBullet"/>
            </w:pPr>
            <w:r>
              <w:t>Acknowledge outcomes that were achieved by effective collaboration</w:t>
            </w:r>
          </w:p>
          <w:p w14:paraId="49105F73" w14:textId="77777777" w:rsidR="00C5401D" w:rsidRDefault="00C5401D" w:rsidP="00FE621C">
            <w:pPr>
              <w:pStyle w:val="TableBullet"/>
            </w:pPr>
            <w:r>
              <w:t>Engage other teams and units to share information and jointly solve issues and problems</w:t>
            </w:r>
          </w:p>
          <w:p w14:paraId="142AA4E8" w14:textId="77777777" w:rsidR="00C5401D" w:rsidRDefault="00C5401D" w:rsidP="00FE621C">
            <w:pPr>
              <w:pStyle w:val="TableBullet"/>
            </w:pPr>
            <w:r>
              <w:t>Support others in challenging situations</w:t>
            </w:r>
          </w:p>
          <w:p w14:paraId="430521DC" w14:textId="77777777" w:rsidR="00C5401D" w:rsidRDefault="00C5401D" w:rsidP="00FE621C">
            <w:pPr>
              <w:pStyle w:val="TableBullet"/>
            </w:pPr>
            <w:r>
              <w:t>Use collaboration tools, including digital technologies, to work with others</w:t>
            </w:r>
          </w:p>
        </w:tc>
        <w:tc>
          <w:tcPr>
            <w:tcW w:w="1606" w:type="dxa"/>
            <w:tcBorders>
              <w:bottom w:val="single" w:sz="4" w:space="0" w:color="BCBEC0"/>
            </w:tcBorders>
          </w:tcPr>
          <w:p w14:paraId="36F0DD00" w14:textId="77777777" w:rsidR="00C5401D" w:rsidRDefault="00C5401D" w:rsidP="00FE621C">
            <w:pPr>
              <w:pStyle w:val="TableBullet"/>
              <w:numPr>
                <w:ilvl w:val="0"/>
                <w:numId w:val="0"/>
              </w:numPr>
              <w:jc w:val="both"/>
            </w:pPr>
            <w:r>
              <w:t>Intermediate</w:t>
            </w:r>
          </w:p>
        </w:tc>
      </w:tr>
      <w:tr w:rsidR="00C5401D" w:rsidRPr="00C978B9" w14:paraId="794712A4" w14:textId="77777777" w:rsidTr="00FE621C">
        <w:tc>
          <w:tcPr>
            <w:tcW w:w="1406" w:type="dxa"/>
            <w:vMerge w:val="restart"/>
            <w:tcBorders>
              <w:bottom w:val="single" w:sz="4" w:space="0" w:color="BCBEC0"/>
            </w:tcBorders>
          </w:tcPr>
          <w:p w14:paraId="0BC623F0" w14:textId="77777777" w:rsidR="00C5401D" w:rsidRPr="00C978B9" w:rsidRDefault="00C5401D" w:rsidP="00FE621C">
            <w:pPr>
              <w:keepNext/>
            </w:pPr>
            <w:r w:rsidRPr="00C978B9">
              <w:rPr>
                <w:noProof/>
                <w:lang w:val="en-GB" w:eastAsia="en-GB"/>
              </w:rPr>
              <w:drawing>
                <wp:inline distT="0" distB="0" distL="0" distR="0" wp14:anchorId="455EF526" wp14:editId="66EF873F">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B5D6901" w14:textId="77777777" w:rsidR="00C5401D" w:rsidRPr="00A8226F" w:rsidRDefault="00C5401D" w:rsidP="00FE621C">
            <w:pPr>
              <w:pStyle w:val="TableText"/>
              <w:keepNext/>
              <w:rPr>
                <w:b/>
              </w:rPr>
            </w:pPr>
            <w:r>
              <w:rPr>
                <w:b/>
              </w:rPr>
              <w:t>Deliver Results</w:t>
            </w:r>
          </w:p>
          <w:p w14:paraId="59923BC1" w14:textId="77777777" w:rsidR="00C5401D" w:rsidRPr="00AA57E3" w:rsidRDefault="00C5401D" w:rsidP="00FE621C">
            <w:pPr>
              <w:pStyle w:val="TableText"/>
              <w:keepNext/>
            </w:pPr>
            <w:r>
              <w:t>Achieve results through the efficient use of resources and a commitment to quality outcomes</w:t>
            </w:r>
          </w:p>
        </w:tc>
        <w:tc>
          <w:tcPr>
            <w:tcW w:w="4770" w:type="dxa"/>
            <w:tcBorders>
              <w:bottom w:val="single" w:sz="4" w:space="0" w:color="BCBEC0"/>
            </w:tcBorders>
          </w:tcPr>
          <w:p w14:paraId="5A0B46A2" w14:textId="77777777" w:rsidR="00C5401D" w:rsidRPr="00AA57E3" w:rsidRDefault="00C5401D" w:rsidP="00FE621C">
            <w:pPr>
              <w:pStyle w:val="TableBullet"/>
            </w:pPr>
            <w:r>
              <w:t>Seek and apply specialist advice when required</w:t>
            </w:r>
          </w:p>
          <w:p w14:paraId="7DA1A7CA" w14:textId="77777777" w:rsidR="00C5401D" w:rsidRPr="00AA57E3" w:rsidRDefault="00C5401D" w:rsidP="00FE621C">
            <w:pPr>
              <w:pStyle w:val="TableBullet"/>
            </w:pPr>
            <w:r>
              <w:t>Complete work tasks within set budgets, timeframes and standards</w:t>
            </w:r>
          </w:p>
          <w:p w14:paraId="3DAEE2A6" w14:textId="77777777" w:rsidR="00C5401D" w:rsidRPr="00AA57E3" w:rsidRDefault="00C5401D" w:rsidP="00FE621C">
            <w:pPr>
              <w:pStyle w:val="TableBullet"/>
            </w:pPr>
            <w:r>
              <w:t>Take the initiative to progress and deliver own work and that of the team or unit</w:t>
            </w:r>
          </w:p>
          <w:p w14:paraId="7939D44A" w14:textId="77777777" w:rsidR="00C5401D" w:rsidRPr="00AA57E3" w:rsidRDefault="00C5401D" w:rsidP="00FE621C">
            <w:pPr>
              <w:pStyle w:val="TableBullet"/>
            </w:pPr>
            <w:r>
              <w:t>Contribute to allocating responsibilities and resources to ensure the team or unit achieves goals</w:t>
            </w:r>
          </w:p>
          <w:p w14:paraId="3A9220DB" w14:textId="77777777" w:rsidR="00C5401D" w:rsidRPr="00AA57E3" w:rsidRDefault="00C5401D" w:rsidP="00FE621C">
            <w:pPr>
              <w:pStyle w:val="TableBullet"/>
            </w:pPr>
            <w:r>
              <w:t>Identify any barriers to achieving results and resolve these where possible</w:t>
            </w:r>
          </w:p>
          <w:p w14:paraId="130342B6" w14:textId="77777777" w:rsidR="00C5401D" w:rsidRPr="00AA57E3" w:rsidRDefault="00C5401D" w:rsidP="00FE621C">
            <w:pPr>
              <w:pStyle w:val="TableBullet"/>
            </w:pPr>
            <w:r>
              <w:t>Proactively change or adjust plans when needed</w:t>
            </w:r>
          </w:p>
        </w:tc>
        <w:tc>
          <w:tcPr>
            <w:tcW w:w="1606" w:type="dxa"/>
            <w:tcBorders>
              <w:bottom w:val="single" w:sz="4" w:space="0" w:color="BCBEC0"/>
            </w:tcBorders>
          </w:tcPr>
          <w:p w14:paraId="7F22E8BA" w14:textId="77777777" w:rsidR="00C5401D" w:rsidRDefault="00C5401D" w:rsidP="00FE621C">
            <w:pPr>
              <w:pStyle w:val="TableBullet"/>
              <w:numPr>
                <w:ilvl w:val="0"/>
                <w:numId w:val="0"/>
              </w:numPr>
              <w:jc w:val="both"/>
            </w:pPr>
            <w:r>
              <w:t>Intermediate</w:t>
            </w:r>
          </w:p>
        </w:tc>
      </w:tr>
      <w:tr w:rsidR="00C5401D" w:rsidRPr="00C978B9" w14:paraId="2257193B" w14:textId="77777777" w:rsidTr="00FE621C">
        <w:tc>
          <w:tcPr>
            <w:tcW w:w="1406" w:type="dxa"/>
            <w:vMerge/>
            <w:tcBorders>
              <w:bottom w:val="single" w:sz="4" w:space="0" w:color="BCBEC0"/>
            </w:tcBorders>
          </w:tcPr>
          <w:p w14:paraId="36A30D26" w14:textId="77777777" w:rsidR="00C5401D" w:rsidRDefault="00C5401D" w:rsidP="00FE621C">
            <w:pPr>
              <w:keepNext/>
              <w:rPr>
                <w:noProof/>
                <w:lang w:eastAsia="en-AU"/>
              </w:rPr>
            </w:pPr>
          </w:p>
        </w:tc>
        <w:tc>
          <w:tcPr>
            <w:tcW w:w="2971" w:type="dxa"/>
            <w:gridSpan w:val="2"/>
            <w:tcBorders>
              <w:bottom w:val="single" w:sz="4" w:space="0" w:color="BCBEC0"/>
            </w:tcBorders>
          </w:tcPr>
          <w:p w14:paraId="283C301D" w14:textId="77777777" w:rsidR="00C5401D" w:rsidRPr="00A8226F" w:rsidRDefault="00C5401D" w:rsidP="00FE621C">
            <w:pPr>
              <w:pStyle w:val="TableText"/>
              <w:keepNext/>
              <w:rPr>
                <w:b/>
              </w:rPr>
            </w:pPr>
            <w:r>
              <w:rPr>
                <w:b/>
              </w:rPr>
              <w:t>Think and Solve Problems</w:t>
            </w:r>
          </w:p>
          <w:p w14:paraId="280EA30D" w14:textId="77777777" w:rsidR="00C5401D" w:rsidRPr="00A8226F" w:rsidRDefault="00C5401D" w:rsidP="00FE621C">
            <w:pPr>
              <w:pStyle w:val="TableText"/>
              <w:keepNext/>
              <w:rPr>
                <w:b/>
              </w:rPr>
            </w:pPr>
            <w:r>
              <w:t>Think, analyse and consider the broader context to develop practical solutions</w:t>
            </w:r>
          </w:p>
        </w:tc>
        <w:tc>
          <w:tcPr>
            <w:tcW w:w="4770" w:type="dxa"/>
            <w:tcBorders>
              <w:bottom w:val="single" w:sz="4" w:space="0" w:color="BCBEC0"/>
            </w:tcBorders>
          </w:tcPr>
          <w:p w14:paraId="7D4CA343" w14:textId="77777777" w:rsidR="00C5401D" w:rsidRDefault="00C5401D" w:rsidP="00FE621C">
            <w:pPr>
              <w:pStyle w:val="TableBullet"/>
            </w:pPr>
            <w:r>
              <w:t>Identify the facts and type of data needed to understand a problem or explore an opportunity</w:t>
            </w:r>
          </w:p>
          <w:p w14:paraId="0020394E" w14:textId="77777777" w:rsidR="00C5401D" w:rsidRDefault="00C5401D" w:rsidP="00FE621C">
            <w:pPr>
              <w:pStyle w:val="TableBullet"/>
            </w:pPr>
            <w:r>
              <w:t>Research and analyse information to make recommendations based on relevant evidence</w:t>
            </w:r>
          </w:p>
          <w:p w14:paraId="6F431177" w14:textId="77777777" w:rsidR="00C5401D" w:rsidRDefault="00C5401D" w:rsidP="00FE621C">
            <w:pPr>
              <w:pStyle w:val="TableBullet"/>
            </w:pPr>
            <w:r>
              <w:t>Identify issues that may hinder the completion of tasks and find appropriate solutions</w:t>
            </w:r>
          </w:p>
          <w:p w14:paraId="7B0201E8" w14:textId="77777777" w:rsidR="00C5401D" w:rsidRDefault="00C5401D" w:rsidP="00FE621C">
            <w:pPr>
              <w:pStyle w:val="TableBullet"/>
            </w:pPr>
            <w:r>
              <w:t>Be willing to seek input from others and share own ideas to achieve best outcomes</w:t>
            </w:r>
          </w:p>
          <w:p w14:paraId="17101D4A" w14:textId="77777777" w:rsidR="00C5401D" w:rsidRDefault="00C5401D" w:rsidP="00FE621C">
            <w:pPr>
              <w:pStyle w:val="TableBullet"/>
            </w:pPr>
            <w:r>
              <w:t>Generate ideas and identify ways to improve systems and processes to meet user needs</w:t>
            </w:r>
          </w:p>
        </w:tc>
        <w:tc>
          <w:tcPr>
            <w:tcW w:w="1606" w:type="dxa"/>
            <w:tcBorders>
              <w:bottom w:val="single" w:sz="4" w:space="0" w:color="BCBEC0"/>
            </w:tcBorders>
          </w:tcPr>
          <w:p w14:paraId="60406B09" w14:textId="77777777" w:rsidR="00C5401D" w:rsidRDefault="00C5401D" w:rsidP="00FE621C">
            <w:pPr>
              <w:pStyle w:val="TableBullet"/>
              <w:numPr>
                <w:ilvl w:val="0"/>
                <w:numId w:val="0"/>
              </w:numPr>
              <w:jc w:val="both"/>
            </w:pPr>
            <w:r>
              <w:t>Intermediate</w:t>
            </w:r>
          </w:p>
        </w:tc>
      </w:tr>
      <w:tr w:rsidR="00C5401D" w:rsidRPr="00C978B9" w14:paraId="3E132448" w14:textId="77777777" w:rsidTr="00FE621C">
        <w:tc>
          <w:tcPr>
            <w:tcW w:w="1406" w:type="dxa"/>
            <w:tcBorders>
              <w:bottom w:val="single" w:sz="4" w:space="0" w:color="BCBEC0"/>
            </w:tcBorders>
          </w:tcPr>
          <w:p w14:paraId="0F95BC79" w14:textId="77777777" w:rsidR="00C5401D" w:rsidRPr="00C978B9" w:rsidRDefault="00C5401D" w:rsidP="00FE621C">
            <w:pPr>
              <w:keepNext/>
            </w:pPr>
            <w:r w:rsidRPr="00C978B9">
              <w:rPr>
                <w:noProof/>
                <w:lang w:val="en-GB" w:eastAsia="en-GB"/>
              </w:rPr>
              <w:lastRenderedPageBreak/>
              <w:drawing>
                <wp:inline distT="0" distB="0" distL="0" distR="0" wp14:anchorId="0E2470EE" wp14:editId="270D034C">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E6C3969" w14:textId="77777777" w:rsidR="00C5401D" w:rsidRPr="00A8226F" w:rsidRDefault="00C5401D" w:rsidP="00FE621C">
            <w:pPr>
              <w:pStyle w:val="TableText"/>
              <w:keepNext/>
              <w:rPr>
                <w:b/>
              </w:rPr>
            </w:pPr>
            <w:r>
              <w:rPr>
                <w:b/>
              </w:rPr>
              <w:t>Project Management</w:t>
            </w:r>
          </w:p>
          <w:p w14:paraId="18E35E9E" w14:textId="77777777" w:rsidR="00C5401D" w:rsidRPr="00AA57E3" w:rsidRDefault="00C5401D" w:rsidP="00FE621C">
            <w:pPr>
              <w:pStyle w:val="TableText"/>
              <w:keepNext/>
            </w:pPr>
            <w:r>
              <w:t>Understand and apply effective planning, coordination and control methods</w:t>
            </w:r>
          </w:p>
        </w:tc>
        <w:tc>
          <w:tcPr>
            <w:tcW w:w="4770" w:type="dxa"/>
            <w:tcBorders>
              <w:bottom w:val="single" w:sz="4" w:space="0" w:color="BCBEC0"/>
            </w:tcBorders>
          </w:tcPr>
          <w:p w14:paraId="65B19569" w14:textId="77777777" w:rsidR="00C5401D" w:rsidRPr="00AA57E3" w:rsidRDefault="00C5401D" w:rsidP="00FE621C">
            <w:pPr>
              <w:pStyle w:val="TableBullet"/>
            </w:pPr>
            <w:r>
              <w:t>Understand all components of the project management process, including the need to consider change management to realise business benefits</w:t>
            </w:r>
          </w:p>
          <w:p w14:paraId="68BDB7F5" w14:textId="77777777" w:rsidR="00C5401D" w:rsidRPr="00AA57E3" w:rsidRDefault="00C5401D" w:rsidP="00FE621C">
            <w:pPr>
              <w:pStyle w:val="TableBullet"/>
            </w:pPr>
            <w:r>
              <w:t>Prepare clear project proposals and accurate estimates of required costs and resources</w:t>
            </w:r>
          </w:p>
          <w:p w14:paraId="51471189" w14:textId="77777777" w:rsidR="00C5401D" w:rsidRPr="00AA57E3" w:rsidRDefault="00C5401D" w:rsidP="00FE621C">
            <w:pPr>
              <w:pStyle w:val="TableBullet"/>
            </w:pPr>
            <w:r>
              <w:t>Establish performance outcomes and measures for key project goals, and define monitoring, reporting and communication requirements</w:t>
            </w:r>
          </w:p>
          <w:p w14:paraId="2E78A550" w14:textId="77777777" w:rsidR="00C5401D" w:rsidRPr="00AA57E3" w:rsidRDefault="00C5401D" w:rsidP="00FE621C">
            <w:pPr>
              <w:pStyle w:val="TableBullet"/>
            </w:pPr>
            <w:r>
              <w:t>Identify and evaluate risks associated with the project and develop mitigation strategies</w:t>
            </w:r>
          </w:p>
          <w:p w14:paraId="656AC128" w14:textId="77777777" w:rsidR="00C5401D" w:rsidRPr="00AA57E3" w:rsidRDefault="00C5401D" w:rsidP="00FE621C">
            <w:pPr>
              <w:pStyle w:val="TableBullet"/>
            </w:pPr>
            <w:r>
              <w:t>Identify and consult stakeholders to inform the project strategy</w:t>
            </w:r>
          </w:p>
          <w:p w14:paraId="4B81063B" w14:textId="77777777" w:rsidR="00C5401D" w:rsidRPr="00AA57E3" w:rsidRDefault="00C5401D" w:rsidP="00FE621C">
            <w:pPr>
              <w:pStyle w:val="TableBullet"/>
            </w:pPr>
            <w:r>
              <w:t>Communicate the project’s objectives and its expected benefits</w:t>
            </w:r>
          </w:p>
          <w:p w14:paraId="2FD8D216" w14:textId="77777777" w:rsidR="00C5401D" w:rsidRPr="00AA57E3" w:rsidRDefault="00C5401D" w:rsidP="00FE621C">
            <w:pPr>
              <w:pStyle w:val="TableBullet"/>
            </w:pPr>
            <w:r>
              <w:t>Monitor the completion of project milestones against goals and take necessary action</w:t>
            </w:r>
          </w:p>
          <w:p w14:paraId="2C0068DD" w14:textId="77777777" w:rsidR="00C5401D" w:rsidRPr="00AA57E3" w:rsidRDefault="00C5401D" w:rsidP="00FE621C">
            <w:pPr>
              <w:pStyle w:val="TableBullet"/>
            </w:pPr>
            <w:r>
              <w:t>Evaluate progress and identify improvements to inform future projects</w:t>
            </w:r>
          </w:p>
        </w:tc>
        <w:tc>
          <w:tcPr>
            <w:tcW w:w="1606" w:type="dxa"/>
            <w:tcBorders>
              <w:bottom w:val="single" w:sz="4" w:space="0" w:color="BCBEC0"/>
            </w:tcBorders>
          </w:tcPr>
          <w:p w14:paraId="26C3BC14" w14:textId="77777777" w:rsidR="00C5401D" w:rsidRDefault="00C5401D" w:rsidP="00FE621C">
            <w:pPr>
              <w:pStyle w:val="TableBullet"/>
              <w:numPr>
                <w:ilvl w:val="0"/>
                <w:numId w:val="0"/>
              </w:numPr>
              <w:jc w:val="both"/>
            </w:pPr>
            <w:r>
              <w:t>Adept</w:t>
            </w:r>
          </w:p>
        </w:tc>
      </w:tr>
    </w:tbl>
    <w:p w14:paraId="2E601147" w14:textId="77777777" w:rsidR="00C5401D" w:rsidRDefault="00C5401D" w:rsidP="0043420E">
      <w:pPr>
        <w:pStyle w:val="Heading1"/>
        <w:spacing w:before="240"/>
      </w:pPr>
      <w:r>
        <w:t>Complementary capabilities</w:t>
      </w:r>
    </w:p>
    <w:p w14:paraId="36839B0C" w14:textId="77777777" w:rsidR="00C5401D" w:rsidRPr="003927AE" w:rsidRDefault="00C5401D" w:rsidP="00C5401D">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1DFF56C" w14:textId="77777777" w:rsidR="00C5401D" w:rsidRDefault="00C5401D" w:rsidP="00C5401D">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37D716D0" w14:textId="77777777" w:rsidR="00C5401D" w:rsidRDefault="00C5401D" w:rsidP="00C5401D">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5401D" w:rsidRPr="00C5401D" w14:paraId="0E0DAE14" w14:textId="77777777" w:rsidTr="00FE621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192F6AA" w14:textId="77777777" w:rsidR="00C5401D" w:rsidRPr="00C5401D" w:rsidRDefault="00C5401D" w:rsidP="00FE621C">
            <w:pPr>
              <w:pStyle w:val="TableTextWhite0"/>
              <w:keepNext/>
              <w:jc w:val="both"/>
            </w:pPr>
            <w:r w:rsidRPr="00C5401D">
              <w:lastRenderedPageBreak/>
              <w:t>COMPLEMENTARY CAPABILITIES</w:t>
            </w:r>
          </w:p>
        </w:tc>
      </w:tr>
      <w:tr w:rsidR="00C5401D" w:rsidRPr="00C5401D" w14:paraId="432368ED" w14:textId="77777777" w:rsidTr="00FE621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DDBF255" w14:textId="77777777" w:rsidR="00C5401D" w:rsidRPr="00C5401D" w:rsidRDefault="00C5401D" w:rsidP="00FE621C">
            <w:pPr>
              <w:pStyle w:val="TableText"/>
              <w:keepNext/>
              <w:rPr>
                <w:b/>
              </w:rPr>
            </w:pPr>
            <w:r w:rsidRPr="00C5401D">
              <w:rPr>
                <w:b/>
              </w:rPr>
              <w:t>Capability group/sets</w:t>
            </w:r>
          </w:p>
        </w:tc>
        <w:tc>
          <w:tcPr>
            <w:tcW w:w="2881" w:type="dxa"/>
            <w:tcBorders>
              <w:bottom w:val="single" w:sz="12" w:space="0" w:color="auto"/>
            </w:tcBorders>
            <w:shd w:val="clear" w:color="auto" w:fill="BCBEC0"/>
          </w:tcPr>
          <w:p w14:paraId="39EC8224" w14:textId="77777777" w:rsidR="00C5401D" w:rsidRPr="00C5401D" w:rsidRDefault="00C5401D" w:rsidP="00FE621C">
            <w:pPr>
              <w:pStyle w:val="TableText"/>
              <w:keepNext/>
              <w:rPr>
                <w:b/>
              </w:rPr>
            </w:pPr>
            <w:r w:rsidRPr="00C5401D">
              <w:rPr>
                <w:b/>
              </w:rPr>
              <w:t>Capability name</w:t>
            </w:r>
          </w:p>
        </w:tc>
        <w:tc>
          <w:tcPr>
            <w:tcW w:w="90" w:type="dxa"/>
            <w:tcBorders>
              <w:bottom w:val="single" w:sz="12" w:space="0" w:color="auto"/>
            </w:tcBorders>
            <w:shd w:val="clear" w:color="auto" w:fill="BCBEC0"/>
          </w:tcPr>
          <w:p w14:paraId="4149820F" w14:textId="77777777" w:rsidR="00C5401D" w:rsidRPr="00C5401D" w:rsidRDefault="00C5401D" w:rsidP="00FE621C">
            <w:pPr>
              <w:pStyle w:val="TableText"/>
              <w:keepNext/>
              <w:rPr>
                <w:b/>
              </w:rPr>
            </w:pPr>
          </w:p>
        </w:tc>
        <w:tc>
          <w:tcPr>
            <w:tcW w:w="4770" w:type="dxa"/>
            <w:tcBorders>
              <w:bottom w:val="single" w:sz="12" w:space="0" w:color="auto"/>
            </w:tcBorders>
            <w:shd w:val="clear" w:color="auto" w:fill="BCBEC0"/>
          </w:tcPr>
          <w:p w14:paraId="3C0F5144" w14:textId="77777777" w:rsidR="00C5401D" w:rsidRPr="00C5401D" w:rsidRDefault="00C5401D" w:rsidP="00FE621C">
            <w:pPr>
              <w:pStyle w:val="TableText"/>
              <w:keepNext/>
              <w:rPr>
                <w:b/>
              </w:rPr>
            </w:pPr>
            <w:r w:rsidRPr="00C5401D">
              <w:rPr>
                <w:b/>
              </w:rPr>
              <w:t>Description</w:t>
            </w:r>
          </w:p>
        </w:tc>
        <w:tc>
          <w:tcPr>
            <w:tcW w:w="1606" w:type="dxa"/>
            <w:tcBorders>
              <w:bottom w:val="single" w:sz="12" w:space="0" w:color="auto"/>
            </w:tcBorders>
            <w:shd w:val="clear" w:color="auto" w:fill="BCBEC0"/>
          </w:tcPr>
          <w:p w14:paraId="32AD730C" w14:textId="77777777" w:rsidR="00C5401D" w:rsidRPr="00C5401D" w:rsidRDefault="00C5401D" w:rsidP="00FE621C">
            <w:pPr>
              <w:pStyle w:val="TableText"/>
              <w:keepNext/>
              <w:jc w:val="both"/>
              <w:rPr>
                <w:b/>
              </w:rPr>
            </w:pPr>
            <w:r w:rsidRPr="00C5401D">
              <w:rPr>
                <w:b/>
              </w:rPr>
              <w:t xml:space="preserve">Level </w:t>
            </w:r>
          </w:p>
        </w:tc>
      </w:tr>
      <w:tr w:rsidR="00C5401D" w:rsidRPr="00C5401D" w14:paraId="7AE81929" w14:textId="77777777" w:rsidTr="00FE621C">
        <w:tc>
          <w:tcPr>
            <w:tcW w:w="1406" w:type="dxa"/>
            <w:vMerge w:val="restart"/>
            <w:tcBorders>
              <w:bottom w:val="single" w:sz="4" w:space="0" w:color="BCBEC0"/>
            </w:tcBorders>
          </w:tcPr>
          <w:p w14:paraId="1EA35D27" w14:textId="77777777" w:rsidR="00C5401D" w:rsidRPr="00C5401D" w:rsidRDefault="00C5401D" w:rsidP="00FE621C">
            <w:pPr>
              <w:keepNext/>
            </w:pPr>
            <w:r w:rsidRPr="00C5401D">
              <w:rPr>
                <w:noProof/>
                <w:lang w:val="en-GB" w:eastAsia="en-GB"/>
              </w:rPr>
              <w:drawing>
                <wp:inline distT="0" distB="0" distL="0" distR="0" wp14:anchorId="39445439" wp14:editId="0D5FF1D7">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C395A09" w14:textId="77777777" w:rsidR="00C5401D" w:rsidRPr="00C5401D" w:rsidRDefault="00C5401D" w:rsidP="00FE621C">
            <w:r w:rsidRPr="00C5401D">
              <w:t>Display Resilience and Courage</w:t>
            </w:r>
          </w:p>
        </w:tc>
        <w:tc>
          <w:tcPr>
            <w:tcW w:w="4770" w:type="dxa"/>
            <w:tcBorders>
              <w:bottom w:val="single" w:sz="4" w:space="0" w:color="BCBEC0"/>
            </w:tcBorders>
          </w:tcPr>
          <w:p w14:paraId="3F40064D" w14:textId="77777777" w:rsidR="00C5401D" w:rsidRPr="00C5401D" w:rsidRDefault="00C5401D" w:rsidP="00FE621C">
            <w:r w:rsidRPr="00C5401D">
              <w:t>Be open and honest, prepared to express your views, and willing to accept and commit to change</w:t>
            </w:r>
          </w:p>
        </w:tc>
        <w:tc>
          <w:tcPr>
            <w:tcW w:w="1606" w:type="dxa"/>
            <w:tcBorders>
              <w:bottom w:val="single" w:sz="4" w:space="0" w:color="BCBEC0"/>
            </w:tcBorders>
          </w:tcPr>
          <w:p w14:paraId="163E9BB5" w14:textId="77777777" w:rsidR="00C5401D" w:rsidRPr="00C5401D" w:rsidRDefault="00C5401D" w:rsidP="00FE621C">
            <w:pPr>
              <w:pStyle w:val="TableBullet"/>
              <w:numPr>
                <w:ilvl w:val="0"/>
                <w:numId w:val="0"/>
              </w:numPr>
              <w:jc w:val="both"/>
            </w:pPr>
            <w:r w:rsidRPr="00C5401D">
              <w:t>Intermediate</w:t>
            </w:r>
          </w:p>
        </w:tc>
      </w:tr>
      <w:tr w:rsidR="00C5401D" w:rsidRPr="00C5401D" w14:paraId="2977AA27" w14:textId="77777777" w:rsidTr="00FE621C">
        <w:tc>
          <w:tcPr>
            <w:tcW w:w="1406" w:type="dxa"/>
            <w:vMerge/>
            <w:tcBorders>
              <w:bottom w:val="single" w:sz="4" w:space="0" w:color="BCBEC0"/>
            </w:tcBorders>
          </w:tcPr>
          <w:p w14:paraId="351A32C1" w14:textId="77777777" w:rsidR="00C5401D" w:rsidRPr="00C5401D" w:rsidRDefault="00C5401D" w:rsidP="00FE621C">
            <w:pPr>
              <w:keepNext/>
              <w:rPr>
                <w:noProof/>
                <w:lang w:eastAsia="en-AU"/>
              </w:rPr>
            </w:pPr>
          </w:p>
        </w:tc>
        <w:tc>
          <w:tcPr>
            <w:tcW w:w="2971" w:type="dxa"/>
            <w:gridSpan w:val="2"/>
            <w:tcBorders>
              <w:bottom w:val="single" w:sz="4" w:space="0" w:color="BCBEC0"/>
            </w:tcBorders>
          </w:tcPr>
          <w:p w14:paraId="4919EF81" w14:textId="77777777" w:rsidR="00C5401D" w:rsidRPr="00C5401D" w:rsidRDefault="00C5401D" w:rsidP="00FE621C">
            <w:r w:rsidRPr="00C5401D">
              <w:t>Value Diversity and Inclusion</w:t>
            </w:r>
          </w:p>
        </w:tc>
        <w:tc>
          <w:tcPr>
            <w:tcW w:w="4770" w:type="dxa"/>
            <w:tcBorders>
              <w:bottom w:val="single" w:sz="4" w:space="0" w:color="BCBEC0"/>
            </w:tcBorders>
          </w:tcPr>
          <w:p w14:paraId="0305F618" w14:textId="77777777" w:rsidR="00C5401D" w:rsidRPr="00C5401D" w:rsidRDefault="00C5401D" w:rsidP="00FE621C">
            <w:r w:rsidRPr="00C5401D">
              <w:t>Demonstrate inclusive behaviour and show respect for diverse backgrounds, experiences and perspectives</w:t>
            </w:r>
          </w:p>
        </w:tc>
        <w:tc>
          <w:tcPr>
            <w:tcW w:w="1606" w:type="dxa"/>
            <w:tcBorders>
              <w:bottom w:val="single" w:sz="4" w:space="0" w:color="BCBEC0"/>
            </w:tcBorders>
          </w:tcPr>
          <w:p w14:paraId="16BE9C1C" w14:textId="77777777" w:rsidR="00C5401D" w:rsidRPr="00C5401D" w:rsidRDefault="00C5401D" w:rsidP="00FE621C">
            <w:pPr>
              <w:pStyle w:val="TableBullet"/>
              <w:numPr>
                <w:ilvl w:val="0"/>
                <w:numId w:val="0"/>
              </w:numPr>
              <w:jc w:val="both"/>
            </w:pPr>
            <w:r w:rsidRPr="00C5401D">
              <w:t>Intermediate</w:t>
            </w:r>
          </w:p>
        </w:tc>
      </w:tr>
      <w:tr w:rsidR="00C5401D" w:rsidRPr="00C5401D" w14:paraId="4DCB8A56" w14:textId="77777777" w:rsidTr="00FE621C">
        <w:tc>
          <w:tcPr>
            <w:tcW w:w="1406" w:type="dxa"/>
            <w:vMerge w:val="restart"/>
            <w:tcBorders>
              <w:bottom w:val="single" w:sz="4" w:space="0" w:color="BCBEC0"/>
            </w:tcBorders>
          </w:tcPr>
          <w:p w14:paraId="737B30C0" w14:textId="77777777" w:rsidR="00C5401D" w:rsidRPr="00C5401D" w:rsidRDefault="00C5401D" w:rsidP="00FE621C">
            <w:pPr>
              <w:keepNext/>
            </w:pPr>
            <w:r w:rsidRPr="00C5401D">
              <w:rPr>
                <w:noProof/>
                <w:lang w:val="en-GB" w:eastAsia="en-GB"/>
              </w:rPr>
              <w:drawing>
                <wp:inline distT="0" distB="0" distL="0" distR="0" wp14:anchorId="34CD847F" wp14:editId="4B60C93D">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80A32A8" w14:textId="77777777" w:rsidR="00C5401D" w:rsidRPr="00C5401D" w:rsidRDefault="00C5401D" w:rsidP="00FE621C">
            <w:r w:rsidRPr="00C5401D">
              <w:t>Influence and Negotiate</w:t>
            </w:r>
          </w:p>
        </w:tc>
        <w:tc>
          <w:tcPr>
            <w:tcW w:w="4770" w:type="dxa"/>
            <w:tcBorders>
              <w:bottom w:val="single" w:sz="4" w:space="0" w:color="BCBEC0"/>
            </w:tcBorders>
          </w:tcPr>
          <w:p w14:paraId="1A462915" w14:textId="77777777" w:rsidR="00C5401D" w:rsidRPr="00C5401D" w:rsidRDefault="00C5401D" w:rsidP="00FE621C">
            <w:r w:rsidRPr="00C5401D">
              <w:t>Gain consensus and commitment from others, and resolve issues and conflicts</w:t>
            </w:r>
          </w:p>
        </w:tc>
        <w:tc>
          <w:tcPr>
            <w:tcW w:w="1606" w:type="dxa"/>
            <w:tcBorders>
              <w:bottom w:val="single" w:sz="4" w:space="0" w:color="BCBEC0"/>
            </w:tcBorders>
          </w:tcPr>
          <w:p w14:paraId="10A2BA23" w14:textId="77777777" w:rsidR="00C5401D" w:rsidRPr="00C5401D" w:rsidRDefault="00C5401D" w:rsidP="00FE621C">
            <w:pPr>
              <w:pStyle w:val="TableBullet"/>
              <w:numPr>
                <w:ilvl w:val="0"/>
                <w:numId w:val="0"/>
              </w:numPr>
              <w:jc w:val="both"/>
            </w:pPr>
            <w:r w:rsidRPr="00C5401D">
              <w:t>Intermediate</w:t>
            </w:r>
          </w:p>
        </w:tc>
      </w:tr>
      <w:tr w:rsidR="00C5401D" w:rsidRPr="00C5401D" w14:paraId="46354DB2" w14:textId="77777777" w:rsidTr="00FE621C">
        <w:tc>
          <w:tcPr>
            <w:tcW w:w="1406" w:type="dxa"/>
            <w:vMerge w:val="restart"/>
            <w:tcBorders>
              <w:bottom w:val="single" w:sz="4" w:space="0" w:color="BCBEC0"/>
            </w:tcBorders>
          </w:tcPr>
          <w:p w14:paraId="13546F62" w14:textId="77777777" w:rsidR="00C5401D" w:rsidRPr="00C5401D" w:rsidRDefault="00C5401D" w:rsidP="00FE621C">
            <w:pPr>
              <w:keepNext/>
            </w:pPr>
            <w:r w:rsidRPr="00C5401D">
              <w:rPr>
                <w:noProof/>
                <w:lang w:val="en-GB" w:eastAsia="en-GB"/>
              </w:rPr>
              <w:drawing>
                <wp:inline distT="0" distB="0" distL="0" distR="0" wp14:anchorId="5B14FF7A" wp14:editId="4F99CEC0">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941C930" w14:textId="77777777" w:rsidR="00C5401D" w:rsidRPr="00C5401D" w:rsidRDefault="00C5401D" w:rsidP="00FE621C">
            <w:r w:rsidRPr="00C5401D">
              <w:t>Plan and Prioritise</w:t>
            </w:r>
          </w:p>
        </w:tc>
        <w:tc>
          <w:tcPr>
            <w:tcW w:w="4770" w:type="dxa"/>
            <w:tcBorders>
              <w:bottom w:val="single" w:sz="4" w:space="0" w:color="BCBEC0"/>
            </w:tcBorders>
          </w:tcPr>
          <w:p w14:paraId="5BCFEDF5" w14:textId="77777777" w:rsidR="00C5401D" w:rsidRPr="00C5401D" w:rsidRDefault="00C5401D" w:rsidP="00FE621C">
            <w:r w:rsidRPr="00C5401D">
              <w:t>Plan to achieve priority outcomes and respond flexibly to changing circumstances</w:t>
            </w:r>
          </w:p>
        </w:tc>
        <w:tc>
          <w:tcPr>
            <w:tcW w:w="1606" w:type="dxa"/>
            <w:tcBorders>
              <w:bottom w:val="single" w:sz="4" w:space="0" w:color="BCBEC0"/>
            </w:tcBorders>
          </w:tcPr>
          <w:p w14:paraId="52E8C0B2" w14:textId="77777777" w:rsidR="00C5401D" w:rsidRPr="00C5401D" w:rsidRDefault="00C5401D" w:rsidP="00FE621C">
            <w:pPr>
              <w:pStyle w:val="TableBullet"/>
              <w:numPr>
                <w:ilvl w:val="0"/>
                <w:numId w:val="0"/>
              </w:numPr>
              <w:jc w:val="both"/>
            </w:pPr>
            <w:r w:rsidRPr="00C5401D">
              <w:t>Intermediate</w:t>
            </w:r>
          </w:p>
        </w:tc>
      </w:tr>
      <w:tr w:rsidR="00C5401D" w:rsidRPr="00C5401D" w14:paraId="4F7C0D73" w14:textId="77777777" w:rsidTr="00FE621C">
        <w:tc>
          <w:tcPr>
            <w:tcW w:w="1406" w:type="dxa"/>
            <w:vMerge/>
            <w:tcBorders>
              <w:bottom w:val="single" w:sz="4" w:space="0" w:color="BCBEC0"/>
            </w:tcBorders>
          </w:tcPr>
          <w:p w14:paraId="05F28820" w14:textId="77777777" w:rsidR="00C5401D" w:rsidRPr="00C5401D" w:rsidRDefault="00C5401D" w:rsidP="00FE621C">
            <w:pPr>
              <w:keepNext/>
              <w:rPr>
                <w:noProof/>
                <w:lang w:eastAsia="en-AU"/>
              </w:rPr>
            </w:pPr>
          </w:p>
        </w:tc>
        <w:tc>
          <w:tcPr>
            <w:tcW w:w="2971" w:type="dxa"/>
            <w:gridSpan w:val="2"/>
            <w:tcBorders>
              <w:bottom w:val="single" w:sz="4" w:space="0" w:color="BCBEC0"/>
            </w:tcBorders>
          </w:tcPr>
          <w:p w14:paraId="445CDAAA" w14:textId="77777777" w:rsidR="00C5401D" w:rsidRPr="00C5401D" w:rsidRDefault="00C5401D" w:rsidP="00FE621C">
            <w:r w:rsidRPr="00C5401D">
              <w:t>Demonstrate Accountability</w:t>
            </w:r>
          </w:p>
        </w:tc>
        <w:tc>
          <w:tcPr>
            <w:tcW w:w="4770" w:type="dxa"/>
            <w:tcBorders>
              <w:bottom w:val="single" w:sz="4" w:space="0" w:color="BCBEC0"/>
            </w:tcBorders>
          </w:tcPr>
          <w:p w14:paraId="393D7796" w14:textId="77777777" w:rsidR="00C5401D" w:rsidRPr="00C5401D" w:rsidRDefault="00C5401D" w:rsidP="00FE621C">
            <w:r w:rsidRPr="00C5401D">
              <w:t>Be proactive and responsible for own actions, and adhere to legislation, policy and guidelines</w:t>
            </w:r>
          </w:p>
        </w:tc>
        <w:tc>
          <w:tcPr>
            <w:tcW w:w="1606" w:type="dxa"/>
            <w:tcBorders>
              <w:bottom w:val="single" w:sz="4" w:space="0" w:color="BCBEC0"/>
            </w:tcBorders>
          </w:tcPr>
          <w:p w14:paraId="06218871" w14:textId="77777777" w:rsidR="00C5401D" w:rsidRPr="00C5401D" w:rsidRDefault="00C5401D" w:rsidP="00FE621C">
            <w:pPr>
              <w:pStyle w:val="TableBullet"/>
              <w:numPr>
                <w:ilvl w:val="0"/>
                <w:numId w:val="0"/>
              </w:numPr>
              <w:jc w:val="both"/>
            </w:pPr>
            <w:r w:rsidRPr="00C5401D">
              <w:t>Intermediate</w:t>
            </w:r>
          </w:p>
        </w:tc>
      </w:tr>
      <w:tr w:rsidR="00C5401D" w:rsidRPr="00C5401D" w14:paraId="03CA0575" w14:textId="77777777" w:rsidTr="00FE621C">
        <w:tc>
          <w:tcPr>
            <w:tcW w:w="1406" w:type="dxa"/>
            <w:vMerge w:val="restart"/>
            <w:tcBorders>
              <w:bottom w:val="single" w:sz="4" w:space="0" w:color="BCBEC0"/>
            </w:tcBorders>
          </w:tcPr>
          <w:p w14:paraId="1C719D9C" w14:textId="77777777" w:rsidR="00C5401D" w:rsidRPr="00C5401D" w:rsidRDefault="00C5401D" w:rsidP="00FE621C">
            <w:pPr>
              <w:keepNext/>
            </w:pPr>
            <w:r w:rsidRPr="00C5401D">
              <w:rPr>
                <w:noProof/>
                <w:lang w:val="en-GB" w:eastAsia="en-GB"/>
              </w:rPr>
              <w:drawing>
                <wp:inline distT="0" distB="0" distL="0" distR="0" wp14:anchorId="5A9D7703" wp14:editId="65EB9111">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DB82025" w14:textId="77777777" w:rsidR="00C5401D" w:rsidRPr="00C5401D" w:rsidRDefault="00C5401D" w:rsidP="00FE621C">
            <w:r w:rsidRPr="00C5401D">
              <w:t>Finance</w:t>
            </w:r>
          </w:p>
        </w:tc>
        <w:tc>
          <w:tcPr>
            <w:tcW w:w="4770" w:type="dxa"/>
            <w:tcBorders>
              <w:bottom w:val="single" w:sz="4" w:space="0" w:color="BCBEC0"/>
            </w:tcBorders>
          </w:tcPr>
          <w:p w14:paraId="2BB6074E" w14:textId="77777777" w:rsidR="00C5401D" w:rsidRPr="00C5401D" w:rsidRDefault="00C5401D" w:rsidP="00FE621C">
            <w:r w:rsidRPr="00C5401D">
              <w:t>Understand and apply financial processes to achieve value for money and minimise financial risk</w:t>
            </w:r>
          </w:p>
        </w:tc>
        <w:tc>
          <w:tcPr>
            <w:tcW w:w="1606" w:type="dxa"/>
            <w:tcBorders>
              <w:bottom w:val="single" w:sz="4" w:space="0" w:color="BCBEC0"/>
            </w:tcBorders>
          </w:tcPr>
          <w:p w14:paraId="01430957" w14:textId="77777777" w:rsidR="00C5401D" w:rsidRPr="00C5401D" w:rsidRDefault="00C5401D" w:rsidP="00FE621C">
            <w:pPr>
              <w:pStyle w:val="TableBullet"/>
              <w:numPr>
                <w:ilvl w:val="0"/>
                <w:numId w:val="0"/>
              </w:numPr>
              <w:jc w:val="both"/>
            </w:pPr>
            <w:r w:rsidRPr="00C5401D">
              <w:t>Foundational</w:t>
            </w:r>
          </w:p>
        </w:tc>
      </w:tr>
      <w:tr w:rsidR="00C5401D" w:rsidRPr="00C5401D" w14:paraId="26AA6471" w14:textId="77777777" w:rsidTr="00FE621C">
        <w:tc>
          <w:tcPr>
            <w:tcW w:w="1406" w:type="dxa"/>
            <w:vMerge/>
            <w:tcBorders>
              <w:bottom w:val="single" w:sz="4" w:space="0" w:color="BCBEC0"/>
            </w:tcBorders>
          </w:tcPr>
          <w:p w14:paraId="78400B7B" w14:textId="77777777" w:rsidR="00C5401D" w:rsidRPr="00C5401D" w:rsidRDefault="00C5401D" w:rsidP="00FE621C">
            <w:pPr>
              <w:keepNext/>
              <w:rPr>
                <w:noProof/>
                <w:lang w:eastAsia="en-AU"/>
              </w:rPr>
            </w:pPr>
          </w:p>
        </w:tc>
        <w:tc>
          <w:tcPr>
            <w:tcW w:w="2971" w:type="dxa"/>
            <w:gridSpan w:val="2"/>
            <w:tcBorders>
              <w:bottom w:val="single" w:sz="4" w:space="0" w:color="BCBEC0"/>
            </w:tcBorders>
          </w:tcPr>
          <w:p w14:paraId="4C0558F0" w14:textId="77777777" w:rsidR="00C5401D" w:rsidRPr="00C5401D" w:rsidRDefault="00C5401D" w:rsidP="00FE621C">
            <w:r w:rsidRPr="00C5401D">
              <w:t>Technology</w:t>
            </w:r>
          </w:p>
        </w:tc>
        <w:tc>
          <w:tcPr>
            <w:tcW w:w="4770" w:type="dxa"/>
            <w:tcBorders>
              <w:bottom w:val="single" w:sz="4" w:space="0" w:color="BCBEC0"/>
            </w:tcBorders>
          </w:tcPr>
          <w:p w14:paraId="0431D552" w14:textId="77777777" w:rsidR="00C5401D" w:rsidRPr="00C5401D" w:rsidRDefault="00C5401D" w:rsidP="00FE621C">
            <w:r w:rsidRPr="00C5401D">
              <w:t>Understand and use available technologies to maximise efficiencies and effectiveness</w:t>
            </w:r>
          </w:p>
        </w:tc>
        <w:tc>
          <w:tcPr>
            <w:tcW w:w="1606" w:type="dxa"/>
            <w:tcBorders>
              <w:bottom w:val="single" w:sz="4" w:space="0" w:color="BCBEC0"/>
            </w:tcBorders>
          </w:tcPr>
          <w:p w14:paraId="06D14E02" w14:textId="77777777" w:rsidR="00C5401D" w:rsidRPr="00C5401D" w:rsidRDefault="00C5401D" w:rsidP="00FE621C">
            <w:pPr>
              <w:pStyle w:val="TableBullet"/>
              <w:numPr>
                <w:ilvl w:val="0"/>
                <w:numId w:val="0"/>
              </w:numPr>
              <w:jc w:val="both"/>
            </w:pPr>
            <w:r w:rsidRPr="00C5401D">
              <w:t>Intermediate</w:t>
            </w:r>
          </w:p>
        </w:tc>
      </w:tr>
      <w:tr w:rsidR="00C5401D" w:rsidRPr="00C5401D" w14:paraId="35E00543" w14:textId="77777777" w:rsidTr="00FE621C">
        <w:tc>
          <w:tcPr>
            <w:tcW w:w="1406" w:type="dxa"/>
            <w:vMerge/>
            <w:tcBorders>
              <w:bottom w:val="single" w:sz="4" w:space="0" w:color="BCBEC0"/>
            </w:tcBorders>
          </w:tcPr>
          <w:p w14:paraId="71DC01FD" w14:textId="77777777" w:rsidR="00C5401D" w:rsidRPr="00C5401D" w:rsidRDefault="00C5401D" w:rsidP="00FE621C">
            <w:pPr>
              <w:keepNext/>
              <w:rPr>
                <w:noProof/>
                <w:lang w:eastAsia="en-AU"/>
              </w:rPr>
            </w:pPr>
          </w:p>
        </w:tc>
        <w:tc>
          <w:tcPr>
            <w:tcW w:w="2971" w:type="dxa"/>
            <w:gridSpan w:val="2"/>
            <w:tcBorders>
              <w:bottom w:val="single" w:sz="4" w:space="0" w:color="BCBEC0"/>
            </w:tcBorders>
          </w:tcPr>
          <w:p w14:paraId="204536EE" w14:textId="77777777" w:rsidR="00C5401D" w:rsidRPr="00C5401D" w:rsidRDefault="00C5401D" w:rsidP="00FE621C">
            <w:r w:rsidRPr="00C5401D">
              <w:t>Procurement and Contract Management</w:t>
            </w:r>
          </w:p>
        </w:tc>
        <w:tc>
          <w:tcPr>
            <w:tcW w:w="4770" w:type="dxa"/>
            <w:tcBorders>
              <w:bottom w:val="single" w:sz="4" w:space="0" w:color="BCBEC0"/>
            </w:tcBorders>
          </w:tcPr>
          <w:p w14:paraId="1A591138" w14:textId="77777777" w:rsidR="00C5401D" w:rsidRPr="00C5401D" w:rsidRDefault="00C5401D" w:rsidP="00FE621C">
            <w:r w:rsidRPr="00C5401D">
              <w:t>Understand and apply procurement processes to ensure effective purchasing and contract performance</w:t>
            </w:r>
          </w:p>
        </w:tc>
        <w:tc>
          <w:tcPr>
            <w:tcW w:w="1606" w:type="dxa"/>
            <w:tcBorders>
              <w:bottom w:val="single" w:sz="4" w:space="0" w:color="BCBEC0"/>
            </w:tcBorders>
          </w:tcPr>
          <w:p w14:paraId="65F65321" w14:textId="77777777" w:rsidR="00C5401D" w:rsidRPr="00C5401D" w:rsidRDefault="00C5401D" w:rsidP="00FE621C">
            <w:pPr>
              <w:pStyle w:val="TableBullet"/>
              <w:numPr>
                <w:ilvl w:val="0"/>
                <w:numId w:val="0"/>
              </w:numPr>
              <w:jc w:val="both"/>
            </w:pPr>
            <w:r w:rsidRPr="00C5401D">
              <w:t>Intermediate</w:t>
            </w:r>
          </w:p>
        </w:tc>
      </w:tr>
    </w:tbl>
    <w:p w14:paraId="214CAABD" w14:textId="77777777" w:rsidR="00C5401D" w:rsidRPr="00C5401D" w:rsidRDefault="00C5401D" w:rsidP="00C5401D">
      <w:pPr>
        <w:pStyle w:val="PlainText"/>
        <w:spacing w:before="62" w:line="276" w:lineRule="auto"/>
        <w:rPr>
          <w:rFonts w:ascii="Arial" w:eastAsiaTheme="minorEastAsia" w:hAnsi="Arial"/>
          <w:sz w:val="20"/>
          <w:szCs w:val="20"/>
          <w:lang w:val="en-US"/>
        </w:rPr>
      </w:pPr>
    </w:p>
    <w:sectPr w:rsidR="00C5401D" w:rsidRPr="00C5401D" w:rsidSect="0043420E">
      <w:footerReference w:type="default" r:id="rId16"/>
      <w:headerReference w:type="first" r:id="rId17"/>
      <w:footerReference w:type="first" r:id="rId18"/>
      <w:pgSz w:w="12240" w:h="15840"/>
      <w:pgMar w:top="1418"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FCBC" w14:textId="77777777" w:rsidR="005742A0" w:rsidRDefault="005742A0" w:rsidP="00BB532F">
      <w:pPr>
        <w:spacing w:after="0" w:line="240" w:lineRule="auto"/>
      </w:pPr>
      <w:r>
        <w:separator/>
      </w:r>
    </w:p>
  </w:endnote>
  <w:endnote w:type="continuationSeparator" w:id="0">
    <w:p w14:paraId="2E693778" w14:textId="77777777" w:rsidR="005742A0" w:rsidRDefault="005742A0" w:rsidP="00BB532F">
      <w:pPr>
        <w:spacing w:after="0" w:line="240" w:lineRule="auto"/>
      </w:pPr>
      <w:r>
        <w:continuationSeparator/>
      </w:r>
    </w:p>
  </w:endnote>
  <w:endnote w:type="continuationNotice" w:id="1">
    <w:p w14:paraId="300F0508" w14:textId="77777777" w:rsidR="005742A0" w:rsidRDefault="00574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69"/>
      <w:gridCol w:w="5339"/>
    </w:tblGrid>
    <w:tr w:rsidR="00C5401D" w14:paraId="7705CDB3" w14:textId="77777777" w:rsidTr="00C5401D">
      <w:tc>
        <w:tcPr>
          <w:tcW w:w="2318" w:type="pct"/>
          <w:vAlign w:val="center"/>
        </w:tcPr>
        <w:p w14:paraId="45C56EF1" w14:textId="4D19ACDA" w:rsidR="00C5401D" w:rsidRDefault="00C5401D" w:rsidP="00C5401D">
          <w:pPr>
            <w:pStyle w:val="Footer"/>
          </w:pPr>
          <w:r w:rsidRPr="00C03AFD">
            <w:rPr>
              <w:color w:val="928B81"/>
              <w:sz w:val="18"/>
            </w:rPr>
            <w:t>Role Description</w:t>
          </w:r>
          <w:r w:rsidR="00B54B2A">
            <w:rPr>
              <w:color w:val="928B81"/>
              <w:sz w:val="18"/>
            </w:rPr>
            <w:t xml:space="preserve">: </w:t>
          </w:r>
          <w:r w:rsidRPr="00443BCB">
            <w:rPr>
              <w:b/>
              <w:color w:val="928B81"/>
              <w:sz w:val="18"/>
            </w:rPr>
            <w:t>Manager, Marine Estate (Monitoring</w:t>
          </w:r>
          <w:r w:rsidR="00B54B2A">
            <w:rPr>
              <w:b/>
              <w:color w:val="928B81"/>
              <w:sz w:val="18"/>
            </w:rPr>
            <w:t xml:space="preserve"> Integrated Program</w:t>
          </w:r>
          <w:r w:rsidRPr="00443BCB">
            <w:rPr>
              <w:b/>
              <w:color w:val="928B81"/>
              <w:sz w:val="18"/>
            </w:rPr>
            <w:t>)</w:t>
          </w:r>
        </w:p>
      </w:tc>
      <w:tc>
        <w:tcPr>
          <w:tcW w:w="258" w:type="pct"/>
          <w:vAlign w:val="center"/>
        </w:tcPr>
        <w:p w14:paraId="423DEC7E" w14:textId="635EBB8B" w:rsidR="00C5401D" w:rsidRPr="00C03AFD" w:rsidRDefault="00C5401D" w:rsidP="00C5401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07F4B">
            <w:rPr>
              <w:noProof/>
              <w:color w:val="928B81"/>
              <w:sz w:val="18"/>
              <w:lang w:eastAsia="en-AU"/>
            </w:rPr>
            <w:t>2</w:t>
          </w:r>
          <w:r w:rsidRPr="00C03AFD">
            <w:rPr>
              <w:noProof/>
              <w:color w:val="928B81"/>
              <w:sz w:val="18"/>
              <w:lang w:eastAsia="en-AU"/>
            </w:rPr>
            <w:fldChar w:fldCharType="end"/>
          </w:r>
        </w:p>
      </w:tc>
      <w:tc>
        <w:tcPr>
          <w:tcW w:w="2423" w:type="pct"/>
        </w:tcPr>
        <w:p w14:paraId="5CA6688D" w14:textId="77777777" w:rsidR="00C5401D" w:rsidRDefault="00C5401D" w:rsidP="00C5401D">
          <w:pPr>
            <w:pStyle w:val="Footer"/>
            <w:jc w:val="right"/>
          </w:pPr>
          <w:r>
            <w:rPr>
              <w:noProof/>
              <w:lang w:val="en-GB" w:eastAsia="en-GB"/>
            </w:rPr>
            <w:drawing>
              <wp:inline distT="0" distB="0" distL="0" distR="0" wp14:anchorId="34B13C1F" wp14:editId="0DF6C7D3">
                <wp:extent cx="432000" cy="449753"/>
                <wp:effectExtent l="0" t="0" r="635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432000" cy="449753"/>
                        </a:xfrm>
                        <a:prstGeom prst="rect">
                          <a:avLst/>
                        </a:prstGeom>
                      </pic:spPr>
                    </pic:pic>
                  </a:graphicData>
                </a:graphic>
              </wp:inline>
            </w:drawing>
          </w:r>
        </w:p>
      </w:tc>
    </w:tr>
  </w:tbl>
  <w:p w14:paraId="4F4B18B0"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7AF65F4" w14:textId="77777777" w:rsidTr="3B7D0371">
      <w:trPr>
        <w:trHeight w:val="811"/>
      </w:trPr>
      <w:tc>
        <w:tcPr>
          <w:tcW w:w="10005" w:type="dxa"/>
          <w:vAlign w:val="bottom"/>
        </w:tcPr>
        <w:p w14:paraId="7C254B5A" w14:textId="7D400D57" w:rsidR="00BB532F" w:rsidRPr="00051237" w:rsidRDefault="00EE5280" w:rsidP="001A4324">
          <w:pPr>
            <w:pStyle w:val="Footer"/>
            <w:tabs>
              <w:tab w:val="center" w:pos="5315"/>
            </w:tabs>
          </w:pPr>
          <w:r>
            <w:rPr>
              <w:color w:val="000000" w:themeColor="text1"/>
            </w:rPr>
            <w:t>RDOC23/241497</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607F4B">
            <w:rPr>
              <w:noProof/>
              <w:lang w:eastAsia="en-AU"/>
            </w:rPr>
            <w:t>1</w:t>
          </w:r>
          <w:r w:rsidR="00BB532F">
            <w:rPr>
              <w:noProof/>
              <w:lang w:eastAsia="en-AU"/>
            </w:rPr>
            <w:fldChar w:fldCharType="end"/>
          </w:r>
        </w:p>
      </w:tc>
      <w:tc>
        <w:tcPr>
          <w:tcW w:w="875" w:type="dxa"/>
        </w:tcPr>
        <w:p w14:paraId="3DC8B408" w14:textId="6B1DC908" w:rsidR="00BB532F" w:rsidRDefault="0043420E" w:rsidP="001A4324">
          <w:pPr>
            <w:pStyle w:val="Footer"/>
            <w:jc w:val="right"/>
          </w:pPr>
          <w:r>
            <w:rPr>
              <w:noProof/>
              <w:lang w:val="en-GB" w:eastAsia="en-GB"/>
            </w:rPr>
            <w:drawing>
              <wp:inline distT="0" distB="0" distL="0" distR="0" wp14:anchorId="70B61AF5" wp14:editId="3A358F2E">
                <wp:extent cx="439532" cy="45759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439532" cy="457594"/>
                        </a:xfrm>
                        <a:prstGeom prst="rect">
                          <a:avLst/>
                        </a:prstGeom>
                      </pic:spPr>
                    </pic:pic>
                  </a:graphicData>
                </a:graphic>
              </wp:inline>
            </w:drawing>
          </w:r>
        </w:p>
      </w:tc>
    </w:tr>
  </w:tbl>
  <w:p w14:paraId="7EE733A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79B6" w14:textId="77777777" w:rsidR="005742A0" w:rsidRDefault="005742A0" w:rsidP="00BB532F">
      <w:pPr>
        <w:spacing w:after="0" w:line="240" w:lineRule="auto"/>
      </w:pPr>
      <w:r>
        <w:separator/>
      </w:r>
    </w:p>
  </w:footnote>
  <w:footnote w:type="continuationSeparator" w:id="0">
    <w:p w14:paraId="76BE0DE9" w14:textId="77777777" w:rsidR="005742A0" w:rsidRDefault="005742A0" w:rsidP="00BB532F">
      <w:pPr>
        <w:spacing w:after="0" w:line="240" w:lineRule="auto"/>
      </w:pPr>
      <w:r>
        <w:continuationSeparator/>
      </w:r>
    </w:p>
  </w:footnote>
  <w:footnote w:type="continuationNotice" w:id="1">
    <w:p w14:paraId="53CF8846" w14:textId="77777777" w:rsidR="005742A0" w:rsidRDefault="005742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216"/>
    </w:tblGrid>
    <w:tr w:rsidR="007E2FB7" w14:paraId="5322F007" w14:textId="77777777" w:rsidTr="0043420E">
      <w:trPr>
        <w:trHeight w:val="1337"/>
      </w:trPr>
      <w:tc>
        <w:tcPr>
          <w:tcW w:w="7038" w:type="dxa"/>
          <w:vAlign w:val="center"/>
        </w:tcPr>
        <w:p w14:paraId="6609CB67" w14:textId="77777777" w:rsidR="007E2FB7" w:rsidRPr="001E49B2" w:rsidRDefault="007E2FB7" w:rsidP="0043420E">
          <w:pPr>
            <w:pStyle w:val="TitleSub"/>
            <w:spacing w:after="0"/>
            <w:rPr>
              <w:rFonts w:ascii="Arial" w:hAnsi="Arial" w:cs="Arial"/>
            </w:rPr>
          </w:pPr>
          <w:r w:rsidRPr="001E49B2">
            <w:rPr>
              <w:rFonts w:ascii="Arial" w:hAnsi="Arial" w:cs="Arial"/>
            </w:rPr>
            <w:t xml:space="preserve">Role Description </w:t>
          </w:r>
        </w:p>
        <w:p w14:paraId="20CD166C" w14:textId="5F799F0E" w:rsidR="007E2FB7" w:rsidRPr="001E49B2" w:rsidRDefault="007A6348" w:rsidP="000F6EFE">
          <w:pPr>
            <w:pStyle w:val="TitleSub"/>
            <w:spacing w:after="0"/>
            <w:rPr>
              <w:rFonts w:ascii="Arial" w:hAnsi="Arial" w:cs="Arial"/>
              <w:b/>
            </w:rPr>
          </w:pPr>
          <w:r>
            <w:rPr>
              <w:rFonts w:ascii="Arial" w:hAnsi="Arial" w:cs="Arial"/>
              <w:b/>
            </w:rPr>
            <w:t>Manager</w:t>
          </w:r>
          <w:r w:rsidR="00DA56F1">
            <w:rPr>
              <w:rFonts w:ascii="Arial" w:hAnsi="Arial" w:cs="Arial"/>
              <w:b/>
            </w:rPr>
            <w:t>,</w:t>
          </w:r>
          <w:r>
            <w:rPr>
              <w:rFonts w:ascii="Arial" w:hAnsi="Arial" w:cs="Arial"/>
              <w:b/>
            </w:rPr>
            <w:t xml:space="preserve"> Marine </w:t>
          </w:r>
          <w:r w:rsidR="001B71F9">
            <w:rPr>
              <w:rFonts w:ascii="Arial" w:hAnsi="Arial" w:cs="Arial"/>
              <w:b/>
            </w:rPr>
            <w:t xml:space="preserve">Estate </w:t>
          </w:r>
          <w:r>
            <w:rPr>
              <w:rFonts w:ascii="Arial" w:hAnsi="Arial" w:cs="Arial"/>
              <w:b/>
            </w:rPr>
            <w:t>(</w:t>
          </w:r>
          <w:r w:rsidR="000F6EFE">
            <w:rPr>
              <w:rFonts w:ascii="Arial" w:hAnsi="Arial" w:cs="Arial"/>
              <w:b/>
            </w:rPr>
            <w:t>Marine Integrated Monitoring Program</w:t>
          </w:r>
          <w:r>
            <w:rPr>
              <w:rFonts w:ascii="Arial" w:hAnsi="Arial" w:cs="Arial"/>
              <w:b/>
            </w:rPr>
            <w:t>)</w:t>
          </w:r>
        </w:p>
      </w:tc>
      <w:tc>
        <w:tcPr>
          <w:tcW w:w="3665" w:type="dxa"/>
          <w:vAlign w:val="center"/>
        </w:tcPr>
        <w:p w14:paraId="76E1E534" w14:textId="2BA0752E" w:rsidR="000477E1" w:rsidRPr="000477E1" w:rsidRDefault="0043420E" w:rsidP="0043420E">
          <w:pPr>
            <w:jc w:val="right"/>
          </w:pPr>
          <w:r>
            <w:rPr>
              <w:noProof/>
              <w:lang w:val="en-GB" w:eastAsia="en-GB"/>
            </w:rPr>
            <w:drawing>
              <wp:inline distT="0" distB="0" distL="0" distR="0" wp14:anchorId="45BC2DB8" wp14:editId="3E0B7B17">
                <wp:extent cx="2540004" cy="635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41135" cy="635283"/>
                        </a:xfrm>
                        <a:prstGeom prst="rect">
                          <a:avLst/>
                        </a:prstGeom>
                        <a:noFill/>
                        <a:ln>
                          <a:noFill/>
                        </a:ln>
                      </pic:spPr>
                    </pic:pic>
                  </a:graphicData>
                </a:graphic>
              </wp:inline>
            </w:drawing>
          </w:r>
        </w:p>
      </w:tc>
    </w:tr>
  </w:tbl>
  <w:p w14:paraId="7E5F2B5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84E36"/>
    <w:multiLevelType w:val="hybridMultilevel"/>
    <w:tmpl w:val="CE6A5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912D4"/>
    <w:multiLevelType w:val="hybridMultilevel"/>
    <w:tmpl w:val="0C50D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91B2B"/>
    <w:multiLevelType w:val="hybridMultilevel"/>
    <w:tmpl w:val="EC30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A11B2"/>
    <w:multiLevelType w:val="hybridMultilevel"/>
    <w:tmpl w:val="FCD2B8AC"/>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5" w15:restartNumberingAfterBreak="0">
    <w:nsid w:val="1651522C"/>
    <w:multiLevelType w:val="hybridMultilevel"/>
    <w:tmpl w:val="30CC8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E0842"/>
    <w:multiLevelType w:val="hybridMultilevel"/>
    <w:tmpl w:val="F54E6966"/>
    <w:lvl w:ilvl="0" w:tplc="FD6E1B64">
      <w:start w:val="1"/>
      <w:numFmt w:val="bullet"/>
      <w:lvlText w:val=""/>
      <w:lvlJc w:val="left"/>
      <w:pPr>
        <w:ind w:left="2751" w:hanging="284"/>
      </w:pPr>
      <w:rPr>
        <w:rFonts w:ascii="Symbol" w:eastAsia="Symbol" w:hAnsi="Symbol" w:hint="default"/>
        <w:w w:val="99"/>
        <w:sz w:val="20"/>
        <w:szCs w:val="20"/>
      </w:rPr>
    </w:lvl>
    <w:lvl w:ilvl="1" w:tplc="16B81840">
      <w:start w:val="1"/>
      <w:numFmt w:val="bullet"/>
      <w:lvlText w:val=""/>
      <w:lvlJc w:val="left"/>
      <w:pPr>
        <w:ind w:left="2811" w:hanging="284"/>
      </w:pPr>
      <w:rPr>
        <w:rFonts w:ascii="Symbol" w:eastAsia="Symbol" w:hAnsi="Symbol" w:hint="default"/>
        <w:w w:val="99"/>
        <w:sz w:val="20"/>
        <w:szCs w:val="20"/>
      </w:rPr>
    </w:lvl>
    <w:lvl w:ilvl="2" w:tplc="BACA4EE2">
      <w:start w:val="1"/>
      <w:numFmt w:val="bullet"/>
      <w:lvlText w:val="•"/>
      <w:lvlJc w:val="left"/>
      <w:pPr>
        <w:ind w:left="3436" w:hanging="284"/>
      </w:pPr>
      <w:rPr>
        <w:rFonts w:hint="default"/>
      </w:rPr>
    </w:lvl>
    <w:lvl w:ilvl="3" w:tplc="83CCC72C">
      <w:start w:val="1"/>
      <w:numFmt w:val="bullet"/>
      <w:lvlText w:val="•"/>
      <w:lvlJc w:val="left"/>
      <w:pPr>
        <w:ind w:left="4052" w:hanging="284"/>
      </w:pPr>
      <w:rPr>
        <w:rFonts w:hint="default"/>
      </w:rPr>
    </w:lvl>
    <w:lvl w:ilvl="4" w:tplc="98B27E4C">
      <w:start w:val="1"/>
      <w:numFmt w:val="bullet"/>
      <w:lvlText w:val="•"/>
      <w:lvlJc w:val="left"/>
      <w:pPr>
        <w:ind w:left="4668" w:hanging="284"/>
      </w:pPr>
      <w:rPr>
        <w:rFonts w:hint="default"/>
      </w:rPr>
    </w:lvl>
    <w:lvl w:ilvl="5" w:tplc="D032930E">
      <w:start w:val="1"/>
      <w:numFmt w:val="bullet"/>
      <w:lvlText w:val="•"/>
      <w:lvlJc w:val="left"/>
      <w:pPr>
        <w:ind w:left="5284" w:hanging="284"/>
      </w:pPr>
      <w:rPr>
        <w:rFonts w:hint="default"/>
      </w:rPr>
    </w:lvl>
    <w:lvl w:ilvl="6" w:tplc="130055A8">
      <w:start w:val="1"/>
      <w:numFmt w:val="bullet"/>
      <w:lvlText w:val="•"/>
      <w:lvlJc w:val="left"/>
      <w:pPr>
        <w:ind w:left="5900" w:hanging="284"/>
      </w:pPr>
      <w:rPr>
        <w:rFonts w:hint="default"/>
      </w:rPr>
    </w:lvl>
    <w:lvl w:ilvl="7" w:tplc="6BBC83E6">
      <w:start w:val="1"/>
      <w:numFmt w:val="bullet"/>
      <w:lvlText w:val="•"/>
      <w:lvlJc w:val="left"/>
      <w:pPr>
        <w:ind w:left="6516" w:hanging="284"/>
      </w:pPr>
      <w:rPr>
        <w:rFonts w:hint="default"/>
      </w:rPr>
    </w:lvl>
    <w:lvl w:ilvl="8" w:tplc="81C4BA7E">
      <w:start w:val="1"/>
      <w:numFmt w:val="bullet"/>
      <w:lvlText w:val="•"/>
      <w:lvlJc w:val="left"/>
      <w:pPr>
        <w:ind w:left="7132" w:hanging="284"/>
      </w:pPr>
      <w:rPr>
        <w:rFont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C169F"/>
    <w:multiLevelType w:val="hybridMultilevel"/>
    <w:tmpl w:val="F12E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10757"/>
    <w:multiLevelType w:val="hybridMultilevel"/>
    <w:tmpl w:val="99E0CE32"/>
    <w:lvl w:ilvl="0" w:tplc="100AA3B4">
      <w:start w:val="1"/>
      <w:numFmt w:val="bullet"/>
      <w:lvlText w:val=""/>
      <w:lvlJc w:val="left"/>
      <w:pPr>
        <w:ind w:left="879" w:hanging="284"/>
      </w:pPr>
      <w:rPr>
        <w:rFonts w:ascii="Symbol" w:eastAsia="Symbol" w:hAnsi="Symbol" w:hint="default"/>
        <w:w w:val="99"/>
        <w:sz w:val="20"/>
        <w:szCs w:val="20"/>
      </w:rPr>
    </w:lvl>
    <w:lvl w:ilvl="1" w:tplc="C424529A">
      <w:start w:val="1"/>
      <w:numFmt w:val="bullet"/>
      <w:lvlText w:val="•"/>
      <w:lvlJc w:val="left"/>
      <w:pPr>
        <w:ind w:left="1425" w:hanging="284"/>
      </w:pPr>
      <w:rPr>
        <w:rFonts w:hint="default"/>
      </w:rPr>
    </w:lvl>
    <w:lvl w:ilvl="2" w:tplc="32C660AC">
      <w:start w:val="1"/>
      <w:numFmt w:val="bullet"/>
      <w:lvlText w:val="•"/>
      <w:lvlJc w:val="left"/>
      <w:pPr>
        <w:ind w:left="1971" w:hanging="284"/>
      </w:pPr>
      <w:rPr>
        <w:rFonts w:hint="default"/>
      </w:rPr>
    </w:lvl>
    <w:lvl w:ilvl="3" w:tplc="45A0631C">
      <w:start w:val="1"/>
      <w:numFmt w:val="bullet"/>
      <w:lvlText w:val="•"/>
      <w:lvlJc w:val="left"/>
      <w:pPr>
        <w:ind w:left="2516" w:hanging="284"/>
      </w:pPr>
      <w:rPr>
        <w:rFonts w:hint="default"/>
      </w:rPr>
    </w:lvl>
    <w:lvl w:ilvl="4" w:tplc="8CCE5658">
      <w:start w:val="1"/>
      <w:numFmt w:val="bullet"/>
      <w:lvlText w:val="•"/>
      <w:lvlJc w:val="left"/>
      <w:pPr>
        <w:ind w:left="3062" w:hanging="284"/>
      </w:pPr>
      <w:rPr>
        <w:rFonts w:hint="default"/>
      </w:rPr>
    </w:lvl>
    <w:lvl w:ilvl="5" w:tplc="DC24D848">
      <w:start w:val="1"/>
      <w:numFmt w:val="bullet"/>
      <w:lvlText w:val="•"/>
      <w:lvlJc w:val="left"/>
      <w:pPr>
        <w:ind w:left="3608" w:hanging="284"/>
      </w:pPr>
      <w:rPr>
        <w:rFonts w:hint="default"/>
      </w:rPr>
    </w:lvl>
    <w:lvl w:ilvl="6" w:tplc="F0B27072">
      <w:start w:val="1"/>
      <w:numFmt w:val="bullet"/>
      <w:lvlText w:val="•"/>
      <w:lvlJc w:val="left"/>
      <w:pPr>
        <w:ind w:left="4153" w:hanging="284"/>
      </w:pPr>
      <w:rPr>
        <w:rFonts w:hint="default"/>
      </w:rPr>
    </w:lvl>
    <w:lvl w:ilvl="7" w:tplc="26A03680">
      <w:start w:val="1"/>
      <w:numFmt w:val="bullet"/>
      <w:lvlText w:val="•"/>
      <w:lvlJc w:val="left"/>
      <w:pPr>
        <w:ind w:left="4699" w:hanging="284"/>
      </w:pPr>
      <w:rPr>
        <w:rFonts w:hint="default"/>
      </w:rPr>
    </w:lvl>
    <w:lvl w:ilvl="8" w:tplc="19FC2AD8">
      <w:start w:val="1"/>
      <w:numFmt w:val="bullet"/>
      <w:lvlText w:val="•"/>
      <w:lvlJc w:val="left"/>
      <w:pPr>
        <w:ind w:left="5244" w:hanging="284"/>
      </w:pPr>
      <w:rPr>
        <w:rFonts w:hint="default"/>
      </w:rPr>
    </w:lvl>
  </w:abstractNum>
  <w:abstractNum w:abstractNumId="11" w15:restartNumberingAfterBreak="0">
    <w:nsid w:val="4EBE09DC"/>
    <w:multiLevelType w:val="hybridMultilevel"/>
    <w:tmpl w:val="BCDCF87A"/>
    <w:lvl w:ilvl="0" w:tplc="E8BAC17C">
      <w:start w:val="1"/>
      <w:numFmt w:val="bullet"/>
      <w:lvlText w:val=""/>
      <w:lvlJc w:val="left"/>
      <w:pPr>
        <w:ind w:left="746" w:hanging="284"/>
      </w:pPr>
      <w:rPr>
        <w:rFonts w:ascii="Symbol" w:eastAsia="Symbol" w:hAnsi="Symbol" w:hint="default"/>
        <w:w w:val="99"/>
        <w:sz w:val="20"/>
        <w:szCs w:val="20"/>
      </w:rPr>
    </w:lvl>
    <w:lvl w:ilvl="1" w:tplc="3EFA6078">
      <w:start w:val="1"/>
      <w:numFmt w:val="bullet"/>
      <w:lvlText w:val=""/>
      <w:lvlJc w:val="left"/>
      <w:pPr>
        <w:ind w:left="900" w:hanging="361"/>
      </w:pPr>
      <w:rPr>
        <w:rFonts w:ascii="Symbol" w:eastAsia="Symbol" w:hAnsi="Symbol" w:hint="default"/>
        <w:w w:val="100"/>
        <w:sz w:val="22"/>
        <w:szCs w:val="22"/>
      </w:rPr>
    </w:lvl>
    <w:lvl w:ilvl="2" w:tplc="41BE674E">
      <w:start w:val="1"/>
      <w:numFmt w:val="bullet"/>
      <w:lvlText w:val=""/>
      <w:lvlJc w:val="left"/>
      <w:pPr>
        <w:ind w:left="5526" w:hanging="284"/>
      </w:pPr>
      <w:rPr>
        <w:rFonts w:ascii="Symbol" w:eastAsia="Symbol" w:hAnsi="Symbol" w:hint="default"/>
        <w:w w:val="99"/>
        <w:sz w:val="20"/>
        <w:szCs w:val="20"/>
      </w:rPr>
    </w:lvl>
    <w:lvl w:ilvl="3" w:tplc="81C851C4">
      <w:start w:val="1"/>
      <w:numFmt w:val="bullet"/>
      <w:lvlText w:val="•"/>
      <w:lvlJc w:val="left"/>
      <w:pPr>
        <w:ind w:left="6215" w:hanging="284"/>
      </w:pPr>
      <w:rPr>
        <w:rFonts w:hint="default"/>
      </w:rPr>
    </w:lvl>
    <w:lvl w:ilvl="4" w:tplc="41E66A5A">
      <w:start w:val="1"/>
      <w:numFmt w:val="bullet"/>
      <w:lvlText w:val="•"/>
      <w:lvlJc w:val="left"/>
      <w:pPr>
        <w:ind w:left="6910" w:hanging="284"/>
      </w:pPr>
      <w:rPr>
        <w:rFonts w:hint="default"/>
      </w:rPr>
    </w:lvl>
    <w:lvl w:ilvl="5" w:tplc="985EB4F4">
      <w:start w:val="1"/>
      <w:numFmt w:val="bullet"/>
      <w:lvlText w:val="•"/>
      <w:lvlJc w:val="left"/>
      <w:pPr>
        <w:ind w:left="7605" w:hanging="284"/>
      </w:pPr>
      <w:rPr>
        <w:rFonts w:hint="default"/>
      </w:rPr>
    </w:lvl>
    <w:lvl w:ilvl="6" w:tplc="9A82D2CC">
      <w:start w:val="1"/>
      <w:numFmt w:val="bullet"/>
      <w:lvlText w:val="•"/>
      <w:lvlJc w:val="left"/>
      <w:pPr>
        <w:ind w:left="8300" w:hanging="284"/>
      </w:pPr>
      <w:rPr>
        <w:rFonts w:hint="default"/>
      </w:rPr>
    </w:lvl>
    <w:lvl w:ilvl="7" w:tplc="5B8C881C">
      <w:start w:val="1"/>
      <w:numFmt w:val="bullet"/>
      <w:lvlText w:val="•"/>
      <w:lvlJc w:val="left"/>
      <w:pPr>
        <w:ind w:left="8995" w:hanging="284"/>
      </w:pPr>
      <w:rPr>
        <w:rFonts w:hint="default"/>
      </w:rPr>
    </w:lvl>
    <w:lvl w:ilvl="8" w:tplc="35AC6EB0">
      <w:start w:val="1"/>
      <w:numFmt w:val="bullet"/>
      <w:lvlText w:val="•"/>
      <w:lvlJc w:val="left"/>
      <w:pPr>
        <w:ind w:left="9690" w:hanging="284"/>
      </w:pPr>
      <w:rPr>
        <w:rFonts w:hint="default"/>
      </w:rPr>
    </w:lvl>
  </w:abstractNum>
  <w:abstractNum w:abstractNumId="12" w15:restartNumberingAfterBreak="0">
    <w:nsid w:val="5E8A2576"/>
    <w:multiLevelType w:val="hybridMultilevel"/>
    <w:tmpl w:val="BB82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3E16D5"/>
    <w:multiLevelType w:val="multilevel"/>
    <w:tmpl w:val="2A9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E200FF"/>
    <w:multiLevelType w:val="hybridMultilevel"/>
    <w:tmpl w:val="DFEC1E28"/>
    <w:lvl w:ilvl="0" w:tplc="490CC2D4">
      <w:start w:val="1"/>
      <w:numFmt w:val="bullet"/>
      <w:lvlText w:val=""/>
      <w:lvlJc w:val="left"/>
      <w:pPr>
        <w:ind w:left="879" w:hanging="284"/>
      </w:pPr>
      <w:rPr>
        <w:rFonts w:ascii="Symbol" w:eastAsia="Symbol" w:hAnsi="Symbol" w:hint="default"/>
        <w:w w:val="99"/>
        <w:sz w:val="20"/>
        <w:szCs w:val="20"/>
      </w:rPr>
    </w:lvl>
    <w:lvl w:ilvl="1" w:tplc="CC80EE94">
      <w:start w:val="1"/>
      <w:numFmt w:val="bullet"/>
      <w:lvlText w:val="•"/>
      <w:lvlJc w:val="left"/>
      <w:pPr>
        <w:ind w:left="1425" w:hanging="284"/>
      </w:pPr>
      <w:rPr>
        <w:rFonts w:hint="default"/>
      </w:rPr>
    </w:lvl>
    <w:lvl w:ilvl="2" w:tplc="570037A8">
      <w:start w:val="1"/>
      <w:numFmt w:val="bullet"/>
      <w:lvlText w:val="•"/>
      <w:lvlJc w:val="left"/>
      <w:pPr>
        <w:ind w:left="1971" w:hanging="284"/>
      </w:pPr>
      <w:rPr>
        <w:rFonts w:hint="default"/>
      </w:rPr>
    </w:lvl>
    <w:lvl w:ilvl="3" w:tplc="877E4C72">
      <w:start w:val="1"/>
      <w:numFmt w:val="bullet"/>
      <w:lvlText w:val="•"/>
      <w:lvlJc w:val="left"/>
      <w:pPr>
        <w:ind w:left="2516" w:hanging="284"/>
      </w:pPr>
      <w:rPr>
        <w:rFonts w:hint="default"/>
      </w:rPr>
    </w:lvl>
    <w:lvl w:ilvl="4" w:tplc="2B4A2AAC">
      <w:start w:val="1"/>
      <w:numFmt w:val="bullet"/>
      <w:lvlText w:val="•"/>
      <w:lvlJc w:val="left"/>
      <w:pPr>
        <w:ind w:left="3062" w:hanging="284"/>
      </w:pPr>
      <w:rPr>
        <w:rFonts w:hint="default"/>
      </w:rPr>
    </w:lvl>
    <w:lvl w:ilvl="5" w:tplc="6A2ED604">
      <w:start w:val="1"/>
      <w:numFmt w:val="bullet"/>
      <w:lvlText w:val="•"/>
      <w:lvlJc w:val="left"/>
      <w:pPr>
        <w:ind w:left="3608" w:hanging="284"/>
      </w:pPr>
      <w:rPr>
        <w:rFonts w:hint="default"/>
      </w:rPr>
    </w:lvl>
    <w:lvl w:ilvl="6" w:tplc="F8BAB12C">
      <w:start w:val="1"/>
      <w:numFmt w:val="bullet"/>
      <w:lvlText w:val="•"/>
      <w:lvlJc w:val="left"/>
      <w:pPr>
        <w:ind w:left="4153" w:hanging="284"/>
      </w:pPr>
      <w:rPr>
        <w:rFonts w:hint="default"/>
      </w:rPr>
    </w:lvl>
    <w:lvl w:ilvl="7" w:tplc="80CCB174">
      <w:start w:val="1"/>
      <w:numFmt w:val="bullet"/>
      <w:lvlText w:val="•"/>
      <w:lvlJc w:val="left"/>
      <w:pPr>
        <w:ind w:left="4699" w:hanging="284"/>
      </w:pPr>
      <w:rPr>
        <w:rFonts w:hint="default"/>
      </w:rPr>
    </w:lvl>
    <w:lvl w:ilvl="8" w:tplc="32E62CA8">
      <w:start w:val="1"/>
      <w:numFmt w:val="bullet"/>
      <w:lvlText w:val="•"/>
      <w:lvlJc w:val="left"/>
      <w:pPr>
        <w:ind w:left="5244" w:hanging="284"/>
      </w:pPr>
      <w:rPr>
        <w:rFonts w:hint="default"/>
      </w:rPr>
    </w:lvl>
  </w:abstractNum>
  <w:abstractNum w:abstractNumId="15" w15:restartNumberingAfterBreak="0">
    <w:nsid w:val="780E033D"/>
    <w:multiLevelType w:val="multilevel"/>
    <w:tmpl w:val="DBF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BE7B4B"/>
    <w:multiLevelType w:val="multilevel"/>
    <w:tmpl w:val="6346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089167">
    <w:abstractNumId w:val="0"/>
  </w:num>
  <w:num w:numId="2" w16cid:durableId="1105344187">
    <w:abstractNumId w:val="7"/>
  </w:num>
  <w:num w:numId="3" w16cid:durableId="983311114">
    <w:abstractNumId w:val="9"/>
  </w:num>
  <w:num w:numId="4" w16cid:durableId="1613778213">
    <w:abstractNumId w:val="6"/>
  </w:num>
  <w:num w:numId="5" w16cid:durableId="656229982">
    <w:abstractNumId w:val="0"/>
  </w:num>
  <w:num w:numId="6" w16cid:durableId="297733890">
    <w:abstractNumId w:val="0"/>
  </w:num>
  <w:num w:numId="7" w16cid:durableId="1929271144">
    <w:abstractNumId w:val="0"/>
  </w:num>
  <w:num w:numId="8" w16cid:durableId="155071743">
    <w:abstractNumId w:val="10"/>
  </w:num>
  <w:num w:numId="9" w16cid:durableId="1686321618">
    <w:abstractNumId w:val="0"/>
  </w:num>
  <w:num w:numId="10" w16cid:durableId="116799323">
    <w:abstractNumId w:val="14"/>
  </w:num>
  <w:num w:numId="11" w16cid:durableId="293406976">
    <w:abstractNumId w:val="0"/>
  </w:num>
  <w:num w:numId="12" w16cid:durableId="882668914">
    <w:abstractNumId w:val="0"/>
  </w:num>
  <w:num w:numId="13" w16cid:durableId="1204714455">
    <w:abstractNumId w:val="0"/>
  </w:num>
  <w:num w:numId="14" w16cid:durableId="565841888">
    <w:abstractNumId w:val="3"/>
  </w:num>
  <w:num w:numId="15" w16cid:durableId="1043408660">
    <w:abstractNumId w:val="11"/>
  </w:num>
  <w:num w:numId="16" w16cid:durableId="398405978">
    <w:abstractNumId w:val="8"/>
  </w:num>
  <w:num w:numId="17" w16cid:durableId="701786506">
    <w:abstractNumId w:val="5"/>
  </w:num>
  <w:num w:numId="18" w16cid:durableId="1115096988">
    <w:abstractNumId w:val="1"/>
  </w:num>
  <w:num w:numId="19" w16cid:durableId="1996257050">
    <w:abstractNumId w:val="12"/>
  </w:num>
  <w:num w:numId="20" w16cid:durableId="1399399144">
    <w:abstractNumId w:val="2"/>
  </w:num>
  <w:num w:numId="21" w16cid:durableId="657197836">
    <w:abstractNumId w:val="15"/>
  </w:num>
  <w:num w:numId="22" w16cid:durableId="1726248523">
    <w:abstractNumId w:val="16"/>
  </w:num>
  <w:num w:numId="23" w16cid:durableId="1149326745">
    <w:abstractNumId w:val="13"/>
  </w:num>
  <w:num w:numId="24" w16cid:durableId="140653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5F54"/>
    <w:rsid w:val="00026543"/>
    <w:rsid w:val="00027E23"/>
    <w:rsid w:val="00030565"/>
    <w:rsid w:val="0003263C"/>
    <w:rsid w:val="00035639"/>
    <w:rsid w:val="0003564E"/>
    <w:rsid w:val="00035F38"/>
    <w:rsid w:val="00037FD5"/>
    <w:rsid w:val="000477E1"/>
    <w:rsid w:val="00060B58"/>
    <w:rsid w:val="000645C8"/>
    <w:rsid w:val="00066F1D"/>
    <w:rsid w:val="00067161"/>
    <w:rsid w:val="000A2621"/>
    <w:rsid w:val="000C3CC8"/>
    <w:rsid w:val="000D12B3"/>
    <w:rsid w:val="000D799A"/>
    <w:rsid w:val="000E300D"/>
    <w:rsid w:val="000E3432"/>
    <w:rsid w:val="000F231F"/>
    <w:rsid w:val="000F6EFE"/>
    <w:rsid w:val="001032C0"/>
    <w:rsid w:val="00104EC7"/>
    <w:rsid w:val="00114235"/>
    <w:rsid w:val="001336E8"/>
    <w:rsid w:val="0013413E"/>
    <w:rsid w:val="00134F5E"/>
    <w:rsid w:val="00145E7A"/>
    <w:rsid w:val="00153F10"/>
    <w:rsid w:val="00165754"/>
    <w:rsid w:val="001671DC"/>
    <w:rsid w:val="001749C2"/>
    <w:rsid w:val="0018091E"/>
    <w:rsid w:val="001815E8"/>
    <w:rsid w:val="00185ABC"/>
    <w:rsid w:val="00194A32"/>
    <w:rsid w:val="001A00F1"/>
    <w:rsid w:val="001A0334"/>
    <w:rsid w:val="001A1AA1"/>
    <w:rsid w:val="001A1EC8"/>
    <w:rsid w:val="001A4324"/>
    <w:rsid w:val="001A4F0B"/>
    <w:rsid w:val="001B1F0F"/>
    <w:rsid w:val="001B5DFD"/>
    <w:rsid w:val="001B71F9"/>
    <w:rsid w:val="001B75A6"/>
    <w:rsid w:val="001C0E5F"/>
    <w:rsid w:val="001C2248"/>
    <w:rsid w:val="001C5166"/>
    <w:rsid w:val="001C5A46"/>
    <w:rsid w:val="001D0821"/>
    <w:rsid w:val="001D097C"/>
    <w:rsid w:val="001E2792"/>
    <w:rsid w:val="001E27DB"/>
    <w:rsid w:val="001E49B2"/>
    <w:rsid w:val="001F2503"/>
    <w:rsid w:val="00201E8B"/>
    <w:rsid w:val="00205A8A"/>
    <w:rsid w:val="002074BB"/>
    <w:rsid w:val="00211F68"/>
    <w:rsid w:val="00212B29"/>
    <w:rsid w:val="002350ED"/>
    <w:rsid w:val="002362FD"/>
    <w:rsid w:val="00237421"/>
    <w:rsid w:val="00240A8E"/>
    <w:rsid w:val="00263ACB"/>
    <w:rsid w:val="00271C9E"/>
    <w:rsid w:val="0028314F"/>
    <w:rsid w:val="00287C54"/>
    <w:rsid w:val="002A648F"/>
    <w:rsid w:val="002A67D0"/>
    <w:rsid w:val="002B0B83"/>
    <w:rsid w:val="002B1F76"/>
    <w:rsid w:val="002C2823"/>
    <w:rsid w:val="002D36BB"/>
    <w:rsid w:val="002F6411"/>
    <w:rsid w:val="00301747"/>
    <w:rsid w:val="0031327C"/>
    <w:rsid w:val="00325E9D"/>
    <w:rsid w:val="00327F5C"/>
    <w:rsid w:val="003306D3"/>
    <w:rsid w:val="00340ADC"/>
    <w:rsid w:val="00341391"/>
    <w:rsid w:val="00343114"/>
    <w:rsid w:val="00343491"/>
    <w:rsid w:val="00345199"/>
    <w:rsid w:val="00346D51"/>
    <w:rsid w:val="003479AE"/>
    <w:rsid w:val="00351826"/>
    <w:rsid w:val="00351B1E"/>
    <w:rsid w:val="00366F82"/>
    <w:rsid w:val="00367C97"/>
    <w:rsid w:val="00372A99"/>
    <w:rsid w:val="00373737"/>
    <w:rsid w:val="00375289"/>
    <w:rsid w:val="00377118"/>
    <w:rsid w:val="0039395B"/>
    <w:rsid w:val="003944FC"/>
    <w:rsid w:val="0039607C"/>
    <w:rsid w:val="003A2AFA"/>
    <w:rsid w:val="003A3538"/>
    <w:rsid w:val="003B0F42"/>
    <w:rsid w:val="003B403A"/>
    <w:rsid w:val="003C00FD"/>
    <w:rsid w:val="003C031F"/>
    <w:rsid w:val="003C5EB3"/>
    <w:rsid w:val="003D5227"/>
    <w:rsid w:val="003E2663"/>
    <w:rsid w:val="00403800"/>
    <w:rsid w:val="00411F3E"/>
    <w:rsid w:val="0041525E"/>
    <w:rsid w:val="004152AB"/>
    <w:rsid w:val="004203B4"/>
    <w:rsid w:val="0043420E"/>
    <w:rsid w:val="00436621"/>
    <w:rsid w:val="00442732"/>
    <w:rsid w:val="00466287"/>
    <w:rsid w:val="0047547E"/>
    <w:rsid w:val="004846CC"/>
    <w:rsid w:val="00492AA6"/>
    <w:rsid w:val="004936F1"/>
    <w:rsid w:val="004C45E2"/>
    <w:rsid w:val="004D0C22"/>
    <w:rsid w:val="004D27C8"/>
    <w:rsid w:val="004E44A5"/>
    <w:rsid w:val="004E474E"/>
    <w:rsid w:val="004E522D"/>
    <w:rsid w:val="004E7F32"/>
    <w:rsid w:val="00502DBF"/>
    <w:rsid w:val="00521D19"/>
    <w:rsid w:val="00523CFF"/>
    <w:rsid w:val="00527FCF"/>
    <w:rsid w:val="005307BA"/>
    <w:rsid w:val="0053718E"/>
    <w:rsid w:val="00545AC6"/>
    <w:rsid w:val="00551038"/>
    <w:rsid w:val="005742A0"/>
    <w:rsid w:val="0059035B"/>
    <w:rsid w:val="005B10E1"/>
    <w:rsid w:val="005B5053"/>
    <w:rsid w:val="005C7AF5"/>
    <w:rsid w:val="005D71EA"/>
    <w:rsid w:val="005E3B3B"/>
    <w:rsid w:val="005E6C59"/>
    <w:rsid w:val="005E75FC"/>
    <w:rsid w:val="005F5FD1"/>
    <w:rsid w:val="005F7EE8"/>
    <w:rsid w:val="006022B4"/>
    <w:rsid w:val="00603D53"/>
    <w:rsid w:val="00604E52"/>
    <w:rsid w:val="00607F4B"/>
    <w:rsid w:val="00612673"/>
    <w:rsid w:val="00612AFA"/>
    <w:rsid w:val="00614552"/>
    <w:rsid w:val="006147FA"/>
    <w:rsid w:val="006210AA"/>
    <w:rsid w:val="00621D45"/>
    <w:rsid w:val="00623950"/>
    <w:rsid w:val="00624581"/>
    <w:rsid w:val="00626492"/>
    <w:rsid w:val="0063490E"/>
    <w:rsid w:val="0063544E"/>
    <w:rsid w:val="00637691"/>
    <w:rsid w:val="00645632"/>
    <w:rsid w:val="006538BF"/>
    <w:rsid w:val="00655BD6"/>
    <w:rsid w:val="00674D4C"/>
    <w:rsid w:val="00683870"/>
    <w:rsid w:val="006A2280"/>
    <w:rsid w:val="006B723B"/>
    <w:rsid w:val="006C2473"/>
    <w:rsid w:val="006C4218"/>
    <w:rsid w:val="006D1FBC"/>
    <w:rsid w:val="006D4060"/>
    <w:rsid w:val="006E28E7"/>
    <w:rsid w:val="006F3C85"/>
    <w:rsid w:val="006F6652"/>
    <w:rsid w:val="006F7124"/>
    <w:rsid w:val="00701F8B"/>
    <w:rsid w:val="007041EA"/>
    <w:rsid w:val="00707F7C"/>
    <w:rsid w:val="007249EC"/>
    <w:rsid w:val="00735B28"/>
    <w:rsid w:val="00735E89"/>
    <w:rsid w:val="0073693A"/>
    <w:rsid w:val="00742966"/>
    <w:rsid w:val="00753EEE"/>
    <w:rsid w:val="00767553"/>
    <w:rsid w:val="007736B4"/>
    <w:rsid w:val="00773975"/>
    <w:rsid w:val="00774735"/>
    <w:rsid w:val="00776DCB"/>
    <w:rsid w:val="00780299"/>
    <w:rsid w:val="00782C1E"/>
    <w:rsid w:val="00786067"/>
    <w:rsid w:val="007862DE"/>
    <w:rsid w:val="00786A0F"/>
    <w:rsid w:val="00790583"/>
    <w:rsid w:val="00792A3E"/>
    <w:rsid w:val="00794CC1"/>
    <w:rsid w:val="00794E0E"/>
    <w:rsid w:val="007953D7"/>
    <w:rsid w:val="007A51CD"/>
    <w:rsid w:val="007A6348"/>
    <w:rsid w:val="007B7C1F"/>
    <w:rsid w:val="007C21C8"/>
    <w:rsid w:val="007D0E2E"/>
    <w:rsid w:val="007E2FB7"/>
    <w:rsid w:val="007F101D"/>
    <w:rsid w:val="007F7C29"/>
    <w:rsid w:val="00805561"/>
    <w:rsid w:val="00806FE1"/>
    <w:rsid w:val="00807ED1"/>
    <w:rsid w:val="00817B11"/>
    <w:rsid w:val="008203EE"/>
    <w:rsid w:val="008267A0"/>
    <w:rsid w:val="0083547C"/>
    <w:rsid w:val="008476E6"/>
    <w:rsid w:val="00851938"/>
    <w:rsid w:val="0085706D"/>
    <w:rsid w:val="00860904"/>
    <w:rsid w:val="00862266"/>
    <w:rsid w:val="008733DE"/>
    <w:rsid w:val="0087496D"/>
    <w:rsid w:val="0087789A"/>
    <w:rsid w:val="00881EF6"/>
    <w:rsid w:val="00893CD4"/>
    <w:rsid w:val="008A0EBB"/>
    <w:rsid w:val="008A13AC"/>
    <w:rsid w:val="008B74C1"/>
    <w:rsid w:val="008C0B4D"/>
    <w:rsid w:val="008C37C8"/>
    <w:rsid w:val="008C4704"/>
    <w:rsid w:val="008D7766"/>
    <w:rsid w:val="008E08E3"/>
    <w:rsid w:val="008E5FD4"/>
    <w:rsid w:val="00902EC0"/>
    <w:rsid w:val="009077E2"/>
    <w:rsid w:val="00910F45"/>
    <w:rsid w:val="00911725"/>
    <w:rsid w:val="009146A0"/>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287"/>
    <w:rsid w:val="00A00C30"/>
    <w:rsid w:val="00A02AEF"/>
    <w:rsid w:val="00A14A03"/>
    <w:rsid w:val="00A2122C"/>
    <w:rsid w:val="00A33E74"/>
    <w:rsid w:val="00A34EC7"/>
    <w:rsid w:val="00A41E4E"/>
    <w:rsid w:val="00A4412E"/>
    <w:rsid w:val="00A47353"/>
    <w:rsid w:val="00A51D91"/>
    <w:rsid w:val="00A73C38"/>
    <w:rsid w:val="00A77B0C"/>
    <w:rsid w:val="00A829AC"/>
    <w:rsid w:val="00A83932"/>
    <w:rsid w:val="00A85305"/>
    <w:rsid w:val="00A8686E"/>
    <w:rsid w:val="00A8732A"/>
    <w:rsid w:val="00A970A2"/>
    <w:rsid w:val="00AA0074"/>
    <w:rsid w:val="00AB120A"/>
    <w:rsid w:val="00AB14E2"/>
    <w:rsid w:val="00AB36BB"/>
    <w:rsid w:val="00AB50E4"/>
    <w:rsid w:val="00AC0FFA"/>
    <w:rsid w:val="00AC1AF9"/>
    <w:rsid w:val="00AC742D"/>
    <w:rsid w:val="00AC7DC9"/>
    <w:rsid w:val="00AE14D7"/>
    <w:rsid w:val="00AF01AC"/>
    <w:rsid w:val="00AF0B10"/>
    <w:rsid w:val="00AF527B"/>
    <w:rsid w:val="00AF7D0C"/>
    <w:rsid w:val="00B0574B"/>
    <w:rsid w:val="00B2037F"/>
    <w:rsid w:val="00B32691"/>
    <w:rsid w:val="00B362F8"/>
    <w:rsid w:val="00B407F6"/>
    <w:rsid w:val="00B42A61"/>
    <w:rsid w:val="00B526DD"/>
    <w:rsid w:val="00B54B2A"/>
    <w:rsid w:val="00B60D3E"/>
    <w:rsid w:val="00B635E3"/>
    <w:rsid w:val="00B72B4F"/>
    <w:rsid w:val="00B835C0"/>
    <w:rsid w:val="00B85D1E"/>
    <w:rsid w:val="00B876AF"/>
    <w:rsid w:val="00BA759E"/>
    <w:rsid w:val="00BB532F"/>
    <w:rsid w:val="00BC162D"/>
    <w:rsid w:val="00BC2FE4"/>
    <w:rsid w:val="00BD3A37"/>
    <w:rsid w:val="00BD4DDA"/>
    <w:rsid w:val="00BD5583"/>
    <w:rsid w:val="00BE4977"/>
    <w:rsid w:val="00BE4EAE"/>
    <w:rsid w:val="00BF36AD"/>
    <w:rsid w:val="00C03AFD"/>
    <w:rsid w:val="00C271F9"/>
    <w:rsid w:val="00C303A3"/>
    <w:rsid w:val="00C517B6"/>
    <w:rsid w:val="00C5344D"/>
    <w:rsid w:val="00C5401D"/>
    <w:rsid w:val="00C63F0F"/>
    <w:rsid w:val="00C66808"/>
    <w:rsid w:val="00C70636"/>
    <w:rsid w:val="00C70842"/>
    <w:rsid w:val="00C84248"/>
    <w:rsid w:val="00CB06D5"/>
    <w:rsid w:val="00CC76F2"/>
    <w:rsid w:val="00CD703C"/>
    <w:rsid w:val="00CE105E"/>
    <w:rsid w:val="00CE1E5E"/>
    <w:rsid w:val="00CF29AB"/>
    <w:rsid w:val="00D42993"/>
    <w:rsid w:val="00D46631"/>
    <w:rsid w:val="00D55E55"/>
    <w:rsid w:val="00D663ED"/>
    <w:rsid w:val="00D67A17"/>
    <w:rsid w:val="00D74882"/>
    <w:rsid w:val="00D759EE"/>
    <w:rsid w:val="00D864A7"/>
    <w:rsid w:val="00D956AA"/>
    <w:rsid w:val="00DA4A3D"/>
    <w:rsid w:val="00DA543F"/>
    <w:rsid w:val="00DA56F1"/>
    <w:rsid w:val="00DB355F"/>
    <w:rsid w:val="00DC0173"/>
    <w:rsid w:val="00DC11EA"/>
    <w:rsid w:val="00DC4056"/>
    <w:rsid w:val="00DE2472"/>
    <w:rsid w:val="00DE44CA"/>
    <w:rsid w:val="00DE58C6"/>
    <w:rsid w:val="00DE6C80"/>
    <w:rsid w:val="00DF0528"/>
    <w:rsid w:val="00DF1540"/>
    <w:rsid w:val="00DF5EB4"/>
    <w:rsid w:val="00E01F02"/>
    <w:rsid w:val="00E25470"/>
    <w:rsid w:val="00E27471"/>
    <w:rsid w:val="00E33B05"/>
    <w:rsid w:val="00E44564"/>
    <w:rsid w:val="00E629F9"/>
    <w:rsid w:val="00E72D70"/>
    <w:rsid w:val="00E73536"/>
    <w:rsid w:val="00E80A46"/>
    <w:rsid w:val="00E82B67"/>
    <w:rsid w:val="00E83122"/>
    <w:rsid w:val="00E83B02"/>
    <w:rsid w:val="00E85421"/>
    <w:rsid w:val="00E85FA0"/>
    <w:rsid w:val="00E87997"/>
    <w:rsid w:val="00E95F2E"/>
    <w:rsid w:val="00E95F38"/>
    <w:rsid w:val="00EA7A67"/>
    <w:rsid w:val="00EB0499"/>
    <w:rsid w:val="00EB0B0E"/>
    <w:rsid w:val="00EC0B04"/>
    <w:rsid w:val="00EC4A51"/>
    <w:rsid w:val="00EC5C1D"/>
    <w:rsid w:val="00EC7D1C"/>
    <w:rsid w:val="00ED176B"/>
    <w:rsid w:val="00EE5280"/>
    <w:rsid w:val="00F31B35"/>
    <w:rsid w:val="00F339CD"/>
    <w:rsid w:val="00F33A43"/>
    <w:rsid w:val="00F41650"/>
    <w:rsid w:val="00F47143"/>
    <w:rsid w:val="00F52FA7"/>
    <w:rsid w:val="00F81818"/>
    <w:rsid w:val="00F9569D"/>
    <w:rsid w:val="00FC080D"/>
    <w:rsid w:val="00FC306C"/>
    <w:rsid w:val="00FC6457"/>
    <w:rsid w:val="00FD0418"/>
    <w:rsid w:val="00FD3076"/>
    <w:rsid w:val="00FD46BA"/>
    <w:rsid w:val="00FE1CBC"/>
    <w:rsid w:val="00FE2E58"/>
    <w:rsid w:val="00FE5458"/>
    <w:rsid w:val="00FE75C9"/>
    <w:rsid w:val="00FF467A"/>
    <w:rsid w:val="00FF6513"/>
    <w:rsid w:val="00FF6851"/>
    <w:rsid w:val="00FF780E"/>
    <w:rsid w:val="03D09371"/>
    <w:rsid w:val="0C7F0B5A"/>
    <w:rsid w:val="118E05C0"/>
    <w:rsid w:val="18B7221B"/>
    <w:rsid w:val="1C2956A5"/>
    <w:rsid w:val="1C94EED7"/>
    <w:rsid w:val="21A13919"/>
    <w:rsid w:val="24C6998D"/>
    <w:rsid w:val="3B7D0371"/>
    <w:rsid w:val="4FCB7A3D"/>
    <w:rsid w:val="527282A9"/>
    <w:rsid w:val="54C71A8B"/>
    <w:rsid w:val="5955C686"/>
    <w:rsid w:val="5F925516"/>
    <w:rsid w:val="683AB8BD"/>
    <w:rsid w:val="684C6004"/>
    <w:rsid w:val="7AEAC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88B10"/>
  <w15:docId w15:val="{BD293074-1481-4E6F-9999-D79B2E9D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aliases w:val="List 1 Paragraph,Recommendation,List Paragraph1,Bullet List Paragraph,List Paragraph - bullets,Use Case List Paragraph,Numbering"/>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table" w:customStyle="1" w:styleId="PSCGreen1">
    <w:name w:val="PSC_Green1"/>
    <w:basedOn w:val="TableNormal"/>
    <w:uiPriority w:val="99"/>
    <w:rsid w:val="008E5FD4"/>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Paragraph">
    <w:name w:val="Table Paragraph"/>
    <w:basedOn w:val="Normal"/>
    <w:uiPriority w:val="1"/>
    <w:qFormat/>
    <w:rsid w:val="00025F54"/>
    <w:pPr>
      <w:widowControl w:val="0"/>
      <w:spacing w:after="0" w:line="240" w:lineRule="auto"/>
    </w:pPr>
    <w:rPr>
      <w:rFonts w:asciiTheme="minorHAnsi" w:eastAsiaTheme="minorHAnsi" w:hAnsiTheme="minorHAnsi"/>
    </w:rPr>
  </w:style>
  <w:style w:type="paragraph" w:styleId="BodyText">
    <w:name w:val="Body Text"/>
    <w:basedOn w:val="Normal"/>
    <w:link w:val="BodyTextChar"/>
    <w:uiPriority w:val="1"/>
    <w:qFormat/>
    <w:rsid w:val="00FC080D"/>
    <w:pPr>
      <w:widowControl w:val="0"/>
      <w:spacing w:after="0" w:line="240" w:lineRule="auto"/>
      <w:ind w:left="180"/>
    </w:pPr>
    <w:rPr>
      <w:rFonts w:eastAsia="Arial"/>
    </w:rPr>
  </w:style>
  <w:style w:type="character" w:customStyle="1" w:styleId="BodyTextChar">
    <w:name w:val="Body Text Char"/>
    <w:basedOn w:val="DefaultParagraphFont"/>
    <w:link w:val="BodyText"/>
    <w:uiPriority w:val="1"/>
    <w:rsid w:val="00FC080D"/>
    <w:rPr>
      <w:rFonts w:eastAsia="Arial"/>
    </w:rPr>
  </w:style>
  <w:style w:type="paragraph" w:customStyle="1" w:styleId="Default">
    <w:name w:val="Default"/>
    <w:rsid w:val="00FC080D"/>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A34EC7"/>
    <w:rPr>
      <w:sz w:val="16"/>
      <w:szCs w:val="16"/>
    </w:rPr>
  </w:style>
  <w:style w:type="paragraph" w:styleId="CommentText">
    <w:name w:val="annotation text"/>
    <w:basedOn w:val="Normal"/>
    <w:link w:val="CommentTextChar"/>
    <w:uiPriority w:val="99"/>
    <w:semiHidden/>
    <w:unhideWhenUsed/>
    <w:rsid w:val="00A34EC7"/>
    <w:pPr>
      <w:spacing w:line="240" w:lineRule="auto"/>
    </w:pPr>
    <w:rPr>
      <w:sz w:val="20"/>
      <w:szCs w:val="20"/>
    </w:rPr>
  </w:style>
  <w:style w:type="character" w:customStyle="1" w:styleId="CommentTextChar">
    <w:name w:val="Comment Text Char"/>
    <w:basedOn w:val="DefaultParagraphFont"/>
    <w:link w:val="CommentText"/>
    <w:uiPriority w:val="99"/>
    <w:semiHidden/>
    <w:rsid w:val="00A34EC7"/>
    <w:rPr>
      <w:sz w:val="20"/>
      <w:szCs w:val="20"/>
    </w:rPr>
  </w:style>
  <w:style w:type="paragraph" w:styleId="CommentSubject">
    <w:name w:val="annotation subject"/>
    <w:basedOn w:val="CommentText"/>
    <w:next w:val="CommentText"/>
    <w:link w:val="CommentSubjectChar"/>
    <w:uiPriority w:val="99"/>
    <w:semiHidden/>
    <w:unhideWhenUsed/>
    <w:rsid w:val="00A34EC7"/>
    <w:rPr>
      <w:b/>
      <w:bCs/>
    </w:rPr>
  </w:style>
  <w:style w:type="character" w:customStyle="1" w:styleId="CommentSubjectChar">
    <w:name w:val="Comment Subject Char"/>
    <w:basedOn w:val="CommentTextChar"/>
    <w:link w:val="CommentSubject"/>
    <w:uiPriority w:val="99"/>
    <w:semiHidden/>
    <w:rsid w:val="00A34EC7"/>
    <w:rPr>
      <w:b/>
      <w:bCs/>
      <w:sz w:val="20"/>
      <w:szCs w:val="20"/>
    </w:rPr>
  </w:style>
  <w:style w:type="character" w:customStyle="1" w:styleId="ListParagraphChar">
    <w:name w:val="List Paragraph Char"/>
    <w:aliases w:val="List 1 Paragraph Char,Recommendation Char,List Paragraph1 Char,Bullet List Paragraph Char,List Paragraph - bullets Char,Use Case List Paragraph Char,Numbering Char"/>
    <w:link w:val="ListParagraph"/>
    <w:uiPriority w:val="34"/>
    <w:locked/>
    <w:rsid w:val="00AF527B"/>
  </w:style>
  <w:style w:type="paragraph" w:styleId="PlainText">
    <w:name w:val="Plain Text"/>
    <w:basedOn w:val="Normal"/>
    <w:link w:val="PlainTextChar"/>
    <w:uiPriority w:val="99"/>
    <w:unhideWhenUsed/>
    <w:rsid w:val="00C5401D"/>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5401D"/>
    <w:rPr>
      <w:rFonts w:ascii="Calibri" w:eastAsiaTheme="minorHAnsi" w:hAnsi="Calibri"/>
      <w:szCs w:val="21"/>
      <w:lang w:val="en-AU"/>
    </w:rPr>
  </w:style>
  <w:style w:type="paragraph" w:styleId="Revision">
    <w:name w:val="Revision"/>
    <w:hidden/>
    <w:uiPriority w:val="99"/>
    <w:semiHidden/>
    <w:rsid w:val="00EC7D1C"/>
    <w:pPr>
      <w:spacing w:after="0" w:line="240" w:lineRule="auto"/>
    </w:pPr>
  </w:style>
  <w:style w:type="paragraph" w:customStyle="1" w:styleId="paragraph">
    <w:name w:val="paragraph"/>
    <w:basedOn w:val="Normal"/>
    <w:rsid w:val="0087496D"/>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normaltextrun">
    <w:name w:val="normaltextrun"/>
    <w:basedOn w:val="DefaultParagraphFont"/>
    <w:rsid w:val="0087496D"/>
  </w:style>
  <w:style w:type="character" w:customStyle="1" w:styleId="eop">
    <w:name w:val="eop"/>
    <w:basedOn w:val="DefaultParagraphFont"/>
    <w:rsid w:val="0087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989">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20432015">
      <w:bodyDiv w:val="1"/>
      <w:marLeft w:val="0"/>
      <w:marRight w:val="0"/>
      <w:marTop w:val="0"/>
      <w:marBottom w:val="0"/>
      <w:divBdr>
        <w:top w:val="none" w:sz="0" w:space="0" w:color="auto"/>
        <w:left w:val="none" w:sz="0" w:space="0" w:color="auto"/>
        <w:bottom w:val="none" w:sz="0" w:space="0" w:color="auto"/>
        <w:right w:val="none" w:sz="0" w:space="0" w:color="auto"/>
      </w:divBdr>
    </w:div>
    <w:div w:id="410809740">
      <w:bodyDiv w:val="1"/>
      <w:marLeft w:val="0"/>
      <w:marRight w:val="0"/>
      <w:marTop w:val="0"/>
      <w:marBottom w:val="0"/>
      <w:divBdr>
        <w:top w:val="none" w:sz="0" w:space="0" w:color="auto"/>
        <w:left w:val="none" w:sz="0" w:space="0" w:color="auto"/>
        <w:bottom w:val="none" w:sz="0" w:space="0" w:color="auto"/>
        <w:right w:val="none" w:sz="0" w:space="0" w:color="auto"/>
      </w:divBdr>
    </w:div>
    <w:div w:id="699597435">
      <w:bodyDiv w:val="1"/>
      <w:marLeft w:val="0"/>
      <w:marRight w:val="0"/>
      <w:marTop w:val="0"/>
      <w:marBottom w:val="0"/>
      <w:divBdr>
        <w:top w:val="none" w:sz="0" w:space="0" w:color="auto"/>
        <w:left w:val="none" w:sz="0" w:space="0" w:color="auto"/>
        <w:bottom w:val="none" w:sz="0" w:space="0" w:color="auto"/>
        <w:right w:val="none" w:sz="0" w:space="0" w:color="auto"/>
      </w:divBdr>
    </w:div>
    <w:div w:id="1082139959">
      <w:bodyDiv w:val="1"/>
      <w:marLeft w:val="0"/>
      <w:marRight w:val="0"/>
      <w:marTop w:val="0"/>
      <w:marBottom w:val="0"/>
      <w:divBdr>
        <w:top w:val="none" w:sz="0" w:space="0" w:color="auto"/>
        <w:left w:val="none" w:sz="0" w:space="0" w:color="auto"/>
        <w:bottom w:val="none" w:sz="0" w:space="0" w:color="auto"/>
        <w:right w:val="none" w:sz="0" w:space="0" w:color="auto"/>
      </w:divBdr>
      <w:divsChild>
        <w:div w:id="1131941058">
          <w:marLeft w:val="0"/>
          <w:marRight w:val="0"/>
          <w:marTop w:val="0"/>
          <w:marBottom w:val="0"/>
          <w:divBdr>
            <w:top w:val="none" w:sz="0" w:space="0" w:color="auto"/>
            <w:left w:val="none" w:sz="0" w:space="0" w:color="auto"/>
            <w:bottom w:val="none" w:sz="0" w:space="0" w:color="auto"/>
            <w:right w:val="none" w:sz="0" w:space="0" w:color="auto"/>
          </w:divBdr>
        </w:div>
        <w:div w:id="204728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9" ma:contentTypeDescription="Create a new document." ma:contentTypeScope="" ma:versionID="e624a7c33ea89ceb5e3a0704b4048189">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8c79f00818772897d7f87f9db199d2fc"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Props1.xml><?xml version="1.0" encoding="utf-8"?>
<ds:datastoreItem xmlns:ds="http://schemas.openxmlformats.org/officeDocument/2006/customXml" ds:itemID="{6D32B001-19EE-4912-9E60-1CEF086FDE3F}">
  <ds:schemaRefs>
    <ds:schemaRef ds:uri="http://schemas.microsoft.com/sharepoint/v3/contenttype/forms"/>
  </ds:schemaRefs>
</ds:datastoreItem>
</file>

<file path=customXml/itemProps2.xml><?xml version="1.0" encoding="utf-8"?>
<ds:datastoreItem xmlns:ds="http://schemas.openxmlformats.org/officeDocument/2006/customXml" ds:itemID="{BB1FF3D4-3E27-3840-8D4E-DCC5DB86A577}">
  <ds:schemaRefs>
    <ds:schemaRef ds:uri="http://schemas.openxmlformats.org/officeDocument/2006/bibliography"/>
  </ds:schemaRefs>
</ds:datastoreItem>
</file>

<file path=customXml/itemProps3.xml><?xml version="1.0" encoding="utf-8"?>
<ds:datastoreItem xmlns:ds="http://schemas.openxmlformats.org/officeDocument/2006/customXml" ds:itemID="{965E8EB8-076C-4947-905A-BA635F35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6B5C6-207C-4F42-B5B5-36FB4587638F}">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8</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Tanya Goodwin</cp:lastModifiedBy>
  <cp:revision>2</cp:revision>
  <cp:lastPrinted>2018-07-19T20:23:00Z</cp:lastPrinted>
  <dcterms:created xsi:type="dcterms:W3CDTF">2025-07-31T03:16:00Z</dcterms:created>
  <dcterms:modified xsi:type="dcterms:W3CDTF">2025-07-31T03:16:00Z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A3047000</vt:lpwstr>
  </property>
  <property fmtid="{D5CDD505-2E9C-101B-9397-08002B2CF9AE}" pid="4" name="Objective-Title">
    <vt:lpwstr>ccr psa DRAFT Project Officer RD 20150715</vt:lpwstr>
  </property>
  <property fmtid="{D5CDD505-2E9C-101B-9397-08002B2CF9AE}" pid="5" name="Objective-Comment">
    <vt:lpwstr>approved role </vt:lpwstr>
  </property>
  <property fmtid="{D5CDD505-2E9C-101B-9397-08002B2CF9AE}" pid="6" name="Objective-CreationStamp">
    <vt:filetime>2015-09-23T04:08:34Z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2015-09-30T02:05:48Z</vt:filetime>
  </property>
  <property fmtid="{D5CDD505-2E9C-101B-9397-08002B2CF9AE}" pid="10" name="Objective-ModificationStamp">
    <vt:filetime>2015-09-30T02:05:51Z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0x0101006DFD08A730557342A173E758BBCC7166</vt:lpwstr>
  </property>
</Properties>
</file>