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SCGreen"/>
        <w:tblW w:w="10556" w:type="dxa"/>
        <w:tblLook w:val="04A0" w:firstRow="1" w:lastRow="0" w:firstColumn="1" w:lastColumn="0" w:noHBand="0" w:noVBand="1"/>
      </w:tblPr>
      <w:tblGrid>
        <w:gridCol w:w="3743"/>
        <w:gridCol w:w="6813"/>
      </w:tblGrid>
      <w:tr w:rsidR="00505E60" w:rsidTr="003455C2">
        <w:trPr>
          <w:cnfStyle w:val="100000000000" w:firstRow="1" w:lastRow="0" w:firstColumn="0" w:lastColumn="0" w:oddVBand="0" w:evenVBand="0" w:oddHBand="0" w:evenHBand="0" w:firstRowFirstColumn="0" w:firstRowLastColumn="0" w:lastRowFirstColumn="0" w:lastRowLastColumn="0"/>
        </w:trPr>
        <w:tc>
          <w:tcPr>
            <w:tcW w:w="3743" w:type="dxa"/>
            <w:shd w:val="clear" w:color="auto" w:fill="C6D9F1" w:themeFill="text2" w:themeFillTint="33"/>
            <w:vAlign w:val="center"/>
            <w:hideMark/>
          </w:tcPr>
          <w:p w:rsidR="00505E60" w:rsidRPr="00C50412" w:rsidRDefault="00505E60">
            <w:pPr>
              <w:pStyle w:val="TableTextWhite"/>
              <w:rPr>
                <w:b/>
                <w:color w:val="auto"/>
                <w:sz w:val="22"/>
                <w:szCs w:val="22"/>
              </w:rPr>
            </w:pPr>
            <w:r w:rsidRPr="00C50412">
              <w:rPr>
                <w:b/>
                <w:color w:val="auto"/>
                <w:sz w:val="22"/>
                <w:szCs w:val="22"/>
              </w:rPr>
              <w:t>Cluster</w:t>
            </w:r>
          </w:p>
        </w:tc>
        <w:tc>
          <w:tcPr>
            <w:tcW w:w="6813" w:type="dxa"/>
            <w:shd w:val="clear" w:color="auto" w:fill="C6D9F1" w:themeFill="text2" w:themeFillTint="33"/>
          </w:tcPr>
          <w:p w:rsidR="00505E60" w:rsidRPr="00C50412" w:rsidRDefault="004344E3">
            <w:pPr>
              <w:pStyle w:val="TableTextWhite"/>
              <w:rPr>
                <w:color w:val="auto"/>
                <w:sz w:val="22"/>
                <w:szCs w:val="22"/>
              </w:rPr>
            </w:pPr>
            <w:bookmarkStart w:id="0" w:name="Cluster"/>
            <w:bookmarkEnd w:id="0"/>
            <w:r w:rsidRPr="00C50412">
              <w:rPr>
                <w:color w:val="auto"/>
                <w:sz w:val="22"/>
                <w:szCs w:val="22"/>
              </w:rPr>
              <w:t>Justice</w:t>
            </w:r>
          </w:p>
        </w:tc>
      </w:tr>
      <w:tr w:rsidR="00505E60" w:rsidTr="003455C2">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rsidR="00505E60" w:rsidRPr="00C50412" w:rsidRDefault="00505E60">
            <w:pPr>
              <w:pStyle w:val="TableTextWhite"/>
              <w:rPr>
                <w:b/>
                <w:color w:val="auto"/>
                <w:sz w:val="22"/>
                <w:szCs w:val="22"/>
              </w:rPr>
            </w:pPr>
            <w:bookmarkStart w:id="1" w:name="DeptAgency"/>
            <w:bookmarkEnd w:id="1"/>
            <w:r w:rsidRPr="00C50412">
              <w:rPr>
                <w:b/>
                <w:color w:val="auto"/>
                <w:sz w:val="22"/>
                <w:szCs w:val="22"/>
              </w:rPr>
              <w:t>Division/Branch/Unit</w:t>
            </w:r>
          </w:p>
        </w:tc>
        <w:tc>
          <w:tcPr>
            <w:tcW w:w="6813" w:type="dxa"/>
            <w:tcBorders>
              <w:top w:val="single" w:sz="8" w:space="0" w:color="FFFFFF" w:themeColor="background1"/>
              <w:left w:val="nil"/>
              <w:bottom w:val="single" w:sz="8" w:space="0" w:color="FFFFFF" w:themeColor="background1"/>
              <w:right w:val="nil"/>
            </w:tcBorders>
            <w:shd w:val="clear" w:color="auto" w:fill="C6D9F1" w:themeFill="text2" w:themeFillTint="33"/>
          </w:tcPr>
          <w:p w:rsidR="00505E60" w:rsidRPr="00C50412" w:rsidRDefault="00C50412" w:rsidP="00C50412">
            <w:pPr>
              <w:pStyle w:val="TableTextWhite"/>
              <w:rPr>
                <w:color w:val="auto"/>
                <w:sz w:val="22"/>
                <w:szCs w:val="22"/>
              </w:rPr>
            </w:pPr>
            <w:bookmarkStart w:id="2" w:name="Branch"/>
            <w:bookmarkEnd w:id="2"/>
            <w:r w:rsidRPr="00C50412">
              <w:rPr>
                <w:color w:val="auto"/>
                <w:sz w:val="22"/>
                <w:szCs w:val="22"/>
              </w:rPr>
              <w:t>Office of the Legal Services Commissioner</w:t>
            </w:r>
          </w:p>
        </w:tc>
      </w:tr>
      <w:tr w:rsidR="00505E60" w:rsidTr="003455C2">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rsidR="00505E60" w:rsidRPr="00C50412" w:rsidRDefault="00505E60">
            <w:pPr>
              <w:pStyle w:val="TableTextWhite"/>
              <w:rPr>
                <w:b/>
                <w:color w:val="auto"/>
                <w:sz w:val="22"/>
                <w:szCs w:val="22"/>
              </w:rPr>
            </w:pPr>
            <w:r w:rsidRPr="00C50412">
              <w:rPr>
                <w:b/>
                <w:color w:val="auto"/>
                <w:sz w:val="22"/>
                <w:szCs w:val="22"/>
              </w:rPr>
              <w:t>Location</w:t>
            </w:r>
          </w:p>
        </w:tc>
        <w:tc>
          <w:tcPr>
            <w:tcW w:w="6813" w:type="dxa"/>
            <w:tcBorders>
              <w:top w:val="single" w:sz="8" w:space="0" w:color="FFFFFF" w:themeColor="background1"/>
              <w:left w:val="nil"/>
              <w:bottom w:val="single" w:sz="8" w:space="0" w:color="FFFFFF" w:themeColor="background1"/>
              <w:right w:val="nil"/>
            </w:tcBorders>
            <w:shd w:val="clear" w:color="auto" w:fill="C6D9F1" w:themeFill="text2" w:themeFillTint="33"/>
          </w:tcPr>
          <w:p w:rsidR="00505E60" w:rsidRPr="00C50412" w:rsidRDefault="00C50412">
            <w:pPr>
              <w:pStyle w:val="TableTextWhite"/>
              <w:rPr>
                <w:color w:val="auto"/>
                <w:sz w:val="22"/>
                <w:szCs w:val="22"/>
              </w:rPr>
            </w:pPr>
            <w:bookmarkStart w:id="3" w:name="Location"/>
            <w:bookmarkEnd w:id="3"/>
            <w:r w:rsidRPr="00C50412">
              <w:rPr>
                <w:color w:val="auto"/>
                <w:sz w:val="22"/>
                <w:szCs w:val="22"/>
              </w:rPr>
              <w:t>Sydney</w:t>
            </w:r>
          </w:p>
        </w:tc>
      </w:tr>
      <w:tr w:rsidR="00505E60" w:rsidTr="003455C2">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rsidR="00505E60" w:rsidRPr="00C50412" w:rsidRDefault="00505E60">
            <w:pPr>
              <w:pStyle w:val="TableTextWhite"/>
              <w:rPr>
                <w:b/>
                <w:color w:val="auto"/>
                <w:sz w:val="22"/>
                <w:szCs w:val="22"/>
              </w:rPr>
            </w:pPr>
            <w:r w:rsidRPr="00C50412">
              <w:rPr>
                <w:b/>
                <w:color w:val="auto"/>
                <w:sz w:val="22"/>
                <w:szCs w:val="22"/>
              </w:rPr>
              <w:t>Classification/Grade/Band</w:t>
            </w:r>
          </w:p>
        </w:tc>
        <w:tc>
          <w:tcPr>
            <w:tcW w:w="6813" w:type="dxa"/>
            <w:tcBorders>
              <w:top w:val="single" w:sz="8" w:space="0" w:color="FFFFFF" w:themeColor="background1"/>
              <w:left w:val="nil"/>
              <w:bottom w:val="single" w:sz="8" w:space="0" w:color="FFFFFF" w:themeColor="background1"/>
              <w:right w:val="nil"/>
            </w:tcBorders>
            <w:shd w:val="clear" w:color="auto" w:fill="C6D9F1" w:themeFill="text2" w:themeFillTint="33"/>
          </w:tcPr>
          <w:p w:rsidR="00505E60" w:rsidRPr="00C50412" w:rsidRDefault="00D75C8C">
            <w:pPr>
              <w:pStyle w:val="TableTextWhite"/>
              <w:rPr>
                <w:color w:val="auto"/>
                <w:sz w:val="22"/>
                <w:szCs w:val="22"/>
              </w:rPr>
            </w:pPr>
            <w:bookmarkStart w:id="4" w:name="Grade"/>
            <w:bookmarkEnd w:id="4"/>
            <w:r>
              <w:rPr>
                <w:color w:val="auto"/>
                <w:sz w:val="22"/>
                <w:szCs w:val="22"/>
              </w:rPr>
              <w:t>Clerk Grade 5/6</w:t>
            </w:r>
          </w:p>
        </w:tc>
      </w:tr>
      <w:tr w:rsidR="00505E60" w:rsidTr="003455C2">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rsidR="00505E60" w:rsidRPr="00C50412" w:rsidRDefault="00505E60">
            <w:pPr>
              <w:pStyle w:val="TableTextWhite"/>
              <w:rPr>
                <w:b/>
                <w:color w:val="auto"/>
                <w:sz w:val="22"/>
                <w:szCs w:val="22"/>
              </w:rPr>
            </w:pPr>
            <w:r w:rsidRPr="00C50412">
              <w:rPr>
                <w:b/>
                <w:color w:val="auto"/>
                <w:sz w:val="22"/>
                <w:szCs w:val="22"/>
              </w:rPr>
              <w:t>ANZSCO Code</w:t>
            </w:r>
          </w:p>
        </w:tc>
        <w:tc>
          <w:tcPr>
            <w:tcW w:w="6813" w:type="dxa"/>
            <w:tcBorders>
              <w:top w:val="single" w:sz="8" w:space="0" w:color="FFFFFF" w:themeColor="background1"/>
              <w:left w:val="nil"/>
              <w:bottom w:val="single" w:sz="8" w:space="0" w:color="FFFFFF" w:themeColor="background1"/>
              <w:right w:val="nil"/>
            </w:tcBorders>
            <w:shd w:val="clear" w:color="auto" w:fill="C6D9F1" w:themeFill="text2" w:themeFillTint="33"/>
          </w:tcPr>
          <w:p w:rsidR="00505E60" w:rsidRPr="00C50412" w:rsidRDefault="00662CE2" w:rsidP="00903694">
            <w:pPr>
              <w:pStyle w:val="TableTextWhite"/>
              <w:rPr>
                <w:color w:val="auto"/>
                <w:sz w:val="22"/>
                <w:szCs w:val="22"/>
              </w:rPr>
            </w:pPr>
            <w:r w:rsidRPr="00C50412">
              <w:rPr>
                <w:color w:val="auto"/>
                <w:sz w:val="22"/>
                <w:szCs w:val="22"/>
              </w:rPr>
              <w:t>599999</w:t>
            </w:r>
          </w:p>
        </w:tc>
      </w:tr>
      <w:tr w:rsidR="00505E60" w:rsidTr="003455C2">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rsidR="00505E60" w:rsidRPr="00C50412" w:rsidRDefault="00505E60">
            <w:pPr>
              <w:pStyle w:val="TableTextWhite"/>
              <w:rPr>
                <w:b/>
                <w:color w:val="auto"/>
                <w:sz w:val="22"/>
                <w:szCs w:val="22"/>
              </w:rPr>
            </w:pPr>
            <w:r w:rsidRPr="00C50412">
              <w:rPr>
                <w:b/>
                <w:color w:val="auto"/>
                <w:sz w:val="22"/>
                <w:szCs w:val="22"/>
              </w:rPr>
              <w:t>Role Number</w:t>
            </w:r>
          </w:p>
        </w:tc>
        <w:tc>
          <w:tcPr>
            <w:tcW w:w="6813" w:type="dxa"/>
            <w:tcBorders>
              <w:top w:val="single" w:sz="8" w:space="0" w:color="FFFFFF" w:themeColor="background1"/>
              <w:left w:val="nil"/>
              <w:bottom w:val="single" w:sz="8" w:space="0" w:color="FFFFFF" w:themeColor="background1"/>
              <w:right w:val="nil"/>
            </w:tcBorders>
            <w:shd w:val="clear" w:color="auto" w:fill="C6D9F1" w:themeFill="text2" w:themeFillTint="33"/>
          </w:tcPr>
          <w:p w:rsidR="00505E60" w:rsidRPr="00C50412" w:rsidRDefault="005F3FEE" w:rsidP="001C752D">
            <w:pPr>
              <w:pStyle w:val="TableTextWhite"/>
              <w:rPr>
                <w:color w:val="auto"/>
                <w:sz w:val="22"/>
                <w:szCs w:val="22"/>
              </w:rPr>
            </w:pPr>
            <w:bookmarkStart w:id="5" w:name="RoleNum"/>
            <w:bookmarkEnd w:id="5"/>
            <w:r>
              <w:rPr>
                <w:color w:val="auto"/>
                <w:sz w:val="22"/>
                <w:szCs w:val="22"/>
              </w:rPr>
              <w:t>5000928</w:t>
            </w:r>
            <w:r w:rsidR="003455C2">
              <w:rPr>
                <w:color w:val="auto"/>
                <w:sz w:val="22"/>
                <w:szCs w:val="22"/>
              </w:rPr>
              <w:t>1</w:t>
            </w:r>
            <w:r>
              <w:rPr>
                <w:color w:val="auto"/>
                <w:sz w:val="22"/>
                <w:szCs w:val="22"/>
              </w:rPr>
              <w:t xml:space="preserve">, </w:t>
            </w:r>
            <w:r w:rsidRPr="005F3FEE">
              <w:rPr>
                <w:color w:val="auto"/>
                <w:sz w:val="22"/>
                <w:szCs w:val="22"/>
              </w:rPr>
              <w:t>50009282</w:t>
            </w:r>
            <w:r>
              <w:rPr>
                <w:color w:val="auto"/>
                <w:sz w:val="22"/>
                <w:szCs w:val="22"/>
              </w:rPr>
              <w:t xml:space="preserve">, </w:t>
            </w:r>
            <w:r w:rsidRPr="005F3FEE">
              <w:rPr>
                <w:color w:val="auto"/>
                <w:sz w:val="22"/>
                <w:szCs w:val="22"/>
              </w:rPr>
              <w:t>50009288</w:t>
            </w:r>
            <w:r>
              <w:rPr>
                <w:color w:val="auto"/>
                <w:sz w:val="22"/>
                <w:szCs w:val="22"/>
              </w:rPr>
              <w:t>,</w:t>
            </w:r>
            <w:r>
              <w:t xml:space="preserve"> </w:t>
            </w:r>
            <w:r w:rsidRPr="005F3FEE">
              <w:rPr>
                <w:color w:val="auto"/>
                <w:sz w:val="22"/>
                <w:szCs w:val="22"/>
              </w:rPr>
              <w:t>50009289</w:t>
            </w:r>
            <w:r>
              <w:rPr>
                <w:color w:val="auto"/>
                <w:sz w:val="22"/>
                <w:szCs w:val="22"/>
              </w:rPr>
              <w:t xml:space="preserve">, </w:t>
            </w:r>
            <w:r w:rsidRPr="005F3FEE">
              <w:rPr>
                <w:color w:val="auto"/>
                <w:sz w:val="22"/>
                <w:szCs w:val="22"/>
              </w:rPr>
              <w:t>50009294</w:t>
            </w:r>
            <w:r>
              <w:rPr>
                <w:color w:val="auto"/>
                <w:sz w:val="22"/>
                <w:szCs w:val="22"/>
              </w:rPr>
              <w:t>,</w:t>
            </w:r>
            <w:r>
              <w:t xml:space="preserve"> </w:t>
            </w:r>
            <w:r w:rsidRPr="005F3FEE">
              <w:rPr>
                <w:color w:val="auto"/>
                <w:sz w:val="22"/>
                <w:szCs w:val="22"/>
              </w:rPr>
              <w:t>50009299</w:t>
            </w:r>
            <w:r w:rsidR="00C3382A">
              <w:rPr>
                <w:color w:val="auto"/>
                <w:sz w:val="22"/>
                <w:szCs w:val="22"/>
              </w:rPr>
              <w:t xml:space="preserve"> 51006451</w:t>
            </w:r>
            <w:bookmarkStart w:id="6" w:name="_GoBack"/>
            <w:bookmarkEnd w:id="6"/>
          </w:p>
        </w:tc>
      </w:tr>
      <w:tr w:rsidR="00505E60" w:rsidTr="003455C2">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rsidR="00505E60" w:rsidRPr="00C50412" w:rsidRDefault="00505E60">
            <w:pPr>
              <w:pStyle w:val="TableTextWhite"/>
              <w:rPr>
                <w:b/>
                <w:color w:val="auto"/>
                <w:sz w:val="22"/>
                <w:szCs w:val="22"/>
              </w:rPr>
            </w:pPr>
            <w:r w:rsidRPr="00C50412">
              <w:rPr>
                <w:b/>
                <w:color w:val="auto"/>
                <w:sz w:val="22"/>
                <w:szCs w:val="22"/>
              </w:rPr>
              <w:t>PCAT Code</w:t>
            </w:r>
          </w:p>
        </w:tc>
        <w:tc>
          <w:tcPr>
            <w:tcW w:w="6813" w:type="dxa"/>
            <w:tcBorders>
              <w:top w:val="single" w:sz="8" w:space="0" w:color="FFFFFF" w:themeColor="background1"/>
              <w:left w:val="nil"/>
              <w:bottom w:val="single" w:sz="8" w:space="0" w:color="FFFFFF" w:themeColor="background1"/>
              <w:right w:val="nil"/>
            </w:tcBorders>
            <w:shd w:val="clear" w:color="auto" w:fill="C6D9F1" w:themeFill="text2" w:themeFillTint="33"/>
          </w:tcPr>
          <w:p w:rsidR="00505E60" w:rsidRPr="00C50412" w:rsidRDefault="00662CE2">
            <w:pPr>
              <w:pStyle w:val="TableTextWhite"/>
              <w:rPr>
                <w:color w:val="auto"/>
                <w:sz w:val="22"/>
                <w:szCs w:val="22"/>
              </w:rPr>
            </w:pPr>
            <w:r w:rsidRPr="00C50412">
              <w:rPr>
                <w:color w:val="auto"/>
                <w:sz w:val="22"/>
                <w:szCs w:val="22"/>
              </w:rPr>
              <w:t>1119192</w:t>
            </w:r>
          </w:p>
        </w:tc>
      </w:tr>
      <w:tr w:rsidR="00505E60" w:rsidTr="003455C2">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rsidR="00505E60" w:rsidRPr="00C50412" w:rsidRDefault="00505E60">
            <w:pPr>
              <w:pStyle w:val="TableTextWhite"/>
              <w:rPr>
                <w:b/>
                <w:color w:val="auto"/>
                <w:sz w:val="22"/>
                <w:szCs w:val="22"/>
              </w:rPr>
            </w:pPr>
            <w:r w:rsidRPr="00C50412">
              <w:rPr>
                <w:b/>
                <w:color w:val="auto"/>
                <w:sz w:val="22"/>
                <w:szCs w:val="22"/>
              </w:rPr>
              <w:t>Date of Approval</w:t>
            </w:r>
          </w:p>
        </w:tc>
        <w:tc>
          <w:tcPr>
            <w:tcW w:w="6813" w:type="dxa"/>
            <w:tcBorders>
              <w:top w:val="single" w:sz="8" w:space="0" w:color="FFFFFF" w:themeColor="background1"/>
              <w:left w:val="nil"/>
              <w:bottom w:val="single" w:sz="8" w:space="0" w:color="FFFFFF" w:themeColor="background1"/>
              <w:right w:val="nil"/>
            </w:tcBorders>
            <w:shd w:val="clear" w:color="auto" w:fill="C6D9F1" w:themeFill="text2" w:themeFillTint="33"/>
          </w:tcPr>
          <w:p w:rsidR="00505E60" w:rsidRPr="00C50412" w:rsidRDefault="00C50412">
            <w:pPr>
              <w:pStyle w:val="TableTextWhite"/>
              <w:rPr>
                <w:color w:val="auto"/>
                <w:sz w:val="22"/>
                <w:szCs w:val="22"/>
              </w:rPr>
            </w:pPr>
            <w:bookmarkStart w:id="7" w:name="Date"/>
            <w:bookmarkEnd w:id="7"/>
            <w:r>
              <w:rPr>
                <w:color w:val="auto"/>
                <w:sz w:val="22"/>
                <w:szCs w:val="22"/>
              </w:rPr>
              <w:t>11 March 2016</w:t>
            </w:r>
            <w:r w:rsidR="00576D90">
              <w:rPr>
                <w:color w:val="auto"/>
                <w:sz w:val="22"/>
                <w:szCs w:val="22"/>
              </w:rPr>
              <w:t xml:space="preserve"> (updated 27/6/</w:t>
            </w:r>
            <w:r w:rsidR="008A3CBF">
              <w:rPr>
                <w:color w:val="auto"/>
                <w:sz w:val="22"/>
                <w:szCs w:val="22"/>
              </w:rPr>
              <w:t>20</w:t>
            </w:r>
            <w:r w:rsidR="00576D90">
              <w:rPr>
                <w:color w:val="auto"/>
                <w:sz w:val="22"/>
                <w:szCs w:val="22"/>
              </w:rPr>
              <w:t>18)</w:t>
            </w:r>
          </w:p>
        </w:tc>
      </w:tr>
      <w:tr w:rsidR="00505E60" w:rsidTr="003455C2">
        <w:tc>
          <w:tcPr>
            <w:tcW w:w="3743" w:type="dxa"/>
            <w:tcBorders>
              <w:top w:val="single" w:sz="8" w:space="0" w:color="FFFFFF" w:themeColor="background1"/>
              <w:left w:val="nil"/>
              <w:bottom w:val="single" w:sz="8" w:space="0" w:color="auto"/>
              <w:right w:val="nil"/>
            </w:tcBorders>
            <w:shd w:val="clear" w:color="auto" w:fill="C6D9F1" w:themeFill="text2" w:themeFillTint="33"/>
            <w:vAlign w:val="center"/>
            <w:hideMark/>
          </w:tcPr>
          <w:p w:rsidR="00505E60" w:rsidRPr="00C50412" w:rsidRDefault="00505E60">
            <w:pPr>
              <w:pStyle w:val="TableTextWhite"/>
              <w:rPr>
                <w:b/>
                <w:color w:val="auto"/>
                <w:sz w:val="22"/>
                <w:szCs w:val="22"/>
              </w:rPr>
            </w:pPr>
            <w:r w:rsidRPr="00C50412">
              <w:rPr>
                <w:b/>
                <w:color w:val="auto"/>
                <w:sz w:val="22"/>
                <w:szCs w:val="22"/>
              </w:rPr>
              <w:t>Agency Website</w:t>
            </w:r>
          </w:p>
        </w:tc>
        <w:tc>
          <w:tcPr>
            <w:tcW w:w="6813" w:type="dxa"/>
            <w:tcBorders>
              <w:top w:val="single" w:sz="8" w:space="0" w:color="FFFFFF" w:themeColor="background1"/>
              <w:left w:val="nil"/>
              <w:bottom w:val="single" w:sz="8" w:space="0" w:color="auto"/>
              <w:right w:val="nil"/>
            </w:tcBorders>
            <w:shd w:val="clear" w:color="auto" w:fill="C6D9F1" w:themeFill="text2" w:themeFillTint="33"/>
          </w:tcPr>
          <w:p w:rsidR="00505E60" w:rsidRPr="00C50412" w:rsidRDefault="0021606E">
            <w:pPr>
              <w:pStyle w:val="TableTextWhite"/>
              <w:rPr>
                <w:color w:val="auto"/>
                <w:sz w:val="22"/>
                <w:szCs w:val="22"/>
              </w:rPr>
            </w:pPr>
            <w:bookmarkStart w:id="8" w:name="AgencyURL"/>
            <w:bookmarkEnd w:id="8"/>
            <w:r w:rsidRPr="00C50412">
              <w:rPr>
                <w:color w:val="auto"/>
                <w:sz w:val="22"/>
                <w:szCs w:val="22"/>
              </w:rPr>
              <w:t>www.justice.nsw.gov.au</w:t>
            </w:r>
          </w:p>
        </w:tc>
      </w:tr>
    </w:tbl>
    <w:p w:rsidR="00057CB3" w:rsidRPr="00802CD3" w:rsidRDefault="00057CB3" w:rsidP="008A3CBF">
      <w:pPr>
        <w:pStyle w:val="Heading1"/>
        <w:spacing w:before="120" w:after="0" w:line="240" w:lineRule="auto"/>
        <w:rPr>
          <w:rFonts w:asciiTheme="majorHAnsi" w:hAnsiTheme="majorHAnsi" w:cstheme="majorHAnsi"/>
          <w:sz w:val="24"/>
          <w:szCs w:val="24"/>
        </w:rPr>
      </w:pPr>
      <w:bookmarkStart w:id="9" w:name="DeptAgency2"/>
      <w:bookmarkStart w:id="10" w:name="DeptOverview"/>
      <w:bookmarkEnd w:id="9"/>
      <w:bookmarkEnd w:id="10"/>
      <w:r w:rsidRPr="00802CD3">
        <w:rPr>
          <w:rFonts w:asciiTheme="majorHAnsi" w:hAnsiTheme="majorHAnsi" w:cstheme="majorHAnsi"/>
          <w:sz w:val="24"/>
          <w:szCs w:val="24"/>
        </w:rPr>
        <w:t>Primary purpose of the role</w:t>
      </w:r>
    </w:p>
    <w:p w:rsidR="00032989" w:rsidRDefault="00032989" w:rsidP="008A3CBF">
      <w:pPr>
        <w:pStyle w:val="maintext"/>
        <w:numPr>
          <w:ilvl w:val="12"/>
          <w:numId w:val="0"/>
        </w:numPr>
        <w:spacing w:before="120" w:line="240" w:lineRule="auto"/>
        <w:rPr>
          <w:color w:val="000000"/>
        </w:rPr>
      </w:pPr>
      <w:bookmarkStart w:id="11" w:name="Purpose"/>
      <w:bookmarkEnd w:id="11"/>
      <w:r>
        <w:rPr>
          <w:rFonts w:asciiTheme="minorHAnsi" w:hAnsiTheme="minorHAnsi" w:cstheme="minorHAnsi"/>
          <w:color w:val="000000"/>
        </w:rPr>
        <w:t xml:space="preserve">The role </w:t>
      </w:r>
      <w:r>
        <w:rPr>
          <w:color w:val="000000"/>
        </w:rPr>
        <w:t xml:space="preserve">is responsible for </w:t>
      </w:r>
      <w:r w:rsidR="007B5F2E">
        <w:rPr>
          <w:color w:val="000000"/>
        </w:rPr>
        <w:t xml:space="preserve">handling </w:t>
      </w:r>
      <w:r>
        <w:rPr>
          <w:color w:val="000000"/>
        </w:rPr>
        <w:t xml:space="preserve">public concerns </w:t>
      </w:r>
      <w:r w:rsidR="00F654B5">
        <w:rPr>
          <w:color w:val="000000"/>
        </w:rPr>
        <w:t xml:space="preserve">regarding the </w:t>
      </w:r>
      <w:r>
        <w:rPr>
          <w:color w:val="000000"/>
        </w:rPr>
        <w:t>legal profession by gathering information</w:t>
      </w:r>
      <w:r w:rsidR="007B5F2E">
        <w:rPr>
          <w:color w:val="000000"/>
        </w:rPr>
        <w:t>, investigating complaints</w:t>
      </w:r>
      <w:r>
        <w:rPr>
          <w:color w:val="000000"/>
        </w:rPr>
        <w:t xml:space="preserve"> and resolving consumer disputes via the </w:t>
      </w:r>
      <w:r w:rsidR="007B5F2E">
        <w:rPr>
          <w:color w:val="000000"/>
        </w:rPr>
        <w:t xml:space="preserve">telephone, face to face </w:t>
      </w:r>
      <w:r>
        <w:rPr>
          <w:color w:val="000000"/>
        </w:rPr>
        <w:t>and by formal mediation</w:t>
      </w:r>
      <w:r w:rsidR="00A44812">
        <w:rPr>
          <w:color w:val="000000"/>
        </w:rPr>
        <w:t>.</w:t>
      </w:r>
      <w:r>
        <w:rPr>
          <w:color w:val="000000"/>
        </w:rPr>
        <w:t xml:space="preserve"> </w:t>
      </w:r>
    </w:p>
    <w:p w:rsidR="008A3CBF" w:rsidRDefault="008A3CBF" w:rsidP="008A3CBF">
      <w:pPr>
        <w:pStyle w:val="Heading1"/>
        <w:spacing w:after="0" w:line="240" w:lineRule="auto"/>
        <w:rPr>
          <w:rFonts w:asciiTheme="majorHAnsi" w:hAnsiTheme="majorHAnsi" w:cstheme="majorHAnsi"/>
          <w:sz w:val="24"/>
          <w:szCs w:val="24"/>
        </w:rPr>
      </w:pPr>
    </w:p>
    <w:p w:rsidR="00DF1AD4" w:rsidRPr="005D3B99" w:rsidRDefault="00057CB3" w:rsidP="008A3CBF">
      <w:pPr>
        <w:pStyle w:val="Heading1"/>
        <w:spacing w:line="240" w:lineRule="auto"/>
        <w:rPr>
          <w:rFonts w:asciiTheme="majorHAnsi" w:hAnsiTheme="majorHAnsi" w:cstheme="majorHAnsi"/>
          <w:sz w:val="24"/>
          <w:szCs w:val="24"/>
        </w:rPr>
      </w:pPr>
      <w:r w:rsidRPr="00802CD3">
        <w:rPr>
          <w:rFonts w:asciiTheme="majorHAnsi" w:hAnsiTheme="majorHAnsi" w:cstheme="majorHAnsi"/>
          <w:sz w:val="24"/>
          <w:szCs w:val="24"/>
        </w:rPr>
        <w:t xml:space="preserve">Key </w:t>
      </w:r>
      <w:r w:rsidR="00043B92" w:rsidRPr="00802CD3">
        <w:rPr>
          <w:rFonts w:asciiTheme="majorHAnsi" w:hAnsiTheme="majorHAnsi" w:cstheme="majorHAnsi"/>
          <w:sz w:val="24"/>
          <w:szCs w:val="24"/>
        </w:rPr>
        <w:t>a</w:t>
      </w:r>
      <w:r w:rsidRPr="00802CD3">
        <w:rPr>
          <w:rFonts w:asciiTheme="majorHAnsi" w:hAnsiTheme="majorHAnsi" w:cstheme="majorHAnsi"/>
          <w:sz w:val="24"/>
          <w:szCs w:val="24"/>
        </w:rPr>
        <w:t>ccountabilities</w:t>
      </w:r>
      <w:bookmarkStart w:id="12" w:name="Accountabilities"/>
      <w:bookmarkEnd w:id="12"/>
    </w:p>
    <w:p w:rsidR="00DF1AD4" w:rsidRPr="00DF1AD4" w:rsidRDefault="00DF1AD4" w:rsidP="008A3CBF">
      <w:pPr>
        <w:pStyle w:val="ListBullet"/>
        <w:spacing w:after="120" w:line="240" w:lineRule="auto"/>
        <w:jc w:val="both"/>
        <w:rPr>
          <w:rFonts w:asciiTheme="minorHAnsi" w:hAnsiTheme="minorHAnsi" w:cstheme="minorHAnsi"/>
        </w:rPr>
      </w:pPr>
      <w:r w:rsidRPr="00DF1AD4">
        <w:rPr>
          <w:rFonts w:asciiTheme="minorHAnsi" w:hAnsiTheme="minorHAnsi" w:cstheme="minorHAnsi"/>
        </w:rPr>
        <w:t>Resolve consumer disputes over the telephone and in writing, through negotiation, problem solving and mediation to improve standards of professional practice.</w:t>
      </w:r>
    </w:p>
    <w:p w:rsidR="00DF1AD4" w:rsidRPr="00DF1AD4" w:rsidRDefault="00DF1AD4" w:rsidP="008A3CBF">
      <w:pPr>
        <w:pStyle w:val="ListBullet"/>
        <w:spacing w:after="120" w:line="240" w:lineRule="auto"/>
        <w:jc w:val="both"/>
        <w:rPr>
          <w:rFonts w:asciiTheme="minorHAnsi" w:hAnsiTheme="minorHAnsi" w:cstheme="minorHAnsi"/>
        </w:rPr>
      </w:pPr>
      <w:r w:rsidRPr="00DF1AD4">
        <w:rPr>
          <w:rFonts w:asciiTheme="minorHAnsi" w:hAnsiTheme="minorHAnsi" w:cstheme="minorHAnsi"/>
        </w:rPr>
        <w:t>Investigate complaints to ensure compliance with professional conduct rules and the legislation and to discipline practitioners where necessary.</w:t>
      </w:r>
    </w:p>
    <w:p w:rsidR="00DF1AD4" w:rsidRPr="00DF1AD4" w:rsidRDefault="00DF1AD4" w:rsidP="008A3CBF">
      <w:pPr>
        <w:pStyle w:val="ListBullet"/>
        <w:spacing w:after="120" w:line="240" w:lineRule="auto"/>
        <w:jc w:val="both"/>
        <w:rPr>
          <w:rFonts w:asciiTheme="minorHAnsi" w:hAnsiTheme="minorHAnsi" w:cstheme="minorHAnsi"/>
        </w:rPr>
      </w:pPr>
      <w:r w:rsidRPr="00DF1AD4">
        <w:rPr>
          <w:rFonts w:asciiTheme="minorHAnsi" w:hAnsiTheme="minorHAnsi" w:cstheme="minorHAnsi"/>
        </w:rPr>
        <w:t xml:space="preserve">In conjunction with other MIOs and senior staff, provide input for policy development regarding professional practice standards and other reforms of the profession and </w:t>
      </w:r>
      <w:r w:rsidRPr="00DF1AD4">
        <w:rPr>
          <w:rFonts w:asciiTheme="minorHAnsi" w:hAnsiTheme="minorHAnsi" w:cstheme="minorHAnsi"/>
          <w:i/>
        </w:rPr>
        <w:t xml:space="preserve">Legal Profession Uniform Law </w:t>
      </w:r>
      <w:r w:rsidRPr="00DF1AD4">
        <w:rPr>
          <w:rFonts w:asciiTheme="minorHAnsi" w:hAnsiTheme="minorHAnsi" w:cstheme="minorHAnsi"/>
        </w:rPr>
        <w:t>to contribute to the maintenance of high ethical standards and practice excellence within the legal profession.</w:t>
      </w:r>
    </w:p>
    <w:p w:rsidR="00DF1AD4" w:rsidRPr="00DF1AD4" w:rsidRDefault="00DF1AD4" w:rsidP="008A3CBF">
      <w:pPr>
        <w:pStyle w:val="ListBullet"/>
        <w:spacing w:after="120" w:line="240" w:lineRule="auto"/>
        <w:jc w:val="both"/>
        <w:rPr>
          <w:rFonts w:asciiTheme="minorHAnsi" w:hAnsiTheme="minorHAnsi" w:cstheme="minorHAnsi"/>
        </w:rPr>
      </w:pPr>
      <w:r w:rsidRPr="00DF1AD4">
        <w:rPr>
          <w:rFonts w:asciiTheme="minorHAnsi" w:hAnsiTheme="minorHAnsi" w:cstheme="minorHAnsi"/>
        </w:rPr>
        <w:t xml:space="preserve">Provide case studies drawn from complaints to legal, policy and education officers to provide a basis for better education and </w:t>
      </w:r>
      <w:r w:rsidR="00693633">
        <w:rPr>
          <w:rFonts w:asciiTheme="minorHAnsi" w:hAnsiTheme="minorHAnsi" w:cstheme="minorHAnsi"/>
        </w:rPr>
        <w:t>regulation</w:t>
      </w:r>
      <w:r w:rsidRPr="00DF1AD4">
        <w:rPr>
          <w:rFonts w:asciiTheme="minorHAnsi" w:hAnsiTheme="minorHAnsi" w:cstheme="minorHAnsi"/>
        </w:rPr>
        <w:t xml:space="preserve"> of the profession.</w:t>
      </w:r>
    </w:p>
    <w:p w:rsidR="00D679C6" w:rsidRDefault="00DF1AD4" w:rsidP="008A3CBF">
      <w:pPr>
        <w:pStyle w:val="ListBullet"/>
        <w:spacing w:after="120" w:line="240" w:lineRule="auto"/>
        <w:rPr>
          <w:rFonts w:asciiTheme="minorHAnsi" w:hAnsiTheme="minorHAnsi" w:cstheme="minorHAnsi"/>
        </w:rPr>
      </w:pPr>
      <w:r w:rsidRPr="00DF1AD4">
        <w:rPr>
          <w:rFonts w:asciiTheme="minorHAnsi" w:hAnsiTheme="minorHAnsi" w:cstheme="minorHAnsi"/>
        </w:rPr>
        <w:t>Present educational talks and seminars to law students and community groups to better inform the public and the profession of the operation of the disciplinary system.</w:t>
      </w:r>
    </w:p>
    <w:p w:rsidR="00DF7989" w:rsidRPr="00DF7989" w:rsidRDefault="00D679C6" w:rsidP="008A3CBF">
      <w:pPr>
        <w:pStyle w:val="ListBullet"/>
        <w:spacing w:after="120" w:line="240" w:lineRule="auto"/>
        <w:rPr>
          <w:rFonts w:asciiTheme="minorHAnsi" w:hAnsiTheme="minorHAnsi" w:cstheme="minorHAnsi"/>
        </w:rPr>
      </w:pPr>
      <w:r>
        <w:rPr>
          <w:rFonts w:asciiTheme="minorHAnsi" w:hAnsiTheme="minorHAnsi" w:cstheme="minorHAnsi"/>
          <w:color w:val="000000"/>
        </w:rPr>
        <w:t>Contribute</w:t>
      </w:r>
      <w:r w:rsidR="008D2F2A" w:rsidRPr="00D679C6">
        <w:rPr>
          <w:rFonts w:asciiTheme="minorHAnsi" w:hAnsiTheme="minorHAnsi" w:cstheme="minorHAnsi"/>
          <w:color w:val="000000"/>
        </w:rPr>
        <w:t xml:space="preserve"> to the policy and educational goals of the OLSC and assist in the implementation of strategies emanating from these processes</w:t>
      </w:r>
    </w:p>
    <w:p w:rsidR="008D2F2A" w:rsidRPr="00DF7989" w:rsidRDefault="00DF7989" w:rsidP="008A3CBF">
      <w:pPr>
        <w:pStyle w:val="ListBullet"/>
        <w:spacing w:after="120" w:line="240" w:lineRule="auto"/>
        <w:rPr>
          <w:rFonts w:asciiTheme="minorHAnsi" w:hAnsiTheme="minorHAnsi" w:cstheme="minorHAnsi"/>
        </w:rPr>
      </w:pPr>
      <w:r>
        <w:rPr>
          <w:rFonts w:asciiTheme="minorHAnsi" w:hAnsiTheme="minorHAnsi" w:cstheme="minorHAnsi"/>
          <w:color w:val="000000"/>
        </w:rPr>
        <w:t>Work</w:t>
      </w:r>
      <w:r w:rsidR="008D2F2A" w:rsidRPr="00DF7989">
        <w:rPr>
          <w:rFonts w:asciiTheme="minorHAnsi" w:hAnsiTheme="minorHAnsi" w:cstheme="minorHAnsi"/>
          <w:color w:val="000000"/>
        </w:rPr>
        <w:t xml:space="preserve"> towards the reduction of the number of complaints made against lawyers through participation in a process of education, training and communication with the profession and the community.</w:t>
      </w:r>
    </w:p>
    <w:p w:rsidR="008A3CBF" w:rsidRDefault="008A3CBF" w:rsidP="008A3CBF">
      <w:pPr>
        <w:pStyle w:val="Heading1"/>
        <w:spacing w:line="240" w:lineRule="auto"/>
        <w:rPr>
          <w:rFonts w:asciiTheme="majorHAnsi" w:hAnsiTheme="majorHAnsi" w:cstheme="majorHAnsi"/>
          <w:sz w:val="24"/>
          <w:szCs w:val="24"/>
        </w:rPr>
      </w:pPr>
    </w:p>
    <w:p w:rsidR="00057CB3" w:rsidRPr="00802CD3" w:rsidRDefault="00057CB3" w:rsidP="008A3CBF">
      <w:pPr>
        <w:pStyle w:val="Heading1"/>
        <w:spacing w:line="240" w:lineRule="auto"/>
        <w:rPr>
          <w:rFonts w:asciiTheme="majorHAnsi" w:hAnsiTheme="majorHAnsi" w:cstheme="majorHAnsi"/>
          <w:sz w:val="24"/>
          <w:szCs w:val="24"/>
        </w:rPr>
      </w:pPr>
      <w:r w:rsidRPr="00802CD3">
        <w:rPr>
          <w:rFonts w:asciiTheme="majorHAnsi" w:hAnsiTheme="majorHAnsi" w:cstheme="majorHAnsi"/>
          <w:sz w:val="24"/>
          <w:szCs w:val="24"/>
        </w:rPr>
        <w:t>Key</w:t>
      </w:r>
      <w:r w:rsidR="00E31CD3" w:rsidRPr="00802CD3">
        <w:rPr>
          <w:rFonts w:asciiTheme="majorHAnsi" w:hAnsiTheme="majorHAnsi" w:cstheme="majorHAnsi"/>
          <w:sz w:val="24"/>
          <w:szCs w:val="24"/>
        </w:rPr>
        <w:t xml:space="preserve"> </w:t>
      </w:r>
      <w:r w:rsidR="00043B92" w:rsidRPr="00802CD3">
        <w:rPr>
          <w:rFonts w:asciiTheme="majorHAnsi" w:hAnsiTheme="majorHAnsi" w:cstheme="majorHAnsi"/>
          <w:sz w:val="24"/>
          <w:szCs w:val="24"/>
        </w:rPr>
        <w:t>c</w:t>
      </w:r>
      <w:r w:rsidRPr="00802CD3">
        <w:rPr>
          <w:rFonts w:asciiTheme="majorHAnsi" w:hAnsiTheme="majorHAnsi" w:cstheme="majorHAnsi"/>
          <w:sz w:val="24"/>
          <w:szCs w:val="24"/>
        </w:rPr>
        <w:t>hallenges</w:t>
      </w:r>
    </w:p>
    <w:p w:rsidR="0018346D" w:rsidRPr="0018346D" w:rsidRDefault="002B68A7" w:rsidP="008A3CBF">
      <w:pPr>
        <w:pStyle w:val="ListBullet"/>
        <w:tabs>
          <w:tab w:val="clear" w:pos="360"/>
          <w:tab w:val="num" w:pos="284"/>
        </w:tabs>
        <w:spacing w:after="120" w:line="240" w:lineRule="auto"/>
        <w:ind w:left="284" w:hanging="284"/>
        <w:rPr>
          <w:rFonts w:asciiTheme="minorHAnsi" w:hAnsiTheme="minorHAnsi" w:cstheme="minorHAnsi"/>
        </w:rPr>
      </w:pPr>
      <w:bookmarkStart w:id="13" w:name="Challenges"/>
      <w:bookmarkEnd w:id="13"/>
      <w:r>
        <w:rPr>
          <w:rFonts w:asciiTheme="minorHAnsi" w:hAnsiTheme="minorHAnsi" w:cstheme="minorHAnsi"/>
        </w:rPr>
        <w:t>C</w:t>
      </w:r>
      <w:r w:rsidR="0018346D" w:rsidRPr="0018346D">
        <w:rPr>
          <w:rFonts w:asciiTheme="minorHAnsi" w:hAnsiTheme="minorHAnsi" w:cstheme="minorHAnsi"/>
        </w:rPr>
        <w:t>ommunicating effectively and sensitively, orally and in writing, with a wide range of clients, ranging from senior members of the legal profession to individuals who may have limited English skills or disabilities</w:t>
      </w:r>
    </w:p>
    <w:p w:rsidR="0018346D" w:rsidRPr="002B68A7" w:rsidRDefault="002B68A7" w:rsidP="008A3CBF">
      <w:pPr>
        <w:pStyle w:val="ListBullet"/>
        <w:tabs>
          <w:tab w:val="clear" w:pos="360"/>
          <w:tab w:val="num" w:pos="284"/>
        </w:tabs>
        <w:spacing w:after="120" w:line="240" w:lineRule="auto"/>
        <w:ind w:left="284" w:hanging="284"/>
        <w:rPr>
          <w:rFonts w:asciiTheme="minorHAnsi" w:hAnsiTheme="minorHAnsi" w:cstheme="minorHAnsi"/>
        </w:rPr>
      </w:pPr>
      <w:r w:rsidRPr="002B68A7">
        <w:rPr>
          <w:rFonts w:asciiTheme="minorHAnsi" w:hAnsiTheme="minorHAnsi" w:cstheme="minorHAnsi"/>
        </w:rPr>
        <w:lastRenderedPageBreak/>
        <w:t>M</w:t>
      </w:r>
      <w:r w:rsidR="0018346D" w:rsidRPr="002B68A7">
        <w:rPr>
          <w:rFonts w:asciiTheme="minorHAnsi" w:hAnsiTheme="minorHAnsi" w:cstheme="minorHAnsi"/>
        </w:rPr>
        <w:t>anaging large and variable workload</w:t>
      </w:r>
      <w:r>
        <w:rPr>
          <w:rFonts w:asciiTheme="minorHAnsi" w:hAnsiTheme="minorHAnsi" w:cstheme="minorHAnsi"/>
        </w:rPr>
        <w:t>s</w:t>
      </w:r>
      <w:r w:rsidR="0018346D" w:rsidRPr="002B68A7">
        <w:rPr>
          <w:rFonts w:asciiTheme="minorHAnsi" w:hAnsiTheme="minorHAnsi" w:cstheme="minorHAnsi"/>
        </w:rPr>
        <w:t xml:space="preserve"> </w:t>
      </w:r>
      <w:r>
        <w:rPr>
          <w:rFonts w:asciiTheme="minorHAnsi" w:hAnsiTheme="minorHAnsi" w:cstheme="minorHAnsi"/>
        </w:rPr>
        <w:t>whilst m</w:t>
      </w:r>
      <w:r w:rsidR="0018346D" w:rsidRPr="002B68A7">
        <w:rPr>
          <w:rFonts w:asciiTheme="minorHAnsi" w:hAnsiTheme="minorHAnsi" w:cstheme="minorHAnsi"/>
        </w:rPr>
        <w:t xml:space="preserve">anaging the expectations and demands of complainants and legal practitioners </w:t>
      </w:r>
    </w:p>
    <w:p w:rsidR="0018346D" w:rsidRPr="0018346D" w:rsidRDefault="00602668" w:rsidP="008A3CBF">
      <w:pPr>
        <w:pStyle w:val="ListBullet"/>
        <w:tabs>
          <w:tab w:val="clear" w:pos="360"/>
          <w:tab w:val="num" w:pos="284"/>
        </w:tabs>
        <w:spacing w:after="120" w:line="240" w:lineRule="auto"/>
        <w:ind w:left="284" w:hanging="284"/>
        <w:rPr>
          <w:rFonts w:asciiTheme="minorHAnsi" w:hAnsiTheme="minorHAnsi" w:cstheme="minorHAnsi"/>
        </w:rPr>
      </w:pPr>
      <w:r>
        <w:rPr>
          <w:rFonts w:asciiTheme="minorHAnsi" w:hAnsiTheme="minorHAnsi" w:cstheme="minorHAnsi"/>
        </w:rPr>
        <w:t>M</w:t>
      </w:r>
      <w:r w:rsidR="0018346D" w:rsidRPr="0018346D">
        <w:rPr>
          <w:rFonts w:asciiTheme="minorHAnsi" w:hAnsiTheme="minorHAnsi" w:cstheme="minorHAnsi"/>
        </w:rPr>
        <w:t>onitoring and analysing trends which arise through the complaint-handling process and providing input for policy development.</w:t>
      </w:r>
    </w:p>
    <w:p w:rsidR="00057CB3" w:rsidRPr="00802CD3" w:rsidRDefault="00057CB3" w:rsidP="008A3CBF">
      <w:pPr>
        <w:pStyle w:val="ListBullet"/>
        <w:numPr>
          <w:ilvl w:val="0"/>
          <w:numId w:val="0"/>
        </w:numPr>
        <w:spacing w:after="120" w:line="240" w:lineRule="auto"/>
        <w:ind w:left="284"/>
        <w:rPr>
          <w:rFonts w:asciiTheme="majorHAnsi" w:hAnsiTheme="majorHAnsi" w:cstheme="majorHAnsi"/>
          <w:sz w:val="24"/>
          <w:szCs w:val="24"/>
        </w:rPr>
      </w:pPr>
    </w:p>
    <w:p w:rsidR="00057CB3" w:rsidRDefault="00043B92" w:rsidP="008A3CBF">
      <w:pPr>
        <w:pStyle w:val="Heading1"/>
        <w:spacing w:line="240" w:lineRule="auto"/>
        <w:rPr>
          <w:rFonts w:asciiTheme="majorHAnsi" w:hAnsiTheme="majorHAnsi" w:cstheme="majorHAnsi"/>
          <w:sz w:val="24"/>
          <w:szCs w:val="24"/>
        </w:rPr>
      </w:pPr>
      <w:r w:rsidRPr="00802CD3">
        <w:rPr>
          <w:rFonts w:asciiTheme="majorHAnsi" w:hAnsiTheme="majorHAnsi" w:cstheme="majorHAnsi"/>
          <w:sz w:val="24"/>
          <w:szCs w:val="24"/>
        </w:rPr>
        <w:t>Key r</w:t>
      </w:r>
      <w:r w:rsidR="00057CB3" w:rsidRPr="00802CD3">
        <w:rPr>
          <w:rFonts w:asciiTheme="majorHAnsi" w:hAnsiTheme="majorHAnsi"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C978B9" w:rsidTr="005D3B99">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rsidR="00142BAB" w:rsidRPr="00C978B9" w:rsidRDefault="00142BAB" w:rsidP="005D3B99">
            <w:pPr>
              <w:pStyle w:val="TableTextWhite0"/>
            </w:pPr>
            <w:r w:rsidRPr="00C978B9">
              <w:t>Who</w:t>
            </w:r>
          </w:p>
        </w:tc>
        <w:tc>
          <w:tcPr>
            <w:tcW w:w="6946" w:type="dxa"/>
          </w:tcPr>
          <w:p w:rsidR="00142BAB" w:rsidRPr="00C978B9" w:rsidRDefault="00142BAB" w:rsidP="005D3B99">
            <w:pPr>
              <w:pStyle w:val="TableTextWhite0"/>
            </w:pPr>
            <w:r w:rsidRPr="00C978B9">
              <w:t>Why</w:t>
            </w:r>
          </w:p>
        </w:tc>
      </w:tr>
      <w:tr w:rsidR="00142BAB" w:rsidRPr="00A8245E" w:rsidTr="005D3B99">
        <w:trPr>
          <w:cantSplit/>
        </w:trPr>
        <w:tc>
          <w:tcPr>
            <w:tcW w:w="3601" w:type="dxa"/>
            <w:tcBorders>
              <w:top w:val="single" w:sz="8" w:space="0" w:color="auto"/>
              <w:bottom w:val="single" w:sz="8" w:space="0" w:color="auto"/>
            </w:tcBorders>
            <w:shd w:val="clear" w:color="auto" w:fill="BCBEC0"/>
          </w:tcPr>
          <w:p w:rsidR="00142BAB" w:rsidRPr="00A8245E" w:rsidRDefault="00142BAB" w:rsidP="005D3B99">
            <w:pPr>
              <w:pStyle w:val="TableText"/>
              <w:keepNext/>
              <w:rPr>
                <w:b/>
              </w:rPr>
            </w:pPr>
            <w:bookmarkStart w:id="14" w:name="InternalRelationships"/>
            <w:r w:rsidRPr="00A8245E">
              <w:rPr>
                <w:b/>
              </w:rPr>
              <w:t>Internal</w:t>
            </w:r>
          </w:p>
        </w:tc>
        <w:tc>
          <w:tcPr>
            <w:tcW w:w="6946" w:type="dxa"/>
            <w:tcBorders>
              <w:top w:val="single" w:sz="8" w:space="0" w:color="auto"/>
              <w:bottom w:val="single" w:sz="8" w:space="0" w:color="auto"/>
            </w:tcBorders>
            <w:shd w:val="clear" w:color="auto" w:fill="BCBEC0"/>
          </w:tcPr>
          <w:p w:rsidR="00142BAB" w:rsidRPr="00A8245E" w:rsidRDefault="00142BAB" w:rsidP="005D3B99">
            <w:pPr>
              <w:pStyle w:val="TableText"/>
              <w:keepNext/>
              <w:rPr>
                <w:b/>
              </w:rPr>
            </w:pPr>
          </w:p>
        </w:tc>
      </w:tr>
      <w:tr w:rsidR="00142BAB" w:rsidRPr="00A8245E" w:rsidTr="005D3B99">
        <w:trPr>
          <w:cantSplit/>
        </w:trPr>
        <w:tc>
          <w:tcPr>
            <w:tcW w:w="3601" w:type="dxa"/>
            <w:tcBorders>
              <w:top w:val="single" w:sz="8" w:space="0" w:color="auto"/>
              <w:bottom w:val="single" w:sz="8" w:space="0" w:color="auto"/>
            </w:tcBorders>
            <w:shd w:val="clear" w:color="auto" w:fill="auto"/>
          </w:tcPr>
          <w:p w:rsidR="00142BAB" w:rsidRPr="00A87CC1" w:rsidRDefault="00DF1AD4" w:rsidP="00590F70">
            <w:pPr>
              <w:pStyle w:val="TableText"/>
              <w:keepNext/>
              <w:rPr>
                <w:sz w:val="22"/>
                <w:szCs w:val="22"/>
              </w:rPr>
            </w:pPr>
            <w:r w:rsidRPr="00A87CC1">
              <w:rPr>
                <w:sz w:val="22"/>
                <w:szCs w:val="22"/>
              </w:rPr>
              <w:t xml:space="preserve">Manager / </w:t>
            </w:r>
            <w:r w:rsidR="00590F70">
              <w:rPr>
                <w:sz w:val="22"/>
                <w:szCs w:val="22"/>
              </w:rPr>
              <w:t>MIOs</w:t>
            </w:r>
          </w:p>
        </w:tc>
        <w:tc>
          <w:tcPr>
            <w:tcW w:w="6946" w:type="dxa"/>
            <w:tcBorders>
              <w:top w:val="single" w:sz="8" w:space="0" w:color="auto"/>
              <w:bottom w:val="single" w:sz="8" w:space="0" w:color="auto"/>
            </w:tcBorders>
            <w:shd w:val="clear" w:color="auto" w:fill="auto"/>
          </w:tcPr>
          <w:p w:rsidR="00142BAB" w:rsidRPr="00A87CC1" w:rsidRDefault="00681E7A" w:rsidP="005D3B99">
            <w:pPr>
              <w:pStyle w:val="TableText"/>
              <w:keepNext/>
              <w:rPr>
                <w:sz w:val="22"/>
                <w:szCs w:val="22"/>
              </w:rPr>
            </w:pPr>
            <w:r w:rsidRPr="00A87CC1">
              <w:rPr>
                <w:sz w:val="22"/>
                <w:szCs w:val="22"/>
              </w:rPr>
              <w:t>Supervision</w:t>
            </w:r>
            <w:r w:rsidR="00DF1AD4" w:rsidRPr="00A87CC1">
              <w:rPr>
                <w:sz w:val="22"/>
                <w:szCs w:val="22"/>
              </w:rPr>
              <w:t>, guidance, information and advice</w:t>
            </w:r>
          </w:p>
        </w:tc>
      </w:tr>
      <w:tr w:rsidR="00142BAB" w:rsidRPr="00A8245E" w:rsidTr="005D3B99">
        <w:trPr>
          <w:cantSplit/>
        </w:trPr>
        <w:tc>
          <w:tcPr>
            <w:tcW w:w="3601" w:type="dxa"/>
            <w:tcBorders>
              <w:top w:val="single" w:sz="8" w:space="0" w:color="auto"/>
              <w:bottom w:val="single" w:sz="8" w:space="0" w:color="auto"/>
            </w:tcBorders>
            <w:shd w:val="clear" w:color="auto" w:fill="auto"/>
          </w:tcPr>
          <w:p w:rsidR="00142BAB" w:rsidRPr="00A87CC1" w:rsidRDefault="0018346D" w:rsidP="005D3B99">
            <w:pPr>
              <w:pStyle w:val="TableText"/>
              <w:keepNext/>
              <w:rPr>
                <w:sz w:val="22"/>
                <w:szCs w:val="22"/>
              </w:rPr>
            </w:pPr>
            <w:r w:rsidRPr="00A87CC1">
              <w:rPr>
                <w:sz w:val="22"/>
                <w:szCs w:val="22"/>
              </w:rPr>
              <w:t>Staff within Attorney General, Minister, Secretary, Division Heads</w:t>
            </w:r>
          </w:p>
        </w:tc>
        <w:tc>
          <w:tcPr>
            <w:tcW w:w="6946" w:type="dxa"/>
            <w:tcBorders>
              <w:top w:val="single" w:sz="8" w:space="0" w:color="auto"/>
              <w:bottom w:val="single" w:sz="8" w:space="0" w:color="auto"/>
            </w:tcBorders>
            <w:shd w:val="clear" w:color="auto" w:fill="auto"/>
          </w:tcPr>
          <w:p w:rsidR="00142BAB" w:rsidRPr="00A87CC1" w:rsidRDefault="00681E7A" w:rsidP="005D3B99">
            <w:pPr>
              <w:pStyle w:val="TableText"/>
              <w:keepNext/>
              <w:rPr>
                <w:sz w:val="22"/>
                <w:szCs w:val="22"/>
              </w:rPr>
            </w:pPr>
            <w:r w:rsidRPr="00A87CC1">
              <w:rPr>
                <w:sz w:val="22"/>
                <w:szCs w:val="22"/>
              </w:rPr>
              <w:t xml:space="preserve">Draft responses pursuant to requests for advice from the </w:t>
            </w:r>
            <w:r w:rsidR="0034272F" w:rsidRPr="00A87CC1">
              <w:rPr>
                <w:sz w:val="22"/>
                <w:szCs w:val="22"/>
              </w:rPr>
              <w:t>Attorney and their delegates.</w:t>
            </w:r>
          </w:p>
        </w:tc>
      </w:tr>
      <w:tr w:rsidR="00142BAB" w:rsidRPr="00A8245E" w:rsidTr="005D3B99">
        <w:trPr>
          <w:cantSplit/>
        </w:trPr>
        <w:tc>
          <w:tcPr>
            <w:tcW w:w="3601" w:type="dxa"/>
            <w:tcBorders>
              <w:top w:val="single" w:sz="8" w:space="0" w:color="auto"/>
              <w:bottom w:val="single" w:sz="8" w:space="0" w:color="auto"/>
            </w:tcBorders>
            <w:shd w:val="clear" w:color="auto" w:fill="auto"/>
          </w:tcPr>
          <w:p w:rsidR="00142BAB" w:rsidRPr="00A87CC1" w:rsidRDefault="0018346D" w:rsidP="005D3B99">
            <w:pPr>
              <w:pStyle w:val="TableText"/>
              <w:keepNext/>
              <w:rPr>
                <w:sz w:val="22"/>
                <w:szCs w:val="22"/>
              </w:rPr>
            </w:pPr>
            <w:r w:rsidRPr="00A87CC1">
              <w:rPr>
                <w:sz w:val="22"/>
                <w:szCs w:val="22"/>
              </w:rPr>
              <w:t>Managers and staff within the Office</w:t>
            </w:r>
          </w:p>
        </w:tc>
        <w:tc>
          <w:tcPr>
            <w:tcW w:w="6946" w:type="dxa"/>
            <w:tcBorders>
              <w:top w:val="single" w:sz="8" w:space="0" w:color="auto"/>
              <w:bottom w:val="single" w:sz="8" w:space="0" w:color="auto"/>
            </w:tcBorders>
            <w:shd w:val="clear" w:color="auto" w:fill="auto"/>
          </w:tcPr>
          <w:p w:rsidR="00142BAB" w:rsidRPr="00A87CC1" w:rsidRDefault="0018346D" w:rsidP="005D3B99">
            <w:pPr>
              <w:pStyle w:val="TableText"/>
              <w:keepNext/>
              <w:rPr>
                <w:sz w:val="22"/>
                <w:szCs w:val="22"/>
              </w:rPr>
            </w:pPr>
            <w:r w:rsidRPr="00A87CC1">
              <w:rPr>
                <w:sz w:val="22"/>
                <w:szCs w:val="22"/>
              </w:rPr>
              <w:t xml:space="preserve">The MIO </w:t>
            </w:r>
            <w:r w:rsidR="0034272F" w:rsidRPr="00A87CC1">
              <w:rPr>
                <w:sz w:val="22"/>
                <w:szCs w:val="22"/>
              </w:rPr>
              <w:t>liaises</w:t>
            </w:r>
            <w:r w:rsidRPr="00A87CC1">
              <w:rPr>
                <w:sz w:val="22"/>
                <w:szCs w:val="22"/>
              </w:rPr>
              <w:t xml:space="preserve"> daily with the Assistant Commissioners and with other MIOs in relation to complaints, legal issues and the direction of inquiries.</w:t>
            </w:r>
          </w:p>
        </w:tc>
      </w:tr>
      <w:tr w:rsidR="00142BAB" w:rsidRPr="00A8245E" w:rsidTr="005D3B99">
        <w:tc>
          <w:tcPr>
            <w:tcW w:w="3601" w:type="dxa"/>
            <w:tcBorders>
              <w:top w:val="single" w:sz="8" w:space="0" w:color="BCBEC0"/>
              <w:bottom w:val="single" w:sz="8" w:space="0" w:color="BCBEC0"/>
            </w:tcBorders>
            <w:shd w:val="clear" w:color="auto" w:fill="BCBEC0"/>
          </w:tcPr>
          <w:p w:rsidR="00142BAB" w:rsidRPr="00021A26" w:rsidRDefault="00142BAB" w:rsidP="005D3B99">
            <w:pPr>
              <w:pStyle w:val="TableText"/>
              <w:rPr>
                <w:rFonts w:asciiTheme="majorHAnsi" w:hAnsiTheme="majorHAnsi" w:cstheme="majorHAnsi"/>
                <w:b/>
              </w:rPr>
            </w:pPr>
            <w:bookmarkStart w:id="15" w:name="Start"/>
            <w:bookmarkStart w:id="16" w:name="ExternalRelationships"/>
            <w:bookmarkEnd w:id="14"/>
            <w:bookmarkEnd w:id="15"/>
            <w:r w:rsidRPr="00021A26">
              <w:rPr>
                <w:rFonts w:asciiTheme="majorHAnsi" w:hAnsiTheme="majorHAnsi" w:cstheme="majorHAnsi"/>
                <w:b/>
              </w:rPr>
              <w:t>External</w:t>
            </w:r>
          </w:p>
        </w:tc>
        <w:tc>
          <w:tcPr>
            <w:tcW w:w="6946" w:type="dxa"/>
            <w:tcBorders>
              <w:top w:val="single" w:sz="8" w:space="0" w:color="BCBEC0"/>
              <w:bottom w:val="single" w:sz="8" w:space="0" w:color="BCBEC0"/>
            </w:tcBorders>
            <w:shd w:val="clear" w:color="auto" w:fill="BCBEC0"/>
          </w:tcPr>
          <w:p w:rsidR="00142BAB" w:rsidRPr="00021A26" w:rsidRDefault="00142BAB" w:rsidP="005D3B99">
            <w:pPr>
              <w:pStyle w:val="TableText"/>
              <w:rPr>
                <w:rFonts w:asciiTheme="majorHAnsi" w:hAnsiTheme="majorHAnsi" w:cstheme="majorHAnsi"/>
                <w:b/>
              </w:rPr>
            </w:pPr>
          </w:p>
        </w:tc>
      </w:tr>
      <w:tr w:rsidR="00142BAB" w:rsidRPr="00A8245E" w:rsidTr="005D3B99">
        <w:tc>
          <w:tcPr>
            <w:tcW w:w="3601" w:type="dxa"/>
            <w:tcBorders>
              <w:top w:val="single" w:sz="8" w:space="0" w:color="BCBEC0"/>
              <w:bottom w:val="single" w:sz="8" w:space="0" w:color="BCBEC0"/>
            </w:tcBorders>
            <w:shd w:val="clear" w:color="auto" w:fill="auto"/>
          </w:tcPr>
          <w:p w:rsidR="0018346D" w:rsidRPr="00A87CC1" w:rsidRDefault="0018346D" w:rsidP="005D3B99">
            <w:pPr>
              <w:pStyle w:val="TableText"/>
              <w:rPr>
                <w:rFonts w:asciiTheme="majorHAnsi" w:hAnsiTheme="majorHAnsi" w:cstheme="majorHAnsi"/>
                <w:sz w:val="22"/>
              </w:rPr>
            </w:pPr>
            <w:r w:rsidRPr="00A87CC1">
              <w:rPr>
                <w:rFonts w:asciiTheme="majorHAnsi" w:hAnsiTheme="majorHAnsi" w:cstheme="majorHAnsi"/>
                <w:sz w:val="22"/>
              </w:rPr>
              <w:t>Law Society, Bar Association</w:t>
            </w:r>
            <w:r w:rsidR="0034272F" w:rsidRPr="00A87CC1">
              <w:rPr>
                <w:rFonts w:asciiTheme="majorHAnsi" w:hAnsiTheme="majorHAnsi" w:cstheme="majorHAnsi"/>
                <w:sz w:val="22"/>
              </w:rPr>
              <w:t xml:space="preserve"> and Commissioner for Uniform Legal Services, Victorian Legal Services Board and Commissioner</w:t>
            </w:r>
          </w:p>
        </w:tc>
        <w:tc>
          <w:tcPr>
            <w:tcW w:w="6946" w:type="dxa"/>
            <w:tcBorders>
              <w:top w:val="single" w:sz="8" w:space="0" w:color="BCBEC0"/>
              <w:bottom w:val="single" w:sz="8" w:space="0" w:color="BCBEC0"/>
            </w:tcBorders>
            <w:shd w:val="clear" w:color="auto" w:fill="auto"/>
          </w:tcPr>
          <w:p w:rsidR="00142BAB" w:rsidRPr="00A87CC1" w:rsidRDefault="00681E7A" w:rsidP="0034272F">
            <w:pPr>
              <w:pStyle w:val="TableText"/>
              <w:rPr>
                <w:rFonts w:asciiTheme="majorHAnsi" w:hAnsiTheme="majorHAnsi" w:cstheme="majorHAnsi"/>
                <w:sz w:val="22"/>
              </w:rPr>
            </w:pPr>
            <w:r w:rsidRPr="00A87CC1">
              <w:rPr>
                <w:rFonts w:asciiTheme="majorHAnsi" w:hAnsiTheme="majorHAnsi" w:cstheme="majorHAnsi"/>
                <w:sz w:val="22"/>
              </w:rPr>
              <w:t>Liaison</w:t>
            </w:r>
            <w:r w:rsidR="0018346D" w:rsidRPr="00A87CC1">
              <w:rPr>
                <w:rFonts w:asciiTheme="majorHAnsi" w:hAnsiTheme="majorHAnsi" w:cstheme="majorHAnsi"/>
                <w:sz w:val="22"/>
              </w:rPr>
              <w:t xml:space="preserve"> </w:t>
            </w:r>
            <w:r w:rsidR="0034272F" w:rsidRPr="00A87CC1">
              <w:rPr>
                <w:rFonts w:asciiTheme="majorHAnsi" w:hAnsiTheme="majorHAnsi" w:cstheme="majorHAnsi"/>
                <w:sz w:val="22"/>
              </w:rPr>
              <w:t>with co regulators about specific matters as well as general trends arising from complaints about the profession.</w:t>
            </w:r>
          </w:p>
        </w:tc>
      </w:tr>
      <w:bookmarkEnd w:id="16"/>
      <w:tr w:rsidR="0018346D" w:rsidRPr="00021A26" w:rsidTr="0018346D">
        <w:tc>
          <w:tcPr>
            <w:tcW w:w="3601" w:type="dxa"/>
          </w:tcPr>
          <w:p w:rsidR="0018346D" w:rsidRPr="00A87CC1" w:rsidRDefault="0034272F" w:rsidP="0018346D">
            <w:pPr>
              <w:pStyle w:val="TableText"/>
              <w:rPr>
                <w:rFonts w:asciiTheme="majorHAnsi" w:hAnsiTheme="majorHAnsi" w:cstheme="majorHAnsi"/>
                <w:sz w:val="22"/>
              </w:rPr>
            </w:pPr>
            <w:r w:rsidRPr="00A87CC1">
              <w:rPr>
                <w:rFonts w:asciiTheme="majorHAnsi" w:hAnsiTheme="majorHAnsi" w:cstheme="majorHAnsi"/>
                <w:sz w:val="22"/>
              </w:rPr>
              <w:t>The Legal Profession</w:t>
            </w:r>
          </w:p>
        </w:tc>
        <w:tc>
          <w:tcPr>
            <w:tcW w:w="6946" w:type="dxa"/>
          </w:tcPr>
          <w:p w:rsidR="0018346D" w:rsidRPr="00A87CC1" w:rsidRDefault="0034272F" w:rsidP="007020BE">
            <w:pPr>
              <w:pStyle w:val="TableText"/>
              <w:rPr>
                <w:rFonts w:asciiTheme="majorHAnsi" w:hAnsiTheme="majorHAnsi" w:cstheme="majorHAnsi"/>
                <w:sz w:val="22"/>
              </w:rPr>
            </w:pPr>
            <w:r w:rsidRPr="00A87CC1">
              <w:rPr>
                <w:rFonts w:asciiTheme="majorHAnsi" w:hAnsiTheme="majorHAnsi" w:cstheme="majorHAnsi"/>
                <w:sz w:val="22"/>
              </w:rPr>
              <w:t>Liaison with individual members of the legal profession regarding investigation of complaints as well as general guidance.</w:t>
            </w:r>
          </w:p>
        </w:tc>
      </w:tr>
      <w:tr w:rsidR="0034272F" w:rsidRPr="00021A26" w:rsidTr="0034272F">
        <w:tc>
          <w:tcPr>
            <w:tcW w:w="3601" w:type="dxa"/>
          </w:tcPr>
          <w:p w:rsidR="0034272F" w:rsidRPr="00A87CC1" w:rsidRDefault="0034272F" w:rsidP="00662CE2">
            <w:pPr>
              <w:pStyle w:val="TableText"/>
              <w:rPr>
                <w:rFonts w:asciiTheme="majorHAnsi" w:hAnsiTheme="majorHAnsi" w:cstheme="majorHAnsi"/>
                <w:sz w:val="22"/>
              </w:rPr>
            </w:pPr>
            <w:r w:rsidRPr="00A87CC1">
              <w:rPr>
                <w:rFonts w:asciiTheme="majorHAnsi" w:hAnsiTheme="majorHAnsi" w:cstheme="majorHAnsi"/>
                <w:sz w:val="22"/>
              </w:rPr>
              <w:t>The Public</w:t>
            </w:r>
          </w:p>
        </w:tc>
        <w:tc>
          <w:tcPr>
            <w:tcW w:w="6946" w:type="dxa"/>
          </w:tcPr>
          <w:p w:rsidR="0034272F" w:rsidRPr="00A87CC1" w:rsidRDefault="0034272F" w:rsidP="00662CE2">
            <w:pPr>
              <w:pStyle w:val="TableText"/>
              <w:rPr>
                <w:rFonts w:asciiTheme="majorHAnsi" w:hAnsiTheme="majorHAnsi" w:cstheme="majorHAnsi"/>
                <w:sz w:val="22"/>
              </w:rPr>
            </w:pPr>
            <w:r w:rsidRPr="00A87CC1">
              <w:rPr>
                <w:rFonts w:asciiTheme="majorHAnsi" w:hAnsiTheme="majorHAnsi" w:cstheme="majorHAnsi"/>
                <w:sz w:val="22"/>
              </w:rPr>
              <w:t>The MIO deals with the public by telephone, in written communication an attending the office’s front counter.</w:t>
            </w:r>
          </w:p>
        </w:tc>
      </w:tr>
    </w:tbl>
    <w:p w:rsidR="00142BAB" w:rsidRDefault="00142BAB" w:rsidP="008A3CBF">
      <w:pPr>
        <w:spacing w:before="120" w:after="0" w:line="240" w:lineRule="auto"/>
      </w:pPr>
    </w:p>
    <w:p w:rsidR="00142BAB" w:rsidRPr="00802CD3" w:rsidRDefault="00142BAB" w:rsidP="008A3CBF">
      <w:pPr>
        <w:pStyle w:val="Heading1"/>
        <w:spacing w:before="120" w:after="0" w:line="240" w:lineRule="auto"/>
        <w:rPr>
          <w:rFonts w:asciiTheme="majorHAnsi" w:hAnsiTheme="majorHAnsi" w:cstheme="majorHAnsi"/>
          <w:sz w:val="24"/>
          <w:szCs w:val="24"/>
        </w:rPr>
      </w:pPr>
      <w:r w:rsidRPr="00802CD3">
        <w:rPr>
          <w:rFonts w:asciiTheme="majorHAnsi" w:hAnsiTheme="majorHAnsi" w:cstheme="majorHAnsi"/>
          <w:sz w:val="24"/>
          <w:szCs w:val="24"/>
        </w:rPr>
        <w:t>Role dimensions</w:t>
      </w:r>
    </w:p>
    <w:p w:rsidR="00142BAB" w:rsidRPr="00025270" w:rsidRDefault="00142BAB" w:rsidP="008A3CBF">
      <w:pPr>
        <w:pStyle w:val="Heading2"/>
        <w:spacing w:before="120" w:after="0" w:line="240" w:lineRule="auto"/>
        <w:rPr>
          <w:rFonts w:asciiTheme="majorHAnsi" w:hAnsiTheme="majorHAnsi" w:cstheme="majorHAnsi"/>
          <w:u w:val="single"/>
        </w:rPr>
      </w:pPr>
      <w:r w:rsidRPr="00025270">
        <w:rPr>
          <w:rFonts w:asciiTheme="majorHAnsi" w:hAnsiTheme="majorHAnsi" w:cstheme="majorHAnsi"/>
          <w:u w:val="single"/>
        </w:rPr>
        <w:t>Decision making</w:t>
      </w:r>
    </w:p>
    <w:p w:rsidR="005D3B99" w:rsidRPr="00C320CA" w:rsidRDefault="005D3B99" w:rsidP="008A3CBF">
      <w:pPr>
        <w:pStyle w:val="maintext"/>
        <w:numPr>
          <w:ilvl w:val="12"/>
          <w:numId w:val="0"/>
        </w:numPr>
        <w:spacing w:before="120" w:line="240" w:lineRule="auto"/>
        <w:jc w:val="both"/>
        <w:rPr>
          <w:rFonts w:asciiTheme="minorHAnsi" w:hAnsiTheme="minorHAnsi" w:cstheme="minorHAnsi"/>
          <w:color w:val="000000"/>
        </w:rPr>
      </w:pPr>
      <w:r w:rsidRPr="00C320CA">
        <w:rPr>
          <w:rFonts w:asciiTheme="minorHAnsi" w:hAnsiTheme="minorHAnsi" w:cstheme="minorHAnsi"/>
          <w:color w:val="000000"/>
        </w:rPr>
        <w:t>The MIO makes decisions on complaint-related matters and exercises a problem solving approach in handling consumer disputes</w:t>
      </w:r>
      <w:r w:rsidR="00A44812">
        <w:rPr>
          <w:rFonts w:asciiTheme="minorHAnsi" w:hAnsiTheme="minorHAnsi" w:cstheme="minorHAnsi"/>
          <w:color w:val="000000"/>
        </w:rPr>
        <w:t>.</w:t>
      </w:r>
      <w:r w:rsidRPr="00C320CA">
        <w:rPr>
          <w:rFonts w:asciiTheme="minorHAnsi" w:hAnsiTheme="minorHAnsi" w:cstheme="minorHAnsi"/>
          <w:color w:val="000000"/>
        </w:rPr>
        <w:t xml:space="preserve"> The approach to individual complaint files is on a case by case basis and is not prescribed. The position </w:t>
      </w:r>
      <w:r w:rsidR="00C320CA">
        <w:rPr>
          <w:rFonts w:asciiTheme="minorHAnsi" w:hAnsiTheme="minorHAnsi" w:cstheme="minorHAnsi"/>
          <w:color w:val="000000"/>
        </w:rPr>
        <w:t>relies heavily on personal judg</w:t>
      </w:r>
      <w:r w:rsidRPr="00C320CA">
        <w:rPr>
          <w:rFonts w:asciiTheme="minorHAnsi" w:hAnsiTheme="minorHAnsi" w:cstheme="minorHAnsi"/>
          <w:color w:val="000000"/>
        </w:rPr>
        <w:t xml:space="preserve">ment, sometimes in high pressure situations, and there is wide discretion about the direction of inquiries. </w:t>
      </w:r>
    </w:p>
    <w:p w:rsidR="005D3B99" w:rsidRPr="00C320CA" w:rsidRDefault="005D3B99" w:rsidP="008A3CBF">
      <w:pPr>
        <w:pStyle w:val="maintext"/>
        <w:numPr>
          <w:ilvl w:val="12"/>
          <w:numId w:val="0"/>
        </w:numPr>
        <w:spacing w:before="120" w:line="240" w:lineRule="auto"/>
        <w:jc w:val="both"/>
        <w:rPr>
          <w:rFonts w:asciiTheme="minorHAnsi" w:hAnsiTheme="minorHAnsi" w:cstheme="minorHAnsi"/>
          <w:color w:val="000000"/>
        </w:rPr>
      </w:pPr>
      <w:r w:rsidRPr="00C320CA">
        <w:rPr>
          <w:rFonts w:asciiTheme="minorHAnsi" w:hAnsiTheme="minorHAnsi" w:cstheme="minorHAnsi"/>
          <w:color w:val="000000"/>
        </w:rPr>
        <w:t xml:space="preserve">Solutions to more complex issues may be solved by consulting with the Legal Services Commissioner, </w:t>
      </w:r>
      <w:r w:rsidR="005D3FB4">
        <w:rPr>
          <w:rFonts w:asciiTheme="minorHAnsi" w:hAnsiTheme="minorHAnsi" w:cstheme="minorHAnsi"/>
          <w:color w:val="000000"/>
        </w:rPr>
        <w:t>Complaints Manager</w:t>
      </w:r>
      <w:r w:rsidR="00A44812">
        <w:rPr>
          <w:rFonts w:asciiTheme="minorHAnsi" w:hAnsiTheme="minorHAnsi" w:cstheme="minorHAnsi"/>
          <w:color w:val="000000"/>
        </w:rPr>
        <w:t>,</w:t>
      </w:r>
      <w:r w:rsidRPr="00C320CA">
        <w:rPr>
          <w:rFonts w:asciiTheme="minorHAnsi" w:hAnsiTheme="minorHAnsi" w:cstheme="minorHAnsi"/>
          <w:color w:val="000000"/>
        </w:rPr>
        <w:t xml:space="preserve"> Assistant Commissioner (Legal) or others when required.</w:t>
      </w:r>
    </w:p>
    <w:p w:rsidR="00142BAB" w:rsidRPr="00025270" w:rsidRDefault="00142BAB" w:rsidP="008A3CBF">
      <w:pPr>
        <w:pStyle w:val="Heading2"/>
        <w:spacing w:before="120" w:after="0" w:line="240" w:lineRule="auto"/>
        <w:rPr>
          <w:rFonts w:asciiTheme="majorHAnsi" w:hAnsiTheme="majorHAnsi" w:cstheme="majorHAnsi"/>
          <w:u w:val="single"/>
        </w:rPr>
      </w:pPr>
      <w:r w:rsidRPr="00025270">
        <w:rPr>
          <w:rFonts w:asciiTheme="majorHAnsi" w:hAnsiTheme="majorHAnsi" w:cstheme="majorHAnsi"/>
          <w:u w:val="single"/>
        </w:rPr>
        <w:t>Reporting line</w:t>
      </w:r>
    </w:p>
    <w:p w:rsidR="00142BAB" w:rsidRPr="00C320CA" w:rsidRDefault="00DF1AD4" w:rsidP="008A3CBF">
      <w:pPr>
        <w:spacing w:before="120" w:after="0" w:line="240" w:lineRule="auto"/>
        <w:rPr>
          <w:rFonts w:asciiTheme="minorHAnsi" w:hAnsiTheme="minorHAnsi" w:cstheme="minorHAnsi"/>
        </w:rPr>
      </w:pPr>
      <w:r w:rsidRPr="00C320CA">
        <w:rPr>
          <w:rFonts w:asciiTheme="minorHAnsi" w:hAnsiTheme="minorHAnsi" w:cstheme="minorHAnsi"/>
        </w:rPr>
        <w:t xml:space="preserve">The role reports to the </w:t>
      </w:r>
      <w:r w:rsidR="005D3FB4">
        <w:rPr>
          <w:rFonts w:asciiTheme="minorHAnsi" w:hAnsiTheme="minorHAnsi" w:cstheme="minorHAnsi"/>
        </w:rPr>
        <w:t>Complaints Manager</w:t>
      </w:r>
      <w:r w:rsidRPr="00C320CA">
        <w:rPr>
          <w:rFonts w:asciiTheme="minorHAnsi" w:hAnsiTheme="minorHAnsi" w:cstheme="minorHAnsi"/>
        </w:rPr>
        <w:t>.</w:t>
      </w:r>
    </w:p>
    <w:p w:rsidR="00142BAB" w:rsidRPr="00025270" w:rsidRDefault="00142BAB" w:rsidP="008A3CBF">
      <w:pPr>
        <w:pStyle w:val="Heading2"/>
        <w:spacing w:before="120" w:after="0" w:line="240" w:lineRule="auto"/>
        <w:rPr>
          <w:rFonts w:asciiTheme="majorHAnsi" w:hAnsiTheme="majorHAnsi" w:cstheme="majorHAnsi"/>
          <w:u w:val="single"/>
        </w:rPr>
      </w:pPr>
      <w:r w:rsidRPr="00025270">
        <w:rPr>
          <w:rFonts w:asciiTheme="majorHAnsi" w:hAnsiTheme="majorHAnsi" w:cstheme="majorHAnsi"/>
          <w:u w:val="single"/>
        </w:rPr>
        <w:t>Direct reports</w:t>
      </w:r>
    </w:p>
    <w:p w:rsidR="00142BAB" w:rsidRPr="005E073E" w:rsidRDefault="00862A97" w:rsidP="008A3CBF">
      <w:pPr>
        <w:spacing w:before="120" w:after="0" w:line="240" w:lineRule="auto"/>
        <w:rPr>
          <w:rFonts w:asciiTheme="majorHAnsi" w:hAnsiTheme="majorHAnsi" w:cstheme="majorHAnsi"/>
        </w:rPr>
      </w:pPr>
      <w:r>
        <w:rPr>
          <w:rFonts w:asciiTheme="majorHAnsi" w:hAnsiTheme="majorHAnsi" w:cstheme="majorHAnsi"/>
        </w:rPr>
        <w:t>Nil</w:t>
      </w:r>
    </w:p>
    <w:p w:rsidR="00142BAB" w:rsidRPr="00025270" w:rsidRDefault="00142BAB" w:rsidP="008A3CBF">
      <w:pPr>
        <w:pStyle w:val="Heading2"/>
        <w:spacing w:before="120" w:after="0" w:line="240" w:lineRule="auto"/>
        <w:rPr>
          <w:rFonts w:asciiTheme="majorHAnsi" w:hAnsiTheme="majorHAnsi" w:cstheme="majorHAnsi"/>
          <w:u w:val="single"/>
        </w:rPr>
      </w:pPr>
      <w:r w:rsidRPr="00025270">
        <w:rPr>
          <w:rFonts w:asciiTheme="majorHAnsi" w:hAnsiTheme="majorHAnsi" w:cstheme="majorHAnsi"/>
          <w:u w:val="single"/>
        </w:rPr>
        <w:t>Budget/Expenditure</w:t>
      </w:r>
    </w:p>
    <w:p w:rsidR="00142BAB" w:rsidRPr="00C320CA" w:rsidRDefault="00862A97" w:rsidP="008A3CBF">
      <w:pPr>
        <w:spacing w:before="120" w:after="0" w:line="240" w:lineRule="auto"/>
        <w:rPr>
          <w:rFonts w:asciiTheme="minorHAnsi" w:hAnsiTheme="minorHAnsi" w:cstheme="minorHAnsi"/>
          <w:szCs w:val="22"/>
        </w:rPr>
      </w:pPr>
      <w:r>
        <w:rPr>
          <w:rFonts w:asciiTheme="minorHAnsi" w:hAnsiTheme="minorHAnsi" w:cstheme="minorHAnsi"/>
          <w:szCs w:val="22"/>
        </w:rPr>
        <w:t>Nil</w:t>
      </w:r>
    </w:p>
    <w:p w:rsidR="008A3CBF" w:rsidRDefault="008A3CBF">
      <w:pPr>
        <w:spacing w:after="0" w:line="240" w:lineRule="auto"/>
        <w:rPr>
          <w:rFonts w:asciiTheme="majorHAnsi" w:hAnsiTheme="majorHAnsi" w:cstheme="majorHAnsi"/>
          <w:b/>
          <w:bCs/>
          <w:kern w:val="32"/>
          <w:sz w:val="24"/>
          <w:szCs w:val="24"/>
        </w:rPr>
      </w:pPr>
      <w:r>
        <w:rPr>
          <w:rFonts w:asciiTheme="majorHAnsi" w:hAnsiTheme="majorHAnsi" w:cstheme="majorHAnsi"/>
          <w:sz w:val="24"/>
          <w:szCs w:val="24"/>
        </w:rPr>
        <w:br w:type="page"/>
      </w:r>
    </w:p>
    <w:p w:rsidR="00142BAB" w:rsidRPr="00142BAB" w:rsidRDefault="00142BAB" w:rsidP="00142BAB">
      <w:pPr>
        <w:pStyle w:val="Heading1"/>
        <w:rPr>
          <w:rFonts w:asciiTheme="majorHAnsi" w:hAnsiTheme="majorHAnsi" w:cstheme="majorHAnsi"/>
          <w:sz w:val="24"/>
          <w:szCs w:val="24"/>
        </w:rPr>
      </w:pPr>
      <w:r w:rsidRPr="00802CD3">
        <w:rPr>
          <w:rFonts w:asciiTheme="majorHAnsi" w:hAnsiTheme="majorHAnsi" w:cstheme="majorHAnsi"/>
          <w:sz w:val="24"/>
          <w:szCs w:val="24"/>
        </w:rPr>
        <w:lastRenderedPageBreak/>
        <w:t>Essential requirements</w:t>
      </w:r>
    </w:p>
    <w:p w:rsidR="00C320CA" w:rsidRPr="00C320CA" w:rsidRDefault="00C320CA" w:rsidP="00C320CA">
      <w:pPr>
        <w:pStyle w:val="List"/>
        <w:numPr>
          <w:ilvl w:val="0"/>
          <w:numId w:val="27"/>
        </w:numPr>
        <w:tabs>
          <w:tab w:val="left" w:pos="992"/>
        </w:tabs>
        <w:overflowPunct w:val="0"/>
        <w:autoSpaceDE w:val="0"/>
        <w:autoSpaceDN w:val="0"/>
        <w:adjustRightInd w:val="0"/>
        <w:spacing w:after="0" w:line="280" w:lineRule="exact"/>
        <w:contextualSpacing w:val="0"/>
        <w:jc w:val="both"/>
        <w:textAlignment w:val="baseline"/>
        <w:rPr>
          <w:rFonts w:asciiTheme="minorHAnsi" w:hAnsiTheme="minorHAnsi" w:cstheme="minorHAnsi"/>
          <w:color w:val="000000"/>
        </w:rPr>
      </w:pPr>
      <w:r w:rsidRPr="00C320CA">
        <w:rPr>
          <w:rFonts w:asciiTheme="minorHAnsi" w:hAnsiTheme="minorHAnsi" w:cstheme="minorHAnsi"/>
          <w:color w:val="000000"/>
        </w:rPr>
        <w:t>Ability to resolve conflict, negotiate and mediate</w:t>
      </w:r>
    </w:p>
    <w:p w:rsidR="00C320CA" w:rsidRPr="00C320CA" w:rsidRDefault="00CA0F5D" w:rsidP="00C320CA">
      <w:pPr>
        <w:pStyle w:val="List"/>
        <w:numPr>
          <w:ilvl w:val="0"/>
          <w:numId w:val="27"/>
        </w:numPr>
        <w:tabs>
          <w:tab w:val="left" w:pos="992"/>
        </w:tabs>
        <w:overflowPunct w:val="0"/>
        <w:autoSpaceDE w:val="0"/>
        <w:autoSpaceDN w:val="0"/>
        <w:adjustRightInd w:val="0"/>
        <w:spacing w:after="0" w:line="280" w:lineRule="exact"/>
        <w:contextualSpacing w:val="0"/>
        <w:jc w:val="both"/>
        <w:textAlignment w:val="baseline"/>
        <w:rPr>
          <w:rFonts w:asciiTheme="minorHAnsi" w:hAnsiTheme="minorHAnsi" w:cstheme="minorHAnsi"/>
          <w:color w:val="000000"/>
        </w:rPr>
      </w:pPr>
      <w:r>
        <w:rPr>
          <w:rFonts w:asciiTheme="minorHAnsi" w:hAnsiTheme="minorHAnsi" w:cstheme="minorHAnsi"/>
          <w:color w:val="000000"/>
        </w:rPr>
        <w:t>E</w:t>
      </w:r>
      <w:r w:rsidR="00C320CA" w:rsidRPr="00C320CA">
        <w:rPr>
          <w:rFonts w:asciiTheme="minorHAnsi" w:hAnsiTheme="minorHAnsi" w:cstheme="minorHAnsi"/>
          <w:color w:val="000000"/>
        </w:rPr>
        <w:t>xperience in preparing submissions and correspondence on complex issues</w:t>
      </w:r>
    </w:p>
    <w:p w:rsidR="00C320CA" w:rsidRPr="00C320CA" w:rsidRDefault="00C320CA" w:rsidP="00C320CA">
      <w:pPr>
        <w:pStyle w:val="List"/>
        <w:numPr>
          <w:ilvl w:val="0"/>
          <w:numId w:val="27"/>
        </w:numPr>
        <w:tabs>
          <w:tab w:val="left" w:pos="992"/>
        </w:tabs>
        <w:overflowPunct w:val="0"/>
        <w:autoSpaceDE w:val="0"/>
        <w:autoSpaceDN w:val="0"/>
        <w:adjustRightInd w:val="0"/>
        <w:spacing w:after="0" w:line="280" w:lineRule="exact"/>
        <w:contextualSpacing w:val="0"/>
        <w:jc w:val="both"/>
        <w:textAlignment w:val="baseline"/>
        <w:rPr>
          <w:rFonts w:asciiTheme="minorHAnsi" w:hAnsiTheme="minorHAnsi" w:cstheme="minorHAnsi"/>
          <w:color w:val="000000"/>
        </w:rPr>
      </w:pPr>
      <w:r w:rsidRPr="00C320CA">
        <w:rPr>
          <w:rFonts w:asciiTheme="minorHAnsi" w:hAnsiTheme="minorHAnsi" w:cstheme="minorHAnsi"/>
          <w:color w:val="000000"/>
        </w:rPr>
        <w:t>Ability to manage a large case load, meet deadlines and remain calm under pressure.</w:t>
      </w:r>
    </w:p>
    <w:p w:rsidR="00142BAB" w:rsidRDefault="00142BAB" w:rsidP="00142BAB"/>
    <w:p w:rsidR="001D133A" w:rsidRPr="00802CD3" w:rsidRDefault="001D133A" w:rsidP="008A3CBF">
      <w:pPr>
        <w:pStyle w:val="Heading1"/>
        <w:spacing w:line="240" w:lineRule="auto"/>
        <w:rPr>
          <w:rFonts w:asciiTheme="majorHAnsi" w:hAnsiTheme="majorHAnsi" w:cstheme="majorHAnsi"/>
          <w:sz w:val="24"/>
          <w:szCs w:val="24"/>
        </w:rPr>
      </w:pPr>
      <w:r w:rsidRPr="00802CD3">
        <w:rPr>
          <w:rFonts w:asciiTheme="majorHAnsi" w:hAnsiTheme="majorHAnsi" w:cstheme="majorHAnsi"/>
          <w:sz w:val="24"/>
          <w:szCs w:val="24"/>
        </w:rPr>
        <w:t>Capabilities for the role</w:t>
      </w:r>
    </w:p>
    <w:p w:rsidR="00566E7B" w:rsidRPr="00802CD3" w:rsidRDefault="00566E7B" w:rsidP="008A3CBF">
      <w:pPr>
        <w:spacing w:line="240" w:lineRule="auto"/>
        <w:rPr>
          <w:rFonts w:asciiTheme="majorHAnsi" w:hAnsiTheme="majorHAnsi" w:cstheme="majorHAnsi"/>
          <w:szCs w:val="22"/>
        </w:rPr>
      </w:pPr>
      <w:r w:rsidRPr="00802CD3">
        <w:rPr>
          <w:rFonts w:asciiTheme="majorHAnsi" w:hAnsiTheme="majorHAnsi" w:cstheme="majorHAnsi"/>
          <w:szCs w:val="22"/>
        </w:rPr>
        <w:t xml:space="preserve">The NSW Public Sector Capability Framework applies to all NSW public sector employees. The Capability Framework is available at </w:t>
      </w:r>
      <w:hyperlink r:id="rId9" w:history="1">
        <w:r w:rsidRPr="00802CD3">
          <w:rPr>
            <w:rStyle w:val="Hyperlink"/>
            <w:rFonts w:asciiTheme="majorHAnsi" w:hAnsiTheme="majorHAnsi" w:cstheme="majorHAnsi"/>
            <w:szCs w:val="22"/>
          </w:rPr>
          <w:t>www.psc.nsw.gov.au/capabilityframework</w:t>
        </w:r>
      </w:hyperlink>
    </w:p>
    <w:p w:rsidR="001D133A" w:rsidRPr="00802CD3" w:rsidRDefault="001D133A" w:rsidP="008A3CBF">
      <w:pPr>
        <w:pStyle w:val="Heading2"/>
        <w:spacing w:line="240" w:lineRule="auto"/>
        <w:rPr>
          <w:rFonts w:asciiTheme="majorHAnsi" w:hAnsiTheme="majorHAnsi" w:cstheme="majorHAnsi"/>
          <w:sz w:val="22"/>
          <w:szCs w:val="22"/>
        </w:rPr>
      </w:pPr>
      <w:r w:rsidRPr="00802CD3">
        <w:rPr>
          <w:rFonts w:asciiTheme="majorHAnsi" w:hAnsiTheme="majorHAnsi" w:cstheme="majorHAnsi"/>
          <w:sz w:val="22"/>
          <w:szCs w:val="22"/>
        </w:rPr>
        <w:t xml:space="preserve">Capability </w:t>
      </w:r>
      <w:r w:rsidR="00043B92" w:rsidRPr="00802CD3">
        <w:rPr>
          <w:rFonts w:asciiTheme="majorHAnsi" w:hAnsiTheme="majorHAnsi" w:cstheme="majorHAnsi"/>
          <w:sz w:val="22"/>
          <w:szCs w:val="22"/>
        </w:rPr>
        <w:t>s</w:t>
      </w:r>
      <w:r w:rsidRPr="00802CD3">
        <w:rPr>
          <w:rFonts w:asciiTheme="majorHAnsi" w:hAnsiTheme="majorHAnsi" w:cstheme="majorHAnsi"/>
          <w:sz w:val="22"/>
          <w:szCs w:val="22"/>
        </w:rPr>
        <w:t>ummary</w:t>
      </w:r>
    </w:p>
    <w:p w:rsidR="00A82CC7" w:rsidRPr="00802CD3" w:rsidRDefault="00A82CC7" w:rsidP="008A3CBF">
      <w:pPr>
        <w:spacing w:line="240" w:lineRule="auto"/>
        <w:rPr>
          <w:rFonts w:asciiTheme="majorHAnsi" w:hAnsiTheme="majorHAnsi" w:cstheme="majorHAnsi"/>
          <w:szCs w:val="22"/>
        </w:rPr>
      </w:pPr>
      <w:r w:rsidRPr="00802CD3">
        <w:rPr>
          <w:rFonts w:asciiTheme="majorHAnsi" w:hAnsiTheme="majorHAnsi" w:cstheme="majorHAnsi"/>
          <w:szCs w:val="22"/>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10575" w:type="dxa"/>
        <w:tblLook w:val="04A0" w:firstRow="1" w:lastRow="0" w:firstColumn="1" w:lastColumn="0" w:noHBand="0" w:noVBand="1"/>
      </w:tblPr>
      <w:tblGrid>
        <w:gridCol w:w="2190"/>
        <w:gridCol w:w="4860"/>
        <w:gridCol w:w="3525"/>
      </w:tblGrid>
      <w:tr w:rsidR="001D133A" w:rsidRPr="00C978B9" w:rsidTr="00C808E8">
        <w:trPr>
          <w:cnfStyle w:val="100000000000" w:firstRow="1" w:lastRow="0" w:firstColumn="0" w:lastColumn="0" w:oddVBand="0" w:evenVBand="0" w:oddHBand="0" w:evenHBand="0" w:firstRowFirstColumn="0" w:firstRowLastColumn="0" w:lastRowFirstColumn="0" w:lastRowLastColumn="0"/>
          <w:trHeight w:val="361"/>
          <w:tblHeader/>
        </w:trPr>
        <w:tc>
          <w:tcPr>
            <w:tcW w:w="10575" w:type="dxa"/>
            <w:gridSpan w:val="3"/>
            <w:tcBorders>
              <w:bottom w:val="single" w:sz="8" w:space="0" w:color="BCBEC0"/>
            </w:tcBorders>
          </w:tcPr>
          <w:p w:rsidR="001D133A" w:rsidRPr="00C978B9" w:rsidRDefault="001D133A" w:rsidP="00803E47">
            <w:pPr>
              <w:pStyle w:val="TableTextWhite0"/>
            </w:pPr>
            <w:r w:rsidRPr="00C978B9">
              <w:t>NSW Public Sector Capability Framework</w:t>
            </w:r>
          </w:p>
        </w:tc>
      </w:tr>
      <w:tr w:rsidR="001D133A" w:rsidRPr="00582E73" w:rsidTr="00C808E8">
        <w:trPr>
          <w:cnfStyle w:val="100000000000" w:firstRow="1" w:lastRow="0" w:firstColumn="0" w:lastColumn="0" w:oddVBand="0" w:evenVBand="0" w:oddHBand="0" w:evenHBand="0" w:firstRowFirstColumn="0" w:firstRowLastColumn="0" w:lastRowFirstColumn="0" w:lastRowLastColumn="0"/>
          <w:trHeight w:val="361"/>
          <w:tblHeader/>
        </w:trPr>
        <w:tc>
          <w:tcPr>
            <w:tcW w:w="2190" w:type="dxa"/>
            <w:tcBorders>
              <w:top w:val="single" w:sz="8" w:space="0" w:color="BCBEC0"/>
              <w:bottom w:val="single" w:sz="8" w:space="0" w:color="BCBEC0"/>
            </w:tcBorders>
            <w:shd w:val="clear" w:color="auto" w:fill="BCBEC0"/>
          </w:tcPr>
          <w:p w:rsidR="001D133A" w:rsidRPr="00582E73" w:rsidRDefault="001D133A" w:rsidP="003A5831">
            <w:pPr>
              <w:pStyle w:val="TableText"/>
              <w:keepNext/>
              <w:rPr>
                <w:b/>
              </w:rPr>
            </w:pPr>
            <w:r w:rsidRPr="00582E73">
              <w:rPr>
                <w:b/>
              </w:rPr>
              <w:t>Capability Group</w:t>
            </w:r>
          </w:p>
        </w:tc>
        <w:tc>
          <w:tcPr>
            <w:tcW w:w="4860" w:type="dxa"/>
            <w:tcBorders>
              <w:top w:val="single" w:sz="8" w:space="0" w:color="BCBEC0"/>
              <w:bottom w:val="single" w:sz="8" w:space="0" w:color="BCBEC0"/>
            </w:tcBorders>
            <w:shd w:val="clear" w:color="auto" w:fill="BCBEC0"/>
          </w:tcPr>
          <w:p w:rsidR="001D133A" w:rsidRPr="00582E73" w:rsidRDefault="001D133A" w:rsidP="003A5831">
            <w:pPr>
              <w:pStyle w:val="TableText"/>
              <w:keepNext/>
              <w:rPr>
                <w:b/>
              </w:rPr>
            </w:pPr>
            <w:r w:rsidRPr="00582E73">
              <w:rPr>
                <w:b/>
              </w:rPr>
              <w:t>Capability Name</w:t>
            </w:r>
          </w:p>
        </w:tc>
        <w:tc>
          <w:tcPr>
            <w:tcW w:w="3525" w:type="dxa"/>
            <w:tcBorders>
              <w:top w:val="single" w:sz="8" w:space="0" w:color="BCBEC0"/>
              <w:bottom w:val="single" w:sz="8" w:space="0" w:color="BCBEC0"/>
            </w:tcBorders>
            <w:shd w:val="clear" w:color="auto" w:fill="BCBEC0"/>
          </w:tcPr>
          <w:p w:rsidR="001D133A" w:rsidRPr="00582E73" w:rsidRDefault="001D133A" w:rsidP="003A5831">
            <w:pPr>
              <w:pStyle w:val="TableText"/>
              <w:keepNext/>
              <w:rPr>
                <w:b/>
              </w:rPr>
            </w:pPr>
            <w:r w:rsidRPr="00582E73">
              <w:rPr>
                <w:b/>
              </w:rPr>
              <w:t>Level</w:t>
            </w:r>
          </w:p>
        </w:tc>
      </w:tr>
      <w:tr w:rsidR="00C01EFB" w:rsidRPr="00C978B9" w:rsidTr="00C808E8">
        <w:trPr>
          <w:trHeight w:val="376"/>
        </w:trPr>
        <w:tc>
          <w:tcPr>
            <w:tcW w:w="2190" w:type="dxa"/>
            <w:vMerge w:val="restart"/>
            <w:tcBorders>
              <w:top w:val="single" w:sz="8" w:space="0" w:color="BCBEC0"/>
            </w:tcBorders>
          </w:tcPr>
          <w:p w:rsidR="00C01EFB" w:rsidRPr="00C978B9" w:rsidRDefault="00C01EFB" w:rsidP="003A5831">
            <w:pPr>
              <w:keepNext/>
            </w:pPr>
            <w:bookmarkStart w:id="17" w:name="Resilience" w:colFirst="1" w:colLast="2"/>
            <w:r w:rsidRPr="00C978B9">
              <w:rPr>
                <w:noProof/>
                <w:lang w:eastAsia="en-AU"/>
              </w:rPr>
              <w:drawing>
                <wp:inline distT="0" distB="0" distL="0" distR="0" wp14:anchorId="0C0EE707" wp14:editId="32C1B669">
                  <wp:extent cx="885825" cy="885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60" w:type="dxa"/>
            <w:tcBorders>
              <w:top w:val="single" w:sz="8" w:space="0" w:color="BCBEC0"/>
            </w:tcBorders>
          </w:tcPr>
          <w:p w:rsidR="00C01EFB" w:rsidRPr="00C978B9" w:rsidRDefault="00C01EFB" w:rsidP="003A5831">
            <w:pPr>
              <w:pStyle w:val="TableText"/>
              <w:keepNext/>
              <w:rPr>
                <w:sz w:val="24"/>
                <w:szCs w:val="24"/>
              </w:rPr>
            </w:pPr>
            <w:r w:rsidRPr="00C978B9">
              <w:t>Display Resilience and Courage</w:t>
            </w:r>
          </w:p>
        </w:tc>
        <w:bookmarkStart w:id="18" w:name="Resilience_Level" w:displacedByCustomXml="next"/>
        <w:bookmarkEnd w:id="18" w:displacedByCustomXml="next"/>
        <w:sdt>
          <w:sdtPr>
            <w:id w:val="1907410988"/>
            <w:placeholder>
              <w:docPart w:val="E416CCEA29FF438FB1397A2961A1954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Borders>
                  <w:top w:val="single" w:sz="8" w:space="0" w:color="BCBEC0"/>
                </w:tcBorders>
              </w:tcPr>
              <w:p w:rsidR="00C01EFB" w:rsidRPr="00A15CDB" w:rsidRDefault="008B1CA0" w:rsidP="005D3B99">
                <w:pPr>
                  <w:pStyle w:val="TableText"/>
                  <w:keepNext/>
                </w:pPr>
                <w:r>
                  <w:t>Intermediate</w:t>
                </w:r>
              </w:p>
            </w:tc>
          </w:sdtContent>
        </w:sdt>
      </w:tr>
      <w:tr w:rsidR="00C01EFB" w:rsidRPr="00C978B9" w:rsidTr="00DA0763">
        <w:trPr>
          <w:trHeight w:val="144"/>
        </w:trPr>
        <w:tc>
          <w:tcPr>
            <w:tcW w:w="2190" w:type="dxa"/>
            <w:vMerge/>
          </w:tcPr>
          <w:p w:rsidR="00C01EFB" w:rsidRPr="00C978B9" w:rsidRDefault="00C01EFB" w:rsidP="003A5831">
            <w:pPr>
              <w:keepNext/>
            </w:pPr>
            <w:bookmarkStart w:id="19" w:name="Integrity" w:colFirst="1" w:colLast="2"/>
            <w:bookmarkEnd w:id="17"/>
          </w:p>
        </w:tc>
        <w:tc>
          <w:tcPr>
            <w:tcW w:w="4860" w:type="dxa"/>
            <w:shd w:val="clear" w:color="auto" w:fill="C6D9F1" w:themeFill="text2" w:themeFillTint="33"/>
          </w:tcPr>
          <w:p w:rsidR="00C01EFB" w:rsidRPr="00C808E8" w:rsidRDefault="00C01EFB" w:rsidP="003A5831">
            <w:pPr>
              <w:pStyle w:val="TableText"/>
              <w:keepNext/>
              <w:rPr>
                <w:b/>
                <w:sz w:val="24"/>
                <w:szCs w:val="24"/>
              </w:rPr>
            </w:pPr>
            <w:r w:rsidRPr="00C808E8">
              <w:rPr>
                <w:b/>
              </w:rPr>
              <w:t>Act with Integrity</w:t>
            </w:r>
          </w:p>
        </w:tc>
        <w:bookmarkStart w:id="20" w:name="Integrity_Level" w:displacedByCustomXml="next"/>
        <w:bookmarkEnd w:id="20" w:displacedByCustomXml="next"/>
        <w:sdt>
          <w:sdtPr>
            <w:rPr>
              <w:b/>
            </w:rPr>
            <w:id w:val="-207261134"/>
            <w:placeholder>
              <w:docPart w:val="A8C9342C28D34F97878AFC3533DE4B3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shd w:val="clear" w:color="auto" w:fill="C6D9F1" w:themeFill="text2" w:themeFillTint="33"/>
              </w:tcPr>
              <w:p w:rsidR="00C01EFB" w:rsidRPr="00C808E8" w:rsidRDefault="00C808E8" w:rsidP="003A5831">
                <w:pPr>
                  <w:pStyle w:val="TableText"/>
                  <w:keepNext/>
                  <w:rPr>
                    <w:b/>
                  </w:rPr>
                </w:pPr>
                <w:r>
                  <w:rPr>
                    <w:b/>
                  </w:rPr>
                  <w:t>Adept</w:t>
                </w:r>
              </w:p>
            </w:tc>
          </w:sdtContent>
        </w:sdt>
      </w:tr>
      <w:tr w:rsidR="00C01EFB" w:rsidRPr="00C978B9" w:rsidTr="00DA0763">
        <w:trPr>
          <w:trHeight w:val="144"/>
        </w:trPr>
        <w:tc>
          <w:tcPr>
            <w:tcW w:w="2190" w:type="dxa"/>
            <w:vMerge/>
          </w:tcPr>
          <w:p w:rsidR="00C01EFB" w:rsidRPr="00C978B9" w:rsidRDefault="00C01EFB" w:rsidP="003A5831">
            <w:pPr>
              <w:keepNext/>
            </w:pPr>
            <w:bookmarkStart w:id="21" w:name="Self" w:colFirst="1" w:colLast="2"/>
            <w:bookmarkEnd w:id="19"/>
          </w:p>
        </w:tc>
        <w:tc>
          <w:tcPr>
            <w:tcW w:w="4860" w:type="dxa"/>
            <w:shd w:val="clear" w:color="auto" w:fill="C6D9F1" w:themeFill="text2" w:themeFillTint="33"/>
          </w:tcPr>
          <w:p w:rsidR="00C01EFB" w:rsidRPr="00C808E8" w:rsidRDefault="00C01EFB" w:rsidP="003A5831">
            <w:pPr>
              <w:pStyle w:val="TableText"/>
              <w:keepNext/>
              <w:rPr>
                <w:b/>
                <w:sz w:val="24"/>
                <w:szCs w:val="24"/>
              </w:rPr>
            </w:pPr>
            <w:r w:rsidRPr="00C808E8">
              <w:rPr>
                <w:b/>
              </w:rPr>
              <w:t>Manage Self</w:t>
            </w:r>
          </w:p>
        </w:tc>
        <w:bookmarkStart w:id="22" w:name="Self_Level" w:displacedByCustomXml="next"/>
        <w:bookmarkEnd w:id="22" w:displacedByCustomXml="next"/>
        <w:sdt>
          <w:sdtPr>
            <w:rPr>
              <w:b/>
            </w:rPr>
            <w:id w:val="173314446"/>
            <w:placeholder>
              <w:docPart w:val="1E5A69D628274B03BC3610AA0DC4DD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shd w:val="clear" w:color="auto" w:fill="C6D9F1" w:themeFill="text2" w:themeFillTint="33"/>
              </w:tcPr>
              <w:p w:rsidR="00C01EFB" w:rsidRPr="00C808E8" w:rsidRDefault="00400B49" w:rsidP="003A5831">
                <w:pPr>
                  <w:pStyle w:val="TableText"/>
                  <w:keepNext/>
                  <w:rPr>
                    <w:b/>
                  </w:rPr>
                </w:pPr>
                <w:r>
                  <w:rPr>
                    <w:b/>
                  </w:rPr>
                  <w:t>Adept</w:t>
                </w:r>
              </w:p>
            </w:tc>
          </w:sdtContent>
        </w:sdt>
      </w:tr>
      <w:tr w:rsidR="00C01EFB" w:rsidRPr="00C978B9" w:rsidTr="00C808E8">
        <w:trPr>
          <w:trHeight w:val="144"/>
        </w:trPr>
        <w:tc>
          <w:tcPr>
            <w:tcW w:w="2190" w:type="dxa"/>
            <w:vMerge/>
            <w:tcBorders>
              <w:bottom w:val="single" w:sz="8" w:space="0" w:color="auto"/>
            </w:tcBorders>
          </w:tcPr>
          <w:p w:rsidR="00C01EFB" w:rsidRPr="00C978B9" w:rsidRDefault="00C01EFB" w:rsidP="001D133A">
            <w:bookmarkStart w:id="23" w:name="Value" w:colFirst="1" w:colLast="2"/>
            <w:bookmarkEnd w:id="21"/>
          </w:p>
        </w:tc>
        <w:tc>
          <w:tcPr>
            <w:tcW w:w="4860" w:type="dxa"/>
            <w:tcBorders>
              <w:bottom w:val="single" w:sz="8" w:space="0" w:color="auto"/>
            </w:tcBorders>
          </w:tcPr>
          <w:p w:rsidR="00C01EFB" w:rsidRPr="00C978B9" w:rsidRDefault="00C01EFB" w:rsidP="00297CDF">
            <w:pPr>
              <w:pStyle w:val="TableText"/>
              <w:rPr>
                <w:sz w:val="24"/>
                <w:szCs w:val="24"/>
              </w:rPr>
            </w:pPr>
            <w:r w:rsidRPr="00C978B9">
              <w:t>Value Diversity</w:t>
            </w:r>
          </w:p>
        </w:tc>
        <w:bookmarkStart w:id="24" w:name="Value_Level" w:displacedByCustomXml="next"/>
        <w:bookmarkEnd w:id="24" w:displacedByCustomXml="next"/>
        <w:sdt>
          <w:sdtPr>
            <w:id w:val="1512643973"/>
            <w:placeholder>
              <w:docPart w:val="4C72C8BC82114668910FB7D98913E2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Borders>
                  <w:bottom w:val="single" w:sz="8" w:space="0" w:color="auto"/>
                </w:tcBorders>
              </w:tcPr>
              <w:p w:rsidR="00C01EFB" w:rsidRPr="00A15CDB" w:rsidRDefault="008B1CA0" w:rsidP="00A15CDB">
                <w:pPr>
                  <w:pStyle w:val="TableText"/>
                </w:pPr>
                <w:r>
                  <w:t>Intermediate</w:t>
                </w:r>
              </w:p>
            </w:tc>
          </w:sdtContent>
        </w:sdt>
      </w:tr>
      <w:tr w:rsidR="00C01EFB" w:rsidRPr="00C978B9" w:rsidTr="00DA0763">
        <w:trPr>
          <w:trHeight w:val="361"/>
        </w:trPr>
        <w:tc>
          <w:tcPr>
            <w:tcW w:w="2190" w:type="dxa"/>
            <w:vMerge w:val="restart"/>
            <w:tcBorders>
              <w:top w:val="single" w:sz="8" w:space="0" w:color="auto"/>
            </w:tcBorders>
          </w:tcPr>
          <w:p w:rsidR="00C01EFB" w:rsidRPr="00C978B9" w:rsidRDefault="00C01EFB" w:rsidP="003A5831">
            <w:pPr>
              <w:keepNext/>
            </w:pPr>
            <w:bookmarkStart w:id="25" w:name="Comm" w:colFirst="1" w:colLast="2"/>
            <w:bookmarkEnd w:id="23"/>
            <w:r w:rsidRPr="00C978B9">
              <w:rPr>
                <w:noProof/>
                <w:lang w:eastAsia="en-AU"/>
              </w:rPr>
              <w:drawing>
                <wp:inline distT="0" distB="0" distL="0" distR="0" wp14:anchorId="4C7F9CD5" wp14:editId="56B0642E">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60" w:type="dxa"/>
            <w:tcBorders>
              <w:top w:val="single" w:sz="8" w:space="0" w:color="auto"/>
              <w:bottom w:val="single" w:sz="8" w:space="0" w:color="BCBEC0"/>
            </w:tcBorders>
            <w:shd w:val="clear" w:color="auto" w:fill="C6D9F1" w:themeFill="text2" w:themeFillTint="33"/>
          </w:tcPr>
          <w:p w:rsidR="00C01EFB" w:rsidRPr="00C808E8" w:rsidRDefault="00C01EFB" w:rsidP="003A5831">
            <w:pPr>
              <w:pStyle w:val="TableText"/>
              <w:keepNext/>
              <w:rPr>
                <w:b/>
                <w:sz w:val="24"/>
                <w:szCs w:val="24"/>
              </w:rPr>
            </w:pPr>
            <w:r w:rsidRPr="00C808E8">
              <w:rPr>
                <w:b/>
              </w:rPr>
              <w:t>Communicate Effectively</w:t>
            </w:r>
          </w:p>
        </w:tc>
        <w:bookmarkStart w:id="26" w:name="Comm_Level" w:displacedByCustomXml="next"/>
        <w:bookmarkEnd w:id="26" w:displacedByCustomXml="next"/>
        <w:sdt>
          <w:sdtPr>
            <w:rPr>
              <w:b/>
            </w:rPr>
            <w:id w:val="550352131"/>
            <w:placeholder>
              <w:docPart w:val="CC9E683E035F4962A750D90201A39DA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Borders>
                  <w:top w:val="single" w:sz="8" w:space="0" w:color="auto"/>
                  <w:bottom w:val="single" w:sz="8" w:space="0" w:color="BCBEC0"/>
                </w:tcBorders>
                <w:shd w:val="clear" w:color="auto" w:fill="C6D9F1" w:themeFill="text2" w:themeFillTint="33"/>
              </w:tcPr>
              <w:p w:rsidR="00C01EFB" w:rsidRPr="00C808E8" w:rsidRDefault="00C808E8" w:rsidP="003A5831">
                <w:pPr>
                  <w:pStyle w:val="TableText"/>
                  <w:keepNext/>
                  <w:rPr>
                    <w:b/>
                  </w:rPr>
                </w:pPr>
                <w:r>
                  <w:rPr>
                    <w:b/>
                  </w:rPr>
                  <w:t>Adept</w:t>
                </w:r>
              </w:p>
            </w:tc>
          </w:sdtContent>
        </w:sdt>
      </w:tr>
      <w:tr w:rsidR="00C01EFB" w:rsidRPr="00C978B9" w:rsidTr="00C808E8">
        <w:trPr>
          <w:trHeight w:val="144"/>
        </w:trPr>
        <w:tc>
          <w:tcPr>
            <w:tcW w:w="2190" w:type="dxa"/>
            <w:vMerge/>
          </w:tcPr>
          <w:p w:rsidR="00C01EFB" w:rsidRPr="00C978B9" w:rsidRDefault="00C01EFB" w:rsidP="003A5831">
            <w:pPr>
              <w:keepNext/>
            </w:pPr>
            <w:bookmarkStart w:id="27" w:name="CustServ" w:colFirst="1" w:colLast="2"/>
            <w:bookmarkEnd w:id="25"/>
          </w:p>
        </w:tc>
        <w:tc>
          <w:tcPr>
            <w:tcW w:w="4860" w:type="dxa"/>
            <w:tcBorders>
              <w:top w:val="single" w:sz="8" w:space="0" w:color="BCBEC0"/>
            </w:tcBorders>
          </w:tcPr>
          <w:p w:rsidR="00C01EFB" w:rsidRPr="00C978B9" w:rsidRDefault="00C01EFB" w:rsidP="003A5831">
            <w:pPr>
              <w:pStyle w:val="TableText"/>
              <w:keepNext/>
              <w:rPr>
                <w:sz w:val="24"/>
                <w:szCs w:val="24"/>
              </w:rPr>
            </w:pPr>
            <w:r w:rsidRPr="00C978B9">
              <w:t>Commit to Customer Service</w:t>
            </w:r>
          </w:p>
        </w:tc>
        <w:bookmarkStart w:id="28" w:name="CustServ_Level" w:displacedByCustomXml="next"/>
        <w:bookmarkEnd w:id="28" w:displacedByCustomXml="next"/>
        <w:sdt>
          <w:sdtPr>
            <w:id w:val="-247664019"/>
            <w:placeholder>
              <w:docPart w:val="FFC82D2C49B24FDAA66824FD47A0D10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Borders>
                  <w:top w:val="single" w:sz="8" w:space="0" w:color="BCBEC0"/>
                </w:tcBorders>
              </w:tcPr>
              <w:p w:rsidR="00C01EFB" w:rsidRPr="00C978B9" w:rsidRDefault="008B1CA0" w:rsidP="003A5831">
                <w:pPr>
                  <w:pStyle w:val="TableText"/>
                  <w:keepNext/>
                </w:pPr>
                <w:r>
                  <w:t>Intermediate</w:t>
                </w:r>
              </w:p>
            </w:tc>
          </w:sdtContent>
        </w:sdt>
      </w:tr>
      <w:tr w:rsidR="00C01EFB" w:rsidRPr="00C978B9" w:rsidTr="00C808E8">
        <w:trPr>
          <w:trHeight w:val="144"/>
        </w:trPr>
        <w:tc>
          <w:tcPr>
            <w:tcW w:w="2190" w:type="dxa"/>
            <w:vMerge/>
          </w:tcPr>
          <w:p w:rsidR="00C01EFB" w:rsidRPr="00C978B9" w:rsidRDefault="00C01EFB" w:rsidP="003A5831">
            <w:pPr>
              <w:keepNext/>
            </w:pPr>
            <w:bookmarkStart w:id="29" w:name="Work_Col" w:colFirst="1" w:colLast="2"/>
            <w:bookmarkEnd w:id="27"/>
          </w:p>
        </w:tc>
        <w:tc>
          <w:tcPr>
            <w:tcW w:w="4860" w:type="dxa"/>
          </w:tcPr>
          <w:p w:rsidR="00C01EFB" w:rsidRPr="00C978B9" w:rsidRDefault="00C01EFB" w:rsidP="003A5831">
            <w:pPr>
              <w:pStyle w:val="TableText"/>
              <w:keepNext/>
              <w:rPr>
                <w:sz w:val="24"/>
                <w:szCs w:val="24"/>
              </w:rPr>
            </w:pPr>
            <w:r w:rsidRPr="00C978B9">
              <w:t>Work Collaboratively</w:t>
            </w:r>
          </w:p>
        </w:tc>
        <w:bookmarkStart w:id="30" w:name="Work_Col_Level" w:displacedByCustomXml="next"/>
        <w:bookmarkEnd w:id="30" w:displacedByCustomXml="next"/>
        <w:sdt>
          <w:sdtPr>
            <w:id w:val="1595591658"/>
            <w:placeholder>
              <w:docPart w:val="57FBB86B1B9E47E58083B4D112BD405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Pr>
              <w:p w:rsidR="00C01EFB" w:rsidRPr="00C978B9" w:rsidRDefault="008B1CA0" w:rsidP="003A5831">
                <w:pPr>
                  <w:pStyle w:val="TableText"/>
                  <w:keepNext/>
                </w:pPr>
                <w:r>
                  <w:t>Intermediate</w:t>
                </w:r>
              </w:p>
            </w:tc>
          </w:sdtContent>
        </w:sdt>
      </w:tr>
      <w:tr w:rsidR="00C01EFB" w:rsidRPr="00C978B9" w:rsidTr="00C808E8">
        <w:trPr>
          <w:trHeight w:val="144"/>
        </w:trPr>
        <w:tc>
          <w:tcPr>
            <w:tcW w:w="2190" w:type="dxa"/>
            <w:vMerge/>
            <w:tcBorders>
              <w:bottom w:val="single" w:sz="8" w:space="0" w:color="auto"/>
            </w:tcBorders>
          </w:tcPr>
          <w:p w:rsidR="00C01EFB" w:rsidRPr="00C978B9" w:rsidRDefault="00C01EFB" w:rsidP="001D133A">
            <w:bookmarkStart w:id="31" w:name="Negotiate" w:colFirst="1" w:colLast="2"/>
            <w:bookmarkEnd w:id="29"/>
          </w:p>
        </w:tc>
        <w:tc>
          <w:tcPr>
            <w:tcW w:w="4860" w:type="dxa"/>
            <w:tcBorders>
              <w:bottom w:val="single" w:sz="8" w:space="0" w:color="auto"/>
            </w:tcBorders>
          </w:tcPr>
          <w:p w:rsidR="00C01EFB" w:rsidRPr="00C978B9" w:rsidRDefault="00C01EFB" w:rsidP="00C57959">
            <w:pPr>
              <w:pStyle w:val="TableText"/>
              <w:rPr>
                <w:sz w:val="24"/>
                <w:szCs w:val="24"/>
              </w:rPr>
            </w:pPr>
            <w:r w:rsidRPr="00C978B9">
              <w:rPr>
                <w:bCs/>
              </w:rPr>
              <w:t>Influence and Negotiate</w:t>
            </w:r>
          </w:p>
        </w:tc>
        <w:bookmarkStart w:id="32" w:name="Negotiate_Level" w:displacedByCustomXml="next"/>
        <w:bookmarkEnd w:id="32" w:displacedByCustomXml="next"/>
        <w:sdt>
          <w:sdtPr>
            <w:id w:val="-884790425"/>
            <w:placeholder>
              <w:docPart w:val="354A49F4DB78413781B45B0A203B81E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Borders>
                  <w:bottom w:val="single" w:sz="8" w:space="0" w:color="auto"/>
                </w:tcBorders>
              </w:tcPr>
              <w:p w:rsidR="00C01EFB" w:rsidRPr="00C978B9" w:rsidRDefault="008B1CA0" w:rsidP="00A15CDB">
                <w:pPr>
                  <w:pStyle w:val="TableText"/>
                </w:pPr>
                <w:r>
                  <w:t>Intermediate</w:t>
                </w:r>
              </w:p>
            </w:tc>
          </w:sdtContent>
        </w:sdt>
      </w:tr>
      <w:tr w:rsidR="00C01EFB" w:rsidRPr="00C978B9" w:rsidTr="00C808E8">
        <w:trPr>
          <w:trHeight w:val="376"/>
        </w:trPr>
        <w:tc>
          <w:tcPr>
            <w:tcW w:w="2190" w:type="dxa"/>
            <w:vMerge w:val="restart"/>
            <w:tcBorders>
              <w:top w:val="single" w:sz="8" w:space="0" w:color="auto"/>
            </w:tcBorders>
          </w:tcPr>
          <w:p w:rsidR="00C01EFB" w:rsidRPr="00C978B9" w:rsidRDefault="00C01EFB" w:rsidP="003A5831">
            <w:pPr>
              <w:keepNext/>
            </w:pPr>
            <w:bookmarkStart w:id="33" w:name="Deliver" w:colFirst="1" w:colLast="2"/>
            <w:bookmarkEnd w:id="31"/>
            <w:r w:rsidRPr="00C978B9">
              <w:rPr>
                <w:noProof/>
                <w:lang w:eastAsia="en-AU"/>
              </w:rPr>
              <w:drawing>
                <wp:inline distT="0" distB="0" distL="0" distR="0" wp14:anchorId="48001985" wp14:editId="46DFD0DE">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60" w:type="dxa"/>
            <w:tcBorders>
              <w:top w:val="single" w:sz="8" w:space="0" w:color="auto"/>
              <w:bottom w:val="single" w:sz="8" w:space="0" w:color="BCBEC0"/>
            </w:tcBorders>
          </w:tcPr>
          <w:p w:rsidR="00C01EFB" w:rsidRPr="00C978B9" w:rsidRDefault="00C01EFB" w:rsidP="003A5831">
            <w:pPr>
              <w:pStyle w:val="TableText"/>
              <w:keepNext/>
              <w:rPr>
                <w:sz w:val="24"/>
                <w:szCs w:val="24"/>
              </w:rPr>
            </w:pPr>
            <w:r w:rsidRPr="00C978B9">
              <w:t>Deliver Results</w:t>
            </w:r>
          </w:p>
        </w:tc>
        <w:bookmarkStart w:id="34" w:name="Deliver_Level" w:displacedByCustomXml="next"/>
        <w:bookmarkEnd w:id="34" w:displacedByCustomXml="next"/>
        <w:sdt>
          <w:sdtPr>
            <w:id w:val="-921561697"/>
            <w:placeholder>
              <w:docPart w:val="9F095987D1E1451B816848597F23F68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Borders>
                  <w:top w:val="single" w:sz="8" w:space="0" w:color="auto"/>
                  <w:bottom w:val="single" w:sz="8" w:space="0" w:color="BCBEC0"/>
                </w:tcBorders>
              </w:tcPr>
              <w:p w:rsidR="00C01EFB" w:rsidRPr="00C978B9" w:rsidRDefault="008B1CA0" w:rsidP="003A5831">
                <w:pPr>
                  <w:pStyle w:val="TableText"/>
                  <w:keepNext/>
                </w:pPr>
                <w:r>
                  <w:t>Intermediate</w:t>
                </w:r>
              </w:p>
            </w:tc>
          </w:sdtContent>
        </w:sdt>
      </w:tr>
      <w:tr w:rsidR="00C01EFB" w:rsidRPr="00C978B9" w:rsidTr="00C808E8">
        <w:trPr>
          <w:trHeight w:val="144"/>
        </w:trPr>
        <w:tc>
          <w:tcPr>
            <w:tcW w:w="2190" w:type="dxa"/>
            <w:vMerge/>
          </w:tcPr>
          <w:p w:rsidR="00C01EFB" w:rsidRPr="00C978B9" w:rsidRDefault="00C01EFB" w:rsidP="003A5831">
            <w:pPr>
              <w:keepNext/>
            </w:pPr>
            <w:bookmarkStart w:id="35" w:name="Plan" w:colFirst="1" w:colLast="2"/>
            <w:bookmarkEnd w:id="33"/>
          </w:p>
        </w:tc>
        <w:tc>
          <w:tcPr>
            <w:tcW w:w="4860" w:type="dxa"/>
            <w:tcBorders>
              <w:top w:val="single" w:sz="8" w:space="0" w:color="BCBEC0"/>
            </w:tcBorders>
          </w:tcPr>
          <w:p w:rsidR="00C01EFB" w:rsidRPr="00C978B9" w:rsidRDefault="00C01EFB" w:rsidP="003A5831">
            <w:pPr>
              <w:pStyle w:val="TableText"/>
              <w:keepNext/>
              <w:rPr>
                <w:sz w:val="24"/>
                <w:szCs w:val="24"/>
              </w:rPr>
            </w:pPr>
            <w:r w:rsidRPr="00C978B9">
              <w:rPr>
                <w:bCs/>
              </w:rPr>
              <w:t>Plan and Prioritise</w:t>
            </w:r>
          </w:p>
        </w:tc>
        <w:bookmarkStart w:id="36" w:name="Plan_Level" w:displacedByCustomXml="next"/>
        <w:bookmarkEnd w:id="36" w:displacedByCustomXml="next"/>
        <w:sdt>
          <w:sdtPr>
            <w:id w:val="-1588682388"/>
            <w:placeholder>
              <w:docPart w:val="D6CBA87315374C5AACFE0273D4F05A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Borders>
                  <w:top w:val="single" w:sz="8" w:space="0" w:color="BCBEC0"/>
                </w:tcBorders>
              </w:tcPr>
              <w:p w:rsidR="00C01EFB" w:rsidRPr="00C978B9" w:rsidRDefault="008B1CA0" w:rsidP="003A5831">
                <w:pPr>
                  <w:pStyle w:val="TableText"/>
                  <w:keepNext/>
                </w:pPr>
                <w:r>
                  <w:t>Intermediate</w:t>
                </w:r>
              </w:p>
            </w:tc>
          </w:sdtContent>
        </w:sdt>
      </w:tr>
      <w:tr w:rsidR="00C01EFB" w:rsidRPr="00C978B9" w:rsidTr="00DA0763">
        <w:trPr>
          <w:trHeight w:val="144"/>
        </w:trPr>
        <w:tc>
          <w:tcPr>
            <w:tcW w:w="2190" w:type="dxa"/>
            <w:vMerge/>
          </w:tcPr>
          <w:p w:rsidR="00C01EFB" w:rsidRPr="00C978B9" w:rsidRDefault="00C01EFB" w:rsidP="003A5831">
            <w:pPr>
              <w:keepNext/>
            </w:pPr>
            <w:bookmarkStart w:id="37" w:name="Think" w:colFirst="1" w:colLast="2"/>
            <w:bookmarkEnd w:id="35"/>
          </w:p>
        </w:tc>
        <w:tc>
          <w:tcPr>
            <w:tcW w:w="4860" w:type="dxa"/>
            <w:shd w:val="clear" w:color="auto" w:fill="C6D9F1" w:themeFill="text2" w:themeFillTint="33"/>
          </w:tcPr>
          <w:p w:rsidR="00C01EFB" w:rsidRPr="00C808E8" w:rsidRDefault="00C01EFB" w:rsidP="003A5831">
            <w:pPr>
              <w:pStyle w:val="TableText"/>
              <w:keepNext/>
              <w:rPr>
                <w:b/>
                <w:sz w:val="24"/>
                <w:szCs w:val="24"/>
              </w:rPr>
            </w:pPr>
            <w:r w:rsidRPr="00C808E8">
              <w:rPr>
                <w:b/>
                <w:bCs/>
              </w:rPr>
              <w:t>Think and Solve Problems</w:t>
            </w:r>
          </w:p>
        </w:tc>
        <w:bookmarkStart w:id="38" w:name="Think_Level" w:displacedByCustomXml="next"/>
        <w:bookmarkEnd w:id="38" w:displacedByCustomXml="next"/>
        <w:sdt>
          <w:sdtPr>
            <w:rPr>
              <w:b/>
            </w:rPr>
            <w:id w:val="195201474"/>
            <w:placeholder>
              <w:docPart w:val="FF0BF6ACDD564126BE3252F1525831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shd w:val="clear" w:color="auto" w:fill="C6D9F1" w:themeFill="text2" w:themeFillTint="33"/>
              </w:tcPr>
              <w:p w:rsidR="00C01EFB" w:rsidRPr="00C808E8" w:rsidRDefault="00590F70" w:rsidP="003A5831">
                <w:pPr>
                  <w:pStyle w:val="TableText"/>
                  <w:keepNext/>
                  <w:rPr>
                    <w:b/>
                  </w:rPr>
                </w:pPr>
                <w:r>
                  <w:rPr>
                    <w:b/>
                  </w:rPr>
                  <w:t>Adept</w:t>
                </w:r>
              </w:p>
            </w:tc>
          </w:sdtContent>
        </w:sdt>
      </w:tr>
      <w:tr w:rsidR="00C01EFB" w:rsidRPr="00C978B9" w:rsidTr="00C808E8">
        <w:trPr>
          <w:trHeight w:val="144"/>
        </w:trPr>
        <w:tc>
          <w:tcPr>
            <w:tcW w:w="2190" w:type="dxa"/>
            <w:vMerge/>
            <w:tcBorders>
              <w:bottom w:val="single" w:sz="8" w:space="0" w:color="auto"/>
            </w:tcBorders>
          </w:tcPr>
          <w:p w:rsidR="00C01EFB" w:rsidRPr="00C978B9" w:rsidRDefault="00C01EFB" w:rsidP="001D133A">
            <w:bookmarkStart w:id="39" w:name="Account" w:colFirst="1" w:colLast="2"/>
            <w:bookmarkEnd w:id="37"/>
          </w:p>
        </w:tc>
        <w:tc>
          <w:tcPr>
            <w:tcW w:w="4860" w:type="dxa"/>
            <w:tcBorders>
              <w:bottom w:val="single" w:sz="8" w:space="0" w:color="auto"/>
            </w:tcBorders>
          </w:tcPr>
          <w:p w:rsidR="00C01EFB" w:rsidRPr="00C978B9" w:rsidRDefault="00C01EFB" w:rsidP="00C57959">
            <w:pPr>
              <w:pStyle w:val="TableText"/>
              <w:rPr>
                <w:sz w:val="24"/>
                <w:szCs w:val="24"/>
              </w:rPr>
            </w:pPr>
            <w:r w:rsidRPr="00C978B9">
              <w:t>Demonstrate Accountability</w:t>
            </w:r>
          </w:p>
        </w:tc>
        <w:bookmarkStart w:id="40" w:name="Account_Level" w:displacedByCustomXml="next"/>
        <w:bookmarkEnd w:id="40" w:displacedByCustomXml="next"/>
        <w:sdt>
          <w:sdtPr>
            <w:id w:val="-494331078"/>
            <w:placeholder>
              <w:docPart w:val="80E8809B6F5A47D1A364461034CEA7E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Borders>
                  <w:bottom w:val="single" w:sz="8" w:space="0" w:color="auto"/>
                </w:tcBorders>
              </w:tcPr>
              <w:p w:rsidR="00C01EFB" w:rsidRPr="00C978B9" w:rsidRDefault="008B1CA0" w:rsidP="00A15CDB">
                <w:pPr>
                  <w:pStyle w:val="TableText"/>
                </w:pPr>
                <w:r>
                  <w:t>Intermediate</w:t>
                </w:r>
              </w:p>
            </w:tc>
          </w:sdtContent>
        </w:sdt>
      </w:tr>
      <w:tr w:rsidR="00C01EFB" w:rsidRPr="00C978B9" w:rsidTr="00C808E8">
        <w:trPr>
          <w:trHeight w:val="361"/>
        </w:trPr>
        <w:tc>
          <w:tcPr>
            <w:tcW w:w="2190" w:type="dxa"/>
            <w:vMerge w:val="restart"/>
            <w:tcBorders>
              <w:top w:val="single" w:sz="8" w:space="0" w:color="auto"/>
            </w:tcBorders>
          </w:tcPr>
          <w:p w:rsidR="00C01EFB" w:rsidRPr="00C978B9" w:rsidRDefault="00C01EFB" w:rsidP="003A5831">
            <w:pPr>
              <w:keepNext/>
            </w:pPr>
            <w:bookmarkStart w:id="41" w:name="Fin" w:colFirst="1" w:colLast="2"/>
            <w:bookmarkEnd w:id="39"/>
            <w:r w:rsidRPr="00C978B9">
              <w:rPr>
                <w:noProof/>
                <w:lang w:eastAsia="en-AU"/>
              </w:rPr>
              <w:drawing>
                <wp:inline distT="0" distB="0" distL="0" distR="0" wp14:anchorId="135CAE6A" wp14:editId="659BE336">
                  <wp:extent cx="881037" cy="8810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3">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60" w:type="dxa"/>
            <w:tcBorders>
              <w:top w:val="single" w:sz="8" w:space="0" w:color="auto"/>
              <w:bottom w:val="single" w:sz="8" w:space="0" w:color="BCBEC0"/>
            </w:tcBorders>
          </w:tcPr>
          <w:p w:rsidR="00C01EFB" w:rsidRPr="00C978B9" w:rsidRDefault="00C01EFB" w:rsidP="003A5831">
            <w:pPr>
              <w:pStyle w:val="TableText"/>
              <w:keepNext/>
              <w:rPr>
                <w:sz w:val="24"/>
                <w:szCs w:val="24"/>
              </w:rPr>
            </w:pPr>
            <w:r w:rsidRPr="00C978B9">
              <w:t>Finance</w:t>
            </w:r>
          </w:p>
        </w:tc>
        <w:bookmarkStart w:id="42" w:name="Fin_Level" w:displacedByCustomXml="next"/>
        <w:bookmarkEnd w:id="42" w:displacedByCustomXml="next"/>
        <w:sdt>
          <w:sdtPr>
            <w:id w:val="1742288473"/>
            <w:placeholder>
              <w:docPart w:val="197E97172C1C4E01A782A409684CFA3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Borders>
                  <w:top w:val="single" w:sz="8" w:space="0" w:color="auto"/>
                  <w:bottom w:val="single" w:sz="8" w:space="0" w:color="BCBEC0"/>
                </w:tcBorders>
              </w:tcPr>
              <w:p w:rsidR="00C01EFB" w:rsidRPr="00C978B9" w:rsidRDefault="007020BE" w:rsidP="003A5831">
                <w:pPr>
                  <w:pStyle w:val="TableText"/>
                  <w:keepNext/>
                </w:pPr>
                <w:r>
                  <w:t>Intermediate</w:t>
                </w:r>
              </w:p>
            </w:tc>
          </w:sdtContent>
        </w:sdt>
      </w:tr>
      <w:tr w:rsidR="00C01EFB" w:rsidRPr="00C978B9" w:rsidTr="00C808E8">
        <w:trPr>
          <w:trHeight w:val="144"/>
        </w:trPr>
        <w:tc>
          <w:tcPr>
            <w:tcW w:w="2190" w:type="dxa"/>
            <w:vMerge/>
          </w:tcPr>
          <w:p w:rsidR="00C01EFB" w:rsidRPr="00C978B9" w:rsidRDefault="00C01EFB" w:rsidP="003A5831">
            <w:pPr>
              <w:keepNext/>
            </w:pPr>
            <w:bookmarkStart w:id="43" w:name="Tech" w:colFirst="1" w:colLast="2"/>
            <w:bookmarkEnd w:id="41"/>
          </w:p>
        </w:tc>
        <w:tc>
          <w:tcPr>
            <w:tcW w:w="4860" w:type="dxa"/>
            <w:tcBorders>
              <w:top w:val="single" w:sz="8" w:space="0" w:color="BCBEC0"/>
            </w:tcBorders>
          </w:tcPr>
          <w:p w:rsidR="00C01EFB" w:rsidRPr="00C978B9" w:rsidRDefault="00C01EFB" w:rsidP="003A5831">
            <w:pPr>
              <w:pStyle w:val="TableText"/>
              <w:keepNext/>
              <w:rPr>
                <w:sz w:val="24"/>
                <w:szCs w:val="24"/>
              </w:rPr>
            </w:pPr>
            <w:r w:rsidRPr="00C978B9">
              <w:rPr>
                <w:bCs/>
              </w:rPr>
              <w:t>Technology</w:t>
            </w:r>
          </w:p>
        </w:tc>
        <w:bookmarkStart w:id="44" w:name="Tech_Level" w:displacedByCustomXml="next"/>
        <w:bookmarkEnd w:id="44" w:displacedByCustomXml="next"/>
        <w:sdt>
          <w:sdtPr>
            <w:id w:val="1153649853"/>
            <w:placeholder>
              <w:docPart w:val="F23BDE5833F54E71A61E34179BAA52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Borders>
                  <w:top w:val="single" w:sz="8" w:space="0" w:color="BCBEC0"/>
                </w:tcBorders>
              </w:tcPr>
              <w:p w:rsidR="00C01EFB" w:rsidRPr="00C978B9" w:rsidRDefault="007020BE" w:rsidP="003A5831">
                <w:pPr>
                  <w:pStyle w:val="TableText"/>
                  <w:keepNext/>
                </w:pPr>
                <w:r>
                  <w:t>Intermediate</w:t>
                </w:r>
              </w:p>
            </w:tc>
          </w:sdtContent>
        </w:sdt>
      </w:tr>
      <w:tr w:rsidR="00C01EFB" w:rsidRPr="00C978B9" w:rsidTr="00C808E8">
        <w:trPr>
          <w:trHeight w:val="144"/>
        </w:trPr>
        <w:tc>
          <w:tcPr>
            <w:tcW w:w="2190" w:type="dxa"/>
            <w:vMerge/>
          </w:tcPr>
          <w:p w:rsidR="00C01EFB" w:rsidRPr="00C978B9" w:rsidRDefault="00C01EFB" w:rsidP="003A5831">
            <w:pPr>
              <w:keepNext/>
            </w:pPr>
            <w:bookmarkStart w:id="45" w:name="Procure" w:colFirst="1" w:colLast="2"/>
            <w:bookmarkEnd w:id="43"/>
          </w:p>
        </w:tc>
        <w:tc>
          <w:tcPr>
            <w:tcW w:w="4860" w:type="dxa"/>
          </w:tcPr>
          <w:p w:rsidR="00C01EFB" w:rsidRPr="00C978B9" w:rsidRDefault="00C01EFB" w:rsidP="003A5831">
            <w:pPr>
              <w:pStyle w:val="TableText"/>
              <w:keepNext/>
              <w:rPr>
                <w:sz w:val="24"/>
                <w:szCs w:val="24"/>
              </w:rPr>
            </w:pPr>
            <w:r w:rsidRPr="00C978B9">
              <w:t>Procurement and Contract Management</w:t>
            </w:r>
          </w:p>
        </w:tc>
        <w:bookmarkStart w:id="46" w:name="Procure_Level" w:displacedByCustomXml="next"/>
        <w:bookmarkEnd w:id="46" w:displacedByCustomXml="next"/>
        <w:sdt>
          <w:sdtPr>
            <w:id w:val="1168449562"/>
            <w:placeholder>
              <w:docPart w:val="61299D13ED1D46BE8DE749D8C6DAE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Pr>
              <w:p w:rsidR="00C01EFB" w:rsidRPr="00C978B9" w:rsidRDefault="007020BE" w:rsidP="003A5831">
                <w:pPr>
                  <w:pStyle w:val="TableText"/>
                  <w:keepNext/>
                </w:pPr>
                <w:r>
                  <w:t>Intermediate</w:t>
                </w:r>
              </w:p>
            </w:tc>
          </w:sdtContent>
        </w:sdt>
      </w:tr>
      <w:tr w:rsidR="00C01EFB" w:rsidRPr="00C978B9" w:rsidTr="00DA0763">
        <w:trPr>
          <w:trHeight w:val="144"/>
        </w:trPr>
        <w:tc>
          <w:tcPr>
            <w:tcW w:w="2190" w:type="dxa"/>
            <w:vMerge/>
            <w:tcBorders>
              <w:bottom w:val="single" w:sz="8" w:space="0" w:color="auto"/>
            </w:tcBorders>
          </w:tcPr>
          <w:p w:rsidR="00C01EFB" w:rsidRPr="00C978B9" w:rsidRDefault="00C01EFB" w:rsidP="001D133A">
            <w:bookmarkStart w:id="47" w:name="Project" w:colFirst="1" w:colLast="2"/>
            <w:bookmarkEnd w:id="45"/>
          </w:p>
        </w:tc>
        <w:tc>
          <w:tcPr>
            <w:tcW w:w="4860" w:type="dxa"/>
            <w:tcBorders>
              <w:bottom w:val="single" w:sz="8" w:space="0" w:color="auto"/>
            </w:tcBorders>
            <w:shd w:val="clear" w:color="auto" w:fill="C6D9F1" w:themeFill="text2" w:themeFillTint="33"/>
          </w:tcPr>
          <w:p w:rsidR="00C01EFB" w:rsidRPr="00C808E8" w:rsidRDefault="00C01EFB" w:rsidP="00C57959">
            <w:pPr>
              <w:pStyle w:val="TableText"/>
              <w:rPr>
                <w:b/>
                <w:sz w:val="24"/>
                <w:szCs w:val="24"/>
              </w:rPr>
            </w:pPr>
            <w:r w:rsidRPr="00C808E8">
              <w:rPr>
                <w:b/>
              </w:rPr>
              <w:t>Project Management</w:t>
            </w:r>
          </w:p>
        </w:tc>
        <w:bookmarkStart w:id="48" w:name="Project_Level" w:displacedByCustomXml="next"/>
        <w:bookmarkEnd w:id="48" w:displacedByCustomXml="next"/>
        <w:sdt>
          <w:sdtPr>
            <w:rPr>
              <w:b/>
            </w:rPr>
            <w:id w:val="-2050207314"/>
            <w:placeholder>
              <w:docPart w:val="6ACDC7EB9EFF472C8102C4D7BF19BE2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25" w:type="dxa"/>
                <w:tcBorders>
                  <w:bottom w:val="single" w:sz="8" w:space="0" w:color="auto"/>
                </w:tcBorders>
                <w:shd w:val="clear" w:color="auto" w:fill="C6D9F1" w:themeFill="text2" w:themeFillTint="33"/>
              </w:tcPr>
              <w:p w:rsidR="00C01EFB" w:rsidRPr="00C808E8" w:rsidRDefault="007020BE" w:rsidP="00A15CDB">
                <w:pPr>
                  <w:pStyle w:val="TableText"/>
                  <w:rPr>
                    <w:b/>
                  </w:rPr>
                </w:pPr>
                <w:r w:rsidRPr="00C808E8">
                  <w:rPr>
                    <w:b/>
                  </w:rPr>
                  <w:t>Intermediate</w:t>
                </w:r>
              </w:p>
            </w:tc>
          </w:sdtContent>
        </w:sdt>
      </w:tr>
      <w:bookmarkEnd w:id="47"/>
    </w:tbl>
    <w:p w:rsidR="001D133A" w:rsidRDefault="001D133A" w:rsidP="001D133A"/>
    <w:p w:rsidR="004A31C9" w:rsidRPr="005E073E" w:rsidRDefault="004A31C9" w:rsidP="004A31C9">
      <w:pPr>
        <w:pStyle w:val="Heading2"/>
        <w:rPr>
          <w:rFonts w:asciiTheme="majorHAnsi" w:hAnsiTheme="majorHAnsi" w:cstheme="majorHAnsi"/>
        </w:rPr>
      </w:pPr>
      <w:r w:rsidRPr="005E073E">
        <w:rPr>
          <w:rFonts w:asciiTheme="majorHAnsi" w:hAnsiTheme="majorHAnsi" w:cstheme="majorHAnsi"/>
        </w:rPr>
        <w:t xml:space="preserve">Focus </w:t>
      </w:r>
      <w:r w:rsidR="00043B92" w:rsidRPr="005E073E">
        <w:rPr>
          <w:rFonts w:asciiTheme="majorHAnsi" w:hAnsiTheme="majorHAnsi" w:cstheme="majorHAnsi"/>
        </w:rPr>
        <w:t>c</w:t>
      </w:r>
      <w:r w:rsidRPr="005E073E">
        <w:rPr>
          <w:rFonts w:asciiTheme="majorHAnsi" w:hAnsiTheme="majorHAnsi" w:cstheme="majorHAnsi"/>
        </w:rPr>
        <w:t>apabilities</w:t>
      </w:r>
    </w:p>
    <w:p w:rsidR="00822DC8" w:rsidRPr="005E073E" w:rsidRDefault="00822DC8" w:rsidP="004A31C9">
      <w:pPr>
        <w:rPr>
          <w:rFonts w:asciiTheme="majorHAnsi" w:hAnsiTheme="majorHAnsi" w:cstheme="majorHAnsi"/>
        </w:rPr>
      </w:pPr>
      <w:r w:rsidRPr="005E073E">
        <w:rPr>
          <w:rFonts w:asciiTheme="majorHAnsi" w:hAnsiTheme="majorHAnsi" w:cstheme="majorHAnsi"/>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Pr>
      <w:tblGrid>
        <w:gridCol w:w="2324"/>
        <w:gridCol w:w="1843"/>
        <w:gridCol w:w="6378"/>
      </w:tblGrid>
      <w:tr w:rsidR="00206F8D" w:rsidTr="00206F8D">
        <w:trPr>
          <w:cnfStyle w:val="100000000000" w:firstRow="1" w:lastRow="0" w:firstColumn="0" w:lastColumn="0" w:oddVBand="0" w:evenVBand="0" w:oddHBand="0" w:evenHBand="0" w:firstRowFirstColumn="0" w:firstRowLastColumn="0" w:lastRowFirstColumn="0" w:lastRowLastColumn="0"/>
          <w:cantSplit/>
          <w:tblHeader/>
        </w:trPr>
        <w:tc>
          <w:tcPr>
            <w:tcW w:w="10545" w:type="dxa"/>
            <w:gridSpan w:val="3"/>
            <w:tcBorders>
              <w:top w:val="single" w:sz="8" w:space="0" w:color="BCBEC0"/>
              <w:bottom w:val="single" w:sz="8" w:space="0" w:color="BCBEC0"/>
            </w:tcBorders>
            <w:hideMark/>
          </w:tcPr>
          <w:p w:rsidR="00206F8D" w:rsidRDefault="00206F8D">
            <w:pPr>
              <w:pStyle w:val="TableTextWhite0"/>
              <w:keepNext/>
            </w:pPr>
            <w:r>
              <w:t>NSW Public Sector Capability Framework</w:t>
            </w:r>
          </w:p>
        </w:tc>
      </w:tr>
      <w:tr w:rsidR="00206F8D" w:rsidTr="00206F8D">
        <w:trPr>
          <w:cnfStyle w:val="100000000000" w:firstRow="1" w:lastRow="0" w:firstColumn="0" w:lastColumn="0" w:oddVBand="0" w:evenVBand="0" w:oddHBand="0" w:evenHBand="0" w:firstRowFirstColumn="0" w:firstRowLastColumn="0" w:lastRowFirstColumn="0" w:lastRowLastColumn="0"/>
          <w:cantSplit/>
          <w:tblHeader/>
        </w:trPr>
        <w:tc>
          <w:tcPr>
            <w:tcW w:w="2324" w:type="dxa"/>
            <w:tcBorders>
              <w:top w:val="single" w:sz="8" w:space="0" w:color="BCBEC0"/>
              <w:bottom w:val="single" w:sz="8" w:space="0" w:color="BCBEC0"/>
            </w:tcBorders>
            <w:shd w:val="clear" w:color="auto" w:fill="BCBEC0"/>
            <w:hideMark/>
          </w:tcPr>
          <w:p w:rsidR="00206F8D" w:rsidRDefault="00206F8D">
            <w:pPr>
              <w:pStyle w:val="TableText"/>
              <w:rPr>
                <w:b/>
              </w:rPr>
            </w:pPr>
            <w:r>
              <w:rPr>
                <w:b/>
              </w:rPr>
              <w:t>Group and Capability</w:t>
            </w:r>
          </w:p>
        </w:tc>
        <w:tc>
          <w:tcPr>
            <w:tcW w:w="1843" w:type="dxa"/>
            <w:tcBorders>
              <w:top w:val="single" w:sz="8" w:space="0" w:color="BCBEC0"/>
              <w:bottom w:val="single" w:sz="8" w:space="0" w:color="BCBEC0"/>
            </w:tcBorders>
            <w:shd w:val="clear" w:color="auto" w:fill="BCBEC0"/>
            <w:hideMark/>
          </w:tcPr>
          <w:p w:rsidR="00206F8D" w:rsidRDefault="00206F8D">
            <w:pPr>
              <w:pStyle w:val="TableText"/>
              <w:rPr>
                <w:b/>
              </w:rPr>
            </w:pPr>
            <w:r>
              <w:rPr>
                <w:b/>
              </w:rPr>
              <w:t>Level</w:t>
            </w:r>
          </w:p>
        </w:tc>
        <w:tc>
          <w:tcPr>
            <w:tcW w:w="6378" w:type="dxa"/>
            <w:tcBorders>
              <w:top w:val="single" w:sz="8" w:space="0" w:color="BCBEC0"/>
              <w:bottom w:val="single" w:sz="8" w:space="0" w:color="BCBEC0"/>
            </w:tcBorders>
            <w:shd w:val="clear" w:color="auto" w:fill="BCBEC0"/>
            <w:hideMark/>
          </w:tcPr>
          <w:p w:rsidR="00206F8D" w:rsidRDefault="00206F8D">
            <w:pPr>
              <w:pStyle w:val="TableText"/>
              <w:rPr>
                <w:b/>
              </w:rPr>
            </w:pPr>
            <w:r>
              <w:rPr>
                <w:b/>
              </w:rPr>
              <w:t>Behavioural Indicators</w:t>
            </w:r>
          </w:p>
        </w:tc>
      </w:tr>
      <w:tr w:rsidR="00D71DBB" w:rsidTr="00206F8D">
        <w:tc>
          <w:tcPr>
            <w:tcW w:w="2324" w:type="dxa"/>
            <w:tcBorders>
              <w:top w:val="single" w:sz="8" w:space="0" w:color="BCBEC0"/>
              <w:left w:val="nil"/>
              <w:bottom w:val="single" w:sz="8" w:space="0" w:color="BCBEC0"/>
              <w:right w:val="nil"/>
            </w:tcBorders>
          </w:tcPr>
          <w:p w:rsidR="00D71DBB" w:rsidRPr="000765D1" w:rsidRDefault="00D71DBB" w:rsidP="00D71DBB">
            <w:pPr>
              <w:pStyle w:val="TableText"/>
              <w:rPr>
                <w:rFonts w:cs="Arial"/>
                <w:b/>
              </w:rPr>
            </w:pPr>
            <w:r w:rsidRPr="000765D1">
              <w:rPr>
                <w:rFonts w:cs="Arial"/>
                <w:b/>
              </w:rPr>
              <w:t>Personal Attributes</w:t>
            </w:r>
          </w:p>
          <w:p w:rsidR="00D71DBB" w:rsidRPr="000765D1" w:rsidRDefault="00D71DBB" w:rsidP="00D71DBB">
            <w:pPr>
              <w:pStyle w:val="TableText"/>
              <w:rPr>
                <w:rFonts w:cs="Arial"/>
              </w:rPr>
            </w:pPr>
            <w:r w:rsidRPr="000765D1">
              <w:rPr>
                <w:rFonts w:cs="Arial"/>
              </w:rPr>
              <w:t>Act with Integrity</w:t>
            </w:r>
          </w:p>
        </w:tc>
        <w:tc>
          <w:tcPr>
            <w:tcW w:w="1843" w:type="dxa"/>
            <w:tcBorders>
              <w:top w:val="single" w:sz="8" w:space="0" w:color="BCBEC0"/>
              <w:left w:val="nil"/>
              <w:bottom w:val="single" w:sz="8" w:space="0" w:color="BCBEC0"/>
              <w:right w:val="nil"/>
            </w:tcBorders>
          </w:tcPr>
          <w:p w:rsidR="00D71DBB" w:rsidRPr="000765D1" w:rsidRDefault="00D71DBB" w:rsidP="00D71DBB">
            <w:pPr>
              <w:pStyle w:val="TableText"/>
              <w:rPr>
                <w:rFonts w:cs="Arial"/>
                <w:color w:val="000000"/>
              </w:rPr>
            </w:pPr>
            <w:r w:rsidRPr="000765D1">
              <w:rPr>
                <w:rFonts w:cs="Arial"/>
                <w:color w:val="000000"/>
              </w:rPr>
              <w:t>Adept</w:t>
            </w:r>
          </w:p>
        </w:tc>
        <w:tc>
          <w:tcPr>
            <w:tcW w:w="6378" w:type="dxa"/>
            <w:tcBorders>
              <w:top w:val="single" w:sz="8" w:space="0" w:color="BCBEC0"/>
              <w:left w:val="nil"/>
              <w:bottom w:val="single" w:sz="8" w:space="0" w:color="BCBEC0"/>
              <w:right w:val="nil"/>
            </w:tcBorders>
          </w:tcPr>
          <w:p w:rsidR="00D71DBB" w:rsidRPr="000765D1" w:rsidRDefault="00D71DBB" w:rsidP="008A3CBF">
            <w:pPr>
              <w:pStyle w:val="TableBullet"/>
              <w:tabs>
                <w:tab w:val="clear" w:pos="360"/>
                <w:tab w:val="num" w:pos="369"/>
              </w:tabs>
              <w:rPr>
                <w:rFonts w:ascii="Arial" w:hAnsi="Arial" w:cs="Arial"/>
              </w:rPr>
            </w:pPr>
            <w:r w:rsidRPr="000765D1">
              <w:rPr>
                <w:rFonts w:ascii="Arial" w:hAnsi="Arial" w:cs="Arial"/>
              </w:rPr>
              <w:t>Represent the organisation in an honest, ethical and professional way and encourage others to do so</w:t>
            </w:r>
          </w:p>
          <w:p w:rsidR="00D71DBB" w:rsidRPr="000765D1" w:rsidRDefault="00D71DBB" w:rsidP="008A3CBF">
            <w:pPr>
              <w:pStyle w:val="TableBullet"/>
              <w:tabs>
                <w:tab w:val="clear" w:pos="360"/>
                <w:tab w:val="num" w:pos="369"/>
              </w:tabs>
              <w:rPr>
                <w:rFonts w:ascii="Arial" w:hAnsi="Arial" w:cs="Arial"/>
              </w:rPr>
            </w:pPr>
            <w:r w:rsidRPr="000765D1">
              <w:rPr>
                <w:rFonts w:ascii="Arial" w:hAnsi="Arial" w:cs="Arial"/>
              </w:rPr>
              <w:t xml:space="preserve">Demonstrate professionalism to support a culture of integrity within </w:t>
            </w:r>
            <w:r w:rsidRPr="000765D1">
              <w:rPr>
                <w:rFonts w:ascii="Arial" w:hAnsi="Arial" w:cs="Arial"/>
              </w:rPr>
              <w:lastRenderedPageBreak/>
              <w:t>the team/unit</w:t>
            </w:r>
          </w:p>
          <w:p w:rsidR="00D71DBB" w:rsidRPr="000765D1" w:rsidRDefault="00D71DBB" w:rsidP="008A3CBF">
            <w:pPr>
              <w:pStyle w:val="TableBullet"/>
              <w:tabs>
                <w:tab w:val="clear" w:pos="360"/>
                <w:tab w:val="num" w:pos="369"/>
              </w:tabs>
              <w:rPr>
                <w:rFonts w:ascii="Arial" w:hAnsi="Arial" w:cs="Arial"/>
              </w:rPr>
            </w:pPr>
            <w:r w:rsidRPr="000765D1">
              <w:rPr>
                <w:rFonts w:ascii="Arial" w:hAnsi="Arial" w:cs="Arial"/>
              </w:rPr>
              <w:t>Set an example for others to follow and identify and explain ethical issues</w:t>
            </w:r>
          </w:p>
          <w:p w:rsidR="00D71DBB" w:rsidRPr="000765D1" w:rsidRDefault="00D71DBB" w:rsidP="008A3CBF">
            <w:pPr>
              <w:pStyle w:val="TableBullet"/>
              <w:tabs>
                <w:tab w:val="clear" w:pos="360"/>
                <w:tab w:val="num" w:pos="369"/>
              </w:tabs>
              <w:rPr>
                <w:rFonts w:ascii="Arial" w:hAnsi="Arial" w:cs="Arial"/>
              </w:rPr>
            </w:pPr>
            <w:r w:rsidRPr="000765D1">
              <w:rPr>
                <w:rFonts w:ascii="Arial" w:hAnsi="Arial" w:cs="Arial"/>
              </w:rPr>
              <w:t>Ensure that others understand the legislation and policy framework within which they operate</w:t>
            </w:r>
          </w:p>
          <w:p w:rsidR="00D71DBB" w:rsidRPr="000765D1" w:rsidRDefault="00D71DBB" w:rsidP="008A3CBF">
            <w:pPr>
              <w:pStyle w:val="TableBullet"/>
              <w:tabs>
                <w:tab w:val="clear" w:pos="360"/>
                <w:tab w:val="num" w:pos="369"/>
              </w:tabs>
              <w:rPr>
                <w:rFonts w:ascii="Arial" w:hAnsi="Arial" w:cs="Arial"/>
              </w:rPr>
            </w:pPr>
            <w:r w:rsidRPr="000765D1">
              <w:rPr>
                <w:rFonts w:ascii="Arial" w:hAnsi="Arial" w:cs="Arial"/>
              </w:rPr>
              <w:t>Act to prevent and report misconduct, illegal and inappropriate behaviour</w:t>
            </w:r>
          </w:p>
        </w:tc>
      </w:tr>
      <w:tr w:rsidR="00D71DBB" w:rsidTr="00206F8D">
        <w:tc>
          <w:tcPr>
            <w:tcW w:w="2324" w:type="dxa"/>
            <w:tcBorders>
              <w:top w:val="single" w:sz="8" w:space="0" w:color="BCBEC0"/>
              <w:left w:val="nil"/>
              <w:bottom w:val="single" w:sz="8" w:space="0" w:color="BCBEC0"/>
              <w:right w:val="nil"/>
            </w:tcBorders>
          </w:tcPr>
          <w:p w:rsidR="00D71DBB" w:rsidRPr="000765D1" w:rsidRDefault="00D71DBB" w:rsidP="00D71DBB">
            <w:pPr>
              <w:pStyle w:val="TableText"/>
              <w:rPr>
                <w:rFonts w:cs="Arial"/>
                <w:b/>
              </w:rPr>
            </w:pPr>
            <w:r w:rsidRPr="000765D1">
              <w:rPr>
                <w:rFonts w:cs="Arial"/>
                <w:b/>
              </w:rPr>
              <w:lastRenderedPageBreak/>
              <w:t>Personal Attributes</w:t>
            </w:r>
          </w:p>
          <w:p w:rsidR="00D71DBB" w:rsidRPr="000765D1" w:rsidRDefault="00D71DBB" w:rsidP="00D71DBB">
            <w:pPr>
              <w:pStyle w:val="TableText"/>
              <w:rPr>
                <w:rFonts w:cs="Arial"/>
              </w:rPr>
            </w:pPr>
            <w:r w:rsidRPr="000765D1">
              <w:rPr>
                <w:rFonts w:cs="Arial"/>
              </w:rPr>
              <w:t>Manage Self</w:t>
            </w:r>
          </w:p>
        </w:tc>
        <w:tc>
          <w:tcPr>
            <w:tcW w:w="1843" w:type="dxa"/>
            <w:tcBorders>
              <w:top w:val="single" w:sz="8" w:space="0" w:color="BCBEC0"/>
              <w:left w:val="nil"/>
              <w:bottom w:val="single" w:sz="8" w:space="0" w:color="BCBEC0"/>
              <w:right w:val="nil"/>
            </w:tcBorders>
          </w:tcPr>
          <w:p w:rsidR="00D71DBB" w:rsidRPr="000765D1" w:rsidRDefault="00D71DBB" w:rsidP="00D71DBB">
            <w:pPr>
              <w:pStyle w:val="TableText"/>
              <w:rPr>
                <w:rFonts w:cs="Arial"/>
                <w:color w:val="000000"/>
              </w:rPr>
            </w:pPr>
            <w:r w:rsidRPr="000765D1">
              <w:rPr>
                <w:rFonts w:cs="Arial"/>
                <w:color w:val="000000"/>
              </w:rPr>
              <w:t>Adept</w:t>
            </w:r>
          </w:p>
        </w:tc>
        <w:tc>
          <w:tcPr>
            <w:tcW w:w="6378" w:type="dxa"/>
            <w:tcBorders>
              <w:top w:val="single" w:sz="8" w:space="0" w:color="BCBEC0"/>
              <w:left w:val="nil"/>
              <w:bottom w:val="single" w:sz="8" w:space="0" w:color="BCBEC0"/>
              <w:right w:val="nil"/>
            </w:tcBorders>
          </w:tcPr>
          <w:p w:rsidR="00D71DBB" w:rsidRPr="000765D1" w:rsidRDefault="00D71DBB" w:rsidP="008A3CBF">
            <w:pPr>
              <w:pStyle w:val="TableBullet"/>
              <w:tabs>
                <w:tab w:val="clear" w:pos="360"/>
                <w:tab w:val="num" w:pos="369"/>
              </w:tabs>
              <w:rPr>
                <w:rFonts w:ascii="Arial" w:hAnsi="Arial" w:cs="Arial"/>
              </w:rPr>
            </w:pPr>
            <w:r w:rsidRPr="000765D1">
              <w:rPr>
                <w:rFonts w:ascii="Arial" w:hAnsi="Arial" w:cs="Arial"/>
              </w:rPr>
              <w:t>Look for and take advantage of opportunities to learn new skills and develop strengths</w:t>
            </w:r>
          </w:p>
          <w:p w:rsidR="00D71DBB" w:rsidRPr="000765D1" w:rsidRDefault="00D71DBB" w:rsidP="008A3CBF">
            <w:pPr>
              <w:pStyle w:val="TableBullet"/>
              <w:tabs>
                <w:tab w:val="clear" w:pos="360"/>
                <w:tab w:val="num" w:pos="369"/>
              </w:tabs>
              <w:rPr>
                <w:rFonts w:ascii="Arial" w:hAnsi="Arial" w:cs="Arial"/>
              </w:rPr>
            </w:pPr>
            <w:r w:rsidRPr="000765D1">
              <w:rPr>
                <w:rFonts w:ascii="Arial" w:hAnsi="Arial" w:cs="Arial"/>
              </w:rPr>
              <w:t>Show commitment to achieving challenging goals</w:t>
            </w:r>
          </w:p>
          <w:p w:rsidR="00D71DBB" w:rsidRPr="000765D1" w:rsidRDefault="00D71DBB" w:rsidP="008A3CBF">
            <w:pPr>
              <w:pStyle w:val="TableBullet"/>
              <w:tabs>
                <w:tab w:val="clear" w:pos="360"/>
                <w:tab w:val="num" w:pos="369"/>
              </w:tabs>
              <w:rPr>
                <w:rFonts w:ascii="Arial" w:hAnsi="Arial" w:cs="Arial"/>
              </w:rPr>
            </w:pPr>
            <w:r w:rsidRPr="000765D1">
              <w:rPr>
                <w:rFonts w:ascii="Arial" w:hAnsi="Arial" w:cs="Arial"/>
              </w:rPr>
              <w:t>Examine and reflect on own performance</w:t>
            </w:r>
          </w:p>
          <w:p w:rsidR="00D71DBB" w:rsidRPr="000765D1" w:rsidRDefault="00D71DBB" w:rsidP="008A3CBF">
            <w:pPr>
              <w:pStyle w:val="TableBullet"/>
              <w:tabs>
                <w:tab w:val="clear" w:pos="360"/>
                <w:tab w:val="num" w:pos="369"/>
              </w:tabs>
              <w:rPr>
                <w:rFonts w:ascii="Arial" w:hAnsi="Arial" w:cs="Arial"/>
              </w:rPr>
            </w:pPr>
            <w:r w:rsidRPr="000765D1">
              <w:rPr>
                <w:rFonts w:ascii="Arial" w:hAnsi="Arial" w:cs="Arial"/>
              </w:rPr>
              <w:t>Seek and respond positively to constructive feedback and guidance</w:t>
            </w:r>
          </w:p>
          <w:p w:rsidR="00D71DBB" w:rsidRPr="000765D1" w:rsidRDefault="00D71DBB" w:rsidP="008A3CBF">
            <w:pPr>
              <w:pStyle w:val="TableBullet"/>
              <w:tabs>
                <w:tab w:val="clear" w:pos="360"/>
                <w:tab w:val="num" w:pos="369"/>
              </w:tabs>
              <w:rPr>
                <w:rFonts w:ascii="Arial" w:hAnsi="Arial" w:cs="Arial"/>
              </w:rPr>
            </w:pPr>
            <w:r w:rsidRPr="000765D1">
              <w:rPr>
                <w:rFonts w:ascii="Arial" w:hAnsi="Arial" w:cs="Arial"/>
              </w:rPr>
              <w:t>Demonstrate a high level of personal motivation</w:t>
            </w:r>
          </w:p>
        </w:tc>
      </w:tr>
      <w:tr w:rsidR="00206F8D" w:rsidTr="00206F8D">
        <w:tc>
          <w:tcPr>
            <w:tcW w:w="2324" w:type="dxa"/>
            <w:tcBorders>
              <w:top w:val="single" w:sz="8" w:space="0" w:color="BCBEC0"/>
              <w:left w:val="nil"/>
              <w:bottom w:val="single" w:sz="8" w:space="0" w:color="BCBEC0"/>
              <w:right w:val="nil"/>
            </w:tcBorders>
          </w:tcPr>
          <w:p w:rsidR="00206F8D" w:rsidRPr="00483506" w:rsidRDefault="00483506">
            <w:pPr>
              <w:pStyle w:val="TableText"/>
              <w:rPr>
                <w:rFonts w:cs="Arial"/>
                <w:b/>
              </w:rPr>
            </w:pPr>
            <w:r w:rsidRPr="00483506">
              <w:rPr>
                <w:rFonts w:cs="Arial"/>
                <w:b/>
              </w:rPr>
              <w:t>Relationships</w:t>
            </w:r>
          </w:p>
          <w:p w:rsidR="00483506" w:rsidRDefault="00483506">
            <w:pPr>
              <w:pStyle w:val="TableText"/>
              <w:rPr>
                <w:rFonts w:cs="Arial"/>
              </w:rPr>
            </w:pPr>
            <w:r>
              <w:rPr>
                <w:rFonts w:cs="Arial"/>
              </w:rPr>
              <w:t>Communicate</w:t>
            </w:r>
          </w:p>
          <w:p w:rsidR="00483506" w:rsidRDefault="00483506">
            <w:pPr>
              <w:pStyle w:val="TableText"/>
              <w:rPr>
                <w:rFonts w:cs="Arial"/>
              </w:rPr>
            </w:pPr>
            <w:r>
              <w:rPr>
                <w:rFonts w:cs="Arial"/>
              </w:rPr>
              <w:t>Effectively</w:t>
            </w:r>
          </w:p>
        </w:tc>
        <w:tc>
          <w:tcPr>
            <w:tcW w:w="1843" w:type="dxa"/>
            <w:tcBorders>
              <w:top w:val="single" w:sz="8" w:space="0" w:color="BCBEC0"/>
              <w:left w:val="nil"/>
              <w:bottom w:val="single" w:sz="8" w:space="0" w:color="BCBEC0"/>
              <w:right w:val="nil"/>
            </w:tcBorders>
          </w:tcPr>
          <w:p w:rsidR="00206F8D" w:rsidRDefault="00483506">
            <w:pPr>
              <w:pStyle w:val="TableText"/>
              <w:rPr>
                <w:rFonts w:cs="Arial"/>
                <w:color w:val="000000"/>
              </w:rPr>
            </w:pPr>
            <w:r>
              <w:rPr>
                <w:rFonts w:cs="Arial"/>
                <w:color w:val="000000"/>
              </w:rPr>
              <w:t>Adept</w:t>
            </w:r>
          </w:p>
        </w:tc>
        <w:tc>
          <w:tcPr>
            <w:tcW w:w="6378" w:type="dxa"/>
            <w:tcBorders>
              <w:top w:val="single" w:sz="8" w:space="0" w:color="BCBEC0"/>
              <w:left w:val="nil"/>
              <w:bottom w:val="single" w:sz="8" w:space="0" w:color="BCBEC0"/>
              <w:right w:val="nil"/>
            </w:tcBorders>
          </w:tcPr>
          <w:p w:rsidR="00206F8D" w:rsidRPr="008A3CBF" w:rsidRDefault="00483506" w:rsidP="008A3CBF">
            <w:pPr>
              <w:pStyle w:val="TableBullet"/>
              <w:tabs>
                <w:tab w:val="clear" w:pos="360"/>
                <w:tab w:val="num" w:pos="369"/>
              </w:tabs>
              <w:rPr>
                <w:rFonts w:ascii="Arial" w:hAnsi="Arial" w:cs="Arial"/>
              </w:rPr>
            </w:pPr>
            <w:r w:rsidRPr="008A3CBF">
              <w:rPr>
                <w:rFonts w:ascii="Arial" w:hAnsi="Arial" w:cs="Arial"/>
              </w:rPr>
              <w:t>Tailor communication to the audience</w:t>
            </w:r>
          </w:p>
          <w:p w:rsidR="00483506" w:rsidRPr="008A3CBF" w:rsidRDefault="00483506" w:rsidP="008A3CBF">
            <w:pPr>
              <w:pStyle w:val="TableBullet"/>
              <w:tabs>
                <w:tab w:val="clear" w:pos="360"/>
                <w:tab w:val="num" w:pos="369"/>
              </w:tabs>
              <w:rPr>
                <w:rFonts w:ascii="Arial" w:hAnsi="Arial" w:cs="Arial"/>
              </w:rPr>
            </w:pPr>
            <w:r w:rsidRPr="008A3CBF">
              <w:rPr>
                <w:rFonts w:ascii="Arial" w:hAnsi="Arial" w:cs="Arial"/>
              </w:rPr>
              <w:t>Clearly explain complex concepts and arguments to individuals and groups</w:t>
            </w:r>
          </w:p>
          <w:p w:rsidR="00483506" w:rsidRPr="008A3CBF" w:rsidRDefault="00483506" w:rsidP="008A3CBF">
            <w:pPr>
              <w:pStyle w:val="TableBullet"/>
              <w:tabs>
                <w:tab w:val="clear" w:pos="360"/>
                <w:tab w:val="num" w:pos="369"/>
              </w:tabs>
              <w:rPr>
                <w:rFonts w:ascii="Arial" w:hAnsi="Arial" w:cs="Arial"/>
              </w:rPr>
            </w:pPr>
            <w:r w:rsidRPr="008A3CBF">
              <w:rPr>
                <w:rFonts w:ascii="Arial" w:hAnsi="Arial" w:cs="Arial"/>
              </w:rPr>
              <w:t>Monitor own and others non-verbal cues and adapt where necessary</w:t>
            </w:r>
          </w:p>
          <w:p w:rsidR="00483506" w:rsidRPr="008A3CBF" w:rsidRDefault="00483506" w:rsidP="008A3CBF">
            <w:pPr>
              <w:pStyle w:val="TableBullet"/>
              <w:tabs>
                <w:tab w:val="clear" w:pos="360"/>
                <w:tab w:val="num" w:pos="369"/>
              </w:tabs>
              <w:rPr>
                <w:rFonts w:ascii="Arial" w:hAnsi="Arial" w:cs="Arial"/>
              </w:rPr>
            </w:pPr>
            <w:r w:rsidRPr="008A3CBF">
              <w:rPr>
                <w:rFonts w:ascii="Arial" w:hAnsi="Arial" w:cs="Arial"/>
              </w:rPr>
              <w:t>Create opportunities for others to be heard</w:t>
            </w:r>
          </w:p>
          <w:p w:rsidR="00483506" w:rsidRPr="008A3CBF" w:rsidRDefault="00483506" w:rsidP="008A3CBF">
            <w:pPr>
              <w:pStyle w:val="TableBullet"/>
              <w:tabs>
                <w:tab w:val="clear" w:pos="360"/>
                <w:tab w:val="num" w:pos="369"/>
              </w:tabs>
              <w:rPr>
                <w:rFonts w:ascii="Arial" w:hAnsi="Arial" w:cs="Arial"/>
              </w:rPr>
            </w:pPr>
            <w:r w:rsidRPr="008A3CBF">
              <w:rPr>
                <w:rFonts w:ascii="Arial" w:hAnsi="Arial" w:cs="Arial"/>
              </w:rPr>
              <w:t>Actively listen to others and clarify own understanding</w:t>
            </w:r>
          </w:p>
          <w:p w:rsidR="00483506" w:rsidRPr="00605B98" w:rsidRDefault="00483506" w:rsidP="008A3CBF">
            <w:pPr>
              <w:pStyle w:val="TableBullet"/>
              <w:tabs>
                <w:tab w:val="clear" w:pos="360"/>
                <w:tab w:val="num" w:pos="369"/>
              </w:tabs>
              <w:rPr>
                <w:rFonts w:cstheme="minorHAnsi"/>
              </w:rPr>
            </w:pPr>
            <w:r w:rsidRPr="008A3CBF">
              <w:rPr>
                <w:rFonts w:ascii="Arial" w:hAnsi="Arial" w:cs="Arial"/>
              </w:rPr>
              <w:t>Write fluently</w:t>
            </w:r>
            <w:r w:rsidRPr="00605B98">
              <w:rPr>
                <w:rFonts w:cstheme="minorHAnsi"/>
              </w:rPr>
              <w:t xml:space="preserve"> in a range of styles and formats</w:t>
            </w:r>
          </w:p>
        </w:tc>
      </w:tr>
      <w:tr w:rsidR="00483506" w:rsidTr="00483506">
        <w:tc>
          <w:tcPr>
            <w:tcW w:w="2324" w:type="dxa"/>
          </w:tcPr>
          <w:p w:rsidR="00483506" w:rsidRPr="00605B98" w:rsidRDefault="00483506" w:rsidP="00483506">
            <w:pPr>
              <w:pStyle w:val="TableText"/>
              <w:rPr>
                <w:rFonts w:cs="Arial"/>
                <w:b/>
              </w:rPr>
            </w:pPr>
            <w:r w:rsidRPr="00605B98">
              <w:rPr>
                <w:rFonts w:cs="Arial"/>
                <w:b/>
              </w:rPr>
              <w:t>Results</w:t>
            </w:r>
          </w:p>
          <w:p w:rsidR="00483506" w:rsidRDefault="00483506" w:rsidP="00483506">
            <w:pPr>
              <w:pStyle w:val="TableText"/>
              <w:rPr>
                <w:rFonts w:cs="Arial"/>
              </w:rPr>
            </w:pPr>
            <w:r>
              <w:rPr>
                <w:rFonts w:cs="Arial"/>
              </w:rPr>
              <w:t>Think and Solve</w:t>
            </w:r>
          </w:p>
          <w:p w:rsidR="00483506" w:rsidRDefault="00483506" w:rsidP="00483506">
            <w:pPr>
              <w:pStyle w:val="TableText"/>
              <w:rPr>
                <w:rFonts w:cs="Arial"/>
              </w:rPr>
            </w:pPr>
            <w:r>
              <w:rPr>
                <w:rFonts w:cs="Arial"/>
              </w:rPr>
              <w:t>Problems</w:t>
            </w:r>
          </w:p>
        </w:tc>
        <w:tc>
          <w:tcPr>
            <w:tcW w:w="1843" w:type="dxa"/>
          </w:tcPr>
          <w:p w:rsidR="00483506" w:rsidRDefault="00590F70" w:rsidP="00483506">
            <w:pPr>
              <w:pStyle w:val="TableText"/>
              <w:rPr>
                <w:rFonts w:cs="Arial"/>
                <w:color w:val="000000"/>
              </w:rPr>
            </w:pPr>
            <w:r>
              <w:rPr>
                <w:rFonts w:cs="Arial"/>
                <w:color w:val="000000"/>
              </w:rPr>
              <w:t>Adept</w:t>
            </w:r>
          </w:p>
        </w:tc>
        <w:tc>
          <w:tcPr>
            <w:tcW w:w="6378" w:type="dxa"/>
          </w:tcPr>
          <w:p w:rsidR="0023650F" w:rsidRPr="008A3CBF" w:rsidRDefault="0023650F" w:rsidP="008A3CBF">
            <w:pPr>
              <w:pStyle w:val="TableBullet"/>
              <w:rPr>
                <w:rFonts w:ascii="Arial" w:hAnsi="Arial" w:cs="Arial"/>
              </w:rPr>
            </w:pPr>
            <w:r w:rsidRPr="008A3CBF">
              <w:rPr>
                <w:rFonts w:ascii="Arial" w:hAnsi="Arial" w:cs="Arial"/>
              </w:rPr>
              <w:t>Research and analyse information, identify interrelationships and make recommendations based on relevant evidence</w:t>
            </w:r>
          </w:p>
          <w:p w:rsidR="0023650F" w:rsidRPr="008A3CBF" w:rsidRDefault="0023650F" w:rsidP="008A3CBF">
            <w:pPr>
              <w:pStyle w:val="TableBullet"/>
              <w:rPr>
                <w:rFonts w:ascii="Arial" w:hAnsi="Arial" w:cs="Arial"/>
              </w:rPr>
            </w:pPr>
            <w:r w:rsidRPr="008A3CBF">
              <w:rPr>
                <w:rFonts w:ascii="Arial" w:hAnsi="Arial" w:cs="Arial"/>
              </w:rPr>
              <w:t>Anticipate, identify and address issues and potential problems and select the most effective solutions from a range of options</w:t>
            </w:r>
          </w:p>
          <w:p w:rsidR="0023650F" w:rsidRPr="008A3CBF" w:rsidRDefault="0023650F" w:rsidP="008A3CBF">
            <w:pPr>
              <w:pStyle w:val="TableBullet"/>
              <w:rPr>
                <w:rFonts w:ascii="Arial" w:hAnsi="Arial" w:cs="Arial"/>
              </w:rPr>
            </w:pPr>
            <w:r w:rsidRPr="008A3CBF">
              <w:rPr>
                <w:rFonts w:ascii="Arial" w:hAnsi="Arial" w:cs="Arial"/>
              </w:rPr>
              <w:t>Participate in and contribute to team/unit initiatives to resolve common issues or barriers to effectiveness</w:t>
            </w:r>
          </w:p>
          <w:p w:rsidR="00590F70" w:rsidRPr="00590F70" w:rsidRDefault="0023650F" w:rsidP="008A3CBF">
            <w:pPr>
              <w:pStyle w:val="TableBullet"/>
              <w:rPr>
                <w:rFonts w:ascii="Arial" w:hAnsi="Arial" w:cs="Arial"/>
              </w:rPr>
            </w:pPr>
            <w:r w:rsidRPr="008A3CBF">
              <w:rPr>
                <w:rFonts w:ascii="Arial" w:hAnsi="Arial" w:cs="Arial"/>
              </w:rPr>
              <w:t>Identify and share business process improvements to enhance effectiveness</w:t>
            </w:r>
          </w:p>
        </w:tc>
      </w:tr>
      <w:tr w:rsidR="00605B98" w:rsidTr="00605B98">
        <w:tc>
          <w:tcPr>
            <w:tcW w:w="2324" w:type="dxa"/>
          </w:tcPr>
          <w:p w:rsidR="00605B98" w:rsidRPr="00605B98" w:rsidRDefault="00605B98" w:rsidP="00605B98">
            <w:pPr>
              <w:pStyle w:val="TableText"/>
              <w:rPr>
                <w:rFonts w:cs="Arial"/>
                <w:b/>
              </w:rPr>
            </w:pPr>
            <w:r w:rsidRPr="00605B98">
              <w:rPr>
                <w:rFonts w:cs="Arial"/>
                <w:b/>
              </w:rPr>
              <w:t>Business Enablers</w:t>
            </w:r>
          </w:p>
          <w:p w:rsidR="00605B98" w:rsidRDefault="00605B98" w:rsidP="00605B98">
            <w:pPr>
              <w:pStyle w:val="TableText"/>
              <w:rPr>
                <w:rFonts w:cs="Arial"/>
              </w:rPr>
            </w:pPr>
            <w:r>
              <w:rPr>
                <w:rFonts w:cs="Arial"/>
              </w:rPr>
              <w:t>Project Management</w:t>
            </w:r>
          </w:p>
        </w:tc>
        <w:tc>
          <w:tcPr>
            <w:tcW w:w="1843" w:type="dxa"/>
          </w:tcPr>
          <w:p w:rsidR="00605B98" w:rsidRDefault="00605B98" w:rsidP="00605B98">
            <w:pPr>
              <w:pStyle w:val="TableText"/>
              <w:rPr>
                <w:rFonts w:cs="Arial"/>
                <w:color w:val="000000"/>
              </w:rPr>
            </w:pPr>
            <w:r>
              <w:rPr>
                <w:rFonts w:cs="Arial"/>
                <w:color w:val="000000"/>
              </w:rPr>
              <w:t>Intermediate</w:t>
            </w:r>
          </w:p>
        </w:tc>
        <w:tc>
          <w:tcPr>
            <w:tcW w:w="6378" w:type="dxa"/>
          </w:tcPr>
          <w:p w:rsidR="00605B98" w:rsidRPr="00605B98" w:rsidRDefault="00605B98" w:rsidP="008A3CBF">
            <w:pPr>
              <w:pStyle w:val="TableBullet"/>
              <w:tabs>
                <w:tab w:val="clear" w:pos="360"/>
                <w:tab w:val="num" w:pos="369"/>
              </w:tabs>
              <w:rPr>
                <w:rFonts w:ascii="Arial" w:hAnsi="Arial" w:cs="Arial"/>
              </w:rPr>
            </w:pPr>
            <w:r>
              <w:rPr>
                <w:rFonts w:ascii="Arial" w:hAnsi="Arial" w:cs="Arial"/>
              </w:rPr>
              <w:t xml:space="preserve">Perform </w:t>
            </w:r>
            <w:r w:rsidRPr="008A3CBF">
              <w:rPr>
                <w:rFonts w:ascii="Arial" w:hAnsi="Arial" w:cs="Arial"/>
              </w:rPr>
              <w:t xml:space="preserve">basic research and analysis which others will use to inform project directions </w:t>
            </w:r>
          </w:p>
          <w:p w:rsidR="00605B98" w:rsidRPr="00605B98" w:rsidRDefault="00605B98" w:rsidP="008A3CBF">
            <w:pPr>
              <w:pStyle w:val="TableBullet"/>
              <w:tabs>
                <w:tab w:val="clear" w:pos="360"/>
                <w:tab w:val="num" w:pos="369"/>
              </w:tabs>
              <w:rPr>
                <w:rFonts w:ascii="Arial" w:hAnsi="Arial" w:cs="Arial"/>
              </w:rPr>
            </w:pPr>
            <w:r>
              <w:rPr>
                <w:rFonts w:ascii="Arial" w:hAnsi="Arial" w:cs="Arial"/>
              </w:rPr>
              <w:t xml:space="preserve">Understand </w:t>
            </w:r>
            <w:r w:rsidRPr="008A3CBF">
              <w:rPr>
                <w:rFonts w:ascii="Arial" w:hAnsi="Arial" w:cs="Arial"/>
              </w:rPr>
              <w:t xml:space="preserve">project goals, steps to be undertaken and expected outcomes </w:t>
            </w:r>
          </w:p>
          <w:p w:rsidR="00605B98" w:rsidRPr="00605B98" w:rsidRDefault="00605B98" w:rsidP="008A3CBF">
            <w:pPr>
              <w:pStyle w:val="TableBullet"/>
              <w:tabs>
                <w:tab w:val="clear" w:pos="360"/>
                <w:tab w:val="num" w:pos="369"/>
              </w:tabs>
              <w:rPr>
                <w:rFonts w:ascii="Arial" w:hAnsi="Arial" w:cs="Arial"/>
              </w:rPr>
            </w:pPr>
            <w:r w:rsidRPr="008A3CBF">
              <w:rPr>
                <w:rFonts w:ascii="Arial" w:hAnsi="Arial" w:cs="Arial"/>
              </w:rPr>
              <w:t xml:space="preserve">Prepare accurate documentation to support cost or resource estimates </w:t>
            </w:r>
          </w:p>
          <w:p w:rsidR="00605B98" w:rsidRPr="00605B98" w:rsidRDefault="00605B98" w:rsidP="008A3CBF">
            <w:pPr>
              <w:pStyle w:val="TableBullet"/>
              <w:tabs>
                <w:tab w:val="clear" w:pos="360"/>
                <w:tab w:val="num" w:pos="369"/>
              </w:tabs>
              <w:rPr>
                <w:rFonts w:ascii="Arial" w:hAnsi="Arial" w:cs="Arial"/>
              </w:rPr>
            </w:pPr>
            <w:r w:rsidRPr="008A3CBF">
              <w:rPr>
                <w:rFonts w:ascii="Arial" w:hAnsi="Arial" w:cs="Arial"/>
              </w:rPr>
              <w:t>Participate and contribute to reviews of progress, outcomes and future improvements</w:t>
            </w:r>
          </w:p>
          <w:p w:rsidR="00605B98" w:rsidRPr="00605B98" w:rsidRDefault="00605B98" w:rsidP="008A3CBF">
            <w:pPr>
              <w:pStyle w:val="TableBullet"/>
              <w:tabs>
                <w:tab w:val="clear" w:pos="360"/>
                <w:tab w:val="num" w:pos="369"/>
              </w:tabs>
            </w:pPr>
            <w:r w:rsidRPr="008A3CBF">
              <w:rPr>
                <w:rFonts w:ascii="Arial" w:hAnsi="Arial" w:cs="Arial"/>
              </w:rPr>
              <w:t xml:space="preserve">Identify and </w:t>
            </w:r>
            <w:r w:rsidR="00A44812" w:rsidRPr="008A3CBF">
              <w:rPr>
                <w:rFonts w:ascii="Arial" w:hAnsi="Arial" w:cs="Arial"/>
              </w:rPr>
              <w:t>escalate</w:t>
            </w:r>
            <w:r w:rsidR="00A44812">
              <w:t xml:space="preserve"> any possible variance from project plans.</w:t>
            </w:r>
          </w:p>
        </w:tc>
      </w:tr>
    </w:tbl>
    <w:p w:rsidR="00B37EC4" w:rsidRPr="00C978B9" w:rsidRDefault="00B37EC4" w:rsidP="00E877C1">
      <w:pPr>
        <w:rPr>
          <w:noProof/>
          <w:lang w:eastAsia="en-AU"/>
        </w:rPr>
      </w:pPr>
    </w:p>
    <w:sectPr w:rsidR="00B37EC4" w:rsidRPr="00C978B9" w:rsidSect="008A3CBF">
      <w:footerReference w:type="default" r:id="rId14"/>
      <w:headerReference w:type="first" r:id="rId15"/>
      <w:footerReference w:type="first" r:id="rId16"/>
      <w:pgSz w:w="11906" w:h="16838"/>
      <w:pgMar w:top="1418" w:right="709" w:bottom="1418" w:left="709" w:header="703"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12" w:rsidRDefault="00A44812" w:rsidP="00AC273D">
      <w:pPr>
        <w:spacing w:after="0" w:line="240" w:lineRule="auto"/>
      </w:pPr>
      <w:r>
        <w:separator/>
      </w:r>
    </w:p>
  </w:endnote>
  <w:endnote w:type="continuationSeparator" w:id="0">
    <w:p w:rsidR="00A44812" w:rsidRDefault="00A4481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w:altName w:val="Roone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44812" w:rsidTr="00CD6BA6">
      <w:tc>
        <w:tcPr>
          <w:tcW w:w="9709" w:type="dxa"/>
          <w:vAlign w:val="bottom"/>
        </w:tcPr>
        <w:p w:rsidR="00A44812" w:rsidRPr="00051237" w:rsidRDefault="00A44812" w:rsidP="00A063C8">
          <w:pPr>
            <w:pStyle w:val="Footer"/>
            <w:tabs>
              <w:tab w:val="clear" w:pos="4513"/>
              <w:tab w:val="center" w:pos="5315"/>
            </w:tabs>
          </w:pPr>
          <w:bookmarkStart w:id="49" w:name="Footer_Title"/>
          <w:bookmarkEnd w:id="4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3382A">
            <w:rPr>
              <w:noProof/>
              <w:lang w:eastAsia="en-AU"/>
            </w:rPr>
            <w:t>4</w:t>
          </w:r>
          <w:r>
            <w:rPr>
              <w:noProof/>
              <w:lang w:eastAsia="en-AU"/>
            </w:rPr>
            <w:fldChar w:fldCharType="end"/>
          </w:r>
        </w:p>
      </w:tc>
      <w:tc>
        <w:tcPr>
          <w:tcW w:w="851" w:type="dxa"/>
        </w:tcPr>
        <w:p w:rsidR="00A44812" w:rsidRDefault="00A44812" w:rsidP="00CD6BA6">
          <w:pPr>
            <w:pStyle w:val="Footer"/>
            <w:jc w:val="right"/>
          </w:pPr>
        </w:p>
      </w:tc>
    </w:tr>
  </w:tbl>
  <w:p w:rsidR="00A44812" w:rsidRPr="001E2B26" w:rsidRDefault="00A44812" w:rsidP="00051237">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44812" w:rsidTr="00732229">
      <w:tc>
        <w:tcPr>
          <w:tcW w:w="9709" w:type="dxa"/>
          <w:vAlign w:val="bottom"/>
        </w:tcPr>
        <w:p w:rsidR="00A44812" w:rsidRPr="00051237" w:rsidRDefault="00A44812"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3382A">
            <w:rPr>
              <w:noProof/>
              <w:lang w:eastAsia="en-AU"/>
            </w:rPr>
            <w:t>1</w:t>
          </w:r>
          <w:r>
            <w:rPr>
              <w:noProof/>
              <w:lang w:eastAsia="en-AU"/>
            </w:rPr>
            <w:fldChar w:fldCharType="end"/>
          </w:r>
        </w:p>
      </w:tc>
      <w:tc>
        <w:tcPr>
          <w:tcW w:w="851" w:type="dxa"/>
        </w:tcPr>
        <w:p w:rsidR="00A44812" w:rsidRDefault="00A44812" w:rsidP="00732229">
          <w:pPr>
            <w:pStyle w:val="Footer"/>
            <w:jc w:val="right"/>
          </w:pPr>
        </w:p>
      </w:tc>
    </w:tr>
  </w:tbl>
  <w:p w:rsidR="00A44812" w:rsidRDefault="00A44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12" w:rsidRDefault="00A44812" w:rsidP="00AC273D">
      <w:pPr>
        <w:spacing w:after="0" w:line="240" w:lineRule="auto"/>
      </w:pPr>
      <w:r>
        <w:separator/>
      </w:r>
    </w:p>
  </w:footnote>
  <w:footnote w:type="continuationSeparator" w:id="0">
    <w:p w:rsidR="00A44812" w:rsidRDefault="00A44812" w:rsidP="00AC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12" w:rsidRDefault="00A44812" w:rsidP="00A86F28">
    <w:pPr>
      <w:ind w:left="6480" w:firstLine="720"/>
    </w:pPr>
    <w:r>
      <w:t xml:space="preserve">                   </w:t>
    </w:r>
    <w:r>
      <w:rPr>
        <w:noProof/>
        <w:lang w:eastAsia="en-AU"/>
      </w:rPr>
      <w:drawing>
        <wp:inline distT="0" distB="0" distL="0" distR="0" wp14:anchorId="517E9B2F" wp14:editId="01144D65">
          <wp:extent cx="1419225" cy="609600"/>
          <wp:effectExtent l="0" t="0" r="9525" b="0"/>
          <wp:docPr id="1" name="Picture 1" descr="Just_NSWGO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st_NSWGO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9600"/>
                  </a:xfrm>
                  <a:prstGeom prst="rect">
                    <a:avLst/>
                  </a:prstGeom>
                  <a:noFill/>
                  <a:ln>
                    <a:noFill/>
                  </a:ln>
                </pic:spPr>
              </pic:pic>
            </a:graphicData>
          </a:graphic>
        </wp:inline>
      </w:drawing>
    </w:r>
  </w:p>
  <w:tbl>
    <w:tblPr>
      <w:tblStyle w:val="TableGrid"/>
      <w:tblW w:w="58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5"/>
      <w:gridCol w:w="5302"/>
    </w:tblGrid>
    <w:tr w:rsidR="00A44812" w:rsidTr="004D3F29">
      <w:trPr>
        <w:cnfStyle w:val="100000000000" w:firstRow="1" w:lastRow="0" w:firstColumn="0" w:lastColumn="0" w:oddVBand="0" w:evenVBand="0" w:oddHBand="0" w:evenHBand="0" w:firstRowFirstColumn="0" w:firstRowLastColumn="0" w:lastRowFirstColumn="0" w:lastRowLastColumn="0"/>
        <w:trHeight w:hRule="exact" w:val="1134"/>
      </w:trPr>
      <w:tc>
        <w:tcPr>
          <w:tcW w:w="2870" w:type="pct"/>
          <w:noWrap/>
        </w:tcPr>
        <w:p w:rsidR="00A44812" w:rsidRPr="00D46DFC" w:rsidRDefault="00A44812" w:rsidP="005D3B99">
          <w:pPr>
            <w:pStyle w:val="TitleSub"/>
            <w:spacing w:after="0"/>
            <w:rPr>
              <w:rFonts w:ascii="Arial" w:hAnsi="Arial" w:cs="Arial"/>
              <w:b/>
              <w:sz w:val="40"/>
            </w:rPr>
          </w:pPr>
          <w:r w:rsidRPr="00D46DFC">
            <w:rPr>
              <w:rFonts w:ascii="Arial" w:hAnsi="Arial" w:cs="Arial"/>
              <w:b/>
              <w:sz w:val="40"/>
            </w:rPr>
            <w:t xml:space="preserve">ROLE DESCRIPTION </w:t>
          </w:r>
        </w:p>
        <w:p w:rsidR="00A44812" w:rsidRDefault="00A44812" w:rsidP="000C65EE">
          <w:pPr>
            <w:pStyle w:val="Title"/>
            <w:spacing w:line="240" w:lineRule="auto"/>
            <w:rPr>
              <w:sz w:val="12"/>
            </w:rPr>
          </w:pPr>
          <w:bookmarkStart w:id="50" w:name="Title"/>
          <w:bookmarkEnd w:id="50"/>
          <w:r w:rsidRPr="000C65EE">
            <w:rPr>
              <w:sz w:val="12"/>
            </w:rPr>
            <w:t xml:space="preserve"> </w:t>
          </w:r>
        </w:p>
        <w:p w:rsidR="00A44812" w:rsidRPr="00D46DFC" w:rsidRDefault="00A44812" w:rsidP="003455C2">
          <w:pPr>
            <w:pStyle w:val="Title"/>
            <w:spacing w:line="240" w:lineRule="auto"/>
            <w:rPr>
              <w:rFonts w:asciiTheme="majorHAnsi" w:hAnsiTheme="majorHAnsi" w:cstheme="majorHAnsi"/>
              <w:sz w:val="32"/>
              <w:szCs w:val="32"/>
            </w:rPr>
          </w:pPr>
          <w:r>
            <w:rPr>
              <w:rFonts w:asciiTheme="majorHAnsi" w:hAnsiTheme="majorHAnsi" w:cstheme="majorHAnsi"/>
              <w:sz w:val="32"/>
              <w:szCs w:val="32"/>
            </w:rPr>
            <w:t>Mediation and Investigation Officer</w:t>
          </w:r>
        </w:p>
      </w:tc>
      <w:tc>
        <w:tcPr>
          <w:tcW w:w="2130" w:type="pct"/>
        </w:tcPr>
        <w:p w:rsidR="00A44812" w:rsidRPr="00753C8C" w:rsidRDefault="00A44812" w:rsidP="005D3B99">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rsidR="00A44812" w:rsidRPr="00057CB3" w:rsidRDefault="00A44812" w:rsidP="00297CDF">
    <w:pP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2pt;height:24.6pt" o:bullet="t">
        <v:imagedata r:id="rId1" o:title="bullet"/>
      </v:shape>
    </w:pict>
  </w:numPicBullet>
  <w:abstractNum w:abstractNumId="0">
    <w:nsid w:val="A9224C99"/>
    <w:multiLevelType w:val="hybridMultilevel"/>
    <w:tmpl w:val="0318A1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261983E"/>
    <w:multiLevelType w:val="hybridMultilevel"/>
    <w:tmpl w:val="7462EB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C6FC72F"/>
    <w:multiLevelType w:val="hybridMultilevel"/>
    <w:tmpl w:val="A9B17D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9DE6A26"/>
    <w:multiLevelType w:val="hybridMultilevel"/>
    <w:tmpl w:val="D79058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5">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6">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7">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8">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9">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1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11">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12">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3">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FFFFFFFE"/>
    <w:multiLevelType w:val="singleLevel"/>
    <w:tmpl w:val="70B2CD68"/>
    <w:lvl w:ilvl="0">
      <w:numFmt w:val="decimal"/>
      <w:lvlText w:val="*"/>
      <w:lvlJc w:val="left"/>
    </w:lvl>
  </w:abstractNum>
  <w:abstractNum w:abstractNumId="15">
    <w:nsid w:val="074EE38F"/>
    <w:multiLevelType w:val="hybridMultilevel"/>
    <w:tmpl w:val="4D13C3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94D428D"/>
    <w:multiLevelType w:val="hybridMultilevel"/>
    <w:tmpl w:val="A7F61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16"/>
  </w:num>
  <w:num w:numId="12">
    <w:abstractNumId w:val="23"/>
  </w:num>
  <w:num w:numId="13">
    <w:abstractNumId w:val="23"/>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24"/>
  </w:num>
  <w:num w:numId="21">
    <w:abstractNumId w:val="22"/>
  </w:num>
  <w:num w:numId="22">
    <w:abstractNumId w:val="19"/>
  </w:num>
  <w:num w:numId="23">
    <w:abstractNumId w:val="20"/>
  </w:num>
  <w:num w:numId="24">
    <w:abstractNumId w:val="18"/>
  </w:num>
  <w:num w:numId="25">
    <w:abstractNumId w:val="25"/>
  </w:num>
  <w:num w:numId="26">
    <w:abstractNumId w:val="13"/>
  </w:num>
  <w:num w:numId="27">
    <w:abstractNumId w:val="14"/>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
  </w:num>
  <w:num w:numId="29">
    <w:abstractNumId w:val="21"/>
  </w:num>
  <w:num w:numId="30">
    <w:abstractNumId w:val="3"/>
  </w:num>
  <w:num w:numId="31">
    <w:abstractNumId w:val="0"/>
  </w:num>
  <w:num w:numId="32">
    <w:abstractNumId w:val="2"/>
  </w:num>
  <w:num w:numId="33">
    <w:abstractNumId w:val="15"/>
  </w:num>
  <w:num w:numId="34">
    <w:abstractNumId w:val="13"/>
  </w:num>
  <w:num w:numId="35">
    <w:abstractNumId w:val="13"/>
  </w:num>
  <w:num w:numId="36">
    <w:abstractNumId w:val="13"/>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Full" w:cryptAlgorithmClass="hash" w:cryptAlgorithmType="typeAny" w:cryptAlgorithmSid="4" w:cryptSpinCount="100000" w:hash="LKCelvsXAfqPxsIJAiB/3VhbzAQ=" w:salt="Zs2WRWFHRCMuVj9T+C4K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2989"/>
    <w:rsid w:val="0003659D"/>
    <w:rsid w:val="00037D5F"/>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370C"/>
    <w:rsid w:val="000B6008"/>
    <w:rsid w:val="000C2AB2"/>
    <w:rsid w:val="000C65EE"/>
    <w:rsid w:val="000D05E3"/>
    <w:rsid w:val="000E149C"/>
    <w:rsid w:val="000E264B"/>
    <w:rsid w:val="000E295F"/>
    <w:rsid w:val="000E2D7E"/>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346D"/>
    <w:rsid w:val="00186C79"/>
    <w:rsid w:val="00186F6C"/>
    <w:rsid w:val="00187715"/>
    <w:rsid w:val="00190510"/>
    <w:rsid w:val="00191F05"/>
    <w:rsid w:val="0019450D"/>
    <w:rsid w:val="001945A8"/>
    <w:rsid w:val="00197236"/>
    <w:rsid w:val="001A1637"/>
    <w:rsid w:val="001A5B5E"/>
    <w:rsid w:val="001A704A"/>
    <w:rsid w:val="001B0AF4"/>
    <w:rsid w:val="001C0122"/>
    <w:rsid w:val="001C0E34"/>
    <w:rsid w:val="001C5BB5"/>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650F"/>
    <w:rsid w:val="00237136"/>
    <w:rsid w:val="00237CFF"/>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68A7"/>
    <w:rsid w:val="002C458A"/>
    <w:rsid w:val="002D0251"/>
    <w:rsid w:val="002D4902"/>
    <w:rsid w:val="002D4927"/>
    <w:rsid w:val="002D4DE0"/>
    <w:rsid w:val="002D5276"/>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272F"/>
    <w:rsid w:val="0034373A"/>
    <w:rsid w:val="003452C0"/>
    <w:rsid w:val="003455C2"/>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38B5"/>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0B4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350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57AD"/>
    <w:rsid w:val="004B5D0E"/>
    <w:rsid w:val="004C2EF6"/>
    <w:rsid w:val="004D1E56"/>
    <w:rsid w:val="004D3800"/>
    <w:rsid w:val="004D3F29"/>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76D90"/>
    <w:rsid w:val="005829CE"/>
    <w:rsid w:val="00582E73"/>
    <w:rsid w:val="005840AF"/>
    <w:rsid w:val="0058517A"/>
    <w:rsid w:val="0058762A"/>
    <w:rsid w:val="00590F70"/>
    <w:rsid w:val="00591804"/>
    <w:rsid w:val="00594A6C"/>
    <w:rsid w:val="005A17C5"/>
    <w:rsid w:val="005A2572"/>
    <w:rsid w:val="005A28F1"/>
    <w:rsid w:val="005A2C7E"/>
    <w:rsid w:val="005B06A8"/>
    <w:rsid w:val="005B4A86"/>
    <w:rsid w:val="005B4FC3"/>
    <w:rsid w:val="005B5229"/>
    <w:rsid w:val="005B740B"/>
    <w:rsid w:val="005C0EBF"/>
    <w:rsid w:val="005C538C"/>
    <w:rsid w:val="005D3386"/>
    <w:rsid w:val="005D3B99"/>
    <w:rsid w:val="005D3FB4"/>
    <w:rsid w:val="005D5BAD"/>
    <w:rsid w:val="005D62DC"/>
    <w:rsid w:val="005D7164"/>
    <w:rsid w:val="005D7A1A"/>
    <w:rsid w:val="005E06FD"/>
    <w:rsid w:val="005E073E"/>
    <w:rsid w:val="005E2A35"/>
    <w:rsid w:val="005E3DE9"/>
    <w:rsid w:val="005E5A58"/>
    <w:rsid w:val="005E63D1"/>
    <w:rsid w:val="005F0E0E"/>
    <w:rsid w:val="005F2CA5"/>
    <w:rsid w:val="005F3FEE"/>
    <w:rsid w:val="005F427B"/>
    <w:rsid w:val="005F4EC6"/>
    <w:rsid w:val="005F5991"/>
    <w:rsid w:val="005F7A3D"/>
    <w:rsid w:val="00601353"/>
    <w:rsid w:val="00602668"/>
    <w:rsid w:val="00602728"/>
    <w:rsid w:val="00604DCB"/>
    <w:rsid w:val="00605B98"/>
    <w:rsid w:val="00611740"/>
    <w:rsid w:val="00611A2E"/>
    <w:rsid w:val="00620CA4"/>
    <w:rsid w:val="00623CCE"/>
    <w:rsid w:val="00624400"/>
    <w:rsid w:val="00630729"/>
    <w:rsid w:val="0063412F"/>
    <w:rsid w:val="00634506"/>
    <w:rsid w:val="00635BBB"/>
    <w:rsid w:val="006367AD"/>
    <w:rsid w:val="00640B15"/>
    <w:rsid w:val="0064157C"/>
    <w:rsid w:val="0064395B"/>
    <w:rsid w:val="00645B72"/>
    <w:rsid w:val="00651CEC"/>
    <w:rsid w:val="006540AF"/>
    <w:rsid w:val="0065653A"/>
    <w:rsid w:val="00656EFD"/>
    <w:rsid w:val="00662CE2"/>
    <w:rsid w:val="006632B2"/>
    <w:rsid w:val="006633EF"/>
    <w:rsid w:val="00666D0F"/>
    <w:rsid w:val="00670228"/>
    <w:rsid w:val="006710B5"/>
    <w:rsid w:val="00671EDB"/>
    <w:rsid w:val="00673E9B"/>
    <w:rsid w:val="006740B0"/>
    <w:rsid w:val="00674F8F"/>
    <w:rsid w:val="00675CBA"/>
    <w:rsid w:val="006769BD"/>
    <w:rsid w:val="00681E7A"/>
    <w:rsid w:val="00682ACF"/>
    <w:rsid w:val="0068360A"/>
    <w:rsid w:val="00683BF1"/>
    <w:rsid w:val="00684141"/>
    <w:rsid w:val="00685FA7"/>
    <w:rsid w:val="00693633"/>
    <w:rsid w:val="00694BF2"/>
    <w:rsid w:val="00695C95"/>
    <w:rsid w:val="00696D00"/>
    <w:rsid w:val="00697DF2"/>
    <w:rsid w:val="006A291C"/>
    <w:rsid w:val="006A38B2"/>
    <w:rsid w:val="006A6D25"/>
    <w:rsid w:val="006B4035"/>
    <w:rsid w:val="006B592A"/>
    <w:rsid w:val="006C1B5E"/>
    <w:rsid w:val="006C1FBD"/>
    <w:rsid w:val="006C3E53"/>
    <w:rsid w:val="006E0883"/>
    <w:rsid w:val="006E41E5"/>
    <w:rsid w:val="006E6D2F"/>
    <w:rsid w:val="006F2A07"/>
    <w:rsid w:val="006F481B"/>
    <w:rsid w:val="006F6540"/>
    <w:rsid w:val="006F7045"/>
    <w:rsid w:val="00700589"/>
    <w:rsid w:val="007020BE"/>
    <w:rsid w:val="0070281C"/>
    <w:rsid w:val="00713D4E"/>
    <w:rsid w:val="0071562A"/>
    <w:rsid w:val="0071682A"/>
    <w:rsid w:val="00716FD1"/>
    <w:rsid w:val="00720A00"/>
    <w:rsid w:val="00720F93"/>
    <w:rsid w:val="00721496"/>
    <w:rsid w:val="00721689"/>
    <w:rsid w:val="00722A51"/>
    <w:rsid w:val="00723D21"/>
    <w:rsid w:val="007265DF"/>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A1C"/>
    <w:rsid w:val="00766C18"/>
    <w:rsid w:val="00773F15"/>
    <w:rsid w:val="00780769"/>
    <w:rsid w:val="007830E1"/>
    <w:rsid w:val="00783BBC"/>
    <w:rsid w:val="007845C3"/>
    <w:rsid w:val="0079471C"/>
    <w:rsid w:val="00796201"/>
    <w:rsid w:val="0079771E"/>
    <w:rsid w:val="007A3E74"/>
    <w:rsid w:val="007B05B2"/>
    <w:rsid w:val="007B3114"/>
    <w:rsid w:val="007B5F2E"/>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5D24"/>
    <w:rsid w:val="008365F5"/>
    <w:rsid w:val="00842FBF"/>
    <w:rsid w:val="00844228"/>
    <w:rsid w:val="008478DA"/>
    <w:rsid w:val="008526DE"/>
    <w:rsid w:val="0085463A"/>
    <w:rsid w:val="008568CB"/>
    <w:rsid w:val="00862A97"/>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3CBF"/>
    <w:rsid w:val="008A5136"/>
    <w:rsid w:val="008A77FC"/>
    <w:rsid w:val="008B1CA0"/>
    <w:rsid w:val="008B1D03"/>
    <w:rsid w:val="008B201D"/>
    <w:rsid w:val="008B243C"/>
    <w:rsid w:val="008B35C3"/>
    <w:rsid w:val="008B79A8"/>
    <w:rsid w:val="008D21B4"/>
    <w:rsid w:val="008D2F2A"/>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96CBB"/>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4812"/>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87CC1"/>
    <w:rsid w:val="00A90F97"/>
    <w:rsid w:val="00A91E70"/>
    <w:rsid w:val="00A93EB9"/>
    <w:rsid w:val="00AA00CD"/>
    <w:rsid w:val="00AA05B6"/>
    <w:rsid w:val="00AA3A8F"/>
    <w:rsid w:val="00AA65F1"/>
    <w:rsid w:val="00AB096C"/>
    <w:rsid w:val="00AB0B56"/>
    <w:rsid w:val="00AB5DEE"/>
    <w:rsid w:val="00AB767C"/>
    <w:rsid w:val="00AC2285"/>
    <w:rsid w:val="00AC273D"/>
    <w:rsid w:val="00AC3EE2"/>
    <w:rsid w:val="00AC56BF"/>
    <w:rsid w:val="00AC7D9E"/>
    <w:rsid w:val="00AD4152"/>
    <w:rsid w:val="00AD5945"/>
    <w:rsid w:val="00AE07EF"/>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20CA"/>
    <w:rsid w:val="00C3382A"/>
    <w:rsid w:val="00C362C0"/>
    <w:rsid w:val="00C443BB"/>
    <w:rsid w:val="00C45998"/>
    <w:rsid w:val="00C45AEA"/>
    <w:rsid w:val="00C47F9B"/>
    <w:rsid w:val="00C50412"/>
    <w:rsid w:val="00C514F0"/>
    <w:rsid w:val="00C550B9"/>
    <w:rsid w:val="00C5547A"/>
    <w:rsid w:val="00C5778D"/>
    <w:rsid w:val="00C57959"/>
    <w:rsid w:val="00C61154"/>
    <w:rsid w:val="00C64392"/>
    <w:rsid w:val="00C64BAF"/>
    <w:rsid w:val="00C67638"/>
    <w:rsid w:val="00C677C0"/>
    <w:rsid w:val="00C75830"/>
    <w:rsid w:val="00C76E4D"/>
    <w:rsid w:val="00C774D1"/>
    <w:rsid w:val="00C801E1"/>
    <w:rsid w:val="00C808E8"/>
    <w:rsid w:val="00C84019"/>
    <w:rsid w:val="00C85EB2"/>
    <w:rsid w:val="00C91D7E"/>
    <w:rsid w:val="00C92D66"/>
    <w:rsid w:val="00C932BD"/>
    <w:rsid w:val="00C9331B"/>
    <w:rsid w:val="00C9380D"/>
    <w:rsid w:val="00C9515B"/>
    <w:rsid w:val="00C95A08"/>
    <w:rsid w:val="00C97302"/>
    <w:rsid w:val="00C974BD"/>
    <w:rsid w:val="00C978B9"/>
    <w:rsid w:val="00CA0F5D"/>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17416"/>
    <w:rsid w:val="00D201B3"/>
    <w:rsid w:val="00D24E35"/>
    <w:rsid w:val="00D2560A"/>
    <w:rsid w:val="00D25C96"/>
    <w:rsid w:val="00D2725D"/>
    <w:rsid w:val="00D30028"/>
    <w:rsid w:val="00D34DFE"/>
    <w:rsid w:val="00D35E99"/>
    <w:rsid w:val="00D46DFC"/>
    <w:rsid w:val="00D50088"/>
    <w:rsid w:val="00D57BD0"/>
    <w:rsid w:val="00D60597"/>
    <w:rsid w:val="00D6122E"/>
    <w:rsid w:val="00D6282F"/>
    <w:rsid w:val="00D64C06"/>
    <w:rsid w:val="00D64DCD"/>
    <w:rsid w:val="00D66802"/>
    <w:rsid w:val="00D679C6"/>
    <w:rsid w:val="00D67A8B"/>
    <w:rsid w:val="00D71DBB"/>
    <w:rsid w:val="00D75C8C"/>
    <w:rsid w:val="00D77353"/>
    <w:rsid w:val="00D77D7D"/>
    <w:rsid w:val="00D83555"/>
    <w:rsid w:val="00D87288"/>
    <w:rsid w:val="00D903AB"/>
    <w:rsid w:val="00D904C8"/>
    <w:rsid w:val="00D90845"/>
    <w:rsid w:val="00D9376A"/>
    <w:rsid w:val="00D95C64"/>
    <w:rsid w:val="00D96261"/>
    <w:rsid w:val="00DA0763"/>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E405D"/>
    <w:rsid w:val="00DE54F9"/>
    <w:rsid w:val="00DE6AF8"/>
    <w:rsid w:val="00DF1AD4"/>
    <w:rsid w:val="00DF3DC9"/>
    <w:rsid w:val="00DF3F93"/>
    <w:rsid w:val="00DF42A4"/>
    <w:rsid w:val="00DF59CB"/>
    <w:rsid w:val="00DF7989"/>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6271"/>
    <w:rsid w:val="00E87403"/>
    <w:rsid w:val="00E877C1"/>
    <w:rsid w:val="00E87940"/>
    <w:rsid w:val="00E903AC"/>
    <w:rsid w:val="00E95096"/>
    <w:rsid w:val="00EA0BC5"/>
    <w:rsid w:val="00EA2ACF"/>
    <w:rsid w:val="00EA2DF3"/>
    <w:rsid w:val="00EA5938"/>
    <w:rsid w:val="00EA5D0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54B5"/>
    <w:rsid w:val="00F66266"/>
    <w:rsid w:val="00F66D56"/>
    <w:rsid w:val="00F67852"/>
    <w:rsid w:val="00F72BA5"/>
    <w:rsid w:val="00F749A4"/>
    <w:rsid w:val="00F74BFF"/>
    <w:rsid w:val="00F75EF9"/>
    <w:rsid w:val="00F82237"/>
    <w:rsid w:val="00F83022"/>
    <w:rsid w:val="00F83A7A"/>
    <w:rsid w:val="00F84AE8"/>
    <w:rsid w:val="00F84D18"/>
    <w:rsid w:val="00F8592D"/>
    <w:rsid w:val="00F9774A"/>
    <w:rsid w:val="00FA1399"/>
    <w:rsid w:val="00FA3A77"/>
    <w:rsid w:val="00FA7304"/>
    <w:rsid w:val="00FB0070"/>
    <w:rsid w:val="00FB048D"/>
    <w:rsid w:val="00FB1347"/>
    <w:rsid w:val="00FC1BDC"/>
    <w:rsid w:val="00FC2FCD"/>
    <w:rsid w:val="00FC3181"/>
    <w:rsid w:val="00FC41C4"/>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97"/>
    <w:lsdException w:name="FollowedHyperlink" w:uiPriority="97"/>
    <w:lsdException w:name="Strong" w:uiPriority="97"/>
    <w:lsdException w:name="Emphasis" w:uiPriority="97"/>
    <w:lsdException w:name="Document Map" w:uiPriority="97"/>
    <w:lsdException w:name="Plain Text" w:uiPriority="97"/>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Placeholder Text" w:semiHidden="1" w:uiPriority="97"/>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maintext">
    <w:name w:val="main text"/>
    <w:basedOn w:val="Normal"/>
    <w:rsid w:val="00DF1AD4"/>
    <w:pPr>
      <w:overflowPunct w:val="0"/>
      <w:autoSpaceDE w:val="0"/>
      <w:autoSpaceDN w:val="0"/>
      <w:adjustRightInd w:val="0"/>
      <w:spacing w:before="200" w:after="0" w:line="280" w:lineRule="exact"/>
      <w:textAlignment w:val="baseline"/>
    </w:pPr>
    <w:rPr>
      <w:rFonts w:ascii="Arial" w:eastAsia="Times New Roman" w:hAnsi="Arial"/>
      <w:lang w:val="en-US"/>
    </w:rPr>
  </w:style>
  <w:style w:type="paragraph" w:customStyle="1" w:styleId="Default">
    <w:name w:val="Default"/>
    <w:rsid w:val="00483506"/>
    <w:pPr>
      <w:autoSpaceDE w:val="0"/>
      <w:autoSpaceDN w:val="0"/>
      <w:adjustRightInd w:val="0"/>
    </w:pPr>
    <w:rPr>
      <w:rFonts w:ascii="Arial" w:hAnsi="Arial" w:cs="Arial"/>
      <w:color w:val="000000"/>
      <w:sz w:val="24"/>
      <w:szCs w:val="24"/>
    </w:rPr>
  </w:style>
  <w:style w:type="paragraph" w:customStyle="1" w:styleId="Pa18">
    <w:name w:val="Pa18"/>
    <w:basedOn w:val="Default"/>
    <w:next w:val="Default"/>
    <w:uiPriority w:val="99"/>
    <w:rsid w:val="00590F70"/>
    <w:pPr>
      <w:spacing w:line="161" w:lineRule="atLeast"/>
    </w:pPr>
    <w:rPr>
      <w:rFonts w:ascii="Rooney" w:hAnsi="Rooney"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97"/>
    <w:lsdException w:name="FollowedHyperlink" w:uiPriority="97"/>
    <w:lsdException w:name="Strong" w:uiPriority="97"/>
    <w:lsdException w:name="Emphasis" w:uiPriority="97"/>
    <w:lsdException w:name="Document Map" w:uiPriority="97"/>
    <w:lsdException w:name="Plain Text" w:uiPriority="97"/>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Placeholder Text" w:semiHidden="1" w:uiPriority="97"/>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maintext">
    <w:name w:val="main text"/>
    <w:basedOn w:val="Normal"/>
    <w:rsid w:val="00DF1AD4"/>
    <w:pPr>
      <w:overflowPunct w:val="0"/>
      <w:autoSpaceDE w:val="0"/>
      <w:autoSpaceDN w:val="0"/>
      <w:adjustRightInd w:val="0"/>
      <w:spacing w:before="200" w:after="0" w:line="280" w:lineRule="exact"/>
      <w:textAlignment w:val="baseline"/>
    </w:pPr>
    <w:rPr>
      <w:rFonts w:ascii="Arial" w:eastAsia="Times New Roman" w:hAnsi="Arial"/>
      <w:lang w:val="en-US"/>
    </w:rPr>
  </w:style>
  <w:style w:type="paragraph" w:customStyle="1" w:styleId="Default">
    <w:name w:val="Default"/>
    <w:rsid w:val="00483506"/>
    <w:pPr>
      <w:autoSpaceDE w:val="0"/>
      <w:autoSpaceDN w:val="0"/>
      <w:adjustRightInd w:val="0"/>
    </w:pPr>
    <w:rPr>
      <w:rFonts w:ascii="Arial" w:hAnsi="Arial" w:cs="Arial"/>
      <w:color w:val="000000"/>
      <w:sz w:val="24"/>
      <w:szCs w:val="24"/>
    </w:rPr>
  </w:style>
  <w:style w:type="paragraph" w:customStyle="1" w:styleId="Pa18">
    <w:name w:val="Pa18"/>
    <w:basedOn w:val="Default"/>
    <w:next w:val="Default"/>
    <w:uiPriority w:val="99"/>
    <w:rsid w:val="00590F70"/>
    <w:pPr>
      <w:spacing w:line="161" w:lineRule="atLeast"/>
    </w:pPr>
    <w:rPr>
      <w:rFonts w:ascii="Rooney" w:hAnsi="Rooney"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prodmfp1\pjpx-chr\Shared\HR\Workforce%20Planning%20and%20Strategy\1%20OD\Position%20Descriptions\z%20-%20Template\www.psc.nsw.gov.au\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16CCEA29FF438FB1397A2961A19548"/>
        <w:category>
          <w:name w:val="General"/>
          <w:gallery w:val="placeholder"/>
        </w:category>
        <w:types>
          <w:type w:val="bbPlcHdr"/>
        </w:types>
        <w:behaviors>
          <w:behavior w:val="content"/>
        </w:behaviors>
        <w:guid w:val="{8AA92000-6ADE-4D23-B5D0-D7BCAE32A1B8}"/>
      </w:docPartPr>
      <w:docPartBody>
        <w:p w:rsidR="003406DD" w:rsidRDefault="004A4EF2" w:rsidP="004A4EF2">
          <w:pPr>
            <w:pStyle w:val="E416CCEA29FF438FB1397A2961A19548"/>
          </w:pPr>
          <w:r w:rsidRPr="00FE4FE6">
            <w:rPr>
              <w:rStyle w:val="PlaceholderText"/>
            </w:rPr>
            <w:t>Choose an item.</w:t>
          </w:r>
        </w:p>
      </w:docPartBody>
    </w:docPart>
    <w:docPart>
      <w:docPartPr>
        <w:name w:val="A8C9342C28D34F97878AFC3533DE4B3D"/>
        <w:category>
          <w:name w:val="General"/>
          <w:gallery w:val="placeholder"/>
        </w:category>
        <w:types>
          <w:type w:val="bbPlcHdr"/>
        </w:types>
        <w:behaviors>
          <w:behavior w:val="content"/>
        </w:behaviors>
        <w:guid w:val="{E8538FCB-C474-4D05-80D3-255622AA91B7}"/>
      </w:docPartPr>
      <w:docPartBody>
        <w:p w:rsidR="003406DD" w:rsidRDefault="004A4EF2" w:rsidP="004A4EF2">
          <w:pPr>
            <w:pStyle w:val="A8C9342C28D34F97878AFC3533DE4B3D"/>
          </w:pPr>
          <w:r w:rsidRPr="00FE4FE6">
            <w:rPr>
              <w:rStyle w:val="PlaceholderText"/>
            </w:rPr>
            <w:t>Choose an item.</w:t>
          </w:r>
        </w:p>
      </w:docPartBody>
    </w:docPart>
    <w:docPart>
      <w:docPartPr>
        <w:name w:val="1E5A69D628274B03BC3610AA0DC4DD57"/>
        <w:category>
          <w:name w:val="General"/>
          <w:gallery w:val="placeholder"/>
        </w:category>
        <w:types>
          <w:type w:val="bbPlcHdr"/>
        </w:types>
        <w:behaviors>
          <w:behavior w:val="content"/>
        </w:behaviors>
        <w:guid w:val="{F7C4BD60-3CE1-442D-BAF4-6F73B3488F04}"/>
      </w:docPartPr>
      <w:docPartBody>
        <w:p w:rsidR="003406DD" w:rsidRDefault="004A4EF2" w:rsidP="004A4EF2">
          <w:pPr>
            <w:pStyle w:val="1E5A69D628274B03BC3610AA0DC4DD57"/>
          </w:pPr>
          <w:r w:rsidRPr="00FE4FE6">
            <w:rPr>
              <w:rStyle w:val="PlaceholderText"/>
            </w:rPr>
            <w:t>Choose an item.</w:t>
          </w:r>
        </w:p>
      </w:docPartBody>
    </w:docPart>
    <w:docPart>
      <w:docPartPr>
        <w:name w:val="4C72C8BC82114668910FB7D98913E2C4"/>
        <w:category>
          <w:name w:val="General"/>
          <w:gallery w:val="placeholder"/>
        </w:category>
        <w:types>
          <w:type w:val="bbPlcHdr"/>
        </w:types>
        <w:behaviors>
          <w:behavior w:val="content"/>
        </w:behaviors>
        <w:guid w:val="{5164DA43-041B-4906-BC20-306C9CCC99AA}"/>
      </w:docPartPr>
      <w:docPartBody>
        <w:p w:rsidR="003406DD" w:rsidRDefault="004A4EF2" w:rsidP="004A4EF2">
          <w:pPr>
            <w:pStyle w:val="4C72C8BC82114668910FB7D98913E2C4"/>
          </w:pPr>
          <w:r w:rsidRPr="00FE4FE6">
            <w:rPr>
              <w:rStyle w:val="PlaceholderText"/>
            </w:rPr>
            <w:t>Choose an item.</w:t>
          </w:r>
        </w:p>
      </w:docPartBody>
    </w:docPart>
    <w:docPart>
      <w:docPartPr>
        <w:name w:val="CC9E683E035F4962A750D90201A39DAF"/>
        <w:category>
          <w:name w:val="General"/>
          <w:gallery w:val="placeholder"/>
        </w:category>
        <w:types>
          <w:type w:val="bbPlcHdr"/>
        </w:types>
        <w:behaviors>
          <w:behavior w:val="content"/>
        </w:behaviors>
        <w:guid w:val="{CBBA7045-4593-4160-B9A2-8BD7652CDD90}"/>
      </w:docPartPr>
      <w:docPartBody>
        <w:p w:rsidR="003406DD" w:rsidRDefault="004A4EF2" w:rsidP="004A4EF2">
          <w:pPr>
            <w:pStyle w:val="CC9E683E035F4962A750D90201A39DAF"/>
          </w:pPr>
          <w:r w:rsidRPr="00FE4FE6">
            <w:rPr>
              <w:rStyle w:val="PlaceholderText"/>
            </w:rPr>
            <w:t>Choose an item.</w:t>
          </w:r>
        </w:p>
      </w:docPartBody>
    </w:docPart>
    <w:docPart>
      <w:docPartPr>
        <w:name w:val="FFC82D2C49B24FDAA66824FD47A0D107"/>
        <w:category>
          <w:name w:val="General"/>
          <w:gallery w:val="placeholder"/>
        </w:category>
        <w:types>
          <w:type w:val="bbPlcHdr"/>
        </w:types>
        <w:behaviors>
          <w:behavior w:val="content"/>
        </w:behaviors>
        <w:guid w:val="{85AF6EA5-37E2-4AB2-A496-4FF34D8482A2}"/>
      </w:docPartPr>
      <w:docPartBody>
        <w:p w:rsidR="003406DD" w:rsidRDefault="004A4EF2" w:rsidP="004A4EF2">
          <w:pPr>
            <w:pStyle w:val="FFC82D2C49B24FDAA66824FD47A0D107"/>
          </w:pPr>
          <w:r w:rsidRPr="00FE4FE6">
            <w:rPr>
              <w:rStyle w:val="PlaceholderText"/>
            </w:rPr>
            <w:t>Choose an item.</w:t>
          </w:r>
        </w:p>
      </w:docPartBody>
    </w:docPart>
    <w:docPart>
      <w:docPartPr>
        <w:name w:val="57FBB86B1B9E47E58083B4D112BD405A"/>
        <w:category>
          <w:name w:val="General"/>
          <w:gallery w:val="placeholder"/>
        </w:category>
        <w:types>
          <w:type w:val="bbPlcHdr"/>
        </w:types>
        <w:behaviors>
          <w:behavior w:val="content"/>
        </w:behaviors>
        <w:guid w:val="{2EADA86E-ADB3-4C66-BC13-A1E51AB751F4}"/>
      </w:docPartPr>
      <w:docPartBody>
        <w:p w:rsidR="003406DD" w:rsidRDefault="004A4EF2" w:rsidP="004A4EF2">
          <w:pPr>
            <w:pStyle w:val="57FBB86B1B9E47E58083B4D112BD405A"/>
          </w:pPr>
          <w:r w:rsidRPr="00FE4FE6">
            <w:rPr>
              <w:rStyle w:val="PlaceholderText"/>
            </w:rPr>
            <w:t>Choose an item.</w:t>
          </w:r>
        </w:p>
      </w:docPartBody>
    </w:docPart>
    <w:docPart>
      <w:docPartPr>
        <w:name w:val="354A49F4DB78413781B45B0A203B81EA"/>
        <w:category>
          <w:name w:val="General"/>
          <w:gallery w:val="placeholder"/>
        </w:category>
        <w:types>
          <w:type w:val="bbPlcHdr"/>
        </w:types>
        <w:behaviors>
          <w:behavior w:val="content"/>
        </w:behaviors>
        <w:guid w:val="{B3B9D63B-9587-4949-A5F2-99E1A522CECB}"/>
      </w:docPartPr>
      <w:docPartBody>
        <w:p w:rsidR="003406DD" w:rsidRDefault="004A4EF2" w:rsidP="004A4EF2">
          <w:pPr>
            <w:pStyle w:val="354A49F4DB78413781B45B0A203B81EA"/>
          </w:pPr>
          <w:r w:rsidRPr="00FE4FE6">
            <w:rPr>
              <w:rStyle w:val="PlaceholderText"/>
            </w:rPr>
            <w:t>Choose an item.</w:t>
          </w:r>
        </w:p>
      </w:docPartBody>
    </w:docPart>
    <w:docPart>
      <w:docPartPr>
        <w:name w:val="9F095987D1E1451B816848597F23F68A"/>
        <w:category>
          <w:name w:val="General"/>
          <w:gallery w:val="placeholder"/>
        </w:category>
        <w:types>
          <w:type w:val="bbPlcHdr"/>
        </w:types>
        <w:behaviors>
          <w:behavior w:val="content"/>
        </w:behaviors>
        <w:guid w:val="{791070CC-6457-4AE9-9958-C56976C7D8E0}"/>
      </w:docPartPr>
      <w:docPartBody>
        <w:p w:rsidR="003406DD" w:rsidRDefault="004A4EF2" w:rsidP="004A4EF2">
          <w:pPr>
            <w:pStyle w:val="9F095987D1E1451B816848597F23F68A"/>
          </w:pPr>
          <w:r w:rsidRPr="00FE4FE6">
            <w:rPr>
              <w:rStyle w:val="PlaceholderText"/>
            </w:rPr>
            <w:t>Choose an item.</w:t>
          </w:r>
        </w:p>
      </w:docPartBody>
    </w:docPart>
    <w:docPart>
      <w:docPartPr>
        <w:name w:val="D6CBA87315374C5AACFE0273D4F05A8F"/>
        <w:category>
          <w:name w:val="General"/>
          <w:gallery w:val="placeholder"/>
        </w:category>
        <w:types>
          <w:type w:val="bbPlcHdr"/>
        </w:types>
        <w:behaviors>
          <w:behavior w:val="content"/>
        </w:behaviors>
        <w:guid w:val="{70043C01-75E1-4E04-B019-24538D64DE67}"/>
      </w:docPartPr>
      <w:docPartBody>
        <w:p w:rsidR="003406DD" w:rsidRDefault="004A4EF2" w:rsidP="004A4EF2">
          <w:pPr>
            <w:pStyle w:val="D6CBA87315374C5AACFE0273D4F05A8F"/>
          </w:pPr>
          <w:r w:rsidRPr="00FE4FE6">
            <w:rPr>
              <w:rStyle w:val="PlaceholderText"/>
            </w:rPr>
            <w:t>Choose an item.</w:t>
          </w:r>
        </w:p>
      </w:docPartBody>
    </w:docPart>
    <w:docPart>
      <w:docPartPr>
        <w:name w:val="FF0BF6ACDD564126BE3252F152583164"/>
        <w:category>
          <w:name w:val="General"/>
          <w:gallery w:val="placeholder"/>
        </w:category>
        <w:types>
          <w:type w:val="bbPlcHdr"/>
        </w:types>
        <w:behaviors>
          <w:behavior w:val="content"/>
        </w:behaviors>
        <w:guid w:val="{11DC6F9F-B628-4283-B6ED-543F7A94BE7D}"/>
      </w:docPartPr>
      <w:docPartBody>
        <w:p w:rsidR="003406DD" w:rsidRDefault="004A4EF2" w:rsidP="004A4EF2">
          <w:pPr>
            <w:pStyle w:val="FF0BF6ACDD564126BE3252F152583164"/>
          </w:pPr>
          <w:r w:rsidRPr="00FE4FE6">
            <w:rPr>
              <w:rStyle w:val="PlaceholderText"/>
            </w:rPr>
            <w:t>Choose an item.</w:t>
          </w:r>
        </w:p>
      </w:docPartBody>
    </w:docPart>
    <w:docPart>
      <w:docPartPr>
        <w:name w:val="80E8809B6F5A47D1A364461034CEA7E0"/>
        <w:category>
          <w:name w:val="General"/>
          <w:gallery w:val="placeholder"/>
        </w:category>
        <w:types>
          <w:type w:val="bbPlcHdr"/>
        </w:types>
        <w:behaviors>
          <w:behavior w:val="content"/>
        </w:behaviors>
        <w:guid w:val="{34C163BC-F012-486A-9788-249B9AD74A6B}"/>
      </w:docPartPr>
      <w:docPartBody>
        <w:p w:rsidR="003406DD" w:rsidRDefault="004A4EF2" w:rsidP="004A4EF2">
          <w:pPr>
            <w:pStyle w:val="80E8809B6F5A47D1A364461034CEA7E0"/>
          </w:pPr>
          <w:r w:rsidRPr="00FE4FE6">
            <w:rPr>
              <w:rStyle w:val="PlaceholderText"/>
            </w:rPr>
            <w:t>Choose an item.</w:t>
          </w:r>
        </w:p>
      </w:docPartBody>
    </w:docPart>
    <w:docPart>
      <w:docPartPr>
        <w:name w:val="197E97172C1C4E01A782A409684CFA37"/>
        <w:category>
          <w:name w:val="General"/>
          <w:gallery w:val="placeholder"/>
        </w:category>
        <w:types>
          <w:type w:val="bbPlcHdr"/>
        </w:types>
        <w:behaviors>
          <w:behavior w:val="content"/>
        </w:behaviors>
        <w:guid w:val="{FCB9194B-EBF6-48FE-BD9A-A42819B1FB76}"/>
      </w:docPartPr>
      <w:docPartBody>
        <w:p w:rsidR="003406DD" w:rsidRDefault="004A4EF2" w:rsidP="004A4EF2">
          <w:pPr>
            <w:pStyle w:val="197E97172C1C4E01A782A409684CFA37"/>
          </w:pPr>
          <w:r w:rsidRPr="00FE4FE6">
            <w:rPr>
              <w:rStyle w:val="PlaceholderText"/>
            </w:rPr>
            <w:t>Choose an item.</w:t>
          </w:r>
        </w:p>
      </w:docPartBody>
    </w:docPart>
    <w:docPart>
      <w:docPartPr>
        <w:name w:val="F23BDE5833F54E71A61E34179BAA5213"/>
        <w:category>
          <w:name w:val="General"/>
          <w:gallery w:val="placeholder"/>
        </w:category>
        <w:types>
          <w:type w:val="bbPlcHdr"/>
        </w:types>
        <w:behaviors>
          <w:behavior w:val="content"/>
        </w:behaviors>
        <w:guid w:val="{6FF0A655-9CAD-455C-AC8A-E086405CA44A}"/>
      </w:docPartPr>
      <w:docPartBody>
        <w:p w:rsidR="003406DD" w:rsidRDefault="004A4EF2" w:rsidP="004A4EF2">
          <w:pPr>
            <w:pStyle w:val="F23BDE5833F54E71A61E34179BAA5213"/>
          </w:pPr>
          <w:r w:rsidRPr="00FE4FE6">
            <w:rPr>
              <w:rStyle w:val="PlaceholderText"/>
            </w:rPr>
            <w:t>Choose an item.</w:t>
          </w:r>
        </w:p>
      </w:docPartBody>
    </w:docPart>
    <w:docPart>
      <w:docPartPr>
        <w:name w:val="61299D13ED1D46BE8DE749D8C6DAEDE2"/>
        <w:category>
          <w:name w:val="General"/>
          <w:gallery w:val="placeholder"/>
        </w:category>
        <w:types>
          <w:type w:val="bbPlcHdr"/>
        </w:types>
        <w:behaviors>
          <w:behavior w:val="content"/>
        </w:behaviors>
        <w:guid w:val="{F44A1631-0C67-4882-9D7F-E05365D9E15A}"/>
      </w:docPartPr>
      <w:docPartBody>
        <w:p w:rsidR="003406DD" w:rsidRDefault="004A4EF2" w:rsidP="004A4EF2">
          <w:pPr>
            <w:pStyle w:val="61299D13ED1D46BE8DE749D8C6DAEDE2"/>
          </w:pPr>
          <w:r w:rsidRPr="00FE4FE6">
            <w:rPr>
              <w:rStyle w:val="PlaceholderText"/>
            </w:rPr>
            <w:t>Choose an item.</w:t>
          </w:r>
        </w:p>
      </w:docPartBody>
    </w:docPart>
    <w:docPart>
      <w:docPartPr>
        <w:name w:val="6ACDC7EB9EFF472C8102C4D7BF19BE23"/>
        <w:category>
          <w:name w:val="General"/>
          <w:gallery w:val="placeholder"/>
        </w:category>
        <w:types>
          <w:type w:val="bbPlcHdr"/>
        </w:types>
        <w:behaviors>
          <w:behavior w:val="content"/>
        </w:behaviors>
        <w:guid w:val="{897AFEFD-453F-4268-9DDB-C6F5B8F70432}"/>
      </w:docPartPr>
      <w:docPartBody>
        <w:p w:rsidR="003406DD" w:rsidRDefault="004A4EF2" w:rsidP="004A4EF2">
          <w:pPr>
            <w:pStyle w:val="6ACDC7EB9EFF472C8102C4D7BF19BE23"/>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w:altName w:val="Roone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F2"/>
    <w:rsid w:val="00122C92"/>
    <w:rsid w:val="002B4864"/>
    <w:rsid w:val="003406DD"/>
    <w:rsid w:val="00384477"/>
    <w:rsid w:val="004A4EF2"/>
    <w:rsid w:val="00895FDA"/>
    <w:rsid w:val="00F76C98"/>
    <w:rsid w:val="00FE3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4"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A4EF2"/>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4"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A4EF2"/>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BE89-450C-4B84-8E7E-32FCE669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34</TotalTime>
  <Pages>4</Pages>
  <Words>1069</Words>
  <Characters>6944</Characters>
  <Application>Microsoft Office Word</Application>
  <DocSecurity>8</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Michelle Segedin</cp:lastModifiedBy>
  <cp:revision>8</cp:revision>
  <cp:lastPrinted>2018-06-27T04:43:00Z</cp:lastPrinted>
  <dcterms:created xsi:type="dcterms:W3CDTF">2018-06-27T04:33:00Z</dcterms:created>
  <dcterms:modified xsi:type="dcterms:W3CDTF">2019-06-20T03:29:00Z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