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tbl>
      <w:tblPr>
        <w:tblStyle w:val="PSCGreen"/>
        <w:tblW w:w="10587" w:type="dxa"/>
        <w:tblLook w:val="04A0" w:firstRow="1" w:lastRow="0" w:firstColumn="1" w:lastColumn="0" w:noHBand="0" w:noVBand="1"/>
      </w:tblPr>
      <w:tblGrid>
        <w:gridCol w:w="4026"/>
        <w:gridCol w:w="6561"/>
      </w:tblGrid>
      <w:tr w:rsidRPr="00DC0173" w:rsidR="00BB7C46" w:rsidTr="00B4314C" w14:paraId="16DC0CD4" w14:textId="77777777">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color="FFFFFF" w:themeColor="background1" w:sz="8" w:space="0"/>
            </w:tcBorders>
            <w:vAlign w:val="center"/>
          </w:tcPr>
          <w:p w:rsidRPr="00DC0173" w:rsidR="00BB7C46" w:rsidP="00652230" w:rsidRDefault="00BB7C46" w14:paraId="23E5E0E9" w14:textId="77777777">
            <w:pPr>
              <w:pStyle w:val="TableTextWhite"/>
              <w:rPr>
                <w:b/>
              </w:rPr>
            </w:pPr>
            <w:r>
              <w:rPr>
                <w:b/>
              </w:rPr>
              <w:t>Cluster</w:t>
            </w:r>
          </w:p>
        </w:tc>
        <w:tc>
          <w:tcPr>
            <w:tcW w:w="6561" w:type="dxa"/>
          </w:tcPr>
          <w:p w:rsidRPr="00A92A2B" w:rsidR="00BB7C46" w:rsidP="009D2BBA" w:rsidRDefault="00CD550B" w14:paraId="44F219FE" w14:textId="77777777">
            <w:pPr>
              <w:pStyle w:val="TableTextWhite"/>
              <w:rPr>
                <w:color w:val="FFFFFF" w:themeColor="background1"/>
              </w:rPr>
            </w:pPr>
            <w:r>
              <w:t>Planning, Industry &amp; Environment</w:t>
            </w:r>
          </w:p>
        </w:tc>
      </w:tr>
      <w:tr w:rsidRPr="00DC0173" w:rsidR="00BB7C46" w:rsidTr="00B4314C" w14:paraId="243C3446" w14:textId="77777777">
        <w:tc>
          <w:tcPr>
            <w:tcW w:w="4026" w:type="dxa"/>
            <w:tcBorders>
              <w:top w:val="single" w:color="FFFFFF" w:themeColor="background1" w:sz="8" w:space="0"/>
              <w:bottom w:val="nil"/>
            </w:tcBorders>
            <w:vAlign w:val="center"/>
          </w:tcPr>
          <w:p w:rsidRPr="00DC0173" w:rsidR="00BB7C46" w:rsidP="00652230" w:rsidRDefault="00BB7C46" w14:paraId="12E4D58B" w14:textId="77777777">
            <w:pPr>
              <w:pStyle w:val="TableTextWhite"/>
              <w:rPr>
                <w:b/>
              </w:rPr>
            </w:pPr>
            <w:r>
              <w:rPr>
                <w:b/>
              </w:rPr>
              <w:t>Agency</w:t>
            </w:r>
          </w:p>
        </w:tc>
        <w:tc>
          <w:tcPr>
            <w:tcW w:w="6561" w:type="dxa"/>
          </w:tcPr>
          <w:p w:rsidRPr="00DC0173" w:rsidR="00BB7C46" w:rsidP="009D2BBA" w:rsidRDefault="008C230C" w14:paraId="6FE0F5A2" w14:textId="77777777">
            <w:pPr>
              <w:pStyle w:val="TableTextWhite"/>
            </w:pPr>
            <w:r>
              <w:t>Department of Planning Industry and Environment</w:t>
            </w:r>
          </w:p>
        </w:tc>
      </w:tr>
      <w:tr w:rsidRPr="00DC0173" w:rsidR="00BB7C46" w:rsidTr="00B4314C" w14:paraId="36C3483C" w14:textId="77777777">
        <w:tc>
          <w:tcPr>
            <w:tcW w:w="4026" w:type="dxa"/>
            <w:tcBorders>
              <w:top w:val="nil"/>
            </w:tcBorders>
            <w:vAlign w:val="center"/>
          </w:tcPr>
          <w:p w:rsidRPr="00DC0173" w:rsidR="00BB7C46" w:rsidP="00652230" w:rsidRDefault="00BB7C46" w14:paraId="34AE34FA" w14:textId="77777777">
            <w:pPr>
              <w:pStyle w:val="TableTextWhite"/>
              <w:rPr>
                <w:b/>
              </w:rPr>
            </w:pPr>
            <w:r>
              <w:rPr>
                <w:b/>
              </w:rPr>
              <w:t>Division/Branch/Unit</w:t>
            </w:r>
          </w:p>
        </w:tc>
        <w:tc>
          <w:tcPr>
            <w:tcW w:w="6561" w:type="dxa"/>
          </w:tcPr>
          <w:p w:rsidRPr="00DC0173" w:rsidR="00BB7C46" w:rsidP="008731CA" w:rsidRDefault="00A3457E" w14:paraId="1A33229B" w14:textId="2F5E3BD4">
            <w:pPr>
              <w:pStyle w:val="TableTextWhite"/>
            </w:pPr>
            <w:r>
              <w:t>Water</w:t>
            </w:r>
          </w:p>
        </w:tc>
      </w:tr>
      <w:tr w:rsidRPr="00DC0173" w:rsidR="00BB7C46" w:rsidTr="00C8240C" w14:paraId="22878BD2" w14:textId="77777777">
        <w:tc>
          <w:tcPr>
            <w:tcW w:w="4026" w:type="dxa"/>
            <w:tcBorders>
              <w:bottom w:val="single" w:color="FFFFFF" w:themeColor="background1" w:sz="8" w:space="0"/>
            </w:tcBorders>
            <w:vAlign w:val="center"/>
          </w:tcPr>
          <w:p w:rsidRPr="00DC0173" w:rsidR="00BB7C46" w:rsidP="00652230" w:rsidRDefault="00BB7C46" w14:paraId="7CB6FAE9" w14:textId="77777777">
            <w:pPr>
              <w:pStyle w:val="TableTextWhite"/>
              <w:rPr>
                <w:b/>
              </w:rPr>
            </w:pPr>
            <w:r>
              <w:rPr>
                <w:b/>
              </w:rPr>
              <w:t>Location</w:t>
            </w:r>
          </w:p>
        </w:tc>
        <w:tc>
          <w:tcPr>
            <w:tcW w:w="6561" w:type="dxa"/>
            <w:tcBorders>
              <w:bottom w:val="single" w:color="FFFFFF" w:themeColor="background1" w:sz="8" w:space="0"/>
            </w:tcBorders>
          </w:tcPr>
          <w:p w:rsidRPr="00DC0173" w:rsidR="00BB7C46" w:rsidP="001B4906" w:rsidRDefault="001B4906" w14:paraId="12C4CA0A" w14:textId="59380D30">
            <w:pPr>
              <w:pStyle w:val="TableTextWhite"/>
            </w:pPr>
            <w:r>
              <w:t>Parramatta /</w:t>
            </w:r>
            <w:r w:rsidR="00151D00">
              <w:t xml:space="preserve"> </w:t>
            </w:r>
            <w:r>
              <w:t>N</w:t>
            </w:r>
            <w:r w:rsidR="00151D00">
              <w:t>egotiable</w:t>
            </w:r>
          </w:p>
        </w:tc>
      </w:tr>
      <w:tr w:rsidRPr="00DC0173" w:rsidR="005A6183" w:rsidTr="00C8240C" w14:paraId="0C6E2C02" w14:textId="77777777">
        <w:tc>
          <w:tcPr>
            <w:tcW w:w="4026" w:type="dxa"/>
            <w:tcBorders>
              <w:top w:val="single" w:color="FFFFFF" w:themeColor="background1" w:sz="8" w:space="0"/>
              <w:bottom w:val="single" w:color="FFFFFF" w:themeColor="background1" w:sz="8" w:space="0"/>
            </w:tcBorders>
            <w:vAlign w:val="center"/>
          </w:tcPr>
          <w:p w:rsidRPr="00DC0173" w:rsidR="005A6183" w:rsidP="00652230" w:rsidRDefault="005A6183" w14:paraId="450BB4E1" w14:textId="77777777">
            <w:pPr>
              <w:pStyle w:val="TableTextWhite"/>
              <w:rPr>
                <w:b/>
              </w:rPr>
            </w:pPr>
            <w:r>
              <w:rPr>
                <w:b/>
              </w:rPr>
              <w:t>Classification/Grade/Band</w:t>
            </w:r>
          </w:p>
        </w:tc>
        <w:tc>
          <w:tcPr>
            <w:tcW w:w="6561" w:type="dxa"/>
            <w:tcBorders>
              <w:top w:val="single" w:color="FFFFFF" w:themeColor="background1" w:sz="8" w:space="0"/>
              <w:bottom w:val="single" w:color="FFFFFF" w:themeColor="background1" w:sz="8" w:space="0"/>
            </w:tcBorders>
          </w:tcPr>
          <w:p w:rsidRPr="00DC0173" w:rsidR="005A6183" w:rsidP="008731CA" w:rsidRDefault="005A6183" w14:paraId="6D27016A" w14:textId="2ACC4145">
            <w:pPr>
              <w:pStyle w:val="TableTextWhite"/>
            </w:pPr>
            <w:r>
              <w:t>Clerk</w:t>
            </w:r>
            <w:r w:rsidR="004B06E6">
              <w:t xml:space="preserve"> Grade</w:t>
            </w:r>
            <w:r>
              <w:t xml:space="preserve"> 5/6</w:t>
            </w:r>
          </w:p>
        </w:tc>
      </w:tr>
      <w:tr w:rsidRPr="00DC0173" w:rsidR="004B06E6" w:rsidTr="00B4314C" w14:paraId="2C3058CE" w14:textId="77777777">
        <w:tc>
          <w:tcPr>
            <w:tcW w:w="4026" w:type="dxa"/>
            <w:tcBorders>
              <w:bottom w:val="single" w:color="FFFFFF" w:themeColor="background1" w:sz="8" w:space="0"/>
            </w:tcBorders>
            <w:vAlign w:val="center"/>
          </w:tcPr>
          <w:p w:rsidRPr="00DC0173" w:rsidR="004B06E6" w:rsidP="00652230" w:rsidRDefault="004B06E6" w14:paraId="348109FB" w14:textId="77777777">
            <w:pPr>
              <w:pStyle w:val="TableTextWhite"/>
              <w:rPr>
                <w:b/>
              </w:rPr>
            </w:pPr>
            <w:r>
              <w:rPr>
                <w:b/>
              </w:rPr>
              <w:t>ANZSCO Code</w:t>
            </w:r>
          </w:p>
        </w:tc>
        <w:tc>
          <w:tcPr>
            <w:tcW w:w="6561" w:type="dxa"/>
          </w:tcPr>
          <w:p w:rsidRPr="00DC0173" w:rsidR="004B06E6" w:rsidP="00B867FB" w:rsidRDefault="00177D9A" w14:paraId="5568AFE2" w14:textId="42256D11">
            <w:pPr>
              <w:pStyle w:val="TableTextWhite"/>
            </w:pPr>
            <w:r>
              <w:t>224412</w:t>
            </w:r>
          </w:p>
        </w:tc>
      </w:tr>
      <w:tr w:rsidRPr="00DC0173" w:rsidR="004B06E6" w:rsidTr="00C8240C" w14:paraId="6073EFD1" w14:textId="77777777">
        <w:tc>
          <w:tcPr>
            <w:tcW w:w="4026" w:type="dxa"/>
            <w:tcBorders>
              <w:top w:val="single" w:color="FFFFFF" w:themeColor="background1" w:sz="8" w:space="0"/>
              <w:bottom w:val="nil"/>
            </w:tcBorders>
            <w:vAlign w:val="center"/>
          </w:tcPr>
          <w:p w:rsidRPr="00DC0173" w:rsidR="004B06E6" w:rsidP="00652230" w:rsidRDefault="004B06E6" w14:paraId="55CB994C" w14:textId="77777777">
            <w:pPr>
              <w:pStyle w:val="TableTextWhite"/>
              <w:rPr>
                <w:b/>
              </w:rPr>
            </w:pPr>
            <w:r>
              <w:rPr>
                <w:b/>
              </w:rPr>
              <w:t>PCAT Code</w:t>
            </w:r>
          </w:p>
        </w:tc>
        <w:tc>
          <w:tcPr>
            <w:tcW w:w="6561" w:type="dxa"/>
          </w:tcPr>
          <w:p w:rsidRPr="00DC0173" w:rsidR="004B06E6" w:rsidP="00B867FB" w:rsidRDefault="004B06E6" w14:paraId="7EC4D6DE" w14:textId="77777777">
            <w:pPr>
              <w:pStyle w:val="TableTextWhite"/>
            </w:pPr>
            <w:r>
              <w:t>1119192</w:t>
            </w:r>
          </w:p>
        </w:tc>
      </w:tr>
      <w:tr w:rsidRPr="00DC0173" w:rsidR="005A6183" w:rsidTr="00C8240C" w14:paraId="14E87040" w14:textId="77777777">
        <w:tc>
          <w:tcPr>
            <w:tcW w:w="4026" w:type="dxa"/>
            <w:tcBorders>
              <w:top w:val="nil"/>
              <w:bottom w:val="nil"/>
            </w:tcBorders>
            <w:vAlign w:val="center"/>
          </w:tcPr>
          <w:p w:rsidRPr="00DC0173" w:rsidR="005A6183" w:rsidP="00652230" w:rsidRDefault="005A6183" w14:paraId="5AC417CA" w14:textId="77777777">
            <w:pPr>
              <w:pStyle w:val="TableTextWhite"/>
              <w:rPr>
                <w:b/>
              </w:rPr>
            </w:pPr>
            <w:r>
              <w:rPr>
                <w:b/>
              </w:rPr>
              <w:t>Date of Approval</w:t>
            </w:r>
          </w:p>
        </w:tc>
        <w:tc>
          <w:tcPr>
            <w:tcW w:w="6561" w:type="dxa"/>
            <w:tcBorders>
              <w:bottom w:val="single" w:color="FFFFFF" w:themeColor="background1" w:sz="8" w:space="0"/>
            </w:tcBorders>
          </w:tcPr>
          <w:p w:rsidRPr="00DC0173" w:rsidR="005A6183" w:rsidP="00177D9A" w:rsidRDefault="00177D9A" w14:paraId="2FD18BAE" w14:textId="72B0A46C">
            <w:pPr>
              <w:pStyle w:val="TableTextWhite"/>
            </w:pPr>
            <w:r>
              <w:t>September 2021</w:t>
            </w:r>
          </w:p>
        </w:tc>
      </w:tr>
      <w:tr w:rsidRPr="00DC0173" w:rsidR="005A6183" w:rsidTr="00C8240C" w14:paraId="368A0B36" w14:textId="77777777">
        <w:tc>
          <w:tcPr>
            <w:tcW w:w="4026" w:type="dxa"/>
            <w:tcBorders>
              <w:top w:val="nil"/>
              <w:bottom w:val="single" w:color="auto" w:sz="4" w:space="0"/>
            </w:tcBorders>
            <w:vAlign w:val="center"/>
          </w:tcPr>
          <w:p w:rsidRPr="00DC0173" w:rsidR="005A6183" w:rsidP="00652230" w:rsidRDefault="005A6183" w14:paraId="3426F927" w14:textId="77777777">
            <w:pPr>
              <w:pStyle w:val="TableTextWhite"/>
              <w:rPr>
                <w:b/>
              </w:rPr>
            </w:pPr>
            <w:r>
              <w:rPr>
                <w:b/>
              </w:rPr>
              <w:t>Agency Website</w:t>
            </w:r>
          </w:p>
        </w:tc>
        <w:tc>
          <w:tcPr>
            <w:tcW w:w="6561" w:type="dxa"/>
            <w:tcBorders>
              <w:top w:val="single" w:color="FFFFFF" w:themeColor="background1" w:sz="8" w:space="0"/>
              <w:bottom w:val="single" w:color="auto" w:sz="4" w:space="0"/>
            </w:tcBorders>
          </w:tcPr>
          <w:p w:rsidRPr="00DC0173" w:rsidR="005A6183" w:rsidP="004B06E6" w:rsidRDefault="008C230C" w14:paraId="563125F5" w14:textId="77777777">
            <w:pPr>
              <w:pStyle w:val="TableTextWhite"/>
            </w:pPr>
            <w:r>
              <w:t>www.dpie.nsw.gov.au</w:t>
            </w:r>
          </w:p>
        </w:tc>
        <w:bookmarkStart w:name="Cluster" w:id="0"/>
        <w:bookmarkEnd w:id="0"/>
      </w:tr>
    </w:tbl>
    <w:p w:rsidRPr="00614552" w:rsidR="005A6183" w:rsidP="00CD550B" w:rsidRDefault="005A6183" w14:paraId="68DCDCF9" w14:textId="77777777">
      <w:pPr>
        <w:tabs>
          <w:tab w:val="left" w:pos="2925"/>
        </w:tabs>
        <w:spacing w:before="360"/>
        <w:rPr>
          <w:rStyle w:val="Heading1Char"/>
        </w:rPr>
      </w:pPr>
      <w:r w:rsidRPr="00614552">
        <w:rPr>
          <w:rStyle w:val="Heading1Char"/>
        </w:rPr>
        <w:t>Agency overview</w:t>
      </w:r>
    </w:p>
    <w:p w:rsidRPr="000D6F31" w:rsidR="00A3457E" w:rsidP="00A3457E" w:rsidRDefault="00A3457E" w14:paraId="761CFD79" w14:textId="77777777">
      <w:pPr>
        <w:spacing w:after="0"/>
        <w:textAlignment w:val="baseline"/>
        <w:rPr>
          <w:rFonts w:ascii="Times New Roman" w:hAnsi="Times New Roman" w:eastAsia="Times New Roman" w:cs="Times New Roman"/>
          <w:sz w:val="24"/>
          <w:szCs w:val="24"/>
          <w:lang w:val="en-AU" w:eastAsia="en-AU"/>
        </w:rPr>
      </w:pPr>
      <w:r w:rsidRPr="000D6F31">
        <w:rPr>
          <w:rFonts w:eastAsia="Times New Roman" w:cs="Arial"/>
          <w:color w:val="111111"/>
          <w:lang w:val="en-AU" w:eastAsia="en-AU"/>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w:t>
      </w:r>
      <w:proofErr w:type="gramStart"/>
      <w:r w:rsidRPr="000D6F31">
        <w:rPr>
          <w:rFonts w:eastAsia="Times New Roman" w:cs="Arial"/>
          <w:color w:val="111111"/>
          <w:lang w:val="en-AU" w:eastAsia="en-AU"/>
        </w:rPr>
        <w:t>benefit</w:t>
      </w:r>
      <w:proofErr w:type="gramEnd"/>
      <w:r w:rsidRPr="000D6F31">
        <w:rPr>
          <w:rFonts w:eastAsia="Times New Roman" w:cs="Arial"/>
          <w:color w:val="111111"/>
          <w:lang w:val="en-AU" w:eastAsia="en-AU"/>
        </w:rPr>
        <w:t xml:space="preserve"> from government land and property, and create the conditions for a prosperous state. We strive to be a high-performing, </w:t>
      </w:r>
      <w:proofErr w:type="gramStart"/>
      <w:r w:rsidRPr="000D6F31">
        <w:rPr>
          <w:rFonts w:eastAsia="Times New Roman" w:cs="Arial"/>
          <w:color w:val="111111"/>
          <w:lang w:val="en-AU" w:eastAsia="en-AU"/>
        </w:rPr>
        <w:t>world-class</w:t>
      </w:r>
      <w:proofErr w:type="gramEnd"/>
      <w:r w:rsidRPr="000D6F31">
        <w:rPr>
          <w:rFonts w:eastAsia="Times New Roman" w:cs="Arial"/>
          <w:color w:val="111111"/>
          <w:lang w:val="en-AU" w:eastAsia="en-AU"/>
        </w:rPr>
        <w:t xml:space="preserve"> public service organisation that celebrates and reflects the full diversity of the community we serve and seeks to embed Aboriginal cultural awareness and knowledge throughout the department.</w:t>
      </w:r>
      <w:r w:rsidRPr="000D6F31">
        <w:rPr>
          <w:rFonts w:eastAsia="Times New Roman" w:cs="Arial"/>
          <w:lang w:val="en-AU" w:eastAsia="en-AU"/>
        </w:rPr>
        <w:t>  </w:t>
      </w:r>
    </w:p>
    <w:p w:rsidRPr="000D6F31" w:rsidR="00A3457E" w:rsidP="00A3457E" w:rsidRDefault="00A3457E" w14:paraId="5134F3A2" w14:textId="77777777">
      <w:pPr>
        <w:spacing w:after="0"/>
        <w:textAlignment w:val="baseline"/>
        <w:rPr>
          <w:rFonts w:ascii="Times New Roman" w:hAnsi="Times New Roman" w:eastAsia="Times New Roman" w:cs="Times New Roman"/>
          <w:sz w:val="24"/>
          <w:szCs w:val="24"/>
          <w:lang w:val="en-AU" w:eastAsia="en-AU"/>
        </w:rPr>
      </w:pPr>
      <w:r w:rsidRPr="000D6F31">
        <w:rPr>
          <w:rFonts w:eastAsia="Times New Roman" w:cs="Arial"/>
          <w:lang w:val="en-AU" w:eastAsia="en-AU"/>
        </w:rPr>
        <w:t> </w:t>
      </w:r>
    </w:p>
    <w:p w:rsidRPr="000D6F31" w:rsidR="00A3457E" w:rsidP="00A3457E" w:rsidRDefault="00A3457E" w14:paraId="77735E3F" w14:textId="77777777">
      <w:pPr>
        <w:textAlignment w:val="baseline"/>
        <w:rPr>
          <w:rFonts w:ascii="Times New Roman" w:hAnsi="Times New Roman" w:eastAsia="Times New Roman" w:cs="Times New Roman"/>
          <w:sz w:val="24"/>
          <w:szCs w:val="24"/>
          <w:lang w:val="en-AU" w:eastAsia="en-AU"/>
        </w:rPr>
      </w:pPr>
      <w:r w:rsidRPr="000D6F31">
        <w:rPr>
          <w:rFonts w:eastAsia="Times New Roman" w:cs="Arial"/>
          <w:lang w:val="en" w:eastAsia="en-AU"/>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r w:rsidRPr="000D6F31">
        <w:rPr>
          <w:rFonts w:eastAsia="Times New Roman" w:cs="Arial"/>
          <w:lang w:val="en-AU" w:eastAsia="en-AU"/>
        </w:rPr>
        <w:t> </w:t>
      </w:r>
    </w:p>
    <w:p w:rsidRPr="00614552" w:rsidR="00037FD5" w:rsidP="0050710E" w:rsidRDefault="00037FD5" w14:paraId="799B2E29" w14:textId="77777777">
      <w:pPr>
        <w:tabs>
          <w:tab w:val="left" w:pos="2925"/>
        </w:tabs>
        <w:spacing w:before="240"/>
        <w:rPr>
          <w:rStyle w:val="Heading1Char"/>
        </w:rPr>
      </w:pPr>
      <w:r w:rsidRPr="00614552">
        <w:rPr>
          <w:rStyle w:val="Heading1Char"/>
        </w:rPr>
        <w:t>Primary purpose of the role</w:t>
      </w:r>
      <w:r w:rsidR="003A72AD">
        <w:rPr>
          <w:rStyle w:val="Heading1Char"/>
        </w:rPr>
        <w:t xml:space="preserve"> </w:t>
      </w:r>
    </w:p>
    <w:p w:rsidR="0050710E" w:rsidP="00253944" w:rsidRDefault="0050710E" w14:paraId="7E6694C5" w14:textId="1AE9D22A">
      <w:pPr>
        <w:tabs>
          <w:tab w:val="left" w:pos="2925"/>
        </w:tabs>
        <w:spacing w:after="0"/>
        <w:rPr>
          <w:rFonts w:cs="Arial"/>
        </w:rPr>
      </w:pPr>
      <w:r w:rsidR="0050710E">
        <w:rPr/>
        <w:t xml:space="preserve">The Assistant Policy Officer undertakes a range of research, analysis and administrative activities to support the development of </w:t>
      </w:r>
      <w:r w:rsidR="00A3457E">
        <w:rPr/>
        <w:t xml:space="preserve">urban water </w:t>
      </w:r>
      <w:r w:rsidR="0050710E">
        <w:rPr/>
        <w:t>policy</w:t>
      </w:r>
      <w:r w:rsidR="00A3457E">
        <w:rPr/>
        <w:t>, strategy</w:t>
      </w:r>
      <w:r w:rsidR="0050710E">
        <w:rPr/>
        <w:t xml:space="preserve"> and general advice that informs recommendations to Departmental Executive</w:t>
      </w:r>
      <w:r w:rsidR="00A3457E">
        <w:rPr/>
        <w:t>s</w:t>
      </w:r>
      <w:r w:rsidR="0050710E">
        <w:rPr/>
        <w:t xml:space="preserve"> and </w:t>
      </w:r>
      <w:r w:rsidR="00A3457E">
        <w:rPr/>
        <w:t xml:space="preserve">the Minister. </w:t>
      </w:r>
    </w:p>
    <w:p w:rsidR="0CF19DEE" w:rsidP="0CF19DEE" w:rsidRDefault="0CF19DEE" w14:paraId="37D8541F" w14:textId="5AECD034">
      <w:pPr>
        <w:pStyle w:val="Normal"/>
        <w:tabs>
          <w:tab w:val="left" w:leader="none" w:pos="2925"/>
        </w:tabs>
        <w:spacing w:after="0"/>
      </w:pPr>
    </w:p>
    <w:p w:rsidRPr="00685EBD" w:rsidR="00F339CD" w:rsidP="00614552" w:rsidRDefault="00F339CD" w14:paraId="273BD53A" w14:textId="77777777">
      <w:pPr>
        <w:pStyle w:val="Heading1"/>
        <w:rPr>
          <w:sz w:val="18"/>
          <w:szCs w:val="18"/>
        </w:rPr>
      </w:pPr>
      <w:r w:rsidRPr="00A14A03">
        <w:t>Key accountabilities</w:t>
      </w:r>
    </w:p>
    <w:p w:rsidRPr="0050710E" w:rsidR="0050710E" w:rsidP="0050710E" w:rsidRDefault="0050710E" w14:paraId="5FABABFE" w14:textId="119754FC">
      <w:pPr>
        <w:pStyle w:val="ListParagraph"/>
        <w:numPr>
          <w:ilvl w:val="0"/>
          <w:numId w:val="3"/>
        </w:numPr>
        <w:tabs>
          <w:tab w:val="left" w:pos="2925"/>
        </w:tabs>
        <w:rPr>
          <w:rFonts w:cs="Arial"/>
        </w:rPr>
      </w:pPr>
      <w:r w:rsidRPr="0050710E">
        <w:rPr>
          <w:rFonts w:cs="Arial"/>
        </w:rPr>
        <w:t xml:space="preserve">Undertake actions to support the development of strategy, policy, and analytical projects and initiatives that contribute to the key strategic functions of the </w:t>
      </w:r>
      <w:r w:rsidR="00A3457E">
        <w:rPr>
          <w:rFonts w:cs="Arial"/>
        </w:rPr>
        <w:t>Urban Water Policy team.</w:t>
      </w:r>
    </w:p>
    <w:p w:rsidR="0050710E" w:rsidP="0050710E" w:rsidRDefault="0050710E" w14:paraId="7B882CB3" w14:textId="429600BB">
      <w:pPr>
        <w:pStyle w:val="ListParagraph"/>
        <w:numPr>
          <w:ilvl w:val="0"/>
          <w:numId w:val="3"/>
        </w:numPr>
        <w:tabs>
          <w:tab w:val="left" w:pos="2925"/>
        </w:tabs>
        <w:rPr>
          <w:rFonts w:cs="Arial"/>
        </w:rPr>
      </w:pPr>
      <w:r w:rsidRPr="0050710E">
        <w:rPr>
          <w:rFonts w:cs="Arial"/>
        </w:rPr>
        <w:t xml:space="preserve">Undertake research and analysis in assigned areas and contribute – through analysis and drafting - to the preparation of </w:t>
      </w:r>
      <w:r w:rsidR="00A3457E">
        <w:rPr>
          <w:rFonts w:cs="Arial"/>
        </w:rPr>
        <w:t xml:space="preserve">brief and </w:t>
      </w:r>
      <w:r w:rsidRPr="0050710E">
        <w:rPr>
          <w:rFonts w:cs="Arial"/>
        </w:rPr>
        <w:t>reports to inform government decision making</w:t>
      </w:r>
      <w:r w:rsidR="00A3457E">
        <w:rPr>
          <w:rFonts w:cs="Arial"/>
        </w:rPr>
        <w:t>.</w:t>
      </w:r>
      <w:r w:rsidRPr="0050710E">
        <w:rPr>
          <w:rFonts w:cs="Arial"/>
        </w:rPr>
        <w:t xml:space="preserve"> </w:t>
      </w:r>
    </w:p>
    <w:p w:rsidRPr="00A3457E" w:rsidR="00A3457E" w:rsidP="00A3457E" w:rsidRDefault="00A3457E" w14:paraId="0FA6D1D7" w14:textId="16E14FDA">
      <w:pPr>
        <w:pStyle w:val="ListParagraph"/>
        <w:numPr>
          <w:ilvl w:val="0"/>
          <w:numId w:val="3"/>
        </w:numPr>
        <w:tabs>
          <w:tab w:val="left" w:pos="2925"/>
        </w:tabs>
        <w:rPr>
          <w:b/>
          <w:bCs/>
        </w:rPr>
      </w:pPr>
      <w:r w:rsidRPr="0050710E">
        <w:rPr>
          <w:rFonts w:cs="Arial"/>
        </w:rPr>
        <w:t>Provide high quality, consistent advice and information upon request of peers and senior executives.</w:t>
      </w:r>
    </w:p>
    <w:p w:rsidRPr="0050710E" w:rsidR="0050710E" w:rsidP="0050710E" w:rsidRDefault="0050710E" w14:paraId="7D12D541" w14:textId="7ED55FAD">
      <w:pPr>
        <w:pStyle w:val="ListParagraph"/>
        <w:numPr>
          <w:ilvl w:val="0"/>
          <w:numId w:val="3"/>
        </w:numPr>
        <w:tabs>
          <w:tab w:val="left" w:pos="2925"/>
        </w:tabs>
        <w:rPr>
          <w:rFonts w:cs="Arial"/>
        </w:rPr>
      </w:pPr>
      <w:r w:rsidRPr="0050710E">
        <w:rPr>
          <w:rFonts w:cs="Arial"/>
        </w:rPr>
        <w:t>Contribute to the preparation of correspondence, papers, and minutes to support the development of policy initiatives</w:t>
      </w:r>
      <w:r w:rsidR="00A3457E">
        <w:rPr>
          <w:rFonts w:cs="Arial"/>
        </w:rPr>
        <w:t>.</w:t>
      </w:r>
      <w:r w:rsidRPr="0050710E">
        <w:rPr>
          <w:rFonts w:cs="Arial"/>
        </w:rPr>
        <w:t xml:space="preserve"> </w:t>
      </w:r>
    </w:p>
    <w:p w:rsidRPr="0050710E" w:rsidR="0050710E" w:rsidP="0050710E" w:rsidRDefault="0050710E" w14:paraId="6BC738A6" w14:textId="1A24490A">
      <w:pPr>
        <w:pStyle w:val="ListParagraph"/>
        <w:numPr>
          <w:ilvl w:val="0"/>
          <w:numId w:val="3"/>
        </w:numPr>
        <w:tabs>
          <w:tab w:val="left" w:pos="2925"/>
        </w:tabs>
        <w:rPr>
          <w:rFonts w:cs="Arial"/>
        </w:rPr>
      </w:pPr>
      <w:r w:rsidRPr="0050710E">
        <w:rPr>
          <w:rFonts w:cs="Arial"/>
        </w:rPr>
        <w:t xml:space="preserve">Provide a range of administrative activities, including coordinating working groups and committees, to support stakeholder engagement as well as policy development and implementation </w:t>
      </w:r>
    </w:p>
    <w:p w:rsidRPr="00614552" w:rsidR="001D097C" w:rsidP="006A2280" w:rsidRDefault="001D097C" w14:paraId="52658CD0" w14:textId="77777777">
      <w:pPr>
        <w:tabs>
          <w:tab w:val="left" w:pos="2925"/>
        </w:tabs>
        <w:rPr>
          <w:rStyle w:val="Heading1Char"/>
        </w:rPr>
      </w:pPr>
      <w:r w:rsidRPr="00614552">
        <w:rPr>
          <w:rStyle w:val="Heading1Char"/>
        </w:rPr>
        <w:lastRenderedPageBreak/>
        <w:t>Key challenges</w:t>
      </w:r>
      <w:r w:rsidR="003A72AD">
        <w:rPr>
          <w:rStyle w:val="Heading1Char"/>
        </w:rPr>
        <w:t xml:space="preserve"> </w:t>
      </w:r>
    </w:p>
    <w:p w:rsidR="0050710E" w:rsidP="0050710E" w:rsidRDefault="0050710E" w14:paraId="31583B45" w14:textId="180737AF">
      <w:pPr>
        <w:numPr>
          <w:ilvl w:val="0"/>
          <w:numId w:val="3"/>
        </w:numPr>
        <w:tabs>
          <w:tab w:val="left" w:pos="426"/>
        </w:tabs>
        <w:autoSpaceDE w:val="0"/>
        <w:autoSpaceDN w:val="0"/>
        <w:adjustRightInd w:val="0"/>
        <w:ind w:right="283"/>
        <w:contextualSpacing/>
        <w:jc w:val="both"/>
        <w:rPr>
          <w:rFonts w:cs="Arial"/>
        </w:rPr>
      </w:pPr>
      <w:r w:rsidRPr="0050710E">
        <w:rPr>
          <w:rFonts w:cs="Arial"/>
        </w:rPr>
        <w:t>Delivering multiple strategic, analytical and research activities within agreed standards and objectives, given tight deadlines and competing demands and priorities</w:t>
      </w:r>
      <w:r w:rsidR="00595606">
        <w:rPr>
          <w:rFonts w:cs="Arial"/>
        </w:rPr>
        <w:t>.</w:t>
      </w:r>
    </w:p>
    <w:p w:rsidR="00F339CD" w:rsidP="00835D5F" w:rsidRDefault="00EC5C1D" w14:paraId="7CAAB704" w14:textId="77777777">
      <w:pPr>
        <w:tabs>
          <w:tab w:val="left" w:pos="2925"/>
        </w:tabs>
        <w:spacing w:before="360" w:line="240" w:lineRule="auto"/>
        <w:rPr>
          <w:rStyle w:val="Heading1Char"/>
        </w:rPr>
      </w:pPr>
      <w:r w:rsidRPr="00E71628">
        <w:rPr>
          <w:rStyle w:val="Heading1Char"/>
        </w:rPr>
        <w:t>Key relationships</w:t>
      </w:r>
    </w:p>
    <w:tbl>
      <w:tblPr>
        <w:tblStyle w:val="PSCPurple"/>
        <w:tblW w:w="10590" w:type="dxa"/>
        <w:tblLayout w:type="fixed"/>
        <w:tblLook w:val="04A0" w:firstRow="1" w:lastRow="0" w:firstColumn="1" w:lastColumn="0" w:noHBand="0" w:noVBand="1"/>
        <w:tblCaption w:val="PSC_Key_RelationshipsTable"/>
        <w:tblDescription w:val="PSC_Key_RelationshipsTable"/>
      </w:tblPr>
      <w:tblGrid>
        <w:gridCol w:w="3602"/>
        <w:gridCol w:w="6988"/>
      </w:tblGrid>
      <w:tr w:rsidR="00AE3524" w:rsidTr="00744810" w14:paraId="5D54DCDF" w14:textId="77777777">
        <w:trPr>
          <w:cnfStyle w:val="100000000000" w:firstRow="1" w:lastRow="0" w:firstColumn="0" w:lastColumn="0" w:oddVBand="0" w:evenVBand="0" w:oddHBand="0" w:evenHBand="0" w:firstRowFirstColumn="0" w:firstRowLastColumn="0" w:lastRowFirstColumn="0" w:lastRowLastColumn="0"/>
        </w:trPr>
        <w:tc>
          <w:tcPr>
            <w:tcW w:w="3602" w:type="dxa"/>
            <w:hideMark/>
          </w:tcPr>
          <w:p w:rsidR="00AE3524" w:rsidP="00AB2D44" w:rsidRDefault="00AE3524" w14:paraId="3C3C0299" w14:textId="77777777">
            <w:pPr>
              <w:pStyle w:val="TableTextWhite0"/>
            </w:pPr>
            <w:r>
              <w:t>Who</w:t>
            </w:r>
          </w:p>
        </w:tc>
        <w:tc>
          <w:tcPr>
            <w:tcW w:w="6988" w:type="dxa"/>
            <w:hideMark/>
          </w:tcPr>
          <w:p w:rsidR="00AE3524" w:rsidP="00AB2D44" w:rsidRDefault="00AE3524" w14:paraId="653C8205" w14:textId="77777777">
            <w:pPr>
              <w:pStyle w:val="TableTextWhite0"/>
            </w:pPr>
            <w:r>
              <w:t xml:space="preserve">       Why</w:t>
            </w:r>
          </w:p>
        </w:tc>
      </w:tr>
      <w:tr w:rsidRPr="00E71628" w:rsidR="00744810" w:rsidTr="00AB2D44" w14:paraId="575326D2" w14:textId="77777777">
        <w:tc>
          <w:tcPr>
            <w:tcW w:w="3602" w:type="dxa"/>
            <w:shd w:val="clear" w:color="auto" w:fill="BCBEC0"/>
          </w:tcPr>
          <w:p w:rsidRPr="00CB2E35" w:rsidR="00744810" w:rsidP="00AB2D44" w:rsidRDefault="00744810" w14:paraId="1BAA35CC" w14:textId="77777777">
            <w:pPr>
              <w:pStyle w:val="TableText"/>
              <w:keepNext/>
              <w:rPr>
                <w:rFonts w:cs="Arial"/>
                <w:b/>
              </w:rPr>
            </w:pPr>
            <w:r w:rsidRPr="00CB2E35">
              <w:rPr>
                <w:rFonts w:cs="Arial"/>
                <w:b/>
              </w:rPr>
              <w:t>Internal</w:t>
            </w:r>
          </w:p>
        </w:tc>
        <w:tc>
          <w:tcPr>
            <w:tcW w:w="6988" w:type="dxa"/>
            <w:shd w:val="clear" w:color="auto" w:fill="BCBEC0"/>
          </w:tcPr>
          <w:p w:rsidRPr="00CB2E35" w:rsidR="00744810" w:rsidP="00AB2D44" w:rsidRDefault="00744810" w14:paraId="6BDEA454" w14:textId="77777777">
            <w:pPr>
              <w:pStyle w:val="TableText"/>
              <w:keepNext/>
              <w:rPr>
                <w:rFonts w:cs="Arial"/>
                <w:b/>
              </w:rPr>
            </w:pPr>
          </w:p>
        </w:tc>
      </w:tr>
      <w:tr w:rsidR="00AE3524" w:rsidTr="00744810" w14:paraId="1C9AF08B" w14:textId="77777777">
        <w:tc>
          <w:tcPr>
            <w:tcW w:w="3602" w:type="dxa"/>
          </w:tcPr>
          <w:p w:rsidR="00AE3524" w:rsidP="00DD7145" w:rsidRDefault="00A3457E" w14:paraId="2C052D51" w14:textId="128A6C4A">
            <w:pPr>
              <w:pStyle w:val="TableText"/>
            </w:pPr>
            <w:r>
              <w:t>Manager, Urban Water Policy</w:t>
            </w:r>
          </w:p>
        </w:tc>
        <w:tc>
          <w:tcPr>
            <w:tcW w:w="6988" w:type="dxa"/>
          </w:tcPr>
          <w:p w:rsidR="0050710E" w:rsidP="0050710E" w:rsidRDefault="0050710E" w14:paraId="217A5A57" w14:textId="1AF670A5">
            <w:pPr>
              <w:pStyle w:val="TableText"/>
              <w:numPr>
                <w:ilvl w:val="0"/>
                <w:numId w:val="3"/>
              </w:numPr>
            </w:pPr>
            <w:r>
              <w:t xml:space="preserve">Participate in discussions and decision making </w:t>
            </w:r>
          </w:p>
          <w:p w:rsidR="0050710E" w:rsidP="0050710E" w:rsidRDefault="0050710E" w14:paraId="5D61AE86" w14:textId="77777777">
            <w:pPr>
              <w:pStyle w:val="TableText"/>
              <w:numPr>
                <w:ilvl w:val="0"/>
                <w:numId w:val="3"/>
              </w:numPr>
            </w:pPr>
            <w:r>
              <w:t xml:space="preserve">Escalate issues, suggest advice and receive instructions </w:t>
            </w:r>
          </w:p>
          <w:p w:rsidR="006D5935" w:rsidP="0050710E" w:rsidRDefault="0050710E" w14:paraId="5DA84CE6" w14:textId="08EBE94C">
            <w:pPr>
              <w:pStyle w:val="TableText"/>
              <w:numPr>
                <w:ilvl w:val="0"/>
                <w:numId w:val="3"/>
              </w:numPr>
            </w:pPr>
            <w:r>
              <w:t>Receive guidance and instructions and report on progress against work plans</w:t>
            </w:r>
          </w:p>
        </w:tc>
      </w:tr>
      <w:tr w:rsidR="00AE3524" w:rsidTr="0050710E" w14:paraId="3DD9F686" w14:textId="77777777">
        <w:tc>
          <w:tcPr>
            <w:tcW w:w="3602" w:type="dxa"/>
          </w:tcPr>
          <w:p w:rsidR="00AE3524" w:rsidP="00AB2D44" w:rsidRDefault="00F87B87" w14:paraId="7F0AC7EE" w14:textId="51941181">
            <w:pPr>
              <w:pStyle w:val="TableText"/>
            </w:pPr>
            <w:r>
              <w:t>Resilient Cities and Towns Branch</w:t>
            </w:r>
          </w:p>
        </w:tc>
        <w:tc>
          <w:tcPr>
            <w:tcW w:w="6988" w:type="dxa"/>
            <w:hideMark/>
          </w:tcPr>
          <w:p w:rsidR="00AE3524" w:rsidP="00744810" w:rsidRDefault="0050710E" w14:paraId="5F6EEF2A" w14:textId="5F0905F8">
            <w:pPr>
              <w:pStyle w:val="TableText"/>
              <w:numPr>
                <w:ilvl w:val="0"/>
                <w:numId w:val="3"/>
              </w:numPr>
            </w:pPr>
            <w:r>
              <w:t>Participate in meetings, share information and provide input on issues</w:t>
            </w:r>
          </w:p>
        </w:tc>
      </w:tr>
      <w:tr w:rsidR="00AE3524" w:rsidTr="00744810" w14:paraId="3BF3831D" w14:textId="77777777">
        <w:tc>
          <w:tcPr>
            <w:tcW w:w="3602" w:type="dxa"/>
            <w:hideMark/>
          </w:tcPr>
          <w:p w:rsidR="00AE3524" w:rsidP="00BB7C46" w:rsidRDefault="00A3457E" w14:paraId="6DD34B78" w14:textId="0F72D0CD">
            <w:pPr>
              <w:pStyle w:val="TableText"/>
            </w:pPr>
            <w:r>
              <w:t>Internal s</w:t>
            </w:r>
            <w:r w:rsidR="0050710E">
              <w:t>takeholders</w:t>
            </w:r>
          </w:p>
        </w:tc>
        <w:tc>
          <w:tcPr>
            <w:tcW w:w="6988" w:type="dxa"/>
            <w:hideMark/>
          </w:tcPr>
          <w:p w:rsidR="0050710E" w:rsidP="0050710E" w:rsidRDefault="0050710E" w14:paraId="3C7A6305" w14:textId="77777777">
            <w:pPr>
              <w:pStyle w:val="TableText"/>
              <w:numPr>
                <w:ilvl w:val="0"/>
                <w:numId w:val="3"/>
              </w:numPr>
            </w:pPr>
            <w:r>
              <w:t xml:space="preserve">Respond to enquiries </w:t>
            </w:r>
          </w:p>
          <w:p w:rsidR="0050710E" w:rsidP="0050710E" w:rsidRDefault="0050710E" w14:paraId="1156644A" w14:textId="77777777">
            <w:pPr>
              <w:pStyle w:val="TableText"/>
              <w:numPr>
                <w:ilvl w:val="0"/>
                <w:numId w:val="3"/>
              </w:numPr>
            </w:pPr>
            <w:r>
              <w:t xml:space="preserve">Coordinate meetings and activities </w:t>
            </w:r>
          </w:p>
          <w:p w:rsidR="00AE3524" w:rsidP="0050710E" w:rsidRDefault="0050710E" w14:paraId="2E883F5C" w14:textId="2DAE433E">
            <w:pPr>
              <w:pStyle w:val="TableText"/>
              <w:numPr>
                <w:ilvl w:val="0"/>
                <w:numId w:val="3"/>
              </w:numPr>
            </w:pPr>
            <w:r>
              <w:t>Provide routine policy advice</w:t>
            </w:r>
          </w:p>
        </w:tc>
      </w:tr>
      <w:tr w:rsidR="00744810" w:rsidTr="00744810" w14:paraId="05870A65" w14:textId="77777777">
        <w:tc>
          <w:tcPr>
            <w:tcW w:w="3602" w:type="dxa"/>
            <w:tcBorders>
              <w:top w:val="single" w:color="BCBEC0" w:sz="8" w:space="0"/>
              <w:left w:val="nil"/>
              <w:bottom w:val="single" w:color="BCBEC0" w:sz="8" w:space="0"/>
              <w:right w:val="nil"/>
            </w:tcBorders>
            <w:shd w:val="clear" w:color="auto" w:fill="BCBEC0"/>
            <w:hideMark/>
          </w:tcPr>
          <w:p w:rsidR="00744810" w:rsidP="00AB2D44" w:rsidRDefault="00744810" w14:paraId="07F9CF72" w14:textId="77777777">
            <w:pPr>
              <w:pStyle w:val="TableText"/>
              <w:keepNext/>
              <w:rPr>
                <w:b/>
              </w:rPr>
            </w:pPr>
            <w:r>
              <w:rPr>
                <w:b/>
              </w:rPr>
              <w:t>External</w:t>
            </w:r>
          </w:p>
        </w:tc>
        <w:tc>
          <w:tcPr>
            <w:tcW w:w="6988" w:type="dxa"/>
            <w:tcBorders>
              <w:top w:val="single" w:color="BCBEC0" w:sz="8" w:space="0"/>
              <w:left w:val="nil"/>
              <w:bottom w:val="single" w:color="BCBEC0" w:sz="8" w:space="0"/>
              <w:right w:val="nil"/>
            </w:tcBorders>
            <w:shd w:val="clear" w:color="auto" w:fill="BCBEC0"/>
          </w:tcPr>
          <w:p w:rsidR="00744810" w:rsidP="00AB2D44" w:rsidRDefault="00744810" w14:paraId="15980F13" w14:textId="77777777">
            <w:pPr>
              <w:pStyle w:val="TableText"/>
              <w:keepNext/>
              <w:rPr>
                <w:b/>
              </w:rPr>
            </w:pPr>
          </w:p>
        </w:tc>
      </w:tr>
      <w:tr w:rsidR="00AE3524" w:rsidTr="00744810" w14:paraId="57190E4D" w14:textId="77777777">
        <w:tc>
          <w:tcPr>
            <w:tcW w:w="3602" w:type="dxa"/>
            <w:hideMark/>
          </w:tcPr>
          <w:p w:rsidR="00AE3524" w:rsidP="00CD550B" w:rsidRDefault="00A3457E" w14:paraId="28A68AE7" w14:textId="4DDD0528">
            <w:pPr>
              <w:pStyle w:val="TableText"/>
            </w:pPr>
            <w:r>
              <w:t>Government agencies, water utilities and stakeholder groups</w:t>
            </w:r>
          </w:p>
        </w:tc>
        <w:tc>
          <w:tcPr>
            <w:tcW w:w="6988" w:type="dxa"/>
            <w:hideMark/>
          </w:tcPr>
          <w:p w:rsidR="0050710E" w:rsidP="0050710E" w:rsidRDefault="0050710E" w14:paraId="2B3BCD5C" w14:textId="77777777">
            <w:pPr>
              <w:pStyle w:val="TableText"/>
              <w:numPr>
                <w:ilvl w:val="0"/>
                <w:numId w:val="3"/>
              </w:numPr>
            </w:pPr>
            <w:r>
              <w:t xml:space="preserve">Respond to enquiries </w:t>
            </w:r>
          </w:p>
          <w:p w:rsidR="0050710E" w:rsidP="0050710E" w:rsidRDefault="0050710E" w14:paraId="45BBFCC6" w14:textId="77777777">
            <w:pPr>
              <w:pStyle w:val="TableText"/>
              <w:numPr>
                <w:ilvl w:val="0"/>
                <w:numId w:val="3"/>
              </w:numPr>
            </w:pPr>
            <w:r>
              <w:t xml:space="preserve">Coordinate meetings and activities </w:t>
            </w:r>
          </w:p>
          <w:p w:rsidR="00AE3524" w:rsidP="0050710E" w:rsidRDefault="0050710E" w14:paraId="182B7AF7" w14:textId="0E89562F">
            <w:pPr>
              <w:pStyle w:val="TableText"/>
              <w:numPr>
                <w:ilvl w:val="0"/>
                <w:numId w:val="3"/>
              </w:numPr>
            </w:pPr>
            <w:r>
              <w:t>Provide routine policy advice</w:t>
            </w:r>
          </w:p>
        </w:tc>
      </w:tr>
    </w:tbl>
    <w:p w:rsidR="00603D53" w:rsidP="00835D5F" w:rsidRDefault="00603D53" w14:paraId="3E185921" w14:textId="77777777">
      <w:pPr>
        <w:pStyle w:val="Heading1"/>
        <w:spacing w:before="360"/>
        <w:rPr>
          <w:sz w:val="28"/>
        </w:rPr>
      </w:pPr>
      <w:r w:rsidRPr="00614552">
        <w:t>Role dimensions</w:t>
      </w:r>
    </w:p>
    <w:p w:rsidRPr="00835D5F" w:rsidR="008645F7" w:rsidP="00835D5F" w:rsidRDefault="008645F7" w14:paraId="47200FE5" w14:textId="77777777">
      <w:pPr>
        <w:pStyle w:val="Heading2"/>
        <w:spacing w:before="240"/>
      </w:pPr>
      <w:r w:rsidRPr="00835D5F">
        <w:t>Decision making</w:t>
      </w:r>
    </w:p>
    <w:p w:rsidR="0050710E" w:rsidP="0050710E" w:rsidRDefault="0050710E" w14:paraId="56EA8A3C" w14:textId="5D3AA060">
      <w:pPr>
        <w:tabs>
          <w:tab w:val="left" w:pos="426"/>
        </w:tabs>
        <w:autoSpaceDE w:val="0"/>
        <w:autoSpaceDN w:val="0"/>
        <w:adjustRightInd w:val="0"/>
        <w:spacing w:after="0"/>
        <w:ind w:right="284"/>
        <w:jc w:val="both"/>
        <w:rPr>
          <w:rFonts w:cs="Arial"/>
        </w:rPr>
      </w:pPr>
      <w:r>
        <w:rPr>
          <w:rFonts w:cs="Arial"/>
        </w:rPr>
        <w:t xml:space="preserve">The </w:t>
      </w:r>
      <w:r w:rsidR="00A3457E">
        <w:rPr>
          <w:rFonts w:cs="Arial"/>
        </w:rPr>
        <w:t>Assistant Policy Officer</w:t>
      </w:r>
      <w:r>
        <w:rPr>
          <w:rFonts w:cs="Arial"/>
        </w:rPr>
        <w:t>:</w:t>
      </w:r>
    </w:p>
    <w:p w:rsidRPr="007C7FD5" w:rsidR="007C7FD5" w:rsidP="007C7FD5" w:rsidRDefault="007C7FD5" w14:paraId="73ACA000" w14:textId="6EFC69DE">
      <w:pPr>
        <w:pStyle w:val="ListParagraph"/>
        <w:numPr>
          <w:ilvl w:val="0"/>
          <w:numId w:val="3"/>
        </w:numPr>
        <w:tabs>
          <w:tab w:val="left" w:pos="2925"/>
        </w:tabs>
        <w:rPr>
          <w:rFonts w:cs="Arial"/>
        </w:rPr>
      </w:pPr>
      <w:r w:rsidRPr="007C7FD5">
        <w:rPr>
          <w:rFonts w:cs="Arial"/>
        </w:rPr>
        <w:t xml:space="preserve">Undertakes </w:t>
      </w:r>
      <w:proofErr w:type="gramStart"/>
      <w:r w:rsidRPr="007C7FD5">
        <w:rPr>
          <w:rFonts w:cs="Arial"/>
        </w:rPr>
        <w:t>day to day</w:t>
      </w:r>
      <w:proofErr w:type="gramEnd"/>
      <w:r w:rsidRPr="007C7FD5">
        <w:rPr>
          <w:rFonts w:cs="Arial"/>
        </w:rPr>
        <w:t xml:space="preserve"> tasks independently and develops own priorities in accordance with the work plan</w:t>
      </w:r>
      <w:r>
        <w:rPr>
          <w:rFonts w:cs="Arial"/>
        </w:rPr>
        <w:t>, team</w:t>
      </w:r>
      <w:r w:rsidRPr="007C7FD5">
        <w:rPr>
          <w:rFonts w:cs="Arial"/>
        </w:rPr>
        <w:t xml:space="preserve"> work demands</w:t>
      </w:r>
      <w:r>
        <w:rPr>
          <w:rFonts w:cs="Arial"/>
        </w:rPr>
        <w:t>, and guidance from the Manager, Urban Water Policy</w:t>
      </w:r>
      <w:r w:rsidRPr="007C7FD5">
        <w:rPr>
          <w:rFonts w:cs="Arial"/>
        </w:rPr>
        <w:t xml:space="preserve">.  </w:t>
      </w:r>
    </w:p>
    <w:p w:rsidRPr="007C7FD5" w:rsidR="007C7FD5" w:rsidP="007C7FD5" w:rsidRDefault="007C7FD5" w14:paraId="40831EB4" w14:textId="45546184">
      <w:pPr>
        <w:pStyle w:val="ListParagraph"/>
        <w:numPr>
          <w:ilvl w:val="0"/>
          <w:numId w:val="3"/>
        </w:numPr>
        <w:tabs>
          <w:tab w:val="left" w:pos="2925"/>
        </w:tabs>
        <w:rPr>
          <w:rFonts w:cs="Arial"/>
        </w:rPr>
      </w:pPr>
      <w:r w:rsidRPr="007C7FD5">
        <w:rPr>
          <w:rFonts w:cs="Arial"/>
        </w:rPr>
        <w:t>Makes recommendations on policy</w:t>
      </w:r>
      <w:r>
        <w:rPr>
          <w:rFonts w:cs="Arial"/>
        </w:rPr>
        <w:t xml:space="preserve"> development</w:t>
      </w:r>
      <w:r w:rsidRPr="007C7FD5">
        <w:rPr>
          <w:rFonts w:cs="Arial"/>
        </w:rPr>
        <w:t xml:space="preserve"> and project improvement.</w:t>
      </w:r>
    </w:p>
    <w:p w:rsidRPr="00614552" w:rsidR="00603D53" w:rsidP="00835D5F" w:rsidRDefault="00603D53" w14:paraId="29464662" w14:textId="77777777">
      <w:pPr>
        <w:pStyle w:val="Heading2"/>
        <w:spacing w:before="120"/>
      </w:pPr>
      <w:r w:rsidRPr="00614552">
        <w:t>Reporting line</w:t>
      </w:r>
    </w:p>
    <w:p w:rsidR="00CD68CC" w:rsidP="00614552" w:rsidRDefault="001B4906" w14:paraId="0806F86B" w14:textId="7CA8803C">
      <w:pPr>
        <w:pStyle w:val="Heading2"/>
        <w:rPr>
          <w:rFonts w:eastAsiaTheme="minorEastAsia"/>
          <w:b w:val="0"/>
          <w:bCs w:val="0"/>
          <w:iCs w:val="0"/>
          <w:color w:val="auto"/>
          <w:sz w:val="22"/>
          <w:szCs w:val="26"/>
          <w:lang w:val="en-US"/>
        </w:rPr>
      </w:pPr>
      <w:r>
        <w:rPr>
          <w:rFonts w:eastAsiaTheme="minorEastAsia"/>
          <w:b w:val="0"/>
          <w:bCs w:val="0"/>
          <w:iCs w:val="0"/>
          <w:color w:val="auto"/>
          <w:sz w:val="22"/>
          <w:szCs w:val="26"/>
          <w:lang w:val="en-US"/>
        </w:rPr>
        <w:t>Manager</w:t>
      </w:r>
      <w:r w:rsidR="007C7FD5">
        <w:rPr>
          <w:rFonts w:eastAsiaTheme="minorEastAsia"/>
          <w:b w:val="0"/>
          <w:bCs w:val="0"/>
          <w:iCs w:val="0"/>
          <w:color w:val="auto"/>
          <w:sz w:val="22"/>
          <w:szCs w:val="26"/>
          <w:lang w:val="en-US"/>
        </w:rPr>
        <w:t>, Urban Water Policy.</w:t>
      </w:r>
    </w:p>
    <w:p w:rsidRPr="00614552" w:rsidR="00603D53" w:rsidP="00614552" w:rsidRDefault="00603D53" w14:paraId="0E74DA0B" w14:textId="77777777">
      <w:pPr>
        <w:pStyle w:val="Heading2"/>
      </w:pPr>
      <w:r w:rsidRPr="00614552">
        <w:t>Direct reports</w:t>
      </w:r>
    </w:p>
    <w:p w:rsidRPr="00A666B4" w:rsidR="00CD68CC" w:rsidP="00614552" w:rsidRDefault="00253944" w14:paraId="33DDA22D" w14:textId="674C6652">
      <w:pPr>
        <w:pStyle w:val="Heading2"/>
        <w:rPr>
          <w:rFonts w:eastAsiaTheme="minorEastAsia"/>
          <w:b w:val="0"/>
          <w:bCs w:val="0"/>
          <w:iCs w:val="0"/>
          <w:color w:val="auto"/>
          <w:sz w:val="22"/>
          <w:szCs w:val="26"/>
          <w:lang w:val="en-US"/>
        </w:rPr>
      </w:pPr>
      <w:r>
        <w:rPr>
          <w:rFonts w:eastAsiaTheme="minorEastAsia"/>
          <w:b w:val="0"/>
          <w:bCs w:val="0"/>
          <w:iCs w:val="0"/>
          <w:color w:val="auto"/>
          <w:sz w:val="22"/>
          <w:szCs w:val="26"/>
          <w:lang w:val="en-US"/>
        </w:rPr>
        <w:t>Nil</w:t>
      </w:r>
      <w:r w:rsidR="007C7FD5">
        <w:rPr>
          <w:rFonts w:eastAsiaTheme="minorEastAsia"/>
          <w:b w:val="0"/>
          <w:bCs w:val="0"/>
          <w:iCs w:val="0"/>
          <w:color w:val="auto"/>
          <w:sz w:val="22"/>
          <w:szCs w:val="26"/>
          <w:lang w:val="en-US"/>
        </w:rPr>
        <w:t>.</w:t>
      </w:r>
    </w:p>
    <w:p w:rsidRPr="00614552" w:rsidR="00603D53" w:rsidP="00614552" w:rsidRDefault="00603D53" w14:paraId="58A36B71" w14:textId="77777777">
      <w:pPr>
        <w:pStyle w:val="Heading2"/>
      </w:pPr>
      <w:r w:rsidRPr="00614552">
        <w:t>Budget/Expenditure</w:t>
      </w:r>
    </w:p>
    <w:p w:rsidR="00603D53" w:rsidRDefault="00603D53" w14:paraId="105DB8C0" w14:textId="78FE409C">
      <w:pPr>
        <w:rPr>
          <w:rFonts w:cs="Arial"/>
          <w:szCs w:val="26"/>
        </w:rPr>
      </w:pPr>
      <w:r w:rsidRPr="00603D53">
        <w:rPr>
          <w:rFonts w:cs="Arial"/>
          <w:szCs w:val="26"/>
        </w:rPr>
        <w:t>Nil</w:t>
      </w:r>
      <w:r w:rsidR="007C7FD5">
        <w:rPr>
          <w:rFonts w:cs="Arial"/>
          <w:szCs w:val="26"/>
        </w:rPr>
        <w:t>.</w:t>
      </w:r>
    </w:p>
    <w:p w:rsidR="007C7FD5" w:rsidP="007C7FD5" w:rsidRDefault="007C7FD5" w14:paraId="22F2D233" w14:textId="77777777">
      <w:pPr>
        <w:pStyle w:val="Heading1"/>
        <w:spacing w:before="240"/>
      </w:pPr>
      <w:r>
        <w:t>Essential Requirements</w:t>
      </w:r>
    </w:p>
    <w:p w:rsidR="007C7FD5" w:rsidP="00177D9A" w:rsidRDefault="007C7FD5" w14:paraId="5876BB7A" w14:textId="05BC5143">
      <w:pPr>
        <w:pStyle w:val="ListParagraph"/>
        <w:numPr>
          <w:ilvl w:val="0"/>
          <w:numId w:val="20"/>
        </w:numPr>
        <w:jc w:val="both"/>
      </w:pPr>
      <w:r>
        <w:t>Tertiary qualifications in a related discipline.</w:t>
      </w:r>
    </w:p>
    <w:p w:rsidRPr="00C978B9" w:rsidR="00B4314C" w:rsidP="00253944" w:rsidRDefault="00B4314C" w14:paraId="76856A66" w14:textId="7D364137">
      <w:pPr>
        <w:pStyle w:val="Heading1"/>
        <w:spacing w:before="120"/>
      </w:pPr>
      <w:bookmarkStart w:name="_GoBack" w:id="1"/>
      <w:bookmarkEnd w:id="1"/>
      <w:r w:rsidRPr="00C978B9">
        <w:t>Capabilities for the role</w:t>
      </w:r>
    </w:p>
    <w:p w:rsidRPr="00175AAF" w:rsidR="00B4314C" w:rsidP="00B4314C" w:rsidRDefault="00B4314C" w14:paraId="774FC449" w14:textId="77777777">
      <w:r w:rsidRPr="000E5896">
        <w:t xml:space="preserve">The </w:t>
      </w:r>
      <w:hyperlink w:history="1" r:id="rId11">
        <w:r w:rsidRPr="000E5896">
          <w:rPr>
            <w:rStyle w:val="Hyperlink"/>
            <w:sz w:val="22"/>
          </w:rPr>
          <w:t>NSW public sector capability framework</w:t>
        </w:r>
      </w:hyperlink>
      <w:r w:rsidRPr="000E5896">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Pr="00175AAF" w:rsidR="00B4314C" w:rsidP="00B4314C" w:rsidRDefault="00B4314C" w14:paraId="4A2A20D3" w14:textId="77777777">
      <w:r w:rsidRPr="008D00EC">
        <w:t xml:space="preserve">The capabilities </w:t>
      </w:r>
      <w:proofErr w:type="gramStart"/>
      <w:r w:rsidRPr="008D00EC">
        <w:t>are separated</w:t>
      </w:r>
      <w:proofErr w:type="gramEnd"/>
      <w:r w:rsidRPr="008D00EC">
        <w:t xml:space="preserve"> into </w:t>
      </w:r>
      <w:r w:rsidRPr="003927AE">
        <w:rPr>
          <w:b/>
        </w:rPr>
        <w:t>focus capabilities</w:t>
      </w:r>
      <w:r w:rsidRPr="00175AAF">
        <w:t xml:space="preserve"> and </w:t>
      </w:r>
      <w:r w:rsidRPr="003927AE">
        <w:rPr>
          <w:b/>
        </w:rPr>
        <w:t>complementary capabilities</w:t>
      </w:r>
      <w:r w:rsidRPr="00175AAF">
        <w:t xml:space="preserve">. </w:t>
      </w:r>
    </w:p>
    <w:p w:rsidRPr="00C978B9" w:rsidR="00B4314C" w:rsidP="00B4314C" w:rsidRDefault="00B4314C" w14:paraId="4D3A25AE" w14:textId="77777777">
      <w:pPr>
        <w:pStyle w:val="Heading1"/>
      </w:pPr>
      <w:r w:rsidRPr="00C978B9">
        <w:t xml:space="preserve">Focus </w:t>
      </w:r>
      <w:r>
        <w:t>c</w:t>
      </w:r>
      <w:r w:rsidRPr="00C978B9">
        <w:t>apabilities</w:t>
      </w:r>
    </w:p>
    <w:p w:rsidR="00B4314C" w:rsidP="00B4314C" w:rsidRDefault="00B4314C" w14:paraId="4AC454AF" w14:textId="77777777">
      <w:pPr>
        <w:pStyle w:val="PlainText"/>
        <w:spacing w:before="62" w:line="276" w:lineRule="auto"/>
        <w:rPr>
          <w:rFonts w:ascii="Arial" w:hAnsi="Arial" w:eastAsiaTheme="minorEastAsia"/>
          <w:szCs w:val="22"/>
          <w:lang w:val="en-US"/>
        </w:rPr>
      </w:pPr>
      <w:r>
        <w:rPr>
          <w:rFonts w:ascii="Arial" w:hAnsi="Arial" w:eastAsiaTheme="minorEastAsia"/>
          <w:i/>
          <w:szCs w:val="22"/>
          <w:lang w:val="en-US"/>
        </w:rPr>
        <w:t>Focus capabilities</w:t>
      </w:r>
      <w:r>
        <w:rPr>
          <w:rFonts w:ascii="Arial" w:hAnsi="Arial" w:eastAsiaTheme="minorEastAsia"/>
          <w:szCs w:val="22"/>
          <w:lang w:val="en-US"/>
        </w:rPr>
        <w:t xml:space="preserve"> are the capabilities considered the most important for effective performance of the role. These capabilities </w:t>
      </w:r>
      <w:proofErr w:type="gramStart"/>
      <w:r>
        <w:rPr>
          <w:rFonts w:ascii="Arial" w:hAnsi="Arial" w:eastAsiaTheme="minorEastAsia"/>
          <w:szCs w:val="22"/>
          <w:lang w:val="en-US"/>
        </w:rPr>
        <w:t>will be assessed</w:t>
      </w:r>
      <w:proofErr w:type="gramEnd"/>
      <w:r>
        <w:rPr>
          <w:rFonts w:ascii="Arial" w:hAnsi="Arial" w:eastAsiaTheme="minorEastAsia"/>
          <w:szCs w:val="22"/>
          <w:lang w:val="en-US"/>
        </w:rPr>
        <w:t xml:space="preserve"> at recruitment. </w:t>
      </w:r>
    </w:p>
    <w:p w:rsidR="00B4314C" w:rsidP="00B4314C" w:rsidRDefault="00B4314C" w14:paraId="68F19A8F" w14:textId="19162EC3">
      <w:pPr>
        <w:pStyle w:val="PlainText"/>
        <w:spacing w:before="62" w:line="276" w:lineRule="auto"/>
        <w:rPr>
          <w:rFonts w:ascii="Arial" w:hAnsi="Arial" w:eastAsiaTheme="minorEastAsia"/>
          <w:szCs w:val="22"/>
          <w:lang w:val="en-US"/>
        </w:rPr>
      </w:pPr>
      <w:r w:rsidRPr="004D15E4">
        <w:rPr>
          <w:rFonts w:ascii="Arial" w:hAnsi="Arial" w:eastAsiaTheme="minorEastAsia"/>
          <w:szCs w:val="22"/>
          <w:lang w:val="en-US"/>
        </w:rPr>
        <w:t xml:space="preserve">The focus capabilities for this role </w:t>
      </w:r>
      <w:proofErr w:type="gramStart"/>
      <w:r w:rsidRPr="004D15E4">
        <w:rPr>
          <w:rFonts w:ascii="Arial" w:hAnsi="Arial" w:eastAsiaTheme="minorEastAsia"/>
          <w:szCs w:val="22"/>
          <w:lang w:val="en-US"/>
        </w:rPr>
        <w:t>are shown</w:t>
      </w:r>
      <w:proofErr w:type="gramEnd"/>
      <w:r w:rsidRPr="004D15E4">
        <w:rPr>
          <w:rFonts w:ascii="Arial" w:hAnsi="Arial" w:eastAsiaTheme="minorEastAsia"/>
          <w:szCs w:val="22"/>
          <w:lang w:val="en-US"/>
        </w:rPr>
        <w:t xml:space="preserve"> below with a brief explanation of what each capability covers and the indicators describing the types of </w:t>
      </w:r>
      <w:proofErr w:type="spellStart"/>
      <w:r w:rsidRPr="004D15E4">
        <w:rPr>
          <w:rFonts w:ascii="Arial" w:hAnsi="Arial" w:eastAsiaTheme="minorEastAsia"/>
          <w:szCs w:val="22"/>
          <w:lang w:val="en-US"/>
        </w:rPr>
        <w:t>behaviours</w:t>
      </w:r>
      <w:proofErr w:type="spellEnd"/>
      <w:r>
        <w:rPr>
          <w:rFonts w:ascii="Arial" w:hAnsi="Arial" w:eastAsiaTheme="minorEastAsia"/>
          <w:szCs w:val="22"/>
          <w:lang w:val="en-US"/>
        </w:rPr>
        <w:t xml:space="preserve"> </w:t>
      </w:r>
      <w:r w:rsidRPr="004D15E4">
        <w:rPr>
          <w:rFonts w:ascii="Arial" w:hAnsi="Arial" w:eastAsiaTheme="minorEastAsia"/>
          <w:szCs w:val="22"/>
          <w:lang w:val="en-US"/>
        </w:rPr>
        <w:t xml:space="preserve">expected at </w:t>
      </w:r>
      <w:r>
        <w:rPr>
          <w:rFonts w:ascii="Arial" w:hAnsi="Arial" w:eastAsiaTheme="minorEastAsia"/>
          <w:szCs w:val="22"/>
          <w:lang w:val="en-US"/>
        </w:rPr>
        <w:t>each</w:t>
      </w:r>
      <w:r w:rsidRPr="004D15E4">
        <w:rPr>
          <w:rFonts w:ascii="Arial" w:hAnsi="Arial" w:eastAsiaTheme="minorEastAsia"/>
          <w:szCs w:val="22"/>
          <w:lang w:val="en-US"/>
        </w:rPr>
        <w:t xml:space="preserve"> level.</w:t>
      </w:r>
    </w:p>
    <w:p w:rsidRPr="00BB12E9" w:rsidR="000E5896" w:rsidP="000E5896" w:rsidRDefault="000E5896" w14:paraId="02A6EFD5" w14:textId="77777777">
      <w:pPr>
        <w:pStyle w:val="PlainText"/>
        <w:spacing w:before="62" w:line="276" w:lineRule="auto"/>
        <w:rPr>
          <w:rFonts w:ascii="Arial" w:hAnsi="Arial" w:eastAsiaTheme="minorEastAsia"/>
          <w:szCs w:val="22"/>
          <w:lang w:val="en-US"/>
        </w:rPr>
      </w:pPr>
    </w:p>
    <w:tbl>
      <w:tblPr>
        <w:tblStyle w:val="PSCPurple"/>
        <w:tblpPr w:leftFromText="187" w:rightFromText="187" w:vertAnchor="text" w:tblpXSpec="center" w:tblpY="1"/>
        <w:tblOverlap w:val="never"/>
        <w:tblW w:w="10753" w:type="dxa"/>
        <w:tblBorders>
          <w:top w:val="single" w:color="BCBEC0" w:sz="8" w:space="0"/>
          <w:bottom w:val="single" w:color="auto" w:sz="12" w:space="0"/>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Pr="00803E47" w:rsidR="000E5896" w:rsidTr="00A661C5" w14:paraId="3F7B234D" w14:textId="7777777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Pr="00803E47" w:rsidR="000E5896" w:rsidP="00A661C5" w:rsidRDefault="000E5896" w14:paraId="594B7959" w14:textId="77777777">
            <w:pPr>
              <w:pStyle w:val="TableTextWhite0"/>
              <w:keepNext/>
              <w:jc w:val="both"/>
            </w:pPr>
            <w:r w:rsidRPr="00051E80">
              <w:rPr>
                <w:sz w:val="24"/>
                <w:szCs w:val="24"/>
              </w:rPr>
              <w:t>FOCUS CAPABILITIES</w:t>
            </w:r>
          </w:p>
        </w:tc>
      </w:tr>
      <w:tr w:rsidRPr="00C978B9" w:rsidR="000E5896" w:rsidTr="00A661C5" w14:paraId="0C179C0E" w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0E5896" w:rsidP="00A661C5" w:rsidRDefault="000E5896" w14:paraId="720614E4" w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0E5896" w:rsidP="00A661C5" w:rsidRDefault="000E5896" w14:paraId="6E5C5973" w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0E5896" w:rsidP="00A661C5" w:rsidRDefault="000E5896" w14:paraId="67E07CE6" w14:textId="77777777">
            <w:pPr>
              <w:pStyle w:val="TableText"/>
              <w:keepNext/>
              <w:rPr>
                <w:b/>
              </w:rPr>
            </w:pPr>
          </w:p>
        </w:tc>
        <w:tc>
          <w:tcPr>
            <w:tcW w:w="4770" w:type="dxa"/>
            <w:tcBorders>
              <w:bottom w:val="single" w:color="auto" w:sz="12" w:space="0"/>
            </w:tcBorders>
            <w:shd w:val="clear" w:color="auto" w:fill="BCBEC0"/>
          </w:tcPr>
          <w:p w:rsidR="000E5896" w:rsidP="00A661C5" w:rsidRDefault="000E5896" w14:paraId="2A246197" w14:textId="77777777">
            <w:pPr>
              <w:pStyle w:val="TableText"/>
              <w:keepNext/>
              <w:rPr>
                <w:b/>
              </w:rPr>
            </w:pPr>
            <w:r>
              <w:rPr>
                <w:b/>
              </w:rPr>
              <w:t>Behavioural indicators</w:t>
            </w:r>
          </w:p>
        </w:tc>
        <w:tc>
          <w:tcPr>
            <w:tcW w:w="1606" w:type="dxa"/>
            <w:tcBorders>
              <w:bottom w:val="single" w:color="auto" w:sz="12" w:space="0"/>
            </w:tcBorders>
            <w:shd w:val="clear" w:color="auto" w:fill="BCBEC0"/>
          </w:tcPr>
          <w:p w:rsidR="000E5896" w:rsidP="00A661C5" w:rsidRDefault="000E5896" w14:paraId="50C0B61F" w14:textId="77777777">
            <w:pPr>
              <w:pStyle w:val="TableText"/>
              <w:keepNext/>
              <w:jc w:val="both"/>
              <w:rPr>
                <w:b/>
              </w:rPr>
            </w:pPr>
            <w:r>
              <w:rPr>
                <w:b/>
              </w:rPr>
              <w:t xml:space="preserve">Level </w:t>
            </w:r>
          </w:p>
        </w:tc>
      </w:tr>
      <w:tr w:rsidRPr="00C978B9" w:rsidR="000E5896" w:rsidTr="00A661C5" w14:paraId="7F8F2233" w14:textId="77777777">
        <w:tc>
          <w:tcPr>
            <w:tcW w:w="1406" w:type="dxa"/>
            <w:vMerge w:val="restart"/>
            <w:tcBorders>
              <w:bottom w:val="single" w:color="BCBEC0" w:sz="4" w:space="0"/>
            </w:tcBorders>
          </w:tcPr>
          <w:p w:rsidRPr="00C978B9" w:rsidR="000E5896" w:rsidP="00A661C5" w:rsidRDefault="000E5896" w14:paraId="00CA81EF" w14:textId="77777777">
            <w:pPr>
              <w:keepNext/>
            </w:pPr>
            <w:r w:rsidRPr="00C978B9">
              <w:rPr>
                <w:noProof/>
                <w:lang w:eastAsia="en-AU"/>
              </w:rPr>
              <w:drawing>
                <wp:inline distT="0" distB="0" distL="0" distR="0" wp14:anchorId="46DDBDFA" wp14:editId="43CDF144">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color="BCBEC0" w:sz="4" w:space="0"/>
            </w:tcBorders>
          </w:tcPr>
          <w:p w:rsidRPr="00A8226F" w:rsidR="000E5896" w:rsidP="00A661C5" w:rsidRDefault="000E5896" w14:paraId="73E74DD1" w14:textId="77777777">
            <w:pPr>
              <w:pStyle w:val="TableText"/>
              <w:keepNext/>
              <w:rPr>
                <w:b/>
              </w:rPr>
            </w:pPr>
            <w:r>
              <w:rPr>
                <w:b/>
              </w:rPr>
              <w:t>Display Resilience and Courage</w:t>
            </w:r>
          </w:p>
          <w:p w:rsidRPr="00AA57E3" w:rsidR="000E5896" w:rsidP="00A661C5" w:rsidRDefault="000E5896" w14:paraId="0BA13A46" w14:textId="77777777">
            <w:pPr>
              <w:pStyle w:val="TableText"/>
              <w:keepNext/>
            </w:pPr>
            <w:r>
              <w:t>Be open and honest, prepared to express your views, and willing to accept and commit to change</w:t>
            </w:r>
          </w:p>
        </w:tc>
        <w:tc>
          <w:tcPr>
            <w:tcW w:w="4770" w:type="dxa"/>
            <w:tcBorders>
              <w:bottom w:val="single" w:color="BCBEC0" w:sz="4" w:space="0"/>
            </w:tcBorders>
          </w:tcPr>
          <w:p w:rsidRPr="00AA57E3" w:rsidR="000E5896" w:rsidP="000E5896" w:rsidRDefault="000E5896" w14:paraId="43454B4C" w14:textId="77777777">
            <w:pPr>
              <w:pStyle w:val="TableBullet"/>
              <w:tabs>
                <w:tab w:val="clear" w:pos="284"/>
                <w:tab w:val="num" w:pos="360"/>
              </w:tabs>
              <w:ind w:left="360" w:hanging="360"/>
            </w:pPr>
            <w:r>
              <w:t>Be open to new ideas and approaches</w:t>
            </w:r>
          </w:p>
          <w:p w:rsidRPr="00AA57E3" w:rsidR="000E5896" w:rsidP="000E5896" w:rsidRDefault="000E5896" w14:paraId="54668178" w14:textId="77777777">
            <w:pPr>
              <w:pStyle w:val="TableBullet"/>
              <w:tabs>
                <w:tab w:val="clear" w:pos="284"/>
                <w:tab w:val="num" w:pos="360"/>
              </w:tabs>
              <w:ind w:left="360" w:hanging="360"/>
            </w:pPr>
            <w:r>
              <w:t>Offer own opinion, ask questions and make suggestions</w:t>
            </w:r>
          </w:p>
          <w:p w:rsidRPr="00AA57E3" w:rsidR="000E5896" w:rsidP="000E5896" w:rsidRDefault="000E5896" w14:paraId="7B81B0C8" w14:textId="77777777">
            <w:pPr>
              <w:pStyle w:val="TableBullet"/>
              <w:tabs>
                <w:tab w:val="clear" w:pos="284"/>
                <w:tab w:val="num" w:pos="360"/>
              </w:tabs>
              <w:ind w:left="360" w:hanging="360"/>
            </w:pPr>
            <w:r>
              <w:t>Adapt well to new situations</w:t>
            </w:r>
          </w:p>
          <w:p w:rsidRPr="00AA57E3" w:rsidR="000E5896" w:rsidP="000E5896" w:rsidRDefault="000E5896" w14:paraId="3967E0D8" w14:textId="77777777">
            <w:pPr>
              <w:pStyle w:val="TableBullet"/>
              <w:tabs>
                <w:tab w:val="clear" w:pos="284"/>
                <w:tab w:val="num" w:pos="360"/>
              </w:tabs>
              <w:ind w:left="360" w:hanging="360"/>
            </w:pPr>
            <w:r>
              <w:t>Do not give up easily when problems arise</w:t>
            </w:r>
          </w:p>
          <w:p w:rsidRPr="00AA57E3" w:rsidR="000E5896" w:rsidP="000E5896" w:rsidRDefault="000E5896" w14:paraId="61297F6E" w14:textId="77777777">
            <w:pPr>
              <w:pStyle w:val="TableBullet"/>
              <w:tabs>
                <w:tab w:val="clear" w:pos="284"/>
                <w:tab w:val="num" w:pos="360"/>
              </w:tabs>
              <w:ind w:left="360" w:hanging="360"/>
            </w:pPr>
            <w:r>
              <w:t>Stay calm in challenging situations</w:t>
            </w:r>
          </w:p>
        </w:tc>
        <w:tc>
          <w:tcPr>
            <w:tcW w:w="1606" w:type="dxa"/>
            <w:tcBorders>
              <w:bottom w:val="single" w:color="BCBEC0" w:sz="4" w:space="0"/>
            </w:tcBorders>
          </w:tcPr>
          <w:p w:rsidR="000E5896" w:rsidP="00A661C5" w:rsidRDefault="000E5896" w14:paraId="100A8B4F" w14:textId="77777777">
            <w:pPr>
              <w:pStyle w:val="TableBullet"/>
              <w:numPr>
                <w:ilvl w:val="0"/>
                <w:numId w:val="0"/>
              </w:numPr>
              <w:jc w:val="both"/>
            </w:pPr>
            <w:r>
              <w:t>Foundational</w:t>
            </w:r>
          </w:p>
        </w:tc>
      </w:tr>
      <w:tr w:rsidRPr="00C978B9" w:rsidR="000E5896" w:rsidTr="00A661C5" w14:paraId="14A045E6" w14:textId="77777777">
        <w:tc>
          <w:tcPr>
            <w:tcW w:w="1406" w:type="dxa"/>
            <w:vMerge/>
            <w:tcBorders>
              <w:bottom w:val="single" w:color="BCBEC0" w:sz="4" w:space="0"/>
            </w:tcBorders>
          </w:tcPr>
          <w:p w:rsidR="000E5896" w:rsidP="00A661C5" w:rsidRDefault="000E5896" w14:paraId="311FE9D3" w14:textId="77777777">
            <w:pPr>
              <w:keepNext/>
              <w:rPr>
                <w:noProof/>
                <w:lang w:eastAsia="en-AU"/>
              </w:rPr>
            </w:pPr>
          </w:p>
        </w:tc>
        <w:tc>
          <w:tcPr>
            <w:tcW w:w="2971" w:type="dxa"/>
            <w:gridSpan w:val="2"/>
            <w:tcBorders>
              <w:bottom w:val="single" w:color="BCBEC0" w:sz="4" w:space="0"/>
            </w:tcBorders>
          </w:tcPr>
          <w:p w:rsidRPr="00A8226F" w:rsidR="000E5896" w:rsidP="00A661C5" w:rsidRDefault="000E5896" w14:paraId="305A21B0" w14:textId="77777777">
            <w:pPr>
              <w:pStyle w:val="TableText"/>
              <w:keepNext/>
              <w:rPr>
                <w:b/>
              </w:rPr>
            </w:pPr>
            <w:r>
              <w:rPr>
                <w:b/>
              </w:rPr>
              <w:t>Manage Self</w:t>
            </w:r>
          </w:p>
          <w:p w:rsidRPr="00A8226F" w:rsidR="000E5896" w:rsidP="00A661C5" w:rsidRDefault="000E5896" w14:paraId="0CCB3535" w14:textId="77777777">
            <w:pPr>
              <w:pStyle w:val="TableText"/>
              <w:keepNext/>
              <w:rPr>
                <w:b/>
              </w:rPr>
            </w:pPr>
            <w:r>
              <w:t>Show drive and motivation, an ability to self-reflect and a commitment to learning</w:t>
            </w:r>
          </w:p>
        </w:tc>
        <w:tc>
          <w:tcPr>
            <w:tcW w:w="4770" w:type="dxa"/>
            <w:tcBorders>
              <w:bottom w:val="single" w:color="BCBEC0" w:sz="4" w:space="0"/>
            </w:tcBorders>
          </w:tcPr>
          <w:p w:rsidR="000E5896" w:rsidP="000E5896" w:rsidRDefault="000E5896" w14:paraId="1E85CA6B" w14:textId="77777777">
            <w:pPr>
              <w:pStyle w:val="TableBullet"/>
              <w:tabs>
                <w:tab w:val="clear" w:pos="284"/>
                <w:tab w:val="num" w:pos="360"/>
              </w:tabs>
              <w:ind w:left="360" w:hanging="360"/>
            </w:pPr>
            <w:r>
              <w:t>Adapt existing skills to new situations</w:t>
            </w:r>
          </w:p>
          <w:p w:rsidR="000E5896" w:rsidP="000E5896" w:rsidRDefault="000E5896" w14:paraId="0DB3313B" w14:textId="77777777">
            <w:pPr>
              <w:pStyle w:val="TableBullet"/>
              <w:tabs>
                <w:tab w:val="clear" w:pos="284"/>
                <w:tab w:val="num" w:pos="360"/>
              </w:tabs>
              <w:ind w:left="360" w:hanging="360"/>
            </w:pPr>
            <w:r>
              <w:t>Show commitment to achieving work goals</w:t>
            </w:r>
          </w:p>
          <w:p w:rsidR="000E5896" w:rsidP="000E5896" w:rsidRDefault="000E5896" w14:paraId="2E746D6A" w14:textId="77777777">
            <w:pPr>
              <w:pStyle w:val="TableBullet"/>
              <w:tabs>
                <w:tab w:val="clear" w:pos="284"/>
                <w:tab w:val="num" w:pos="360"/>
              </w:tabs>
              <w:ind w:left="360" w:hanging="360"/>
            </w:pPr>
            <w:r>
              <w:t>Show awareness of own strengths and areas for growth, and develop and apply new skills</w:t>
            </w:r>
          </w:p>
          <w:p w:rsidR="000E5896" w:rsidP="000E5896" w:rsidRDefault="000E5896" w14:paraId="43965233" w14:textId="77777777">
            <w:pPr>
              <w:pStyle w:val="TableBullet"/>
              <w:tabs>
                <w:tab w:val="clear" w:pos="284"/>
                <w:tab w:val="num" w:pos="360"/>
              </w:tabs>
              <w:ind w:left="360" w:hanging="360"/>
            </w:pPr>
            <w:r>
              <w:t>Seek feedback from colleagues and stakeholders</w:t>
            </w:r>
          </w:p>
          <w:p w:rsidR="000E5896" w:rsidP="000E5896" w:rsidRDefault="000E5896" w14:paraId="78DC4E6F" w14:textId="77777777">
            <w:pPr>
              <w:pStyle w:val="TableBullet"/>
              <w:tabs>
                <w:tab w:val="clear" w:pos="284"/>
                <w:tab w:val="num" w:pos="360"/>
              </w:tabs>
              <w:ind w:left="360" w:hanging="360"/>
            </w:pPr>
            <w:r>
              <w:t>Stay motivated when tasks become difficult</w:t>
            </w:r>
          </w:p>
        </w:tc>
        <w:tc>
          <w:tcPr>
            <w:tcW w:w="1606" w:type="dxa"/>
            <w:tcBorders>
              <w:bottom w:val="single" w:color="BCBEC0" w:sz="4" w:space="0"/>
            </w:tcBorders>
          </w:tcPr>
          <w:p w:rsidR="000E5896" w:rsidP="00A661C5" w:rsidRDefault="000E5896" w14:paraId="36B9E559" w14:textId="77777777">
            <w:pPr>
              <w:pStyle w:val="TableBullet"/>
              <w:numPr>
                <w:ilvl w:val="0"/>
                <w:numId w:val="0"/>
              </w:numPr>
              <w:jc w:val="both"/>
            </w:pPr>
            <w:r>
              <w:t>Intermediate</w:t>
            </w:r>
          </w:p>
        </w:tc>
      </w:tr>
      <w:tr w:rsidRPr="00C978B9" w:rsidR="000E5896" w:rsidTr="00A661C5" w14:paraId="79C7B968" w14:textId="77777777">
        <w:tc>
          <w:tcPr>
            <w:tcW w:w="1406" w:type="dxa"/>
            <w:vMerge w:val="restart"/>
            <w:tcBorders>
              <w:bottom w:val="single" w:color="BCBEC0" w:sz="4" w:space="0"/>
            </w:tcBorders>
          </w:tcPr>
          <w:p w:rsidRPr="00C978B9" w:rsidR="000E5896" w:rsidP="00A661C5" w:rsidRDefault="000E5896" w14:paraId="63A655BB" w14:textId="77777777">
            <w:pPr>
              <w:keepNext/>
            </w:pPr>
            <w:r w:rsidRPr="00C978B9">
              <w:rPr>
                <w:noProof/>
                <w:lang w:eastAsia="en-AU"/>
              </w:rPr>
              <w:drawing>
                <wp:inline distT="0" distB="0" distL="0" distR="0" wp14:anchorId="4EADA88D" wp14:editId="772803CF">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color="BCBEC0" w:sz="4" w:space="0"/>
            </w:tcBorders>
          </w:tcPr>
          <w:p w:rsidRPr="00A8226F" w:rsidR="000E5896" w:rsidP="00A661C5" w:rsidRDefault="000E5896" w14:paraId="7F33C437" w14:textId="77777777">
            <w:pPr>
              <w:pStyle w:val="TableText"/>
              <w:keepNext/>
              <w:rPr>
                <w:b/>
              </w:rPr>
            </w:pPr>
            <w:r>
              <w:rPr>
                <w:b/>
              </w:rPr>
              <w:t>Communicate Effectively</w:t>
            </w:r>
          </w:p>
          <w:p w:rsidRPr="00AA57E3" w:rsidR="000E5896" w:rsidP="00A661C5" w:rsidRDefault="000E5896" w14:paraId="7FFB77A6" w14:textId="77777777">
            <w:pPr>
              <w:pStyle w:val="TableText"/>
              <w:keepNext/>
            </w:pPr>
            <w:r>
              <w:t>Communicate clearly, actively listen to others, and respond with understanding and respect</w:t>
            </w:r>
          </w:p>
        </w:tc>
        <w:tc>
          <w:tcPr>
            <w:tcW w:w="4770" w:type="dxa"/>
            <w:tcBorders>
              <w:bottom w:val="single" w:color="BCBEC0" w:sz="4" w:space="0"/>
            </w:tcBorders>
          </w:tcPr>
          <w:p w:rsidRPr="00AA57E3" w:rsidR="000E5896" w:rsidP="000E5896" w:rsidRDefault="000E5896" w14:paraId="6D2A1D4E" w14:textId="77777777">
            <w:pPr>
              <w:pStyle w:val="TableBullet"/>
              <w:tabs>
                <w:tab w:val="clear" w:pos="284"/>
                <w:tab w:val="num" w:pos="360"/>
              </w:tabs>
              <w:ind w:left="360" w:hanging="360"/>
            </w:pPr>
            <w:r>
              <w:t>Focus on key points and speak in plain English</w:t>
            </w:r>
          </w:p>
          <w:p w:rsidRPr="00AA57E3" w:rsidR="000E5896" w:rsidP="000E5896" w:rsidRDefault="000E5896" w14:paraId="03B318E0" w14:textId="77777777">
            <w:pPr>
              <w:pStyle w:val="TableBullet"/>
              <w:tabs>
                <w:tab w:val="clear" w:pos="284"/>
                <w:tab w:val="num" w:pos="360"/>
              </w:tabs>
              <w:ind w:left="360" w:hanging="360"/>
            </w:pPr>
            <w:r>
              <w:t>Clearly explain and present ideas and arguments</w:t>
            </w:r>
          </w:p>
          <w:p w:rsidRPr="00AA57E3" w:rsidR="000E5896" w:rsidP="000E5896" w:rsidRDefault="000E5896" w14:paraId="08CDED45" w14:textId="77777777">
            <w:pPr>
              <w:pStyle w:val="TableBullet"/>
              <w:tabs>
                <w:tab w:val="clear" w:pos="284"/>
                <w:tab w:val="num" w:pos="360"/>
              </w:tabs>
              <w:ind w:left="360" w:hanging="360"/>
            </w:pPr>
            <w:r>
              <w:t>Listen to others to gain an understanding and ask appropriate, respectful questions</w:t>
            </w:r>
          </w:p>
          <w:p w:rsidRPr="00AA57E3" w:rsidR="000E5896" w:rsidP="000E5896" w:rsidRDefault="000E5896" w14:paraId="5F1423C4" w14:textId="77777777">
            <w:pPr>
              <w:pStyle w:val="TableBullet"/>
              <w:tabs>
                <w:tab w:val="clear" w:pos="284"/>
                <w:tab w:val="num" w:pos="360"/>
              </w:tabs>
              <w:ind w:left="360" w:hanging="360"/>
            </w:pPr>
            <w:r>
              <w:t>Promote the use of inclusive language and assist others to adjust where necessary</w:t>
            </w:r>
          </w:p>
          <w:p w:rsidRPr="00AA57E3" w:rsidR="000E5896" w:rsidP="000E5896" w:rsidRDefault="000E5896" w14:paraId="22ACFCC8" w14:textId="77777777">
            <w:pPr>
              <w:pStyle w:val="TableBullet"/>
              <w:tabs>
                <w:tab w:val="clear" w:pos="284"/>
                <w:tab w:val="num" w:pos="360"/>
              </w:tabs>
              <w:ind w:left="360" w:hanging="360"/>
            </w:pPr>
            <w:r>
              <w:t>Monitor own and others’ non-verbal cues and adapt where necessary</w:t>
            </w:r>
          </w:p>
          <w:p w:rsidRPr="00AA57E3" w:rsidR="000E5896" w:rsidP="000E5896" w:rsidRDefault="000E5896" w14:paraId="616A51AE" w14:textId="77777777">
            <w:pPr>
              <w:pStyle w:val="TableBullet"/>
              <w:tabs>
                <w:tab w:val="clear" w:pos="284"/>
                <w:tab w:val="num" w:pos="360"/>
              </w:tabs>
              <w:ind w:left="360" w:hanging="360"/>
            </w:pPr>
            <w:r>
              <w:t>Write and prepare material that is well structured and easy to follow</w:t>
            </w:r>
          </w:p>
          <w:p w:rsidRPr="00AA57E3" w:rsidR="000E5896" w:rsidP="000E5896" w:rsidRDefault="000E5896" w14:paraId="46CC75EC" w14:textId="77777777">
            <w:pPr>
              <w:pStyle w:val="TableBullet"/>
              <w:tabs>
                <w:tab w:val="clear" w:pos="284"/>
                <w:tab w:val="num" w:pos="360"/>
              </w:tabs>
              <w:ind w:left="360" w:hanging="360"/>
            </w:pPr>
            <w:r>
              <w:t>Communicate routine technical information clearly</w:t>
            </w:r>
          </w:p>
        </w:tc>
        <w:tc>
          <w:tcPr>
            <w:tcW w:w="1606" w:type="dxa"/>
            <w:tcBorders>
              <w:bottom w:val="single" w:color="BCBEC0" w:sz="4" w:space="0"/>
            </w:tcBorders>
          </w:tcPr>
          <w:p w:rsidR="000E5896" w:rsidP="00A661C5" w:rsidRDefault="000E5896" w14:paraId="2CD4C649" w14:textId="77777777">
            <w:pPr>
              <w:pStyle w:val="TableBullet"/>
              <w:numPr>
                <w:ilvl w:val="0"/>
                <w:numId w:val="0"/>
              </w:numPr>
              <w:jc w:val="both"/>
            </w:pPr>
            <w:r>
              <w:t>Intermediate</w:t>
            </w:r>
          </w:p>
        </w:tc>
      </w:tr>
      <w:tr w:rsidRPr="00C978B9" w:rsidR="000E5896" w:rsidTr="00A661C5" w14:paraId="74F464E2" w14:textId="77777777">
        <w:tc>
          <w:tcPr>
            <w:tcW w:w="1406" w:type="dxa"/>
            <w:vMerge/>
            <w:tcBorders>
              <w:bottom w:val="single" w:color="BCBEC0" w:sz="4" w:space="0"/>
            </w:tcBorders>
          </w:tcPr>
          <w:p w:rsidR="000E5896" w:rsidP="00A661C5" w:rsidRDefault="000E5896" w14:paraId="7E20B148" w14:textId="77777777">
            <w:pPr>
              <w:keepNext/>
              <w:rPr>
                <w:noProof/>
                <w:lang w:eastAsia="en-AU"/>
              </w:rPr>
            </w:pPr>
          </w:p>
        </w:tc>
        <w:tc>
          <w:tcPr>
            <w:tcW w:w="2971" w:type="dxa"/>
            <w:gridSpan w:val="2"/>
            <w:tcBorders>
              <w:bottom w:val="single" w:color="BCBEC0" w:sz="4" w:space="0"/>
            </w:tcBorders>
          </w:tcPr>
          <w:p w:rsidRPr="00A8226F" w:rsidR="000E5896" w:rsidP="00A661C5" w:rsidRDefault="000E5896" w14:paraId="473E0394" w14:textId="77777777">
            <w:pPr>
              <w:pStyle w:val="TableText"/>
              <w:keepNext/>
              <w:rPr>
                <w:b/>
              </w:rPr>
            </w:pPr>
            <w:r>
              <w:rPr>
                <w:b/>
              </w:rPr>
              <w:t>Work Collaboratively</w:t>
            </w:r>
          </w:p>
          <w:p w:rsidRPr="00A8226F" w:rsidR="000E5896" w:rsidP="00A661C5" w:rsidRDefault="000E5896" w14:paraId="311C1850" w14:textId="77777777">
            <w:pPr>
              <w:pStyle w:val="TableText"/>
              <w:keepNext/>
              <w:rPr>
                <w:b/>
              </w:rPr>
            </w:pPr>
            <w:r>
              <w:t>Collaborate with others and value their contribution</w:t>
            </w:r>
          </w:p>
        </w:tc>
        <w:tc>
          <w:tcPr>
            <w:tcW w:w="4770" w:type="dxa"/>
            <w:tcBorders>
              <w:bottom w:val="single" w:color="BCBEC0" w:sz="4" w:space="0"/>
            </w:tcBorders>
          </w:tcPr>
          <w:p w:rsidR="000E5896" w:rsidP="000E5896" w:rsidRDefault="000E5896" w14:paraId="550B44C2" w14:textId="77777777">
            <w:pPr>
              <w:pStyle w:val="TableBullet"/>
              <w:tabs>
                <w:tab w:val="clear" w:pos="284"/>
                <w:tab w:val="num" w:pos="360"/>
              </w:tabs>
              <w:ind w:left="360" w:hanging="360"/>
            </w:pPr>
            <w:r>
              <w:t>Work as a supportive and cooperative team member, sharing information and acknowledging others’ efforts</w:t>
            </w:r>
          </w:p>
          <w:p w:rsidR="000E5896" w:rsidP="000E5896" w:rsidRDefault="000E5896" w14:paraId="2C599B99" w14:textId="77777777">
            <w:pPr>
              <w:pStyle w:val="TableBullet"/>
              <w:tabs>
                <w:tab w:val="clear" w:pos="284"/>
                <w:tab w:val="num" w:pos="360"/>
              </w:tabs>
              <w:ind w:left="360" w:hanging="360"/>
            </w:pPr>
            <w:r>
              <w:t>Respond to others who need clarification or guidance on the job</w:t>
            </w:r>
          </w:p>
          <w:p w:rsidR="000E5896" w:rsidP="000E5896" w:rsidRDefault="000E5896" w14:paraId="04B2FD40" w14:textId="77777777">
            <w:pPr>
              <w:pStyle w:val="TableBullet"/>
              <w:tabs>
                <w:tab w:val="clear" w:pos="284"/>
                <w:tab w:val="num" w:pos="360"/>
              </w:tabs>
              <w:ind w:left="360" w:hanging="360"/>
            </w:pPr>
            <w:r>
              <w:t>Step in to help others when workloads are high</w:t>
            </w:r>
          </w:p>
          <w:p w:rsidR="000E5896" w:rsidP="000E5896" w:rsidRDefault="000E5896" w14:paraId="61AA2A5C" w14:textId="77777777">
            <w:pPr>
              <w:pStyle w:val="TableBullet"/>
              <w:tabs>
                <w:tab w:val="clear" w:pos="284"/>
                <w:tab w:val="num" w:pos="360"/>
              </w:tabs>
              <w:ind w:left="360" w:hanging="360"/>
            </w:pPr>
            <w:r>
              <w:t>Keep the team and supervisor informed of work tasks</w:t>
            </w:r>
          </w:p>
          <w:p w:rsidR="000E5896" w:rsidP="000E5896" w:rsidRDefault="000E5896" w14:paraId="5827E868" w14:textId="77777777">
            <w:pPr>
              <w:pStyle w:val="TableBullet"/>
              <w:tabs>
                <w:tab w:val="clear" w:pos="284"/>
                <w:tab w:val="num" w:pos="360"/>
              </w:tabs>
              <w:ind w:left="360" w:hanging="360"/>
            </w:pPr>
            <w:r>
              <w:t>Use appropriate approaches, including digital technologies, to share information and collaborate with others</w:t>
            </w:r>
          </w:p>
        </w:tc>
        <w:tc>
          <w:tcPr>
            <w:tcW w:w="1606" w:type="dxa"/>
            <w:tcBorders>
              <w:bottom w:val="single" w:color="BCBEC0" w:sz="4" w:space="0"/>
            </w:tcBorders>
          </w:tcPr>
          <w:p w:rsidR="000E5896" w:rsidP="00A661C5" w:rsidRDefault="000E5896" w14:paraId="0E0BC795" w14:textId="77777777">
            <w:pPr>
              <w:pStyle w:val="TableBullet"/>
              <w:numPr>
                <w:ilvl w:val="0"/>
                <w:numId w:val="0"/>
              </w:numPr>
              <w:jc w:val="both"/>
            </w:pPr>
            <w:r>
              <w:t>Foundational</w:t>
            </w:r>
          </w:p>
        </w:tc>
      </w:tr>
      <w:tr w:rsidRPr="00C978B9" w:rsidR="000E5896" w:rsidTr="00A661C5" w14:paraId="6E5B4869" w14:textId="77777777">
        <w:tc>
          <w:tcPr>
            <w:tcW w:w="1406" w:type="dxa"/>
            <w:vMerge w:val="restart"/>
            <w:tcBorders>
              <w:bottom w:val="single" w:color="BCBEC0" w:sz="4" w:space="0"/>
            </w:tcBorders>
          </w:tcPr>
          <w:p w:rsidRPr="00C978B9" w:rsidR="000E5896" w:rsidP="00A661C5" w:rsidRDefault="000E5896" w14:paraId="5ECF366C" w14:textId="77777777">
            <w:pPr>
              <w:keepNext/>
            </w:pPr>
            <w:r w:rsidRPr="00C978B9">
              <w:rPr>
                <w:noProof/>
                <w:lang w:eastAsia="en-AU"/>
              </w:rPr>
              <w:drawing>
                <wp:inline distT="0" distB="0" distL="0" distR="0" wp14:anchorId="55270D31" wp14:editId="5631E758">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color="BCBEC0" w:sz="4" w:space="0"/>
            </w:tcBorders>
          </w:tcPr>
          <w:p w:rsidRPr="00A8226F" w:rsidR="000E5896" w:rsidP="00A661C5" w:rsidRDefault="000E5896" w14:paraId="4E67C50B" w14:textId="77777777">
            <w:pPr>
              <w:pStyle w:val="TableText"/>
              <w:keepNext/>
              <w:rPr>
                <w:b/>
              </w:rPr>
            </w:pPr>
            <w:r>
              <w:rPr>
                <w:b/>
              </w:rPr>
              <w:t>Think and Solve Problems</w:t>
            </w:r>
          </w:p>
          <w:p w:rsidRPr="00AA57E3" w:rsidR="000E5896" w:rsidP="00A661C5" w:rsidRDefault="000E5896" w14:paraId="7DFF21D7" w14:textId="77777777">
            <w:pPr>
              <w:pStyle w:val="TableText"/>
              <w:keepNext/>
            </w:pPr>
            <w:r>
              <w:t>Think, analyse and consider the broader context to develop practical solutions</w:t>
            </w:r>
          </w:p>
        </w:tc>
        <w:tc>
          <w:tcPr>
            <w:tcW w:w="4770" w:type="dxa"/>
            <w:tcBorders>
              <w:bottom w:val="single" w:color="BCBEC0" w:sz="4" w:space="0"/>
            </w:tcBorders>
          </w:tcPr>
          <w:p w:rsidRPr="00AA57E3" w:rsidR="000E5896" w:rsidP="000E5896" w:rsidRDefault="000E5896" w14:paraId="3FC2360F" w14:textId="77777777">
            <w:pPr>
              <w:pStyle w:val="TableBullet"/>
              <w:tabs>
                <w:tab w:val="clear" w:pos="284"/>
                <w:tab w:val="num" w:pos="360"/>
              </w:tabs>
              <w:ind w:left="360" w:hanging="360"/>
            </w:pPr>
            <w:r>
              <w:t>Identify the facts and type of data needed to understand a problem or explore an opportunity</w:t>
            </w:r>
          </w:p>
          <w:p w:rsidRPr="00AA57E3" w:rsidR="000E5896" w:rsidP="000E5896" w:rsidRDefault="000E5896" w14:paraId="18A0A828" w14:textId="77777777">
            <w:pPr>
              <w:pStyle w:val="TableBullet"/>
              <w:tabs>
                <w:tab w:val="clear" w:pos="284"/>
                <w:tab w:val="num" w:pos="360"/>
              </w:tabs>
              <w:ind w:left="360" w:hanging="360"/>
            </w:pPr>
            <w:r>
              <w:t>Research and analyse information to make recommendations based on relevant evidence</w:t>
            </w:r>
          </w:p>
          <w:p w:rsidRPr="00AA57E3" w:rsidR="000E5896" w:rsidP="000E5896" w:rsidRDefault="000E5896" w14:paraId="665FBDAD" w14:textId="77777777">
            <w:pPr>
              <w:pStyle w:val="TableBullet"/>
              <w:tabs>
                <w:tab w:val="clear" w:pos="284"/>
                <w:tab w:val="num" w:pos="360"/>
              </w:tabs>
              <w:ind w:left="360" w:hanging="360"/>
            </w:pPr>
            <w:r>
              <w:t>Identify issues that may hinder the completion of tasks and find appropriate solutions</w:t>
            </w:r>
          </w:p>
          <w:p w:rsidRPr="00AA57E3" w:rsidR="000E5896" w:rsidP="000E5896" w:rsidRDefault="000E5896" w14:paraId="01FC8A11" w14:textId="77777777">
            <w:pPr>
              <w:pStyle w:val="TableBullet"/>
              <w:tabs>
                <w:tab w:val="clear" w:pos="284"/>
                <w:tab w:val="num" w:pos="360"/>
              </w:tabs>
              <w:ind w:left="360" w:hanging="360"/>
            </w:pPr>
            <w:r>
              <w:t>Be willing to seek input from others and share own ideas to achieve best outcomes</w:t>
            </w:r>
          </w:p>
          <w:p w:rsidRPr="00AA57E3" w:rsidR="000E5896" w:rsidP="000E5896" w:rsidRDefault="000E5896" w14:paraId="50495716" w14:textId="77777777">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color="BCBEC0" w:sz="4" w:space="0"/>
            </w:tcBorders>
          </w:tcPr>
          <w:p w:rsidR="000E5896" w:rsidP="00A661C5" w:rsidRDefault="000E5896" w14:paraId="289EC794" w14:textId="77777777">
            <w:pPr>
              <w:pStyle w:val="TableBullet"/>
              <w:numPr>
                <w:ilvl w:val="0"/>
                <w:numId w:val="0"/>
              </w:numPr>
              <w:jc w:val="both"/>
            </w:pPr>
            <w:r>
              <w:t>Intermediate</w:t>
            </w:r>
          </w:p>
        </w:tc>
      </w:tr>
      <w:tr w:rsidRPr="00C978B9" w:rsidR="000E5896" w:rsidTr="00A661C5" w14:paraId="71BF18EF" w14:textId="77777777">
        <w:tc>
          <w:tcPr>
            <w:tcW w:w="1406" w:type="dxa"/>
            <w:vMerge w:val="restart"/>
            <w:tcBorders>
              <w:bottom w:val="single" w:color="BCBEC0" w:sz="4" w:space="0"/>
            </w:tcBorders>
          </w:tcPr>
          <w:p w:rsidRPr="00C978B9" w:rsidR="000E5896" w:rsidP="00A661C5" w:rsidRDefault="000E5896" w14:paraId="3EF5E792" w14:textId="77777777">
            <w:pPr>
              <w:keepNext/>
            </w:pPr>
            <w:r w:rsidRPr="00C978B9">
              <w:rPr>
                <w:noProof/>
                <w:lang w:eastAsia="en-AU"/>
              </w:rPr>
              <w:drawing>
                <wp:inline distT="0" distB="0" distL="0" distR="0" wp14:anchorId="5384ECF0" wp14:editId="2D82A874">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color="BCBEC0" w:sz="4" w:space="0"/>
            </w:tcBorders>
          </w:tcPr>
          <w:p w:rsidRPr="00A8226F" w:rsidR="000E5896" w:rsidP="00A661C5" w:rsidRDefault="000E5896" w14:paraId="7AC19697" w14:textId="77777777">
            <w:pPr>
              <w:pStyle w:val="TableText"/>
              <w:keepNext/>
              <w:rPr>
                <w:b/>
              </w:rPr>
            </w:pPr>
            <w:r>
              <w:rPr>
                <w:b/>
              </w:rPr>
              <w:t>Project Management</w:t>
            </w:r>
          </w:p>
          <w:p w:rsidRPr="00AA57E3" w:rsidR="000E5896" w:rsidP="00A661C5" w:rsidRDefault="000E5896" w14:paraId="6FBB14CA" w14:textId="77777777">
            <w:pPr>
              <w:pStyle w:val="TableText"/>
              <w:keepNext/>
            </w:pPr>
            <w:r>
              <w:t>Understand and apply effective planning, coordination and control methods</w:t>
            </w:r>
          </w:p>
        </w:tc>
        <w:tc>
          <w:tcPr>
            <w:tcW w:w="4770" w:type="dxa"/>
            <w:tcBorders>
              <w:bottom w:val="single" w:color="BCBEC0" w:sz="4" w:space="0"/>
            </w:tcBorders>
          </w:tcPr>
          <w:p w:rsidRPr="00AA57E3" w:rsidR="000E5896" w:rsidP="000E5896" w:rsidRDefault="000E5896" w14:paraId="771985FC" w14:textId="77777777">
            <w:pPr>
              <w:pStyle w:val="TableBullet"/>
              <w:tabs>
                <w:tab w:val="clear" w:pos="284"/>
                <w:tab w:val="num" w:pos="360"/>
              </w:tabs>
              <w:ind w:left="360" w:hanging="360"/>
            </w:pPr>
            <w:r>
              <w:t>Perform basic research and analysis to inform and support the achievement of project deliverables</w:t>
            </w:r>
          </w:p>
          <w:p w:rsidRPr="00AA57E3" w:rsidR="000E5896" w:rsidP="000E5896" w:rsidRDefault="000E5896" w14:paraId="29361773" w14:textId="77777777">
            <w:pPr>
              <w:pStyle w:val="TableBullet"/>
              <w:tabs>
                <w:tab w:val="clear" w:pos="284"/>
                <w:tab w:val="num" w:pos="360"/>
              </w:tabs>
              <w:ind w:left="360" w:hanging="360"/>
            </w:pPr>
            <w:r>
              <w:t>Contribute to developing project documentation and resource estimates</w:t>
            </w:r>
          </w:p>
          <w:p w:rsidRPr="00AA57E3" w:rsidR="000E5896" w:rsidP="000E5896" w:rsidRDefault="000E5896" w14:paraId="1B2E56D8" w14:textId="77777777">
            <w:pPr>
              <w:pStyle w:val="TableBullet"/>
              <w:tabs>
                <w:tab w:val="clear" w:pos="284"/>
                <w:tab w:val="num" w:pos="360"/>
              </w:tabs>
              <w:ind w:left="360" w:hanging="360"/>
            </w:pPr>
            <w:r>
              <w:t>Contribute to reviews of progress, outcomes and future improvements</w:t>
            </w:r>
          </w:p>
          <w:p w:rsidRPr="00AA57E3" w:rsidR="000E5896" w:rsidP="000E5896" w:rsidRDefault="000E5896" w14:paraId="5BC65B8F" w14:textId="77777777">
            <w:pPr>
              <w:pStyle w:val="TableBullet"/>
              <w:tabs>
                <w:tab w:val="clear" w:pos="284"/>
                <w:tab w:val="num" w:pos="360"/>
              </w:tabs>
              <w:ind w:left="360" w:hanging="360"/>
            </w:pPr>
            <w:r>
              <w:t>Identify and escalate possible variances from project plans</w:t>
            </w:r>
          </w:p>
        </w:tc>
        <w:tc>
          <w:tcPr>
            <w:tcW w:w="1606" w:type="dxa"/>
            <w:tcBorders>
              <w:bottom w:val="single" w:color="BCBEC0" w:sz="4" w:space="0"/>
            </w:tcBorders>
          </w:tcPr>
          <w:p w:rsidR="000E5896" w:rsidP="00A661C5" w:rsidRDefault="000E5896" w14:paraId="63B3548A" w14:textId="77777777">
            <w:pPr>
              <w:pStyle w:val="TableBullet"/>
              <w:numPr>
                <w:ilvl w:val="0"/>
                <w:numId w:val="0"/>
              </w:numPr>
              <w:jc w:val="both"/>
            </w:pPr>
            <w:r>
              <w:t>Intermediate</w:t>
            </w:r>
          </w:p>
        </w:tc>
      </w:tr>
    </w:tbl>
    <w:p w:rsidR="000E5896" w:rsidP="000E5896" w:rsidRDefault="000E5896" w14:paraId="4B2C6AC1" w14:textId="77777777"/>
    <w:p w:rsidR="000E5896" w:rsidP="000E5896" w:rsidRDefault="000E5896" w14:paraId="0208578B" w14:textId="77777777">
      <w:pPr>
        <w:pStyle w:val="Heading1"/>
      </w:pPr>
      <w:r>
        <w:t>Complementary capabilities</w:t>
      </w:r>
    </w:p>
    <w:p w:rsidRPr="003927AE" w:rsidR="000E5896" w:rsidP="000E5896" w:rsidRDefault="000E5896" w14:paraId="1513126A" w14:textId="77777777">
      <w:pPr>
        <w:pStyle w:val="PlainText"/>
        <w:spacing w:before="62" w:line="276" w:lineRule="auto"/>
        <w:rPr>
          <w:rFonts w:ascii="Arial" w:hAnsi="Arial" w:eastAsiaTheme="minorEastAsia"/>
          <w:szCs w:val="22"/>
          <w:lang w:val="en-US"/>
        </w:rPr>
      </w:pPr>
      <w:r w:rsidRPr="003927AE">
        <w:rPr>
          <w:rFonts w:ascii="Arial" w:hAnsi="Arial" w:eastAsiaTheme="minorEastAsia"/>
          <w:i/>
          <w:szCs w:val="22"/>
          <w:lang w:val="en-US"/>
        </w:rPr>
        <w:t>Complementary capabilities</w:t>
      </w:r>
      <w:r w:rsidRPr="003927AE">
        <w:rPr>
          <w:rFonts w:ascii="Arial" w:hAnsi="Arial" w:eastAsiaTheme="minorEastAsia"/>
          <w:szCs w:val="22"/>
          <w:lang w:val="en-US"/>
        </w:rPr>
        <w:t xml:space="preserve"> </w:t>
      </w:r>
      <w:proofErr w:type="gramStart"/>
      <w:r w:rsidRPr="003927AE">
        <w:rPr>
          <w:rFonts w:ascii="Arial" w:hAnsi="Arial" w:eastAsiaTheme="minorEastAsia"/>
          <w:szCs w:val="22"/>
          <w:lang w:val="en-US"/>
        </w:rPr>
        <w:t>are also identified</w:t>
      </w:r>
      <w:proofErr w:type="gramEnd"/>
      <w:r w:rsidRPr="003927AE">
        <w:rPr>
          <w:rFonts w:ascii="Arial" w:hAnsi="Arial" w:eastAsiaTheme="minorEastAsia"/>
          <w:szCs w:val="22"/>
          <w:lang w:val="en-US"/>
        </w:rPr>
        <w:t xml:space="preserve"> from the Capability Framework and relevant occupation-specific capability sets. They are important to identifying performance required for the role and development opportunities. </w:t>
      </w:r>
    </w:p>
    <w:p w:rsidR="000E5896" w:rsidP="000E5896" w:rsidRDefault="000E5896" w14:paraId="17B638B7" w14:textId="77777777">
      <w:pPr>
        <w:pStyle w:val="PlainText"/>
        <w:spacing w:before="62" w:line="276" w:lineRule="auto"/>
        <w:rPr>
          <w:rFonts w:ascii="Arial" w:hAnsi="Arial" w:eastAsiaTheme="minorEastAsia"/>
          <w:szCs w:val="22"/>
          <w:lang w:val="en-US"/>
        </w:rPr>
      </w:pPr>
      <w:r w:rsidRPr="003927AE">
        <w:rPr>
          <w:rFonts w:ascii="Arial" w:hAnsi="Arial" w:eastAsiaTheme="minorEastAsia"/>
          <w:szCs w:val="22"/>
          <w:lang w:val="en-US"/>
        </w:rPr>
        <w:t>Note: capabilities listed as ‘not essential’ for this role are not relevant for recruitment purposes however may be relevant for future career development.</w:t>
      </w:r>
    </w:p>
    <w:p w:rsidR="000E5896" w:rsidP="000E5896" w:rsidRDefault="000E5896" w14:paraId="44AA848B" w14:textId="77777777">
      <w:pPr>
        <w:pStyle w:val="PlainText"/>
        <w:spacing w:before="62" w:line="276" w:lineRule="auto"/>
        <w:rPr>
          <w:rFonts w:ascii="Arial" w:hAnsi="Arial" w:eastAsiaTheme="minorEastAsia"/>
          <w:szCs w:val="22"/>
          <w:lang w:val="en-US"/>
        </w:rPr>
      </w:pPr>
    </w:p>
    <w:tbl>
      <w:tblPr>
        <w:tblStyle w:val="PSCPurple"/>
        <w:tblpPr w:leftFromText="187" w:rightFromText="187" w:vertAnchor="text" w:tblpXSpec="center" w:tblpY="1"/>
        <w:tblOverlap w:val="never"/>
        <w:tblW w:w="10753" w:type="dxa"/>
        <w:tblBorders>
          <w:top w:val="single" w:color="BCBEC0" w:sz="8" w:space="0"/>
          <w:bottom w:val="single" w:color="auto" w:sz="12" w:space="0"/>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Pr="00803E47" w:rsidR="000E5896" w:rsidTr="00A661C5" w14:paraId="413D1ADE" w14:textId="7777777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Pr="00803E47" w:rsidR="000E5896" w:rsidP="00A661C5" w:rsidRDefault="000E5896" w14:paraId="5CABADF3" w14:textId="77777777">
            <w:pPr>
              <w:pStyle w:val="TableTextWhite0"/>
              <w:keepNext/>
              <w:jc w:val="both"/>
            </w:pPr>
            <w:r>
              <w:rPr>
                <w:sz w:val="24"/>
                <w:szCs w:val="24"/>
              </w:rPr>
              <w:t>COMPLEMENTARY</w:t>
            </w:r>
            <w:r w:rsidRPr="00051E80">
              <w:rPr>
                <w:sz w:val="24"/>
                <w:szCs w:val="24"/>
              </w:rPr>
              <w:t xml:space="preserve"> CAPABILITIES</w:t>
            </w:r>
          </w:p>
        </w:tc>
      </w:tr>
      <w:tr w:rsidRPr="00C978B9" w:rsidR="000E5896" w:rsidTr="00A661C5" w14:paraId="4E9ABB8A" w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0E5896" w:rsidP="00A661C5" w:rsidRDefault="000E5896" w14:paraId="603C9D73" w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0E5896" w:rsidP="00A661C5" w:rsidRDefault="000E5896" w14:paraId="107126B6" w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0E5896" w:rsidP="00A661C5" w:rsidRDefault="000E5896" w14:paraId="5FE6D71A" w14:textId="77777777">
            <w:pPr>
              <w:pStyle w:val="TableText"/>
              <w:keepNext/>
              <w:rPr>
                <w:b/>
              </w:rPr>
            </w:pPr>
          </w:p>
        </w:tc>
        <w:tc>
          <w:tcPr>
            <w:tcW w:w="4770" w:type="dxa"/>
            <w:tcBorders>
              <w:bottom w:val="single" w:color="auto" w:sz="12" w:space="0"/>
            </w:tcBorders>
            <w:shd w:val="clear" w:color="auto" w:fill="BCBEC0"/>
          </w:tcPr>
          <w:p w:rsidR="000E5896" w:rsidP="00A661C5" w:rsidRDefault="000E5896" w14:paraId="35D6E91F" w14:textId="77777777">
            <w:pPr>
              <w:pStyle w:val="TableText"/>
              <w:keepNext/>
              <w:rPr>
                <w:b/>
              </w:rPr>
            </w:pPr>
            <w:r>
              <w:rPr>
                <w:b/>
              </w:rPr>
              <w:t>Description</w:t>
            </w:r>
          </w:p>
        </w:tc>
        <w:tc>
          <w:tcPr>
            <w:tcW w:w="1606" w:type="dxa"/>
            <w:tcBorders>
              <w:bottom w:val="single" w:color="auto" w:sz="12" w:space="0"/>
            </w:tcBorders>
            <w:shd w:val="clear" w:color="auto" w:fill="BCBEC0"/>
          </w:tcPr>
          <w:p w:rsidR="000E5896" w:rsidP="00A661C5" w:rsidRDefault="000E5896" w14:paraId="10BA1A97" w14:textId="77777777">
            <w:pPr>
              <w:pStyle w:val="TableText"/>
              <w:keepNext/>
              <w:jc w:val="both"/>
              <w:rPr>
                <w:b/>
              </w:rPr>
            </w:pPr>
            <w:r>
              <w:rPr>
                <w:b/>
              </w:rPr>
              <w:t xml:space="preserve">Level </w:t>
            </w:r>
          </w:p>
        </w:tc>
      </w:tr>
      <w:tr w:rsidRPr="00C978B9" w:rsidR="000E5896" w:rsidTr="00A661C5" w14:paraId="758C5B2A" w14:textId="77777777">
        <w:tc>
          <w:tcPr>
            <w:tcW w:w="1406" w:type="dxa"/>
            <w:vMerge w:val="restart"/>
            <w:tcBorders>
              <w:bottom w:val="single" w:color="BCBEC0" w:sz="4" w:space="0"/>
            </w:tcBorders>
          </w:tcPr>
          <w:p w:rsidRPr="00C978B9" w:rsidR="000E5896" w:rsidP="00A661C5" w:rsidRDefault="000E5896" w14:paraId="21198F2D" w14:textId="77777777">
            <w:pPr>
              <w:keepNext/>
            </w:pPr>
            <w:r w:rsidRPr="00C978B9">
              <w:rPr>
                <w:noProof/>
                <w:lang w:eastAsia="en-AU"/>
              </w:rPr>
              <w:drawing>
                <wp:inline distT="0" distB="0" distL="0" distR="0" wp14:anchorId="088527E3" wp14:editId="7757D659">
                  <wp:extent cx="809625" cy="809625"/>
                  <wp:effectExtent l="0" t="0" r="0" b="0"/>
                  <wp:docPr id="9"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color="BCBEC0" w:sz="4" w:space="0"/>
            </w:tcBorders>
          </w:tcPr>
          <w:p w:rsidRPr="00AA57E3" w:rsidR="000E5896" w:rsidP="00A661C5" w:rsidRDefault="000E5896" w14:paraId="6C96765B" w14:textId="77777777">
            <w:r>
              <w:t>Act with Integrity</w:t>
            </w:r>
          </w:p>
        </w:tc>
        <w:tc>
          <w:tcPr>
            <w:tcW w:w="4770" w:type="dxa"/>
            <w:tcBorders>
              <w:bottom w:val="single" w:color="BCBEC0" w:sz="4" w:space="0"/>
            </w:tcBorders>
          </w:tcPr>
          <w:p w:rsidRPr="00AA57E3" w:rsidR="000E5896" w:rsidP="00A661C5" w:rsidRDefault="000E5896" w14:paraId="6347660F" w14:textId="77777777">
            <w:r>
              <w:t>Be ethical and professional, and uphold and promote the public sector values</w:t>
            </w:r>
          </w:p>
        </w:tc>
        <w:tc>
          <w:tcPr>
            <w:tcW w:w="1606" w:type="dxa"/>
            <w:tcBorders>
              <w:bottom w:val="single" w:color="BCBEC0" w:sz="4" w:space="0"/>
            </w:tcBorders>
          </w:tcPr>
          <w:p w:rsidR="000E5896" w:rsidP="00A661C5" w:rsidRDefault="000E5896" w14:paraId="452347F5" w14:textId="77777777">
            <w:pPr>
              <w:pStyle w:val="TableBullet"/>
              <w:numPr>
                <w:ilvl w:val="0"/>
                <w:numId w:val="0"/>
              </w:numPr>
              <w:jc w:val="both"/>
            </w:pPr>
            <w:r>
              <w:t>Intermediate</w:t>
            </w:r>
          </w:p>
        </w:tc>
      </w:tr>
      <w:tr w:rsidRPr="00C978B9" w:rsidR="000E5896" w:rsidTr="00A661C5" w14:paraId="00439219" w14:textId="77777777">
        <w:tc>
          <w:tcPr>
            <w:tcW w:w="1406" w:type="dxa"/>
            <w:vMerge/>
            <w:tcBorders>
              <w:bottom w:val="single" w:color="BCBEC0" w:sz="4" w:space="0"/>
            </w:tcBorders>
          </w:tcPr>
          <w:p w:rsidR="000E5896" w:rsidP="00A661C5" w:rsidRDefault="000E5896" w14:paraId="2492604E" w14:textId="77777777">
            <w:pPr>
              <w:keepNext/>
              <w:rPr>
                <w:noProof/>
                <w:lang w:eastAsia="en-AU"/>
              </w:rPr>
            </w:pPr>
          </w:p>
        </w:tc>
        <w:tc>
          <w:tcPr>
            <w:tcW w:w="2971" w:type="dxa"/>
            <w:gridSpan w:val="2"/>
            <w:tcBorders>
              <w:bottom w:val="single" w:color="BCBEC0" w:sz="4" w:space="0"/>
            </w:tcBorders>
          </w:tcPr>
          <w:p w:rsidRPr="00A8226F" w:rsidR="000E5896" w:rsidP="00A661C5" w:rsidRDefault="000E5896" w14:paraId="1E856887" w14:textId="77777777">
            <w:r>
              <w:t>Value Diversity and Inclusion</w:t>
            </w:r>
          </w:p>
        </w:tc>
        <w:tc>
          <w:tcPr>
            <w:tcW w:w="4770" w:type="dxa"/>
            <w:tcBorders>
              <w:bottom w:val="single" w:color="BCBEC0" w:sz="4" w:space="0"/>
            </w:tcBorders>
          </w:tcPr>
          <w:p w:rsidR="000E5896" w:rsidP="00A661C5" w:rsidRDefault="000E5896" w14:paraId="7F07D4DC" w14:textId="77777777">
            <w:r>
              <w:t>Demonstrate inclusive behaviour and show respect for diverse backgrounds, experiences and perspectives</w:t>
            </w:r>
          </w:p>
        </w:tc>
        <w:tc>
          <w:tcPr>
            <w:tcW w:w="1606" w:type="dxa"/>
            <w:tcBorders>
              <w:bottom w:val="single" w:color="BCBEC0" w:sz="4" w:space="0"/>
            </w:tcBorders>
          </w:tcPr>
          <w:p w:rsidR="000E5896" w:rsidP="00A661C5" w:rsidRDefault="000E5896" w14:paraId="6A7E099C" w14:textId="77777777">
            <w:pPr>
              <w:pStyle w:val="TableBullet"/>
              <w:numPr>
                <w:ilvl w:val="0"/>
                <w:numId w:val="0"/>
              </w:numPr>
              <w:jc w:val="both"/>
            </w:pPr>
            <w:r>
              <w:t>Intermediate</w:t>
            </w:r>
          </w:p>
        </w:tc>
      </w:tr>
      <w:tr w:rsidRPr="00C978B9" w:rsidR="000E5896" w:rsidTr="00A661C5" w14:paraId="73677116" w14:textId="77777777">
        <w:tc>
          <w:tcPr>
            <w:tcW w:w="1406" w:type="dxa"/>
            <w:vMerge w:val="restart"/>
            <w:tcBorders>
              <w:bottom w:val="single" w:color="BCBEC0" w:sz="4" w:space="0"/>
            </w:tcBorders>
          </w:tcPr>
          <w:p w:rsidRPr="00C978B9" w:rsidR="000E5896" w:rsidP="00A661C5" w:rsidRDefault="000E5896" w14:paraId="3B487631" w14:textId="77777777">
            <w:pPr>
              <w:keepNext/>
            </w:pPr>
            <w:r w:rsidRPr="00C978B9">
              <w:rPr>
                <w:noProof/>
                <w:lang w:eastAsia="en-AU"/>
              </w:rPr>
              <w:drawing>
                <wp:inline distT="0" distB="0" distL="0" distR="0" wp14:anchorId="7FC71EF2" wp14:editId="14FB2B9E">
                  <wp:extent cx="809625" cy="809625"/>
                  <wp:effectExtent l="0" t="0" r="0" b="0"/>
                  <wp:docPr id="6"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color="BCBEC0" w:sz="4" w:space="0"/>
            </w:tcBorders>
          </w:tcPr>
          <w:p w:rsidRPr="00AA57E3" w:rsidR="000E5896" w:rsidP="00A661C5" w:rsidRDefault="000E5896" w14:paraId="65EAF69D" w14:textId="77777777">
            <w:r>
              <w:t>Commit to Customer Service</w:t>
            </w:r>
          </w:p>
        </w:tc>
        <w:tc>
          <w:tcPr>
            <w:tcW w:w="4770" w:type="dxa"/>
            <w:tcBorders>
              <w:bottom w:val="single" w:color="BCBEC0" w:sz="4" w:space="0"/>
            </w:tcBorders>
          </w:tcPr>
          <w:p w:rsidRPr="00AA57E3" w:rsidR="000E5896" w:rsidP="00A661C5" w:rsidRDefault="000E5896" w14:paraId="0203D1D6" w14:textId="77777777">
            <w:r>
              <w:t>Provide customer-focused services in line with public sector and organisational objectives</w:t>
            </w:r>
          </w:p>
        </w:tc>
        <w:tc>
          <w:tcPr>
            <w:tcW w:w="1606" w:type="dxa"/>
            <w:tcBorders>
              <w:bottom w:val="single" w:color="BCBEC0" w:sz="4" w:space="0"/>
            </w:tcBorders>
          </w:tcPr>
          <w:p w:rsidR="000E5896" w:rsidP="00A661C5" w:rsidRDefault="000E5896" w14:paraId="6795A853" w14:textId="77777777">
            <w:pPr>
              <w:pStyle w:val="TableBullet"/>
              <w:numPr>
                <w:ilvl w:val="0"/>
                <w:numId w:val="0"/>
              </w:numPr>
              <w:jc w:val="both"/>
            </w:pPr>
            <w:r>
              <w:t>Foundational</w:t>
            </w:r>
          </w:p>
        </w:tc>
      </w:tr>
      <w:tr w:rsidRPr="00C978B9" w:rsidR="000E5896" w:rsidTr="00A661C5" w14:paraId="1D86219C" w14:textId="77777777">
        <w:tc>
          <w:tcPr>
            <w:tcW w:w="1406" w:type="dxa"/>
            <w:vMerge/>
            <w:tcBorders>
              <w:bottom w:val="single" w:color="BCBEC0" w:sz="4" w:space="0"/>
            </w:tcBorders>
          </w:tcPr>
          <w:p w:rsidR="000E5896" w:rsidP="00A661C5" w:rsidRDefault="000E5896" w14:paraId="626A5047" w14:textId="77777777">
            <w:pPr>
              <w:keepNext/>
              <w:rPr>
                <w:noProof/>
                <w:lang w:eastAsia="en-AU"/>
              </w:rPr>
            </w:pPr>
          </w:p>
        </w:tc>
        <w:tc>
          <w:tcPr>
            <w:tcW w:w="2971" w:type="dxa"/>
            <w:gridSpan w:val="2"/>
            <w:tcBorders>
              <w:bottom w:val="single" w:color="BCBEC0" w:sz="4" w:space="0"/>
            </w:tcBorders>
          </w:tcPr>
          <w:p w:rsidRPr="00A8226F" w:rsidR="000E5896" w:rsidP="00A661C5" w:rsidRDefault="000E5896" w14:paraId="2396943A" w14:textId="77777777">
            <w:r>
              <w:t>Influence and Negotiate</w:t>
            </w:r>
          </w:p>
        </w:tc>
        <w:tc>
          <w:tcPr>
            <w:tcW w:w="4770" w:type="dxa"/>
            <w:tcBorders>
              <w:bottom w:val="single" w:color="BCBEC0" w:sz="4" w:space="0"/>
            </w:tcBorders>
          </w:tcPr>
          <w:p w:rsidR="000E5896" w:rsidP="00A661C5" w:rsidRDefault="000E5896" w14:paraId="62C14624" w14:textId="77777777">
            <w:r>
              <w:t>Gain consensus and commitment from others, and resolve issues and conflicts</w:t>
            </w:r>
          </w:p>
        </w:tc>
        <w:tc>
          <w:tcPr>
            <w:tcW w:w="1606" w:type="dxa"/>
            <w:tcBorders>
              <w:bottom w:val="single" w:color="BCBEC0" w:sz="4" w:space="0"/>
            </w:tcBorders>
          </w:tcPr>
          <w:p w:rsidR="000E5896" w:rsidP="00A661C5" w:rsidRDefault="000E5896" w14:paraId="2BACC173" w14:textId="77777777">
            <w:pPr>
              <w:pStyle w:val="TableBullet"/>
              <w:numPr>
                <w:ilvl w:val="0"/>
                <w:numId w:val="0"/>
              </w:numPr>
              <w:jc w:val="both"/>
            </w:pPr>
            <w:r>
              <w:t>Foundational</w:t>
            </w:r>
          </w:p>
        </w:tc>
      </w:tr>
      <w:tr w:rsidRPr="00C978B9" w:rsidR="000E5896" w:rsidTr="00A661C5" w14:paraId="127B8585" w14:textId="77777777">
        <w:tc>
          <w:tcPr>
            <w:tcW w:w="1406" w:type="dxa"/>
            <w:vMerge w:val="restart"/>
            <w:tcBorders>
              <w:bottom w:val="single" w:color="BCBEC0" w:sz="4" w:space="0"/>
            </w:tcBorders>
          </w:tcPr>
          <w:p w:rsidRPr="00C978B9" w:rsidR="000E5896" w:rsidP="00A661C5" w:rsidRDefault="000E5896" w14:paraId="3DC4266D" w14:textId="77777777">
            <w:pPr>
              <w:keepNext/>
            </w:pPr>
            <w:r w:rsidRPr="00C978B9">
              <w:rPr>
                <w:noProof/>
                <w:lang w:eastAsia="en-AU"/>
              </w:rPr>
              <w:drawing>
                <wp:inline distT="0" distB="0" distL="0" distR="0" wp14:anchorId="02C51010" wp14:editId="5D05EA1C">
                  <wp:extent cx="809625" cy="809625"/>
                  <wp:effectExtent l="0" t="0" r="0" b="0"/>
                  <wp:docPr id="10"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color="BCBEC0" w:sz="4" w:space="0"/>
            </w:tcBorders>
          </w:tcPr>
          <w:p w:rsidRPr="00AA57E3" w:rsidR="000E5896" w:rsidP="00A661C5" w:rsidRDefault="000E5896" w14:paraId="29030BC0" w14:textId="77777777">
            <w:r>
              <w:t>Deliver Results</w:t>
            </w:r>
          </w:p>
        </w:tc>
        <w:tc>
          <w:tcPr>
            <w:tcW w:w="4770" w:type="dxa"/>
            <w:tcBorders>
              <w:bottom w:val="single" w:color="BCBEC0" w:sz="4" w:space="0"/>
            </w:tcBorders>
          </w:tcPr>
          <w:p w:rsidRPr="00AA57E3" w:rsidR="000E5896" w:rsidP="00A661C5" w:rsidRDefault="000E5896" w14:paraId="74E68AA8" w14:textId="77777777">
            <w:r>
              <w:t>Achieve results through the efficient use of resources and a commitment to quality outcomes</w:t>
            </w:r>
          </w:p>
        </w:tc>
        <w:tc>
          <w:tcPr>
            <w:tcW w:w="1606" w:type="dxa"/>
            <w:tcBorders>
              <w:bottom w:val="single" w:color="BCBEC0" w:sz="4" w:space="0"/>
            </w:tcBorders>
          </w:tcPr>
          <w:p w:rsidR="000E5896" w:rsidP="00A661C5" w:rsidRDefault="000E5896" w14:paraId="4B623AED" w14:textId="77777777">
            <w:pPr>
              <w:pStyle w:val="TableBullet"/>
              <w:numPr>
                <w:ilvl w:val="0"/>
                <w:numId w:val="0"/>
              </w:numPr>
              <w:jc w:val="both"/>
            </w:pPr>
            <w:r>
              <w:t>Foundational</w:t>
            </w:r>
          </w:p>
        </w:tc>
      </w:tr>
      <w:tr w:rsidRPr="00C978B9" w:rsidR="000E5896" w:rsidTr="00A661C5" w14:paraId="18021B40" w14:textId="77777777">
        <w:tc>
          <w:tcPr>
            <w:tcW w:w="1406" w:type="dxa"/>
            <w:vMerge/>
            <w:tcBorders>
              <w:bottom w:val="single" w:color="BCBEC0" w:sz="4" w:space="0"/>
            </w:tcBorders>
          </w:tcPr>
          <w:p w:rsidR="000E5896" w:rsidP="00A661C5" w:rsidRDefault="000E5896" w14:paraId="27BDF69E" w14:textId="77777777">
            <w:pPr>
              <w:keepNext/>
              <w:rPr>
                <w:noProof/>
                <w:lang w:eastAsia="en-AU"/>
              </w:rPr>
            </w:pPr>
          </w:p>
        </w:tc>
        <w:tc>
          <w:tcPr>
            <w:tcW w:w="2971" w:type="dxa"/>
            <w:gridSpan w:val="2"/>
            <w:tcBorders>
              <w:bottom w:val="single" w:color="BCBEC0" w:sz="4" w:space="0"/>
            </w:tcBorders>
          </w:tcPr>
          <w:p w:rsidRPr="00A8226F" w:rsidR="000E5896" w:rsidP="00A661C5" w:rsidRDefault="000E5896" w14:paraId="3DAAC0D3" w14:textId="77777777">
            <w:r>
              <w:t>Plan and Prioritise</w:t>
            </w:r>
          </w:p>
        </w:tc>
        <w:tc>
          <w:tcPr>
            <w:tcW w:w="4770" w:type="dxa"/>
            <w:tcBorders>
              <w:bottom w:val="single" w:color="BCBEC0" w:sz="4" w:space="0"/>
            </w:tcBorders>
          </w:tcPr>
          <w:p w:rsidR="000E5896" w:rsidP="00A661C5" w:rsidRDefault="000E5896" w14:paraId="5AB425AF" w14:textId="77777777">
            <w:r>
              <w:t>Plan to achieve priority outcomes and respond flexibly to changing circumstances</w:t>
            </w:r>
          </w:p>
        </w:tc>
        <w:tc>
          <w:tcPr>
            <w:tcW w:w="1606" w:type="dxa"/>
            <w:tcBorders>
              <w:bottom w:val="single" w:color="BCBEC0" w:sz="4" w:space="0"/>
            </w:tcBorders>
          </w:tcPr>
          <w:p w:rsidR="000E5896" w:rsidP="00A661C5" w:rsidRDefault="000E5896" w14:paraId="4C168BE8" w14:textId="77777777">
            <w:pPr>
              <w:pStyle w:val="TableBullet"/>
              <w:numPr>
                <w:ilvl w:val="0"/>
                <w:numId w:val="0"/>
              </w:numPr>
              <w:jc w:val="both"/>
            </w:pPr>
            <w:r>
              <w:t>Intermediate</w:t>
            </w:r>
          </w:p>
        </w:tc>
      </w:tr>
      <w:tr w:rsidRPr="00C978B9" w:rsidR="000E5896" w:rsidTr="00A661C5" w14:paraId="3CC9260B" w14:textId="77777777">
        <w:tc>
          <w:tcPr>
            <w:tcW w:w="1406" w:type="dxa"/>
            <w:vMerge/>
            <w:tcBorders>
              <w:bottom w:val="single" w:color="BCBEC0" w:sz="4" w:space="0"/>
            </w:tcBorders>
          </w:tcPr>
          <w:p w:rsidR="000E5896" w:rsidP="00A661C5" w:rsidRDefault="000E5896" w14:paraId="23DC232B" w14:textId="77777777">
            <w:pPr>
              <w:keepNext/>
              <w:rPr>
                <w:noProof/>
                <w:lang w:eastAsia="en-AU"/>
              </w:rPr>
            </w:pPr>
          </w:p>
        </w:tc>
        <w:tc>
          <w:tcPr>
            <w:tcW w:w="2971" w:type="dxa"/>
            <w:gridSpan w:val="2"/>
            <w:tcBorders>
              <w:bottom w:val="single" w:color="BCBEC0" w:sz="4" w:space="0"/>
            </w:tcBorders>
          </w:tcPr>
          <w:p w:rsidRPr="00A8226F" w:rsidR="000E5896" w:rsidP="00A661C5" w:rsidRDefault="000E5896" w14:paraId="4F3DF5F2" w14:textId="77777777">
            <w:r>
              <w:t>Demonstrate Accountability</w:t>
            </w:r>
          </w:p>
        </w:tc>
        <w:tc>
          <w:tcPr>
            <w:tcW w:w="4770" w:type="dxa"/>
            <w:tcBorders>
              <w:bottom w:val="single" w:color="BCBEC0" w:sz="4" w:space="0"/>
            </w:tcBorders>
          </w:tcPr>
          <w:p w:rsidR="000E5896" w:rsidP="00A661C5" w:rsidRDefault="000E5896" w14:paraId="17113024" w14:textId="77777777">
            <w:r>
              <w:t>Be proactive and responsible for own actions, and adhere to legislation, policy and guidelines</w:t>
            </w:r>
          </w:p>
        </w:tc>
        <w:tc>
          <w:tcPr>
            <w:tcW w:w="1606" w:type="dxa"/>
            <w:tcBorders>
              <w:bottom w:val="single" w:color="BCBEC0" w:sz="4" w:space="0"/>
            </w:tcBorders>
          </w:tcPr>
          <w:p w:rsidR="000E5896" w:rsidP="00A661C5" w:rsidRDefault="000E5896" w14:paraId="097085C9" w14:textId="77777777">
            <w:pPr>
              <w:pStyle w:val="TableBullet"/>
              <w:numPr>
                <w:ilvl w:val="0"/>
                <w:numId w:val="0"/>
              </w:numPr>
              <w:jc w:val="both"/>
            </w:pPr>
            <w:r>
              <w:t>Foundational</w:t>
            </w:r>
          </w:p>
        </w:tc>
      </w:tr>
      <w:tr w:rsidRPr="00C978B9" w:rsidR="000E5896" w:rsidTr="00A661C5" w14:paraId="5689F866" w14:textId="77777777">
        <w:tc>
          <w:tcPr>
            <w:tcW w:w="1406" w:type="dxa"/>
            <w:vMerge w:val="restart"/>
            <w:tcBorders>
              <w:bottom w:val="single" w:color="BCBEC0" w:sz="4" w:space="0"/>
            </w:tcBorders>
          </w:tcPr>
          <w:p w:rsidRPr="00C978B9" w:rsidR="000E5896" w:rsidP="00A661C5" w:rsidRDefault="000E5896" w14:paraId="0BC54C6A" w14:textId="77777777">
            <w:pPr>
              <w:keepNext/>
            </w:pPr>
            <w:r w:rsidRPr="00C978B9">
              <w:rPr>
                <w:noProof/>
                <w:lang w:eastAsia="en-AU"/>
              </w:rPr>
              <w:drawing>
                <wp:inline distT="0" distB="0" distL="0" distR="0" wp14:anchorId="46F32C22" wp14:editId="79F0FDC6">
                  <wp:extent cx="809625" cy="809625"/>
                  <wp:effectExtent l="0" t="0" r="0" b="0"/>
                  <wp:docPr id="11"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color="BCBEC0" w:sz="4" w:space="0"/>
            </w:tcBorders>
          </w:tcPr>
          <w:p w:rsidRPr="00AA57E3" w:rsidR="000E5896" w:rsidP="00A661C5" w:rsidRDefault="000E5896" w14:paraId="2B113EDF" w14:textId="77777777">
            <w:r>
              <w:t>Finance</w:t>
            </w:r>
          </w:p>
        </w:tc>
        <w:tc>
          <w:tcPr>
            <w:tcW w:w="4770" w:type="dxa"/>
            <w:tcBorders>
              <w:bottom w:val="single" w:color="BCBEC0" w:sz="4" w:space="0"/>
            </w:tcBorders>
          </w:tcPr>
          <w:p w:rsidRPr="00AA57E3" w:rsidR="000E5896" w:rsidP="00A661C5" w:rsidRDefault="000E5896" w14:paraId="4FA5CBF9" w14:textId="77777777">
            <w:r>
              <w:t>Understand and apply financial processes to achieve value for money and minimise financial risk</w:t>
            </w:r>
          </w:p>
        </w:tc>
        <w:tc>
          <w:tcPr>
            <w:tcW w:w="1606" w:type="dxa"/>
            <w:tcBorders>
              <w:bottom w:val="single" w:color="BCBEC0" w:sz="4" w:space="0"/>
            </w:tcBorders>
          </w:tcPr>
          <w:p w:rsidR="000E5896" w:rsidP="00A661C5" w:rsidRDefault="000E5896" w14:paraId="268EFCEE" w14:textId="77777777">
            <w:pPr>
              <w:pStyle w:val="TableBullet"/>
              <w:numPr>
                <w:ilvl w:val="0"/>
                <w:numId w:val="0"/>
              </w:numPr>
              <w:jc w:val="both"/>
            </w:pPr>
            <w:r>
              <w:t>Foundational</w:t>
            </w:r>
          </w:p>
        </w:tc>
      </w:tr>
      <w:tr w:rsidRPr="00C978B9" w:rsidR="000E5896" w:rsidTr="00A661C5" w14:paraId="49111901" w14:textId="77777777">
        <w:tc>
          <w:tcPr>
            <w:tcW w:w="1406" w:type="dxa"/>
            <w:vMerge/>
            <w:tcBorders>
              <w:bottom w:val="single" w:color="BCBEC0" w:sz="4" w:space="0"/>
            </w:tcBorders>
          </w:tcPr>
          <w:p w:rsidR="000E5896" w:rsidP="00A661C5" w:rsidRDefault="000E5896" w14:paraId="060B34E7" w14:textId="77777777">
            <w:pPr>
              <w:keepNext/>
              <w:rPr>
                <w:noProof/>
                <w:lang w:eastAsia="en-AU"/>
              </w:rPr>
            </w:pPr>
          </w:p>
        </w:tc>
        <w:tc>
          <w:tcPr>
            <w:tcW w:w="2971" w:type="dxa"/>
            <w:gridSpan w:val="2"/>
            <w:tcBorders>
              <w:bottom w:val="single" w:color="BCBEC0" w:sz="4" w:space="0"/>
            </w:tcBorders>
          </w:tcPr>
          <w:p w:rsidRPr="00A8226F" w:rsidR="000E5896" w:rsidP="00A661C5" w:rsidRDefault="000E5896" w14:paraId="76F93F35" w14:textId="77777777">
            <w:r>
              <w:t>Technology</w:t>
            </w:r>
          </w:p>
        </w:tc>
        <w:tc>
          <w:tcPr>
            <w:tcW w:w="4770" w:type="dxa"/>
            <w:tcBorders>
              <w:bottom w:val="single" w:color="BCBEC0" w:sz="4" w:space="0"/>
            </w:tcBorders>
          </w:tcPr>
          <w:p w:rsidR="000E5896" w:rsidP="00A661C5" w:rsidRDefault="000E5896" w14:paraId="52FAC46C" w14:textId="77777777">
            <w:r>
              <w:t>Understand and use available technologies to maximise efficiencies and effectiveness</w:t>
            </w:r>
          </w:p>
        </w:tc>
        <w:tc>
          <w:tcPr>
            <w:tcW w:w="1606" w:type="dxa"/>
            <w:tcBorders>
              <w:bottom w:val="single" w:color="BCBEC0" w:sz="4" w:space="0"/>
            </w:tcBorders>
          </w:tcPr>
          <w:p w:rsidR="000E5896" w:rsidP="00A661C5" w:rsidRDefault="000E5896" w14:paraId="794E39EC" w14:textId="77777777">
            <w:pPr>
              <w:pStyle w:val="TableBullet"/>
              <w:numPr>
                <w:ilvl w:val="0"/>
                <w:numId w:val="0"/>
              </w:numPr>
              <w:jc w:val="both"/>
            </w:pPr>
            <w:r>
              <w:t>Foundational</w:t>
            </w:r>
          </w:p>
        </w:tc>
      </w:tr>
      <w:tr w:rsidRPr="00C978B9" w:rsidR="000E5896" w:rsidTr="00A661C5" w14:paraId="438DE89D" w14:textId="77777777">
        <w:tc>
          <w:tcPr>
            <w:tcW w:w="1406" w:type="dxa"/>
            <w:vMerge/>
            <w:tcBorders>
              <w:bottom w:val="single" w:color="BCBEC0" w:sz="4" w:space="0"/>
            </w:tcBorders>
          </w:tcPr>
          <w:p w:rsidR="000E5896" w:rsidP="00A661C5" w:rsidRDefault="000E5896" w14:paraId="2FF92863" w14:textId="77777777">
            <w:pPr>
              <w:keepNext/>
              <w:rPr>
                <w:noProof/>
                <w:lang w:eastAsia="en-AU"/>
              </w:rPr>
            </w:pPr>
          </w:p>
        </w:tc>
        <w:tc>
          <w:tcPr>
            <w:tcW w:w="2971" w:type="dxa"/>
            <w:gridSpan w:val="2"/>
            <w:tcBorders>
              <w:bottom w:val="single" w:color="BCBEC0" w:sz="4" w:space="0"/>
            </w:tcBorders>
          </w:tcPr>
          <w:p w:rsidRPr="00A8226F" w:rsidR="000E5896" w:rsidP="00A661C5" w:rsidRDefault="000E5896" w14:paraId="048F1C76" w14:textId="77777777">
            <w:r>
              <w:t>Procurement and Contract Management</w:t>
            </w:r>
          </w:p>
        </w:tc>
        <w:tc>
          <w:tcPr>
            <w:tcW w:w="4770" w:type="dxa"/>
            <w:tcBorders>
              <w:bottom w:val="single" w:color="BCBEC0" w:sz="4" w:space="0"/>
            </w:tcBorders>
          </w:tcPr>
          <w:p w:rsidR="000E5896" w:rsidP="00A661C5" w:rsidRDefault="000E5896" w14:paraId="01437AB7" w14:textId="77777777">
            <w:r>
              <w:t>Understand and apply procurement processes to ensure effective purchasing and contract performance</w:t>
            </w:r>
          </w:p>
        </w:tc>
        <w:tc>
          <w:tcPr>
            <w:tcW w:w="1606" w:type="dxa"/>
            <w:tcBorders>
              <w:bottom w:val="single" w:color="BCBEC0" w:sz="4" w:space="0"/>
            </w:tcBorders>
          </w:tcPr>
          <w:p w:rsidR="000E5896" w:rsidP="00A661C5" w:rsidRDefault="000E5896" w14:paraId="14C77987" w14:textId="77777777">
            <w:pPr>
              <w:pStyle w:val="TableBullet"/>
              <w:numPr>
                <w:ilvl w:val="0"/>
                <w:numId w:val="0"/>
              </w:numPr>
              <w:jc w:val="both"/>
            </w:pPr>
            <w:r>
              <w:t>Foundational</w:t>
            </w:r>
          </w:p>
        </w:tc>
      </w:tr>
    </w:tbl>
    <w:p w:rsidR="001B4906" w:rsidP="000E5896" w:rsidRDefault="001B4906" w14:paraId="0F6A05FB" w14:textId="77777777">
      <w:pPr>
        <w:pStyle w:val="PlainText"/>
        <w:spacing w:before="62" w:line="276" w:lineRule="auto"/>
        <w:rPr>
          <w:rFonts w:ascii="Arial" w:hAnsi="Arial" w:eastAsiaTheme="minorEastAsia"/>
          <w:szCs w:val="22"/>
          <w:lang w:val="en-US"/>
        </w:rPr>
      </w:pPr>
    </w:p>
    <w:sectPr w:rsidR="001B4906" w:rsidSect="009D747B">
      <w:footerReference w:type="default" r:id="rId16"/>
      <w:headerReference w:type="first" r:id="rId17"/>
      <w:footerReference w:type="first" r:id="rId18"/>
      <w:pgSz w:w="12240" w:h="15840" w:orient="portrait"/>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F1" w:rsidP="00BB532F" w:rsidRDefault="00774DF1" w14:paraId="1EF82EA1" w14:textId="77777777">
      <w:pPr>
        <w:spacing w:after="0" w:line="240" w:lineRule="auto"/>
      </w:pPr>
      <w:r>
        <w:separator/>
      </w:r>
    </w:p>
  </w:endnote>
  <w:endnote w:type="continuationSeparator" w:id="0">
    <w:p w:rsidR="00774DF1" w:rsidP="00BB532F" w:rsidRDefault="00774DF1" w14:paraId="4DB643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sans-serif">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10"/>
      <w:gridCol w:w="556"/>
      <w:gridCol w:w="5234"/>
    </w:tblGrid>
    <w:tr w:rsidR="000464B7" w:rsidTr="00C03AFD" w14:paraId="1611F70E" w14:textId="77777777">
      <w:tc>
        <w:tcPr>
          <w:tcW w:w="2250" w:type="pct"/>
          <w:vAlign w:val="center"/>
        </w:tcPr>
        <w:p w:rsidR="000464B7" w:rsidP="0050710E" w:rsidRDefault="000464B7" w14:paraId="27D1BE8E" w14:textId="632D729D">
          <w:pPr>
            <w:pStyle w:val="Footer"/>
          </w:pPr>
          <w:r w:rsidRPr="00C03AFD">
            <w:rPr>
              <w:color w:val="928B81"/>
              <w:sz w:val="18"/>
            </w:rPr>
            <w:t>Role Description</w:t>
          </w:r>
          <w:r w:rsidRPr="00C03AFD">
            <w:rPr>
              <w:color w:val="595959" w:themeColor="text1" w:themeTint="A6"/>
              <w:sz w:val="18"/>
            </w:rPr>
            <w:t xml:space="preserve">  </w:t>
          </w:r>
          <w:r w:rsidR="0050710E">
            <w:rPr>
              <w:color w:val="595959" w:themeColor="text1" w:themeTint="A6"/>
              <w:sz w:val="18"/>
            </w:rPr>
            <w:t>Assistant Policy Officer</w:t>
          </w:r>
        </w:p>
      </w:tc>
      <w:tc>
        <w:tcPr>
          <w:tcW w:w="250" w:type="pct"/>
          <w:vAlign w:val="center"/>
        </w:tcPr>
        <w:p w:rsidRPr="00C03AFD" w:rsidR="000464B7" w:rsidP="00C03AFD" w:rsidRDefault="00941CBF" w14:paraId="34880CFA" w14:textId="01E922B9">
          <w:pPr>
            <w:pStyle w:val="Footer"/>
            <w:jc w:val="center"/>
            <w:rPr>
              <w:color w:val="928B81"/>
            </w:rPr>
          </w:pPr>
          <w:r w:rsidRPr="00C03AFD">
            <w:rPr>
              <w:noProof/>
              <w:color w:val="928B81"/>
              <w:sz w:val="18"/>
              <w:lang w:eastAsia="en-AU"/>
            </w:rPr>
            <w:fldChar w:fldCharType="begin"/>
          </w:r>
          <w:r w:rsidRPr="00C03AFD" w:rsidR="000464B7">
            <w:rPr>
              <w:noProof/>
              <w:color w:val="928B81"/>
              <w:sz w:val="18"/>
              <w:lang w:eastAsia="en-AU"/>
            </w:rPr>
            <w:instrText xml:space="preserve"> PAGE  \* Arabic </w:instrText>
          </w:r>
          <w:r w:rsidRPr="00C03AFD">
            <w:rPr>
              <w:noProof/>
              <w:color w:val="928B81"/>
              <w:sz w:val="18"/>
              <w:lang w:eastAsia="en-AU"/>
            </w:rPr>
            <w:fldChar w:fldCharType="separate"/>
          </w:r>
          <w:r w:rsidR="00177D9A">
            <w:rPr>
              <w:noProof/>
              <w:color w:val="928B81"/>
              <w:sz w:val="18"/>
              <w:lang w:eastAsia="en-AU"/>
            </w:rPr>
            <w:t>3</w:t>
          </w:r>
          <w:r w:rsidRPr="00C03AFD">
            <w:rPr>
              <w:noProof/>
              <w:color w:val="928B81"/>
              <w:sz w:val="18"/>
              <w:lang w:eastAsia="en-AU"/>
            </w:rPr>
            <w:fldChar w:fldCharType="end"/>
          </w:r>
        </w:p>
      </w:tc>
      <w:tc>
        <w:tcPr>
          <w:tcW w:w="2350" w:type="pct"/>
        </w:tcPr>
        <w:p w:rsidR="000464B7" w:rsidP="00C03AFD" w:rsidRDefault="00B4314C" w14:paraId="62669FEB" w14:textId="77777777">
          <w:pPr>
            <w:pStyle w:val="Footer"/>
            <w:jc w:val="right"/>
          </w:pPr>
          <w:r>
            <w:rPr>
              <w:noProof/>
              <w:lang w:val="en-AU" w:eastAsia="en-AU"/>
            </w:rPr>
            <w:drawing>
              <wp:inline distT="0" distB="0" distL="0" distR="0" wp14:anchorId="6B111500" wp14:editId="095FA195">
                <wp:extent cx="555625" cy="581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0464B7" w:rsidRDefault="000464B7" w14:paraId="4A3F91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464B7" w:rsidTr="0047547E" w14:paraId="62626955" w14:textId="77777777">
      <w:trPr>
        <w:trHeight w:val="811"/>
      </w:trPr>
      <w:tc>
        <w:tcPr>
          <w:tcW w:w="10005" w:type="dxa"/>
          <w:vAlign w:val="bottom"/>
        </w:tcPr>
        <w:p w:rsidRPr="00051237" w:rsidR="000464B7" w:rsidP="0072074D" w:rsidRDefault="000464B7" w14:paraId="78720D88" w14:textId="0A4D7ACD">
          <w:pPr>
            <w:pStyle w:val="Footer"/>
            <w:tabs>
              <w:tab w:val="center" w:pos="5315"/>
            </w:tabs>
          </w:pPr>
          <w:r>
            <w:rPr>
              <w:color w:val="000000" w:themeColor="text1"/>
            </w:rPr>
            <w:tab/>
          </w:r>
          <w:r>
            <w:rPr>
              <w:color w:val="000000" w:themeColor="text1"/>
            </w:rPr>
            <w:ptab w:alignment="center" w:relativeTo="indent" w:leader="none"/>
          </w:r>
          <w:r w:rsidR="00941CBF">
            <w:rPr>
              <w:noProof/>
              <w:lang w:eastAsia="en-AU"/>
            </w:rPr>
            <w:fldChar w:fldCharType="begin"/>
          </w:r>
          <w:r>
            <w:rPr>
              <w:noProof/>
              <w:lang w:eastAsia="en-AU"/>
            </w:rPr>
            <w:instrText xml:space="preserve"> PAGE  \* Arabic </w:instrText>
          </w:r>
          <w:r w:rsidR="00941CBF">
            <w:rPr>
              <w:noProof/>
              <w:lang w:eastAsia="en-AU"/>
            </w:rPr>
            <w:fldChar w:fldCharType="separate"/>
          </w:r>
          <w:r w:rsidR="00177D9A">
            <w:rPr>
              <w:noProof/>
              <w:lang w:eastAsia="en-AU"/>
            </w:rPr>
            <w:t>1</w:t>
          </w:r>
          <w:r w:rsidR="00941CBF">
            <w:rPr>
              <w:noProof/>
              <w:lang w:eastAsia="en-AU"/>
            </w:rPr>
            <w:fldChar w:fldCharType="end"/>
          </w:r>
        </w:p>
      </w:tc>
      <w:tc>
        <w:tcPr>
          <w:tcW w:w="875" w:type="dxa"/>
        </w:tcPr>
        <w:p w:rsidR="000464B7" w:rsidP="0072074D" w:rsidRDefault="00B4314C" w14:paraId="4A7E17C3" w14:textId="77777777">
          <w:pPr>
            <w:pStyle w:val="Footer"/>
            <w:jc w:val="right"/>
          </w:pPr>
          <w:r>
            <w:rPr>
              <w:noProof/>
              <w:lang w:val="en-AU" w:eastAsia="en-AU"/>
            </w:rPr>
            <w:drawing>
              <wp:inline distT="0" distB="0" distL="0" distR="0" wp14:anchorId="6B111500" wp14:editId="095FA195">
                <wp:extent cx="555625" cy="5816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0464B7" w:rsidRDefault="000464B7" w14:paraId="746FC5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F1" w:rsidP="00BB532F" w:rsidRDefault="00774DF1" w14:paraId="65D325F6" w14:textId="77777777">
      <w:pPr>
        <w:spacing w:after="0" w:line="240" w:lineRule="auto"/>
      </w:pPr>
      <w:r>
        <w:separator/>
      </w:r>
    </w:p>
  </w:footnote>
  <w:footnote w:type="continuationSeparator" w:id="0">
    <w:p w:rsidR="00774DF1" w:rsidP="00BB532F" w:rsidRDefault="00774DF1" w14:paraId="51F3768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7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07"/>
      <w:gridCol w:w="3796"/>
    </w:tblGrid>
    <w:tr w:rsidR="000464B7" w:rsidTr="009D747B" w14:paraId="425C5914" w14:textId="77777777">
      <w:trPr>
        <w:trHeight w:val="1337"/>
      </w:trPr>
      <w:tc>
        <w:tcPr>
          <w:tcW w:w="7038" w:type="dxa"/>
        </w:tcPr>
        <w:p w:rsidRPr="001E49B2" w:rsidR="000464B7" w:rsidP="007E2FB7" w:rsidRDefault="000464B7" w14:paraId="20703EF2" w14:textId="77777777">
          <w:pPr>
            <w:pStyle w:val="TitleSub"/>
            <w:spacing w:after="0"/>
            <w:rPr>
              <w:rFonts w:ascii="Arial" w:hAnsi="Arial" w:cs="Arial"/>
            </w:rPr>
          </w:pPr>
          <w:r w:rsidRPr="001E49B2">
            <w:rPr>
              <w:rFonts w:ascii="Arial" w:hAnsi="Arial" w:cs="Arial"/>
            </w:rPr>
            <w:t xml:space="preserve">Role Description </w:t>
          </w:r>
        </w:p>
        <w:p w:rsidRPr="00AC0983" w:rsidR="000464B7" w:rsidP="008731CA" w:rsidRDefault="008731CA" w14:paraId="58289A7E" w14:textId="3E318CBE">
          <w:pPr>
            <w:keepNext/>
            <w:outlineLvl w:val="4"/>
            <w:rPr>
              <w:rFonts w:cs="Arial"/>
              <w:b/>
              <w:sz w:val="42"/>
              <w:szCs w:val="42"/>
            </w:rPr>
          </w:pPr>
          <w:r>
            <w:rPr>
              <w:b/>
              <w:sz w:val="42"/>
              <w:szCs w:val="42"/>
            </w:rPr>
            <w:t xml:space="preserve">Assistant </w:t>
          </w:r>
          <w:r w:rsidR="00B4314C">
            <w:rPr>
              <w:b/>
              <w:sz w:val="42"/>
              <w:szCs w:val="42"/>
            </w:rPr>
            <w:t>Policy</w:t>
          </w:r>
          <w:r>
            <w:rPr>
              <w:b/>
              <w:sz w:val="42"/>
              <w:szCs w:val="42"/>
            </w:rPr>
            <w:t xml:space="preserve"> Officer</w:t>
          </w:r>
        </w:p>
      </w:tc>
      <w:tc>
        <w:tcPr>
          <w:tcW w:w="3665" w:type="dxa"/>
        </w:tcPr>
        <w:p w:rsidRPr="000477E1" w:rsidR="000464B7" w:rsidP="00030565" w:rsidRDefault="00CD550B" w14:paraId="28BBA958" w14:textId="77777777">
          <w:pPr>
            <w:jc w:val="right"/>
          </w:pPr>
          <w:r>
            <w:rPr>
              <w:noProof/>
              <w:lang w:val="en-AU" w:eastAsia="en-AU"/>
            </w:rPr>
            <w:drawing>
              <wp:inline distT="0" distB="0" distL="0" distR="0" wp14:anchorId="0133E366" wp14:editId="3EA75EED">
                <wp:extent cx="2273531" cy="68164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rsidR="000464B7" w:rsidP="00CD550B" w:rsidRDefault="000464B7" w14:paraId="6BD23260" w14:textId="174A6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6726CE8"/>
    <w:multiLevelType w:val="hybridMultilevel"/>
    <w:tmpl w:val="370401AA"/>
    <w:lvl w:ilvl="0" w:tplc="2640C16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5BE1241"/>
    <w:multiLevelType w:val="hybridMultilevel"/>
    <w:tmpl w:val="01F09734"/>
    <w:lvl w:ilvl="0" w:tplc="3830F454">
      <w:numFmt w:val="bullet"/>
      <w:lvlText w:val="•"/>
      <w:lvlJc w:val="left"/>
      <w:pPr>
        <w:ind w:left="593" w:hanging="360"/>
      </w:pPr>
      <w:rPr>
        <w:rFonts w:hint="default" w:ascii="Calibri" w:hAnsi="Calibri" w:eastAsia="Calibri" w:cs="Calibri"/>
        <w:w w:val="131"/>
      </w:rPr>
    </w:lvl>
    <w:lvl w:ilvl="1" w:tplc="0C090003" w:tentative="1">
      <w:start w:val="1"/>
      <w:numFmt w:val="bullet"/>
      <w:lvlText w:val="o"/>
      <w:lvlJc w:val="left"/>
      <w:pPr>
        <w:ind w:left="1313" w:hanging="360"/>
      </w:pPr>
      <w:rPr>
        <w:rFonts w:hint="default" w:ascii="Courier New" w:hAnsi="Courier New" w:cs="Courier New"/>
      </w:rPr>
    </w:lvl>
    <w:lvl w:ilvl="2" w:tplc="0C090005" w:tentative="1">
      <w:start w:val="1"/>
      <w:numFmt w:val="bullet"/>
      <w:lvlText w:val=""/>
      <w:lvlJc w:val="left"/>
      <w:pPr>
        <w:ind w:left="2033" w:hanging="360"/>
      </w:pPr>
      <w:rPr>
        <w:rFonts w:hint="default" w:ascii="Wingdings" w:hAnsi="Wingdings"/>
      </w:rPr>
    </w:lvl>
    <w:lvl w:ilvl="3" w:tplc="0C090001" w:tentative="1">
      <w:start w:val="1"/>
      <w:numFmt w:val="bullet"/>
      <w:lvlText w:val=""/>
      <w:lvlJc w:val="left"/>
      <w:pPr>
        <w:ind w:left="2753" w:hanging="360"/>
      </w:pPr>
      <w:rPr>
        <w:rFonts w:hint="default" w:ascii="Symbol" w:hAnsi="Symbol"/>
      </w:rPr>
    </w:lvl>
    <w:lvl w:ilvl="4" w:tplc="0C090003" w:tentative="1">
      <w:start w:val="1"/>
      <w:numFmt w:val="bullet"/>
      <w:lvlText w:val="o"/>
      <w:lvlJc w:val="left"/>
      <w:pPr>
        <w:ind w:left="3473" w:hanging="360"/>
      </w:pPr>
      <w:rPr>
        <w:rFonts w:hint="default" w:ascii="Courier New" w:hAnsi="Courier New" w:cs="Courier New"/>
      </w:rPr>
    </w:lvl>
    <w:lvl w:ilvl="5" w:tplc="0C090005" w:tentative="1">
      <w:start w:val="1"/>
      <w:numFmt w:val="bullet"/>
      <w:lvlText w:val=""/>
      <w:lvlJc w:val="left"/>
      <w:pPr>
        <w:ind w:left="4193" w:hanging="360"/>
      </w:pPr>
      <w:rPr>
        <w:rFonts w:hint="default" w:ascii="Wingdings" w:hAnsi="Wingdings"/>
      </w:rPr>
    </w:lvl>
    <w:lvl w:ilvl="6" w:tplc="0C090001" w:tentative="1">
      <w:start w:val="1"/>
      <w:numFmt w:val="bullet"/>
      <w:lvlText w:val=""/>
      <w:lvlJc w:val="left"/>
      <w:pPr>
        <w:ind w:left="4913" w:hanging="360"/>
      </w:pPr>
      <w:rPr>
        <w:rFonts w:hint="default" w:ascii="Symbol" w:hAnsi="Symbol"/>
      </w:rPr>
    </w:lvl>
    <w:lvl w:ilvl="7" w:tplc="0C090003" w:tentative="1">
      <w:start w:val="1"/>
      <w:numFmt w:val="bullet"/>
      <w:lvlText w:val="o"/>
      <w:lvlJc w:val="left"/>
      <w:pPr>
        <w:ind w:left="5633" w:hanging="360"/>
      </w:pPr>
      <w:rPr>
        <w:rFonts w:hint="default" w:ascii="Courier New" w:hAnsi="Courier New" w:cs="Courier New"/>
      </w:rPr>
    </w:lvl>
    <w:lvl w:ilvl="8" w:tplc="0C090005" w:tentative="1">
      <w:start w:val="1"/>
      <w:numFmt w:val="bullet"/>
      <w:lvlText w:val=""/>
      <w:lvlJc w:val="left"/>
      <w:pPr>
        <w:ind w:left="6353" w:hanging="360"/>
      </w:pPr>
      <w:rPr>
        <w:rFonts w:hint="default" w:ascii="Wingdings" w:hAnsi="Wingdings"/>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077064E"/>
    <w:multiLevelType w:val="hybridMultilevel"/>
    <w:tmpl w:val="079C2F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547233F"/>
    <w:multiLevelType w:val="hybridMultilevel"/>
    <w:tmpl w:val="B10C8E72"/>
    <w:lvl w:ilvl="0" w:tplc="48C2B8C4">
      <w:start w:val="1"/>
      <w:numFmt w:val="bullet"/>
      <w:lvlText w:val="·"/>
      <w:lvlJc w:val="left"/>
      <w:pPr>
        <w:ind w:left="720" w:hanging="360"/>
      </w:pPr>
      <w:rPr>
        <w:rFonts w:hint="default" w:ascii="Calibri, sans-serif" w:hAnsi="Calibri, sans-serif"/>
      </w:rPr>
    </w:lvl>
    <w:lvl w:ilvl="1" w:tplc="F08AA14E">
      <w:start w:val="1"/>
      <w:numFmt w:val="bullet"/>
      <w:lvlText w:val="o"/>
      <w:lvlJc w:val="left"/>
      <w:pPr>
        <w:ind w:left="1440" w:hanging="360"/>
      </w:pPr>
      <w:rPr>
        <w:rFonts w:hint="default" w:ascii="Courier New" w:hAnsi="Courier New"/>
      </w:rPr>
    </w:lvl>
    <w:lvl w:ilvl="2" w:tplc="96D62866">
      <w:start w:val="1"/>
      <w:numFmt w:val="bullet"/>
      <w:lvlText w:val=""/>
      <w:lvlJc w:val="left"/>
      <w:pPr>
        <w:ind w:left="2160" w:hanging="360"/>
      </w:pPr>
      <w:rPr>
        <w:rFonts w:hint="default" w:ascii="Wingdings" w:hAnsi="Wingdings"/>
      </w:rPr>
    </w:lvl>
    <w:lvl w:ilvl="3" w:tplc="59709D1E">
      <w:start w:val="1"/>
      <w:numFmt w:val="bullet"/>
      <w:lvlText w:val=""/>
      <w:lvlJc w:val="left"/>
      <w:pPr>
        <w:ind w:left="2880" w:hanging="360"/>
      </w:pPr>
      <w:rPr>
        <w:rFonts w:hint="default" w:ascii="Symbol" w:hAnsi="Symbol"/>
      </w:rPr>
    </w:lvl>
    <w:lvl w:ilvl="4" w:tplc="336AF82C">
      <w:start w:val="1"/>
      <w:numFmt w:val="bullet"/>
      <w:lvlText w:val="o"/>
      <w:lvlJc w:val="left"/>
      <w:pPr>
        <w:ind w:left="3600" w:hanging="360"/>
      </w:pPr>
      <w:rPr>
        <w:rFonts w:hint="default" w:ascii="Courier New" w:hAnsi="Courier New"/>
      </w:rPr>
    </w:lvl>
    <w:lvl w:ilvl="5" w:tplc="3D4E53EE">
      <w:start w:val="1"/>
      <w:numFmt w:val="bullet"/>
      <w:lvlText w:val=""/>
      <w:lvlJc w:val="left"/>
      <w:pPr>
        <w:ind w:left="4320" w:hanging="360"/>
      </w:pPr>
      <w:rPr>
        <w:rFonts w:hint="default" w:ascii="Wingdings" w:hAnsi="Wingdings"/>
      </w:rPr>
    </w:lvl>
    <w:lvl w:ilvl="6" w:tplc="6C1ABB4A">
      <w:start w:val="1"/>
      <w:numFmt w:val="bullet"/>
      <w:lvlText w:val=""/>
      <w:lvlJc w:val="left"/>
      <w:pPr>
        <w:ind w:left="5040" w:hanging="360"/>
      </w:pPr>
      <w:rPr>
        <w:rFonts w:hint="default" w:ascii="Symbol" w:hAnsi="Symbol"/>
      </w:rPr>
    </w:lvl>
    <w:lvl w:ilvl="7" w:tplc="81D2C5A8">
      <w:start w:val="1"/>
      <w:numFmt w:val="bullet"/>
      <w:lvlText w:val="o"/>
      <w:lvlJc w:val="left"/>
      <w:pPr>
        <w:ind w:left="5760" w:hanging="360"/>
      </w:pPr>
      <w:rPr>
        <w:rFonts w:hint="default" w:ascii="Courier New" w:hAnsi="Courier New"/>
      </w:rPr>
    </w:lvl>
    <w:lvl w:ilvl="8" w:tplc="7AC20302">
      <w:start w:val="1"/>
      <w:numFmt w:val="bullet"/>
      <w:lvlText w:val=""/>
      <w:lvlJc w:val="left"/>
      <w:pPr>
        <w:ind w:left="6480" w:hanging="360"/>
      </w:pPr>
      <w:rPr>
        <w:rFonts w:hint="default" w:ascii="Wingdings" w:hAnsi="Wingdings"/>
      </w:rPr>
    </w:lvl>
  </w:abstractNum>
  <w:abstractNum w:abstractNumId="7" w15:restartNumberingAfterBreak="0">
    <w:nsid w:val="36727942"/>
    <w:multiLevelType w:val="hybridMultilevel"/>
    <w:tmpl w:val="3682A15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3975707C"/>
    <w:multiLevelType w:val="hybridMultilevel"/>
    <w:tmpl w:val="067AB41C"/>
    <w:lvl w:ilvl="0" w:tplc="82D4A2D4">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97E66BC"/>
    <w:multiLevelType w:val="hybridMultilevel"/>
    <w:tmpl w:val="1B5CDF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71A5B94"/>
    <w:multiLevelType w:val="hybridMultilevel"/>
    <w:tmpl w:val="2062BF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7615E5A"/>
    <w:multiLevelType w:val="hybridMultilevel"/>
    <w:tmpl w:val="E90407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E7B6B91"/>
    <w:multiLevelType w:val="hybridMultilevel"/>
    <w:tmpl w:val="CF0A65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60B248D9"/>
    <w:multiLevelType w:val="hybridMultilevel"/>
    <w:tmpl w:val="D1D0B6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5232D4A"/>
    <w:multiLevelType w:val="hybridMultilevel"/>
    <w:tmpl w:val="1C9010A4"/>
    <w:lvl w:ilvl="0" w:tplc="0F6888B4">
      <w:start w:val="1"/>
      <w:numFmt w:val="bullet"/>
      <w:lvlText w:val=""/>
      <w:lvlJc w:val="left"/>
      <w:pPr>
        <w:tabs>
          <w:tab w:val="num" w:pos="720"/>
        </w:tabs>
        <w:ind w:left="720" w:hanging="360"/>
      </w:pPr>
      <w:rPr>
        <w:rFonts w:hint="default" w:ascii="Symbol" w:hAnsi="Symbol"/>
        <w:color w:val="auto"/>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53A21B2"/>
    <w:multiLevelType w:val="hybridMultilevel"/>
    <w:tmpl w:val="BF78D060"/>
    <w:lvl w:ilvl="0" w:tplc="0F6888B4">
      <w:start w:val="1"/>
      <w:numFmt w:val="bullet"/>
      <w:lvlText w:val=""/>
      <w:lvlJc w:val="left"/>
      <w:pPr>
        <w:tabs>
          <w:tab w:val="num" w:pos="720"/>
        </w:tabs>
        <w:ind w:left="720" w:hanging="360"/>
      </w:pPr>
      <w:rPr>
        <w:rFonts w:hint="default" w:ascii="Symbol" w:hAnsi="Symbol"/>
        <w:color w:val="auto"/>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D0E7912"/>
    <w:multiLevelType w:val="hybridMultilevel"/>
    <w:tmpl w:val="0ED44362"/>
    <w:lvl w:ilvl="0" w:tplc="038097E0">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61E3C55"/>
    <w:multiLevelType w:val="hybridMultilevel"/>
    <w:tmpl w:val="A48878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9156F30"/>
    <w:multiLevelType w:val="hybridMultilevel"/>
    <w:tmpl w:val="B3A41E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18"/>
  </w:num>
  <w:num w:numId="5">
    <w:abstractNumId w:val="10"/>
  </w:num>
  <w:num w:numId="6">
    <w:abstractNumId w:val="14"/>
  </w:num>
  <w:num w:numId="7">
    <w:abstractNumId w:val="15"/>
  </w:num>
  <w:num w:numId="8">
    <w:abstractNumId w:val="7"/>
  </w:num>
  <w:num w:numId="9">
    <w:abstractNumId w:val="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8"/>
  </w:num>
  <w:num w:numId="14">
    <w:abstractNumId w:val="16"/>
  </w:num>
  <w:num w:numId="15">
    <w:abstractNumId w:val="6"/>
  </w:num>
  <w:num w:numId="16">
    <w:abstractNumId w:val="1"/>
  </w:num>
  <w:num w:numId="17">
    <w:abstractNumId w:val="17"/>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17D92"/>
    <w:rsid w:val="00020023"/>
    <w:rsid w:val="00022223"/>
    <w:rsid w:val="00026543"/>
    <w:rsid w:val="00026C24"/>
    <w:rsid w:val="00027E23"/>
    <w:rsid w:val="00030565"/>
    <w:rsid w:val="0003263C"/>
    <w:rsid w:val="00035639"/>
    <w:rsid w:val="0003564E"/>
    <w:rsid w:val="00037FD5"/>
    <w:rsid w:val="000464B7"/>
    <w:rsid w:val="000476D1"/>
    <w:rsid w:val="000477E1"/>
    <w:rsid w:val="00051C02"/>
    <w:rsid w:val="00060B58"/>
    <w:rsid w:val="000645C8"/>
    <w:rsid w:val="00067161"/>
    <w:rsid w:val="000A2621"/>
    <w:rsid w:val="000A753C"/>
    <w:rsid w:val="000B5E81"/>
    <w:rsid w:val="000C3CC8"/>
    <w:rsid w:val="000C4EFF"/>
    <w:rsid w:val="000C781F"/>
    <w:rsid w:val="000D12B3"/>
    <w:rsid w:val="000D799A"/>
    <w:rsid w:val="000E014E"/>
    <w:rsid w:val="000E5896"/>
    <w:rsid w:val="000F231F"/>
    <w:rsid w:val="000F4814"/>
    <w:rsid w:val="00104EC7"/>
    <w:rsid w:val="0012041B"/>
    <w:rsid w:val="0012357E"/>
    <w:rsid w:val="001336E8"/>
    <w:rsid w:val="0013413E"/>
    <w:rsid w:val="00134F5E"/>
    <w:rsid w:val="00141FB7"/>
    <w:rsid w:val="001515C5"/>
    <w:rsid w:val="00151D00"/>
    <w:rsid w:val="00153F10"/>
    <w:rsid w:val="00157CB1"/>
    <w:rsid w:val="00165754"/>
    <w:rsid w:val="001671DC"/>
    <w:rsid w:val="00167CC0"/>
    <w:rsid w:val="001764A4"/>
    <w:rsid w:val="00177D9A"/>
    <w:rsid w:val="0018091E"/>
    <w:rsid w:val="00180DB3"/>
    <w:rsid w:val="001815E8"/>
    <w:rsid w:val="00183814"/>
    <w:rsid w:val="00185ABC"/>
    <w:rsid w:val="00194A32"/>
    <w:rsid w:val="001A00F1"/>
    <w:rsid w:val="001A1AA1"/>
    <w:rsid w:val="001A1EC8"/>
    <w:rsid w:val="001A4F0B"/>
    <w:rsid w:val="001B1CB3"/>
    <w:rsid w:val="001B1F0F"/>
    <w:rsid w:val="001B4906"/>
    <w:rsid w:val="001B5DFD"/>
    <w:rsid w:val="001B75A6"/>
    <w:rsid w:val="001C0E5F"/>
    <w:rsid w:val="001C2248"/>
    <w:rsid w:val="001C5166"/>
    <w:rsid w:val="001C5A46"/>
    <w:rsid w:val="001D097C"/>
    <w:rsid w:val="001E2792"/>
    <w:rsid w:val="001E27DB"/>
    <w:rsid w:val="001E49B2"/>
    <w:rsid w:val="001E76C1"/>
    <w:rsid w:val="001F2503"/>
    <w:rsid w:val="001F2A43"/>
    <w:rsid w:val="00201E8B"/>
    <w:rsid w:val="00205A8A"/>
    <w:rsid w:val="00211F68"/>
    <w:rsid w:val="0021225E"/>
    <w:rsid w:val="00237421"/>
    <w:rsid w:val="00240A8E"/>
    <w:rsid w:val="00245F05"/>
    <w:rsid w:val="0025317C"/>
    <w:rsid w:val="00253944"/>
    <w:rsid w:val="0026270B"/>
    <w:rsid w:val="00263ACB"/>
    <w:rsid w:val="0028314F"/>
    <w:rsid w:val="002861EC"/>
    <w:rsid w:val="00287C54"/>
    <w:rsid w:val="002A648F"/>
    <w:rsid w:val="002B0B83"/>
    <w:rsid w:val="002B1F76"/>
    <w:rsid w:val="002B3290"/>
    <w:rsid w:val="002B6345"/>
    <w:rsid w:val="002C2823"/>
    <w:rsid w:val="002C6216"/>
    <w:rsid w:val="002C7AF1"/>
    <w:rsid w:val="002D36BB"/>
    <w:rsid w:val="00300B24"/>
    <w:rsid w:val="00301747"/>
    <w:rsid w:val="00320117"/>
    <w:rsid w:val="00325E9D"/>
    <w:rsid w:val="00327F5C"/>
    <w:rsid w:val="00340ADC"/>
    <w:rsid w:val="00343491"/>
    <w:rsid w:val="00345199"/>
    <w:rsid w:val="00346D51"/>
    <w:rsid w:val="003470C8"/>
    <w:rsid w:val="00351826"/>
    <w:rsid w:val="00357273"/>
    <w:rsid w:val="00372A99"/>
    <w:rsid w:val="00373737"/>
    <w:rsid w:val="00375289"/>
    <w:rsid w:val="00377118"/>
    <w:rsid w:val="0039395B"/>
    <w:rsid w:val="00396F21"/>
    <w:rsid w:val="003A0DB4"/>
    <w:rsid w:val="003A2AFA"/>
    <w:rsid w:val="003A3538"/>
    <w:rsid w:val="003A72AD"/>
    <w:rsid w:val="003B0F42"/>
    <w:rsid w:val="003B403A"/>
    <w:rsid w:val="003B5655"/>
    <w:rsid w:val="003B5BF8"/>
    <w:rsid w:val="003C00FD"/>
    <w:rsid w:val="003C031F"/>
    <w:rsid w:val="003C0F2A"/>
    <w:rsid w:val="003C5EB3"/>
    <w:rsid w:val="003C6202"/>
    <w:rsid w:val="003D5227"/>
    <w:rsid w:val="003E2663"/>
    <w:rsid w:val="003F0698"/>
    <w:rsid w:val="00410454"/>
    <w:rsid w:val="00411F3E"/>
    <w:rsid w:val="0041525E"/>
    <w:rsid w:val="004203B4"/>
    <w:rsid w:val="00430610"/>
    <w:rsid w:val="0043492B"/>
    <w:rsid w:val="00436621"/>
    <w:rsid w:val="00437560"/>
    <w:rsid w:val="004375DE"/>
    <w:rsid w:val="00442732"/>
    <w:rsid w:val="00451F89"/>
    <w:rsid w:val="004624EA"/>
    <w:rsid w:val="00466287"/>
    <w:rsid w:val="0047547E"/>
    <w:rsid w:val="00476BFD"/>
    <w:rsid w:val="00477FA6"/>
    <w:rsid w:val="004826A7"/>
    <w:rsid w:val="00482B6A"/>
    <w:rsid w:val="00492AA6"/>
    <w:rsid w:val="00493854"/>
    <w:rsid w:val="00496D3D"/>
    <w:rsid w:val="004B06E6"/>
    <w:rsid w:val="004B4D46"/>
    <w:rsid w:val="004C45E2"/>
    <w:rsid w:val="004D0C22"/>
    <w:rsid w:val="004D27C8"/>
    <w:rsid w:val="004D7229"/>
    <w:rsid w:val="004E44A5"/>
    <w:rsid w:val="004E474E"/>
    <w:rsid w:val="004E52B2"/>
    <w:rsid w:val="004E7A06"/>
    <w:rsid w:val="004E7F32"/>
    <w:rsid w:val="004F0CD7"/>
    <w:rsid w:val="00502DBF"/>
    <w:rsid w:val="0050710E"/>
    <w:rsid w:val="005123B7"/>
    <w:rsid w:val="0051587C"/>
    <w:rsid w:val="00521D19"/>
    <w:rsid w:val="00523CFF"/>
    <w:rsid w:val="00527FCF"/>
    <w:rsid w:val="005307BA"/>
    <w:rsid w:val="0053205A"/>
    <w:rsid w:val="005422A9"/>
    <w:rsid w:val="00545AC6"/>
    <w:rsid w:val="00551038"/>
    <w:rsid w:val="00564A95"/>
    <w:rsid w:val="005817F8"/>
    <w:rsid w:val="0059035B"/>
    <w:rsid w:val="00595606"/>
    <w:rsid w:val="005A284A"/>
    <w:rsid w:val="005A6183"/>
    <w:rsid w:val="005B05F2"/>
    <w:rsid w:val="005B10E1"/>
    <w:rsid w:val="005B1B70"/>
    <w:rsid w:val="005B5053"/>
    <w:rsid w:val="005B7584"/>
    <w:rsid w:val="005C0C91"/>
    <w:rsid w:val="005C7AF5"/>
    <w:rsid w:val="005C7FD7"/>
    <w:rsid w:val="005D71EA"/>
    <w:rsid w:val="005E375E"/>
    <w:rsid w:val="005E5B44"/>
    <w:rsid w:val="005E6C59"/>
    <w:rsid w:val="005E75FC"/>
    <w:rsid w:val="005F5590"/>
    <w:rsid w:val="005F5FD1"/>
    <w:rsid w:val="005F7EE8"/>
    <w:rsid w:val="006022B4"/>
    <w:rsid w:val="00603D53"/>
    <w:rsid w:val="00612673"/>
    <w:rsid w:val="00612AFA"/>
    <w:rsid w:val="00614552"/>
    <w:rsid w:val="00621D45"/>
    <w:rsid w:val="00623950"/>
    <w:rsid w:val="00626492"/>
    <w:rsid w:val="0063544E"/>
    <w:rsid w:val="00651E2A"/>
    <w:rsid w:val="0065247C"/>
    <w:rsid w:val="006538BF"/>
    <w:rsid w:val="00656257"/>
    <w:rsid w:val="00674D4C"/>
    <w:rsid w:val="00683870"/>
    <w:rsid w:val="0068436E"/>
    <w:rsid w:val="00685EBD"/>
    <w:rsid w:val="006A1651"/>
    <w:rsid w:val="006A2280"/>
    <w:rsid w:val="006A374A"/>
    <w:rsid w:val="006B723B"/>
    <w:rsid w:val="006C2473"/>
    <w:rsid w:val="006C4218"/>
    <w:rsid w:val="006C561F"/>
    <w:rsid w:val="006C75F0"/>
    <w:rsid w:val="006D1FBC"/>
    <w:rsid w:val="006D2C19"/>
    <w:rsid w:val="006D451D"/>
    <w:rsid w:val="006D5935"/>
    <w:rsid w:val="006D6ACB"/>
    <w:rsid w:val="006E28E7"/>
    <w:rsid w:val="006F6652"/>
    <w:rsid w:val="006F7124"/>
    <w:rsid w:val="00701F8B"/>
    <w:rsid w:val="00703171"/>
    <w:rsid w:val="007041EA"/>
    <w:rsid w:val="0072074D"/>
    <w:rsid w:val="007249EC"/>
    <w:rsid w:val="00735B28"/>
    <w:rsid w:val="00735E89"/>
    <w:rsid w:val="00742966"/>
    <w:rsid w:val="00744810"/>
    <w:rsid w:val="00751C0A"/>
    <w:rsid w:val="00753EEE"/>
    <w:rsid w:val="00761FCE"/>
    <w:rsid w:val="00765AF1"/>
    <w:rsid w:val="00767553"/>
    <w:rsid w:val="007736B4"/>
    <w:rsid w:val="00773975"/>
    <w:rsid w:val="00774DF1"/>
    <w:rsid w:val="00776DCB"/>
    <w:rsid w:val="00780299"/>
    <w:rsid w:val="00780E61"/>
    <w:rsid w:val="007862DE"/>
    <w:rsid w:val="00786A0F"/>
    <w:rsid w:val="00792640"/>
    <w:rsid w:val="00792A3E"/>
    <w:rsid w:val="00794CC1"/>
    <w:rsid w:val="00794E0E"/>
    <w:rsid w:val="007A1209"/>
    <w:rsid w:val="007B7C1F"/>
    <w:rsid w:val="007C21C8"/>
    <w:rsid w:val="007C4CC3"/>
    <w:rsid w:val="007C7FD5"/>
    <w:rsid w:val="007D0E2E"/>
    <w:rsid w:val="007E2FB7"/>
    <w:rsid w:val="00805423"/>
    <w:rsid w:val="00805561"/>
    <w:rsid w:val="00806FE1"/>
    <w:rsid w:val="00807ED1"/>
    <w:rsid w:val="00817B11"/>
    <w:rsid w:val="008203EE"/>
    <w:rsid w:val="008267A0"/>
    <w:rsid w:val="00834458"/>
    <w:rsid w:val="0083547C"/>
    <w:rsid w:val="00835D5F"/>
    <w:rsid w:val="00842BF0"/>
    <w:rsid w:val="008476E6"/>
    <w:rsid w:val="0085706D"/>
    <w:rsid w:val="00860904"/>
    <w:rsid w:val="008645F7"/>
    <w:rsid w:val="008731CA"/>
    <w:rsid w:val="008A0EBB"/>
    <w:rsid w:val="008A13AC"/>
    <w:rsid w:val="008A3815"/>
    <w:rsid w:val="008B26CB"/>
    <w:rsid w:val="008B74C1"/>
    <w:rsid w:val="008C0B4D"/>
    <w:rsid w:val="008C230C"/>
    <w:rsid w:val="008C297B"/>
    <w:rsid w:val="008C37C8"/>
    <w:rsid w:val="008D0C24"/>
    <w:rsid w:val="008D6572"/>
    <w:rsid w:val="008D7766"/>
    <w:rsid w:val="008E08E3"/>
    <w:rsid w:val="008E37CD"/>
    <w:rsid w:val="00902EC0"/>
    <w:rsid w:val="009077E2"/>
    <w:rsid w:val="00910F45"/>
    <w:rsid w:val="00911725"/>
    <w:rsid w:val="0091236B"/>
    <w:rsid w:val="00926596"/>
    <w:rsid w:val="00933AE6"/>
    <w:rsid w:val="009351E9"/>
    <w:rsid w:val="00940C04"/>
    <w:rsid w:val="00941CBF"/>
    <w:rsid w:val="00957666"/>
    <w:rsid w:val="00964A6C"/>
    <w:rsid w:val="00970179"/>
    <w:rsid w:val="00977E40"/>
    <w:rsid w:val="00985984"/>
    <w:rsid w:val="00994DCE"/>
    <w:rsid w:val="0099587E"/>
    <w:rsid w:val="009979FA"/>
    <w:rsid w:val="009B3103"/>
    <w:rsid w:val="009C12FA"/>
    <w:rsid w:val="009C153A"/>
    <w:rsid w:val="009D221C"/>
    <w:rsid w:val="009D2BBA"/>
    <w:rsid w:val="009D72FE"/>
    <w:rsid w:val="009D747B"/>
    <w:rsid w:val="009D7DC6"/>
    <w:rsid w:val="009E307A"/>
    <w:rsid w:val="00A00C30"/>
    <w:rsid w:val="00A02AEF"/>
    <w:rsid w:val="00A0705F"/>
    <w:rsid w:val="00A14A03"/>
    <w:rsid w:val="00A2122C"/>
    <w:rsid w:val="00A3457E"/>
    <w:rsid w:val="00A41E4E"/>
    <w:rsid w:val="00A4412E"/>
    <w:rsid w:val="00A4433D"/>
    <w:rsid w:val="00A47353"/>
    <w:rsid w:val="00A661A2"/>
    <w:rsid w:val="00A666B4"/>
    <w:rsid w:val="00A73C38"/>
    <w:rsid w:val="00A77B0C"/>
    <w:rsid w:val="00A83932"/>
    <w:rsid w:val="00A85305"/>
    <w:rsid w:val="00A8686E"/>
    <w:rsid w:val="00A8732A"/>
    <w:rsid w:val="00A9487A"/>
    <w:rsid w:val="00A960FF"/>
    <w:rsid w:val="00A970A2"/>
    <w:rsid w:val="00AA432C"/>
    <w:rsid w:val="00AA48FA"/>
    <w:rsid w:val="00AB120A"/>
    <w:rsid w:val="00AB50E4"/>
    <w:rsid w:val="00AC0983"/>
    <w:rsid w:val="00AC1AF9"/>
    <w:rsid w:val="00AC742D"/>
    <w:rsid w:val="00AC7DC9"/>
    <w:rsid w:val="00AE14D7"/>
    <w:rsid w:val="00AE3524"/>
    <w:rsid w:val="00AE3CB8"/>
    <w:rsid w:val="00AF01AC"/>
    <w:rsid w:val="00AF40B3"/>
    <w:rsid w:val="00AF5BE7"/>
    <w:rsid w:val="00AF7D0C"/>
    <w:rsid w:val="00B0574B"/>
    <w:rsid w:val="00B2037F"/>
    <w:rsid w:val="00B228D0"/>
    <w:rsid w:val="00B32691"/>
    <w:rsid w:val="00B407F6"/>
    <w:rsid w:val="00B4314C"/>
    <w:rsid w:val="00B479A0"/>
    <w:rsid w:val="00B635E3"/>
    <w:rsid w:val="00B72B4F"/>
    <w:rsid w:val="00B80A34"/>
    <w:rsid w:val="00B835C0"/>
    <w:rsid w:val="00B876AF"/>
    <w:rsid w:val="00BA15D2"/>
    <w:rsid w:val="00BA759E"/>
    <w:rsid w:val="00BB532F"/>
    <w:rsid w:val="00BB7C46"/>
    <w:rsid w:val="00BC0B05"/>
    <w:rsid w:val="00BC162D"/>
    <w:rsid w:val="00BC2D15"/>
    <w:rsid w:val="00BC2FE4"/>
    <w:rsid w:val="00BD4DDA"/>
    <w:rsid w:val="00BE4EAE"/>
    <w:rsid w:val="00BF56DB"/>
    <w:rsid w:val="00C00DE8"/>
    <w:rsid w:val="00C00EAD"/>
    <w:rsid w:val="00C03AFD"/>
    <w:rsid w:val="00C10F42"/>
    <w:rsid w:val="00C1271F"/>
    <w:rsid w:val="00C14D92"/>
    <w:rsid w:val="00C22EE5"/>
    <w:rsid w:val="00C271F9"/>
    <w:rsid w:val="00C517B6"/>
    <w:rsid w:val="00C63F0F"/>
    <w:rsid w:val="00C70636"/>
    <w:rsid w:val="00C70842"/>
    <w:rsid w:val="00C712D0"/>
    <w:rsid w:val="00C71B79"/>
    <w:rsid w:val="00C75FAD"/>
    <w:rsid w:val="00C8240C"/>
    <w:rsid w:val="00CB2E35"/>
    <w:rsid w:val="00CC76F2"/>
    <w:rsid w:val="00CD2209"/>
    <w:rsid w:val="00CD550B"/>
    <w:rsid w:val="00CD68CC"/>
    <w:rsid w:val="00CE105E"/>
    <w:rsid w:val="00CE1E5E"/>
    <w:rsid w:val="00CF592C"/>
    <w:rsid w:val="00D05F90"/>
    <w:rsid w:val="00D0793B"/>
    <w:rsid w:val="00D11B22"/>
    <w:rsid w:val="00D47781"/>
    <w:rsid w:val="00D55E55"/>
    <w:rsid w:val="00D663ED"/>
    <w:rsid w:val="00D67A17"/>
    <w:rsid w:val="00D67E93"/>
    <w:rsid w:val="00D74882"/>
    <w:rsid w:val="00D759EE"/>
    <w:rsid w:val="00D956AA"/>
    <w:rsid w:val="00DA543F"/>
    <w:rsid w:val="00DB5CB3"/>
    <w:rsid w:val="00DC0173"/>
    <w:rsid w:val="00DC11EA"/>
    <w:rsid w:val="00DC4056"/>
    <w:rsid w:val="00DD7145"/>
    <w:rsid w:val="00DE2472"/>
    <w:rsid w:val="00DE3245"/>
    <w:rsid w:val="00DE58C6"/>
    <w:rsid w:val="00DE6C80"/>
    <w:rsid w:val="00DF1540"/>
    <w:rsid w:val="00DF5EB4"/>
    <w:rsid w:val="00E2110C"/>
    <w:rsid w:val="00E23266"/>
    <w:rsid w:val="00E25470"/>
    <w:rsid w:val="00E27471"/>
    <w:rsid w:val="00E36988"/>
    <w:rsid w:val="00E44564"/>
    <w:rsid w:val="00E50AE1"/>
    <w:rsid w:val="00E71628"/>
    <w:rsid w:val="00E72D70"/>
    <w:rsid w:val="00E80A46"/>
    <w:rsid w:val="00E83B02"/>
    <w:rsid w:val="00E85FA0"/>
    <w:rsid w:val="00E87997"/>
    <w:rsid w:val="00E95F38"/>
    <w:rsid w:val="00E97E64"/>
    <w:rsid w:val="00EA7A67"/>
    <w:rsid w:val="00EC0B04"/>
    <w:rsid w:val="00EC2708"/>
    <w:rsid w:val="00EC4A51"/>
    <w:rsid w:val="00EC5C1D"/>
    <w:rsid w:val="00EC69FE"/>
    <w:rsid w:val="00ED025E"/>
    <w:rsid w:val="00ED176B"/>
    <w:rsid w:val="00ED43D4"/>
    <w:rsid w:val="00F02EBA"/>
    <w:rsid w:val="00F07A99"/>
    <w:rsid w:val="00F07AB8"/>
    <w:rsid w:val="00F310EE"/>
    <w:rsid w:val="00F31B35"/>
    <w:rsid w:val="00F339CD"/>
    <w:rsid w:val="00F33A43"/>
    <w:rsid w:val="00F41650"/>
    <w:rsid w:val="00F47143"/>
    <w:rsid w:val="00F57494"/>
    <w:rsid w:val="00F67684"/>
    <w:rsid w:val="00F8011B"/>
    <w:rsid w:val="00F87B87"/>
    <w:rsid w:val="00F94D0D"/>
    <w:rsid w:val="00F9569D"/>
    <w:rsid w:val="00F95D9F"/>
    <w:rsid w:val="00FA7F8F"/>
    <w:rsid w:val="00FC0816"/>
    <w:rsid w:val="00FC306C"/>
    <w:rsid w:val="00FC6457"/>
    <w:rsid w:val="00FD3076"/>
    <w:rsid w:val="00FD46BA"/>
    <w:rsid w:val="00FD473E"/>
    <w:rsid w:val="00FE1CBC"/>
    <w:rsid w:val="00FE2E58"/>
    <w:rsid w:val="00FE5458"/>
    <w:rsid w:val="00FE6C58"/>
    <w:rsid w:val="00FE7322"/>
    <w:rsid w:val="00FF3986"/>
    <w:rsid w:val="00FF467A"/>
    <w:rsid w:val="00FF6513"/>
    <w:rsid w:val="0CF19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DAD42"/>
  <w15:docId w15:val="{C6D6FF3B-2024-4EA4-AD72-ED3D56DB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5"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cs="Arial" w:eastAsiaTheme="minorHAnsi"/>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cs="Arial" w:eastAsiaTheme="minorHAnsi"/>
      <w:b/>
      <w:bCs/>
      <w:iCs/>
      <w:color w:val="6D6E71"/>
      <w:sz w:val="24"/>
      <w:szCs w:val="28"/>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SCGreen" w:customStyle="1">
    <w:name w:val="PSC_Green"/>
    <w:basedOn w:val="TableNormal"/>
    <w:uiPriority w:val="99"/>
    <w:rsid w:val="00BB532F"/>
    <w:pPr>
      <w:spacing w:after="0" w:line="280" w:lineRule="atLeast"/>
    </w:pPr>
    <w:rPr>
      <w:rFonts w:cs="Times New Roman" w:eastAsiaTheme="minorHAnsi"/>
      <w:color w:val="FFFFFF" w:themeColor="background1"/>
      <w:sz w:val="20"/>
      <w:szCs w:val="20"/>
      <w:lang w:val="en-AU"/>
    </w:rPr>
    <w:tblPr>
      <w:tblBorders>
        <w:top w:val="single" w:color="auto" w:sz="8" w:space="0"/>
        <w:bottom w:val="single" w:color="auto" w:sz="8" w:space="0"/>
        <w:insideH w:val="single" w:color="FFFFFF" w:themeColor="background1" w:sz="8" w:space="0"/>
      </w:tblBorders>
      <w:tblCellMar>
        <w:left w:w="57" w:type="dxa"/>
        <w:right w:w="0" w:type="dxa"/>
      </w:tblCellMar>
    </w:tblPr>
    <w:tcPr>
      <w:shd w:val="clear" w:color="auto" w:fill="00A88F"/>
    </w:tcPr>
    <w:tblStylePr w:type="firstRow">
      <w:tblPr/>
      <w:tcPr>
        <w:tcBorders>
          <w:top w:val="single" w:color="auto" w:sz="8" w:space="0"/>
          <w:left w:val="nil"/>
          <w:bottom w:val="nil"/>
          <w:right w:val="nil"/>
          <w:insideH w:val="nil"/>
          <w:insideV w:val="nil"/>
          <w:tl2br w:val="nil"/>
          <w:tr2bl w:val="nil"/>
        </w:tcBorders>
      </w:tcPr>
    </w:tblStylePr>
    <w:tblStylePr w:type="lastRow">
      <w:tblPr/>
      <w:tcPr>
        <w:tcBorders>
          <w:top w:val="nil"/>
          <w:left w:val="nil"/>
          <w:bottom w:val="single" w:color="auto" w:sz="8" w:space="0"/>
          <w:right w:val="nil"/>
          <w:insideH w:val="nil"/>
          <w:insideV w:val="nil"/>
          <w:tl2br w:val="nil"/>
          <w:tr2bl w:val="nil"/>
        </w:tcBorders>
      </w:tcPr>
    </w:tblStylePr>
  </w:style>
  <w:style w:type="paragraph" w:styleId="TableTextWhite" w:customStyle="1">
    <w:name w:val="Table Text White"/>
    <w:basedOn w:val="Normal"/>
    <w:qFormat/>
    <w:rsid w:val="00BB532F"/>
    <w:pPr>
      <w:spacing w:before="40" w:after="40" w:line="280" w:lineRule="atLeast"/>
    </w:pPr>
    <w:rPr>
      <w:rFonts w:cs="Times New Roman" w:eastAsiaTheme="minorHAnsi"/>
      <w:color w:val="FFFFFF"/>
      <w:sz w:val="20"/>
      <w:szCs w:val="20"/>
      <w:lang w:val="en-AU"/>
    </w:rPr>
  </w:style>
  <w:style w:type="table" w:styleId="PSCPurple" w:customStyle="1">
    <w:name w:val="PSC_Purple"/>
    <w:basedOn w:val="TableNormal"/>
    <w:uiPriority w:val="99"/>
    <w:rsid w:val="00BB532F"/>
    <w:pPr>
      <w:spacing w:after="0" w:line="240" w:lineRule="auto"/>
    </w:pPr>
    <w:rPr>
      <w:rFonts w:cs="Times New Roman" w:eastAsiaTheme="minorHAnsi"/>
      <w:sz w:val="20"/>
      <w:szCs w:val="20"/>
      <w:lang w:val="en-AU"/>
    </w:rPr>
    <w:tblPr>
      <w:tblStyleRowBandSize w:val="1"/>
      <w:tblBorders>
        <w:top w:val="single" w:color="auto" w:sz="8" w:space="0"/>
        <w:bottom w:val="single" w:color="BCBEC0" w:sz="8" w:space="0"/>
        <w:insideH w:val="single" w:color="BCBEC0" w:sz="8" w:space="0"/>
      </w:tblBorders>
      <w:tblCellMar>
        <w:left w:w="57" w:type="dxa"/>
        <w:right w:w="0" w:type="dxa"/>
      </w:tblCellMar>
    </w:tblPr>
    <w:tblStylePr w:type="firstRow">
      <w:tblPr/>
      <w:tcPr>
        <w:tcBorders>
          <w:top w:val="single" w:color="auto" w:sz="8" w:space="0"/>
          <w:left w:val="nil"/>
          <w:bottom w:val="single" w:color="auto" w:sz="8" w:space="0"/>
          <w:right w:val="nil"/>
          <w:insideH w:val="nil"/>
          <w:insideV w:val="nil"/>
          <w:tl2br w:val="nil"/>
          <w:tr2bl w:val="nil"/>
        </w:tcBorders>
        <w:shd w:val="clear" w:color="auto" w:fill="6D276A"/>
      </w:tcPr>
    </w:tblStylePr>
  </w:style>
  <w:style w:type="paragraph" w:styleId="TableText" w:customStyle="1">
    <w:name w:val="Table Text"/>
    <w:basedOn w:val="TableTextWhite"/>
    <w:qFormat/>
    <w:rsid w:val="00BB532F"/>
    <w:rPr>
      <w:color w:val="auto"/>
    </w:rPr>
  </w:style>
  <w:style w:type="paragraph" w:styleId="TableTextWhite0" w:customStyle="1">
    <w:name w:val="Table_Text_White"/>
    <w:basedOn w:val="Normal"/>
    <w:qFormat/>
    <w:rsid w:val="00BB532F"/>
    <w:pPr>
      <w:spacing w:before="40" w:after="40" w:line="280" w:lineRule="atLeast"/>
    </w:pPr>
    <w:rPr>
      <w:rFonts w:cs="Times New Roman" w:eastAsiaTheme="minorHAnsi"/>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hAnsi="Georgia" w:cs="Georgia" w:eastAsiaTheme="minorHAnsi"/>
      <w:b/>
      <w:bCs/>
      <w:color w:val="000000"/>
      <w:sz w:val="42"/>
      <w:szCs w:val="42"/>
    </w:rPr>
  </w:style>
  <w:style w:type="character" w:styleId="TitleChar" w:customStyle="1">
    <w:name w:val="Title Char"/>
    <w:basedOn w:val="DefaultParagraphFont"/>
    <w:link w:val="Title"/>
    <w:uiPriority w:val="14"/>
    <w:rsid w:val="00BB532F"/>
    <w:rPr>
      <w:rFonts w:ascii="Georgia" w:hAnsi="Georgia" w:cs="Georgia" w:eastAsiaTheme="minorHAnsi"/>
      <w:b/>
      <w:bCs/>
      <w:color w:val="000000"/>
      <w:sz w:val="42"/>
      <w:szCs w:val="42"/>
    </w:rPr>
  </w:style>
  <w:style w:type="table" w:styleId="TableGrid">
    <w:name w:val="Table Grid"/>
    <w:basedOn w:val="TableNormal"/>
    <w:uiPriority w:val="59"/>
    <w:rsid w:val="007E2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Sub" w:customStyle="1">
    <w:name w:val="Title Sub"/>
    <w:basedOn w:val="Normal"/>
    <w:qFormat/>
    <w:rsid w:val="007E2FB7"/>
    <w:pPr>
      <w:autoSpaceDE w:val="0"/>
      <w:autoSpaceDN w:val="0"/>
      <w:adjustRightInd w:val="0"/>
      <w:spacing w:after="120" w:line="420" w:lineRule="atLeast"/>
      <w:textAlignment w:val="center"/>
    </w:pPr>
    <w:rPr>
      <w:rFonts w:ascii="Georgia" w:hAnsi="Georgia" w:cs="Georgia" w:eastAsiaTheme="minorHAnsi"/>
      <w:color w:val="000000"/>
      <w:spacing w:val="-10"/>
      <w:sz w:val="42"/>
      <w:szCs w:val="42"/>
    </w:rPr>
  </w:style>
  <w:style w:type="character" w:styleId="Style1" w:custom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hAnsi="Georgia" w:cs="Times New Roman" w:eastAsiaTheme="minorHAnsi"/>
      <w:szCs w:val="20"/>
      <w:lang w:val="en-AU"/>
    </w:rPr>
  </w:style>
  <w:style w:type="paragraph" w:styleId="TableBullet" w:customStyle="1">
    <w:name w:val="Table Bullet"/>
    <w:basedOn w:val="ListBullet"/>
    <w:qFormat/>
    <w:rsid w:val="002D36BB"/>
    <w:rPr>
      <w:rFonts w:ascii="Arial" w:hAnsi="Arial"/>
      <w:sz w:val="20"/>
    </w:rPr>
  </w:style>
  <w:style w:type="character" w:styleId="Style2" w:customStyle="1">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styleId="Heading1Char" w:customStyle="1">
    <w:name w:val="Heading 1 Char"/>
    <w:basedOn w:val="DefaultParagraphFont"/>
    <w:link w:val="Heading1"/>
    <w:uiPriority w:val="1"/>
    <w:rsid w:val="00994DCE"/>
    <w:rPr>
      <w:rFonts w:ascii="Arial" w:hAnsi="Arial" w:cs="Arial" w:eastAsiaTheme="minorHAnsi"/>
      <w:b/>
      <w:bCs/>
      <w:kern w:val="32"/>
      <w:sz w:val="26"/>
      <w:szCs w:val="32"/>
      <w:lang w:val="en-AU"/>
    </w:rPr>
  </w:style>
  <w:style w:type="character" w:styleId="Heading2Char" w:customStyle="1">
    <w:name w:val="Heading 2 Char"/>
    <w:basedOn w:val="DefaultParagraphFont"/>
    <w:link w:val="Heading2"/>
    <w:uiPriority w:val="1"/>
    <w:rsid w:val="00994DCE"/>
    <w:rPr>
      <w:rFonts w:ascii="Arial" w:hAnsi="Arial" w:cs="Arial" w:eastAsiaTheme="minorHAnsi"/>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Default" w:customStyle="1">
    <w:name w:val="Default"/>
    <w:rsid w:val="006A1651"/>
    <w:pPr>
      <w:widowControl w:val="0"/>
      <w:autoSpaceDE w:val="0"/>
      <w:autoSpaceDN w:val="0"/>
      <w:adjustRightInd w:val="0"/>
      <w:spacing w:after="0" w:line="240" w:lineRule="auto"/>
    </w:pPr>
    <w:rPr>
      <w:rFonts w:eastAsia="Times New Roman" w:cs="Arial"/>
      <w:color w:val="000000"/>
      <w:sz w:val="24"/>
      <w:szCs w:val="24"/>
      <w:lang w:val="en-AU" w:eastAsia="en-AU"/>
    </w:rPr>
  </w:style>
  <w:style w:type="paragraph" w:styleId="Default1" w:customStyle="1">
    <w:name w:val="Default1"/>
    <w:basedOn w:val="Default"/>
    <w:next w:val="Default"/>
    <w:rsid w:val="00926596"/>
    <w:pPr>
      <w:widowControl/>
    </w:pPr>
    <w:rPr>
      <w:rFonts w:eastAsia="MS Mincho" w:cs="Times New Roman"/>
      <w:color w:val="auto"/>
      <w:lang w:eastAsia="ja-JP"/>
    </w:rPr>
  </w:style>
  <w:style w:type="paragraph" w:styleId="PlainText">
    <w:name w:val="Plain Text"/>
    <w:basedOn w:val="Normal"/>
    <w:link w:val="PlainTextChar"/>
    <w:uiPriority w:val="99"/>
    <w:unhideWhenUsed/>
    <w:rsid w:val="00B4314C"/>
    <w:pPr>
      <w:spacing w:after="0" w:line="240" w:lineRule="auto"/>
    </w:pPr>
    <w:rPr>
      <w:rFonts w:ascii="Calibri" w:hAnsi="Calibri" w:eastAsiaTheme="minorHAnsi"/>
      <w:szCs w:val="21"/>
      <w:lang w:val="en-AU"/>
    </w:rPr>
  </w:style>
  <w:style w:type="character" w:styleId="PlainTextChar" w:customStyle="1">
    <w:name w:val="Plain Text Char"/>
    <w:basedOn w:val="DefaultParagraphFont"/>
    <w:link w:val="PlainText"/>
    <w:uiPriority w:val="99"/>
    <w:rsid w:val="00B4314C"/>
    <w:rPr>
      <w:rFonts w:ascii="Calibri" w:hAnsi="Calibri" w:eastAsiaTheme="minorHAnsi"/>
      <w:szCs w:val="21"/>
      <w:lang w:val="en-AU"/>
    </w:rPr>
  </w:style>
  <w:style w:type="character" w:styleId="CommentReference">
    <w:name w:val="annotation reference"/>
    <w:basedOn w:val="DefaultParagraphFont"/>
    <w:uiPriority w:val="99"/>
    <w:semiHidden/>
    <w:unhideWhenUsed/>
    <w:rsid w:val="00320117"/>
    <w:rPr>
      <w:sz w:val="16"/>
      <w:szCs w:val="16"/>
    </w:rPr>
  </w:style>
  <w:style w:type="paragraph" w:styleId="CommentText">
    <w:name w:val="annotation text"/>
    <w:basedOn w:val="Normal"/>
    <w:link w:val="CommentTextChar"/>
    <w:uiPriority w:val="99"/>
    <w:semiHidden/>
    <w:unhideWhenUsed/>
    <w:rsid w:val="00320117"/>
    <w:pPr>
      <w:spacing w:line="240" w:lineRule="auto"/>
    </w:pPr>
    <w:rPr>
      <w:sz w:val="20"/>
      <w:szCs w:val="20"/>
    </w:rPr>
  </w:style>
  <w:style w:type="character" w:styleId="CommentTextChar" w:customStyle="1">
    <w:name w:val="Comment Text Char"/>
    <w:basedOn w:val="DefaultParagraphFont"/>
    <w:link w:val="CommentText"/>
    <w:uiPriority w:val="99"/>
    <w:semiHidden/>
    <w:rsid w:val="00320117"/>
    <w:rPr>
      <w:sz w:val="20"/>
      <w:szCs w:val="20"/>
    </w:rPr>
  </w:style>
  <w:style w:type="paragraph" w:styleId="CommentSubject">
    <w:name w:val="annotation subject"/>
    <w:basedOn w:val="CommentText"/>
    <w:next w:val="CommentText"/>
    <w:link w:val="CommentSubjectChar"/>
    <w:uiPriority w:val="99"/>
    <w:semiHidden/>
    <w:unhideWhenUsed/>
    <w:rsid w:val="00320117"/>
    <w:rPr>
      <w:b/>
      <w:bCs/>
    </w:rPr>
  </w:style>
  <w:style w:type="character" w:styleId="CommentSubjectChar" w:customStyle="1">
    <w:name w:val="Comment Subject Char"/>
    <w:basedOn w:val="CommentTextChar"/>
    <w:link w:val="CommentSubject"/>
    <w:uiPriority w:val="99"/>
    <w:semiHidden/>
    <w:rsid w:val="00320117"/>
    <w:rPr>
      <w:b/>
      <w:bCs/>
      <w:sz w:val="20"/>
      <w:szCs w:val="20"/>
    </w:rPr>
  </w:style>
  <w:style w:type="character" w:styleId="ListParagraphChar" w:customStyle="1">
    <w:name w:val="List Paragraph Char"/>
    <w:link w:val="ListParagraph"/>
    <w:uiPriority w:val="34"/>
    <w:locked/>
    <w:rsid w:val="0050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759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26112401">
      <w:bodyDiv w:val="1"/>
      <w:marLeft w:val="0"/>
      <w:marRight w:val="0"/>
      <w:marTop w:val="0"/>
      <w:marBottom w:val="0"/>
      <w:divBdr>
        <w:top w:val="none" w:sz="0" w:space="0" w:color="auto"/>
        <w:left w:val="none" w:sz="0" w:space="0" w:color="auto"/>
        <w:bottom w:val="none" w:sz="0" w:space="0" w:color="auto"/>
        <w:right w:val="none" w:sz="0" w:space="0" w:color="auto"/>
      </w:divBdr>
    </w:div>
    <w:div w:id="286349803">
      <w:bodyDiv w:val="1"/>
      <w:marLeft w:val="0"/>
      <w:marRight w:val="0"/>
      <w:marTop w:val="0"/>
      <w:marBottom w:val="0"/>
      <w:divBdr>
        <w:top w:val="none" w:sz="0" w:space="0" w:color="auto"/>
        <w:left w:val="none" w:sz="0" w:space="0" w:color="auto"/>
        <w:bottom w:val="none" w:sz="0" w:space="0" w:color="auto"/>
        <w:right w:val="none" w:sz="0" w:space="0" w:color="auto"/>
      </w:divBdr>
    </w:div>
    <w:div w:id="888691010">
      <w:bodyDiv w:val="1"/>
      <w:marLeft w:val="0"/>
      <w:marRight w:val="0"/>
      <w:marTop w:val="0"/>
      <w:marBottom w:val="0"/>
      <w:divBdr>
        <w:top w:val="none" w:sz="0" w:space="0" w:color="auto"/>
        <w:left w:val="none" w:sz="0" w:space="0" w:color="auto"/>
        <w:bottom w:val="none" w:sz="0" w:space="0" w:color="auto"/>
        <w:right w:val="none" w:sz="0" w:space="0" w:color="auto"/>
      </w:divBdr>
    </w:div>
    <w:div w:id="894127217">
      <w:bodyDiv w:val="1"/>
      <w:marLeft w:val="0"/>
      <w:marRight w:val="0"/>
      <w:marTop w:val="0"/>
      <w:marBottom w:val="0"/>
      <w:divBdr>
        <w:top w:val="none" w:sz="0" w:space="0" w:color="auto"/>
        <w:left w:val="none" w:sz="0" w:space="0" w:color="auto"/>
        <w:bottom w:val="none" w:sz="0" w:space="0" w:color="auto"/>
        <w:right w:val="none" w:sz="0" w:space="0" w:color="auto"/>
      </w:divBdr>
    </w:div>
    <w:div w:id="1183394686">
      <w:bodyDiv w:val="1"/>
      <w:marLeft w:val="0"/>
      <w:marRight w:val="0"/>
      <w:marTop w:val="0"/>
      <w:marBottom w:val="0"/>
      <w:divBdr>
        <w:top w:val="none" w:sz="0" w:space="0" w:color="auto"/>
        <w:left w:val="none" w:sz="0" w:space="0" w:color="auto"/>
        <w:bottom w:val="none" w:sz="0" w:space="0" w:color="auto"/>
        <w:right w:val="none" w:sz="0" w:space="0" w:color="auto"/>
      </w:divBdr>
    </w:div>
    <w:div w:id="1298758005">
      <w:bodyDiv w:val="1"/>
      <w:marLeft w:val="0"/>
      <w:marRight w:val="0"/>
      <w:marTop w:val="0"/>
      <w:marBottom w:val="0"/>
      <w:divBdr>
        <w:top w:val="none" w:sz="0" w:space="0" w:color="auto"/>
        <w:left w:val="none" w:sz="0" w:space="0" w:color="auto"/>
        <w:bottom w:val="none" w:sz="0" w:space="0" w:color="auto"/>
        <w:right w:val="none" w:sz="0" w:space="0" w:color="auto"/>
      </w:divBdr>
    </w:div>
    <w:div w:id="13886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sc.nsw.gov.au/workforce-management/capability-framework/the-capability-framework" TargetMode="External" Id="rId11"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0F2A-9320-4CCF-9C5E-CB189F07F595}"/>
</file>

<file path=customXml/itemProps2.xml><?xml version="1.0" encoding="utf-8"?>
<ds:datastoreItem xmlns:ds="http://schemas.openxmlformats.org/officeDocument/2006/customXml" ds:itemID="{6239C943-F6AD-4088-8620-4765A8D3642C}">
  <ds:schemaRefs>
    <ds:schemaRef ds:uri="http://purl.org/dc/elements/1.1/"/>
    <ds:schemaRef ds:uri="http://schemas.microsoft.com/office/2006/metadata/properties"/>
    <ds:schemaRef ds:uri="4db55d4c-26f5-4d33-98c3-60c2c92ba64c"/>
    <ds:schemaRef ds:uri="http://purl.org/dc/terms/"/>
    <ds:schemaRef ds:uri="20036566-08b9-4ffb-baef-ce0a27d9bbf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6EF766-28C1-4B31-814A-133CDD10437F}">
  <ds:schemaRefs>
    <ds:schemaRef ds:uri="http://schemas.microsoft.com/sharepoint/v3/contenttype/forms"/>
  </ds:schemaRefs>
</ds:datastoreItem>
</file>

<file path=customXml/itemProps4.xml><?xml version="1.0" encoding="utf-8"?>
<ds:datastoreItem xmlns:ds="http://schemas.openxmlformats.org/officeDocument/2006/customXml" ds:itemID="{F904CBFA-56A2-4A83-A8F8-D9D0F9A807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PSC_Basic_Template.dotx</ap:Template>
  <ap:Application>Microsoft Word for the web</ap:Application>
  <ap:DocSecurity>0</ap:DocSecurity>
  <ap:ScaleCrop>false</ap:ScaleCrop>
  <ap:Company>NSW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Anbarasu Palanisamy</dc:creator>
  <lastModifiedBy>Alivya Powell</lastModifiedBy>
  <revision>4</revision>
  <dcterms:created xsi:type="dcterms:W3CDTF">2021-09-13T04:20:00.0000000Z</dcterms:created>
  <dcterms:modified xsi:type="dcterms:W3CDTF">2021-11-10T02:01:31.2700105Z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