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E3220" w14:textId="77777777" w:rsidR="00AA743E" w:rsidRDefault="00AA743E">
      <w:pPr>
        <w:widowControl w:val="0"/>
        <w:spacing w:after="0" w:line="276" w:lineRule="auto"/>
        <w:rPr>
          <w:rFonts w:ascii="Arial" w:eastAsia="Arial" w:hAnsi="Arial" w:cs="Arial"/>
        </w:rPr>
      </w:pPr>
      <w:bookmarkStart w:id="0" w:name="_GoBack"/>
      <w:bookmarkEnd w:id="0"/>
    </w:p>
    <w:tbl>
      <w:tblPr>
        <w:tblStyle w:val="a"/>
        <w:tblW w:w="102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026"/>
        <w:gridCol w:w="6229"/>
      </w:tblGrid>
      <w:tr w:rsidR="00AA743E" w14:paraId="2F614EB4" w14:textId="77777777" w:rsidTr="00AA7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6" w:type="dxa"/>
            <w:shd w:val="clear" w:color="auto" w:fill="C0504D"/>
          </w:tcPr>
          <w:p w14:paraId="7A85BAA1" w14:textId="77777777" w:rsidR="00AA743E" w:rsidRDefault="00AA0D6F">
            <w:pPr>
              <w:spacing w:before="40" w:after="40"/>
              <w:rPr>
                <w:b w:val="0"/>
                <w:sz w:val="20"/>
                <w:szCs w:val="20"/>
              </w:rPr>
            </w:pPr>
            <w:bookmarkStart w:id="1" w:name="gjdgxs" w:colFirst="0" w:colLast="0"/>
            <w:bookmarkStart w:id="2" w:name="30j0zll" w:colFirst="0" w:colLast="0"/>
            <w:bookmarkStart w:id="3" w:name="3znysh7" w:colFirst="0" w:colLast="0"/>
            <w:bookmarkStart w:id="4" w:name="2et92p0" w:colFirst="0" w:colLast="0"/>
            <w:bookmarkStart w:id="5" w:name="tyjcwt" w:colFirst="0" w:colLast="0"/>
            <w:bookmarkStart w:id="6" w:name="3dy6vkm" w:colFirst="0" w:colLast="0"/>
            <w:bookmarkStart w:id="7" w:name="1t3h5sf" w:colFirst="0" w:colLast="0"/>
            <w:bookmarkStart w:id="8" w:name="2s8eyo1" w:colFirst="0" w:colLast="0"/>
            <w:bookmarkEnd w:id="1"/>
            <w:bookmarkEnd w:id="2"/>
            <w:bookmarkEnd w:id="3"/>
            <w:bookmarkEnd w:id="4"/>
            <w:bookmarkEnd w:id="5"/>
            <w:bookmarkEnd w:id="6"/>
            <w:bookmarkEnd w:id="7"/>
            <w:bookmarkEnd w:id="8"/>
            <w:r>
              <w:rPr>
                <w:b w:val="0"/>
                <w:sz w:val="20"/>
                <w:szCs w:val="20"/>
              </w:rPr>
              <w:t>Job Title</w:t>
            </w:r>
          </w:p>
        </w:tc>
        <w:tc>
          <w:tcPr>
            <w:tcW w:w="6229" w:type="dxa"/>
            <w:shd w:val="clear" w:color="auto" w:fill="C0504D"/>
          </w:tcPr>
          <w:p w14:paraId="7755BDDA" w14:textId="1D2E5048" w:rsidR="00AA743E" w:rsidRDefault="00102631" w:rsidP="00AC080C">
            <w:pPr>
              <w:spacing w:before="40" w:after="40"/>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 xml:space="preserve">Strategy Manager </w:t>
            </w:r>
          </w:p>
        </w:tc>
      </w:tr>
      <w:tr w:rsidR="00AA743E" w14:paraId="18B42C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6" w:type="dxa"/>
          </w:tcPr>
          <w:p w14:paraId="431528A1" w14:textId="77777777" w:rsidR="00AA743E" w:rsidRDefault="00AA0D6F">
            <w:pPr>
              <w:spacing w:before="40" w:after="40"/>
              <w:rPr>
                <w:b w:val="0"/>
                <w:color w:val="000000"/>
                <w:sz w:val="20"/>
                <w:szCs w:val="20"/>
              </w:rPr>
            </w:pPr>
            <w:r>
              <w:rPr>
                <w:b w:val="0"/>
                <w:sz w:val="20"/>
                <w:szCs w:val="20"/>
              </w:rPr>
              <w:t>Agency</w:t>
            </w:r>
          </w:p>
        </w:tc>
        <w:tc>
          <w:tcPr>
            <w:tcW w:w="6229" w:type="dxa"/>
          </w:tcPr>
          <w:p w14:paraId="1DC48F24" w14:textId="77777777" w:rsidR="00AA743E" w:rsidRDefault="00AA0D6F">
            <w:pPr>
              <w:spacing w:before="40" w:after="40"/>
              <w:cnfStyle w:val="000000100000" w:firstRow="0" w:lastRow="0" w:firstColumn="0" w:lastColumn="0" w:oddVBand="0" w:evenVBand="0" w:oddHBand="1" w:evenHBand="0" w:firstRowFirstColumn="0" w:firstRowLastColumn="0" w:lastRowFirstColumn="0" w:lastRowLastColumn="0"/>
              <w:rPr>
                <w:b w:val="0"/>
                <w:color w:val="000000"/>
                <w:sz w:val="20"/>
                <w:szCs w:val="20"/>
              </w:rPr>
            </w:pPr>
            <w:r>
              <w:rPr>
                <w:b w:val="0"/>
                <w:color w:val="000000"/>
                <w:sz w:val="20"/>
                <w:szCs w:val="20"/>
              </w:rPr>
              <w:t>Service NSW</w:t>
            </w:r>
          </w:p>
        </w:tc>
      </w:tr>
      <w:tr w:rsidR="00AA743E" w14:paraId="40225D60" w14:textId="77777777">
        <w:tc>
          <w:tcPr>
            <w:cnfStyle w:val="001000000000" w:firstRow="0" w:lastRow="0" w:firstColumn="1" w:lastColumn="0" w:oddVBand="0" w:evenVBand="0" w:oddHBand="0" w:evenHBand="0" w:firstRowFirstColumn="0" w:firstRowLastColumn="0" w:lastRowFirstColumn="0" w:lastRowLastColumn="0"/>
            <w:tcW w:w="4026" w:type="dxa"/>
          </w:tcPr>
          <w:p w14:paraId="530BA021" w14:textId="77777777" w:rsidR="00AA743E" w:rsidRDefault="00AA0D6F">
            <w:pPr>
              <w:spacing w:before="40" w:after="40"/>
              <w:rPr>
                <w:b w:val="0"/>
                <w:color w:val="000000"/>
                <w:sz w:val="20"/>
                <w:szCs w:val="20"/>
              </w:rPr>
            </w:pPr>
            <w:r>
              <w:rPr>
                <w:b w:val="0"/>
                <w:sz w:val="20"/>
                <w:szCs w:val="20"/>
              </w:rPr>
              <w:t>Division</w:t>
            </w:r>
          </w:p>
        </w:tc>
        <w:tc>
          <w:tcPr>
            <w:tcW w:w="6229" w:type="dxa"/>
          </w:tcPr>
          <w:p w14:paraId="000AF9EB" w14:textId="28055162" w:rsidR="00AA743E" w:rsidRDefault="00FB466C">
            <w:pPr>
              <w:spacing w:before="40" w:after="40"/>
              <w:cnfStyle w:val="000000000000" w:firstRow="0" w:lastRow="0" w:firstColumn="0" w:lastColumn="0" w:oddVBand="0" w:evenVBand="0" w:oddHBand="0" w:evenHBand="0" w:firstRowFirstColumn="0" w:firstRowLastColumn="0" w:lastRowFirstColumn="0" w:lastRowLastColumn="0"/>
              <w:rPr>
                <w:b w:val="0"/>
                <w:color w:val="000000"/>
                <w:sz w:val="20"/>
                <w:szCs w:val="20"/>
              </w:rPr>
            </w:pPr>
            <w:r>
              <w:rPr>
                <w:b w:val="0"/>
                <w:color w:val="000000"/>
                <w:sz w:val="20"/>
                <w:szCs w:val="20"/>
              </w:rPr>
              <w:t>Strategy</w:t>
            </w:r>
          </w:p>
        </w:tc>
      </w:tr>
      <w:tr w:rsidR="00AA743E" w14:paraId="32CA74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6" w:type="dxa"/>
          </w:tcPr>
          <w:p w14:paraId="0164FDC7" w14:textId="77777777" w:rsidR="00AA743E" w:rsidRDefault="00AA0D6F">
            <w:pPr>
              <w:spacing w:before="40" w:after="40"/>
              <w:rPr>
                <w:b w:val="0"/>
                <w:color w:val="000000"/>
                <w:sz w:val="20"/>
                <w:szCs w:val="20"/>
              </w:rPr>
            </w:pPr>
            <w:r>
              <w:rPr>
                <w:b w:val="0"/>
                <w:sz w:val="20"/>
                <w:szCs w:val="20"/>
              </w:rPr>
              <w:t>Location / Grade</w:t>
            </w:r>
          </w:p>
        </w:tc>
        <w:tc>
          <w:tcPr>
            <w:tcW w:w="6229" w:type="dxa"/>
          </w:tcPr>
          <w:p w14:paraId="1A686A80" w14:textId="5AE0B3C4" w:rsidR="00AA743E" w:rsidRDefault="004F6567" w:rsidP="00AC080C">
            <w:pPr>
              <w:spacing w:before="40" w:after="40"/>
              <w:cnfStyle w:val="000000100000" w:firstRow="0" w:lastRow="0" w:firstColumn="0" w:lastColumn="0" w:oddVBand="0" w:evenVBand="0" w:oddHBand="1" w:evenHBand="0" w:firstRowFirstColumn="0" w:firstRowLastColumn="0" w:lastRowFirstColumn="0" w:lastRowLastColumn="0"/>
              <w:rPr>
                <w:b w:val="0"/>
                <w:color w:val="000000"/>
                <w:sz w:val="20"/>
                <w:szCs w:val="20"/>
              </w:rPr>
            </w:pPr>
            <w:r w:rsidRPr="00B43513">
              <w:rPr>
                <w:b w:val="0"/>
                <w:color w:val="000000"/>
                <w:sz w:val="20"/>
                <w:szCs w:val="20"/>
              </w:rPr>
              <w:t>Sydney, Grade 1</w:t>
            </w:r>
            <w:r w:rsidR="00AC080C" w:rsidRPr="00B43513">
              <w:rPr>
                <w:b w:val="0"/>
                <w:color w:val="000000"/>
                <w:sz w:val="20"/>
                <w:szCs w:val="20"/>
              </w:rPr>
              <w:t>1/12</w:t>
            </w:r>
          </w:p>
        </w:tc>
      </w:tr>
      <w:tr w:rsidR="00AA743E" w14:paraId="0CB08AB8" w14:textId="77777777">
        <w:tc>
          <w:tcPr>
            <w:cnfStyle w:val="001000000000" w:firstRow="0" w:lastRow="0" w:firstColumn="1" w:lastColumn="0" w:oddVBand="0" w:evenVBand="0" w:oddHBand="0" w:evenHBand="0" w:firstRowFirstColumn="0" w:firstRowLastColumn="0" w:lastRowFirstColumn="0" w:lastRowLastColumn="0"/>
            <w:tcW w:w="4026" w:type="dxa"/>
          </w:tcPr>
          <w:p w14:paraId="1BE86E49" w14:textId="77777777" w:rsidR="00AA743E" w:rsidRDefault="00AA0D6F">
            <w:pPr>
              <w:spacing w:before="40" w:after="40"/>
              <w:rPr>
                <w:b w:val="0"/>
                <w:color w:val="000000"/>
                <w:sz w:val="20"/>
                <w:szCs w:val="20"/>
              </w:rPr>
            </w:pPr>
            <w:r>
              <w:rPr>
                <w:b w:val="0"/>
                <w:sz w:val="20"/>
                <w:szCs w:val="20"/>
              </w:rPr>
              <w:t>Kind of Employment</w:t>
            </w:r>
          </w:p>
        </w:tc>
        <w:tc>
          <w:tcPr>
            <w:tcW w:w="6229" w:type="dxa"/>
          </w:tcPr>
          <w:p w14:paraId="3EDBAE0A" w14:textId="5DA0A1AF" w:rsidR="00AA743E" w:rsidRDefault="00107D84" w:rsidP="00107D84">
            <w:pPr>
              <w:spacing w:before="40" w:after="40"/>
              <w:cnfStyle w:val="000000000000" w:firstRow="0" w:lastRow="0" w:firstColumn="0" w:lastColumn="0" w:oddVBand="0" w:evenVBand="0" w:oddHBand="0" w:evenHBand="0" w:firstRowFirstColumn="0" w:firstRowLastColumn="0" w:lastRowFirstColumn="0" w:lastRowLastColumn="0"/>
              <w:rPr>
                <w:b w:val="0"/>
                <w:color w:val="000000"/>
                <w:sz w:val="20"/>
                <w:szCs w:val="20"/>
              </w:rPr>
            </w:pPr>
            <w:r>
              <w:rPr>
                <w:b w:val="0"/>
                <w:color w:val="000000"/>
                <w:sz w:val="20"/>
                <w:szCs w:val="20"/>
              </w:rPr>
              <w:t xml:space="preserve">Ongoing </w:t>
            </w:r>
          </w:p>
        </w:tc>
      </w:tr>
      <w:tr w:rsidR="00AA743E" w14:paraId="29E077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6" w:type="dxa"/>
          </w:tcPr>
          <w:p w14:paraId="6BC65ECD" w14:textId="77777777" w:rsidR="00AA743E" w:rsidRDefault="00AA0D6F">
            <w:pPr>
              <w:spacing w:before="40" w:after="40"/>
              <w:rPr>
                <w:b w:val="0"/>
                <w:color w:val="000000"/>
                <w:sz w:val="20"/>
                <w:szCs w:val="20"/>
              </w:rPr>
            </w:pPr>
            <w:r>
              <w:rPr>
                <w:b w:val="0"/>
                <w:sz w:val="20"/>
                <w:szCs w:val="20"/>
              </w:rPr>
              <w:t>ANZSCO Code</w:t>
            </w:r>
          </w:p>
        </w:tc>
        <w:tc>
          <w:tcPr>
            <w:tcW w:w="6229" w:type="dxa"/>
          </w:tcPr>
          <w:p w14:paraId="342FD3E3" w14:textId="738FFBC1" w:rsidR="00AA743E" w:rsidRPr="000C2F04" w:rsidRDefault="00DD3951">
            <w:pPr>
              <w:spacing w:before="40" w:after="40"/>
              <w:cnfStyle w:val="000000100000" w:firstRow="0" w:lastRow="0" w:firstColumn="0" w:lastColumn="0" w:oddVBand="0" w:evenVBand="0" w:oddHBand="1" w:evenHBand="0" w:firstRowFirstColumn="0" w:firstRowLastColumn="0" w:lastRowFirstColumn="0" w:lastRowLastColumn="0"/>
              <w:rPr>
                <w:b w:val="0"/>
                <w:color w:val="000000"/>
                <w:sz w:val="20"/>
                <w:szCs w:val="20"/>
              </w:rPr>
            </w:pPr>
            <w:r w:rsidRPr="000C2F04">
              <w:rPr>
                <w:b w:val="0"/>
                <w:color w:val="000000"/>
                <w:sz w:val="20"/>
                <w:szCs w:val="20"/>
              </w:rPr>
              <w:t>511112</w:t>
            </w:r>
          </w:p>
        </w:tc>
      </w:tr>
      <w:tr w:rsidR="00AA743E" w14:paraId="2AF3E001" w14:textId="77777777">
        <w:tc>
          <w:tcPr>
            <w:cnfStyle w:val="001000000000" w:firstRow="0" w:lastRow="0" w:firstColumn="1" w:lastColumn="0" w:oddVBand="0" w:evenVBand="0" w:oddHBand="0" w:evenHBand="0" w:firstRowFirstColumn="0" w:firstRowLastColumn="0" w:lastRowFirstColumn="0" w:lastRowLastColumn="0"/>
            <w:tcW w:w="4026" w:type="dxa"/>
          </w:tcPr>
          <w:p w14:paraId="234A6B53" w14:textId="77777777" w:rsidR="00AA743E" w:rsidRDefault="00AA0D6F">
            <w:pPr>
              <w:spacing w:before="40" w:after="40"/>
              <w:rPr>
                <w:b w:val="0"/>
                <w:sz w:val="20"/>
                <w:szCs w:val="20"/>
              </w:rPr>
            </w:pPr>
            <w:r>
              <w:rPr>
                <w:b w:val="0"/>
                <w:sz w:val="20"/>
                <w:szCs w:val="20"/>
              </w:rPr>
              <w:t>Role Number</w:t>
            </w:r>
          </w:p>
        </w:tc>
        <w:tc>
          <w:tcPr>
            <w:tcW w:w="6229" w:type="dxa"/>
          </w:tcPr>
          <w:p w14:paraId="790409AB" w14:textId="77777777" w:rsidR="00AA743E" w:rsidRDefault="00AA0D6F">
            <w:pPr>
              <w:spacing w:before="40" w:after="40"/>
              <w:cnfStyle w:val="000000000000" w:firstRow="0" w:lastRow="0" w:firstColumn="0" w:lastColumn="0" w:oddVBand="0" w:evenVBand="0" w:oddHBand="0" w:evenHBand="0" w:firstRowFirstColumn="0" w:firstRowLastColumn="0" w:lastRowFirstColumn="0" w:lastRowLastColumn="0"/>
              <w:rPr>
                <w:b w:val="0"/>
                <w:color w:val="000000"/>
                <w:sz w:val="20"/>
                <w:szCs w:val="20"/>
              </w:rPr>
            </w:pPr>
            <w:r>
              <w:rPr>
                <w:b w:val="0"/>
                <w:color w:val="000000"/>
                <w:sz w:val="20"/>
                <w:szCs w:val="20"/>
              </w:rPr>
              <w:t>TBC</w:t>
            </w:r>
          </w:p>
        </w:tc>
      </w:tr>
      <w:tr w:rsidR="00AA743E" w14:paraId="35584F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6" w:type="dxa"/>
          </w:tcPr>
          <w:p w14:paraId="68E55C01" w14:textId="77777777" w:rsidR="00AA743E" w:rsidRDefault="00AA0D6F">
            <w:pPr>
              <w:spacing w:before="40" w:after="40"/>
              <w:rPr>
                <w:b w:val="0"/>
                <w:color w:val="000000"/>
                <w:sz w:val="20"/>
                <w:szCs w:val="20"/>
              </w:rPr>
            </w:pPr>
            <w:r>
              <w:rPr>
                <w:b w:val="0"/>
                <w:sz w:val="20"/>
                <w:szCs w:val="20"/>
              </w:rPr>
              <w:t>PCAT Code</w:t>
            </w:r>
          </w:p>
        </w:tc>
        <w:tc>
          <w:tcPr>
            <w:tcW w:w="6229" w:type="dxa"/>
          </w:tcPr>
          <w:p w14:paraId="420783CE" w14:textId="2BD40265" w:rsidR="00AA743E" w:rsidRDefault="00E139F2">
            <w:pPr>
              <w:spacing w:before="40" w:after="40"/>
              <w:cnfStyle w:val="000000100000" w:firstRow="0" w:lastRow="0" w:firstColumn="0" w:lastColumn="0" w:oddVBand="0" w:evenVBand="0" w:oddHBand="1" w:evenHBand="0" w:firstRowFirstColumn="0" w:firstRowLastColumn="0" w:lastRowFirstColumn="0" w:lastRowLastColumn="0"/>
              <w:rPr>
                <w:b w:val="0"/>
                <w:color w:val="000000"/>
                <w:sz w:val="20"/>
                <w:szCs w:val="20"/>
              </w:rPr>
            </w:pPr>
            <w:r w:rsidRPr="000C2F04">
              <w:rPr>
                <w:b w:val="0"/>
                <w:color w:val="000000"/>
                <w:sz w:val="20"/>
                <w:szCs w:val="20"/>
              </w:rPr>
              <w:t>1123292</w:t>
            </w:r>
          </w:p>
        </w:tc>
      </w:tr>
      <w:tr w:rsidR="00AA743E" w14:paraId="2D559263" w14:textId="77777777">
        <w:tc>
          <w:tcPr>
            <w:cnfStyle w:val="001000000000" w:firstRow="0" w:lastRow="0" w:firstColumn="1" w:lastColumn="0" w:oddVBand="0" w:evenVBand="0" w:oddHBand="0" w:evenHBand="0" w:firstRowFirstColumn="0" w:firstRowLastColumn="0" w:lastRowFirstColumn="0" w:lastRowLastColumn="0"/>
            <w:tcW w:w="4026" w:type="dxa"/>
          </w:tcPr>
          <w:p w14:paraId="17FB3143" w14:textId="77777777" w:rsidR="00AA743E" w:rsidRDefault="00AA0D6F">
            <w:pPr>
              <w:spacing w:before="40" w:after="40"/>
              <w:rPr>
                <w:b w:val="0"/>
                <w:color w:val="000000"/>
                <w:sz w:val="20"/>
                <w:szCs w:val="20"/>
              </w:rPr>
            </w:pPr>
            <w:r>
              <w:rPr>
                <w:b w:val="0"/>
                <w:sz w:val="20"/>
                <w:szCs w:val="20"/>
              </w:rPr>
              <w:t>Date of Approval</w:t>
            </w:r>
          </w:p>
        </w:tc>
        <w:tc>
          <w:tcPr>
            <w:tcW w:w="6229" w:type="dxa"/>
          </w:tcPr>
          <w:p w14:paraId="1A9DA87D" w14:textId="37FABF13" w:rsidR="00AA743E" w:rsidRDefault="0062334B">
            <w:pPr>
              <w:spacing w:before="40" w:after="40"/>
              <w:cnfStyle w:val="000000000000" w:firstRow="0" w:lastRow="0" w:firstColumn="0" w:lastColumn="0" w:oddVBand="0" w:evenVBand="0" w:oddHBand="0" w:evenHBand="0" w:firstRowFirstColumn="0" w:firstRowLastColumn="0" w:lastRowFirstColumn="0" w:lastRowLastColumn="0"/>
              <w:rPr>
                <w:b w:val="0"/>
                <w:color w:val="000000"/>
                <w:sz w:val="20"/>
                <w:szCs w:val="20"/>
              </w:rPr>
            </w:pPr>
            <w:r>
              <w:rPr>
                <w:b w:val="0"/>
                <w:color w:val="000000"/>
                <w:sz w:val="20"/>
                <w:szCs w:val="20"/>
              </w:rPr>
              <w:t>May 2018</w:t>
            </w:r>
          </w:p>
        </w:tc>
      </w:tr>
      <w:tr w:rsidR="00AA743E" w14:paraId="5939E0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6" w:type="dxa"/>
          </w:tcPr>
          <w:p w14:paraId="46DDA4AD" w14:textId="77777777" w:rsidR="00AA743E" w:rsidRDefault="00AA0D6F">
            <w:pPr>
              <w:spacing w:before="40" w:after="40"/>
              <w:rPr>
                <w:b w:val="0"/>
                <w:color w:val="000000"/>
                <w:sz w:val="20"/>
                <w:szCs w:val="20"/>
              </w:rPr>
            </w:pPr>
            <w:r>
              <w:rPr>
                <w:b w:val="0"/>
                <w:sz w:val="20"/>
                <w:szCs w:val="20"/>
              </w:rPr>
              <w:t>Agency Website</w:t>
            </w:r>
          </w:p>
        </w:tc>
        <w:tc>
          <w:tcPr>
            <w:tcW w:w="6229" w:type="dxa"/>
          </w:tcPr>
          <w:p w14:paraId="400349FA" w14:textId="77777777" w:rsidR="00AA743E" w:rsidRDefault="00AA0D6F">
            <w:pPr>
              <w:spacing w:before="40" w:after="40"/>
              <w:cnfStyle w:val="000000100000" w:firstRow="0" w:lastRow="0" w:firstColumn="0" w:lastColumn="0" w:oddVBand="0" w:evenVBand="0" w:oddHBand="1" w:evenHBand="0" w:firstRowFirstColumn="0" w:firstRowLastColumn="0" w:lastRowFirstColumn="0" w:lastRowLastColumn="0"/>
              <w:rPr>
                <w:b w:val="0"/>
                <w:color w:val="000000"/>
                <w:sz w:val="20"/>
                <w:szCs w:val="20"/>
              </w:rPr>
            </w:pPr>
            <w:r>
              <w:rPr>
                <w:b w:val="0"/>
                <w:color w:val="000000"/>
                <w:sz w:val="20"/>
                <w:szCs w:val="20"/>
              </w:rPr>
              <w:t>www.service.nsw.gov.au</w:t>
            </w:r>
          </w:p>
        </w:tc>
      </w:tr>
    </w:tbl>
    <w:p w14:paraId="1C647372" w14:textId="77777777" w:rsidR="00AA743E" w:rsidRDefault="00AA743E">
      <w:pPr>
        <w:pStyle w:val="Heading1"/>
        <w:spacing w:before="40"/>
        <w:rPr>
          <w:rFonts w:ascii="Calibri" w:eastAsia="Calibri" w:hAnsi="Calibri" w:cs="Calibri"/>
          <w:sz w:val="24"/>
          <w:szCs w:val="24"/>
        </w:rPr>
      </w:pPr>
      <w:bookmarkStart w:id="9" w:name="17dp8vu" w:colFirst="0" w:colLast="0"/>
      <w:bookmarkEnd w:id="9"/>
    </w:p>
    <w:p w14:paraId="54ADA3D2" w14:textId="77777777" w:rsidR="00AA743E" w:rsidRDefault="00AA0D6F">
      <w:pPr>
        <w:pStyle w:val="Heading1"/>
        <w:spacing w:before="40"/>
        <w:rPr>
          <w:rFonts w:ascii="Calibri" w:eastAsia="Calibri" w:hAnsi="Calibri" w:cs="Calibri"/>
          <w:sz w:val="24"/>
          <w:szCs w:val="24"/>
        </w:rPr>
      </w:pPr>
      <w:r>
        <w:rPr>
          <w:rFonts w:ascii="Calibri" w:eastAsia="Calibri" w:hAnsi="Calibri" w:cs="Calibri"/>
          <w:sz w:val="24"/>
          <w:szCs w:val="24"/>
        </w:rPr>
        <w:t>Agency Overview</w:t>
      </w:r>
    </w:p>
    <w:p w14:paraId="24728D1A" w14:textId="77777777" w:rsidR="00AA743E" w:rsidRDefault="00AA0D6F">
      <w:pPr>
        <w:rPr>
          <w:rFonts w:ascii="Calibri" w:eastAsia="Calibri" w:hAnsi="Calibri" w:cs="Calibri"/>
        </w:rPr>
      </w:pPr>
      <w:bookmarkStart w:id="10" w:name="3rdcrjn" w:colFirst="0" w:colLast="0"/>
      <w:bookmarkEnd w:id="10"/>
      <w:r>
        <w:rPr>
          <w:rFonts w:ascii="Calibri" w:eastAsia="Calibri" w:hAnsi="Calibri" w:cs="Calibri"/>
        </w:rPr>
        <w:t xml:space="preserve">At Service NSW we are a customer focused organisation, passionate about delivering a great customer experience, every day in every way. Our culture is defined by shared values and behaviours that support the achievement of our 2015 Vision and Mission.  Our success is based on living our shared values every day when we work with our customers and with each other.  </w:t>
      </w:r>
    </w:p>
    <w:p w14:paraId="599BE1CE" w14:textId="77777777" w:rsidR="00AA743E" w:rsidRDefault="00AA743E">
      <w:pPr>
        <w:spacing w:after="0"/>
        <w:rPr>
          <w:rFonts w:ascii="Calibri" w:eastAsia="Calibri" w:hAnsi="Calibri" w:cs="Calibri"/>
        </w:rPr>
      </w:pPr>
    </w:p>
    <w:p w14:paraId="4C3280FD" w14:textId="77777777" w:rsidR="00AA743E" w:rsidRDefault="00AA0D6F">
      <w:pPr>
        <w:rPr>
          <w:rFonts w:ascii="Calibri" w:eastAsia="Calibri" w:hAnsi="Calibri" w:cs="Calibri"/>
        </w:rPr>
      </w:pPr>
      <w:r>
        <w:rPr>
          <w:rFonts w:ascii="Calibri" w:eastAsia="Calibri" w:hAnsi="Calibri" w:cs="Calibri"/>
          <w:b/>
        </w:rPr>
        <w:t xml:space="preserve">Our vision </w:t>
      </w:r>
      <w:r>
        <w:rPr>
          <w:rFonts w:ascii="Calibri" w:eastAsia="Calibri" w:hAnsi="Calibri" w:cs="Calibri"/>
        </w:rPr>
        <w:t>is to be recognised as the distinctive leader in the provision of government services.</w:t>
      </w:r>
    </w:p>
    <w:p w14:paraId="488B4BFE" w14:textId="77777777" w:rsidR="00AA743E" w:rsidRDefault="00AA743E">
      <w:pPr>
        <w:spacing w:after="0"/>
        <w:rPr>
          <w:rFonts w:ascii="Calibri" w:eastAsia="Calibri" w:hAnsi="Calibri" w:cs="Calibri"/>
        </w:rPr>
      </w:pPr>
    </w:p>
    <w:p w14:paraId="22EF2033" w14:textId="77777777" w:rsidR="00AA743E" w:rsidRDefault="00AA0D6F">
      <w:pPr>
        <w:rPr>
          <w:rFonts w:ascii="Calibri" w:eastAsia="Calibri" w:hAnsi="Calibri" w:cs="Calibri"/>
        </w:rPr>
      </w:pPr>
      <w:r>
        <w:rPr>
          <w:rFonts w:ascii="Calibri" w:eastAsia="Calibri" w:hAnsi="Calibri" w:cs="Calibri"/>
          <w:b/>
        </w:rPr>
        <w:t xml:space="preserve">Our mission </w:t>
      </w:r>
      <w:r>
        <w:rPr>
          <w:rFonts w:ascii="Calibri" w:eastAsia="Calibri" w:hAnsi="Calibri" w:cs="Calibri"/>
        </w:rPr>
        <w:t>is to simplify the way customers do business with government and to transform our customers’ experience through excellent service and quality at an optimal cost to serve. We’ll do this by:</w:t>
      </w:r>
    </w:p>
    <w:p w14:paraId="4AB2FE99" w14:textId="77777777" w:rsidR="00AA743E" w:rsidRDefault="00AA0D6F">
      <w:pPr>
        <w:numPr>
          <w:ilvl w:val="0"/>
          <w:numId w:val="2"/>
        </w:numPr>
        <w:spacing w:after="0"/>
      </w:pPr>
      <w:r>
        <w:rPr>
          <w:rFonts w:ascii="Calibri" w:eastAsia="Calibri" w:hAnsi="Calibri" w:cs="Calibri"/>
        </w:rPr>
        <w:t>putting our customers at the heart of everything we do;</w:t>
      </w:r>
    </w:p>
    <w:p w14:paraId="4FDE04A7" w14:textId="77777777" w:rsidR="00AA743E" w:rsidRDefault="00AA0D6F">
      <w:pPr>
        <w:numPr>
          <w:ilvl w:val="0"/>
          <w:numId w:val="2"/>
        </w:numPr>
        <w:spacing w:after="0"/>
      </w:pPr>
      <w:r>
        <w:rPr>
          <w:rFonts w:ascii="Calibri" w:eastAsia="Calibri" w:hAnsi="Calibri" w:cs="Calibri"/>
        </w:rPr>
        <w:t xml:space="preserve">delivering more choice; </w:t>
      </w:r>
    </w:p>
    <w:p w14:paraId="1365690A" w14:textId="77777777" w:rsidR="00AA743E" w:rsidRDefault="00AA0D6F">
      <w:pPr>
        <w:numPr>
          <w:ilvl w:val="0"/>
          <w:numId w:val="2"/>
        </w:numPr>
        <w:spacing w:after="0"/>
      </w:pPr>
      <w:r>
        <w:rPr>
          <w:rFonts w:ascii="Calibri" w:eastAsia="Calibri" w:hAnsi="Calibri" w:cs="Calibri"/>
        </w:rPr>
        <w:t>making it easier to connect with us through a variety of easy to access channels; and,</w:t>
      </w:r>
    </w:p>
    <w:p w14:paraId="347B6D77" w14:textId="77777777" w:rsidR="00AA743E" w:rsidRDefault="00EC24AF">
      <w:pPr>
        <w:numPr>
          <w:ilvl w:val="0"/>
          <w:numId w:val="2"/>
        </w:numPr>
        <w:spacing w:after="0"/>
      </w:pPr>
      <w:r>
        <w:rPr>
          <w:rFonts w:ascii="Calibri" w:eastAsia="Calibri" w:hAnsi="Calibri" w:cs="Calibri"/>
        </w:rPr>
        <w:t>innovating</w:t>
      </w:r>
      <w:r w:rsidR="00AA0D6F">
        <w:rPr>
          <w:rFonts w:ascii="Calibri" w:eastAsia="Calibri" w:hAnsi="Calibri" w:cs="Calibri"/>
        </w:rPr>
        <w:t>, improving and simplifying how we do things.</w:t>
      </w:r>
      <w:r w:rsidR="00AA0D6F">
        <w:rPr>
          <w:rFonts w:ascii="Calibri" w:eastAsia="Calibri" w:hAnsi="Calibri" w:cs="Calibri"/>
        </w:rPr>
        <w:tab/>
      </w:r>
    </w:p>
    <w:p w14:paraId="7E2336FB" w14:textId="77777777" w:rsidR="00AA743E" w:rsidRDefault="00AA743E">
      <w:pPr>
        <w:spacing w:after="0"/>
        <w:ind w:left="284" w:hanging="360"/>
        <w:rPr>
          <w:rFonts w:ascii="Calibri" w:eastAsia="Calibri" w:hAnsi="Calibri" w:cs="Calibri"/>
        </w:rPr>
      </w:pPr>
    </w:p>
    <w:p w14:paraId="280149B3" w14:textId="77777777" w:rsidR="00AA743E" w:rsidRDefault="00AA743E">
      <w:pPr>
        <w:spacing w:after="0"/>
        <w:ind w:left="360" w:hanging="360"/>
        <w:rPr>
          <w:rFonts w:ascii="Calibri" w:eastAsia="Calibri" w:hAnsi="Calibri" w:cs="Calibri"/>
        </w:rPr>
      </w:pPr>
    </w:p>
    <w:p w14:paraId="54751E16" w14:textId="77777777" w:rsidR="00AA743E" w:rsidRDefault="00AA0D6F">
      <w:pPr>
        <w:rPr>
          <w:rFonts w:ascii="Calibri" w:eastAsia="Calibri" w:hAnsi="Calibri" w:cs="Calibri"/>
        </w:rPr>
      </w:pPr>
      <w:r>
        <w:rPr>
          <w:rFonts w:ascii="Calibri" w:eastAsia="Calibri" w:hAnsi="Calibri" w:cs="Calibri"/>
          <w:b/>
        </w:rPr>
        <w:t>Our values serve as a compass for our actions.  These are the three core values that we live by:</w:t>
      </w:r>
    </w:p>
    <w:p w14:paraId="2C100577" w14:textId="77777777" w:rsidR="00AA743E" w:rsidRDefault="00AA0D6F">
      <w:pPr>
        <w:numPr>
          <w:ilvl w:val="0"/>
          <w:numId w:val="1"/>
        </w:numPr>
        <w:spacing w:after="0"/>
        <w:contextualSpacing/>
      </w:pPr>
      <w:r>
        <w:rPr>
          <w:rFonts w:ascii="Calibri" w:eastAsia="Calibri" w:hAnsi="Calibri" w:cs="Calibri"/>
          <w:b/>
        </w:rPr>
        <w:t xml:space="preserve">Passion - </w:t>
      </w:r>
      <w:r>
        <w:rPr>
          <w:rFonts w:ascii="Calibri" w:eastAsia="Calibri" w:hAnsi="Calibri" w:cs="Calibri"/>
        </w:rPr>
        <w:t>A great customer experience is our highest priority.</w:t>
      </w:r>
    </w:p>
    <w:p w14:paraId="7DAE670A" w14:textId="77777777" w:rsidR="00AA743E" w:rsidRDefault="00AA0D6F">
      <w:pPr>
        <w:numPr>
          <w:ilvl w:val="0"/>
          <w:numId w:val="1"/>
        </w:numPr>
        <w:spacing w:after="0"/>
        <w:contextualSpacing/>
      </w:pPr>
      <w:r>
        <w:rPr>
          <w:rFonts w:ascii="Calibri" w:eastAsia="Calibri" w:hAnsi="Calibri" w:cs="Calibri"/>
          <w:b/>
        </w:rPr>
        <w:t xml:space="preserve">Teamwork - </w:t>
      </w:r>
      <w:r>
        <w:rPr>
          <w:rFonts w:ascii="Calibri" w:eastAsia="Calibri" w:hAnsi="Calibri" w:cs="Calibri"/>
        </w:rPr>
        <w:t>We work together for positive customer outcomes.</w:t>
      </w:r>
    </w:p>
    <w:p w14:paraId="26B3EF68" w14:textId="77777777" w:rsidR="00AA743E" w:rsidRDefault="00AA0D6F">
      <w:pPr>
        <w:numPr>
          <w:ilvl w:val="0"/>
          <w:numId w:val="1"/>
        </w:numPr>
        <w:contextualSpacing/>
      </w:pPr>
      <w:r>
        <w:rPr>
          <w:rFonts w:ascii="Calibri" w:eastAsia="Calibri" w:hAnsi="Calibri" w:cs="Calibri"/>
          <w:b/>
        </w:rPr>
        <w:t xml:space="preserve">Accountability - </w:t>
      </w:r>
      <w:r>
        <w:rPr>
          <w:rFonts w:ascii="Calibri" w:eastAsia="Calibri" w:hAnsi="Calibri" w:cs="Calibri"/>
        </w:rPr>
        <w:t>We work to create value and take ownership for the customer experience end-to-end.</w:t>
      </w:r>
    </w:p>
    <w:p w14:paraId="5FF43D86" w14:textId="77777777" w:rsidR="00AA743E" w:rsidRDefault="00AA743E">
      <w:pPr>
        <w:spacing w:after="0"/>
        <w:rPr>
          <w:rFonts w:ascii="Calibri" w:eastAsia="Calibri" w:hAnsi="Calibri" w:cs="Calibri"/>
          <w:b/>
          <w:sz w:val="24"/>
          <w:szCs w:val="24"/>
        </w:rPr>
      </w:pPr>
    </w:p>
    <w:p w14:paraId="7F0DEC6A" w14:textId="77777777" w:rsidR="00D52B5B" w:rsidRDefault="00D52B5B">
      <w:pPr>
        <w:pStyle w:val="Heading1"/>
        <w:rPr>
          <w:rFonts w:ascii="Calibri" w:eastAsia="Calibri" w:hAnsi="Calibri" w:cs="Calibri"/>
          <w:sz w:val="24"/>
          <w:szCs w:val="24"/>
        </w:rPr>
      </w:pPr>
    </w:p>
    <w:p w14:paraId="54338BC1" w14:textId="77777777" w:rsidR="00D52B5B" w:rsidRPr="00D52B5B" w:rsidRDefault="00D52B5B" w:rsidP="00D52B5B"/>
    <w:p w14:paraId="06C672EC" w14:textId="3D3F4CA4" w:rsidR="00AA743E" w:rsidRPr="00B43513" w:rsidRDefault="00AA0D6F">
      <w:pPr>
        <w:pStyle w:val="Heading1"/>
        <w:rPr>
          <w:rFonts w:ascii="Calibri" w:eastAsia="Calibri" w:hAnsi="Calibri" w:cs="Calibri"/>
          <w:sz w:val="24"/>
          <w:szCs w:val="24"/>
        </w:rPr>
      </w:pPr>
      <w:r w:rsidRPr="00B43513">
        <w:rPr>
          <w:rFonts w:ascii="Calibri" w:eastAsia="Calibri" w:hAnsi="Calibri" w:cs="Calibri"/>
          <w:sz w:val="24"/>
          <w:szCs w:val="24"/>
        </w:rPr>
        <w:lastRenderedPageBreak/>
        <w:t>Primary purpose of the role</w:t>
      </w:r>
      <w:r w:rsidR="00850353" w:rsidRPr="00B43513">
        <w:rPr>
          <w:rFonts w:ascii="Calibri" w:eastAsia="Calibri" w:hAnsi="Calibri" w:cs="Calibri"/>
          <w:sz w:val="24"/>
          <w:szCs w:val="24"/>
        </w:rPr>
        <w:t xml:space="preserve"> </w:t>
      </w:r>
    </w:p>
    <w:p w14:paraId="2D6C56AE" w14:textId="30B9B8F0" w:rsidR="003438B8" w:rsidRDefault="00AA0D6F" w:rsidP="00875306">
      <w:pPr>
        <w:rPr>
          <w:rFonts w:ascii="Calibri" w:eastAsia="Calibri" w:hAnsi="Calibri" w:cs="Calibri"/>
        </w:rPr>
      </w:pPr>
      <w:bookmarkStart w:id="11" w:name="26in1rg" w:colFirst="0" w:colLast="0"/>
      <w:bookmarkEnd w:id="11"/>
      <w:r w:rsidRPr="00B43513">
        <w:rPr>
          <w:rFonts w:ascii="Calibri" w:eastAsia="Calibri" w:hAnsi="Calibri" w:cs="Calibri"/>
        </w:rPr>
        <w:t xml:space="preserve">The </w:t>
      </w:r>
      <w:r w:rsidR="00102631">
        <w:rPr>
          <w:rFonts w:ascii="Calibri" w:eastAsia="Calibri" w:hAnsi="Calibri" w:cs="Calibri"/>
        </w:rPr>
        <w:t xml:space="preserve">Strategy </w:t>
      </w:r>
      <w:r w:rsidR="00AC080C" w:rsidRPr="00B43513">
        <w:rPr>
          <w:rFonts w:ascii="Calibri" w:eastAsia="Calibri" w:hAnsi="Calibri" w:cs="Calibri"/>
        </w:rPr>
        <w:t xml:space="preserve">Manager </w:t>
      </w:r>
      <w:r w:rsidR="00B66DF7">
        <w:rPr>
          <w:rFonts w:ascii="Calibri" w:eastAsia="Calibri" w:hAnsi="Calibri" w:cs="Calibri"/>
        </w:rPr>
        <w:t>will provide</w:t>
      </w:r>
      <w:r w:rsidR="0008096C">
        <w:rPr>
          <w:rFonts w:ascii="Calibri" w:eastAsia="Calibri" w:hAnsi="Calibri" w:cs="Calibri"/>
        </w:rPr>
        <w:t xml:space="preserve"> expert</w:t>
      </w:r>
      <w:r w:rsidR="00B66DF7">
        <w:rPr>
          <w:rFonts w:ascii="Calibri" w:eastAsia="Calibri" w:hAnsi="Calibri" w:cs="Calibri"/>
        </w:rPr>
        <w:t xml:space="preserve"> </w:t>
      </w:r>
      <w:r w:rsidR="003438B8">
        <w:rPr>
          <w:rFonts w:ascii="Calibri" w:eastAsia="Calibri" w:hAnsi="Calibri" w:cs="Calibri"/>
        </w:rPr>
        <w:t>strategic advice to the Director, Strategy and Plann</w:t>
      </w:r>
      <w:r w:rsidR="0008096C">
        <w:rPr>
          <w:rFonts w:ascii="Calibri" w:eastAsia="Calibri" w:hAnsi="Calibri" w:cs="Calibri"/>
        </w:rPr>
        <w:t>ing and Chief Customer Officer</w:t>
      </w:r>
      <w:r w:rsidR="00B66DF7">
        <w:rPr>
          <w:rFonts w:ascii="Calibri" w:eastAsia="Calibri" w:hAnsi="Calibri" w:cs="Calibri"/>
        </w:rPr>
        <w:t xml:space="preserve"> </w:t>
      </w:r>
      <w:r w:rsidR="0008096C">
        <w:rPr>
          <w:rFonts w:ascii="Calibri" w:eastAsia="Calibri" w:hAnsi="Calibri" w:cs="Calibri"/>
        </w:rPr>
        <w:t>and manage</w:t>
      </w:r>
      <w:r w:rsidR="00B66DF7">
        <w:rPr>
          <w:rFonts w:ascii="Calibri" w:eastAsia="Calibri" w:hAnsi="Calibri" w:cs="Calibri"/>
        </w:rPr>
        <w:t xml:space="preserve"> business planning</w:t>
      </w:r>
      <w:r w:rsidR="0008096C">
        <w:rPr>
          <w:rFonts w:ascii="Calibri" w:eastAsia="Calibri" w:hAnsi="Calibri" w:cs="Calibri"/>
        </w:rPr>
        <w:t xml:space="preserve">, </w:t>
      </w:r>
      <w:r w:rsidR="00B66DF7">
        <w:rPr>
          <w:rFonts w:ascii="Calibri" w:eastAsia="Calibri" w:hAnsi="Calibri" w:cs="Calibri"/>
        </w:rPr>
        <w:t xml:space="preserve">strategic projects and </w:t>
      </w:r>
      <w:r w:rsidR="0008096C">
        <w:rPr>
          <w:rFonts w:ascii="Calibri" w:eastAsia="Calibri" w:hAnsi="Calibri" w:cs="Calibri"/>
        </w:rPr>
        <w:t xml:space="preserve">strategic </w:t>
      </w:r>
      <w:r w:rsidR="00B66DF7">
        <w:rPr>
          <w:rFonts w:ascii="Calibri" w:eastAsia="Calibri" w:hAnsi="Calibri" w:cs="Calibri"/>
        </w:rPr>
        <w:t>initiatives across Service NSW. T</w:t>
      </w:r>
      <w:r w:rsidR="003438B8">
        <w:rPr>
          <w:rFonts w:ascii="Calibri" w:eastAsia="Calibri" w:hAnsi="Calibri" w:cs="Calibri"/>
        </w:rPr>
        <w:t xml:space="preserve">he role will </w:t>
      </w:r>
      <w:r w:rsidR="00B66DF7">
        <w:rPr>
          <w:rFonts w:ascii="Calibri" w:eastAsia="Calibri" w:hAnsi="Calibri" w:cs="Calibri"/>
        </w:rPr>
        <w:t xml:space="preserve">also </w:t>
      </w:r>
      <w:r w:rsidR="003438B8">
        <w:rPr>
          <w:rFonts w:ascii="Calibri" w:eastAsia="Calibri" w:hAnsi="Calibri" w:cs="Calibri"/>
        </w:rPr>
        <w:t xml:space="preserve">provide specialist professional and technical expertise and influence </w:t>
      </w:r>
      <w:r w:rsidR="00102631">
        <w:rPr>
          <w:rFonts w:ascii="Calibri" w:eastAsia="Calibri" w:hAnsi="Calibri" w:cs="Calibri"/>
        </w:rPr>
        <w:t>strategic modelling</w:t>
      </w:r>
      <w:r w:rsidR="000C3E27">
        <w:rPr>
          <w:rFonts w:ascii="Calibri" w:eastAsia="Calibri" w:hAnsi="Calibri" w:cs="Calibri"/>
        </w:rPr>
        <w:t xml:space="preserve">, management and </w:t>
      </w:r>
      <w:r w:rsidR="0008096C">
        <w:rPr>
          <w:rFonts w:ascii="Calibri" w:eastAsia="Calibri" w:hAnsi="Calibri" w:cs="Calibri"/>
        </w:rPr>
        <w:t xml:space="preserve">executive </w:t>
      </w:r>
      <w:r w:rsidR="000C3E27">
        <w:rPr>
          <w:rFonts w:ascii="Calibri" w:eastAsia="Calibri" w:hAnsi="Calibri" w:cs="Calibri"/>
        </w:rPr>
        <w:t>decision making.</w:t>
      </w:r>
    </w:p>
    <w:p w14:paraId="7F52A090" w14:textId="77777777" w:rsidR="00AA0D6F" w:rsidRPr="00B43513" w:rsidRDefault="00AA0D6F" w:rsidP="00875306">
      <w:pPr>
        <w:rPr>
          <w:rFonts w:ascii="Calibri" w:eastAsia="Calibri" w:hAnsi="Calibri" w:cs="Calibri"/>
          <w:b/>
          <w:sz w:val="24"/>
          <w:szCs w:val="24"/>
        </w:rPr>
      </w:pPr>
      <w:r w:rsidRPr="00B43513">
        <w:rPr>
          <w:rFonts w:ascii="Calibri" w:eastAsia="Calibri" w:hAnsi="Calibri" w:cs="Calibri"/>
          <w:b/>
          <w:sz w:val="24"/>
          <w:szCs w:val="24"/>
        </w:rPr>
        <w:t>Key accountabilities</w:t>
      </w:r>
      <w:bookmarkStart w:id="12" w:name="lnxbz9" w:colFirst="0" w:colLast="0"/>
      <w:bookmarkEnd w:id="12"/>
    </w:p>
    <w:p w14:paraId="1FE6AF46" w14:textId="39880508" w:rsidR="00AA743E" w:rsidRPr="00B43513" w:rsidRDefault="00AA0D6F">
      <w:pPr>
        <w:ind w:right="227"/>
        <w:rPr>
          <w:rFonts w:ascii="Calibri" w:eastAsia="Calibri" w:hAnsi="Calibri" w:cs="Calibri"/>
        </w:rPr>
      </w:pPr>
      <w:r w:rsidRPr="00B43513">
        <w:rPr>
          <w:rFonts w:ascii="Calibri" w:eastAsia="Calibri" w:hAnsi="Calibri" w:cs="Calibri"/>
        </w:rPr>
        <w:t xml:space="preserve">The </w:t>
      </w:r>
      <w:r w:rsidR="00102631">
        <w:rPr>
          <w:rFonts w:ascii="Calibri" w:eastAsia="Calibri" w:hAnsi="Calibri" w:cs="Calibri"/>
        </w:rPr>
        <w:t>Strategy</w:t>
      </w:r>
      <w:r w:rsidR="00F07932" w:rsidRPr="00B43513">
        <w:rPr>
          <w:rFonts w:ascii="Calibri" w:eastAsia="Calibri" w:hAnsi="Calibri" w:cs="Calibri"/>
        </w:rPr>
        <w:t xml:space="preserve"> </w:t>
      </w:r>
      <w:r w:rsidR="00F07932">
        <w:rPr>
          <w:rFonts w:ascii="Calibri" w:eastAsia="Calibri" w:hAnsi="Calibri" w:cs="Calibri"/>
        </w:rPr>
        <w:t xml:space="preserve">Manager </w:t>
      </w:r>
      <w:r w:rsidRPr="00B43513">
        <w:rPr>
          <w:rFonts w:ascii="Calibri" w:eastAsia="Calibri" w:hAnsi="Calibri" w:cs="Calibri"/>
        </w:rPr>
        <w:t>is responsible for the following:</w:t>
      </w:r>
    </w:p>
    <w:p w14:paraId="3DEDF5FB" w14:textId="15C62ED4" w:rsidR="0018148E" w:rsidRPr="0018148E" w:rsidRDefault="0018148E" w:rsidP="0018148E">
      <w:pPr>
        <w:numPr>
          <w:ilvl w:val="0"/>
          <w:numId w:val="2"/>
        </w:numPr>
        <w:spacing w:after="0"/>
        <w:rPr>
          <w:rFonts w:ascii="Calibri" w:eastAsia="Calibri" w:hAnsi="Calibri" w:cs="Calibri"/>
        </w:rPr>
      </w:pPr>
      <w:r w:rsidRPr="0018148E">
        <w:rPr>
          <w:rFonts w:ascii="Calibri" w:eastAsia="Calibri" w:hAnsi="Calibri" w:cs="Calibri"/>
        </w:rPr>
        <w:t xml:space="preserve">Support the Director, Strategy and Planning and Chief Customer </w:t>
      </w:r>
      <w:r>
        <w:rPr>
          <w:rFonts w:ascii="Calibri" w:eastAsia="Calibri" w:hAnsi="Calibri" w:cs="Calibri"/>
        </w:rPr>
        <w:t>Officer in the development and implementation of</w:t>
      </w:r>
      <w:r w:rsidRPr="0018148E">
        <w:rPr>
          <w:rFonts w:ascii="Calibri" w:eastAsia="Calibri" w:hAnsi="Calibri" w:cs="Calibri"/>
        </w:rPr>
        <w:t xml:space="preserve"> Service NSW strategic plans.</w:t>
      </w:r>
    </w:p>
    <w:p w14:paraId="71BCFCF9" w14:textId="787F124C" w:rsidR="0018148E" w:rsidRPr="00102631" w:rsidRDefault="0018148E" w:rsidP="0018148E">
      <w:pPr>
        <w:numPr>
          <w:ilvl w:val="0"/>
          <w:numId w:val="2"/>
        </w:numPr>
        <w:spacing w:after="0"/>
      </w:pPr>
      <w:r>
        <w:rPr>
          <w:rFonts w:ascii="Calibri" w:eastAsia="Calibri" w:hAnsi="Calibri" w:cs="Calibri"/>
        </w:rPr>
        <w:t>Manage the development of business cases and strategic options based on research and analysis, financial models and ROI analysis for consideration by the CEO, Executive Leadership Team and Treasury.</w:t>
      </w:r>
    </w:p>
    <w:p w14:paraId="3AD0F181" w14:textId="697366EA" w:rsidR="00D52B5B" w:rsidRPr="00B43513" w:rsidRDefault="0008096C" w:rsidP="00D52B5B">
      <w:pPr>
        <w:pStyle w:val="ListBullet"/>
        <w:numPr>
          <w:ilvl w:val="0"/>
          <w:numId w:val="2"/>
        </w:numPr>
        <w:rPr>
          <w:rFonts w:ascii="Calibri" w:hAnsi="Calibri"/>
          <w:szCs w:val="22"/>
        </w:rPr>
      </w:pPr>
      <w:r>
        <w:rPr>
          <w:rFonts w:ascii="Calibri" w:hAnsi="Calibri"/>
          <w:szCs w:val="22"/>
        </w:rPr>
        <w:t xml:space="preserve">Provide expert </w:t>
      </w:r>
      <w:r w:rsidR="00D52B5B" w:rsidRPr="00B43513">
        <w:rPr>
          <w:rFonts w:ascii="Calibri" w:hAnsi="Calibri"/>
          <w:szCs w:val="22"/>
        </w:rPr>
        <w:t xml:space="preserve">high level analysis and review of proposals and forecasts to enable timely completion and </w:t>
      </w:r>
      <w:r>
        <w:rPr>
          <w:rFonts w:ascii="Calibri" w:hAnsi="Calibri"/>
          <w:szCs w:val="22"/>
        </w:rPr>
        <w:t>lodgement</w:t>
      </w:r>
      <w:r w:rsidR="00D52B5B" w:rsidRPr="00B43513">
        <w:rPr>
          <w:rFonts w:ascii="Calibri" w:hAnsi="Calibri"/>
          <w:szCs w:val="22"/>
        </w:rPr>
        <w:t xml:space="preserve"> of </w:t>
      </w:r>
      <w:r w:rsidR="00D52B5B">
        <w:rPr>
          <w:rFonts w:ascii="Calibri" w:hAnsi="Calibri"/>
          <w:szCs w:val="22"/>
        </w:rPr>
        <w:t xml:space="preserve">Cabinet submissions and business cases. </w:t>
      </w:r>
    </w:p>
    <w:p w14:paraId="109F99BB" w14:textId="7D89A455" w:rsidR="00D52B5B" w:rsidRPr="00102631" w:rsidRDefault="00D52B5B" w:rsidP="00D52B5B">
      <w:pPr>
        <w:numPr>
          <w:ilvl w:val="0"/>
          <w:numId w:val="2"/>
        </w:numPr>
        <w:spacing w:after="0"/>
      </w:pPr>
      <w:r>
        <w:rPr>
          <w:rFonts w:ascii="Calibri" w:eastAsia="Calibri" w:hAnsi="Calibri" w:cs="Calibri"/>
        </w:rPr>
        <w:t>Manage the development and delivery of organisation and network design strategies across Service NSW, including the preparation of timely and insightful analysis on network opportunities for senior stakeholders.</w:t>
      </w:r>
    </w:p>
    <w:p w14:paraId="54EE5205" w14:textId="77777777" w:rsidR="00D52B5B" w:rsidRPr="00102631" w:rsidRDefault="00D52B5B" w:rsidP="00D52B5B">
      <w:pPr>
        <w:numPr>
          <w:ilvl w:val="0"/>
          <w:numId w:val="2"/>
        </w:numPr>
        <w:spacing w:after="0"/>
      </w:pPr>
      <w:r>
        <w:rPr>
          <w:rFonts w:ascii="Calibri" w:eastAsia="Calibri" w:hAnsi="Calibri" w:cs="Calibri"/>
        </w:rPr>
        <w:t xml:space="preserve">Manage the development of organisation and network design principles with a focus on future development and modelling. </w:t>
      </w:r>
    </w:p>
    <w:p w14:paraId="223FED4F" w14:textId="77777777" w:rsidR="0018148E" w:rsidRPr="00102631" w:rsidRDefault="0018148E" w:rsidP="0018148E">
      <w:pPr>
        <w:numPr>
          <w:ilvl w:val="0"/>
          <w:numId w:val="2"/>
        </w:numPr>
        <w:spacing w:after="0"/>
      </w:pPr>
      <w:r>
        <w:rPr>
          <w:rFonts w:ascii="Calibri" w:eastAsia="Calibri" w:hAnsi="Calibri" w:cs="Calibri"/>
        </w:rPr>
        <w:t>Develop strategies to transition existing models into alternative future delivery models as required.</w:t>
      </w:r>
    </w:p>
    <w:p w14:paraId="32144690" w14:textId="5AEA33A9" w:rsidR="00B66DF7" w:rsidRPr="00B66DF7" w:rsidRDefault="00B66DF7" w:rsidP="00B66DF7">
      <w:pPr>
        <w:numPr>
          <w:ilvl w:val="0"/>
          <w:numId w:val="2"/>
        </w:numPr>
        <w:spacing w:after="0"/>
      </w:pPr>
      <w:r>
        <w:rPr>
          <w:rFonts w:ascii="Calibri" w:eastAsia="Calibri" w:hAnsi="Calibri" w:cs="Calibri"/>
        </w:rPr>
        <w:t xml:space="preserve">Monitor the outcomes of initiatives and projects to assess efficiency, impact and inform future planning. </w:t>
      </w:r>
    </w:p>
    <w:p w14:paraId="642036D6" w14:textId="6954A2F1" w:rsidR="00AA743E" w:rsidRPr="00B43513" w:rsidRDefault="00B31AEB" w:rsidP="00D52B5B">
      <w:pPr>
        <w:numPr>
          <w:ilvl w:val="0"/>
          <w:numId w:val="2"/>
        </w:numPr>
        <w:spacing w:after="0"/>
      </w:pPr>
      <w:r>
        <w:rPr>
          <w:rFonts w:ascii="Calibri" w:eastAsia="Calibri" w:hAnsi="Calibri" w:cs="Calibri"/>
        </w:rPr>
        <w:t xml:space="preserve">Write </w:t>
      </w:r>
      <w:r w:rsidR="00AA0D6F" w:rsidRPr="00B43513">
        <w:rPr>
          <w:rFonts w:ascii="Calibri" w:eastAsia="Calibri" w:hAnsi="Calibri" w:cs="Calibri"/>
        </w:rPr>
        <w:t>confidential briefing notes</w:t>
      </w:r>
      <w:r w:rsidR="00B4457E" w:rsidRPr="00B43513">
        <w:rPr>
          <w:rFonts w:ascii="Calibri" w:eastAsia="Calibri" w:hAnsi="Calibri" w:cs="Calibri"/>
        </w:rPr>
        <w:t xml:space="preserve"> </w:t>
      </w:r>
      <w:r w:rsidR="00AA0D6F" w:rsidRPr="00B43513">
        <w:rPr>
          <w:rFonts w:ascii="Calibri" w:eastAsia="Calibri" w:hAnsi="Calibri" w:cs="Calibri"/>
        </w:rPr>
        <w:t xml:space="preserve">for consideration by the CEO and Executive </w:t>
      </w:r>
      <w:r w:rsidR="001E4001" w:rsidRPr="00B43513">
        <w:rPr>
          <w:rFonts w:ascii="Calibri" w:eastAsia="Calibri" w:hAnsi="Calibri" w:cs="Calibri"/>
        </w:rPr>
        <w:t>Leadership</w:t>
      </w:r>
      <w:r w:rsidR="00AA0D6F" w:rsidRPr="00B43513">
        <w:rPr>
          <w:rFonts w:ascii="Calibri" w:eastAsia="Calibri" w:hAnsi="Calibri" w:cs="Calibri"/>
        </w:rPr>
        <w:t xml:space="preserve"> Team.</w:t>
      </w:r>
    </w:p>
    <w:p w14:paraId="2E56133A" w14:textId="225D5C12" w:rsidR="00875306" w:rsidRPr="00AA42B4" w:rsidRDefault="00E3114B" w:rsidP="00102631">
      <w:pPr>
        <w:numPr>
          <w:ilvl w:val="0"/>
          <w:numId w:val="2"/>
        </w:numPr>
        <w:spacing w:after="0"/>
      </w:pPr>
      <w:r w:rsidRPr="00AA42B4">
        <w:rPr>
          <w:rFonts w:ascii="Calibri" w:eastAsia="Calibri" w:hAnsi="Calibri" w:cs="Calibri"/>
        </w:rPr>
        <w:t>Develop and manage</w:t>
      </w:r>
      <w:r w:rsidR="00AA0D6F" w:rsidRPr="00AA42B4">
        <w:rPr>
          <w:rFonts w:ascii="Calibri" w:eastAsia="Calibri" w:hAnsi="Calibri" w:cs="Calibri"/>
        </w:rPr>
        <w:t xml:space="preserve"> effective relationships with key int</w:t>
      </w:r>
      <w:r w:rsidR="0008096C">
        <w:rPr>
          <w:rFonts w:ascii="Calibri" w:eastAsia="Calibri" w:hAnsi="Calibri" w:cs="Calibri"/>
        </w:rPr>
        <w:t>ernal and external stakeholders.</w:t>
      </w:r>
    </w:p>
    <w:p w14:paraId="15965DC4" w14:textId="77777777" w:rsidR="00B4457E" w:rsidRPr="00B43513" w:rsidRDefault="00B4457E" w:rsidP="00B31AEB">
      <w:pPr>
        <w:pStyle w:val="ListBullet"/>
        <w:numPr>
          <w:ilvl w:val="0"/>
          <w:numId w:val="0"/>
        </w:numPr>
        <w:rPr>
          <w:rFonts w:ascii="Calibri" w:hAnsi="Calibri"/>
          <w:szCs w:val="22"/>
        </w:rPr>
      </w:pPr>
    </w:p>
    <w:p w14:paraId="372C6DF0" w14:textId="77777777" w:rsidR="00AD38CF" w:rsidRPr="00B43513" w:rsidRDefault="00AD38CF" w:rsidP="00AD38CF">
      <w:pPr>
        <w:pStyle w:val="Heading1"/>
        <w:rPr>
          <w:rFonts w:ascii="Calibri" w:hAnsi="Calibri"/>
          <w:color w:val="auto"/>
          <w:sz w:val="24"/>
        </w:rPr>
      </w:pPr>
      <w:r w:rsidRPr="00B43513">
        <w:rPr>
          <w:rFonts w:ascii="Calibri" w:hAnsi="Calibri"/>
          <w:color w:val="auto"/>
          <w:sz w:val="24"/>
        </w:rPr>
        <w:t>Key challenges</w:t>
      </w:r>
    </w:p>
    <w:p w14:paraId="3E256079" w14:textId="29C8CEF5" w:rsidR="00B4457E" w:rsidRPr="00B43513" w:rsidRDefault="00AD38CF" w:rsidP="00B4457E">
      <w:pPr>
        <w:pStyle w:val="ListBullet"/>
      </w:pPr>
      <w:bookmarkStart w:id="13" w:name="Challenges"/>
      <w:bookmarkEnd w:id="13"/>
      <w:r w:rsidRPr="00B43513">
        <w:rPr>
          <w:rFonts w:ascii="Calibri" w:hAnsi="Calibri"/>
          <w:szCs w:val="22"/>
        </w:rPr>
        <w:t xml:space="preserve">Exercising sound judgement and discretion in dealing with sensitive and contentious issues and when representing </w:t>
      </w:r>
      <w:r w:rsidR="005D7F33">
        <w:rPr>
          <w:rFonts w:ascii="Calibri" w:hAnsi="Calibri"/>
          <w:szCs w:val="22"/>
        </w:rPr>
        <w:t>Service NSW.</w:t>
      </w:r>
      <w:r w:rsidRPr="00B43513">
        <w:rPr>
          <w:rFonts w:ascii="Calibri" w:hAnsi="Calibri"/>
          <w:szCs w:val="22"/>
        </w:rPr>
        <w:t xml:space="preserve"> </w:t>
      </w:r>
    </w:p>
    <w:p w14:paraId="1F6ECB14" w14:textId="3E107199" w:rsidR="00B4457E" w:rsidRPr="00B43513" w:rsidRDefault="00850353" w:rsidP="00B4457E">
      <w:pPr>
        <w:pStyle w:val="ListBullet"/>
        <w:rPr>
          <w:rFonts w:ascii="Calibri" w:hAnsi="Calibri"/>
          <w:szCs w:val="22"/>
        </w:rPr>
      </w:pPr>
      <w:r w:rsidRPr="00B43513">
        <w:rPr>
          <w:rFonts w:ascii="Calibri" w:hAnsi="Calibri"/>
          <w:szCs w:val="22"/>
        </w:rPr>
        <w:t xml:space="preserve">Evaluating complex information, solving critical problems and assessing opportunities for </w:t>
      </w:r>
      <w:r w:rsidR="005D7F33">
        <w:rPr>
          <w:rFonts w:ascii="Calibri" w:hAnsi="Calibri"/>
          <w:szCs w:val="22"/>
        </w:rPr>
        <w:t>Service NSW</w:t>
      </w:r>
      <w:r w:rsidRPr="00B43513">
        <w:rPr>
          <w:rFonts w:ascii="Calibri" w:hAnsi="Calibri"/>
          <w:szCs w:val="22"/>
        </w:rPr>
        <w:t>.</w:t>
      </w:r>
    </w:p>
    <w:p w14:paraId="62848F0E" w14:textId="2BBC8A44" w:rsidR="001E4001" w:rsidRPr="00B43513" w:rsidRDefault="001E4001" w:rsidP="001E4001">
      <w:pPr>
        <w:pStyle w:val="ListBullet"/>
        <w:rPr>
          <w:rFonts w:ascii="Calibri" w:hAnsi="Calibri"/>
          <w:szCs w:val="22"/>
        </w:rPr>
      </w:pPr>
      <w:r w:rsidRPr="00B43513">
        <w:rPr>
          <w:rFonts w:ascii="Calibri" w:hAnsi="Calibri"/>
          <w:szCs w:val="22"/>
        </w:rPr>
        <w:t>The ability to adapt to changing priorities in an agile environment.</w:t>
      </w:r>
    </w:p>
    <w:p w14:paraId="37C5765D" w14:textId="39CB1F31" w:rsidR="00AD38CF" w:rsidRPr="00B43513" w:rsidRDefault="003D74AE" w:rsidP="00B4457E">
      <w:pPr>
        <w:pStyle w:val="ListBullet"/>
      </w:pPr>
      <w:r w:rsidRPr="00B43513">
        <w:rPr>
          <w:rFonts w:ascii="Calibri" w:hAnsi="Calibri"/>
          <w:szCs w:val="22"/>
        </w:rPr>
        <w:t xml:space="preserve">Managing diverse, and in some cases, competing </w:t>
      </w:r>
      <w:r w:rsidR="003B0697" w:rsidRPr="00B43513">
        <w:rPr>
          <w:rFonts w:ascii="Calibri" w:hAnsi="Calibri"/>
          <w:szCs w:val="22"/>
        </w:rPr>
        <w:t>priorities and customer</w:t>
      </w:r>
      <w:r w:rsidR="00AD38CF" w:rsidRPr="00B43513">
        <w:rPr>
          <w:rFonts w:ascii="Calibri" w:hAnsi="Calibri"/>
          <w:szCs w:val="22"/>
        </w:rPr>
        <w:t xml:space="preserve"> expectations with limited resources</w:t>
      </w:r>
      <w:r w:rsidR="00017EEB" w:rsidRPr="00B43513">
        <w:rPr>
          <w:rFonts w:ascii="Calibri" w:hAnsi="Calibri"/>
          <w:szCs w:val="22"/>
        </w:rPr>
        <w:t>.</w:t>
      </w:r>
    </w:p>
    <w:p w14:paraId="2D5AABAC" w14:textId="60F889CB" w:rsidR="00AD38CF" w:rsidRPr="00B43513" w:rsidRDefault="003B0697" w:rsidP="00AD38CF">
      <w:pPr>
        <w:pStyle w:val="ListBullet"/>
        <w:tabs>
          <w:tab w:val="clear" w:pos="360"/>
          <w:tab w:val="num" w:pos="284"/>
        </w:tabs>
        <w:ind w:left="284" w:hanging="284"/>
        <w:rPr>
          <w:rFonts w:ascii="Calibri" w:hAnsi="Calibri"/>
          <w:szCs w:val="22"/>
        </w:rPr>
      </w:pPr>
      <w:r w:rsidRPr="00B43513">
        <w:rPr>
          <w:rFonts w:ascii="Calibri" w:hAnsi="Calibri"/>
          <w:szCs w:val="22"/>
        </w:rPr>
        <w:t xml:space="preserve"> </w:t>
      </w:r>
      <w:r w:rsidR="00AD38CF" w:rsidRPr="00B43513">
        <w:rPr>
          <w:rFonts w:ascii="Calibri" w:hAnsi="Calibri"/>
          <w:szCs w:val="22"/>
        </w:rPr>
        <w:t>Ensuring agreements are practical, commercially sustainable, and valuable to the parties concerned</w:t>
      </w:r>
      <w:r w:rsidR="00017EEB" w:rsidRPr="00B43513">
        <w:rPr>
          <w:rFonts w:ascii="Calibri" w:hAnsi="Calibri"/>
          <w:szCs w:val="22"/>
        </w:rPr>
        <w:t>.</w:t>
      </w:r>
    </w:p>
    <w:p w14:paraId="0A78AFD1" w14:textId="61D26EFB" w:rsidR="00AA743E" w:rsidRPr="00B43513" w:rsidRDefault="003B0697" w:rsidP="00875306">
      <w:pPr>
        <w:pStyle w:val="ListBullet"/>
        <w:tabs>
          <w:tab w:val="clear" w:pos="360"/>
          <w:tab w:val="num" w:pos="284"/>
        </w:tabs>
        <w:ind w:left="284" w:hanging="284"/>
        <w:rPr>
          <w:rFonts w:ascii="Calibri" w:hAnsi="Calibri"/>
          <w:szCs w:val="22"/>
        </w:rPr>
      </w:pPr>
      <w:r w:rsidRPr="00B43513">
        <w:rPr>
          <w:rFonts w:ascii="Calibri" w:hAnsi="Calibri"/>
          <w:szCs w:val="22"/>
        </w:rPr>
        <w:t xml:space="preserve"> </w:t>
      </w:r>
      <w:r w:rsidR="00AD38CF" w:rsidRPr="00B43513">
        <w:rPr>
          <w:rFonts w:ascii="Calibri" w:hAnsi="Calibri"/>
          <w:szCs w:val="22"/>
        </w:rPr>
        <w:t>Maintaining knowledge of the strategic directions of the government of the day, and the Service NSW Executive Leadership Team to ensure proposed initiatives are consistent with government and SNSW’s strategies</w:t>
      </w:r>
      <w:r w:rsidR="00017EEB" w:rsidRPr="00B43513">
        <w:rPr>
          <w:rFonts w:ascii="Calibri" w:hAnsi="Calibri"/>
          <w:szCs w:val="22"/>
        </w:rPr>
        <w:t>.</w:t>
      </w:r>
    </w:p>
    <w:p w14:paraId="52FD9F98" w14:textId="72A1F2AE" w:rsidR="00D52B5B" w:rsidRDefault="00D52B5B" w:rsidP="00B4457E">
      <w:pPr>
        <w:pStyle w:val="ListBullet"/>
        <w:numPr>
          <w:ilvl w:val="0"/>
          <w:numId w:val="0"/>
        </w:numPr>
        <w:rPr>
          <w:rFonts w:ascii="Calibri" w:hAnsi="Calibri"/>
          <w:szCs w:val="22"/>
        </w:rPr>
      </w:pPr>
    </w:p>
    <w:p w14:paraId="66E06CAC" w14:textId="40786A9A" w:rsidR="00AA743E" w:rsidRPr="00B43513" w:rsidRDefault="00AA0D6F">
      <w:pPr>
        <w:pStyle w:val="Heading1"/>
        <w:rPr>
          <w:rFonts w:ascii="Calibri" w:eastAsia="Calibri" w:hAnsi="Calibri" w:cs="Calibri"/>
          <w:sz w:val="24"/>
          <w:szCs w:val="24"/>
        </w:rPr>
      </w:pPr>
      <w:r w:rsidRPr="00B43513">
        <w:rPr>
          <w:rFonts w:ascii="Calibri" w:eastAsia="Calibri" w:hAnsi="Calibri" w:cs="Calibri"/>
          <w:sz w:val="24"/>
          <w:szCs w:val="24"/>
        </w:rPr>
        <w:t>Key relationships</w:t>
      </w:r>
    </w:p>
    <w:tbl>
      <w:tblPr>
        <w:tblStyle w:val="a0"/>
        <w:tblW w:w="10547" w:type="dxa"/>
        <w:tblInd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3601"/>
        <w:gridCol w:w="6946"/>
      </w:tblGrid>
      <w:tr w:rsidR="00AA743E" w:rsidRPr="00B43513" w14:paraId="4E5FEF36" w14:textId="77777777" w:rsidTr="00AA42B4">
        <w:trPr>
          <w:cnfStyle w:val="100000000000" w:firstRow="1" w:lastRow="0" w:firstColumn="0" w:lastColumn="0" w:oddVBand="0" w:evenVBand="0" w:oddHBand="0" w:evenHBand="0" w:firstRowFirstColumn="0" w:firstRowLastColumn="0" w:lastRowFirstColumn="0" w:lastRowLastColumn="0"/>
        </w:trPr>
        <w:tc>
          <w:tcPr>
            <w:tcW w:w="3601" w:type="dxa"/>
          </w:tcPr>
          <w:p w14:paraId="4AB5F640" w14:textId="77777777" w:rsidR="00AA743E" w:rsidRPr="00B43513" w:rsidRDefault="00AA0D6F">
            <w:pPr>
              <w:spacing w:before="40" w:after="40"/>
              <w:rPr>
                <w:rFonts w:ascii="Calibri" w:eastAsia="Calibri" w:hAnsi="Calibri" w:cs="Calibri"/>
              </w:rPr>
            </w:pPr>
            <w:bookmarkStart w:id="14" w:name="35nkun2" w:colFirst="0" w:colLast="0"/>
            <w:bookmarkStart w:id="15" w:name="1ksv4uv" w:colFirst="0" w:colLast="0"/>
            <w:bookmarkStart w:id="16" w:name="44sinio" w:colFirst="0" w:colLast="0"/>
            <w:bookmarkEnd w:id="14"/>
            <w:bookmarkEnd w:id="15"/>
            <w:bookmarkEnd w:id="16"/>
            <w:r w:rsidRPr="00B43513">
              <w:rPr>
                <w:rFonts w:ascii="Calibri" w:eastAsia="Calibri" w:hAnsi="Calibri" w:cs="Calibri"/>
              </w:rPr>
              <w:t>Who</w:t>
            </w:r>
          </w:p>
        </w:tc>
        <w:tc>
          <w:tcPr>
            <w:tcW w:w="6946" w:type="dxa"/>
          </w:tcPr>
          <w:p w14:paraId="41B4C114" w14:textId="77777777" w:rsidR="00AA743E" w:rsidRPr="00B43513" w:rsidRDefault="00AA0D6F">
            <w:pPr>
              <w:spacing w:before="40" w:after="40"/>
              <w:rPr>
                <w:rFonts w:ascii="Calibri" w:eastAsia="Calibri" w:hAnsi="Calibri" w:cs="Calibri"/>
              </w:rPr>
            </w:pPr>
            <w:r w:rsidRPr="00B43513">
              <w:rPr>
                <w:rFonts w:ascii="Calibri" w:eastAsia="Calibri" w:hAnsi="Calibri" w:cs="Calibri"/>
              </w:rPr>
              <w:t>Why</w:t>
            </w:r>
          </w:p>
        </w:tc>
      </w:tr>
      <w:tr w:rsidR="00AA743E" w:rsidRPr="00B43513" w14:paraId="43264F79" w14:textId="77777777" w:rsidTr="00AA42B4">
        <w:tc>
          <w:tcPr>
            <w:tcW w:w="3601" w:type="dxa"/>
            <w:tcBorders>
              <w:top w:val="single" w:sz="8" w:space="0" w:color="000000"/>
              <w:bottom w:val="nil"/>
              <w:right w:val="single" w:sz="4" w:space="0" w:color="BFBFBF" w:themeColor="background1" w:themeShade="BF"/>
            </w:tcBorders>
            <w:shd w:val="clear" w:color="auto" w:fill="BCBEC0"/>
          </w:tcPr>
          <w:p w14:paraId="5168C761" w14:textId="77777777" w:rsidR="00AA743E" w:rsidRPr="00B43513" w:rsidRDefault="00AA0D6F">
            <w:pPr>
              <w:keepNext/>
              <w:spacing w:before="40" w:after="40"/>
              <w:rPr>
                <w:rFonts w:ascii="Calibri" w:eastAsia="Calibri" w:hAnsi="Calibri" w:cs="Calibri"/>
                <w:color w:val="000000"/>
              </w:rPr>
            </w:pPr>
            <w:r w:rsidRPr="00B43513">
              <w:rPr>
                <w:rFonts w:ascii="Calibri" w:eastAsia="Calibri" w:hAnsi="Calibri" w:cs="Calibri"/>
                <w:color w:val="000000"/>
              </w:rPr>
              <w:t>Internal</w:t>
            </w:r>
          </w:p>
        </w:tc>
        <w:tc>
          <w:tcPr>
            <w:tcW w:w="6946" w:type="dxa"/>
            <w:tcBorders>
              <w:top w:val="single" w:sz="8" w:space="0" w:color="000000"/>
              <w:left w:val="single" w:sz="4" w:space="0" w:color="BFBFBF" w:themeColor="background1" w:themeShade="BF"/>
              <w:bottom w:val="nil"/>
            </w:tcBorders>
            <w:shd w:val="clear" w:color="auto" w:fill="BCBEC0"/>
          </w:tcPr>
          <w:p w14:paraId="3BB5A922" w14:textId="77777777" w:rsidR="00AA743E" w:rsidRPr="00B43513" w:rsidRDefault="00AA743E">
            <w:pPr>
              <w:keepNext/>
              <w:spacing w:before="40" w:after="40"/>
              <w:rPr>
                <w:rFonts w:ascii="Calibri" w:eastAsia="Calibri" w:hAnsi="Calibri" w:cs="Calibri"/>
                <w:color w:val="000000"/>
              </w:rPr>
            </w:pPr>
          </w:p>
        </w:tc>
      </w:tr>
      <w:tr w:rsidR="005D7F33" w:rsidRPr="00B43513" w14:paraId="6FB9F2AB" w14:textId="77777777" w:rsidTr="00AA42B4">
        <w:trPr>
          <w:trHeight w:val="856"/>
        </w:trPr>
        <w:tc>
          <w:tcPr>
            <w:tcW w:w="3601" w:type="dxa"/>
            <w:tcBorders>
              <w:top w:val="nil"/>
              <w:left w:val="nil"/>
              <w:bottom w:val="single" w:sz="4" w:space="0" w:color="000000"/>
              <w:right w:val="nil"/>
            </w:tcBorders>
            <w:shd w:val="clear" w:color="auto" w:fill="auto"/>
          </w:tcPr>
          <w:p w14:paraId="2FC3B1CB" w14:textId="04A1033C" w:rsidR="005D7F33" w:rsidRPr="00B43513" w:rsidRDefault="005D7F33" w:rsidP="00971841">
            <w:pPr>
              <w:spacing w:before="40" w:after="40"/>
              <w:rPr>
                <w:rFonts w:ascii="Calibri" w:eastAsia="Calibri" w:hAnsi="Calibri" w:cs="Calibri"/>
                <w:b w:val="0"/>
                <w:color w:val="000000"/>
              </w:rPr>
            </w:pPr>
            <w:r>
              <w:rPr>
                <w:rFonts w:ascii="Calibri" w:eastAsia="Calibri" w:hAnsi="Calibri" w:cs="Calibri"/>
                <w:b w:val="0"/>
                <w:color w:val="000000"/>
              </w:rPr>
              <w:t>Chief Customer Officer and Director, Strategy and Planning</w:t>
            </w:r>
          </w:p>
        </w:tc>
        <w:tc>
          <w:tcPr>
            <w:tcW w:w="6946" w:type="dxa"/>
            <w:tcBorders>
              <w:top w:val="nil"/>
              <w:left w:val="nil"/>
              <w:bottom w:val="single" w:sz="4" w:space="0" w:color="000000"/>
              <w:right w:val="nil"/>
            </w:tcBorders>
            <w:shd w:val="clear" w:color="auto" w:fill="auto"/>
          </w:tcPr>
          <w:p w14:paraId="6B78CCD5" w14:textId="5EB7E355" w:rsidR="005D7F33" w:rsidRDefault="005D7F33" w:rsidP="00D52B5B">
            <w:pPr>
              <w:pStyle w:val="ListParagraph"/>
              <w:numPr>
                <w:ilvl w:val="0"/>
                <w:numId w:val="6"/>
              </w:numPr>
              <w:spacing w:before="40" w:after="40"/>
              <w:rPr>
                <w:rFonts w:ascii="Calibri" w:eastAsia="Calibri" w:hAnsi="Calibri" w:cs="Calibri"/>
                <w:b w:val="0"/>
                <w:color w:val="auto"/>
              </w:rPr>
            </w:pPr>
            <w:r w:rsidRPr="005D7F33">
              <w:rPr>
                <w:rFonts w:ascii="Calibri" w:eastAsia="Calibri" w:hAnsi="Calibri" w:cs="Calibri"/>
                <w:b w:val="0"/>
                <w:color w:val="auto"/>
              </w:rPr>
              <w:t>Work collaboratively to develop modelling and forecasting for proposed Service NSW strategies and resourcing</w:t>
            </w:r>
          </w:p>
          <w:p w14:paraId="0B80F7F8" w14:textId="54514567" w:rsidR="00D52B5B" w:rsidRDefault="00D52B5B" w:rsidP="00D52B5B">
            <w:pPr>
              <w:pStyle w:val="TableText"/>
              <w:numPr>
                <w:ilvl w:val="0"/>
                <w:numId w:val="6"/>
              </w:numPr>
              <w:rPr>
                <w:rFonts w:ascii="Calibri" w:hAnsi="Calibri" w:cs="Rooney Regular"/>
                <w:b w:val="0"/>
                <w:color w:val="000000"/>
                <w:sz w:val="22"/>
                <w:szCs w:val="22"/>
              </w:rPr>
            </w:pPr>
            <w:r w:rsidRPr="00D52B5B">
              <w:rPr>
                <w:rFonts w:ascii="Calibri" w:hAnsi="Calibri" w:cs="Rooney Regular"/>
                <w:b w:val="0"/>
                <w:color w:val="000000"/>
                <w:sz w:val="22"/>
                <w:szCs w:val="22"/>
              </w:rPr>
              <w:t>Support the development, implementation, and monitor</w:t>
            </w:r>
            <w:r w:rsidR="006D1076">
              <w:rPr>
                <w:rFonts w:ascii="Calibri" w:hAnsi="Calibri" w:cs="Rooney Regular"/>
                <w:b w:val="0"/>
                <w:color w:val="000000"/>
                <w:sz w:val="22"/>
                <w:szCs w:val="22"/>
              </w:rPr>
              <w:t xml:space="preserve"> achievement of Service NSW strategic plans</w:t>
            </w:r>
          </w:p>
          <w:p w14:paraId="2BC2EBAD" w14:textId="5A9BA219" w:rsidR="00D52B5B" w:rsidRPr="00D52B5B" w:rsidRDefault="00D52B5B" w:rsidP="00D52B5B">
            <w:pPr>
              <w:pStyle w:val="TableText"/>
              <w:numPr>
                <w:ilvl w:val="0"/>
                <w:numId w:val="6"/>
              </w:numPr>
              <w:rPr>
                <w:rFonts w:ascii="Calibri" w:hAnsi="Calibri" w:cs="Rooney Regular"/>
                <w:b w:val="0"/>
                <w:color w:val="000000"/>
                <w:sz w:val="22"/>
                <w:szCs w:val="22"/>
              </w:rPr>
            </w:pPr>
            <w:r>
              <w:rPr>
                <w:rFonts w:ascii="Calibri" w:hAnsi="Calibri" w:cs="Rooney Regular"/>
                <w:b w:val="0"/>
                <w:color w:val="000000"/>
                <w:sz w:val="22"/>
                <w:szCs w:val="22"/>
              </w:rPr>
              <w:t>C</w:t>
            </w:r>
            <w:r w:rsidRPr="00D52B5B">
              <w:rPr>
                <w:rFonts w:ascii="Calibri" w:hAnsi="Calibri" w:cs="Rooney Regular"/>
                <w:b w:val="0"/>
                <w:color w:val="000000"/>
                <w:sz w:val="22"/>
                <w:szCs w:val="22"/>
              </w:rPr>
              <w:t xml:space="preserve">onduct and provide feedback </w:t>
            </w:r>
            <w:r w:rsidR="006D1076">
              <w:rPr>
                <w:rFonts w:ascii="Calibri" w:hAnsi="Calibri" w:cs="Rooney Regular"/>
                <w:b w:val="0"/>
                <w:color w:val="000000"/>
                <w:sz w:val="22"/>
                <w:szCs w:val="22"/>
              </w:rPr>
              <w:t>on</w:t>
            </w:r>
            <w:r w:rsidRPr="00D52B5B">
              <w:rPr>
                <w:rFonts w:ascii="Calibri" w:hAnsi="Calibri" w:cs="Rooney Regular"/>
                <w:b w:val="0"/>
                <w:color w:val="000000"/>
                <w:sz w:val="22"/>
                <w:szCs w:val="22"/>
              </w:rPr>
              <w:t xml:space="preserve"> co</w:t>
            </w:r>
            <w:r w:rsidR="006D1076">
              <w:rPr>
                <w:rFonts w:ascii="Calibri" w:hAnsi="Calibri" w:cs="Rooney Regular"/>
                <w:b w:val="0"/>
                <w:color w:val="000000"/>
                <w:sz w:val="22"/>
                <w:szCs w:val="22"/>
              </w:rPr>
              <w:t>nfidential research activities and</w:t>
            </w:r>
            <w:r w:rsidRPr="00D52B5B">
              <w:rPr>
                <w:rFonts w:ascii="Calibri" w:hAnsi="Calibri" w:cs="Rooney Regular"/>
                <w:b w:val="0"/>
                <w:color w:val="000000"/>
                <w:sz w:val="22"/>
                <w:szCs w:val="22"/>
              </w:rPr>
              <w:t xml:space="preserve"> feasibility studies</w:t>
            </w:r>
          </w:p>
          <w:p w14:paraId="0188949D" w14:textId="1456E68A" w:rsidR="005D7F33" w:rsidRPr="005D7F33" w:rsidRDefault="005D7F33" w:rsidP="00D52B5B">
            <w:pPr>
              <w:pStyle w:val="ListParagraph"/>
              <w:numPr>
                <w:ilvl w:val="0"/>
                <w:numId w:val="6"/>
              </w:numPr>
              <w:spacing w:before="40" w:after="40"/>
              <w:rPr>
                <w:rFonts w:ascii="Calibri" w:eastAsia="Calibri" w:hAnsi="Calibri" w:cs="Calibri"/>
                <w:color w:val="000000"/>
              </w:rPr>
            </w:pPr>
            <w:r w:rsidRPr="005D7F33">
              <w:rPr>
                <w:rFonts w:ascii="Calibri" w:eastAsia="Calibri" w:hAnsi="Calibri" w:cs="Calibri"/>
                <w:b w:val="0"/>
                <w:color w:val="auto"/>
              </w:rPr>
              <w:t>Escalate issues, keep informed, advise and receive instructions</w:t>
            </w:r>
          </w:p>
        </w:tc>
      </w:tr>
      <w:tr w:rsidR="0008096C" w:rsidRPr="0008096C" w14:paraId="15BB1C87" w14:textId="77777777" w:rsidTr="00AA42B4">
        <w:tc>
          <w:tcPr>
            <w:tcW w:w="3601" w:type="dxa"/>
            <w:tcBorders>
              <w:top w:val="single" w:sz="4" w:space="0" w:color="000000"/>
              <w:left w:val="nil"/>
              <w:bottom w:val="single" w:sz="4" w:space="0" w:color="000000"/>
              <w:right w:val="nil"/>
            </w:tcBorders>
            <w:shd w:val="clear" w:color="auto" w:fill="auto"/>
          </w:tcPr>
          <w:p w14:paraId="64C19E24" w14:textId="0E311AC3" w:rsidR="00D03F66" w:rsidRPr="0008096C" w:rsidRDefault="00D03F66" w:rsidP="00D03F66">
            <w:pPr>
              <w:spacing w:before="40" w:after="40"/>
              <w:rPr>
                <w:rFonts w:ascii="Calibri" w:eastAsia="Calibri" w:hAnsi="Calibri" w:cs="Calibri"/>
                <w:color w:val="auto"/>
              </w:rPr>
            </w:pPr>
            <w:r w:rsidRPr="0008096C">
              <w:rPr>
                <w:rFonts w:ascii="Calibri" w:eastAsia="Calibri" w:hAnsi="Calibri" w:cs="Calibri"/>
                <w:b w:val="0"/>
                <w:color w:val="auto"/>
              </w:rPr>
              <w:lastRenderedPageBreak/>
              <w:t>Directors</w:t>
            </w:r>
            <w:r w:rsidR="006D1076" w:rsidRPr="0008096C">
              <w:rPr>
                <w:rFonts w:ascii="Calibri" w:eastAsia="Calibri" w:hAnsi="Calibri" w:cs="Calibri"/>
                <w:b w:val="0"/>
                <w:color w:val="auto"/>
              </w:rPr>
              <w:t xml:space="preserve"> across Service NSW including Finance, People &amp; Culture, Service Delivery, Partner Solutions, PMO and Procurement</w:t>
            </w:r>
          </w:p>
        </w:tc>
        <w:tc>
          <w:tcPr>
            <w:tcW w:w="6946" w:type="dxa"/>
            <w:tcBorders>
              <w:top w:val="single" w:sz="4" w:space="0" w:color="000000"/>
              <w:left w:val="nil"/>
              <w:bottom w:val="single" w:sz="4" w:space="0" w:color="000000"/>
              <w:right w:val="nil"/>
            </w:tcBorders>
            <w:shd w:val="clear" w:color="auto" w:fill="auto"/>
          </w:tcPr>
          <w:p w14:paraId="72DCA537" w14:textId="20BFDD15" w:rsidR="00D03F66" w:rsidRPr="0008096C" w:rsidRDefault="00D03F66" w:rsidP="00D03F66">
            <w:pPr>
              <w:pStyle w:val="ListParagraph"/>
              <w:numPr>
                <w:ilvl w:val="0"/>
                <w:numId w:val="6"/>
              </w:numPr>
              <w:spacing w:before="40" w:after="40"/>
              <w:rPr>
                <w:rFonts w:ascii="Calibri" w:eastAsia="Calibri" w:hAnsi="Calibri" w:cs="Calibri"/>
                <w:b w:val="0"/>
                <w:color w:val="auto"/>
              </w:rPr>
            </w:pPr>
            <w:r w:rsidRPr="0008096C">
              <w:rPr>
                <w:rFonts w:ascii="Calibri" w:eastAsia="Calibri" w:hAnsi="Calibri" w:cs="Calibri"/>
                <w:b w:val="0"/>
                <w:color w:val="auto"/>
              </w:rPr>
              <w:t>Work collaboratively to identify best practice and assess business and financial opportunities</w:t>
            </w:r>
          </w:p>
        </w:tc>
      </w:tr>
      <w:tr w:rsidR="0008096C" w:rsidRPr="0008096C" w14:paraId="56EA366D" w14:textId="77777777" w:rsidTr="00AA42B4">
        <w:tc>
          <w:tcPr>
            <w:tcW w:w="3601" w:type="dxa"/>
            <w:tcBorders>
              <w:top w:val="single" w:sz="4" w:space="0" w:color="000000"/>
              <w:left w:val="nil"/>
              <w:bottom w:val="single" w:sz="4" w:space="0" w:color="000000"/>
              <w:right w:val="nil"/>
            </w:tcBorders>
            <w:shd w:val="clear" w:color="auto" w:fill="auto"/>
          </w:tcPr>
          <w:p w14:paraId="456A5173" w14:textId="013348DB" w:rsidR="0008096C" w:rsidRPr="0008096C" w:rsidRDefault="0008096C" w:rsidP="00D03F66">
            <w:pPr>
              <w:spacing w:before="40" w:after="40"/>
              <w:rPr>
                <w:rFonts w:ascii="Calibri" w:eastAsia="Calibri" w:hAnsi="Calibri" w:cs="Calibri"/>
                <w:b w:val="0"/>
                <w:color w:val="auto"/>
              </w:rPr>
            </w:pPr>
            <w:r w:rsidRPr="0008096C">
              <w:rPr>
                <w:rFonts w:ascii="Calibri" w:eastAsia="Calibri" w:hAnsi="Calibri" w:cs="Calibri"/>
                <w:b w:val="0"/>
                <w:color w:val="auto"/>
              </w:rPr>
              <w:t>Strateg</w:t>
            </w:r>
            <w:r>
              <w:rPr>
                <w:rFonts w:ascii="Calibri" w:eastAsia="Calibri" w:hAnsi="Calibri" w:cs="Calibri"/>
                <w:b w:val="0"/>
                <w:color w:val="auto"/>
              </w:rPr>
              <w:t>y Analyst</w:t>
            </w:r>
          </w:p>
        </w:tc>
        <w:tc>
          <w:tcPr>
            <w:tcW w:w="6946" w:type="dxa"/>
            <w:tcBorders>
              <w:top w:val="single" w:sz="4" w:space="0" w:color="000000"/>
              <w:left w:val="nil"/>
              <w:bottom w:val="single" w:sz="4" w:space="0" w:color="000000"/>
              <w:right w:val="nil"/>
            </w:tcBorders>
            <w:shd w:val="clear" w:color="auto" w:fill="auto"/>
          </w:tcPr>
          <w:p w14:paraId="1AC3719C" w14:textId="464D6095" w:rsidR="0008096C" w:rsidRPr="0008096C" w:rsidRDefault="0008096C" w:rsidP="00D03F66">
            <w:pPr>
              <w:pStyle w:val="ListParagraph"/>
              <w:numPr>
                <w:ilvl w:val="0"/>
                <w:numId w:val="6"/>
              </w:numPr>
              <w:spacing w:before="40" w:after="40"/>
              <w:rPr>
                <w:rFonts w:ascii="Calibri" w:eastAsia="Calibri" w:hAnsi="Calibri" w:cs="Calibri"/>
                <w:b w:val="0"/>
                <w:color w:val="auto"/>
              </w:rPr>
            </w:pPr>
            <w:r w:rsidRPr="0008096C">
              <w:rPr>
                <w:rFonts w:ascii="Calibri" w:eastAsia="Calibri" w:hAnsi="Calibri" w:cs="Calibri"/>
                <w:b w:val="0"/>
                <w:color w:val="auto"/>
              </w:rPr>
              <w:t xml:space="preserve">Promote a collaborative working environment and encourage to deliver results, share information and provide peer support where appropriate </w:t>
            </w:r>
          </w:p>
        </w:tc>
      </w:tr>
      <w:tr w:rsidR="00D03F66" w:rsidRPr="00B43513" w14:paraId="1BFA9F94" w14:textId="77777777" w:rsidTr="00AA42B4">
        <w:tc>
          <w:tcPr>
            <w:tcW w:w="3601" w:type="dxa"/>
            <w:tcBorders>
              <w:top w:val="single" w:sz="8" w:space="0" w:color="BCBEC0"/>
              <w:bottom w:val="single" w:sz="8" w:space="0" w:color="BCBEC0"/>
              <w:right w:val="single" w:sz="4" w:space="0" w:color="BFBFBF" w:themeColor="background1" w:themeShade="BF"/>
            </w:tcBorders>
            <w:shd w:val="clear" w:color="auto" w:fill="BCBEC0"/>
          </w:tcPr>
          <w:p w14:paraId="601400F7" w14:textId="77777777" w:rsidR="00D03F66" w:rsidRPr="00B43513" w:rsidRDefault="00D03F66" w:rsidP="00D03F66">
            <w:pPr>
              <w:spacing w:before="40" w:after="40"/>
              <w:rPr>
                <w:rFonts w:ascii="Calibri" w:eastAsia="Calibri" w:hAnsi="Calibri" w:cs="Calibri"/>
                <w:color w:val="000000"/>
              </w:rPr>
            </w:pPr>
            <w:r w:rsidRPr="00B43513">
              <w:rPr>
                <w:rFonts w:ascii="Calibri" w:eastAsia="Calibri" w:hAnsi="Calibri" w:cs="Calibri"/>
                <w:color w:val="000000"/>
              </w:rPr>
              <w:t>External</w:t>
            </w:r>
          </w:p>
        </w:tc>
        <w:tc>
          <w:tcPr>
            <w:tcW w:w="6946" w:type="dxa"/>
            <w:tcBorders>
              <w:top w:val="single" w:sz="8" w:space="0" w:color="BCBEC0"/>
              <w:left w:val="single" w:sz="4" w:space="0" w:color="BFBFBF" w:themeColor="background1" w:themeShade="BF"/>
              <w:bottom w:val="single" w:sz="8" w:space="0" w:color="BCBEC0"/>
            </w:tcBorders>
            <w:shd w:val="clear" w:color="auto" w:fill="BCBEC0"/>
          </w:tcPr>
          <w:p w14:paraId="7A760068" w14:textId="77777777" w:rsidR="00D03F66" w:rsidRPr="00B43513" w:rsidRDefault="00D03F66" w:rsidP="00D03F66">
            <w:pPr>
              <w:spacing w:before="40" w:after="40"/>
              <w:rPr>
                <w:rFonts w:ascii="Calibri" w:eastAsia="Calibri" w:hAnsi="Calibri" w:cs="Calibri"/>
                <w:color w:val="000000"/>
              </w:rPr>
            </w:pPr>
          </w:p>
        </w:tc>
      </w:tr>
      <w:tr w:rsidR="00D03F66" w:rsidRPr="00B43513" w14:paraId="2A618D85" w14:textId="77777777" w:rsidTr="00AA42B4">
        <w:tc>
          <w:tcPr>
            <w:tcW w:w="3601" w:type="dxa"/>
            <w:tcBorders>
              <w:top w:val="single" w:sz="8" w:space="0" w:color="BCBEC0"/>
              <w:bottom w:val="single" w:sz="8" w:space="0" w:color="BCBEC0"/>
            </w:tcBorders>
            <w:shd w:val="clear" w:color="auto" w:fill="auto"/>
          </w:tcPr>
          <w:p w14:paraId="78C8A5BD" w14:textId="41CC0294" w:rsidR="00D03F66" w:rsidRPr="005D7F33" w:rsidRDefault="006D1076" w:rsidP="00D03F66">
            <w:pPr>
              <w:spacing w:before="40" w:after="40"/>
              <w:rPr>
                <w:rFonts w:ascii="Calibri" w:eastAsia="Calibri" w:hAnsi="Calibri" w:cs="Calibri"/>
                <w:b w:val="0"/>
                <w:color w:val="auto"/>
              </w:rPr>
            </w:pPr>
            <w:r>
              <w:rPr>
                <w:rFonts w:ascii="Calibri" w:eastAsia="Calibri" w:hAnsi="Calibri" w:cs="Calibri"/>
                <w:b w:val="0"/>
                <w:color w:val="auto"/>
              </w:rPr>
              <w:t>Department of Finance, Services &amp; Innovation</w:t>
            </w:r>
          </w:p>
        </w:tc>
        <w:tc>
          <w:tcPr>
            <w:tcW w:w="6946" w:type="dxa"/>
            <w:tcBorders>
              <w:top w:val="single" w:sz="8" w:space="0" w:color="BCBEC0"/>
              <w:bottom w:val="single" w:sz="8" w:space="0" w:color="BCBEC0"/>
            </w:tcBorders>
            <w:shd w:val="clear" w:color="auto" w:fill="auto"/>
          </w:tcPr>
          <w:p w14:paraId="448B2D9C" w14:textId="24E87FC6" w:rsidR="00D03F66" w:rsidRPr="005D7F33" w:rsidRDefault="006D1076" w:rsidP="00D03F66">
            <w:pPr>
              <w:pStyle w:val="ListParagraph"/>
              <w:numPr>
                <w:ilvl w:val="0"/>
                <w:numId w:val="6"/>
              </w:numPr>
              <w:spacing w:before="40" w:after="40"/>
              <w:rPr>
                <w:rFonts w:ascii="Calibri" w:eastAsia="Calibri" w:hAnsi="Calibri" w:cs="Calibri"/>
                <w:b w:val="0"/>
                <w:color w:val="auto"/>
              </w:rPr>
            </w:pPr>
            <w:r>
              <w:rPr>
                <w:rFonts w:ascii="Calibri" w:eastAsia="Calibri" w:hAnsi="Calibri" w:cs="Calibri"/>
                <w:b w:val="0"/>
                <w:color w:val="auto"/>
              </w:rPr>
              <w:t>Build effective relationships for regular liaison and information sharing, in particular with the Central Policy Office and throughout the Office of the Secretary</w:t>
            </w:r>
          </w:p>
        </w:tc>
      </w:tr>
      <w:tr w:rsidR="006D1076" w:rsidRPr="00B43513" w14:paraId="0464AE8E" w14:textId="77777777" w:rsidTr="00AA42B4">
        <w:tc>
          <w:tcPr>
            <w:tcW w:w="3601" w:type="dxa"/>
            <w:tcBorders>
              <w:top w:val="single" w:sz="8" w:space="0" w:color="BCBEC0"/>
              <w:bottom w:val="single" w:sz="4" w:space="0" w:color="000000"/>
            </w:tcBorders>
            <w:shd w:val="clear" w:color="auto" w:fill="auto"/>
          </w:tcPr>
          <w:p w14:paraId="024C854A" w14:textId="258925D3" w:rsidR="006D1076" w:rsidRDefault="006D1076" w:rsidP="00D03F66">
            <w:pPr>
              <w:spacing w:before="40" w:after="40"/>
              <w:rPr>
                <w:rFonts w:ascii="Calibri" w:eastAsia="Calibri" w:hAnsi="Calibri" w:cs="Calibri"/>
                <w:b w:val="0"/>
                <w:color w:val="auto"/>
              </w:rPr>
            </w:pPr>
            <w:r>
              <w:rPr>
                <w:rFonts w:ascii="Calibri" w:eastAsia="Calibri" w:hAnsi="Calibri" w:cs="Calibri"/>
                <w:b w:val="0"/>
                <w:color w:val="auto"/>
              </w:rPr>
              <w:t>Department of Premier &amp; Cabinet and Treasury</w:t>
            </w:r>
          </w:p>
        </w:tc>
        <w:tc>
          <w:tcPr>
            <w:tcW w:w="6946" w:type="dxa"/>
            <w:tcBorders>
              <w:top w:val="single" w:sz="8" w:space="0" w:color="BCBEC0"/>
              <w:bottom w:val="single" w:sz="4" w:space="0" w:color="000000"/>
            </w:tcBorders>
            <w:shd w:val="clear" w:color="auto" w:fill="auto"/>
          </w:tcPr>
          <w:p w14:paraId="4CA22B51" w14:textId="197CD7E3" w:rsidR="006D1076" w:rsidRDefault="006D1076" w:rsidP="00D03F66">
            <w:pPr>
              <w:pStyle w:val="ListParagraph"/>
              <w:numPr>
                <w:ilvl w:val="0"/>
                <w:numId w:val="6"/>
              </w:numPr>
              <w:spacing w:before="40" w:after="40"/>
              <w:rPr>
                <w:rFonts w:ascii="Calibri" w:eastAsia="Calibri" w:hAnsi="Calibri" w:cs="Calibri"/>
                <w:b w:val="0"/>
                <w:color w:val="auto"/>
              </w:rPr>
            </w:pPr>
            <w:r>
              <w:rPr>
                <w:rFonts w:ascii="Calibri" w:eastAsia="Calibri" w:hAnsi="Calibri" w:cs="Calibri"/>
                <w:b w:val="0"/>
                <w:color w:val="auto"/>
              </w:rPr>
              <w:t>Build effective relationships for regular liaison and information sharing</w:t>
            </w:r>
          </w:p>
        </w:tc>
      </w:tr>
    </w:tbl>
    <w:p w14:paraId="7B7EE49B" w14:textId="77777777" w:rsidR="00AA743E" w:rsidRPr="00B43513" w:rsidRDefault="00AA743E" w:rsidP="00460DE0">
      <w:pPr>
        <w:spacing w:after="0"/>
        <w:rPr>
          <w:rFonts w:ascii="Calibri" w:eastAsia="Calibri" w:hAnsi="Calibri" w:cs="Calibri"/>
          <w:b/>
          <w:sz w:val="26"/>
          <w:szCs w:val="26"/>
        </w:rPr>
      </w:pPr>
    </w:p>
    <w:p w14:paraId="4E14FE7A" w14:textId="77777777" w:rsidR="00AA743E" w:rsidRPr="00B43513" w:rsidRDefault="00AA0D6F" w:rsidP="00460DE0">
      <w:pPr>
        <w:pStyle w:val="Heading1"/>
        <w:rPr>
          <w:rFonts w:ascii="Calibri" w:eastAsia="Calibri" w:hAnsi="Calibri" w:cs="Calibri"/>
        </w:rPr>
      </w:pPr>
      <w:r w:rsidRPr="00B43513">
        <w:rPr>
          <w:rFonts w:ascii="Calibri" w:eastAsia="Calibri" w:hAnsi="Calibri" w:cs="Calibri"/>
        </w:rPr>
        <w:t>Role dimensions</w:t>
      </w:r>
    </w:p>
    <w:p w14:paraId="16736504" w14:textId="77777777" w:rsidR="00AA743E" w:rsidRPr="00B43513" w:rsidRDefault="00AA0D6F" w:rsidP="00460DE0">
      <w:pPr>
        <w:pStyle w:val="Heading2"/>
        <w:rPr>
          <w:rFonts w:ascii="Calibri" w:eastAsia="Calibri" w:hAnsi="Calibri" w:cs="Calibri"/>
        </w:rPr>
      </w:pPr>
      <w:r w:rsidRPr="00B43513">
        <w:rPr>
          <w:rFonts w:ascii="Calibri" w:eastAsia="Calibri" w:hAnsi="Calibri" w:cs="Calibri"/>
        </w:rPr>
        <w:t>Decision making</w:t>
      </w:r>
    </w:p>
    <w:p w14:paraId="661129EF" w14:textId="5EDDC0DE" w:rsidR="006D1076" w:rsidRDefault="00460DE0" w:rsidP="00460DE0">
      <w:pPr>
        <w:jc w:val="both"/>
        <w:rPr>
          <w:rFonts w:ascii="Calibri" w:hAnsi="Calibri"/>
        </w:rPr>
      </w:pPr>
      <w:bookmarkStart w:id="17" w:name="2jxsxqh" w:colFirst="0" w:colLast="0"/>
      <w:bookmarkEnd w:id="17"/>
      <w:r w:rsidRPr="00B43513">
        <w:rPr>
          <w:rFonts w:ascii="Calibri" w:hAnsi="Calibri"/>
        </w:rPr>
        <w:t xml:space="preserve">The </w:t>
      </w:r>
      <w:r w:rsidR="00B66DF7">
        <w:rPr>
          <w:rFonts w:ascii="Calibri" w:eastAsia="Calibri" w:hAnsi="Calibri" w:cs="Calibri"/>
        </w:rPr>
        <w:t>Strategy</w:t>
      </w:r>
      <w:r w:rsidR="00F07932" w:rsidRPr="00B43513">
        <w:rPr>
          <w:rFonts w:ascii="Calibri" w:hAnsi="Calibri"/>
        </w:rPr>
        <w:t xml:space="preserve"> </w:t>
      </w:r>
      <w:r w:rsidRPr="00B43513">
        <w:rPr>
          <w:rFonts w:ascii="Calibri" w:hAnsi="Calibri"/>
        </w:rPr>
        <w:t xml:space="preserve">Manager </w:t>
      </w:r>
      <w:r w:rsidR="006D1076">
        <w:rPr>
          <w:rFonts w:ascii="Calibri" w:hAnsi="Calibri"/>
        </w:rPr>
        <w:t>operates autonomously and makes independent decisions regarding the planning and organisation of their work and/or the work of the team to achieve business objectives and performance criteria, within approved work and projects plans.</w:t>
      </w:r>
    </w:p>
    <w:p w14:paraId="7C3CFB7B" w14:textId="00F32FBA" w:rsidR="006D1076" w:rsidRDefault="006D1076" w:rsidP="00460DE0">
      <w:pPr>
        <w:jc w:val="both"/>
        <w:rPr>
          <w:rFonts w:ascii="Calibri" w:hAnsi="Calibri"/>
        </w:rPr>
      </w:pPr>
      <w:r>
        <w:rPr>
          <w:rFonts w:ascii="Calibri" w:hAnsi="Calibri"/>
        </w:rPr>
        <w:t xml:space="preserve">The role is an expert source of advice for the Director, Strategy and Planning and Chief Customer Officer on strategy and planning to achieve effective and efficient distribution. </w:t>
      </w:r>
    </w:p>
    <w:p w14:paraId="45163B71" w14:textId="08399470" w:rsidR="006D1076" w:rsidRDefault="006D1076" w:rsidP="00460DE0">
      <w:pPr>
        <w:jc w:val="both"/>
        <w:rPr>
          <w:rFonts w:ascii="Calibri" w:hAnsi="Calibri"/>
        </w:rPr>
      </w:pPr>
      <w:r>
        <w:rPr>
          <w:rFonts w:ascii="Calibri" w:hAnsi="Calibri"/>
        </w:rPr>
        <w:t xml:space="preserve">The Strategy Manager is individually accountable for the reports, analysis, briefings and other forms of written advice prepared for senior stakeholders, often on complex issues. </w:t>
      </w:r>
    </w:p>
    <w:p w14:paraId="16613AA9" w14:textId="77777777" w:rsidR="00AA743E" w:rsidRPr="00B43513" w:rsidRDefault="00AA0D6F" w:rsidP="00460DE0">
      <w:pPr>
        <w:pStyle w:val="Heading2"/>
        <w:rPr>
          <w:rFonts w:ascii="Calibri" w:eastAsia="Calibri" w:hAnsi="Calibri" w:cs="Calibri"/>
        </w:rPr>
      </w:pPr>
      <w:r w:rsidRPr="00B43513">
        <w:rPr>
          <w:rFonts w:ascii="Calibri" w:eastAsia="Calibri" w:hAnsi="Calibri" w:cs="Calibri"/>
        </w:rPr>
        <w:t>Reporting line</w:t>
      </w:r>
    </w:p>
    <w:p w14:paraId="2B1423E3" w14:textId="62DD9D77" w:rsidR="00AA743E" w:rsidRPr="00B43513" w:rsidRDefault="00AA0D6F" w:rsidP="00460DE0">
      <w:pPr>
        <w:rPr>
          <w:rFonts w:ascii="Calibri" w:eastAsia="Calibri" w:hAnsi="Calibri" w:cs="Calibri"/>
        </w:rPr>
      </w:pPr>
      <w:bookmarkStart w:id="18" w:name="z337ya" w:colFirst="0" w:colLast="0"/>
      <w:bookmarkEnd w:id="18"/>
      <w:r w:rsidRPr="00B43513">
        <w:rPr>
          <w:rFonts w:ascii="Calibri" w:eastAsia="Calibri" w:hAnsi="Calibri" w:cs="Calibri"/>
        </w:rPr>
        <w:t xml:space="preserve">This role reports to the </w:t>
      </w:r>
      <w:r w:rsidR="005D7F33">
        <w:rPr>
          <w:rFonts w:ascii="Calibri" w:eastAsia="Calibri" w:hAnsi="Calibri" w:cs="Calibri"/>
        </w:rPr>
        <w:t>Director, Strategy and Planning</w:t>
      </w:r>
      <w:r w:rsidR="00017EEB" w:rsidRPr="00B43513">
        <w:rPr>
          <w:rFonts w:ascii="Calibri" w:eastAsia="Calibri" w:hAnsi="Calibri" w:cs="Calibri"/>
        </w:rPr>
        <w:t>.</w:t>
      </w:r>
    </w:p>
    <w:p w14:paraId="3EB181AC" w14:textId="77777777" w:rsidR="00AA743E" w:rsidRPr="00B43513" w:rsidRDefault="00AA0D6F">
      <w:pPr>
        <w:pStyle w:val="Heading2"/>
        <w:rPr>
          <w:rFonts w:ascii="Calibri" w:eastAsia="Calibri" w:hAnsi="Calibri" w:cs="Calibri"/>
        </w:rPr>
      </w:pPr>
      <w:r w:rsidRPr="00B43513">
        <w:rPr>
          <w:rFonts w:ascii="Calibri" w:eastAsia="Calibri" w:hAnsi="Calibri" w:cs="Calibri"/>
        </w:rPr>
        <w:t>Direct reports</w:t>
      </w:r>
    </w:p>
    <w:p w14:paraId="3AC884E4" w14:textId="77777777" w:rsidR="00AA743E" w:rsidRPr="00B43513" w:rsidRDefault="00EC24AF">
      <w:pPr>
        <w:rPr>
          <w:rFonts w:ascii="Calibri" w:eastAsia="Calibri" w:hAnsi="Calibri" w:cs="Calibri"/>
        </w:rPr>
      </w:pPr>
      <w:bookmarkStart w:id="19" w:name="3j2qqm3" w:colFirst="0" w:colLast="0"/>
      <w:bookmarkEnd w:id="19"/>
      <w:r w:rsidRPr="00B43513">
        <w:rPr>
          <w:rFonts w:ascii="Calibri" w:eastAsia="Calibri" w:hAnsi="Calibri" w:cs="Calibri"/>
        </w:rPr>
        <w:t>Nil</w:t>
      </w:r>
    </w:p>
    <w:p w14:paraId="2A509E44" w14:textId="77777777" w:rsidR="00526ACF" w:rsidRPr="00BB5CEB" w:rsidRDefault="00526ACF" w:rsidP="00526ACF">
      <w:pPr>
        <w:rPr>
          <w:rFonts w:ascii="Calibri" w:hAnsi="Calibri" w:cs="Arial"/>
          <w:b/>
          <w:bCs/>
          <w:iCs/>
          <w:color w:val="6D6E71"/>
        </w:rPr>
      </w:pPr>
      <w:r w:rsidRPr="00BB5CEB">
        <w:rPr>
          <w:rFonts w:ascii="Calibri" w:hAnsi="Calibri" w:cs="Arial"/>
          <w:b/>
          <w:bCs/>
          <w:iCs/>
          <w:color w:val="6D6E71"/>
        </w:rPr>
        <w:t>Working Arrangements</w:t>
      </w:r>
    </w:p>
    <w:p w14:paraId="770C34C0" w14:textId="7AC97A60" w:rsidR="00526ACF" w:rsidRPr="00526ACF" w:rsidRDefault="00526ACF">
      <w:pPr>
        <w:rPr>
          <w:rFonts w:ascii="Calibri" w:hAnsi="Calibri"/>
        </w:rPr>
      </w:pPr>
      <w:r w:rsidRPr="008F3EC6">
        <w:rPr>
          <w:rFonts w:ascii="Calibri" w:hAnsi="Calibri"/>
        </w:rPr>
        <w:t>Flexible working arrangements are available</w:t>
      </w:r>
      <w:r>
        <w:rPr>
          <w:rFonts w:ascii="Calibri" w:hAnsi="Calibri"/>
        </w:rPr>
        <w:t xml:space="preserve"> for this role</w:t>
      </w:r>
      <w:r w:rsidRPr="008F3EC6">
        <w:rPr>
          <w:rFonts w:ascii="Calibri" w:hAnsi="Calibri"/>
        </w:rPr>
        <w:t xml:space="preserve"> including part year, part time, and school hour arrangements. Return to work candidates are welcomed.</w:t>
      </w:r>
      <w:r>
        <w:rPr>
          <w:rFonts w:ascii="Calibri" w:hAnsi="Calibri"/>
        </w:rPr>
        <w:t xml:space="preserve">  </w:t>
      </w:r>
    </w:p>
    <w:p w14:paraId="1A852AB4" w14:textId="77777777" w:rsidR="00AA743E" w:rsidRPr="00B43513" w:rsidRDefault="00AA0D6F">
      <w:pPr>
        <w:pStyle w:val="Heading1"/>
        <w:rPr>
          <w:rFonts w:ascii="Calibri" w:eastAsia="Calibri" w:hAnsi="Calibri" w:cs="Calibri"/>
        </w:rPr>
      </w:pPr>
      <w:r w:rsidRPr="00B43513">
        <w:rPr>
          <w:rFonts w:ascii="Calibri" w:eastAsia="Calibri" w:hAnsi="Calibri" w:cs="Calibri"/>
        </w:rPr>
        <w:t>Essential requirements</w:t>
      </w:r>
    </w:p>
    <w:p w14:paraId="5580FCAC" w14:textId="7D6EA8DE" w:rsidR="006D1076" w:rsidRPr="00AA42B4" w:rsidRDefault="006D1076">
      <w:pPr>
        <w:numPr>
          <w:ilvl w:val="0"/>
          <w:numId w:val="2"/>
        </w:numPr>
        <w:spacing w:after="0"/>
        <w:rPr>
          <w:rFonts w:ascii="Calibri" w:eastAsia="Calibri" w:hAnsi="Calibri" w:cs="Calibri"/>
        </w:rPr>
      </w:pPr>
      <w:bookmarkStart w:id="20" w:name="1y810tw" w:colFirst="0" w:colLast="0"/>
      <w:bookmarkEnd w:id="20"/>
      <w:r w:rsidRPr="00AA42B4">
        <w:rPr>
          <w:rFonts w:ascii="Calibri" w:eastAsia="Calibri" w:hAnsi="Calibri" w:cs="Calibri"/>
        </w:rPr>
        <w:t>Relevant tertiary qualifications, and/or strategy and change management qualifications</w:t>
      </w:r>
      <w:r w:rsidR="00AA42B4">
        <w:rPr>
          <w:rFonts w:ascii="Calibri" w:eastAsia="Calibri" w:hAnsi="Calibri" w:cs="Calibri"/>
        </w:rPr>
        <w:t>.</w:t>
      </w:r>
    </w:p>
    <w:p w14:paraId="506A4859" w14:textId="3BC7DCCE" w:rsidR="006D1076" w:rsidRPr="00AA42B4" w:rsidRDefault="006D1076">
      <w:pPr>
        <w:numPr>
          <w:ilvl w:val="0"/>
          <w:numId w:val="2"/>
        </w:numPr>
        <w:spacing w:after="0"/>
        <w:rPr>
          <w:rFonts w:ascii="Calibri" w:eastAsia="Calibri" w:hAnsi="Calibri" w:cs="Calibri"/>
        </w:rPr>
      </w:pPr>
      <w:r w:rsidRPr="00AA42B4">
        <w:rPr>
          <w:rFonts w:ascii="Calibri" w:eastAsia="Calibri" w:hAnsi="Calibri" w:cs="Calibri"/>
        </w:rPr>
        <w:t>Previous experience examining channel distribution and establishing a channel strategy for a retail footprint is highly desirable</w:t>
      </w:r>
      <w:r w:rsidR="00AA42B4">
        <w:rPr>
          <w:rFonts w:ascii="Calibri" w:eastAsia="Calibri" w:hAnsi="Calibri" w:cs="Calibri"/>
        </w:rPr>
        <w:t>.</w:t>
      </w:r>
    </w:p>
    <w:p w14:paraId="2D1A78B6" w14:textId="77777777" w:rsidR="0008096C" w:rsidRPr="0008096C" w:rsidRDefault="0008096C" w:rsidP="0008096C">
      <w:pPr>
        <w:pStyle w:val="ListBullet"/>
        <w:numPr>
          <w:ilvl w:val="0"/>
          <w:numId w:val="2"/>
        </w:numPr>
      </w:pPr>
      <w:r w:rsidRPr="009D11E6">
        <w:rPr>
          <w:rFonts w:ascii="Calibri" w:hAnsi="Calibri"/>
        </w:rPr>
        <w:t xml:space="preserve">Demonstrated achievement and experience in </w:t>
      </w:r>
      <w:r>
        <w:rPr>
          <w:rFonts w:ascii="Calibri" w:hAnsi="Calibri"/>
        </w:rPr>
        <w:t xml:space="preserve">strategy planning, </w:t>
      </w:r>
      <w:r w:rsidRPr="009D11E6">
        <w:rPr>
          <w:rFonts w:ascii="Calibri" w:hAnsi="Calibri"/>
        </w:rPr>
        <w:t>budget management, forecasting, planning and reporting</w:t>
      </w:r>
    </w:p>
    <w:p w14:paraId="27B65427" w14:textId="4103B0DB" w:rsidR="006D1076" w:rsidRPr="00AA42B4" w:rsidRDefault="006D1076">
      <w:pPr>
        <w:numPr>
          <w:ilvl w:val="0"/>
          <w:numId w:val="2"/>
        </w:numPr>
        <w:spacing w:after="0"/>
        <w:rPr>
          <w:rFonts w:ascii="Calibri" w:eastAsia="Calibri" w:hAnsi="Calibri" w:cs="Calibri"/>
        </w:rPr>
      </w:pPr>
      <w:r w:rsidRPr="00AA42B4">
        <w:rPr>
          <w:rFonts w:ascii="Calibri" w:eastAsia="Calibri" w:hAnsi="Calibri" w:cs="Calibri"/>
        </w:rPr>
        <w:t>Exception interpersonal and stakeholder management skills and an ability to build effective relationships.</w:t>
      </w:r>
    </w:p>
    <w:p w14:paraId="29B28777" w14:textId="0034FB03" w:rsidR="006D1076" w:rsidRPr="00AA42B4" w:rsidRDefault="006D1076">
      <w:pPr>
        <w:numPr>
          <w:ilvl w:val="0"/>
          <w:numId w:val="2"/>
        </w:numPr>
        <w:spacing w:after="0"/>
        <w:rPr>
          <w:rFonts w:ascii="Calibri" w:eastAsia="Calibri" w:hAnsi="Calibri" w:cs="Calibri"/>
        </w:rPr>
      </w:pPr>
      <w:r w:rsidRPr="00AA42B4">
        <w:rPr>
          <w:rFonts w:ascii="Calibri" w:eastAsia="Calibri" w:hAnsi="Calibri" w:cs="Calibri"/>
        </w:rPr>
        <w:t xml:space="preserve">Sound business acumen and strong analytical and project management skills. </w:t>
      </w:r>
    </w:p>
    <w:p w14:paraId="01C3FCBB" w14:textId="378DC9BC" w:rsidR="00AA743E" w:rsidRPr="00B43513" w:rsidRDefault="003D74AE">
      <w:pPr>
        <w:numPr>
          <w:ilvl w:val="0"/>
          <w:numId w:val="2"/>
        </w:numPr>
        <w:spacing w:after="0"/>
      </w:pPr>
      <w:r w:rsidRPr="00B43513">
        <w:rPr>
          <w:rFonts w:ascii="Calibri" w:eastAsia="Calibri" w:hAnsi="Calibri" w:cs="Calibri"/>
        </w:rPr>
        <w:t>E</w:t>
      </w:r>
      <w:r w:rsidR="00AA0D6F" w:rsidRPr="00B43513">
        <w:rPr>
          <w:rFonts w:ascii="Calibri" w:eastAsia="Calibri" w:hAnsi="Calibri" w:cs="Calibri"/>
        </w:rPr>
        <w:t xml:space="preserve">xperience managing </w:t>
      </w:r>
      <w:r w:rsidR="009D11E6" w:rsidRPr="00B43513">
        <w:rPr>
          <w:rFonts w:ascii="Calibri" w:eastAsia="Calibri" w:hAnsi="Calibri" w:cs="Calibri"/>
        </w:rPr>
        <w:t xml:space="preserve">financial modelling </w:t>
      </w:r>
      <w:r w:rsidR="00AA0D6F" w:rsidRPr="00B43513">
        <w:rPr>
          <w:rFonts w:ascii="Calibri" w:eastAsia="Calibri" w:hAnsi="Calibri" w:cs="Calibri"/>
        </w:rPr>
        <w:t>for individual projects and programs.</w:t>
      </w:r>
    </w:p>
    <w:p w14:paraId="2C6676A8" w14:textId="2C2BDBCC" w:rsidR="00AA743E" w:rsidRPr="00B43513" w:rsidRDefault="00AA0D6F">
      <w:pPr>
        <w:numPr>
          <w:ilvl w:val="0"/>
          <w:numId w:val="2"/>
        </w:numPr>
        <w:spacing w:after="0"/>
      </w:pPr>
      <w:r w:rsidRPr="00B43513">
        <w:rPr>
          <w:rFonts w:ascii="Calibri" w:eastAsia="Calibri" w:hAnsi="Calibri" w:cs="Calibri"/>
        </w:rPr>
        <w:lastRenderedPageBreak/>
        <w:t xml:space="preserve">Experience developing </w:t>
      </w:r>
      <w:r w:rsidR="009D11E6" w:rsidRPr="00B43513">
        <w:rPr>
          <w:rFonts w:ascii="Calibri" w:eastAsia="Calibri" w:hAnsi="Calibri" w:cs="Calibri"/>
        </w:rPr>
        <w:t xml:space="preserve">business cases, </w:t>
      </w:r>
      <w:r w:rsidRPr="00B43513">
        <w:rPr>
          <w:rFonts w:ascii="Calibri" w:eastAsia="Calibri" w:hAnsi="Calibri" w:cs="Calibri"/>
        </w:rPr>
        <w:t>briefi</w:t>
      </w:r>
      <w:r w:rsidR="009D11E6" w:rsidRPr="00B43513">
        <w:rPr>
          <w:rFonts w:ascii="Calibri" w:eastAsia="Calibri" w:hAnsi="Calibri" w:cs="Calibri"/>
        </w:rPr>
        <w:t>ng papers and information packs</w:t>
      </w:r>
      <w:r w:rsidRPr="00B43513">
        <w:rPr>
          <w:rFonts w:ascii="Calibri" w:eastAsia="Calibri" w:hAnsi="Calibri" w:cs="Calibri"/>
        </w:rPr>
        <w:t xml:space="preserve"> related to program financials</w:t>
      </w:r>
      <w:r w:rsidR="00850353" w:rsidRPr="00B43513">
        <w:rPr>
          <w:rFonts w:ascii="Calibri" w:eastAsia="Calibri" w:hAnsi="Calibri" w:cs="Calibri"/>
        </w:rPr>
        <w:t xml:space="preserve"> and specific programs</w:t>
      </w:r>
      <w:r w:rsidR="009D11E6" w:rsidRPr="00B43513">
        <w:rPr>
          <w:rFonts w:ascii="Calibri" w:eastAsia="Calibri" w:hAnsi="Calibri" w:cs="Calibri"/>
        </w:rPr>
        <w:t xml:space="preserve"> for presentation to Executive Le</w:t>
      </w:r>
      <w:r w:rsidR="001E4001" w:rsidRPr="00B43513">
        <w:rPr>
          <w:rFonts w:ascii="Calibri" w:eastAsia="Calibri" w:hAnsi="Calibri" w:cs="Calibri"/>
        </w:rPr>
        <w:t>adership</w:t>
      </w:r>
      <w:r w:rsidR="009D11E6" w:rsidRPr="00B43513">
        <w:rPr>
          <w:rFonts w:ascii="Calibri" w:eastAsia="Calibri" w:hAnsi="Calibri" w:cs="Calibri"/>
        </w:rPr>
        <w:t xml:space="preserve"> Team and Treasury.</w:t>
      </w:r>
    </w:p>
    <w:p w14:paraId="03960AB5" w14:textId="19514B48" w:rsidR="009D11E6" w:rsidRPr="00B43513" w:rsidRDefault="00AA0D6F" w:rsidP="009D11E6">
      <w:pPr>
        <w:numPr>
          <w:ilvl w:val="0"/>
          <w:numId w:val="2"/>
        </w:numPr>
        <w:spacing w:after="0"/>
      </w:pPr>
      <w:r w:rsidRPr="00B43513">
        <w:rPr>
          <w:rFonts w:ascii="Calibri" w:eastAsia="Calibri" w:hAnsi="Calibri" w:cs="Calibri"/>
        </w:rPr>
        <w:t xml:space="preserve">In-depth understanding of business and financial metrics, and the ability to understand the implications of </w:t>
      </w:r>
      <w:r w:rsidR="00AA42B4">
        <w:rPr>
          <w:rFonts w:ascii="Calibri" w:eastAsia="Calibri" w:hAnsi="Calibri" w:cs="Calibri"/>
        </w:rPr>
        <w:t xml:space="preserve">strategic </w:t>
      </w:r>
      <w:r w:rsidRPr="00B43513">
        <w:rPr>
          <w:rFonts w:ascii="Calibri" w:eastAsia="Calibri" w:hAnsi="Calibri" w:cs="Calibri"/>
        </w:rPr>
        <w:t>business plans and initiatives on financial outcomes</w:t>
      </w:r>
      <w:r w:rsidR="009D11E6" w:rsidRPr="00B43513">
        <w:rPr>
          <w:rFonts w:ascii="Calibri" w:eastAsia="Calibri" w:hAnsi="Calibri" w:cs="Calibri"/>
        </w:rPr>
        <w:t>.</w:t>
      </w:r>
    </w:p>
    <w:p w14:paraId="1F1418B2" w14:textId="77777777" w:rsidR="00AA42B4" w:rsidRPr="00AA42B4" w:rsidRDefault="00AA42B4" w:rsidP="00B70676">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0" w:line="260" w:lineRule="atLeast"/>
        <w:rPr>
          <w:rFonts w:ascii="Calibri" w:eastAsia="Calibri" w:hAnsi="Calibri" w:cs="Calibri"/>
        </w:rPr>
      </w:pPr>
      <w:r w:rsidRPr="00AA42B4">
        <w:rPr>
          <w:rFonts w:ascii="Calibri" w:hAnsi="Calibri"/>
        </w:rPr>
        <w:t>High level understanding of the machinery of government, parliamentary processes, agency functions and central agency responsibilities.</w:t>
      </w:r>
    </w:p>
    <w:p w14:paraId="0B794608" w14:textId="61042CF8" w:rsidR="00AA42B4" w:rsidRDefault="00AA42B4" w:rsidP="00B70676">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0" w:line="260" w:lineRule="atLeast"/>
        <w:rPr>
          <w:rFonts w:ascii="Calibri" w:eastAsia="Calibri" w:hAnsi="Calibri" w:cs="Calibri"/>
        </w:rPr>
      </w:pPr>
      <w:r w:rsidRPr="00AA42B4">
        <w:rPr>
          <w:rFonts w:ascii="Calibri" w:eastAsia="Calibri" w:hAnsi="Calibri" w:cs="Calibri"/>
        </w:rPr>
        <w:t>Relevant experience in strategy, planning or programs in large, complex organisations (experience within a Government context will be highly regarded).</w:t>
      </w:r>
    </w:p>
    <w:p w14:paraId="3C60FA72" w14:textId="77777777" w:rsidR="00AA743E" w:rsidRPr="00B43513" w:rsidRDefault="00AA743E">
      <w:pPr>
        <w:spacing w:after="0"/>
        <w:ind w:left="360" w:hanging="360"/>
        <w:rPr>
          <w:rFonts w:ascii="Calibri" w:eastAsia="Calibri" w:hAnsi="Calibri" w:cs="Calibri"/>
        </w:rPr>
      </w:pPr>
    </w:p>
    <w:p w14:paraId="6F74AF6B" w14:textId="77777777" w:rsidR="00AA743E" w:rsidRPr="00B43513" w:rsidRDefault="00AA0D6F">
      <w:pPr>
        <w:pStyle w:val="Heading1"/>
        <w:rPr>
          <w:rFonts w:ascii="Calibri" w:eastAsia="Calibri" w:hAnsi="Calibri" w:cs="Calibri"/>
        </w:rPr>
      </w:pPr>
      <w:r w:rsidRPr="00B43513">
        <w:rPr>
          <w:rFonts w:ascii="Calibri" w:eastAsia="Calibri" w:hAnsi="Calibri" w:cs="Calibri"/>
        </w:rPr>
        <w:t>Capabilities for the role</w:t>
      </w:r>
    </w:p>
    <w:p w14:paraId="6A7A8B10" w14:textId="77777777" w:rsidR="00AA743E" w:rsidRPr="00B43513" w:rsidRDefault="00AA0D6F">
      <w:pPr>
        <w:rPr>
          <w:rFonts w:ascii="Calibri" w:eastAsia="Calibri" w:hAnsi="Calibri" w:cs="Calibri"/>
        </w:rPr>
      </w:pPr>
      <w:r w:rsidRPr="00B43513">
        <w:rPr>
          <w:rFonts w:ascii="Calibri" w:eastAsia="Calibri" w:hAnsi="Calibri" w:cs="Calibri"/>
        </w:rPr>
        <w:t>The NSW Public Sector Capability Framework (</w:t>
      </w:r>
      <w:hyperlink r:id="rId7">
        <w:r w:rsidRPr="00B43513">
          <w:rPr>
            <w:rFonts w:ascii="Calibri" w:eastAsia="Calibri" w:hAnsi="Calibri" w:cs="Calibri"/>
            <w:color w:val="0000FF"/>
            <w:u w:val="single"/>
          </w:rPr>
          <w:t>www.psc.nsw.gov.au/capabilityframework</w:t>
        </w:r>
      </w:hyperlink>
      <w:r w:rsidRPr="00B43513">
        <w:rPr>
          <w:rFonts w:ascii="Calibri" w:eastAsia="Calibri" w:hAnsi="Calibri" w:cs="Calibri"/>
          <w:color w:val="0000FF"/>
          <w:u w:val="single"/>
        </w:rPr>
        <w:t xml:space="preserve">) </w:t>
      </w:r>
      <w:r w:rsidRPr="00B43513">
        <w:rPr>
          <w:rFonts w:ascii="Calibri" w:eastAsia="Calibri" w:hAnsi="Calibri" w:cs="Calibri"/>
        </w:rPr>
        <w:t>applies to all NSW public sector employees</w:t>
      </w:r>
      <w:r w:rsidRPr="00B43513">
        <w:t xml:space="preserve">. </w:t>
      </w:r>
      <w:r w:rsidRPr="00B43513">
        <w:rPr>
          <w:rFonts w:ascii="Calibri" w:eastAsia="Calibri" w:hAnsi="Calibri" w:cs="Calibri"/>
        </w:rPr>
        <w:t>Below is the full list of capabilities and the level required for this role. The capabilities in bold are the focus capabilities for this role. Refer to the next section for further information about the focus capabilities.</w:t>
      </w:r>
    </w:p>
    <w:p w14:paraId="7A35D3EE" w14:textId="77777777" w:rsidR="00AA743E" w:rsidRPr="00B43513" w:rsidRDefault="00AA743E"/>
    <w:tbl>
      <w:tblPr>
        <w:tblStyle w:val="a1"/>
        <w:tblW w:w="1046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1985"/>
        <w:gridCol w:w="4998"/>
        <w:gridCol w:w="3483"/>
      </w:tblGrid>
      <w:tr w:rsidR="00AA743E" w:rsidRPr="00B43513" w14:paraId="4F7F0218" w14:textId="77777777" w:rsidTr="00AA743E">
        <w:trPr>
          <w:cnfStyle w:val="100000000000" w:firstRow="1" w:lastRow="0" w:firstColumn="0" w:lastColumn="0" w:oddVBand="0" w:evenVBand="0" w:oddHBand="0" w:evenHBand="0" w:firstRowFirstColumn="0" w:firstRowLastColumn="0" w:lastRowFirstColumn="0" w:lastRowLastColumn="0"/>
        </w:trPr>
        <w:tc>
          <w:tcPr>
            <w:tcW w:w="10466" w:type="dxa"/>
            <w:gridSpan w:val="3"/>
            <w:tcBorders>
              <w:bottom w:val="single" w:sz="8" w:space="0" w:color="BCBEC0"/>
            </w:tcBorders>
          </w:tcPr>
          <w:p w14:paraId="7E10399C" w14:textId="77777777" w:rsidR="00AA743E" w:rsidRPr="00AA42B4" w:rsidRDefault="00AA0D6F">
            <w:pPr>
              <w:spacing w:before="40" w:after="40"/>
              <w:rPr>
                <w:rFonts w:asciiTheme="minorHAnsi" w:hAnsiTheme="minorHAnsi"/>
              </w:rPr>
            </w:pPr>
            <w:bookmarkStart w:id="21" w:name="4i7ojhp" w:colFirst="0" w:colLast="0"/>
            <w:bookmarkStart w:id="22" w:name="2xcytpi" w:colFirst="0" w:colLast="0"/>
            <w:bookmarkStart w:id="23" w:name="1ci93xb" w:colFirst="0" w:colLast="0"/>
            <w:bookmarkStart w:id="24" w:name="3whwml4" w:colFirst="0" w:colLast="0"/>
            <w:bookmarkStart w:id="25" w:name="2bn6wsx" w:colFirst="0" w:colLast="0"/>
            <w:bookmarkStart w:id="26" w:name="qsh70q" w:colFirst="0" w:colLast="0"/>
            <w:bookmarkStart w:id="27" w:name="3as4poj" w:colFirst="0" w:colLast="0"/>
            <w:bookmarkStart w:id="28" w:name="1pxezwc" w:colFirst="0" w:colLast="0"/>
            <w:bookmarkStart w:id="29" w:name="49x2ik5" w:colFirst="0" w:colLast="0"/>
            <w:bookmarkStart w:id="30" w:name="2p2csry" w:colFirst="0" w:colLast="0"/>
            <w:bookmarkStart w:id="31" w:name="147n2zr" w:colFirst="0" w:colLast="0"/>
            <w:bookmarkStart w:id="32" w:name="3o7alnk" w:colFirst="0" w:colLast="0"/>
            <w:bookmarkStart w:id="33" w:name="23ckvvd" w:colFirst="0" w:colLast="0"/>
            <w:bookmarkStart w:id="34" w:name="ihv636" w:colFirst="0" w:colLast="0"/>
            <w:bookmarkStart w:id="35" w:name="32hioqz" w:colFirst="0" w:colLast="0"/>
            <w:bookmarkStart w:id="36" w:name="1hmsyys" w:colFirst="0" w:colLast="0"/>
            <w:bookmarkStart w:id="37" w:name="41mghml" w:colFirst="0" w:colLast="0"/>
            <w:bookmarkStart w:id="38" w:name="2grqrue" w:colFirst="0" w:colLast="0"/>
            <w:bookmarkStart w:id="39" w:name="vx1227" w:colFirst="0" w:colLast="0"/>
            <w:bookmarkStart w:id="40" w:name="3fwokq0" w:colFirst="0" w:colLast="0"/>
            <w:bookmarkStart w:id="41" w:name="1v1yuxt" w:colFirst="0" w:colLast="0"/>
            <w:bookmarkStart w:id="42" w:name="4f1mdlm" w:colFirst="0" w:colLast="0"/>
            <w:bookmarkStart w:id="43" w:name="2u6wntf" w:colFirst="0" w:colLast="0"/>
            <w:bookmarkStart w:id="44" w:name="19c6y18" w:colFirst="0" w:colLast="0"/>
            <w:bookmarkStart w:id="45" w:name="3tbugp1" w:colFirst="0" w:colLast="0"/>
            <w:bookmarkStart w:id="46" w:name="28h4qwu" w:colFirst="0" w:colLast="0"/>
            <w:bookmarkStart w:id="47" w:name="nmf14n" w:colFirst="0" w:colLast="0"/>
            <w:bookmarkStart w:id="48" w:name="37m2jsg" w:colFirst="0" w:colLast="0"/>
            <w:bookmarkStart w:id="49" w:name="1mrcu09" w:colFirst="0" w:colLast="0"/>
            <w:bookmarkStart w:id="50" w:name="46r0co2" w:colFirst="0" w:colLast="0"/>
            <w:bookmarkStart w:id="51" w:name="2lwamvv" w:colFirst="0" w:colLast="0"/>
            <w:bookmarkStart w:id="52" w:name="111kx3o" w:colFirst="0" w:colLast="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AA42B4">
              <w:rPr>
                <w:rFonts w:asciiTheme="minorHAnsi" w:hAnsiTheme="minorHAnsi"/>
              </w:rPr>
              <w:t>NSW Public Sector Capability Framework</w:t>
            </w:r>
          </w:p>
        </w:tc>
      </w:tr>
      <w:tr w:rsidR="00AA743E" w:rsidRPr="00B43513" w14:paraId="0250815D" w14:textId="77777777" w:rsidTr="00AA743E">
        <w:tc>
          <w:tcPr>
            <w:tcW w:w="1985" w:type="dxa"/>
            <w:tcBorders>
              <w:top w:val="single" w:sz="8" w:space="0" w:color="BCBEC0"/>
              <w:bottom w:val="single" w:sz="8" w:space="0" w:color="BCBEC0"/>
            </w:tcBorders>
            <w:shd w:val="clear" w:color="auto" w:fill="BCBEC0"/>
          </w:tcPr>
          <w:p w14:paraId="56802643" w14:textId="77777777" w:rsidR="00AA743E" w:rsidRPr="00AA42B4" w:rsidRDefault="00AA0D6F">
            <w:pPr>
              <w:keepNext/>
              <w:spacing w:before="40" w:after="40"/>
              <w:rPr>
                <w:rFonts w:asciiTheme="minorHAnsi" w:hAnsiTheme="minorHAnsi"/>
                <w:color w:val="000000"/>
                <w:sz w:val="20"/>
                <w:szCs w:val="20"/>
              </w:rPr>
            </w:pPr>
            <w:r w:rsidRPr="00AA42B4">
              <w:rPr>
                <w:rFonts w:asciiTheme="minorHAnsi" w:hAnsiTheme="minorHAnsi"/>
                <w:color w:val="000000"/>
                <w:sz w:val="20"/>
                <w:szCs w:val="20"/>
              </w:rPr>
              <w:t>Capability Group</w:t>
            </w:r>
          </w:p>
        </w:tc>
        <w:tc>
          <w:tcPr>
            <w:tcW w:w="4998" w:type="dxa"/>
            <w:tcBorders>
              <w:top w:val="single" w:sz="8" w:space="0" w:color="BCBEC0"/>
              <w:bottom w:val="single" w:sz="8" w:space="0" w:color="BCBEC0"/>
            </w:tcBorders>
            <w:shd w:val="clear" w:color="auto" w:fill="BCBEC0"/>
          </w:tcPr>
          <w:p w14:paraId="0D48C67D" w14:textId="77777777" w:rsidR="00AA743E" w:rsidRPr="00AA42B4" w:rsidRDefault="00AA0D6F">
            <w:pPr>
              <w:keepNext/>
              <w:spacing w:before="40" w:after="40"/>
              <w:rPr>
                <w:rFonts w:asciiTheme="minorHAnsi" w:hAnsiTheme="minorHAnsi"/>
                <w:color w:val="000000"/>
                <w:sz w:val="20"/>
                <w:szCs w:val="20"/>
              </w:rPr>
            </w:pPr>
            <w:r w:rsidRPr="00AA42B4">
              <w:rPr>
                <w:rFonts w:asciiTheme="minorHAnsi" w:hAnsiTheme="minorHAnsi"/>
                <w:color w:val="000000"/>
                <w:sz w:val="20"/>
                <w:szCs w:val="20"/>
              </w:rPr>
              <w:t>Capability Name</w:t>
            </w:r>
          </w:p>
        </w:tc>
        <w:tc>
          <w:tcPr>
            <w:tcW w:w="3483" w:type="dxa"/>
            <w:tcBorders>
              <w:top w:val="single" w:sz="8" w:space="0" w:color="BCBEC0"/>
              <w:bottom w:val="single" w:sz="8" w:space="0" w:color="BCBEC0"/>
            </w:tcBorders>
            <w:shd w:val="clear" w:color="auto" w:fill="BCBEC0"/>
          </w:tcPr>
          <w:p w14:paraId="3BF35D56" w14:textId="77777777" w:rsidR="00AA743E" w:rsidRPr="00AA42B4" w:rsidRDefault="00AA0D6F">
            <w:pPr>
              <w:keepNext/>
              <w:spacing w:before="40" w:after="40"/>
              <w:rPr>
                <w:rFonts w:asciiTheme="minorHAnsi" w:hAnsiTheme="minorHAnsi"/>
                <w:color w:val="000000"/>
                <w:sz w:val="20"/>
                <w:szCs w:val="20"/>
              </w:rPr>
            </w:pPr>
            <w:r w:rsidRPr="00AA42B4">
              <w:rPr>
                <w:rFonts w:asciiTheme="minorHAnsi" w:hAnsiTheme="minorHAnsi"/>
                <w:color w:val="000000"/>
                <w:sz w:val="20"/>
                <w:szCs w:val="20"/>
              </w:rPr>
              <w:t>Level</w:t>
            </w:r>
          </w:p>
        </w:tc>
      </w:tr>
      <w:tr w:rsidR="00AA743E" w:rsidRPr="00B43513" w14:paraId="1101B0E5" w14:textId="77777777" w:rsidTr="005D7F33">
        <w:tc>
          <w:tcPr>
            <w:tcW w:w="1985" w:type="dxa"/>
            <w:vMerge w:val="restart"/>
            <w:tcBorders>
              <w:top w:val="single" w:sz="8" w:space="0" w:color="BCBEC0"/>
            </w:tcBorders>
            <w:shd w:val="clear" w:color="auto" w:fill="auto"/>
          </w:tcPr>
          <w:p w14:paraId="657F8D72" w14:textId="77777777" w:rsidR="00AA743E" w:rsidRPr="00AA42B4" w:rsidRDefault="00AA0D6F">
            <w:pPr>
              <w:keepNext/>
              <w:rPr>
                <w:rFonts w:asciiTheme="minorHAnsi" w:hAnsiTheme="minorHAnsi"/>
              </w:rPr>
            </w:pPr>
            <w:r w:rsidRPr="00AA42B4">
              <w:rPr>
                <w:rFonts w:asciiTheme="minorHAnsi" w:hAnsiTheme="minorHAnsi"/>
                <w:noProof/>
              </w:rPr>
              <w:drawing>
                <wp:inline distT="0" distB="0" distL="0" distR="0" wp14:anchorId="6ECEBE79" wp14:editId="0C6E1013">
                  <wp:extent cx="881037" cy="881037"/>
                  <wp:effectExtent l="0" t="0" r="0" b="0"/>
                  <wp:docPr id="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a:stretch>
                            <a:fillRect/>
                          </a:stretch>
                        </pic:blipFill>
                        <pic:spPr>
                          <a:xfrm>
                            <a:off x="0" y="0"/>
                            <a:ext cx="881037" cy="881037"/>
                          </a:xfrm>
                          <a:prstGeom prst="rect">
                            <a:avLst/>
                          </a:prstGeom>
                          <a:ln/>
                        </pic:spPr>
                      </pic:pic>
                    </a:graphicData>
                  </a:graphic>
                </wp:inline>
              </w:drawing>
            </w:r>
          </w:p>
        </w:tc>
        <w:tc>
          <w:tcPr>
            <w:tcW w:w="4998" w:type="dxa"/>
            <w:tcBorders>
              <w:top w:val="single" w:sz="8" w:space="0" w:color="BCBEC0"/>
            </w:tcBorders>
            <w:shd w:val="clear" w:color="auto" w:fill="auto"/>
          </w:tcPr>
          <w:p w14:paraId="69624540" w14:textId="77777777" w:rsidR="00AA743E" w:rsidRPr="00AA42B4" w:rsidRDefault="00AA0D6F">
            <w:pPr>
              <w:keepNext/>
              <w:spacing w:before="40" w:after="40"/>
              <w:rPr>
                <w:rFonts w:asciiTheme="minorHAnsi" w:hAnsiTheme="minorHAnsi"/>
                <w:b w:val="0"/>
                <w:color w:val="000000"/>
                <w:sz w:val="24"/>
                <w:szCs w:val="24"/>
              </w:rPr>
            </w:pPr>
            <w:r w:rsidRPr="00AA42B4">
              <w:rPr>
                <w:rFonts w:asciiTheme="minorHAnsi" w:hAnsiTheme="minorHAnsi"/>
                <w:b w:val="0"/>
                <w:color w:val="000000"/>
                <w:sz w:val="20"/>
                <w:szCs w:val="20"/>
              </w:rPr>
              <w:t>Display Resilience and Courage</w:t>
            </w:r>
          </w:p>
        </w:tc>
        <w:tc>
          <w:tcPr>
            <w:tcW w:w="3483" w:type="dxa"/>
            <w:tcBorders>
              <w:top w:val="single" w:sz="8" w:space="0" w:color="BCBEC0"/>
            </w:tcBorders>
            <w:shd w:val="clear" w:color="auto" w:fill="auto"/>
          </w:tcPr>
          <w:p w14:paraId="7A079C3C" w14:textId="77777777" w:rsidR="00AA743E" w:rsidRPr="00AA42B4" w:rsidRDefault="00AA0D6F">
            <w:pPr>
              <w:keepNext/>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Adept</w:t>
            </w:r>
          </w:p>
        </w:tc>
      </w:tr>
      <w:tr w:rsidR="00AA743E" w:rsidRPr="00B43513" w14:paraId="532FCED9" w14:textId="77777777" w:rsidTr="005D7F33">
        <w:tc>
          <w:tcPr>
            <w:tcW w:w="1985" w:type="dxa"/>
            <w:vMerge/>
            <w:tcBorders>
              <w:top w:val="single" w:sz="8" w:space="0" w:color="BCBEC0"/>
            </w:tcBorders>
            <w:shd w:val="clear" w:color="auto" w:fill="auto"/>
          </w:tcPr>
          <w:p w14:paraId="08EC07DA" w14:textId="77777777" w:rsidR="00AA743E" w:rsidRPr="00AA42B4" w:rsidRDefault="00AA743E">
            <w:pPr>
              <w:keepNext/>
              <w:rPr>
                <w:rFonts w:asciiTheme="minorHAnsi" w:hAnsiTheme="minorHAnsi"/>
              </w:rPr>
            </w:pPr>
          </w:p>
        </w:tc>
        <w:tc>
          <w:tcPr>
            <w:tcW w:w="4998" w:type="dxa"/>
            <w:shd w:val="clear" w:color="auto" w:fill="auto"/>
          </w:tcPr>
          <w:p w14:paraId="61F5F4AF" w14:textId="77777777" w:rsidR="00AA743E" w:rsidRPr="00AA42B4" w:rsidRDefault="00AA0D6F">
            <w:pPr>
              <w:keepNext/>
              <w:spacing w:before="40" w:after="40"/>
              <w:rPr>
                <w:rFonts w:asciiTheme="minorHAnsi" w:hAnsiTheme="minorHAnsi"/>
                <w:color w:val="000000"/>
                <w:sz w:val="24"/>
                <w:szCs w:val="24"/>
              </w:rPr>
            </w:pPr>
            <w:r w:rsidRPr="00AA42B4">
              <w:rPr>
                <w:rFonts w:asciiTheme="minorHAnsi" w:hAnsiTheme="minorHAnsi"/>
                <w:color w:val="000000"/>
                <w:sz w:val="20"/>
                <w:szCs w:val="20"/>
              </w:rPr>
              <w:t>Act with Integrity</w:t>
            </w:r>
          </w:p>
        </w:tc>
        <w:tc>
          <w:tcPr>
            <w:tcW w:w="3483" w:type="dxa"/>
            <w:shd w:val="clear" w:color="auto" w:fill="auto"/>
          </w:tcPr>
          <w:p w14:paraId="33B8CA25" w14:textId="77777777" w:rsidR="00AA743E" w:rsidRPr="00AA42B4" w:rsidRDefault="00AA0D6F">
            <w:pPr>
              <w:keepNext/>
              <w:spacing w:before="40" w:after="40"/>
              <w:rPr>
                <w:rFonts w:asciiTheme="minorHAnsi" w:hAnsiTheme="minorHAnsi"/>
                <w:b w:val="0"/>
                <w:color w:val="000000"/>
                <w:sz w:val="20"/>
                <w:szCs w:val="20"/>
              </w:rPr>
            </w:pPr>
            <w:r w:rsidRPr="00AA42B4">
              <w:rPr>
                <w:rFonts w:asciiTheme="minorHAnsi" w:hAnsiTheme="minorHAnsi"/>
                <w:color w:val="000000"/>
                <w:sz w:val="20"/>
                <w:szCs w:val="20"/>
              </w:rPr>
              <w:t>Advanced</w:t>
            </w:r>
          </w:p>
        </w:tc>
      </w:tr>
      <w:tr w:rsidR="00AA743E" w14:paraId="2DFEB07E" w14:textId="77777777" w:rsidTr="005D7F33">
        <w:tc>
          <w:tcPr>
            <w:tcW w:w="1985" w:type="dxa"/>
            <w:vMerge/>
            <w:tcBorders>
              <w:top w:val="single" w:sz="8" w:space="0" w:color="BCBEC0"/>
            </w:tcBorders>
            <w:shd w:val="clear" w:color="auto" w:fill="auto"/>
          </w:tcPr>
          <w:p w14:paraId="6C1F39C4" w14:textId="77777777" w:rsidR="00AA743E" w:rsidRPr="00AA42B4" w:rsidRDefault="00AA743E">
            <w:pPr>
              <w:keepNext/>
              <w:rPr>
                <w:rFonts w:asciiTheme="minorHAnsi" w:hAnsiTheme="minorHAnsi"/>
              </w:rPr>
            </w:pPr>
          </w:p>
        </w:tc>
        <w:tc>
          <w:tcPr>
            <w:tcW w:w="4998" w:type="dxa"/>
            <w:shd w:val="clear" w:color="auto" w:fill="auto"/>
          </w:tcPr>
          <w:p w14:paraId="04F7F35E" w14:textId="77777777" w:rsidR="00AA743E" w:rsidRPr="00AA42B4" w:rsidRDefault="00AA0D6F">
            <w:pPr>
              <w:keepNext/>
              <w:spacing w:before="40" w:after="40"/>
              <w:rPr>
                <w:rFonts w:asciiTheme="minorHAnsi" w:hAnsiTheme="minorHAnsi"/>
                <w:color w:val="000000"/>
                <w:sz w:val="24"/>
                <w:szCs w:val="24"/>
              </w:rPr>
            </w:pPr>
            <w:r w:rsidRPr="00AA42B4">
              <w:rPr>
                <w:rFonts w:asciiTheme="minorHAnsi" w:hAnsiTheme="minorHAnsi"/>
                <w:color w:val="000000"/>
                <w:sz w:val="20"/>
                <w:szCs w:val="20"/>
              </w:rPr>
              <w:t>Manage Self</w:t>
            </w:r>
          </w:p>
        </w:tc>
        <w:tc>
          <w:tcPr>
            <w:tcW w:w="3483" w:type="dxa"/>
            <w:shd w:val="clear" w:color="auto" w:fill="auto"/>
          </w:tcPr>
          <w:p w14:paraId="374004A3" w14:textId="77777777" w:rsidR="00AA743E" w:rsidRPr="00AA42B4" w:rsidRDefault="00AA0D6F">
            <w:pPr>
              <w:keepNext/>
              <w:spacing w:before="40" w:after="40"/>
              <w:rPr>
                <w:rFonts w:asciiTheme="minorHAnsi" w:hAnsiTheme="minorHAnsi"/>
                <w:color w:val="000000"/>
                <w:sz w:val="20"/>
                <w:szCs w:val="20"/>
              </w:rPr>
            </w:pPr>
            <w:r w:rsidRPr="00AA42B4">
              <w:rPr>
                <w:rFonts w:asciiTheme="minorHAnsi" w:hAnsiTheme="minorHAnsi"/>
                <w:color w:val="000000"/>
                <w:sz w:val="20"/>
                <w:szCs w:val="20"/>
              </w:rPr>
              <w:t>Advanced</w:t>
            </w:r>
          </w:p>
        </w:tc>
      </w:tr>
      <w:tr w:rsidR="00AA743E" w14:paraId="3CB7081A" w14:textId="77777777" w:rsidTr="005D7F33">
        <w:tc>
          <w:tcPr>
            <w:tcW w:w="1985" w:type="dxa"/>
            <w:vMerge/>
            <w:tcBorders>
              <w:top w:val="single" w:sz="8" w:space="0" w:color="BCBEC0"/>
            </w:tcBorders>
            <w:shd w:val="clear" w:color="auto" w:fill="auto"/>
          </w:tcPr>
          <w:p w14:paraId="1EC58BFF" w14:textId="77777777" w:rsidR="00AA743E" w:rsidRPr="00AA42B4" w:rsidRDefault="00AA743E">
            <w:pPr>
              <w:rPr>
                <w:rFonts w:asciiTheme="minorHAnsi" w:hAnsiTheme="minorHAnsi"/>
              </w:rPr>
            </w:pPr>
          </w:p>
        </w:tc>
        <w:tc>
          <w:tcPr>
            <w:tcW w:w="4998" w:type="dxa"/>
            <w:tcBorders>
              <w:bottom w:val="single" w:sz="8" w:space="0" w:color="000000"/>
            </w:tcBorders>
            <w:shd w:val="clear" w:color="auto" w:fill="auto"/>
          </w:tcPr>
          <w:p w14:paraId="1B986E49" w14:textId="77777777" w:rsidR="00AA743E" w:rsidRPr="00AA42B4" w:rsidRDefault="00AA0D6F">
            <w:pPr>
              <w:spacing w:before="40" w:after="40"/>
              <w:rPr>
                <w:rFonts w:asciiTheme="minorHAnsi" w:hAnsiTheme="minorHAnsi"/>
                <w:b w:val="0"/>
                <w:color w:val="000000"/>
                <w:sz w:val="24"/>
                <w:szCs w:val="24"/>
              </w:rPr>
            </w:pPr>
            <w:r w:rsidRPr="00AA42B4">
              <w:rPr>
                <w:rFonts w:asciiTheme="minorHAnsi" w:hAnsiTheme="minorHAnsi"/>
                <w:b w:val="0"/>
                <w:color w:val="000000"/>
                <w:sz w:val="20"/>
                <w:szCs w:val="20"/>
              </w:rPr>
              <w:t>Value Diversity</w:t>
            </w:r>
          </w:p>
        </w:tc>
        <w:tc>
          <w:tcPr>
            <w:tcW w:w="3483" w:type="dxa"/>
            <w:tcBorders>
              <w:bottom w:val="single" w:sz="8" w:space="0" w:color="000000"/>
            </w:tcBorders>
            <w:shd w:val="clear" w:color="auto" w:fill="auto"/>
          </w:tcPr>
          <w:p w14:paraId="41CBA649" w14:textId="77777777" w:rsidR="00AA743E" w:rsidRPr="00AA42B4" w:rsidRDefault="00AA0D6F">
            <w:pPr>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Intermediate</w:t>
            </w:r>
          </w:p>
        </w:tc>
      </w:tr>
      <w:tr w:rsidR="00AA743E" w14:paraId="17C5A6BD" w14:textId="77777777" w:rsidTr="005D7F33">
        <w:tc>
          <w:tcPr>
            <w:tcW w:w="1985" w:type="dxa"/>
            <w:vMerge w:val="restart"/>
            <w:tcBorders>
              <w:top w:val="single" w:sz="8" w:space="0" w:color="000000"/>
            </w:tcBorders>
            <w:shd w:val="clear" w:color="auto" w:fill="auto"/>
          </w:tcPr>
          <w:p w14:paraId="54BE8F28" w14:textId="77777777" w:rsidR="00AA743E" w:rsidRPr="00AA42B4" w:rsidRDefault="00AA0D6F">
            <w:pPr>
              <w:keepNext/>
              <w:rPr>
                <w:rFonts w:asciiTheme="minorHAnsi" w:hAnsiTheme="minorHAnsi"/>
              </w:rPr>
            </w:pPr>
            <w:r w:rsidRPr="00AA42B4">
              <w:rPr>
                <w:rFonts w:asciiTheme="minorHAnsi" w:hAnsiTheme="minorHAnsi"/>
                <w:noProof/>
              </w:rPr>
              <w:drawing>
                <wp:inline distT="0" distB="0" distL="0" distR="0" wp14:anchorId="756B582E" wp14:editId="3222CE27">
                  <wp:extent cx="881037" cy="881037"/>
                  <wp:effectExtent l="0" t="0" r="0" b="0"/>
                  <wp:docPr id="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881037" cy="881037"/>
                          </a:xfrm>
                          <a:prstGeom prst="rect">
                            <a:avLst/>
                          </a:prstGeom>
                          <a:ln/>
                        </pic:spPr>
                      </pic:pic>
                    </a:graphicData>
                  </a:graphic>
                </wp:inline>
              </w:drawing>
            </w:r>
          </w:p>
        </w:tc>
        <w:tc>
          <w:tcPr>
            <w:tcW w:w="4998" w:type="dxa"/>
            <w:tcBorders>
              <w:top w:val="single" w:sz="8" w:space="0" w:color="000000"/>
              <w:bottom w:val="single" w:sz="8" w:space="0" w:color="BCBEC0"/>
            </w:tcBorders>
            <w:shd w:val="clear" w:color="auto" w:fill="auto"/>
          </w:tcPr>
          <w:p w14:paraId="2D86D6D6" w14:textId="77777777" w:rsidR="00AA743E" w:rsidRPr="00AA42B4" w:rsidRDefault="00AA0D6F">
            <w:pPr>
              <w:keepNext/>
              <w:spacing w:before="40" w:after="40"/>
              <w:rPr>
                <w:rFonts w:asciiTheme="minorHAnsi" w:hAnsiTheme="minorHAnsi"/>
                <w:color w:val="000000"/>
                <w:sz w:val="24"/>
                <w:szCs w:val="24"/>
              </w:rPr>
            </w:pPr>
            <w:r w:rsidRPr="00AA42B4">
              <w:rPr>
                <w:rFonts w:asciiTheme="minorHAnsi" w:hAnsiTheme="minorHAnsi"/>
                <w:color w:val="000000"/>
                <w:sz w:val="20"/>
                <w:szCs w:val="20"/>
              </w:rPr>
              <w:t>Communicate Effectively</w:t>
            </w:r>
          </w:p>
        </w:tc>
        <w:tc>
          <w:tcPr>
            <w:tcW w:w="3483" w:type="dxa"/>
            <w:tcBorders>
              <w:top w:val="single" w:sz="8" w:space="0" w:color="000000"/>
              <w:bottom w:val="single" w:sz="8" w:space="0" w:color="BCBEC0"/>
            </w:tcBorders>
            <w:shd w:val="clear" w:color="auto" w:fill="auto"/>
          </w:tcPr>
          <w:p w14:paraId="28EC9966" w14:textId="77777777" w:rsidR="00AA743E" w:rsidRPr="00AA42B4" w:rsidRDefault="00AA0D6F">
            <w:pPr>
              <w:keepNext/>
              <w:spacing w:before="40" w:after="40"/>
              <w:rPr>
                <w:rFonts w:asciiTheme="minorHAnsi" w:hAnsiTheme="minorHAnsi"/>
                <w:color w:val="000000"/>
                <w:sz w:val="20"/>
                <w:szCs w:val="20"/>
              </w:rPr>
            </w:pPr>
            <w:r w:rsidRPr="00AA42B4">
              <w:rPr>
                <w:rFonts w:asciiTheme="minorHAnsi" w:hAnsiTheme="minorHAnsi"/>
                <w:color w:val="000000"/>
                <w:sz w:val="20"/>
                <w:szCs w:val="20"/>
              </w:rPr>
              <w:t>Advanced</w:t>
            </w:r>
          </w:p>
        </w:tc>
      </w:tr>
      <w:tr w:rsidR="00AA743E" w14:paraId="0EFBEC29" w14:textId="77777777" w:rsidTr="005D7F33">
        <w:tc>
          <w:tcPr>
            <w:tcW w:w="1985" w:type="dxa"/>
            <w:vMerge/>
            <w:tcBorders>
              <w:top w:val="single" w:sz="8" w:space="0" w:color="000000"/>
            </w:tcBorders>
            <w:shd w:val="clear" w:color="auto" w:fill="auto"/>
          </w:tcPr>
          <w:p w14:paraId="149A5B7B" w14:textId="77777777" w:rsidR="00AA743E" w:rsidRPr="00AA42B4" w:rsidRDefault="00AA743E">
            <w:pPr>
              <w:keepNext/>
              <w:rPr>
                <w:rFonts w:asciiTheme="minorHAnsi" w:hAnsiTheme="minorHAnsi"/>
              </w:rPr>
            </w:pPr>
          </w:p>
        </w:tc>
        <w:tc>
          <w:tcPr>
            <w:tcW w:w="4998" w:type="dxa"/>
            <w:tcBorders>
              <w:top w:val="single" w:sz="8" w:space="0" w:color="BCBEC0"/>
            </w:tcBorders>
            <w:shd w:val="clear" w:color="auto" w:fill="auto"/>
          </w:tcPr>
          <w:p w14:paraId="00B447B8" w14:textId="77777777" w:rsidR="00AA743E" w:rsidRPr="00AA42B4" w:rsidRDefault="00AA0D6F">
            <w:pPr>
              <w:keepNext/>
              <w:spacing w:before="40" w:after="40"/>
              <w:rPr>
                <w:rFonts w:asciiTheme="minorHAnsi" w:hAnsiTheme="minorHAnsi"/>
                <w:b w:val="0"/>
                <w:color w:val="000000"/>
                <w:sz w:val="24"/>
                <w:szCs w:val="24"/>
              </w:rPr>
            </w:pPr>
            <w:r w:rsidRPr="00AA42B4">
              <w:rPr>
                <w:rFonts w:asciiTheme="minorHAnsi" w:hAnsiTheme="minorHAnsi"/>
                <w:b w:val="0"/>
                <w:color w:val="000000"/>
                <w:sz w:val="20"/>
                <w:szCs w:val="20"/>
              </w:rPr>
              <w:t>Commit to Customer Service</w:t>
            </w:r>
          </w:p>
        </w:tc>
        <w:tc>
          <w:tcPr>
            <w:tcW w:w="3483" w:type="dxa"/>
            <w:tcBorders>
              <w:top w:val="single" w:sz="8" w:space="0" w:color="BCBEC0"/>
            </w:tcBorders>
            <w:shd w:val="clear" w:color="auto" w:fill="auto"/>
          </w:tcPr>
          <w:p w14:paraId="1F2FFCA4" w14:textId="77777777" w:rsidR="00AA743E" w:rsidRPr="00AA42B4" w:rsidRDefault="00AA0D6F">
            <w:pPr>
              <w:keepNext/>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Adept</w:t>
            </w:r>
          </w:p>
        </w:tc>
      </w:tr>
      <w:tr w:rsidR="00AA743E" w14:paraId="4D539ACD" w14:textId="77777777" w:rsidTr="005D7F33">
        <w:tc>
          <w:tcPr>
            <w:tcW w:w="1985" w:type="dxa"/>
            <w:vMerge/>
            <w:tcBorders>
              <w:top w:val="single" w:sz="8" w:space="0" w:color="000000"/>
            </w:tcBorders>
            <w:shd w:val="clear" w:color="auto" w:fill="auto"/>
          </w:tcPr>
          <w:p w14:paraId="719F91EF" w14:textId="77777777" w:rsidR="00AA743E" w:rsidRPr="00AA42B4" w:rsidRDefault="00AA743E">
            <w:pPr>
              <w:keepNext/>
              <w:rPr>
                <w:rFonts w:asciiTheme="minorHAnsi" w:hAnsiTheme="minorHAnsi"/>
              </w:rPr>
            </w:pPr>
          </w:p>
        </w:tc>
        <w:tc>
          <w:tcPr>
            <w:tcW w:w="4998" w:type="dxa"/>
            <w:shd w:val="clear" w:color="auto" w:fill="auto"/>
          </w:tcPr>
          <w:p w14:paraId="11AE6664" w14:textId="77777777" w:rsidR="00AA743E" w:rsidRPr="00AA42B4" w:rsidRDefault="00AA0D6F">
            <w:pPr>
              <w:keepNext/>
              <w:spacing w:before="40" w:after="40"/>
              <w:rPr>
                <w:rFonts w:asciiTheme="minorHAnsi" w:hAnsiTheme="minorHAnsi"/>
                <w:color w:val="000000"/>
                <w:sz w:val="24"/>
                <w:szCs w:val="24"/>
              </w:rPr>
            </w:pPr>
            <w:r w:rsidRPr="00AA42B4">
              <w:rPr>
                <w:rFonts w:asciiTheme="minorHAnsi" w:hAnsiTheme="minorHAnsi"/>
                <w:color w:val="000000"/>
                <w:sz w:val="20"/>
                <w:szCs w:val="20"/>
              </w:rPr>
              <w:t>Work Collaboratively</w:t>
            </w:r>
          </w:p>
        </w:tc>
        <w:tc>
          <w:tcPr>
            <w:tcW w:w="3483" w:type="dxa"/>
            <w:shd w:val="clear" w:color="auto" w:fill="auto"/>
          </w:tcPr>
          <w:p w14:paraId="6A9ABD0D" w14:textId="77777777" w:rsidR="00AA743E" w:rsidRPr="00AA42B4" w:rsidRDefault="00AA0D6F">
            <w:pPr>
              <w:keepNext/>
              <w:spacing w:before="40" w:after="40"/>
              <w:rPr>
                <w:rFonts w:asciiTheme="minorHAnsi" w:hAnsiTheme="minorHAnsi"/>
                <w:color w:val="000000"/>
                <w:sz w:val="20"/>
                <w:szCs w:val="20"/>
              </w:rPr>
            </w:pPr>
            <w:r w:rsidRPr="00AA42B4">
              <w:rPr>
                <w:rFonts w:asciiTheme="minorHAnsi" w:hAnsiTheme="minorHAnsi"/>
                <w:color w:val="000000"/>
                <w:sz w:val="20"/>
                <w:szCs w:val="20"/>
              </w:rPr>
              <w:t>Advanced</w:t>
            </w:r>
          </w:p>
        </w:tc>
      </w:tr>
      <w:tr w:rsidR="00AA743E" w14:paraId="2E0657A7" w14:textId="77777777" w:rsidTr="005D7F33">
        <w:tc>
          <w:tcPr>
            <w:tcW w:w="1985" w:type="dxa"/>
            <w:vMerge/>
            <w:tcBorders>
              <w:top w:val="single" w:sz="8" w:space="0" w:color="000000"/>
            </w:tcBorders>
            <w:shd w:val="clear" w:color="auto" w:fill="auto"/>
          </w:tcPr>
          <w:p w14:paraId="1B6686B6" w14:textId="77777777" w:rsidR="00AA743E" w:rsidRPr="00AA42B4" w:rsidRDefault="00AA743E">
            <w:pPr>
              <w:rPr>
                <w:rFonts w:asciiTheme="minorHAnsi" w:hAnsiTheme="minorHAnsi"/>
              </w:rPr>
            </w:pPr>
          </w:p>
        </w:tc>
        <w:tc>
          <w:tcPr>
            <w:tcW w:w="4998" w:type="dxa"/>
            <w:tcBorders>
              <w:bottom w:val="single" w:sz="8" w:space="0" w:color="000000"/>
            </w:tcBorders>
            <w:shd w:val="clear" w:color="auto" w:fill="auto"/>
          </w:tcPr>
          <w:p w14:paraId="474ABE99" w14:textId="77777777" w:rsidR="00AA743E" w:rsidRPr="00AA42B4" w:rsidRDefault="00AA0D6F">
            <w:pPr>
              <w:spacing w:before="40" w:after="40"/>
              <w:rPr>
                <w:rFonts w:asciiTheme="minorHAnsi" w:hAnsiTheme="minorHAnsi"/>
                <w:b w:val="0"/>
                <w:color w:val="000000"/>
                <w:sz w:val="24"/>
                <w:szCs w:val="24"/>
              </w:rPr>
            </w:pPr>
            <w:r w:rsidRPr="00AA42B4">
              <w:rPr>
                <w:rFonts w:asciiTheme="minorHAnsi" w:hAnsiTheme="minorHAnsi"/>
                <w:b w:val="0"/>
                <w:color w:val="000000"/>
                <w:sz w:val="20"/>
                <w:szCs w:val="20"/>
              </w:rPr>
              <w:t>Influence and Negotiate</w:t>
            </w:r>
          </w:p>
        </w:tc>
        <w:tc>
          <w:tcPr>
            <w:tcW w:w="3483" w:type="dxa"/>
            <w:tcBorders>
              <w:bottom w:val="single" w:sz="8" w:space="0" w:color="000000"/>
            </w:tcBorders>
            <w:shd w:val="clear" w:color="auto" w:fill="auto"/>
          </w:tcPr>
          <w:p w14:paraId="197EBC31" w14:textId="77777777" w:rsidR="00AA743E" w:rsidRPr="00AA42B4" w:rsidRDefault="00AA0D6F">
            <w:pPr>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Adept</w:t>
            </w:r>
          </w:p>
        </w:tc>
      </w:tr>
      <w:tr w:rsidR="00AA743E" w14:paraId="16235583" w14:textId="77777777" w:rsidTr="005D7F33">
        <w:tc>
          <w:tcPr>
            <w:tcW w:w="1985" w:type="dxa"/>
            <w:vMerge w:val="restart"/>
            <w:tcBorders>
              <w:top w:val="single" w:sz="8" w:space="0" w:color="000000"/>
            </w:tcBorders>
            <w:shd w:val="clear" w:color="auto" w:fill="auto"/>
          </w:tcPr>
          <w:p w14:paraId="445D6FD1" w14:textId="77777777" w:rsidR="00AA743E" w:rsidRPr="00AA42B4" w:rsidRDefault="00AA0D6F">
            <w:pPr>
              <w:keepNext/>
              <w:rPr>
                <w:rFonts w:asciiTheme="minorHAnsi" w:hAnsiTheme="minorHAnsi"/>
              </w:rPr>
            </w:pPr>
            <w:r w:rsidRPr="00AA42B4">
              <w:rPr>
                <w:rFonts w:asciiTheme="minorHAnsi" w:hAnsiTheme="minorHAnsi"/>
                <w:noProof/>
              </w:rPr>
              <w:drawing>
                <wp:inline distT="0" distB="0" distL="0" distR="0" wp14:anchorId="7C4B884E" wp14:editId="78B905E1">
                  <wp:extent cx="881037" cy="881037"/>
                  <wp:effectExtent l="0" t="0" r="0" b="0"/>
                  <wp:docPr id="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a:srcRect/>
                          <a:stretch>
                            <a:fillRect/>
                          </a:stretch>
                        </pic:blipFill>
                        <pic:spPr>
                          <a:xfrm>
                            <a:off x="0" y="0"/>
                            <a:ext cx="881037" cy="881037"/>
                          </a:xfrm>
                          <a:prstGeom prst="rect">
                            <a:avLst/>
                          </a:prstGeom>
                          <a:ln/>
                        </pic:spPr>
                      </pic:pic>
                    </a:graphicData>
                  </a:graphic>
                </wp:inline>
              </w:drawing>
            </w:r>
          </w:p>
        </w:tc>
        <w:tc>
          <w:tcPr>
            <w:tcW w:w="4998" w:type="dxa"/>
            <w:tcBorders>
              <w:top w:val="single" w:sz="8" w:space="0" w:color="000000"/>
              <w:bottom w:val="single" w:sz="8" w:space="0" w:color="BCBEC0"/>
            </w:tcBorders>
            <w:shd w:val="clear" w:color="auto" w:fill="auto"/>
          </w:tcPr>
          <w:p w14:paraId="4F979013" w14:textId="77777777" w:rsidR="00AA743E" w:rsidRPr="00AA42B4" w:rsidRDefault="00AA0D6F">
            <w:pPr>
              <w:keepNext/>
              <w:spacing w:before="40" w:after="40"/>
              <w:rPr>
                <w:rFonts w:asciiTheme="minorHAnsi" w:hAnsiTheme="minorHAnsi"/>
                <w:color w:val="000000"/>
                <w:sz w:val="24"/>
                <w:szCs w:val="24"/>
              </w:rPr>
            </w:pPr>
            <w:r w:rsidRPr="00AA42B4">
              <w:rPr>
                <w:rFonts w:asciiTheme="minorHAnsi" w:hAnsiTheme="minorHAnsi"/>
                <w:color w:val="000000"/>
                <w:sz w:val="20"/>
                <w:szCs w:val="20"/>
              </w:rPr>
              <w:t>Deliver Results</w:t>
            </w:r>
          </w:p>
        </w:tc>
        <w:tc>
          <w:tcPr>
            <w:tcW w:w="3483" w:type="dxa"/>
            <w:tcBorders>
              <w:top w:val="single" w:sz="8" w:space="0" w:color="000000"/>
              <w:bottom w:val="single" w:sz="8" w:space="0" w:color="BCBEC0"/>
            </w:tcBorders>
            <w:shd w:val="clear" w:color="auto" w:fill="auto"/>
          </w:tcPr>
          <w:p w14:paraId="047EF901" w14:textId="77777777" w:rsidR="00AA743E" w:rsidRPr="00AA42B4" w:rsidRDefault="00AA0D6F">
            <w:pPr>
              <w:keepNext/>
              <w:spacing w:before="40" w:after="40"/>
              <w:rPr>
                <w:rFonts w:asciiTheme="minorHAnsi" w:hAnsiTheme="minorHAnsi"/>
                <w:color w:val="000000"/>
                <w:sz w:val="20"/>
                <w:szCs w:val="20"/>
              </w:rPr>
            </w:pPr>
            <w:r w:rsidRPr="00AA42B4">
              <w:rPr>
                <w:rFonts w:asciiTheme="minorHAnsi" w:hAnsiTheme="minorHAnsi"/>
                <w:color w:val="000000"/>
                <w:sz w:val="20"/>
                <w:szCs w:val="20"/>
              </w:rPr>
              <w:t>Advanced</w:t>
            </w:r>
          </w:p>
        </w:tc>
      </w:tr>
      <w:tr w:rsidR="00AA743E" w14:paraId="242B0D11" w14:textId="77777777" w:rsidTr="005D7F33">
        <w:tc>
          <w:tcPr>
            <w:tcW w:w="1985" w:type="dxa"/>
            <w:vMerge/>
            <w:tcBorders>
              <w:top w:val="single" w:sz="8" w:space="0" w:color="000000"/>
            </w:tcBorders>
            <w:shd w:val="clear" w:color="auto" w:fill="auto"/>
          </w:tcPr>
          <w:p w14:paraId="64943444" w14:textId="77777777" w:rsidR="00AA743E" w:rsidRPr="00AA42B4" w:rsidRDefault="00AA743E">
            <w:pPr>
              <w:keepNext/>
              <w:rPr>
                <w:rFonts w:asciiTheme="minorHAnsi" w:hAnsiTheme="minorHAnsi"/>
              </w:rPr>
            </w:pPr>
          </w:p>
        </w:tc>
        <w:tc>
          <w:tcPr>
            <w:tcW w:w="4998" w:type="dxa"/>
            <w:tcBorders>
              <w:top w:val="single" w:sz="8" w:space="0" w:color="BCBEC0"/>
            </w:tcBorders>
            <w:shd w:val="clear" w:color="auto" w:fill="auto"/>
          </w:tcPr>
          <w:p w14:paraId="24A5FEF4" w14:textId="77777777" w:rsidR="00AA743E" w:rsidRPr="00AA42B4" w:rsidRDefault="00AA0D6F">
            <w:pPr>
              <w:keepNext/>
              <w:spacing w:before="40" w:after="40"/>
              <w:rPr>
                <w:rFonts w:asciiTheme="minorHAnsi" w:hAnsiTheme="minorHAnsi"/>
                <w:b w:val="0"/>
                <w:color w:val="000000"/>
                <w:sz w:val="24"/>
                <w:szCs w:val="24"/>
              </w:rPr>
            </w:pPr>
            <w:r w:rsidRPr="00AA42B4">
              <w:rPr>
                <w:rFonts w:asciiTheme="minorHAnsi" w:hAnsiTheme="minorHAnsi"/>
                <w:b w:val="0"/>
                <w:color w:val="000000"/>
                <w:sz w:val="20"/>
                <w:szCs w:val="20"/>
              </w:rPr>
              <w:t>Plan and Prioritise</w:t>
            </w:r>
          </w:p>
        </w:tc>
        <w:tc>
          <w:tcPr>
            <w:tcW w:w="3483" w:type="dxa"/>
            <w:tcBorders>
              <w:top w:val="single" w:sz="8" w:space="0" w:color="BCBEC0"/>
            </w:tcBorders>
            <w:shd w:val="clear" w:color="auto" w:fill="auto"/>
          </w:tcPr>
          <w:p w14:paraId="0F329FD9" w14:textId="77777777" w:rsidR="00AA743E" w:rsidRPr="00AA42B4" w:rsidRDefault="00AA0D6F">
            <w:pPr>
              <w:keepNext/>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Adept</w:t>
            </w:r>
          </w:p>
        </w:tc>
      </w:tr>
      <w:tr w:rsidR="00AA743E" w14:paraId="0ECFA5A6" w14:textId="77777777" w:rsidTr="005D7F33">
        <w:tc>
          <w:tcPr>
            <w:tcW w:w="1985" w:type="dxa"/>
            <w:vMerge/>
            <w:tcBorders>
              <w:top w:val="single" w:sz="8" w:space="0" w:color="000000"/>
              <w:bottom w:val="single" w:sz="4" w:space="0" w:color="auto"/>
            </w:tcBorders>
            <w:shd w:val="clear" w:color="auto" w:fill="auto"/>
          </w:tcPr>
          <w:p w14:paraId="22A118B9" w14:textId="77777777" w:rsidR="00AA743E" w:rsidRPr="00AA42B4" w:rsidRDefault="00AA743E">
            <w:pPr>
              <w:keepNext/>
              <w:rPr>
                <w:rFonts w:asciiTheme="minorHAnsi" w:hAnsiTheme="minorHAnsi"/>
              </w:rPr>
            </w:pPr>
          </w:p>
        </w:tc>
        <w:tc>
          <w:tcPr>
            <w:tcW w:w="4998" w:type="dxa"/>
            <w:shd w:val="clear" w:color="auto" w:fill="auto"/>
          </w:tcPr>
          <w:p w14:paraId="193E38FE" w14:textId="77777777" w:rsidR="00AA743E" w:rsidRPr="00AA42B4" w:rsidRDefault="00AA0D6F">
            <w:pPr>
              <w:keepNext/>
              <w:spacing w:before="40" w:after="40"/>
              <w:rPr>
                <w:rFonts w:asciiTheme="minorHAnsi" w:hAnsiTheme="minorHAnsi"/>
                <w:color w:val="000000"/>
                <w:sz w:val="24"/>
                <w:szCs w:val="24"/>
              </w:rPr>
            </w:pPr>
            <w:r w:rsidRPr="00AA42B4">
              <w:rPr>
                <w:rFonts w:asciiTheme="minorHAnsi" w:hAnsiTheme="minorHAnsi"/>
                <w:color w:val="000000"/>
                <w:sz w:val="20"/>
                <w:szCs w:val="20"/>
              </w:rPr>
              <w:t>Think and Solve Problems</w:t>
            </w:r>
          </w:p>
        </w:tc>
        <w:tc>
          <w:tcPr>
            <w:tcW w:w="3483" w:type="dxa"/>
            <w:shd w:val="clear" w:color="auto" w:fill="auto"/>
          </w:tcPr>
          <w:p w14:paraId="031D1C34" w14:textId="77777777" w:rsidR="00AA743E" w:rsidRPr="00AA42B4" w:rsidRDefault="00AA0D6F">
            <w:pPr>
              <w:keepNext/>
              <w:spacing w:before="40" w:after="40"/>
              <w:rPr>
                <w:rFonts w:asciiTheme="minorHAnsi" w:hAnsiTheme="minorHAnsi"/>
                <w:color w:val="000000"/>
                <w:sz w:val="20"/>
                <w:szCs w:val="20"/>
              </w:rPr>
            </w:pPr>
            <w:r w:rsidRPr="00AA42B4">
              <w:rPr>
                <w:rFonts w:asciiTheme="minorHAnsi" w:hAnsiTheme="minorHAnsi"/>
                <w:color w:val="000000"/>
                <w:sz w:val="20"/>
                <w:szCs w:val="20"/>
              </w:rPr>
              <w:t>Adept</w:t>
            </w:r>
          </w:p>
        </w:tc>
      </w:tr>
      <w:tr w:rsidR="00AA743E" w14:paraId="2D0633A1" w14:textId="77777777" w:rsidTr="005D7F33">
        <w:tc>
          <w:tcPr>
            <w:tcW w:w="1985" w:type="dxa"/>
            <w:vMerge/>
            <w:tcBorders>
              <w:top w:val="single" w:sz="4" w:space="0" w:color="auto"/>
            </w:tcBorders>
            <w:shd w:val="clear" w:color="auto" w:fill="auto"/>
          </w:tcPr>
          <w:p w14:paraId="4F1291F8" w14:textId="77777777" w:rsidR="00AA743E" w:rsidRPr="00AA42B4" w:rsidRDefault="00AA743E">
            <w:pPr>
              <w:rPr>
                <w:rFonts w:asciiTheme="minorHAnsi" w:hAnsiTheme="minorHAnsi"/>
              </w:rPr>
            </w:pPr>
          </w:p>
        </w:tc>
        <w:tc>
          <w:tcPr>
            <w:tcW w:w="4998" w:type="dxa"/>
            <w:tcBorders>
              <w:bottom w:val="single" w:sz="8" w:space="0" w:color="000000"/>
            </w:tcBorders>
            <w:shd w:val="clear" w:color="auto" w:fill="auto"/>
          </w:tcPr>
          <w:p w14:paraId="1676BE93" w14:textId="77777777" w:rsidR="00AA743E" w:rsidRPr="00AA42B4" w:rsidRDefault="00AA0D6F">
            <w:pPr>
              <w:spacing w:before="40" w:after="40"/>
              <w:rPr>
                <w:rFonts w:asciiTheme="minorHAnsi" w:hAnsiTheme="minorHAnsi"/>
                <w:b w:val="0"/>
                <w:color w:val="000000"/>
                <w:sz w:val="24"/>
                <w:szCs w:val="24"/>
              </w:rPr>
            </w:pPr>
            <w:r w:rsidRPr="00AA42B4">
              <w:rPr>
                <w:rFonts w:asciiTheme="minorHAnsi" w:hAnsiTheme="minorHAnsi"/>
                <w:b w:val="0"/>
                <w:color w:val="000000"/>
                <w:sz w:val="20"/>
                <w:szCs w:val="20"/>
              </w:rPr>
              <w:t>Demonstrate Accountability</w:t>
            </w:r>
          </w:p>
        </w:tc>
        <w:tc>
          <w:tcPr>
            <w:tcW w:w="3483" w:type="dxa"/>
            <w:tcBorders>
              <w:bottom w:val="single" w:sz="8" w:space="0" w:color="000000"/>
            </w:tcBorders>
            <w:shd w:val="clear" w:color="auto" w:fill="auto"/>
          </w:tcPr>
          <w:p w14:paraId="6479BAF5" w14:textId="77777777" w:rsidR="00AA743E" w:rsidRPr="00AA42B4" w:rsidRDefault="00AA0D6F">
            <w:pPr>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Adept</w:t>
            </w:r>
          </w:p>
        </w:tc>
      </w:tr>
      <w:tr w:rsidR="00AA743E" w14:paraId="2E181BB3" w14:textId="77777777" w:rsidTr="005D7F33">
        <w:tc>
          <w:tcPr>
            <w:tcW w:w="1985" w:type="dxa"/>
            <w:vMerge w:val="restart"/>
            <w:tcBorders>
              <w:top w:val="single" w:sz="8" w:space="0" w:color="000000"/>
            </w:tcBorders>
            <w:shd w:val="clear" w:color="auto" w:fill="auto"/>
          </w:tcPr>
          <w:p w14:paraId="61F76D2B" w14:textId="77777777" w:rsidR="00AA743E" w:rsidRPr="00AA42B4" w:rsidRDefault="00AA0D6F">
            <w:pPr>
              <w:keepNext/>
              <w:rPr>
                <w:rFonts w:asciiTheme="minorHAnsi" w:hAnsiTheme="minorHAnsi"/>
              </w:rPr>
            </w:pPr>
            <w:r w:rsidRPr="00AA42B4">
              <w:rPr>
                <w:rFonts w:asciiTheme="minorHAnsi" w:hAnsiTheme="minorHAnsi"/>
                <w:noProof/>
              </w:rPr>
              <w:drawing>
                <wp:inline distT="0" distB="0" distL="0" distR="0" wp14:anchorId="6D237827" wp14:editId="04C57445">
                  <wp:extent cx="881037" cy="881037"/>
                  <wp:effectExtent l="0" t="0" r="0" b="0"/>
                  <wp:docPr id="6"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1"/>
                          <a:srcRect/>
                          <a:stretch>
                            <a:fillRect/>
                          </a:stretch>
                        </pic:blipFill>
                        <pic:spPr>
                          <a:xfrm>
                            <a:off x="0" y="0"/>
                            <a:ext cx="881037" cy="881037"/>
                          </a:xfrm>
                          <a:prstGeom prst="rect">
                            <a:avLst/>
                          </a:prstGeom>
                          <a:ln/>
                        </pic:spPr>
                      </pic:pic>
                    </a:graphicData>
                  </a:graphic>
                </wp:inline>
              </w:drawing>
            </w:r>
          </w:p>
        </w:tc>
        <w:tc>
          <w:tcPr>
            <w:tcW w:w="4998" w:type="dxa"/>
            <w:tcBorders>
              <w:top w:val="single" w:sz="8" w:space="0" w:color="000000"/>
              <w:bottom w:val="single" w:sz="8" w:space="0" w:color="BCBEC0"/>
            </w:tcBorders>
            <w:shd w:val="clear" w:color="auto" w:fill="auto"/>
          </w:tcPr>
          <w:p w14:paraId="6C2407F9" w14:textId="77777777" w:rsidR="00AA743E" w:rsidRPr="00AA42B4" w:rsidRDefault="00AA0D6F">
            <w:pPr>
              <w:keepNext/>
              <w:spacing w:before="40" w:after="40"/>
              <w:rPr>
                <w:rFonts w:asciiTheme="minorHAnsi" w:hAnsiTheme="minorHAnsi"/>
                <w:color w:val="000000"/>
                <w:sz w:val="24"/>
                <w:szCs w:val="24"/>
              </w:rPr>
            </w:pPr>
            <w:r w:rsidRPr="00AA42B4">
              <w:rPr>
                <w:rFonts w:asciiTheme="minorHAnsi" w:hAnsiTheme="minorHAnsi"/>
                <w:color w:val="000000"/>
                <w:sz w:val="20"/>
                <w:szCs w:val="20"/>
              </w:rPr>
              <w:t>Finance</w:t>
            </w:r>
          </w:p>
        </w:tc>
        <w:tc>
          <w:tcPr>
            <w:tcW w:w="3483" w:type="dxa"/>
            <w:tcBorders>
              <w:top w:val="single" w:sz="8" w:space="0" w:color="000000"/>
              <w:bottom w:val="single" w:sz="8" w:space="0" w:color="BCBEC0"/>
            </w:tcBorders>
            <w:shd w:val="clear" w:color="auto" w:fill="auto"/>
          </w:tcPr>
          <w:p w14:paraId="3D52D73D" w14:textId="77777777" w:rsidR="00AA743E" w:rsidRPr="00AA42B4" w:rsidRDefault="00AA0D6F">
            <w:pPr>
              <w:keepNext/>
              <w:spacing w:before="40" w:after="40"/>
              <w:rPr>
                <w:rFonts w:asciiTheme="minorHAnsi" w:hAnsiTheme="minorHAnsi"/>
                <w:color w:val="000000"/>
                <w:sz w:val="20"/>
                <w:szCs w:val="20"/>
              </w:rPr>
            </w:pPr>
            <w:r w:rsidRPr="00AA42B4">
              <w:rPr>
                <w:rFonts w:asciiTheme="minorHAnsi" w:hAnsiTheme="minorHAnsi"/>
                <w:color w:val="000000"/>
                <w:sz w:val="20"/>
                <w:szCs w:val="20"/>
              </w:rPr>
              <w:t>Advanced</w:t>
            </w:r>
          </w:p>
        </w:tc>
      </w:tr>
      <w:tr w:rsidR="00AA743E" w14:paraId="02B0E0EE" w14:textId="77777777" w:rsidTr="005D7F33">
        <w:tc>
          <w:tcPr>
            <w:tcW w:w="1985" w:type="dxa"/>
            <w:vMerge/>
            <w:tcBorders>
              <w:top w:val="single" w:sz="8" w:space="0" w:color="000000"/>
            </w:tcBorders>
            <w:shd w:val="clear" w:color="auto" w:fill="auto"/>
          </w:tcPr>
          <w:p w14:paraId="6DEB6203" w14:textId="77777777" w:rsidR="00AA743E" w:rsidRPr="00AA42B4" w:rsidRDefault="00AA743E">
            <w:pPr>
              <w:keepNext/>
              <w:rPr>
                <w:rFonts w:asciiTheme="minorHAnsi" w:hAnsiTheme="minorHAnsi"/>
              </w:rPr>
            </w:pPr>
          </w:p>
        </w:tc>
        <w:tc>
          <w:tcPr>
            <w:tcW w:w="4998" w:type="dxa"/>
            <w:tcBorders>
              <w:top w:val="single" w:sz="8" w:space="0" w:color="BCBEC0"/>
            </w:tcBorders>
            <w:shd w:val="clear" w:color="auto" w:fill="auto"/>
          </w:tcPr>
          <w:p w14:paraId="7A1C11EF" w14:textId="77777777" w:rsidR="00AA743E" w:rsidRPr="00AA42B4" w:rsidRDefault="00AA0D6F">
            <w:pPr>
              <w:keepNext/>
              <w:spacing w:before="40" w:after="40"/>
              <w:rPr>
                <w:rFonts w:asciiTheme="minorHAnsi" w:hAnsiTheme="minorHAnsi"/>
                <w:b w:val="0"/>
                <w:color w:val="000000"/>
                <w:sz w:val="24"/>
                <w:szCs w:val="24"/>
              </w:rPr>
            </w:pPr>
            <w:r w:rsidRPr="00AA42B4">
              <w:rPr>
                <w:rFonts w:asciiTheme="minorHAnsi" w:hAnsiTheme="minorHAnsi"/>
                <w:b w:val="0"/>
                <w:color w:val="000000"/>
                <w:sz w:val="20"/>
                <w:szCs w:val="20"/>
              </w:rPr>
              <w:t>Technology</w:t>
            </w:r>
          </w:p>
        </w:tc>
        <w:tc>
          <w:tcPr>
            <w:tcW w:w="3483" w:type="dxa"/>
            <w:tcBorders>
              <w:top w:val="single" w:sz="8" w:space="0" w:color="BCBEC0"/>
            </w:tcBorders>
            <w:shd w:val="clear" w:color="auto" w:fill="auto"/>
          </w:tcPr>
          <w:p w14:paraId="21E8FFFA" w14:textId="77777777" w:rsidR="00AA743E" w:rsidRPr="00AA42B4" w:rsidRDefault="00AA0D6F">
            <w:pPr>
              <w:keepNext/>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Adept</w:t>
            </w:r>
          </w:p>
        </w:tc>
      </w:tr>
      <w:tr w:rsidR="00AA743E" w14:paraId="30D460CB" w14:textId="77777777" w:rsidTr="005D7F33">
        <w:tc>
          <w:tcPr>
            <w:tcW w:w="1985" w:type="dxa"/>
            <w:vMerge/>
            <w:tcBorders>
              <w:top w:val="single" w:sz="8" w:space="0" w:color="000000"/>
            </w:tcBorders>
            <w:shd w:val="clear" w:color="auto" w:fill="auto"/>
          </w:tcPr>
          <w:p w14:paraId="56B1CC66" w14:textId="77777777" w:rsidR="00AA743E" w:rsidRPr="00AA42B4" w:rsidRDefault="00AA743E">
            <w:pPr>
              <w:keepNext/>
              <w:rPr>
                <w:rFonts w:asciiTheme="minorHAnsi" w:hAnsiTheme="minorHAnsi"/>
              </w:rPr>
            </w:pPr>
          </w:p>
        </w:tc>
        <w:tc>
          <w:tcPr>
            <w:tcW w:w="4998" w:type="dxa"/>
            <w:shd w:val="clear" w:color="auto" w:fill="auto"/>
          </w:tcPr>
          <w:p w14:paraId="7DFB38E6" w14:textId="77777777" w:rsidR="00AA743E" w:rsidRPr="00AA42B4" w:rsidRDefault="00AA0D6F">
            <w:pPr>
              <w:keepNext/>
              <w:spacing w:before="40" w:after="40"/>
              <w:rPr>
                <w:rFonts w:asciiTheme="minorHAnsi" w:hAnsiTheme="minorHAnsi"/>
                <w:color w:val="000000"/>
                <w:sz w:val="24"/>
                <w:szCs w:val="24"/>
              </w:rPr>
            </w:pPr>
            <w:r w:rsidRPr="00AA42B4">
              <w:rPr>
                <w:rFonts w:asciiTheme="minorHAnsi" w:hAnsiTheme="minorHAnsi"/>
                <w:color w:val="000000"/>
                <w:sz w:val="20"/>
                <w:szCs w:val="20"/>
              </w:rPr>
              <w:t>Procurement and Contract Management</w:t>
            </w:r>
          </w:p>
        </w:tc>
        <w:tc>
          <w:tcPr>
            <w:tcW w:w="3483" w:type="dxa"/>
            <w:shd w:val="clear" w:color="auto" w:fill="auto"/>
          </w:tcPr>
          <w:p w14:paraId="29C2CA37" w14:textId="77777777" w:rsidR="00AA743E" w:rsidRPr="00AA42B4" w:rsidRDefault="00AA0D6F">
            <w:pPr>
              <w:keepNext/>
              <w:spacing w:before="40" w:after="40"/>
              <w:rPr>
                <w:rFonts w:asciiTheme="minorHAnsi" w:hAnsiTheme="minorHAnsi"/>
                <w:color w:val="000000"/>
                <w:sz w:val="20"/>
                <w:szCs w:val="20"/>
              </w:rPr>
            </w:pPr>
            <w:r w:rsidRPr="00AA42B4">
              <w:rPr>
                <w:rFonts w:asciiTheme="minorHAnsi" w:hAnsiTheme="minorHAnsi"/>
                <w:color w:val="000000"/>
                <w:sz w:val="20"/>
                <w:szCs w:val="20"/>
              </w:rPr>
              <w:t>Adept</w:t>
            </w:r>
          </w:p>
        </w:tc>
      </w:tr>
      <w:tr w:rsidR="00AA743E" w14:paraId="283643E6" w14:textId="77777777" w:rsidTr="005D7F33">
        <w:tc>
          <w:tcPr>
            <w:tcW w:w="1985" w:type="dxa"/>
            <w:vMerge/>
            <w:tcBorders>
              <w:top w:val="single" w:sz="8" w:space="0" w:color="000000"/>
            </w:tcBorders>
            <w:shd w:val="clear" w:color="auto" w:fill="auto"/>
          </w:tcPr>
          <w:p w14:paraId="5E922A27" w14:textId="77777777" w:rsidR="00AA743E" w:rsidRPr="00AA42B4" w:rsidRDefault="00AA743E">
            <w:pPr>
              <w:rPr>
                <w:rFonts w:asciiTheme="minorHAnsi" w:hAnsiTheme="minorHAnsi"/>
              </w:rPr>
            </w:pPr>
          </w:p>
        </w:tc>
        <w:tc>
          <w:tcPr>
            <w:tcW w:w="4998" w:type="dxa"/>
            <w:tcBorders>
              <w:bottom w:val="single" w:sz="8" w:space="0" w:color="000000"/>
            </w:tcBorders>
            <w:shd w:val="clear" w:color="auto" w:fill="auto"/>
          </w:tcPr>
          <w:p w14:paraId="28681547" w14:textId="77777777" w:rsidR="00AA743E" w:rsidRPr="00AA42B4" w:rsidRDefault="00AA0D6F">
            <w:pPr>
              <w:spacing w:before="40" w:after="40"/>
              <w:rPr>
                <w:rFonts w:asciiTheme="minorHAnsi" w:hAnsiTheme="minorHAnsi"/>
                <w:b w:val="0"/>
                <w:color w:val="000000"/>
                <w:sz w:val="24"/>
                <w:szCs w:val="24"/>
              </w:rPr>
            </w:pPr>
            <w:r w:rsidRPr="00AA42B4">
              <w:rPr>
                <w:rFonts w:asciiTheme="minorHAnsi" w:hAnsiTheme="minorHAnsi"/>
                <w:b w:val="0"/>
                <w:color w:val="000000"/>
                <w:sz w:val="20"/>
                <w:szCs w:val="20"/>
              </w:rPr>
              <w:t>Project Management</w:t>
            </w:r>
          </w:p>
        </w:tc>
        <w:tc>
          <w:tcPr>
            <w:tcW w:w="3483" w:type="dxa"/>
            <w:tcBorders>
              <w:bottom w:val="single" w:sz="8" w:space="0" w:color="000000"/>
            </w:tcBorders>
            <w:shd w:val="clear" w:color="auto" w:fill="auto"/>
          </w:tcPr>
          <w:p w14:paraId="3C0508FA" w14:textId="77777777" w:rsidR="00AA743E" w:rsidRPr="00AA42B4" w:rsidRDefault="00AA0D6F">
            <w:pPr>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Advanced</w:t>
            </w:r>
          </w:p>
        </w:tc>
      </w:tr>
    </w:tbl>
    <w:p w14:paraId="44D7A9AB" w14:textId="77777777" w:rsidR="00AA743E" w:rsidRDefault="00AA0D6F">
      <w:pPr>
        <w:pStyle w:val="Heading2"/>
        <w:spacing w:before="240"/>
        <w:rPr>
          <w:rFonts w:ascii="Calibri" w:eastAsia="Calibri" w:hAnsi="Calibri" w:cs="Calibri"/>
        </w:rPr>
      </w:pPr>
      <w:r>
        <w:rPr>
          <w:rFonts w:ascii="Calibri" w:eastAsia="Calibri" w:hAnsi="Calibri" w:cs="Calibri"/>
        </w:rPr>
        <w:lastRenderedPageBreak/>
        <w:t>Focus capabilities</w:t>
      </w:r>
    </w:p>
    <w:p w14:paraId="2094DA2B" w14:textId="77777777" w:rsidR="00AA743E" w:rsidRDefault="00AA0D6F">
      <w:pPr>
        <w:rPr>
          <w:rFonts w:ascii="Calibri" w:eastAsia="Calibri" w:hAnsi="Calibri" w:cs="Calibri"/>
        </w:rPr>
      </w:pPr>
      <w:r>
        <w:rPr>
          <w:rFonts w:ascii="Calibri" w:eastAsia="Calibri" w:hAnsi="Calibri" w:cs="Calibri"/>
        </w:rPr>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tbl>
      <w:tblPr>
        <w:tblStyle w:val="a2"/>
        <w:tblW w:w="1047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20" w:firstRow="1" w:lastRow="0" w:firstColumn="0" w:lastColumn="0" w:noHBand="0" w:noVBand="1"/>
      </w:tblPr>
      <w:tblGrid>
        <w:gridCol w:w="2312"/>
        <w:gridCol w:w="1376"/>
        <w:gridCol w:w="6783"/>
      </w:tblGrid>
      <w:tr w:rsidR="00AA743E" w:rsidRPr="00AA42B4" w14:paraId="6942C105" w14:textId="77777777" w:rsidTr="00526ACF">
        <w:trPr>
          <w:cnfStyle w:val="100000000000" w:firstRow="1" w:lastRow="0" w:firstColumn="0" w:lastColumn="0" w:oddVBand="0" w:evenVBand="0" w:oddHBand="0" w:evenHBand="0" w:firstRowFirstColumn="0" w:firstRowLastColumn="0" w:lastRowFirstColumn="0" w:lastRowLastColumn="0"/>
        </w:trPr>
        <w:tc>
          <w:tcPr>
            <w:tcW w:w="10466" w:type="dxa"/>
            <w:gridSpan w:val="3"/>
            <w:tcBorders>
              <w:top w:val="single" w:sz="8" w:space="0" w:color="BCBEC0"/>
              <w:bottom w:val="single" w:sz="8" w:space="0" w:color="BCBEC0"/>
            </w:tcBorders>
          </w:tcPr>
          <w:p w14:paraId="09825D52" w14:textId="66FB787C" w:rsidR="00AA743E" w:rsidRPr="00AA42B4" w:rsidRDefault="005D7F33">
            <w:pPr>
              <w:keepNext/>
              <w:spacing w:before="40" w:after="40"/>
              <w:rPr>
                <w:rFonts w:asciiTheme="minorHAnsi" w:hAnsiTheme="minorHAnsi"/>
              </w:rPr>
            </w:pPr>
            <w:r w:rsidRPr="00AA42B4">
              <w:rPr>
                <w:rFonts w:asciiTheme="minorHAnsi" w:eastAsia="Calibri" w:hAnsiTheme="minorHAnsi" w:cs="Calibri"/>
              </w:rPr>
              <w:br w:type="page"/>
            </w:r>
            <w:bookmarkStart w:id="53" w:name="3l18frh" w:colFirst="0" w:colLast="0"/>
            <w:bookmarkStart w:id="54" w:name="4k668n3" w:colFirst="0" w:colLast="0"/>
            <w:bookmarkStart w:id="55" w:name="2zbgiuw" w:colFirst="0" w:colLast="0"/>
            <w:bookmarkStart w:id="56" w:name="1egqt2p" w:colFirst="0" w:colLast="0"/>
            <w:bookmarkEnd w:id="53"/>
            <w:bookmarkEnd w:id="54"/>
            <w:bookmarkEnd w:id="55"/>
            <w:bookmarkEnd w:id="56"/>
            <w:r w:rsidR="009D11E6" w:rsidRPr="00AA42B4">
              <w:rPr>
                <w:rFonts w:asciiTheme="minorHAnsi" w:hAnsiTheme="minorHAnsi"/>
              </w:rPr>
              <w:br w:type="page"/>
            </w:r>
            <w:r w:rsidR="00AA0D6F" w:rsidRPr="00AA42B4">
              <w:rPr>
                <w:rFonts w:asciiTheme="minorHAnsi" w:hAnsiTheme="minorHAnsi"/>
              </w:rPr>
              <w:t>NSW Public Sector Capability Framework</w:t>
            </w:r>
          </w:p>
        </w:tc>
      </w:tr>
      <w:tr w:rsidR="00AA743E" w:rsidRPr="00AA42B4" w14:paraId="6822A462" w14:textId="77777777" w:rsidTr="00526ACF">
        <w:tc>
          <w:tcPr>
            <w:tcW w:w="2311" w:type="dxa"/>
            <w:tcBorders>
              <w:top w:val="single" w:sz="8" w:space="0" w:color="BCBEC0"/>
              <w:bottom w:val="single" w:sz="8" w:space="0" w:color="BCBEC0"/>
            </w:tcBorders>
            <w:shd w:val="clear" w:color="auto" w:fill="BCBEC0"/>
          </w:tcPr>
          <w:p w14:paraId="40F3B96E" w14:textId="77777777" w:rsidR="00AA743E" w:rsidRPr="00AA42B4" w:rsidRDefault="00AA0D6F">
            <w:pPr>
              <w:spacing w:before="40" w:after="40"/>
              <w:rPr>
                <w:rFonts w:asciiTheme="minorHAnsi" w:hAnsiTheme="minorHAnsi"/>
                <w:color w:val="000000"/>
                <w:sz w:val="20"/>
                <w:szCs w:val="20"/>
              </w:rPr>
            </w:pPr>
            <w:r w:rsidRPr="00AA42B4">
              <w:rPr>
                <w:rFonts w:asciiTheme="minorHAnsi" w:hAnsiTheme="minorHAnsi"/>
                <w:color w:val="000000"/>
                <w:sz w:val="20"/>
                <w:szCs w:val="20"/>
              </w:rPr>
              <w:t>Group and Capability</w:t>
            </w:r>
          </w:p>
        </w:tc>
        <w:tc>
          <w:tcPr>
            <w:tcW w:w="1375" w:type="dxa"/>
            <w:tcBorders>
              <w:top w:val="single" w:sz="8" w:space="0" w:color="BCBEC0"/>
              <w:bottom w:val="single" w:sz="8" w:space="0" w:color="BCBEC0"/>
            </w:tcBorders>
            <w:shd w:val="clear" w:color="auto" w:fill="BCBEC0"/>
          </w:tcPr>
          <w:p w14:paraId="611D77EB" w14:textId="77777777" w:rsidR="00AA743E" w:rsidRPr="00AA42B4" w:rsidRDefault="00AA0D6F">
            <w:pPr>
              <w:spacing w:before="40" w:after="40"/>
              <w:rPr>
                <w:rFonts w:asciiTheme="minorHAnsi" w:hAnsiTheme="minorHAnsi"/>
                <w:color w:val="000000"/>
                <w:sz w:val="20"/>
                <w:szCs w:val="20"/>
              </w:rPr>
            </w:pPr>
            <w:r w:rsidRPr="00AA42B4">
              <w:rPr>
                <w:rFonts w:asciiTheme="minorHAnsi" w:hAnsiTheme="minorHAnsi"/>
                <w:color w:val="000000"/>
                <w:sz w:val="20"/>
                <w:szCs w:val="20"/>
              </w:rPr>
              <w:t>Level</w:t>
            </w:r>
          </w:p>
        </w:tc>
        <w:tc>
          <w:tcPr>
            <w:tcW w:w="6780" w:type="dxa"/>
            <w:tcBorders>
              <w:top w:val="single" w:sz="8" w:space="0" w:color="BCBEC0"/>
              <w:bottom w:val="single" w:sz="8" w:space="0" w:color="BCBEC0"/>
            </w:tcBorders>
            <w:shd w:val="clear" w:color="auto" w:fill="BCBEC0"/>
          </w:tcPr>
          <w:p w14:paraId="428E4CBC" w14:textId="77777777" w:rsidR="00AA743E" w:rsidRPr="00AA42B4" w:rsidRDefault="00AA0D6F">
            <w:pPr>
              <w:spacing w:before="40" w:after="40"/>
              <w:rPr>
                <w:rFonts w:asciiTheme="minorHAnsi" w:hAnsiTheme="minorHAnsi"/>
                <w:color w:val="000000"/>
                <w:sz w:val="20"/>
                <w:szCs w:val="20"/>
              </w:rPr>
            </w:pPr>
            <w:r w:rsidRPr="00AA42B4">
              <w:rPr>
                <w:rFonts w:asciiTheme="minorHAnsi" w:hAnsiTheme="minorHAnsi"/>
                <w:color w:val="000000"/>
                <w:sz w:val="20"/>
                <w:szCs w:val="20"/>
              </w:rPr>
              <w:t>Behavioural Indicators</w:t>
            </w:r>
          </w:p>
        </w:tc>
      </w:tr>
      <w:tr w:rsidR="00AA743E" w:rsidRPr="00AA42B4" w14:paraId="548B7260" w14:textId="77777777" w:rsidTr="00526ACF">
        <w:tc>
          <w:tcPr>
            <w:tcW w:w="2311" w:type="dxa"/>
            <w:tcBorders>
              <w:bottom w:val="single" w:sz="4" w:space="0" w:color="000000"/>
            </w:tcBorders>
            <w:shd w:val="clear" w:color="auto" w:fill="auto"/>
          </w:tcPr>
          <w:p w14:paraId="14092683" w14:textId="77777777" w:rsidR="00AA743E" w:rsidRPr="00AA42B4" w:rsidRDefault="00AA0D6F">
            <w:pPr>
              <w:spacing w:before="40" w:after="40"/>
              <w:rPr>
                <w:rFonts w:asciiTheme="minorHAnsi" w:hAnsiTheme="minorHAnsi"/>
                <w:color w:val="000000"/>
                <w:sz w:val="20"/>
                <w:szCs w:val="20"/>
              </w:rPr>
            </w:pPr>
            <w:r w:rsidRPr="00AA42B4">
              <w:rPr>
                <w:rFonts w:asciiTheme="minorHAnsi" w:hAnsiTheme="minorHAnsi"/>
                <w:color w:val="000000"/>
                <w:sz w:val="20"/>
                <w:szCs w:val="20"/>
              </w:rPr>
              <w:t>Personal Attributes</w:t>
            </w:r>
          </w:p>
          <w:p w14:paraId="0964AF68" w14:textId="77777777" w:rsidR="00AA743E" w:rsidRPr="00AA42B4" w:rsidRDefault="00AA0D6F">
            <w:pPr>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Act with integrity</w:t>
            </w:r>
          </w:p>
          <w:p w14:paraId="3E171A13" w14:textId="2FFEBA77" w:rsidR="005D7F33" w:rsidRPr="00AA42B4" w:rsidRDefault="005D7F33">
            <w:pPr>
              <w:spacing w:before="40" w:after="40"/>
              <w:rPr>
                <w:rFonts w:asciiTheme="minorHAnsi" w:hAnsiTheme="minorHAnsi"/>
                <w:color w:val="000000"/>
                <w:sz w:val="20"/>
                <w:szCs w:val="20"/>
              </w:rPr>
            </w:pPr>
          </w:p>
        </w:tc>
        <w:tc>
          <w:tcPr>
            <w:tcW w:w="1375" w:type="dxa"/>
            <w:tcBorders>
              <w:bottom w:val="single" w:sz="4" w:space="0" w:color="000000"/>
            </w:tcBorders>
            <w:shd w:val="clear" w:color="auto" w:fill="auto"/>
          </w:tcPr>
          <w:p w14:paraId="1750245F" w14:textId="77777777" w:rsidR="00AA743E" w:rsidRPr="00AA42B4" w:rsidRDefault="00AA0D6F">
            <w:pPr>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Advanced</w:t>
            </w:r>
          </w:p>
        </w:tc>
        <w:tc>
          <w:tcPr>
            <w:tcW w:w="6780" w:type="dxa"/>
            <w:tcBorders>
              <w:bottom w:val="single" w:sz="4" w:space="0" w:color="000000"/>
            </w:tcBorders>
            <w:shd w:val="clear" w:color="auto" w:fill="auto"/>
          </w:tcPr>
          <w:p w14:paraId="788FFF57" w14:textId="77777777" w:rsidR="00AA743E" w:rsidRPr="00AA42B4" w:rsidRDefault="00AA0D6F">
            <w:pPr>
              <w:numPr>
                <w:ilvl w:val="0"/>
                <w:numId w:val="2"/>
              </w:numPr>
              <w:spacing w:after="0"/>
              <w:ind w:left="357" w:hanging="357"/>
              <w:rPr>
                <w:rFonts w:asciiTheme="minorHAnsi" w:hAnsiTheme="minorHAnsi"/>
              </w:rPr>
            </w:pPr>
            <w:r w:rsidRPr="00AA42B4">
              <w:rPr>
                <w:rFonts w:asciiTheme="minorHAnsi" w:hAnsiTheme="minorHAnsi"/>
                <w:b w:val="0"/>
                <w:color w:val="000000"/>
                <w:sz w:val="20"/>
                <w:szCs w:val="20"/>
              </w:rPr>
              <w:t>Model the highest standards of ethical behaviour and reinforce in others</w:t>
            </w:r>
          </w:p>
          <w:p w14:paraId="47439A9A" w14:textId="77777777" w:rsidR="00AA743E" w:rsidRPr="00AA42B4" w:rsidRDefault="00AA0D6F">
            <w:pPr>
              <w:numPr>
                <w:ilvl w:val="0"/>
                <w:numId w:val="2"/>
              </w:numPr>
              <w:spacing w:after="0"/>
              <w:ind w:left="357" w:hanging="357"/>
              <w:rPr>
                <w:rFonts w:asciiTheme="minorHAnsi" w:hAnsiTheme="minorHAnsi"/>
              </w:rPr>
            </w:pPr>
            <w:r w:rsidRPr="00AA42B4">
              <w:rPr>
                <w:rFonts w:asciiTheme="minorHAnsi" w:hAnsiTheme="minorHAnsi"/>
                <w:b w:val="0"/>
                <w:color w:val="000000"/>
                <w:sz w:val="20"/>
                <w:szCs w:val="20"/>
              </w:rPr>
              <w:t xml:space="preserve">Represent the organisation in an honest, ethical and professional way and set an example for others to follow </w:t>
            </w:r>
          </w:p>
          <w:p w14:paraId="078ED24D" w14:textId="77777777" w:rsidR="00AA743E" w:rsidRPr="00AA42B4" w:rsidRDefault="00AA0D6F">
            <w:pPr>
              <w:numPr>
                <w:ilvl w:val="0"/>
                <w:numId w:val="2"/>
              </w:numPr>
              <w:spacing w:after="0"/>
              <w:ind w:left="357" w:hanging="357"/>
              <w:rPr>
                <w:rFonts w:asciiTheme="minorHAnsi" w:hAnsiTheme="minorHAnsi"/>
              </w:rPr>
            </w:pPr>
            <w:r w:rsidRPr="00AA42B4">
              <w:rPr>
                <w:rFonts w:asciiTheme="minorHAnsi" w:hAnsiTheme="minorHAnsi"/>
                <w:b w:val="0"/>
                <w:color w:val="000000"/>
                <w:sz w:val="20"/>
                <w:szCs w:val="20"/>
              </w:rPr>
              <w:t xml:space="preserve">Ensure that others have a working understanding of the legislation and policy framework within which they operate </w:t>
            </w:r>
          </w:p>
          <w:p w14:paraId="0D268AF9" w14:textId="77777777" w:rsidR="00AA743E" w:rsidRPr="00AA42B4" w:rsidRDefault="00AA0D6F">
            <w:pPr>
              <w:numPr>
                <w:ilvl w:val="0"/>
                <w:numId w:val="2"/>
              </w:numPr>
              <w:spacing w:after="0"/>
              <w:ind w:left="357" w:hanging="357"/>
              <w:rPr>
                <w:rFonts w:asciiTheme="minorHAnsi" w:hAnsiTheme="minorHAnsi"/>
              </w:rPr>
            </w:pPr>
            <w:r w:rsidRPr="00AA42B4">
              <w:rPr>
                <w:rFonts w:asciiTheme="minorHAnsi" w:hAnsiTheme="minorHAnsi"/>
                <w:b w:val="0"/>
                <w:color w:val="000000"/>
                <w:sz w:val="20"/>
                <w:szCs w:val="20"/>
              </w:rPr>
              <w:t xml:space="preserve">Promote a culture of integrity and professionalism within the organisation and in dealings external to government </w:t>
            </w:r>
          </w:p>
          <w:p w14:paraId="1AAE3260" w14:textId="77777777" w:rsidR="00AA743E" w:rsidRPr="00AA42B4" w:rsidRDefault="00AA0D6F">
            <w:pPr>
              <w:numPr>
                <w:ilvl w:val="0"/>
                <w:numId w:val="2"/>
              </w:numPr>
              <w:spacing w:after="0"/>
              <w:ind w:left="357" w:hanging="357"/>
              <w:rPr>
                <w:rFonts w:asciiTheme="minorHAnsi" w:hAnsiTheme="minorHAnsi"/>
              </w:rPr>
            </w:pPr>
            <w:r w:rsidRPr="00AA42B4">
              <w:rPr>
                <w:rFonts w:asciiTheme="minorHAnsi" w:hAnsiTheme="minorHAnsi"/>
                <w:b w:val="0"/>
                <w:color w:val="000000"/>
                <w:sz w:val="20"/>
                <w:szCs w:val="20"/>
              </w:rPr>
              <w:t xml:space="preserve">Monitor ethical practices and standards and reinforce their use </w:t>
            </w:r>
          </w:p>
          <w:p w14:paraId="27CF3E08" w14:textId="77777777" w:rsidR="00AA743E" w:rsidRPr="00AA42B4" w:rsidRDefault="00AA0D6F">
            <w:pPr>
              <w:numPr>
                <w:ilvl w:val="0"/>
                <w:numId w:val="2"/>
              </w:numPr>
              <w:spacing w:after="0"/>
              <w:ind w:left="357" w:hanging="357"/>
              <w:rPr>
                <w:rFonts w:asciiTheme="minorHAnsi" w:hAnsiTheme="minorHAnsi"/>
              </w:rPr>
            </w:pPr>
            <w:r w:rsidRPr="00AA42B4">
              <w:rPr>
                <w:rFonts w:asciiTheme="minorHAnsi" w:hAnsiTheme="minorHAnsi"/>
                <w:b w:val="0"/>
                <w:color w:val="000000"/>
                <w:sz w:val="20"/>
                <w:szCs w:val="20"/>
              </w:rPr>
              <w:t>Act on reported breaches of rules, policies and guidelines</w:t>
            </w:r>
          </w:p>
        </w:tc>
      </w:tr>
      <w:tr w:rsidR="00AA743E" w:rsidRPr="00AA42B4" w14:paraId="36F25690" w14:textId="77777777" w:rsidTr="00526ACF">
        <w:tc>
          <w:tcPr>
            <w:tcW w:w="2311" w:type="dxa"/>
            <w:tcBorders>
              <w:top w:val="single" w:sz="4" w:space="0" w:color="000000"/>
              <w:bottom w:val="single" w:sz="4" w:space="0" w:color="000000"/>
            </w:tcBorders>
            <w:shd w:val="clear" w:color="auto" w:fill="auto"/>
          </w:tcPr>
          <w:p w14:paraId="04AFB2EE" w14:textId="77777777" w:rsidR="00AA743E" w:rsidRPr="00AA42B4" w:rsidRDefault="00AA0D6F">
            <w:pPr>
              <w:spacing w:before="40" w:after="40"/>
              <w:rPr>
                <w:rFonts w:asciiTheme="minorHAnsi" w:hAnsiTheme="minorHAnsi"/>
                <w:color w:val="000000"/>
                <w:sz w:val="20"/>
                <w:szCs w:val="20"/>
              </w:rPr>
            </w:pPr>
            <w:r w:rsidRPr="00AA42B4">
              <w:rPr>
                <w:rFonts w:asciiTheme="minorHAnsi" w:hAnsiTheme="minorHAnsi"/>
                <w:color w:val="000000"/>
                <w:sz w:val="20"/>
                <w:szCs w:val="20"/>
              </w:rPr>
              <w:t>Personal Attributes</w:t>
            </w:r>
          </w:p>
          <w:p w14:paraId="14E6DC43" w14:textId="77777777" w:rsidR="00AA743E" w:rsidRPr="00AA42B4" w:rsidRDefault="00AA0D6F">
            <w:pPr>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Manage Self</w:t>
            </w:r>
          </w:p>
          <w:p w14:paraId="63701712" w14:textId="5A4438C0" w:rsidR="005D7F33" w:rsidRPr="00AA42B4" w:rsidRDefault="005D7F33">
            <w:pPr>
              <w:spacing w:before="40" w:after="40"/>
              <w:rPr>
                <w:rFonts w:asciiTheme="minorHAnsi" w:hAnsiTheme="minorHAnsi"/>
                <w:b w:val="0"/>
                <w:color w:val="000000"/>
                <w:sz w:val="20"/>
                <w:szCs w:val="20"/>
              </w:rPr>
            </w:pPr>
          </w:p>
        </w:tc>
        <w:tc>
          <w:tcPr>
            <w:tcW w:w="1375" w:type="dxa"/>
            <w:tcBorders>
              <w:top w:val="single" w:sz="4" w:space="0" w:color="000000"/>
              <w:bottom w:val="single" w:sz="4" w:space="0" w:color="000000"/>
            </w:tcBorders>
            <w:shd w:val="clear" w:color="auto" w:fill="auto"/>
          </w:tcPr>
          <w:p w14:paraId="5E31F9BC" w14:textId="77777777" w:rsidR="00AA743E" w:rsidRPr="00AA42B4" w:rsidRDefault="00AA0D6F">
            <w:pPr>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Advanced</w:t>
            </w:r>
          </w:p>
        </w:tc>
        <w:tc>
          <w:tcPr>
            <w:tcW w:w="6780" w:type="dxa"/>
            <w:tcBorders>
              <w:top w:val="single" w:sz="4" w:space="0" w:color="000000"/>
              <w:bottom w:val="single" w:sz="4" w:space="0" w:color="000000"/>
            </w:tcBorders>
            <w:shd w:val="clear" w:color="auto" w:fill="auto"/>
          </w:tcPr>
          <w:p w14:paraId="3E46863A" w14:textId="77777777" w:rsidR="00AA743E" w:rsidRPr="00AA42B4" w:rsidRDefault="00AA0D6F">
            <w:pPr>
              <w:numPr>
                <w:ilvl w:val="0"/>
                <w:numId w:val="2"/>
              </w:numPr>
              <w:spacing w:after="0"/>
              <w:rPr>
                <w:rFonts w:asciiTheme="minorHAnsi" w:hAnsiTheme="minorHAnsi"/>
              </w:rPr>
            </w:pPr>
            <w:r w:rsidRPr="00AA42B4">
              <w:rPr>
                <w:rFonts w:asciiTheme="minorHAnsi" w:hAnsiTheme="minorHAnsi"/>
                <w:b w:val="0"/>
                <w:color w:val="000000"/>
                <w:sz w:val="20"/>
                <w:szCs w:val="20"/>
              </w:rPr>
              <w:t>Act as a professional role model for colleagues, set high personal goals and take pride in their achievement</w:t>
            </w:r>
          </w:p>
          <w:p w14:paraId="32982C3F" w14:textId="77777777" w:rsidR="00AA743E" w:rsidRPr="00AA42B4" w:rsidRDefault="00AA0D6F">
            <w:pPr>
              <w:numPr>
                <w:ilvl w:val="0"/>
                <w:numId w:val="2"/>
              </w:numPr>
              <w:spacing w:after="0"/>
              <w:rPr>
                <w:rFonts w:asciiTheme="minorHAnsi" w:hAnsiTheme="minorHAnsi"/>
              </w:rPr>
            </w:pPr>
            <w:r w:rsidRPr="00AA42B4">
              <w:rPr>
                <w:rFonts w:asciiTheme="minorHAnsi" w:hAnsiTheme="minorHAnsi"/>
                <w:b w:val="0"/>
                <w:color w:val="000000"/>
                <w:sz w:val="20"/>
                <w:szCs w:val="20"/>
              </w:rPr>
              <w:t>Actively seek, reflect and act on feedback on own performance</w:t>
            </w:r>
          </w:p>
          <w:p w14:paraId="12E64A2D" w14:textId="77777777" w:rsidR="00AA743E" w:rsidRPr="00AA42B4" w:rsidRDefault="00AA0D6F">
            <w:pPr>
              <w:numPr>
                <w:ilvl w:val="0"/>
                <w:numId w:val="2"/>
              </w:numPr>
              <w:spacing w:after="0"/>
              <w:rPr>
                <w:rFonts w:asciiTheme="minorHAnsi" w:hAnsiTheme="minorHAnsi"/>
              </w:rPr>
            </w:pPr>
            <w:r w:rsidRPr="00AA42B4">
              <w:rPr>
                <w:rFonts w:asciiTheme="minorHAnsi" w:hAnsiTheme="minorHAnsi"/>
                <w:b w:val="0"/>
                <w:color w:val="000000"/>
                <w:sz w:val="20"/>
                <w:szCs w:val="20"/>
              </w:rPr>
              <w:t>Translate negative feedback into an opportunity to improve</w:t>
            </w:r>
          </w:p>
          <w:p w14:paraId="27B8594C" w14:textId="77777777" w:rsidR="00AA743E" w:rsidRPr="00AA42B4" w:rsidRDefault="00AA0D6F">
            <w:pPr>
              <w:numPr>
                <w:ilvl w:val="0"/>
                <w:numId w:val="2"/>
              </w:numPr>
              <w:spacing w:after="0"/>
              <w:rPr>
                <w:rFonts w:asciiTheme="minorHAnsi" w:hAnsiTheme="minorHAnsi"/>
              </w:rPr>
            </w:pPr>
            <w:r w:rsidRPr="00AA42B4">
              <w:rPr>
                <w:rFonts w:asciiTheme="minorHAnsi" w:hAnsiTheme="minorHAnsi"/>
                <w:b w:val="0"/>
                <w:color w:val="000000"/>
                <w:sz w:val="20"/>
                <w:szCs w:val="20"/>
              </w:rPr>
              <w:t>Maintain a high level of personal motivation</w:t>
            </w:r>
          </w:p>
          <w:p w14:paraId="66466DE2" w14:textId="77777777" w:rsidR="00AA743E" w:rsidRPr="00AA42B4" w:rsidRDefault="00AA0D6F">
            <w:pPr>
              <w:numPr>
                <w:ilvl w:val="0"/>
                <w:numId w:val="2"/>
              </w:numPr>
              <w:spacing w:after="0"/>
              <w:rPr>
                <w:rFonts w:asciiTheme="minorHAnsi" w:hAnsiTheme="minorHAnsi"/>
              </w:rPr>
            </w:pPr>
            <w:bookmarkStart w:id="57" w:name="_206ipza" w:colFirst="0" w:colLast="0"/>
            <w:bookmarkEnd w:id="57"/>
            <w:r w:rsidRPr="00AA42B4">
              <w:rPr>
                <w:rFonts w:asciiTheme="minorHAnsi" w:hAnsiTheme="minorHAnsi"/>
                <w:b w:val="0"/>
                <w:color w:val="000000"/>
                <w:sz w:val="20"/>
                <w:szCs w:val="20"/>
              </w:rPr>
              <w:t>Take the initiative and act in a decisive way</w:t>
            </w:r>
          </w:p>
        </w:tc>
      </w:tr>
      <w:tr w:rsidR="00AA743E" w:rsidRPr="00AA42B4" w14:paraId="3AFE5425" w14:textId="77777777" w:rsidTr="00526ACF">
        <w:tc>
          <w:tcPr>
            <w:tcW w:w="2311" w:type="dxa"/>
            <w:tcBorders>
              <w:top w:val="single" w:sz="4" w:space="0" w:color="000000"/>
              <w:bottom w:val="single" w:sz="4" w:space="0" w:color="000000"/>
            </w:tcBorders>
            <w:shd w:val="clear" w:color="auto" w:fill="auto"/>
          </w:tcPr>
          <w:p w14:paraId="09EF9587" w14:textId="77777777" w:rsidR="00AA743E" w:rsidRPr="00AA42B4" w:rsidRDefault="00AA0D6F">
            <w:pPr>
              <w:spacing w:before="40" w:after="40"/>
              <w:rPr>
                <w:rFonts w:asciiTheme="minorHAnsi" w:hAnsiTheme="minorHAnsi"/>
                <w:color w:val="000000"/>
                <w:sz w:val="20"/>
                <w:szCs w:val="20"/>
              </w:rPr>
            </w:pPr>
            <w:r w:rsidRPr="00AA42B4">
              <w:rPr>
                <w:rFonts w:asciiTheme="minorHAnsi" w:hAnsiTheme="minorHAnsi"/>
                <w:color w:val="000000"/>
                <w:sz w:val="20"/>
                <w:szCs w:val="20"/>
              </w:rPr>
              <w:t>Relationships</w:t>
            </w:r>
          </w:p>
          <w:p w14:paraId="636E8054" w14:textId="77777777" w:rsidR="00AA743E" w:rsidRPr="00AA42B4" w:rsidRDefault="00AA0D6F">
            <w:pPr>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Communicate</w:t>
            </w:r>
            <w:r w:rsidRPr="00AA42B4">
              <w:rPr>
                <w:rFonts w:asciiTheme="minorHAnsi" w:hAnsiTheme="minorHAnsi"/>
                <w:b w:val="0"/>
                <w:color w:val="000000"/>
                <w:sz w:val="20"/>
                <w:szCs w:val="20"/>
              </w:rPr>
              <w:br/>
              <w:t>Effectively</w:t>
            </w:r>
          </w:p>
          <w:p w14:paraId="47480CE5" w14:textId="06420F92" w:rsidR="005D7F33" w:rsidRPr="00AA42B4" w:rsidRDefault="005D7F33">
            <w:pPr>
              <w:spacing w:before="40" w:after="40"/>
              <w:rPr>
                <w:rFonts w:asciiTheme="minorHAnsi" w:hAnsiTheme="minorHAnsi"/>
                <w:b w:val="0"/>
                <w:color w:val="000000"/>
                <w:sz w:val="20"/>
                <w:szCs w:val="20"/>
              </w:rPr>
            </w:pPr>
          </w:p>
        </w:tc>
        <w:tc>
          <w:tcPr>
            <w:tcW w:w="1375" w:type="dxa"/>
            <w:tcBorders>
              <w:top w:val="single" w:sz="4" w:space="0" w:color="000000"/>
              <w:bottom w:val="single" w:sz="4" w:space="0" w:color="000000"/>
            </w:tcBorders>
            <w:shd w:val="clear" w:color="auto" w:fill="auto"/>
          </w:tcPr>
          <w:p w14:paraId="32239784" w14:textId="77777777" w:rsidR="00AA743E" w:rsidRPr="00AA42B4" w:rsidRDefault="00AA0D6F">
            <w:pPr>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Advanced</w:t>
            </w:r>
          </w:p>
        </w:tc>
        <w:tc>
          <w:tcPr>
            <w:tcW w:w="6780" w:type="dxa"/>
            <w:tcBorders>
              <w:top w:val="single" w:sz="4" w:space="0" w:color="000000"/>
              <w:bottom w:val="single" w:sz="4" w:space="0" w:color="000000"/>
            </w:tcBorders>
            <w:shd w:val="clear" w:color="auto" w:fill="auto"/>
          </w:tcPr>
          <w:p w14:paraId="1A787321" w14:textId="77777777" w:rsidR="00AA743E" w:rsidRPr="00AA42B4" w:rsidRDefault="00AA0D6F">
            <w:pPr>
              <w:numPr>
                <w:ilvl w:val="0"/>
                <w:numId w:val="2"/>
              </w:numPr>
              <w:spacing w:after="0"/>
              <w:ind w:left="357" w:hanging="357"/>
              <w:rPr>
                <w:rFonts w:asciiTheme="minorHAnsi" w:hAnsiTheme="minorHAnsi"/>
              </w:rPr>
            </w:pPr>
            <w:r w:rsidRPr="00AA42B4">
              <w:rPr>
                <w:rFonts w:asciiTheme="minorHAnsi" w:hAnsiTheme="minorHAnsi"/>
                <w:b w:val="0"/>
                <w:color w:val="000000"/>
                <w:sz w:val="20"/>
                <w:szCs w:val="20"/>
              </w:rPr>
              <w:t>Present with credibility, engage varied audiences and test levels of understanding</w:t>
            </w:r>
          </w:p>
          <w:p w14:paraId="19E57A1B" w14:textId="77777777" w:rsidR="00AA743E" w:rsidRPr="00AA42B4" w:rsidRDefault="00AA0D6F">
            <w:pPr>
              <w:numPr>
                <w:ilvl w:val="0"/>
                <w:numId w:val="2"/>
              </w:numPr>
              <w:spacing w:after="0"/>
              <w:ind w:left="357" w:hanging="357"/>
              <w:rPr>
                <w:rFonts w:asciiTheme="minorHAnsi" w:hAnsiTheme="minorHAnsi"/>
              </w:rPr>
            </w:pPr>
            <w:r w:rsidRPr="00AA42B4">
              <w:rPr>
                <w:rFonts w:asciiTheme="minorHAnsi" w:hAnsiTheme="minorHAnsi"/>
                <w:b w:val="0"/>
                <w:color w:val="000000"/>
                <w:sz w:val="20"/>
                <w:szCs w:val="20"/>
              </w:rPr>
              <w:t>Translate technical and complex information concisely for diverse audiences</w:t>
            </w:r>
          </w:p>
          <w:p w14:paraId="138A0B5E" w14:textId="77777777" w:rsidR="00AA743E" w:rsidRPr="00AA42B4" w:rsidRDefault="00AA0D6F">
            <w:pPr>
              <w:numPr>
                <w:ilvl w:val="0"/>
                <w:numId w:val="2"/>
              </w:numPr>
              <w:spacing w:after="0"/>
              <w:ind w:left="357" w:hanging="357"/>
              <w:rPr>
                <w:rFonts w:asciiTheme="minorHAnsi" w:hAnsiTheme="minorHAnsi"/>
              </w:rPr>
            </w:pPr>
            <w:r w:rsidRPr="00AA42B4">
              <w:rPr>
                <w:rFonts w:asciiTheme="minorHAnsi" w:hAnsiTheme="minorHAnsi"/>
                <w:b w:val="0"/>
                <w:color w:val="000000"/>
                <w:sz w:val="20"/>
                <w:szCs w:val="20"/>
              </w:rPr>
              <w:t xml:space="preserve">Create opportunities for others to contribute to discussion and debate </w:t>
            </w:r>
          </w:p>
          <w:p w14:paraId="31E2D969" w14:textId="77777777" w:rsidR="00AA743E" w:rsidRPr="00AA42B4" w:rsidRDefault="00AA0D6F">
            <w:pPr>
              <w:numPr>
                <w:ilvl w:val="0"/>
                <w:numId w:val="2"/>
              </w:numPr>
              <w:spacing w:after="0"/>
              <w:ind w:left="357" w:hanging="357"/>
              <w:rPr>
                <w:rFonts w:asciiTheme="minorHAnsi" w:hAnsiTheme="minorHAnsi"/>
              </w:rPr>
            </w:pPr>
            <w:r w:rsidRPr="00AA42B4">
              <w:rPr>
                <w:rFonts w:asciiTheme="minorHAnsi" w:hAnsiTheme="minorHAnsi"/>
                <w:b w:val="0"/>
                <w:color w:val="000000"/>
                <w:sz w:val="20"/>
                <w:szCs w:val="20"/>
              </w:rPr>
              <w:t>Actively listen and encourage others to contribute inputs</w:t>
            </w:r>
          </w:p>
          <w:p w14:paraId="66BB56D3" w14:textId="77777777" w:rsidR="00AA743E" w:rsidRPr="00AA42B4" w:rsidRDefault="00AA0D6F">
            <w:pPr>
              <w:numPr>
                <w:ilvl w:val="0"/>
                <w:numId w:val="2"/>
              </w:numPr>
              <w:spacing w:after="0"/>
              <w:ind w:left="357" w:hanging="357"/>
              <w:rPr>
                <w:rFonts w:asciiTheme="minorHAnsi" w:hAnsiTheme="minorHAnsi"/>
              </w:rPr>
            </w:pPr>
            <w:r w:rsidRPr="00AA42B4">
              <w:rPr>
                <w:rFonts w:asciiTheme="minorHAnsi" w:hAnsiTheme="minorHAnsi"/>
                <w:b w:val="0"/>
                <w:color w:val="000000"/>
                <w:sz w:val="20"/>
                <w:szCs w:val="20"/>
              </w:rPr>
              <w:t>Adjust style and approach to optimise outcomes</w:t>
            </w:r>
          </w:p>
          <w:p w14:paraId="3BFEDA02" w14:textId="77777777" w:rsidR="00AA743E" w:rsidRPr="00AA42B4" w:rsidRDefault="00AA0D6F">
            <w:pPr>
              <w:numPr>
                <w:ilvl w:val="0"/>
                <w:numId w:val="2"/>
              </w:numPr>
              <w:spacing w:after="0"/>
              <w:ind w:left="357" w:hanging="357"/>
              <w:rPr>
                <w:rFonts w:asciiTheme="minorHAnsi" w:hAnsiTheme="minorHAnsi"/>
              </w:rPr>
            </w:pPr>
            <w:r w:rsidRPr="00AA42B4">
              <w:rPr>
                <w:rFonts w:asciiTheme="minorHAnsi" w:hAnsiTheme="minorHAnsi"/>
                <w:b w:val="0"/>
                <w:color w:val="000000"/>
                <w:sz w:val="20"/>
                <w:szCs w:val="20"/>
              </w:rPr>
              <w:t>Write fluently and persuasively in a range of styles and formats</w:t>
            </w:r>
          </w:p>
        </w:tc>
      </w:tr>
      <w:tr w:rsidR="00AA743E" w:rsidRPr="00AA42B4" w14:paraId="655BB0E9" w14:textId="77777777" w:rsidTr="00526ACF">
        <w:tc>
          <w:tcPr>
            <w:tcW w:w="2311" w:type="dxa"/>
            <w:tcBorders>
              <w:top w:val="single" w:sz="4" w:space="0" w:color="000000"/>
              <w:bottom w:val="single" w:sz="4" w:space="0" w:color="000000"/>
            </w:tcBorders>
            <w:shd w:val="clear" w:color="auto" w:fill="auto"/>
          </w:tcPr>
          <w:p w14:paraId="49EEEBFA" w14:textId="77777777" w:rsidR="00AA743E" w:rsidRPr="00AA42B4" w:rsidRDefault="00AA0D6F">
            <w:pPr>
              <w:spacing w:before="40" w:after="40"/>
              <w:rPr>
                <w:rFonts w:asciiTheme="minorHAnsi" w:hAnsiTheme="minorHAnsi"/>
                <w:color w:val="000000"/>
                <w:sz w:val="20"/>
                <w:szCs w:val="20"/>
              </w:rPr>
            </w:pPr>
            <w:r w:rsidRPr="00AA42B4">
              <w:rPr>
                <w:rFonts w:asciiTheme="minorHAnsi" w:hAnsiTheme="minorHAnsi"/>
                <w:color w:val="000000"/>
                <w:sz w:val="20"/>
                <w:szCs w:val="20"/>
              </w:rPr>
              <w:t>Relationships</w:t>
            </w:r>
          </w:p>
          <w:p w14:paraId="79FF747F" w14:textId="77777777" w:rsidR="00AA743E" w:rsidRPr="00AA42B4" w:rsidRDefault="00AA0D6F">
            <w:pPr>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Work Collaboratively</w:t>
            </w:r>
          </w:p>
          <w:p w14:paraId="6DDFBC2B" w14:textId="2F5C0425" w:rsidR="005D7F33" w:rsidRPr="00AA42B4" w:rsidRDefault="005D7F33">
            <w:pPr>
              <w:spacing w:before="40" w:after="40"/>
              <w:rPr>
                <w:rFonts w:asciiTheme="minorHAnsi" w:hAnsiTheme="minorHAnsi"/>
                <w:b w:val="0"/>
                <w:color w:val="000000"/>
                <w:sz w:val="20"/>
                <w:szCs w:val="20"/>
              </w:rPr>
            </w:pPr>
          </w:p>
        </w:tc>
        <w:tc>
          <w:tcPr>
            <w:tcW w:w="1375" w:type="dxa"/>
            <w:tcBorders>
              <w:top w:val="single" w:sz="4" w:space="0" w:color="000000"/>
              <w:bottom w:val="single" w:sz="4" w:space="0" w:color="000000"/>
            </w:tcBorders>
            <w:shd w:val="clear" w:color="auto" w:fill="auto"/>
          </w:tcPr>
          <w:p w14:paraId="3B42C278" w14:textId="77777777" w:rsidR="00AA743E" w:rsidRPr="00AA42B4" w:rsidRDefault="00AA0D6F">
            <w:pPr>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Advanced</w:t>
            </w:r>
          </w:p>
        </w:tc>
        <w:tc>
          <w:tcPr>
            <w:tcW w:w="6780" w:type="dxa"/>
            <w:tcBorders>
              <w:top w:val="single" w:sz="4" w:space="0" w:color="000000"/>
              <w:bottom w:val="single" w:sz="4" w:space="0" w:color="000000"/>
            </w:tcBorders>
            <w:shd w:val="clear" w:color="auto" w:fill="auto"/>
          </w:tcPr>
          <w:p w14:paraId="0B2B5162" w14:textId="77777777" w:rsidR="00AA743E" w:rsidRPr="00AA42B4" w:rsidRDefault="00AA0D6F">
            <w:pPr>
              <w:numPr>
                <w:ilvl w:val="0"/>
                <w:numId w:val="2"/>
              </w:numPr>
              <w:spacing w:after="0"/>
              <w:ind w:left="357" w:hanging="357"/>
              <w:rPr>
                <w:rFonts w:asciiTheme="minorHAnsi" w:hAnsiTheme="minorHAnsi"/>
              </w:rPr>
            </w:pPr>
            <w:r w:rsidRPr="00AA42B4">
              <w:rPr>
                <w:rFonts w:asciiTheme="minorHAnsi" w:hAnsiTheme="minorHAnsi"/>
                <w:b w:val="0"/>
                <w:color w:val="000000"/>
                <w:sz w:val="20"/>
                <w:szCs w:val="20"/>
              </w:rPr>
              <w:t>Build a culture of respect and understanding across the organisation</w:t>
            </w:r>
          </w:p>
          <w:p w14:paraId="17DDE3A3" w14:textId="77777777" w:rsidR="00AA743E" w:rsidRPr="00AA42B4" w:rsidRDefault="00AA0D6F">
            <w:pPr>
              <w:numPr>
                <w:ilvl w:val="0"/>
                <w:numId w:val="2"/>
              </w:numPr>
              <w:spacing w:after="0"/>
              <w:ind w:left="357" w:hanging="357"/>
              <w:rPr>
                <w:rFonts w:asciiTheme="minorHAnsi" w:hAnsiTheme="minorHAnsi"/>
              </w:rPr>
            </w:pPr>
            <w:r w:rsidRPr="00AA42B4">
              <w:rPr>
                <w:rFonts w:asciiTheme="minorHAnsi" w:hAnsiTheme="minorHAnsi"/>
                <w:b w:val="0"/>
                <w:color w:val="000000"/>
                <w:sz w:val="20"/>
                <w:szCs w:val="20"/>
              </w:rPr>
              <w:t xml:space="preserve">Recognise outcomes which resulted from effective collaboration between teams </w:t>
            </w:r>
          </w:p>
          <w:p w14:paraId="36729F2F" w14:textId="77777777" w:rsidR="00AA743E" w:rsidRPr="00AA42B4" w:rsidRDefault="00AA0D6F">
            <w:pPr>
              <w:numPr>
                <w:ilvl w:val="0"/>
                <w:numId w:val="2"/>
              </w:numPr>
              <w:spacing w:after="0"/>
              <w:ind w:left="357" w:hanging="357"/>
              <w:rPr>
                <w:rFonts w:asciiTheme="minorHAnsi" w:hAnsiTheme="minorHAnsi"/>
              </w:rPr>
            </w:pPr>
            <w:r w:rsidRPr="00AA42B4">
              <w:rPr>
                <w:rFonts w:asciiTheme="minorHAnsi" w:hAnsiTheme="minorHAnsi"/>
                <w:b w:val="0"/>
                <w:color w:val="000000"/>
                <w:sz w:val="20"/>
                <w:szCs w:val="20"/>
              </w:rPr>
              <w:t>Build co-operation and overcome barriers to information sharing and collaboration across the organisation and cross government</w:t>
            </w:r>
          </w:p>
          <w:p w14:paraId="6651A60A" w14:textId="77777777" w:rsidR="00AA743E" w:rsidRPr="00AA42B4" w:rsidRDefault="00AA0D6F">
            <w:pPr>
              <w:numPr>
                <w:ilvl w:val="0"/>
                <w:numId w:val="2"/>
              </w:numPr>
              <w:spacing w:after="0"/>
              <w:ind w:left="357" w:hanging="357"/>
              <w:rPr>
                <w:rFonts w:asciiTheme="minorHAnsi" w:hAnsiTheme="minorHAnsi"/>
              </w:rPr>
            </w:pPr>
            <w:r w:rsidRPr="00AA42B4">
              <w:rPr>
                <w:rFonts w:asciiTheme="minorHAnsi" w:hAnsiTheme="minorHAnsi"/>
                <w:b w:val="0"/>
                <w:color w:val="000000"/>
                <w:sz w:val="20"/>
                <w:szCs w:val="20"/>
              </w:rPr>
              <w:t>Facilitate opportunities to engage and collaborate with external stakeholders to develop joint solutions</w:t>
            </w:r>
          </w:p>
        </w:tc>
      </w:tr>
      <w:tr w:rsidR="00AA743E" w:rsidRPr="00AA42B4" w14:paraId="2950BC3E" w14:textId="77777777" w:rsidTr="00526ACF">
        <w:tc>
          <w:tcPr>
            <w:tcW w:w="2311" w:type="dxa"/>
            <w:tcBorders>
              <w:top w:val="single" w:sz="4" w:space="0" w:color="000000"/>
            </w:tcBorders>
            <w:shd w:val="clear" w:color="auto" w:fill="auto"/>
          </w:tcPr>
          <w:p w14:paraId="53BB9786" w14:textId="77777777" w:rsidR="00526ACF" w:rsidRPr="00AA42B4" w:rsidRDefault="00526ACF">
            <w:pPr>
              <w:spacing w:before="40" w:after="40"/>
              <w:rPr>
                <w:rFonts w:asciiTheme="minorHAnsi" w:hAnsiTheme="minorHAnsi"/>
                <w:color w:val="000000"/>
                <w:sz w:val="20"/>
                <w:szCs w:val="20"/>
              </w:rPr>
            </w:pPr>
          </w:p>
          <w:p w14:paraId="5EB0DD27" w14:textId="77777777" w:rsidR="00526ACF" w:rsidRPr="00AA42B4" w:rsidRDefault="00526ACF">
            <w:pPr>
              <w:spacing w:before="40" w:after="40"/>
              <w:rPr>
                <w:rFonts w:asciiTheme="minorHAnsi" w:hAnsiTheme="minorHAnsi"/>
                <w:color w:val="000000"/>
                <w:sz w:val="20"/>
                <w:szCs w:val="20"/>
              </w:rPr>
            </w:pPr>
          </w:p>
          <w:p w14:paraId="4220FA1C" w14:textId="77777777" w:rsidR="00526ACF" w:rsidRPr="00AA42B4" w:rsidRDefault="00526ACF">
            <w:pPr>
              <w:spacing w:before="40" w:after="40"/>
              <w:rPr>
                <w:rFonts w:asciiTheme="minorHAnsi" w:hAnsiTheme="minorHAnsi"/>
                <w:color w:val="000000"/>
                <w:sz w:val="20"/>
                <w:szCs w:val="20"/>
              </w:rPr>
            </w:pPr>
          </w:p>
          <w:p w14:paraId="099ECE56" w14:textId="77777777" w:rsidR="00AA743E" w:rsidRPr="00AA42B4" w:rsidRDefault="00AA0D6F">
            <w:pPr>
              <w:spacing w:before="40" w:after="40"/>
              <w:rPr>
                <w:rFonts w:asciiTheme="minorHAnsi" w:hAnsiTheme="minorHAnsi"/>
                <w:color w:val="000000"/>
                <w:sz w:val="20"/>
                <w:szCs w:val="20"/>
              </w:rPr>
            </w:pPr>
            <w:r w:rsidRPr="00AA42B4">
              <w:rPr>
                <w:rFonts w:asciiTheme="minorHAnsi" w:hAnsiTheme="minorHAnsi"/>
                <w:color w:val="000000"/>
                <w:sz w:val="20"/>
                <w:szCs w:val="20"/>
              </w:rPr>
              <w:t>Results</w:t>
            </w:r>
          </w:p>
          <w:p w14:paraId="5C8C733E" w14:textId="77777777" w:rsidR="00AA743E" w:rsidRPr="00AA42B4" w:rsidRDefault="00AA0D6F">
            <w:pPr>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Deliver Results</w:t>
            </w:r>
          </w:p>
          <w:p w14:paraId="2C5E7E1A" w14:textId="7817CA71" w:rsidR="005D7F33" w:rsidRPr="00AA42B4" w:rsidRDefault="005D7F33">
            <w:pPr>
              <w:spacing w:before="40" w:after="40"/>
              <w:rPr>
                <w:rFonts w:asciiTheme="minorHAnsi" w:hAnsiTheme="minorHAnsi"/>
                <w:b w:val="0"/>
                <w:color w:val="000000"/>
                <w:sz w:val="20"/>
                <w:szCs w:val="20"/>
              </w:rPr>
            </w:pPr>
          </w:p>
        </w:tc>
        <w:tc>
          <w:tcPr>
            <w:tcW w:w="1375" w:type="dxa"/>
            <w:tcBorders>
              <w:top w:val="single" w:sz="4" w:space="0" w:color="000000"/>
            </w:tcBorders>
            <w:shd w:val="clear" w:color="auto" w:fill="auto"/>
          </w:tcPr>
          <w:p w14:paraId="0627CEF4" w14:textId="77777777" w:rsidR="00526ACF" w:rsidRPr="00AA42B4" w:rsidRDefault="00526ACF">
            <w:pPr>
              <w:spacing w:before="40" w:after="40"/>
              <w:rPr>
                <w:rFonts w:asciiTheme="minorHAnsi" w:hAnsiTheme="minorHAnsi"/>
                <w:b w:val="0"/>
                <w:color w:val="auto"/>
                <w:sz w:val="20"/>
                <w:szCs w:val="20"/>
              </w:rPr>
            </w:pPr>
          </w:p>
          <w:p w14:paraId="403B24C2" w14:textId="77777777" w:rsidR="00526ACF" w:rsidRPr="00AA42B4" w:rsidRDefault="00526ACF">
            <w:pPr>
              <w:spacing w:before="40" w:after="40"/>
              <w:rPr>
                <w:rFonts w:asciiTheme="minorHAnsi" w:hAnsiTheme="minorHAnsi"/>
                <w:b w:val="0"/>
                <w:color w:val="auto"/>
                <w:sz w:val="20"/>
                <w:szCs w:val="20"/>
              </w:rPr>
            </w:pPr>
          </w:p>
          <w:p w14:paraId="37FDF035" w14:textId="77777777" w:rsidR="00526ACF" w:rsidRPr="00AA42B4" w:rsidRDefault="00526ACF">
            <w:pPr>
              <w:spacing w:before="40" w:after="40"/>
              <w:rPr>
                <w:rFonts w:asciiTheme="minorHAnsi" w:hAnsiTheme="minorHAnsi"/>
                <w:b w:val="0"/>
                <w:color w:val="auto"/>
                <w:sz w:val="20"/>
                <w:szCs w:val="20"/>
              </w:rPr>
            </w:pPr>
          </w:p>
          <w:p w14:paraId="40188283" w14:textId="77777777" w:rsidR="00AA743E" w:rsidRPr="00AA42B4" w:rsidRDefault="00AA0D6F">
            <w:pPr>
              <w:spacing w:before="40" w:after="40"/>
              <w:rPr>
                <w:rFonts w:asciiTheme="minorHAnsi" w:hAnsiTheme="minorHAnsi"/>
                <w:b w:val="0"/>
                <w:color w:val="auto"/>
                <w:sz w:val="20"/>
                <w:szCs w:val="20"/>
              </w:rPr>
            </w:pPr>
            <w:r w:rsidRPr="00AA42B4">
              <w:rPr>
                <w:rFonts w:asciiTheme="minorHAnsi" w:hAnsiTheme="minorHAnsi"/>
                <w:b w:val="0"/>
                <w:color w:val="auto"/>
                <w:sz w:val="20"/>
                <w:szCs w:val="20"/>
              </w:rPr>
              <w:t>Advanced</w:t>
            </w:r>
          </w:p>
        </w:tc>
        <w:tc>
          <w:tcPr>
            <w:tcW w:w="6780" w:type="dxa"/>
            <w:tcBorders>
              <w:top w:val="single" w:sz="4" w:space="0" w:color="000000"/>
            </w:tcBorders>
            <w:shd w:val="clear" w:color="auto" w:fill="auto"/>
          </w:tcPr>
          <w:p w14:paraId="23F4F0E8" w14:textId="77777777" w:rsidR="00526ACF" w:rsidRPr="00AA42B4" w:rsidRDefault="00526ACF" w:rsidP="00526ACF">
            <w:pPr>
              <w:spacing w:after="0"/>
              <w:ind w:left="360"/>
              <w:rPr>
                <w:rFonts w:asciiTheme="minorHAnsi" w:hAnsiTheme="minorHAnsi"/>
                <w:b w:val="0"/>
                <w:color w:val="auto"/>
              </w:rPr>
            </w:pPr>
          </w:p>
          <w:p w14:paraId="06CAAAFC" w14:textId="77777777" w:rsidR="00526ACF" w:rsidRPr="00AA42B4" w:rsidRDefault="00526ACF" w:rsidP="00526ACF">
            <w:pPr>
              <w:spacing w:after="0"/>
              <w:ind w:left="360"/>
              <w:rPr>
                <w:rFonts w:asciiTheme="minorHAnsi" w:hAnsiTheme="minorHAnsi"/>
                <w:b w:val="0"/>
                <w:color w:val="auto"/>
              </w:rPr>
            </w:pPr>
          </w:p>
          <w:p w14:paraId="280E2997" w14:textId="77777777" w:rsidR="00526ACF" w:rsidRPr="00AA42B4" w:rsidRDefault="00526ACF" w:rsidP="00526ACF">
            <w:pPr>
              <w:spacing w:after="0"/>
              <w:ind w:left="360"/>
              <w:rPr>
                <w:rFonts w:asciiTheme="minorHAnsi" w:hAnsiTheme="minorHAnsi"/>
                <w:b w:val="0"/>
                <w:color w:val="auto"/>
              </w:rPr>
            </w:pPr>
          </w:p>
          <w:p w14:paraId="0753B7FB" w14:textId="77777777" w:rsidR="00AA743E" w:rsidRPr="00AA42B4" w:rsidRDefault="00AA0D6F" w:rsidP="00526ACF">
            <w:pPr>
              <w:numPr>
                <w:ilvl w:val="0"/>
                <w:numId w:val="2"/>
              </w:numPr>
              <w:spacing w:after="0"/>
              <w:rPr>
                <w:rFonts w:asciiTheme="minorHAnsi" w:hAnsiTheme="minorHAnsi"/>
                <w:b w:val="0"/>
                <w:color w:val="auto"/>
              </w:rPr>
            </w:pPr>
            <w:r w:rsidRPr="00AA42B4">
              <w:rPr>
                <w:rFonts w:asciiTheme="minorHAnsi" w:hAnsiTheme="minorHAnsi"/>
                <w:b w:val="0"/>
                <w:color w:val="auto"/>
                <w:sz w:val="20"/>
                <w:szCs w:val="20"/>
              </w:rPr>
              <w:t>Drive a culture of achievement and acknowledge input of others</w:t>
            </w:r>
          </w:p>
          <w:p w14:paraId="31C5CA3D" w14:textId="77777777" w:rsidR="00AA743E" w:rsidRPr="00AA42B4" w:rsidRDefault="00AA0D6F" w:rsidP="00526ACF">
            <w:pPr>
              <w:pStyle w:val="ListParagraph"/>
              <w:numPr>
                <w:ilvl w:val="0"/>
                <w:numId w:val="2"/>
              </w:numPr>
              <w:spacing w:after="0"/>
              <w:rPr>
                <w:rFonts w:asciiTheme="minorHAnsi" w:hAnsiTheme="minorHAnsi"/>
                <w:b w:val="0"/>
                <w:color w:val="auto"/>
              </w:rPr>
            </w:pPr>
            <w:r w:rsidRPr="00AA42B4">
              <w:rPr>
                <w:rFonts w:asciiTheme="minorHAnsi" w:hAnsiTheme="minorHAnsi"/>
                <w:b w:val="0"/>
                <w:color w:val="auto"/>
                <w:sz w:val="20"/>
                <w:szCs w:val="20"/>
              </w:rPr>
              <w:t xml:space="preserve">Investigate and create opportunities to enhance the achievement of organisational objectives </w:t>
            </w:r>
          </w:p>
          <w:p w14:paraId="0BEC4687" w14:textId="77777777" w:rsidR="00AA743E" w:rsidRPr="00AA42B4" w:rsidRDefault="00AA0D6F" w:rsidP="00526ACF">
            <w:pPr>
              <w:pStyle w:val="ListParagraph"/>
              <w:numPr>
                <w:ilvl w:val="0"/>
                <w:numId w:val="2"/>
              </w:numPr>
              <w:spacing w:after="0"/>
              <w:rPr>
                <w:rFonts w:asciiTheme="minorHAnsi" w:hAnsiTheme="minorHAnsi"/>
                <w:b w:val="0"/>
                <w:color w:val="auto"/>
              </w:rPr>
            </w:pPr>
            <w:r w:rsidRPr="00AA42B4">
              <w:rPr>
                <w:rFonts w:asciiTheme="minorHAnsi" w:hAnsiTheme="minorHAnsi"/>
                <w:b w:val="0"/>
                <w:color w:val="auto"/>
                <w:sz w:val="20"/>
                <w:szCs w:val="20"/>
              </w:rPr>
              <w:t>Make sure others understand that on-time and on-budget results are required and how overall success is defined</w:t>
            </w:r>
          </w:p>
          <w:p w14:paraId="025A5DA6" w14:textId="77777777" w:rsidR="00AA743E" w:rsidRPr="00AA42B4" w:rsidRDefault="00AA0D6F" w:rsidP="00526ACF">
            <w:pPr>
              <w:pStyle w:val="ListParagraph"/>
              <w:numPr>
                <w:ilvl w:val="0"/>
                <w:numId w:val="2"/>
              </w:numPr>
              <w:spacing w:after="0"/>
              <w:rPr>
                <w:rFonts w:asciiTheme="minorHAnsi" w:hAnsiTheme="minorHAnsi"/>
                <w:b w:val="0"/>
                <w:color w:val="auto"/>
              </w:rPr>
            </w:pPr>
            <w:r w:rsidRPr="00AA42B4">
              <w:rPr>
                <w:rFonts w:asciiTheme="minorHAnsi" w:hAnsiTheme="minorHAnsi"/>
                <w:b w:val="0"/>
                <w:color w:val="auto"/>
                <w:sz w:val="20"/>
                <w:szCs w:val="20"/>
              </w:rPr>
              <w:t>Control output of business unit to ensure government outcomes are achieved within budget</w:t>
            </w:r>
          </w:p>
          <w:p w14:paraId="5FC74A0C" w14:textId="77777777" w:rsidR="00AA743E" w:rsidRPr="00AA42B4" w:rsidRDefault="00AA0D6F" w:rsidP="00526ACF">
            <w:pPr>
              <w:pStyle w:val="ListParagraph"/>
              <w:numPr>
                <w:ilvl w:val="0"/>
                <w:numId w:val="2"/>
              </w:numPr>
              <w:spacing w:after="0"/>
              <w:rPr>
                <w:rFonts w:asciiTheme="minorHAnsi" w:hAnsiTheme="minorHAnsi"/>
                <w:b w:val="0"/>
                <w:color w:val="auto"/>
              </w:rPr>
            </w:pPr>
            <w:r w:rsidRPr="00AA42B4">
              <w:rPr>
                <w:rFonts w:asciiTheme="minorHAnsi" w:hAnsiTheme="minorHAnsi"/>
                <w:b w:val="0"/>
                <w:color w:val="auto"/>
                <w:sz w:val="20"/>
                <w:szCs w:val="20"/>
              </w:rPr>
              <w:lastRenderedPageBreak/>
              <w:t>Progress organisational priorities and ensure effective acquisition and use of resources</w:t>
            </w:r>
          </w:p>
          <w:p w14:paraId="7B7096A9" w14:textId="77777777" w:rsidR="00AA743E" w:rsidRPr="00AA42B4" w:rsidRDefault="00AA0D6F" w:rsidP="00526ACF">
            <w:pPr>
              <w:pStyle w:val="ListParagraph"/>
              <w:numPr>
                <w:ilvl w:val="0"/>
                <w:numId w:val="2"/>
              </w:numPr>
              <w:spacing w:after="0"/>
              <w:rPr>
                <w:rFonts w:asciiTheme="minorHAnsi" w:hAnsiTheme="minorHAnsi"/>
                <w:b w:val="0"/>
                <w:color w:val="auto"/>
              </w:rPr>
            </w:pPr>
            <w:r w:rsidRPr="00AA42B4">
              <w:rPr>
                <w:rFonts w:asciiTheme="minorHAnsi" w:hAnsiTheme="minorHAnsi"/>
                <w:b w:val="0"/>
                <w:color w:val="auto"/>
                <w:sz w:val="20"/>
                <w:szCs w:val="20"/>
              </w:rPr>
              <w:t>Seek and apply the expertise of key individuals to achieve organisational outcomes</w:t>
            </w:r>
          </w:p>
        </w:tc>
      </w:tr>
      <w:tr w:rsidR="00965B30" w:rsidRPr="00AA42B4" w14:paraId="33B87AC8" w14:textId="77777777" w:rsidTr="00526ACF">
        <w:tc>
          <w:tcPr>
            <w:tcW w:w="2311" w:type="dxa"/>
            <w:tcBorders>
              <w:top w:val="single" w:sz="4" w:space="0" w:color="auto"/>
              <w:bottom w:val="single" w:sz="4" w:space="0" w:color="auto"/>
            </w:tcBorders>
            <w:shd w:val="clear" w:color="auto" w:fill="auto"/>
          </w:tcPr>
          <w:p w14:paraId="32590507" w14:textId="0292C5D1" w:rsidR="00965B30" w:rsidRPr="00AA42B4" w:rsidRDefault="00965B30" w:rsidP="0049292F">
            <w:pPr>
              <w:spacing w:before="40" w:after="40"/>
              <w:rPr>
                <w:rFonts w:asciiTheme="minorHAnsi" w:hAnsiTheme="minorHAnsi"/>
                <w:color w:val="000000"/>
                <w:sz w:val="20"/>
                <w:szCs w:val="20"/>
              </w:rPr>
            </w:pPr>
            <w:r w:rsidRPr="00AA42B4">
              <w:rPr>
                <w:rFonts w:asciiTheme="minorHAnsi" w:hAnsiTheme="minorHAnsi"/>
              </w:rPr>
              <w:lastRenderedPageBreak/>
              <w:br w:type="page"/>
            </w:r>
            <w:r w:rsidRPr="00AA42B4">
              <w:rPr>
                <w:rFonts w:asciiTheme="minorHAnsi" w:hAnsiTheme="minorHAnsi"/>
                <w:color w:val="000000"/>
                <w:sz w:val="20"/>
                <w:szCs w:val="20"/>
              </w:rPr>
              <w:t>Results</w:t>
            </w:r>
          </w:p>
          <w:p w14:paraId="17631A10" w14:textId="77777777" w:rsidR="00965B30" w:rsidRPr="00AA42B4" w:rsidRDefault="00965B30" w:rsidP="0049292F">
            <w:pPr>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Think And Solve Problems</w:t>
            </w:r>
          </w:p>
          <w:p w14:paraId="1C22ACD2" w14:textId="584A0E87" w:rsidR="005D7F33" w:rsidRPr="00AA42B4" w:rsidRDefault="005D7F33" w:rsidP="0049292F">
            <w:pPr>
              <w:spacing w:before="40" w:after="40"/>
              <w:rPr>
                <w:rFonts w:asciiTheme="minorHAnsi" w:hAnsiTheme="minorHAnsi"/>
                <w:b w:val="0"/>
                <w:color w:val="000000"/>
                <w:sz w:val="20"/>
                <w:szCs w:val="20"/>
              </w:rPr>
            </w:pPr>
          </w:p>
        </w:tc>
        <w:tc>
          <w:tcPr>
            <w:tcW w:w="1375" w:type="dxa"/>
            <w:tcBorders>
              <w:top w:val="single" w:sz="4" w:space="0" w:color="auto"/>
              <w:bottom w:val="single" w:sz="4" w:space="0" w:color="auto"/>
            </w:tcBorders>
            <w:shd w:val="clear" w:color="auto" w:fill="auto"/>
          </w:tcPr>
          <w:p w14:paraId="794CAE81" w14:textId="77777777" w:rsidR="00965B30" w:rsidRPr="00AA42B4" w:rsidRDefault="00965B30" w:rsidP="0049292F">
            <w:pPr>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Adept</w:t>
            </w:r>
          </w:p>
        </w:tc>
        <w:tc>
          <w:tcPr>
            <w:tcW w:w="6780" w:type="dxa"/>
            <w:tcBorders>
              <w:top w:val="single" w:sz="4" w:space="0" w:color="auto"/>
              <w:bottom w:val="single" w:sz="4" w:space="0" w:color="auto"/>
            </w:tcBorders>
            <w:shd w:val="clear" w:color="auto" w:fill="auto"/>
          </w:tcPr>
          <w:p w14:paraId="0DCF903D" w14:textId="77777777" w:rsidR="00965B30" w:rsidRPr="00AA42B4" w:rsidRDefault="00965B30" w:rsidP="0049292F">
            <w:pPr>
              <w:numPr>
                <w:ilvl w:val="0"/>
                <w:numId w:val="2"/>
              </w:numPr>
              <w:spacing w:after="0"/>
              <w:rPr>
                <w:rFonts w:asciiTheme="minorHAnsi" w:hAnsiTheme="minorHAnsi"/>
                <w:b w:val="0"/>
                <w:color w:val="000000"/>
                <w:sz w:val="20"/>
                <w:szCs w:val="20"/>
              </w:rPr>
            </w:pPr>
            <w:r w:rsidRPr="00AA42B4">
              <w:rPr>
                <w:rFonts w:asciiTheme="minorHAnsi" w:hAnsiTheme="minorHAnsi"/>
                <w:b w:val="0"/>
                <w:color w:val="000000"/>
                <w:sz w:val="20"/>
                <w:szCs w:val="20"/>
              </w:rPr>
              <w:t>Research and analyse information, identify interrelationships and make recommendations based on relevant evidence</w:t>
            </w:r>
          </w:p>
          <w:p w14:paraId="6EDD33EC" w14:textId="77777777" w:rsidR="00965B30" w:rsidRPr="00AA42B4" w:rsidRDefault="00965B30" w:rsidP="0049292F">
            <w:pPr>
              <w:numPr>
                <w:ilvl w:val="0"/>
                <w:numId w:val="2"/>
              </w:numPr>
              <w:spacing w:after="0"/>
              <w:rPr>
                <w:rFonts w:asciiTheme="minorHAnsi" w:hAnsiTheme="minorHAnsi"/>
                <w:b w:val="0"/>
                <w:color w:val="000000"/>
                <w:sz w:val="20"/>
                <w:szCs w:val="20"/>
              </w:rPr>
            </w:pPr>
            <w:r w:rsidRPr="00AA42B4">
              <w:rPr>
                <w:rFonts w:asciiTheme="minorHAnsi" w:hAnsiTheme="minorHAnsi"/>
                <w:b w:val="0"/>
                <w:color w:val="000000"/>
                <w:sz w:val="20"/>
                <w:szCs w:val="20"/>
              </w:rPr>
              <w:t xml:space="preserve">Anticipate, identify and address issues and potential problems and select the most effective solutions from a range of options </w:t>
            </w:r>
          </w:p>
          <w:p w14:paraId="371DD4AE" w14:textId="77777777" w:rsidR="00965B30" w:rsidRPr="00AA42B4" w:rsidRDefault="00965B30" w:rsidP="0049292F">
            <w:pPr>
              <w:numPr>
                <w:ilvl w:val="0"/>
                <w:numId w:val="2"/>
              </w:numPr>
              <w:spacing w:after="0"/>
              <w:rPr>
                <w:rFonts w:asciiTheme="minorHAnsi" w:hAnsiTheme="minorHAnsi"/>
                <w:b w:val="0"/>
                <w:color w:val="000000"/>
                <w:sz w:val="20"/>
                <w:szCs w:val="20"/>
              </w:rPr>
            </w:pPr>
            <w:r w:rsidRPr="00AA42B4">
              <w:rPr>
                <w:rFonts w:asciiTheme="minorHAnsi" w:hAnsiTheme="minorHAnsi"/>
                <w:b w:val="0"/>
                <w:color w:val="000000"/>
                <w:sz w:val="20"/>
                <w:szCs w:val="20"/>
              </w:rPr>
              <w:t>Participate in and contribute to team/unit initiatives to resolve common issues or barriers to effectiveness</w:t>
            </w:r>
          </w:p>
          <w:p w14:paraId="0E74D914" w14:textId="77777777" w:rsidR="00965B30" w:rsidRPr="00AA42B4" w:rsidRDefault="00965B30" w:rsidP="0049292F">
            <w:pPr>
              <w:numPr>
                <w:ilvl w:val="0"/>
                <w:numId w:val="2"/>
              </w:numPr>
              <w:spacing w:after="0"/>
              <w:rPr>
                <w:rFonts w:asciiTheme="minorHAnsi" w:hAnsiTheme="minorHAnsi"/>
                <w:b w:val="0"/>
                <w:color w:val="000000"/>
                <w:sz w:val="20"/>
                <w:szCs w:val="20"/>
              </w:rPr>
            </w:pPr>
            <w:r w:rsidRPr="00AA42B4">
              <w:rPr>
                <w:rFonts w:asciiTheme="minorHAnsi" w:hAnsiTheme="minorHAnsi"/>
                <w:b w:val="0"/>
                <w:color w:val="000000"/>
                <w:sz w:val="20"/>
                <w:szCs w:val="20"/>
              </w:rPr>
              <w:t>Identify and share business process improvements to enhance effectiveness</w:t>
            </w:r>
          </w:p>
        </w:tc>
      </w:tr>
      <w:tr w:rsidR="00AA743E" w:rsidRPr="00AA42B4" w14:paraId="16DFE864" w14:textId="77777777" w:rsidTr="00526ACF">
        <w:tc>
          <w:tcPr>
            <w:tcW w:w="2311" w:type="dxa"/>
            <w:tcBorders>
              <w:top w:val="single" w:sz="4" w:space="0" w:color="auto"/>
            </w:tcBorders>
            <w:shd w:val="clear" w:color="auto" w:fill="auto"/>
          </w:tcPr>
          <w:p w14:paraId="6161AC7C" w14:textId="77777777" w:rsidR="00AA743E" w:rsidRPr="00AA42B4" w:rsidRDefault="00AA0D6F">
            <w:pPr>
              <w:spacing w:before="40" w:after="40"/>
              <w:rPr>
                <w:rFonts w:asciiTheme="minorHAnsi" w:hAnsiTheme="minorHAnsi"/>
                <w:color w:val="000000"/>
                <w:sz w:val="20"/>
                <w:szCs w:val="20"/>
              </w:rPr>
            </w:pPr>
            <w:r w:rsidRPr="00AA42B4">
              <w:rPr>
                <w:rFonts w:asciiTheme="minorHAnsi" w:hAnsiTheme="minorHAnsi"/>
                <w:color w:val="000000"/>
                <w:sz w:val="20"/>
                <w:szCs w:val="20"/>
              </w:rPr>
              <w:t>Business Enabler</w:t>
            </w:r>
          </w:p>
          <w:p w14:paraId="0FC8DF01" w14:textId="77777777" w:rsidR="00AA743E" w:rsidRPr="00AA42B4" w:rsidRDefault="00AA0D6F">
            <w:pPr>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Finance</w:t>
            </w:r>
          </w:p>
          <w:p w14:paraId="7B22FFDD" w14:textId="2C1C36F2" w:rsidR="005D7F33" w:rsidRPr="00AA42B4" w:rsidRDefault="005D7F33">
            <w:pPr>
              <w:spacing w:before="40" w:after="40"/>
              <w:rPr>
                <w:rFonts w:asciiTheme="minorHAnsi" w:hAnsiTheme="minorHAnsi"/>
                <w:b w:val="0"/>
                <w:color w:val="000000"/>
                <w:sz w:val="20"/>
                <w:szCs w:val="20"/>
              </w:rPr>
            </w:pPr>
          </w:p>
        </w:tc>
        <w:tc>
          <w:tcPr>
            <w:tcW w:w="1375" w:type="dxa"/>
            <w:tcBorders>
              <w:top w:val="single" w:sz="4" w:space="0" w:color="auto"/>
            </w:tcBorders>
            <w:shd w:val="clear" w:color="auto" w:fill="auto"/>
          </w:tcPr>
          <w:p w14:paraId="08BEB3EE" w14:textId="77777777" w:rsidR="00AA743E" w:rsidRPr="00AA42B4" w:rsidRDefault="00AA0D6F">
            <w:pPr>
              <w:spacing w:before="40" w:after="40"/>
              <w:rPr>
                <w:rFonts w:asciiTheme="minorHAnsi" w:hAnsiTheme="minorHAnsi"/>
                <w:b w:val="0"/>
                <w:color w:val="000000"/>
                <w:sz w:val="20"/>
                <w:szCs w:val="20"/>
              </w:rPr>
            </w:pPr>
            <w:r w:rsidRPr="00AA42B4">
              <w:rPr>
                <w:rFonts w:asciiTheme="minorHAnsi" w:hAnsiTheme="minorHAnsi"/>
                <w:b w:val="0"/>
                <w:color w:val="000000"/>
                <w:sz w:val="20"/>
                <w:szCs w:val="20"/>
              </w:rPr>
              <w:t>Advanced</w:t>
            </w:r>
          </w:p>
        </w:tc>
        <w:tc>
          <w:tcPr>
            <w:tcW w:w="6780" w:type="dxa"/>
            <w:tcBorders>
              <w:top w:val="single" w:sz="4" w:space="0" w:color="auto"/>
            </w:tcBorders>
            <w:shd w:val="clear" w:color="auto" w:fill="auto"/>
          </w:tcPr>
          <w:p w14:paraId="170961A5" w14:textId="77777777" w:rsidR="00AA743E" w:rsidRPr="00AA42B4" w:rsidRDefault="00AA0D6F">
            <w:pPr>
              <w:numPr>
                <w:ilvl w:val="0"/>
                <w:numId w:val="2"/>
              </w:numPr>
              <w:spacing w:after="0"/>
              <w:ind w:left="357" w:hanging="357"/>
              <w:rPr>
                <w:rFonts w:asciiTheme="minorHAnsi" w:hAnsiTheme="minorHAnsi"/>
                <w:b w:val="0"/>
                <w:color w:val="000000"/>
                <w:sz w:val="20"/>
                <w:szCs w:val="20"/>
              </w:rPr>
            </w:pPr>
            <w:r w:rsidRPr="00AA42B4">
              <w:rPr>
                <w:rFonts w:asciiTheme="minorHAnsi" w:hAnsiTheme="minorHAnsi"/>
                <w:b w:val="0"/>
                <w:color w:val="000000"/>
                <w:sz w:val="20"/>
                <w:szCs w:val="20"/>
              </w:rPr>
              <w:t xml:space="preserve">Apply a thorough understanding of recurrent and capital financial terminology, policies and processes to planning, forecasting and budget preparation and management </w:t>
            </w:r>
          </w:p>
          <w:p w14:paraId="5DF3A28C" w14:textId="77777777" w:rsidR="00AA743E" w:rsidRPr="00AA42B4" w:rsidRDefault="00AA0D6F">
            <w:pPr>
              <w:numPr>
                <w:ilvl w:val="0"/>
                <w:numId w:val="2"/>
              </w:numPr>
              <w:spacing w:after="0"/>
              <w:ind w:left="357" w:hanging="357"/>
              <w:rPr>
                <w:rFonts w:asciiTheme="minorHAnsi" w:hAnsiTheme="minorHAnsi"/>
                <w:b w:val="0"/>
                <w:color w:val="000000"/>
                <w:sz w:val="20"/>
                <w:szCs w:val="20"/>
              </w:rPr>
            </w:pPr>
            <w:r w:rsidRPr="00AA42B4">
              <w:rPr>
                <w:rFonts w:asciiTheme="minorHAnsi" w:hAnsiTheme="minorHAnsi"/>
                <w:b w:val="0"/>
                <w:color w:val="000000"/>
                <w:sz w:val="20"/>
                <w:szCs w:val="20"/>
              </w:rPr>
              <w:t xml:space="preserve">Identify and analyse trends, review data and evaluate business options to ensure business cases are financially sound </w:t>
            </w:r>
          </w:p>
          <w:p w14:paraId="66AFCA1F" w14:textId="77777777" w:rsidR="00AA743E" w:rsidRPr="00AA42B4" w:rsidRDefault="00AA0D6F">
            <w:pPr>
              <w:numPr>
                <w:ilvl w:val="0"/>
                <w:numId w:val="2"/>
              </w:numPr>
              <w:spacing w:after="0"/>
              <w:ind w:left="357" w:hanging="357"/>
              <w:rPr>
                <w:rFonts w:asciiTheme="minorHAnsi" w:hAnsiTheme="minorHAnsi"/>
                <w:b w:val="0"/>
                <w:color w:val="000000"/>
                <w:sz w:val="20"/>
                <w:szCs w:val="20"/>
              </w:rPr>
            </w:pPr>
            <w:r w:rsidRPr="00AA42B4">
              <w:rPr>
                <w:rFonts w:asciiTheme="minorHAnsi" w:hAnsiTheme="minorHAnsi"/>
                <w:b w:val="0"/>
                <w:color w:val="000000"/>
                <w:sz w:val="20"/>
                <w:szCs w:val="20"/>
              </w:rPr>
              <w:t xml:space="preserve">Assess relative cost benefits of direct provision or purchase of services </w:t>
            </w:r>
          </w:p>
          <w:p w14:paraId="00E9EB5F" w14:textId="77777777" w:rsidR="00AA743E" w:rsidRPr="00AA42B4" w:rsidRDefault="00AA0D6F">
            <w:pPr>
              <w:numPr>
                <w:ilvl w:val="0"/>
                <w:numId w:val="2"/>
              </w:numPr>
              <w:spacing w:after="0"/>
              <w:ind w:left="357" w:hanging="357"/>
              <w:rPr>
                <w:rFonts w:asciiTheme="minorHAnsi" w:hAnsiTheme="minorHAnsi"/>
                <w:b w:val="0"/>
                <w:color w:val="000000"/>
                <w:sz w:val="20"/>
                <w:szCs w:val="20"/>
              </w:rPr>
            </w:pPr>
            <w:r w:rsidRPr="00AA42B4">
              <w:rPr>
                <w:rFonts w:asciiTheme="minorHAnsi" w:hAnsiTheme="minorHAnsi"/>
                <w:b w:val="0"/>
                <w:color w:val="000000"/>
                <w:sz w:val="20"/>
                <w:szCs w:val="20"/>
              </w:rPr>
              <w:t xml:space="preserve">Understand and promote the role of sound financial management and its impact on organisational effectiveness </w:t>
            </w:r>
          </w:p>
          <w:p w14:paraId="28F74267" w14:textId="77777777" w:rsidR="00AA743E" w:rsidRPr="00AA42B4" w:rsidRDefault="00AA0D6F">
            <w:pPr>
              <w:numPr>
                <w:ilvl w:val="0"/>
                <w:numId w:val="2"/>
              </w:numPr>
              <w:spacing w:after="0"/>
              <w:ind w:left="357" w:hanging="357"/>
              <w:rPr>
                <w:rFonts w:asciiTheme="minorHAnsi" w:hAnsiTheme="minorHAnsi"/>
                <w:b w:val="0"/>
                <w:color w:val="000000"/>
                <w:sz w:val="20"/>
                <w:szCs w:val="20"/>
              </w:rPr>
            </w:pPr>
            <w:r w:rsidRPr="00AA42B4">
              <w:rPr>
                <w:rFonts w:asciiTheme="minorHAnsi" w:hAnsiTheme="minorHAnsi"/>
                <w:b w:val="0"/>
                <w:color w:val="000000"/>
                <w:sz w:val="20"/>
                <w:szCs w:val="20"/>
              </w:rPr>
              <w:t xml:space="preserve">Involve specialist financial advice in review and evaluation of systems and processes used to identify opportunities for improvement </w:t>
            </w:r>
          </w:p>
          <w:p w14:paraId="30BB2750" w14:textId="77777777" w:rsidR="00AA743E" w:rsidRPr="00AA42B4" w:rsidRDefault="00AA0D6F">
            <w:pPr>
              <w:numPr>
                <w:ilvl w:val="0"/>
                <w:numId w:val="2"/>
              </w:numPr>
              <w:spacing w:after="0"/>
              <w:ind w:left="357" w:hanging="357"/>
              <w:rPr>
                <w:rFonts w:asciiTheme="minorHAnsi" w:hAnsiTheme="minorHAnsi"/>
                <w:b w:val="0"/>
                <w:color w:val="000000"/>
                <w:sz w:val="20"/>
                <w:szCs w:val="20"/>
              </w:rPr>
            </w:pPr>
            <w:r w:rsidRPr="00AA42B4">
              <w:rPr>
                <w:rFonts w:asciiTheme="minorHAnsi" w:hAnsiTheme="minorHAnsi"/>
                <w:b w:val="0"/>
                <w:color w:val="000000"/>
                <w:sz w:val="20"/>
                <w:szCs w:val="20"/>
              </w:rPr>
              <w:t>Respond to financial and risk management audit outcomes, addressing areas of non-compliance</w:t>
            </w:r>
          </w:p>
        </w:tc>
      </w:tr>
    </w:tbl>
    <w:p w14:paraId="26E308A1" w14:textId="77777777" w:rsidR="00AA743E" w:rsidRPr="00AA42B4" w:rsidRDefault="00AA743E">
      <w:pPr>
        <w:rPr>
          <w:rFonts w:asciiTheme="minorHAnsi" w:hAnsiTheme="minorHAnsi"/>
        </w:rPr>
      </w:pPr>
    </w:p>
    <w:sectPr w:rsidR="00AA743E" w:rsidRPr="00AA42B4" w:rsidSect="00526ACF">
      <w:footerReference w:type="default" r:id="rId12"/>
      <w:headerReference w:type="first" r:id="rId13"/>
      <w:footerReference w:type="first" r:id="rId14"/>
      <w:pgSz w:w="11906" w:h="16838"/>
      <w:pgMar w:top="1260" w:right="720" w:bottom="0" w:left="72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0EAFF" w14:textId="77777777" w:rsidR="00AC6636" w:rsidRDefault="00AC6636">
      <w:pPr>
        <w:spacing w:after="0"/>
      </w:pPr>
      <w:r>
        <w:separator/>
      </w:r>
    </w:p>
  </w:endnote>
  <w:endnote w:type="continuationSeparator" w:id="0">
    <w:p w14:paraId="6BC6DD10" w14:textId="77777777" w:rsidR="00AC6636" w:rsidRDefault="00AC66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oney Regular">
    <w:altName w:val="Rooney 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FC4C3" w14:textId="77777777" w:rsidR="00AA743E" w:rsidRDefault="00AA743E">
    <w:pPr>
      <w:widowControl w:val="0"/>
      <w:spacing w:after="0" w:line="276" w:lineRule="auto"/>
    </w:pPr>
  </w:p>
  <w:tbl>
    <w:tblPr>
      <w:tblStyle w:val="a3"/>
      <w:tblW w:w="10560" w:type="dxa"/>
      <w:tblInd w:w="-70" w:type="dxa"/>
      <w:tblLayout w:type="fixed"/>
      <w:tblLook w:val="0400" w:firstRow="0" w:lastRow="0" w:firstColumn="0" w:lastColumn="0" w:noHBand="0" w:noVBand="1"/>
    </w:tblPr>
    <w:tblGrid>
      <w:gridCol w:w="9709"/>
      <w:gridCol w:w="851"/>
    </w:tblGrid>
    <w:tr w:rsidR="00AA743E" w14:paraId="2DC42347" w14:textId="77777777">
      <w:tc>
        <w:tcPr>
          <w:tcW w:w="9709" w:type="dxa"/>
          <w:vAlign w:val="bottom"/>
        </w:tcPr>
        <w:p w14:paraId="6ADC51D7" w14:textId="77777777" w:rsidR="00AA743E" w:rsidRDefault="00AA0D6F">
          <w:pPr>
            <w:tabs>
              <w:tab w:val="center" w:pos="5315"/>
            </w:tabs>
            <w:spacing w:after="0"/>
            <w:rPr>
              <w:rFonts w:ascii="Calibri" w:eastAsia="Calibri" w:hAnsi="Calibri" w:cs="Calibri"/>
              <w:color w:val="928B81"/>
              <w:sz w:val="18"/>
              <w:szCs w:val="18"/>
            </w:rPr>
          </w:pPr>
          <w:r>
            <w:rPr>
              <w:rFonts w:ascii="Calibri" w:eastAsia="Calibri" w:hAnsi="Calibri" w:cs="Calibri"/>
              <w:color w:val="928B81"/>
              <w:sz w:val="18"/>
              <w:szCs w:val="18"/>
            </w:rPr>
            <w:t xml:space="preserve">Role Description </w:t>
          </w:r>
          <w:r>
            <w:rPr>
              <w:rFonts w:ascii="Calibri" w:eastAsia="Calibri" w:hAnsi="Calibri" w:cs="Calibri"/>
              <w:sz w:val="18"/>
              <w:szCs w:val="18"/>
            </w:rPr>
            <w:t xml:space="preserve"> </w:t>
          </w:r>
          <w:bookmarkStart w:id="58" w:name="3ygebqi" w:colFirst="0" w:colLast="0"/>
          <w:bookmarkEnd w:id="58"/>
          <w:r>
            <w:rPr>
              <w:rFonts w:ascii="Calibri" w:eastAsia="Calibri" w:hAnsi="Calibri" w:cs="Calibri"/>
              <w:sz w:val="18"/>
              <w:szCs w:val="18"/>
            </w:rPr>
            <w:tab/>
          </w:r>
          <w:r>
            <w:rPr>
              <w:rFonts w:ascii="Calibri" w:eastAsia="Calibri" w:hAnsi="Calibri" w:cs="Calibri"/>
              <w:color w:val="928B81"/>
              <w:sz w:val="18"/>
              <w:szCs w:val="18"/>
            </w:rPr>
            <w:fldChar w:fldCharType="begin"/>
          </w:r>
          <w:r>
            <w:rPr>
              <w:rFonts w:ascii="Calibri" w:eastAsia="Calibri" w:hAnsi="Calibri" w:cs="Calibri"/>
              <w:color w:val="928B81"/>
              <w:sz w:val="18"/>
              <w:szCs w:val="18"/>
            </w:rPr>
            <w:instrText>PAGE</w:instrText>
          </w:r>
          <w:r>
            <w:rPr>
              <w:rFonts w:ascii="Calibri" w:eastAsia="Calibri" w:hAnsi="Calibri" w:cs="Calibri"/>
              <w:color w:val="928B81"/>
              <w:sz w:val="18"/>
              <w:szCs w:val="18"/>
            </w:rPr>
            <w:fldChar w:fldCharType="separate"/>
          </w:r>
          <w:r w:rsidR="00254014">
            <w:rPr>
              <w:rFonts w:ascii="Calibri" w:eastAsia="Calibri" w:hAnsi="Calibri" w:cs="Calibri"/>
              <w:noProof/>
              <w:color w:val="928B81"/>
              <w:sz w:val="18"/>
              <w:szCs w:val="18"/>
            </w:rPr>
            <w:t>6</w:t>
          </w:r>
          <w:r>
            <w:rPr>
              <w:rFonts w:ascii="Calibri" w:eastAsia="Calibri" w:hAnsi="Calibri" w:cs="Calibri"/>
              <w:color w:val="928B81"/>
              <w:sz w:val="18"/>
              <w:szCs w:val="18"/>
            </w:rPr>
            <w:fldChar w:fldCharType="end"/>
          </w:r>
        </w:p>
      </w:tc>
      <w:tc>
        <w:tcPr>
          <w:tcW w:w="851" w:type="dxa"/>
        </w:tcPr>
        <w:p w14:paraId="213C9F9E" w14:textId="77777777" w:rsidR="00AA743E" w:rsidRDefault="00AA0D6F">
          <w:pPr>
            <w:tabs>
              <w:tab w:val="center" w:pos="4513"/>
              <w:tab w:val="right" w:pos="9026"/>
            </w:tabs>
            <w:spacing w:after="0"/>
            <w:jc w:val="right"/>
            <w:rPr>
              <w:rFonts w:ascii="Calibri" w:eastAsia="Calibri" w:hAnsi="Calibri" w:cs="Calibri"/>
              <w:color w:val="928B81"/>
              <w:sz w:val="18"/>
              <w:szCs w:val="18"/>
            </w:rPr>
          </w:pPr>
          <w:r>
            <w:rPr>
              <w:rFonts w:ascii="Calibri" w:eastAsia="Calibri" w:hAnsi="Calibri" w:cs="Calibri"/>
              <w:noProof/>
              <w:color w:val="928B81"/>
              <w:sz w:val="18"/>
              <w:szCs w:val="18"/>
            </w:rPr>
            <w:drawing>
              <wp:inline distT="0" distB="0" distL="0" distR="0" wp14:anchorId="0C891DCF" wp14:editId="03493B76">
                <wp:extent cx="432000" cy="479850"/>
                <wp:effectExtent l="0" t="0" r="0" b="0"/>
                <wp:docPr id="2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432000" cy="479850"/>
                        </a:xfrm>
                        <a:prstGeom prst="rect">
                          <a:avLst/>
                        </a:prstGeom>
                        <a:ln/>
                      </pic:spPr>
                    </pic:pic>
                  </a:graphicData>
                </a:graphic>
              </wp:inline>
            </w:drawing>
          </w:r>
        </w:p>
      </w:tc>
    </w:tr>
  </w:tbl>
  <w:p w14:paraId="588A1B15" w14:textId="77777777" w:rsidR="00AA743E" w:rsidRDefault="00AA743E">
    <w:pPr>
      <w:tabs>
        <w:tab w:val="center" w:pos="4513"/>
        <w:tab w:val="right" w:pos="9026"/>
      </w:tabs>
      <w:spacing w:after="340"/>
      <w:rPr>
        <w:rFonts w:ascii="Calibri" w:eastAsia="Calibri" w:hAnsi="Calibri" w:cs="Calibri"/>
        <w:color w:val="928B81"/>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F761F" w14:textId="77777777" w:rsidR="00AA743E" w:rsidRDefault="00AA743E">
    <w:pPr>
      <w:widowControl w:val="0"/>
      <w:spacing w:after="0" w:line="276" w:lineRule="auto"/>
      <w:rPr>
        <w:rFonts w:ascii="Calibri" w:eastAsia="Calibri" w:hAnsi="Calibri" w:cs="Calibri"/>
        <w:sz w:val="4"/>
        <w:szCs w:val="4"/>
      </w:rPr>
    </w:pPr>
  </w:p>
  <w:tbl>
    <w:tblPr>
      <w:tblStyle w:val="a4"/>
      <w:tblW w:w="10560" w:type="dxa"/>
      <w:tblInd w:w="-70" w:type="dxa"/>
      <w:tblLayout w:type="fixed"/>
      <w:tblLook w:val="0400" w:firstRow="0" w:lastRow="0" w:firstColumn="0" w:lastColumn="0" w:noHBand="0" w:noVBand="1"/>
    </w:tblPr>
    <w:tblGrid>
      <w:gridCol w:w="9709"/>
      <w:gridCol w:w="851"/>
    </w:tblGrid>
    <w:tr w:rsidR="00AA743E" w14:paraId="2F27D858" w14:textId="77777777">
      <w:tc>
        <w:tcPr>
          <w:tcW w:w="9709" w:type="dxa"/>
          <w:vAlign w:val="bottom"/>
        </w:tcPr>
        <w:p w14:paraId="36934C9E" w14:textId="77777777" w:rsidR="00AA743E" w:rsidRDefault="00AA0D6F">
          <w:pPr>
            <w:tabs>
              <w:tab w:val="center" w:pos="5315"/>
            </w:tabs>
            <w:spacing w:after="0"/>
            <w:rPr>
              <w:color w:val="928B81"/>
              <w:sz w:val="18"/>
              <w:szCs w:val="18"/>
            </w:rPr>
          </w:pPr>
          <w:r>
            <w:rPr>
              <w:sz w:val="18"/>
              <w:szCs w:val="18"/>
            </w:rPr>
            <w:tab/>
          </w:r>
          <w:r>
            <w:rPr>
              <w:color w:val="928B81"/>
              <w:sz w:val="18"/>
              <w:szCs w:val="18"/>
            </w:rPr>
            <w:fldChar w:fldCharType="begin"/>
          </w:r>
          <w:r>
            <w:rPr>
              <w:color w:val="928B81"/>
              <w:sz w:val="18"/>
              <w:szCs w:val="18"/>
            </w:rPr>
            <w:instrText>PAGE</w:instrText>
          </w:r>
          <w:r>
            <w:rPr>
              <w:color w:val="928B81"/>
              <w:sz w:val="18"/>
              <w:szCs w:val="18"/>
            </w:rPr>
            <w:fldChar w:fldCharType="separate"/>
          </w:r>
          <w:r w:rsidR="00254014">
            <w:rPr>
              <w:noProof/>
              <w:color w:val="928B81"/>
              <w:sz w:val="18"/>
              <w:szCs w:val="18"/>
            </w:rPr>
            <w:t>1</w:t>
          </w:r>
          <w:r>
            <w:rPr>
              <w:color w:val="928B81"/>
              <w:sz w:val="18"/>
              <w:szCs w:val="18"/>
            </w:rPr>
            <w:fldChar w:fldCharType="end"/>
          </w:r>
        </w:p>
      </w:tc>
      <w:tc>
        <w:tcPr>
          <w:tcW w:w="851" w:type="dxa"/>
        </w:tcPr>
        <w:p w14:paraId="4BEF1C92" w14:textId="77777777" w:rsidR="00AA743E" w:rsidRDefault="00AA0D6F">
          <w:pPr>
            <w:tabs>
              <w:tab w:val="center" w:pos="4513"/>
              <w:tab w:val="right" w:pos="9026"/>
            </w:tabs>
            <w:spacing w:after="0"/>
            <w:jc w:val="right"/>
            <w:rPr>
              <w:color w:val="928B81"/>
              <w:sz w:val="18"/>
              <w:szCs w:val="18"/>
            </w:rPr>
          </w:pPr>
          <w:r>
            <w:rPr>
              <w:noProof/>
              <w:color w:val="928B81"/>
              <w:sz w:val="18"/>
              <w:szCs w:val="18"/>
            </w:rPr>
            <w:drawing>
              <wp:inline distT="0" distB="0" distL="0" distR="0" wp14:anchorId="4DC3C227" wp14:editId="69FC2C9B">
                <wp:extent cx="432000" cy="479850"/>
                <wp:effectExtent l="0" t="0" r="0" b="0"/>
                <wp:docPr id="2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432000" cy="479850"/>
                        </a:xfrm>
                        <a:prstGeom prst="rect">
                          <a:avLst/>
                        </a:prstGeom>
                        <a:ln/>
                      </pic:spPr>
                    </pic:pic>
                  </a:graphicData>
                </a:graphic>
              </wp:inline>
            </w:drawing>
          </w:r>
        </w:p>
      </w:tc>
    </w:tr>
  </w:tbl>
  <w:p w14:paraId="26A37080" w14:textId="77777777" w:rsidR="00AA743E" w:rsidRDefault="00AA743E">
    <w:pPr>
      <w:tabs>
        <w:tab w:val="center" w:pos="4513"/>
        <w:tab w:val="right" w:pos="9026"/>
      </w:tabs>
      <w:spacing w:after="340"/>
      <w:rPr>
        <w:color w:val="928B81"/>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43ABF" w14:textId="77777777" w:rsidR="00AC6636" w:rsidRDefault="00AC6636">
      <w:pPr>
        <w:spacing w:after="0"/>
      </w:pPr>
      <w:r>
        <w:separator/>
      </w:r>
    </w:p>
  </w:footnote>
  <w:footnote w:type="continuationSeparator" w:id="0">
    <w:p w14:paraId="1D170B43" w14:textId="77777777" w:rsidR="00AC6636" w:rsidRDefault="00AC66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66D5A" w14:textId="77777777" w:rsidR="00AA743E" w:rsidRDefault="00AA0D6F">
    <w:pPr>
      <w:tabs>
        <w:tab w:val="center" w:pos="4513"/>
        <w:tab w:val="right" w:pos="9026"/>
      </w:tabs>
      <w:spacing w:before="703"/>
      <w:rPr>
        <w:rFonts w:ascii="Calibri" w:eastAsia="Calibri" w:hAnsi="Calibri" w:cs="Calibri"/>
        <w:sz w:val="10"/>
        <w:szCs w:val="10"/>
      </w:rPr>
    </w:pPr>
    <w:r>
      <w:rPr>
        <w:noProof/>
      </w:rPr>
      <w:drawing>
        <wp:anchor distT="0" distB="0" distL="114300" distR="114300" simplePos="0" relativeHeight="251658240" behindDoc="0" locked="0" layoutInCell="1" hidden="0" allowOverlap="1" wp14:anchorId="2B7AC641" wp14:editId="201481C9">
          <wp:simplePos x="0" y="0"/>
          <wp:positionH relativeFrom="margin">
            <wp:posOffset>5013960</wp:posOffset>
          </wp:positionH>
          <wp:positionV relativeFrom="paragraph">
            <wp:posOffset>-26034</wp:posOffset>
          </wp:positionV>
          <wp:extent cx="1500234" cy="521208"/>
          <wp:effectExtent l="0" t="0" r="0" b="0"/>
          <wp:wrapSquare wrapText="bothSides" distT="0" distB="0" distL="114300" distR="114300"/>
          <wp:docPr id="2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500234" cy="521208"/>
                  </a:xfrm>
                  <a:prstGeom prst="rect">
                    <a:avLst/>
                  </a:prstGeom>
                  <a:ln/>
                </pic:spPr>
              </pic:pic>
            </a:graphicData>
          </a:graphic>
        </wp:anchor>
      </w:drawing>
    </w:r>
  </w:p>
  <w:p w14:paraId="1EDDFDA0" w14:textId="77777777" w:rsidR="00AA743E" w:rsidRDefault="00AA0D6F">
    <w:pPr>
      <w:tabs>
        <w:tab w:val="center" w:pos="4513"/>
        <w:tab w:val="right" w:pos="9026"/>
      </w:tabs>
      <w:rPr>
        <w:rFonts w:ascii="Calibri" w:eastAsia="Calibri" w:hAnsi="Calibri" w:cs="Calibri"/>
        <w:sz w:val="44"/>
        <w:szCs w:val="44"/>
      </w:rPr>
    </w:pPr>
    <w:r>
      <w:rPr>
        <w:rFonts w:ascii="Calibri" w:eastAsia="Calibri" w:hAnsi="Calibri" w:cs="Calibri"/>
        <w:sz w:val="44"/>
        <w:szCs w:val="44"/>
      </w:rPr>
      <w:t>Role Description</w:t>
    </w:r>
  </w:p>
  <w:p w14:paraId="45579434" w14:textId="77777777" w:rsidR="00AA743E" w:rsidRDefault="00AA743E">
    <w:pPr>
      <w:tabs>
        <w:tab w:val="center" w:pos="4513"/>
        <w:tab w:val="right" w:pos="9026"/>
      </w:tabs>
      <w:spacing w:after="0"/>
      <w:rPr>
        <w:rFonts w:ascii="Calibri" w:eastAsia="Calibri" w:hAnsi="Calibri" w:cs="Calibri"/>
        <w:sz w:val="4"/>
        <w:szCs w:val="4"/>
      </w:rPr>
    </w:pPr>
  </w:p>
  <w:p w14:paraId="4BDD67C1" w14:textId="77777777" w:rsidR="00AA743E" w:rsidRDefault="00AA743E">
    <w:pPr>
      <w:widowControl w:val="0"/>
      <w:spacing w:after="0" w:line="276" w:lineRule="auto"/>
      <w:rPr>
        <w:rFonts w:ascii="Calibri" w:eastAsia="Calibri" w:hAnsi="Calibri" w:cs="Calibri"/>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390A55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3B21013"/>
    <w:multiLevelType w:val="hybridMultilevel"/>
    <w:tmpl w:val="D9B829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3776BA"/>
    <w:multiLevelType w:val="multilevel"/>
    <w:tmpl w:val="2A92AB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EC1459C"/>
    <w:multiLevelType w:val="hybridMultilevel"/>
    <w:tmpl w:val="E68E81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73F0399"/>
    <w:multiLevelType w:val="hybridMultilevel"/>
    <w:tmpl w:val="67B4CC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3A52B0C"/>
    <w:multiLevelType w:val="hybridMultilevel"/>
    <w:tmpl w:val="A298537E"/>
    <w:lvl w:ilvl="0" w:tplc="58285564">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1C7BF4"/>
    <w:multiLevelType w:val="multilevel"/>
    <w:tmpl w:val="344A85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7"/>
  </w:num>
  <w:num w:numId="3">
    <w:abstractNumId w:val="1"/>
  </w:num>
  <w:num w:numId="4">
    <w:abstractNumId w:val="0"/>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3E"/>
    <w:rsid w:val="00017EEB"/>
    <w:rsid w:val="0008096C"/>
    <w:rsid w:val="0009683A"/>
    <w:rsid w:val="000B0BB2"/>
    <w:rsid w:val="000C2F04"/>
    <w:rsid w:val="000C3E27"/>
    <w:rsid w:val="00102631"/>
    <w:rsid w:val="00107D84"/>
    <w:rsid w:val="00162FA9"/>
    <w:rsid w:val="0018148E"/>
    <w:rsid w:val="001C7718"/>
    <w:rsid w:val="001D707E"/>
    <w:rsid w:val="001E1001"/>
    <w:rsid w:val="001E4001"/>
    <w:rsid w:val="00254014"/>
    <w:rsid w:val="00293465"/>
    <w:rsid w:val="00335F9F"/>
    <w:rsid w:val="003438B8"/>
    <w:rsid w:val="00374E5D"/>
    <w:rsid w:val="0038128A"/>
    <w:rsid w:val="003B0697"/>
    <w:rsid w:val="003D74AE"/>
    <w:rsid w:val="00401806"/>
    <w:rsid w:val="00460DE0"/>
    <w:rsid w:val="004F6567"/>
    <w:rsid w:val="00526ACF"/>
    <w:rsid w:val="005B12AF"/>
    <w:rsid w:val="005D7F33"/>
    <w:rsid w:val="0062334B"/>
    <w:rsid w:val="006D1076"/>
    <w:rsid w:val="006D559E"/>
    <w:rsid w:val="007A3C63"/>
    <w:rsid w:val="00815D9B"/>
    <w:rsid w:val="0082602F"/>
    <w:rsid w:val="00850353"/>
    <w:rsid w:val="00875306"/>
    <w:rsid w:val="00965B30"/>
    <w:rsid w:val="00971466"/>
    <w:rsid w:val="009D11E6"/>
    <w:rsid w:val="00AA0D6F"/>
    <w:rsid w:val="00AA42B4"/>
    <w:rsid w:val="00AA743E"/>
    <w:rsid w:val="00AC080C"/>
    <w:rsid w:val="00AC594B"/>
    <w:rsid w:val="00AC6636"/>
    <w:rsid w:val="00AD38CF"/>
    <w:rsid w:val="00B12BCF"/>
    <w:rsid w:val="00B21E7A"/>
    <w:rsid w:val="00B31AEB"/>
    <w:rsid w:val="00B33388"/>
    <w:rsid w:val="00B43513"/>
    <w:rsid w:val="00B4457E"/>
    <w:rsid w:val="00B542CD"/>
    <w:rsid w:val="00B66DF7"/>
    <w:rsid w:val="00C46F0F"/>
    <w:rsid w:val="00D03F66"/>
    <w:rsid w:val="00D52B5B"/>
    <w:rsid w:val="00D824E1"/>
    <w:rsid w:val="00DC3CEB"/>
    <w:rsid w:val="00DD3951"/>
    <w:rsid w:val="00DD4C1F"/>
    <w:rsid w:val="00E139F2"/>
    <w:rsid w:val="00E3114B"/>
    <w:rsid w:val="00E35C0C"/>
    <w:rsid w:val="00E4530C"/>
    <w:rsid w:val="00EC24AF"/>
    <w:rsid w:val="00F07932"/>
    <w:rsid w:val="00F7254D"/>
    <w:rsid w:val="00FB4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E393"/>
  <w15:docId w15:val="{3D508637-5261-41C1-93A0-893A38B7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color w:val="000000"/>
        <w:sz w:val="22"/>
        <w:szCs w:val="22"/>
        <w:lang w:val="en-AU" w:eastAsia="en-AU" w:bidi="ar-SA"/>
      </w:rPr>
    </w:rPrDefault>
    <w:pPrDefault>
      <w:pPr>
        <w:pBdr>
          <w:top w:val="nil"/>
          <w:left w:val="nil"/>
          <w:bottom w:val="nil"/>
          <w:right w:val="nil"/>
          <w:between w:val="nil"/>
        </w:pBd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26"/>
      <w:szCs w:val="26"/>
    </w:rPr>
  </w:style>
  <w:style w:type="paragraph" w:styleId="Heading2">
    <w:name w:val="heading 2"/>
    <w:basedOn w:val="Normal"/>
    <w:next w:val="Normal"/>
    <w:pPr>
      <w:keepNext/>
      <w:outlineLvl w:val="1"/>
    </w:pPr>
    <w:rPr>
      <w:b/>
      <w:color w:val="6D6E71"/>
      <w:sz w:val="24"/>
      <w:szCs w:val="24"/>
    </w:rPr>
  </w:style>
  <w:style w:type="paragraph" w:styleId="Heading3">
    <w:name w:val="heading 3"/>
    <w:basedOn w:val="Normal"/>
    <w:next w:val="Normal"/>
    <w:pPr>
      <w:keepNext/>
      <w:outlineLvl w:val="2"/>
    </w:pPr>
    <w:rPr>
      <w:rFonts w:ascii="Arial" w:eastAsia="Arial" w:hAnsi="Arial" w:cs="Arial"/>
      <w:i/>
    </w:rPr>
  </w:style>
  <w:style w:type="paragraph" w:styleId="Heading4">
    <w:name w:val="heading 4"/>
    <w:basedOn w:val="Normal"/>
    <w:next w:val="Normal"/>
    <w:pPr>
      <w:keepNext/>
      <w:outlineLvl w:val="3"/>
    </w:pPr>
    <w:rPr>
      <w:rFonts w:ascii="Arial" w:eastAsia="Arial" w:hAnsi="Arial" w:cs="Arial"/>
      <w:b/>
    </w:rPr>
  </w:style>
  <w:style w:type="paragraph" w:styleId="Heading5">
    <w:name w:val="heading 5"/>
    <w:basedOn w:val="Normal"/>
    <w:next w:val="Normal"/>
    <w:pPr>
      <w:outlineLvl w:val="4"/>
    </w:pPr>
    <w:rPr>
      <w:rFonts w:ascii="Arial" w:eastAsia="Arial" w:hAnsi="Arial" w:cs="Arial"/>
      <w:b/>
    </w:rPr>
  </w:style>
  <w:style w:type="paragraph" w:styleId="Heading6">
    <w:name w:val="heading 6"/>
    <w:basedOn w:val="Normal"/>
    <w:next w:val="Normal"/>
    <w:pPr>
      <w:spacing w:before="240" w:after="60"/>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pPr>
    <w:rPr>
      <w:b/>
      <w:sz w:val="42"/>
      <w:szCs w:val="42"/>
    </w:rPr>
  </w:style>
  <w:style w:type="paragraph" w:styleId="Subtitle">
    <w:name w:val="Subtitle"/>
    <w:basedOn w:val="Normal"/>
    <w:next w:val="Normal"/>
    <w:rPr>
      <w:i/>
      <w:color w:val="4F81BD"/>
      <w:sz w:val="24"/>
      <w:szCs w:val="24"/>
    </w:rPr>
  </w:style>
  <w:style w:type="table" w:customStyle="1" w:styleId="a">
    <w:basedOn w:val="TableNormal"/>
    <w:rPr>
      <w:rFonts w:ascii="Arial" w:eastAsia="Arial" w:hAnsi="Arial" w:cs="Arial"/>
      <w:b/>
      <w:color w:val="FFFFFF"/>
    </w:rPr>
    <w:tblPr>
      <w:tblStyleRowBandSize w:val="1"/>
      <w:tblStyleColBandSize w:val="1"/>
      <w:tblCellMar>
        <w:top w:w="57" w:type="dxa"/>
        <w:left w:w="57" w:type="dxa"/>
        <w:bottom w:w="57" w:type="dxa"/>
        <w:right w:w="57" w:type="dxa"/>
      </w:tblCellMar>
    </w:tblPr>
    <w:tcPr>
      <w:shd w:val="clear" w:color="auto" w:fill="DBE5F1"/>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a0">
    <w:basedOn w:val="TableNormal"/>
    <w:rPr>
      <w:rFonts w:ascii="Arial" w:eastAsia="Arial" w:hAnsi="Arial" w:cs="Arial"/>
      <w:b/>
      <w:color w:val="FFFFFF"/>
    </w:rPr>
    <w:tblPr>
      <w:tblStyleRowBandSize w:val="1"/>
      <w:tblStyleColBandSize w:val="1"/>
      <w:tblCellMar>
        <w:top w:w="57" w:type="dxa"/>
        <w:left w:w="57" w:type="dxa"/>
        <w:bottom w:w="57" w:type="dxa"/>
        <w:right w:w="57" w:type="dxa"/>
      </w:tblCellMar>
    </w:tblPr>
    <w:tcPr>
      <w:shd w:val="clear" w:color="auto" w:fill="DBE5F1"/>
    </w:tcPr>
    <w:tblStylePr w:type="firstRow">
      <w:tblPr/>
      <w:tcPr>
        <w:tcBorders>
          <w:top w:val="single" w:sz="8" w:space="0" w:color="000000"/>
          <w:left w:val="nil"/>
          <w:bottom w:val="single" w:sz="8" w:space="0" w:color="000000"/>
          <w:right w:val="nil"/>
          <w:insideH w:val="nil"/>
          <w:insideV w:val="nil"/>
        </w:tcBorders>
        <w:shd w:val="clear" w:color="auto" w:fill="6D276A"/>
      </w:tcPr>
    </w:tblStylePr>
  </w:style>
  <w:style w:type="table" w:customStyle="1" w:styleId="a1">
    <w:basedOn w:val="TableNormal"/>
    <w:rPr>
      <w:rFonts w:ascii="Arial" w:eastAsia="Arial" w:hAnsi="Arial" w:cs="Arial"/>
      <w:b/>
      <w:color w:val="FFFFFF"/>
    </w:rPr>
    <w:tblPr>
      <w:tblStyleRowBandSize w:val="1"/>
      <w:tblStyleColBandSize w:val="1"/>
      <w:tblCellMar>
        <w:top w:w="57" w:type="dxa"/>
        <w:left w:w="57" w:type="dxa"/>
        <w:bottom w:w="57" w:type="dxa"/>
        <w:right w:w="57" w:type="dxa"/>
      </w:tblCellMar>
    </w:tblPr>
    <w:tcPr>
      <w:shd w:val="clear" w:color="auto" w:fill="DBE5F1"/>
    </w:tcPr>
    <w:tblStylePr w:type="firstRow">
      <w:tblPr/>
      <w:tcPr>
        <w:tcBorders>
          <w:top w:val="single" w:sz="8" w:space="0" w:color="000000"/>
          <w:left w:val="nil"/>
          <w:bottom w:val="single" w:sz="8" w:space="0" w:color="000000"/>
          <w:right w:val="nil"/>
          <w:insideH w:val="nil"/>
          <w:insideV w:val="nil"/>
        </w:tcBorders>
        <w:shd w:val="clear" w:color="auto" w:fill="6D276A"/>
      </w:tcPr>
    </w:tblStylePr>
  </w:style>
  <w:style w:type="table" w:customStyle="1" w:styleId="a2">
    <w:basedOn w:val="TableNormal"/>
    <w:rPr>
      <w:rFonts w:ascii="Arial" w:eastAsia="Arial" w:hAnsi="Arial" w:cs="Arial"/>
      <w:b/>
      <w:color w:val="FFFFFF"/>
    </w:rPr>
    <w:tblPr>
      <w:tblStyleRowBandSize w:val="1"/>
      <w:tblStyleColBandSize w:val="1"/>
      <w:tblCellMar>
        <w:top w:w="57" w:type="dxa"/>
        <w:left w:w="57" w:type="dxa"/>
        <w:bottom w:w="57" w:type="dxa"/>
        <w:right w:w="57" w:type="dxa"/>
      </w:tblCellMar>
    </w:tblPr>
    <w:tcPr>
      <w:shd w:val="clear" w:color="auto" w:fill="DBE5F1"/>
    </w:tcPr>
    <w:tblStylePr w:type="firstRow">
      <w:tblPr/>
      <w:tcPr>
        <w:tcBorders>
          <w:top w:val="single" w:sz="8" w:space="0" w:color="000000"/>
          <w:left w:val="nil"/>
          <w:bottom w:val="single" w:sz="8" w:space="0" w:color="000000"/>
          <w:right w:val="nil"/>
          <w:insideH w:val="nil"/>
          <w:insideV w:val="nil"/>
        </w:tcBorders>
        <w:shd w:val="clear" w:color="auto" w:fill="6D276A"/>
      </w:tcPr>
    </w:tblStyle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ListBullet">
    <w:name w:val="List Bullet"/>
    <w:basedOn w:val="Normal"/>
    <w:uiPriority w:val="2"/>
    <w:qFormat/>
    <w:rsid w:val="00AD38CF"/>
    <w:pPr>
      <w:numPr>
        <w:numId w:val="3"/>
      </w:numPr>
      <w:pBdr>
        <w:top w:val="none" w:sz="0" w:space="0" w:color="auto"/>
        <w:left w:val="none" w:sz="0" w:space="0" w:color="auto"/>
        <w:bottom w:val="none" w:sz="0" w:space="0" w:color="auto"/>
        <w:right w:val="none" w:sz="0" w:space="0" w:color="auto"/>
        <w:between w:val="none" w:sz="0" w:space="0" w:color="auto"/>
      </w:pBdr>
      <w:spacing w:after="0" w:line="280" w:lineRule="atLeast"/>
    </w:pPr>
    <w:rPr>
      <w:rFonts w:eastAsiaTheme="minorHAnsi" w:cs="Times New Roman"/>
      <w:color w:val="auto"/>
      <w:szCs w:val="20"/>
      <w:lang w:eastAsia="en-US"/>
    </w:rPr>
  </w:style>
  <w:style w:type="character" w:styleId="CommentReference">
    <w:name w:val="annotation reference"/>
    <w:basedOn w:val="DefaultParagraphFont"/>
    <w:uiPriority w:val="99"/>
    <w:semiHidden/>
    <w:unhideWhenUsed/>
    <w:rsid w:val="00B33388"/>
    <w:rPr>
      <w:sz w:val="16"/>
      <w:szCs w:val="16"/>
    </w:rPr>
  </w:style>
  <w:style w:type="paragraph" w:styleId="CommentText">
    <w:name w:val="annotation text"/>
    <w:basedOn w:val="Normal"/>
    <w:link w:val="CommentTextChar"/>
    <w:uiPriority w:val="99"/>
    <w:semiHidden/>
    <w:unhideWhenUsed/>
    <w:rsid w:val="00B33388"/>
    <w:rPr>
      <w:sz w:val="20"/>
      <w:szCs w:val="20"/>
    </w:rPr>
  </w:style>
  <w:style w:type="character" w:customStyle="1" w:styleId="CommentTextChar">
    <w:name w:val="Comment Text Char"/>
    <w:basedOn w:val="DefaultParagraphFont"/>
    <w:link w:val="CommentText"/>
    <w:uiPriority w:val="99"/>
    <w:semiHidden/>
    <w:rsid w:val="00B33388"/>
    <w:rPr>
      <w:sz w:val="20"/>
      <w:szCs w:val="20"/>
    </w:rPr>
  </w:style>
  <w:style w:type="paragraph" w:styleId="CommentSubject">
    <w:name w:val="annotation subject"/>
    <w:basedOn w:val="CommentText"/>
    <w:next w:val="CommentText"/>
    <w:link w:val="CommentSubjectChar"/>
    <w:uiPriority w:val="99"/>
    <w:semiHidden/>
    <w:unhideWhenUsed/>
    <w:rsid w:val="00B33388"/>
    <w:rPr>
      <w:b/>
      <w:bCs/>
    </w:rPr>
  </w:style>
  <w:style w:type="character" w:customStyle="1" w:styleId="CommentSubjectChar">
    <w:name w:val="Comment Subject Char"/>
    <w:basedOn w:val="CommentTextChar"/>
    <w:link w:val="CommentSubject"/>
    <w:uiPriority w:val="99"/>
    <w:semiHidden/>
    <w:rsid w:val="00B33388"/>
    <w:rPr>
      <w:b/>
      <w:bCs/>
      <w:sz w:val="20"/>
      <w:szCs w:val="20"/>
    </w:rPr>
  </w:style>
  <w:style w:type="paragraph" w:styleId="BalloonText">
    <w:name w:val="Balloon Text"/>
    <w:basedOn w:val="Normal"/>
    <w:link w:val="BalloonTextChar"/>
    <w:uiPriority w:val="99"/>
    <w:semiHidden/>
    <w:unhideWhenUsed/>
    <w:rsid w:val="00B3338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388"/>
    <w:rPr>
      <w:rFonts w:ascii="Segoe UI" w:hAnsi="Segoe UI" w:cs="Segoe UI"/>
      <w:sz w:val="18"/>
      <w:szCs w:val="18"/>
    </w:rPr>
  </w:style>
  <w:style w:type="paragraph" w:styleId="ListBullet2">
    <w:name w:val="List Bullet 2"/>
    <w:basedOn w:val="Normal"/>
    <w:uiPriority w:val="2"/>
    <w:semiHidden/>
    <w:rsid w:val="00850353"/>
    <w:pPr>
      <w:numPr>
        <w:numId w:val="4"/>
      </w:numPr>
      <w:pBdr>
        <w:top w:val="none" w:sz="0" w:space="0" w:color="auto"/>
        <w:left w:val="none" w:sz="0" w:space="0" w:color="auto"/>
        <w:bottom w:val="none" w:sz="0" w:space="0" w:color="auto"/>
        <w:right w:val="none" w:sz="0" w:space="0" w:color="auto"/>
        <w:between w:val="none" w:sz="0" w:space="0" w:color="auto"/>
      </w:pBdr>
      <w:spacing w:line="260" w:lineRule="atLeast"/>
      <w:contextualSpacing/>
    </w:pPr>
    <w:rPr>
      <w:rFonts w:eastAsiaTheme="minorHAnsi" w:cs="Times New Roman"/>
      <w:color w:val="auto"/>
      <w:szCs w:val="20"/>
      <w:lang w:eastAsia="en-US"/>
    </w:rPr>
  </w:style>
  <w:style w:type="paragraph" w:styleId="ListParagraph">
    <w:name w:val="List Paragraph"/>
    <w:basedOn w:val="Normal"/>
    <w:link w:val="ListParagraphChar"/>
    <w:uiPriority w:val="34"/>
    <w:qFormat/>
    <w:rsid w:val="005D7F33"/>
    <w:pPr>
      <w:ind w:left="720"/>
      <w:contextualSpacing/>
    </w:pPr>
  </w:style>
  <w:style w:type="paragraph" w:styleId="Header">
    <w:name w:val="header"/>
    <w:basedOn w:val="Normal"/>
    <w:link w:val="HeaderChar"/>
    <w:uiPriority w:val="99"/>
    <w:unhideWhenUsed/>
    <w:rsid w:val="00526ACF"/>
    <w:pPr>
      <w:tabs>
        <w:tab w:val="center" w:pos="4513"/>
        <w:tab w:val="right" w:pos="9026"/>
      </w:tabs>
      <w:spacing w:after="0"/>
    </w:pPr>
  </w:style>
  <w:style w:type="character" w:customStyle="1" w:styleId="HeaderChar">
    <w:name w:val="Header Char"/>
    <w:basedOn w:val="DefaultParagraphFont"/>
    <w:link w:val="Header"/>
    <w:uiPriority w:val="99"/>
    <w:rsid w:val="00526ACF"/>
  </w:style>
  <w:style w:type="paragraph" w:styleId="Footer">
    <w:name w:val="footer"/>
    <w:basedOn w:val="Normal"/>
    <w:link w:val="FooterChar"/>
    <w:uiPriority w:val="99"/>
    <w:unhideWhenUsed/>
    <w:rsid w:val="00526ACF"/>
    <w:pPr>
      <w:tabs>
        <w:tab w:val="center" w:pos="4513"/>
        <w:tab w:val="right" w:pos="9026"/>
      </w:tabs>
      <w:spacing w:after="0"/>
    </w:pPr>
  </w:style>
  <w:style w:type="character" w:customStyle="1" w:styleId="FooterChar">
    <w:name w:val="Footer Char"/>
    <w:basedOn w:val="DefaultParagraphFont"/>
    <w:link w:val="Footer"/>
    <w:uiPriority w:val="99"/>
    <w:rsid w:val="00526ACF"/>
  </w:style>
  <w:style w:type="paragraph" w:customStyle="1" w:styleId="TableText">
    <w:name w:val="Table Text"/>
    <w:basedOn w:val="Normal"/>
    <w:qFormat/>
    <w:rsid w:val="00D52B5B"/>
    <w:pPr>
      <w:pBdr>
        <w:top w:val="none" w:sz="0" w:space="0" w:color="auto"/>
        <w:left w:val="none" w:sz="0" w:space="0" w:color="auto"/>
        <w:bottom w:val="none" w:sz="0" w:space="0" w:color="auto"/>
        <w:right w:val="none" w:sz="0" w:space="0" w:color="auto"/>
        <w:between w:val="none" w:sz="0" w:space="0" w:color="auto"/>
      </w:pBdr>
      <w:spacing w:before="40" w:after="40" w:line="280" w:lineRule="atLeast"/>
    </w:pPr>
    <w:rPr>
      <w:rFonts w:ascii="Arial" w:eastAsiaTheme="minorHAnsi" w:hAnsi="Arial" w:cs="Times New Roman"/>
      <w:color w:val="auto"/>
      <w:sz w:val="20"/>
      <w:szCs w:val="20"/>
      <w:lang w:eastAsia="en-US"/>
    </w:rPr>
  </w:style>
  <w:style w:type="character" w:customStyle="1" w:styleId="ListParagraphChar">
    <w:name w:val="List Paragraph Char"/>
    <w:link w:val="ListParagraph"/>
    <w:uiPriority w:val="34"/>
    <w:locked/>
    <w:rsid w:val="00AA4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Service NSW</Company>
  <LinksUpToDate>false</LinksUpToDate>
  <CharactersWithSpaces>12267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Smithson</dc:creator>
  <cp:lastModifiedBy>Kendy Burke</cp:lastModifiedBy>
  <cp:revision>2</cp:revision>
  <cp:lastPrinted>2017-12-04T20:40:00Z</cp:lastPrinted>
  <dcterms:created xsi:type="dcterms:W3CDTF">2019-12-20T01:05:00Z</dcterms:created>
  <dcterms:modified xsi:type="dcterms:W3CDTF">2019-12-20T01:05:00Z</dcterms:modified>
</cp:coreProperties>
</file>