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2D481542"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8833C44" w14:textId="77777777" w:rsidR="009077E2" w:rsidRPr="00DC0173" w:rsidRDefault="00E95F38" w:rsidP="00DC0173">
            <w:pPr>
              <w:pStyle w:val="TableTextWhite"/>
              <w:rPr>
                <w:b/>
              </w:rPr>
            </w:pPr>
            <w:r>
              <w:rPr>
                <w:b/>
              </w:rPr>
              <w:t>Cluster</w:t>
            </w:r>
          </w:p>
        </w:tc>
        <w:tc>
          <w:tcPr>
            <w:tcW w:w="6561" w:type="dxa"/>
          </w:tcPr>
          <w:p w14:paraId="2DABA790" w14:textId="1A526007" w:rsidR="009077E2" w:rsidRPr="00DC0173" w:rsidRDefault="007B7EFA" w:rsidP="0064701F">
            <w:pPr>
              <w:pStyle w:val="TableTextWhite"/>
            </w:pPr>
            <w:r>
              <w:t xml:space="preserve">Primary Industries and Regional Development </w:t>
            </w:r>
          </w:p>
        </w:tc>
      </w:tr>
      <w:tr w:rsidR="009077E2" w:rsidRPr="00DC0173" w14:paraId="6FE0E6D1" w14:textId="77777777" w:rsidTr="008476E6">
        <w:tc>
          <w:tcPr>
            <w:tcW w:w="4026" w:type="dxa"/>
            <w:vAlign w:val="center"/>
          </w:tcPr>
          <w:p w14:paraId="41644591" w14:textId="77777777" w:rsidR="009077E2" w:rsidRPr="00DC0173" w:rsidRDefault="00E95F38" w:rsidP="00DC0173">
            <w:pPr>
              <w:pStyle w:val="TableTextWhite"/>
              <w:rPr>
                <w:b/>
              </w:rPr>
            </w:pPr>
            <w:r>
              <w:rPr>
                <w:b/>
              </w:rPr>
              <w:t>Agency</w:t>
            </w:r>
          </w:p>
        </w:tc>
        <w:tc>
          <w:tcPr>
            <w:tcW w:w="6561" w:type="dxa"/>
          </w:tcPr>
          <w:p w14:paraId="3ECD952E" w14:textId="1BACD111" w:rsidR="009077E2" w:rsidRPr="00DC0173" w:rsidRDefault="00AD0D65" w:rsidP="00DC0173">
            <w:pPr>
              <w:pStyle w:val="TableTextWhite"/>
            </w:pPr>
            <w:r w:rsidRPr="008C1451">
              <w:t xml:space="preserve">Department of </w:t>
            </w:r>
            <w:r w:rsidR="002D5EA3">
              <w:t>Primary Industries</w:t>
            </w:r>
            <w:r w:rsidR="007B7EFA">
              <w:t xml:space="preserve"> and Regional Development</w:t>
            </w:r>
          </w:p>
        </w:tc>
      </w:tr>
      <w:tr w:rsidR="009077E2" w:rsidRPr="00DC0173" w14:paraId="515C04E4" w14:textId="77777777" w:rsidTr="008476E6">
        <w:tc>
          <w:tcPr>
            <w:tcW w:w="4026" w:type="dxa"/>
            <w:vAlign w:val="center"/>
          </w:tcPr>
          <w:p w14:paraId="2203C95A" w14:textId="77777777" w:rsidR="009077E2" w:rsidRPr="00DC0173" w:rsidRDefault="00E95F38" w:rsidP="00DC0173">
            <w:pPr>
              <w:pStyle w:val="TableTextWhite"/>
              <w:rPr>
                <w:b/>
              </w:rPr>
            </w:pPr>
            <w:r>
              <w:rPr>
                <w:b/>
              </w:rPr>
              <w:t>Division/Branch/Unit</w:t>
            </w:r>
          </w:p>
        </w:tc>
        <w:tc>
          <w:tcPr>
            <w:tcW w:w="6561" w:type="dxa"/>
          </w:tcPr>
          <w:p w14:paraId="06504B0E" w14:textId="38BB39DE" w:rsidR="009077E2" w:rsidRPr="00DC0173" w:rsidRDefault="007B7EFA" w:rsidP="00AD0D65">
            <w:pPr>
              <w:pStyle w:val="TableTextWhite"/>
            </w:pPr>
            <w:r>
              <w:t>Research Assurance / Research Services</w:t>
            </w:r>
            <w:r w:rsidR="00AD0D65">
              <w:t xml:space="preserve"> / </w:t>
            </w:r>
            <w:r w:rsidR="00F52D50" w:rsidRPr="00F52D50">
              <w:t>Research Services</w:t>
            </w:r>
            <w:r>
              <w:t xml:space="preserve"> Operations</w:t>
            </w:r>
          </w:p>
        </w:tc>
      </w:tr>
      <w:tr w:rsidR="009077E2" w:rsidRPr="00DC0173" w14:paraId="782A135D" w14:textId="77777777" w:rsidTr="008476E6">
        <w:tc>
          <w:tcPr>
            <w:tcW w:w="4026" w:type="dxa"/>
            <w:vAlign w:val="center"/>
          </w:tcPr>
          <w:p w14:paraId="5234907E" w14:textId="77777777" w:rsidR="009077E2" w:rsidRPr="00DC0173" w:rsidRDefault="00E95F38" w:rsidP="00DC0173">
            <w:pPr>
              <w:pStyle w:val="TableTextWhite"/>
              <w:rPr>
                <w:b/>
              </w:rPr>
            </w:pPr>
            <w:r>
              <w:rPr>
                <w:b/>
              </w:rPr>
              <w:t>Location</w:t>
            </w:r>
          </w:p>
        </w:tc>
        <w:tc>
          <w:tcPr>
            <w:tcW w:w="6561" w:type="dxa"/>
          </w:tcPr>
          <w:p w14:paraId="459820AB" w14:textId="77777777" w:rsidR="009077E2" w:rsidRPr="00DC0173" w:rsidRDefault="004B2EBA" w:rsidP="00DC0173">
            <w:pPr>
              <w:pStyle w:val="TableTextWhite"/>
            </w:pPr>
            <w:r>
              <w:t>Various</w:t>
            </w:r>
          </w:p>
        </w:tc>
      </w:tr>
      <w:tr w:rsidR="009077E2" w:rsidRPr="00DC0173" w14:paraId="5ED41B4D" w14:textId="77777777" w:rsidTr="008476E6">
        <w:tc>
          <w:tcPr>
            <w:tcW w:w="4026" w:type="dxa"/>
            <w:vAlign w:val="center"/>
          </w:tcPr>
          <w:p w14:paraId="0135CF6D" w14:textId="77777777" w:rsidR="009077E2" w:rsidRPr="00DC0173" w:rsidRDefault="00E95F38" w:rsidP="00DC0173">
            <w:pPr>
              <w:pStyle w:val="TableTextWhite"/>
              <w:rPr>
                <w:b/>
              </w:rPr>
            </w:pPr>
            <w:r>
              <w:rPr>
                <w:b/>
              </w:rPr>
              <w:t>Classification/Grade/Band</w:t>
            </w:r>
          </w:p>
        </w:tc>
        <w:tc>
          <w:tcPr>
            <w:tcW w:w="6561" w:type="dxa"/>
          </w:tcPr>
          <w:p w14:paraId="086326CC" w14:textId="77777777" w:rsidR="009077E2" w:rsidRPr="00DC0173" w:rsidRDefault="009C11E5" w:rsidP="00DC0173">
            <w:pPr>
              <w:pStyle w:val="TableTextWhite"/>
            </w:pPr>
            <w:r>
              <w:t>Technical Officer</w:t>
            </w:r>
            <w:r w:rsidR="00E95F38">
              <w:t xml:space="preserve"> Grade </w:t>
            </w:r>
            <w:r w:rsidR="00401AB7">
              <w:t>1-</w:t>
            </w:r>
            <w:r>
              <w:t>3</w:t>
            </w:r>
          </w:p>
        </w:tc>
      </w:tr>
      <w:tr w:rsidR="009077E2" w:rsidRPr="00DC0173" w14:paraId="65616B5E" w14:textId="77777777" w:rsidTr="008476E6">
        <w:tc>
          <w:tcPr>
            <w:tcW w:w="4026" w:type="dxa"/>
            <w:vAlign w:val="center"/>
          </w:tcPr>
          <w:p w14:paraId="4935993C" w14:textId="77777777" w:rsidR="009077E2" w:rsidRPr="00DC0173" w:rsidRDefault="00E95F38" w:rsidP="00DC0173">
            <w:pPr>
              <w:pStyle w:val="TableTextWhite"/>
              <w:rPr>
                <w:b/>
              </w:rPr>
            </w:pPr>
            <w:r>
              <w:rPr>
                <w:b/>
              </w:rPr>
              <w:t>ANZSCO Code</w:t>
            </w:r>
          </w:p>
        </w:tc>
        <w:tc>
          <w:tcPr>
            <w:tcW w:w="6561" w:type="dxa"/>
          </w:tcPr>
          <w:p w14:paraId="284475A1" w14:textId="77777777" w:rsidR="009077E2" w:rsidRPr="00DC0173" w:rsidRDefault="00401AB7" w:rsidP="00DC0173">
            <w:pPr>
              <w:pStyle w:val="TableTextWhite"/>
            </w:pPr>
            <w:r>
              <w:rPr>
                <w:rFonts w:cs="Arial"/>
              </w:rPr>
              <w:t>234111</w:t>
            </w:r>
          </w:p>
        </w:tc>
      </w:tr>
      <w:tr w:rsidR="009077E2" w:rsidRPr="00DC0173" w14:paraId="512B890D" w14:textId="77777777" w:rsidTr="008476E6">
        <w:tc>
          <w:tcPr>
            <w:tcW w:w="4026" w:type="dxa"/>
            <w:vAlign w:val="center"/>
          </w:tcPr>
          <w:p w14:paraId="6560D2BB" w14:textId="77777777" w:rsidR="009077E2" w:rsidRPr="00DC0173" w:rsidRDefault="00E95F38" w:rsidP="00DC0173">
            <w:pPr>
              <w:pStyle w:val="TableTextWhite"/>
              <w:rPr>
                <w:b/>
              </w:rPr>
            </w:pPr>
            <w:r>
              <w:rPr>
                <w:b/>
              </w:rPr>
              <w:t>PCAT Code</w:t>
            </w:r>
          </w:p>
        </w:tc>
        <w:tc>
          <w:tcPr>
            <w:tcW w:w="6561" w:type="dxa"/>
          </w:tcPr>
          <w:p w14:paraId="4E814B1D" w14:textId="77777777" w:rsidR="009077E2" w:rsidRPr="00DC0173" w:rsidRDefault="00401AB7" w:rsidP="00DC0173">
            <w:pPr>
              <w:pStyle w:val="TableTextWhite"/>
            </w:pPr>
            <w:r>
              <w:rPr>
                <w:rFonts w:cs="Arial"/>
              </w:rPr>
              <w:t>1119192</w:t>
            </w:r>
          </w:p>
        </w:tc>
      </w:tr>
      <w:tr w:rsidR="009077E2" w:rsidRPr="00DC0173" w14:paraId="60EC728C" w14:textId="77777777" w:rsidTr="008476E6">
        <w:tc>
          <w:tcPr>
            <w:tcW w:w="4026" w:type="dxa"/>
            <w:vAlign w:val="center"/>
          </w:tcPr>
          <w:p w14:paraId="0E3598AF" w14:textId="77777777" w:rsidR="009077E2" w:rsidRPr="00DC0173" w:rsidRDefault="00E95F38" w:rsidP="00DC0173">
            <w:pPr>
              <w:pStyle w:val="TableTextWhite"/>
              <w:rPr>
                <w:b/>
              </w:rPr>
            </w:pPr>
            <w:r>
              <w:rPr>
                <w:b/>
              </w:rPr>
              <w:t>Date of Approval</w:t>
            </w:r>
          </w:p>
        </w:tc>
        <w:tc>
          <w:tcPr>
            <w:tcW w:w="6561" w:type="dxa"/>
          </w:tcPr>
          <w:p w14:paraId="392F26B3" w14:textId="7EA868A2" w:rsidR="009077E2" w:rsidRPr="00DC0173" w:rsidRDefault="00401AB7" w:rsidP="004B2EBA">
            <w:pPr>
              <w:pStyle w:val="TableTextWhite"/>
            </w:pPr>
            <w:r>
              <w:t>June 2016</w:t>
            </w:r>
            <w:r w:rsidR="00513EBE">
              <w:t xml:space="preserve"> (updated </w:t>
            </w:r>
            <w:r w:rsidR="00A572B2">
              <w:t>June 2025</w:t>
            </w:r>
            <w:r w:rsidR="00513EBE">
              <w:t>)</w:t>
            </w:r>
          </w:p>
        </w:tc>
      </w:tr>
      <w:tr w:rsidR="009077E2" w:rsidRPr="00DC0173" w14:paraId="39AC4B6E" w14:textId="77777777" w:rsidTr="008476E6">
        <w:tc>
          <w:tcPr>
            <w:tcW w:w="4026" w:type="dxa"/>
            <w:vAlign w:val="center"/>
          </w:tcPr>
          <w:p w14:paraId="69F356AC" w14:textId="77777777" w:rsidR="009077E2" w:rsidRPr="00DC0173" w:rsidRDefault="00E95F38" w:rsidP="00DC0173">
            <w:pPr>
              <w:pStyle w:val="TableTextWhite"/>
              <w:rPr>
                <w:b/>
              </w:rPr>
            </w:pPr>
            <w:r>
              <w:rPr>
                <w:b/>
              </w:rPr>
              <w:t>Agency Website</w:t>
            </w:r>
          </w:p>
        </w:tc>
        <w:tc>
          <w:tcPr>
            <w:tcW w:w="6561" w:type="dxa"/>
          </w:tcPr>
          <w:p w14:paraId="37510151" w14:textId="61A629B8" w:rsidR="009077E2" w:rsidRPr="00DC0173" w:rsidRDefault="00AD0D65" w:rsidP="00DC0173">
            <w:pPr>
              <w:pStyle w:val="TableTextWhite"/>
            </w:pPr>
            <w:r w:rsidRPr="00055ED8">
              <w:rPr>
                <w:rStyle w:val="Hyperlink"/>
                <w:color w:val="FFFFFF"/>
                <w:u w:val="none"/>
              </w:rPr>
              <w:t>www.</w:t>
            </w:r>
            <w:r w:rsidRPr="00E35047">
              <w:rPr>
                <w:rStyle w:val="Hyperlink"/>
                <w:color w:val="FFFFFF"/>
                <w:u w:val="none"/>
              </w:rPr>
              <w:t>dpi</w:t>
            </w:r>
            <w:r w:rsidR="00E35047" w:rsidRPr="00E35047">
              <w:rPr>
                <w:rStyle w:val="Hyperlink"/>
                <w:color w:val="FFFFFF"/>
                <w:u w:val="none"/>
              </w:rPr>
              <w:t>rd</w:t>
            </w:r>
            <w:r w:rsidRPr="00E35047">
              <w:rPr>
                <w:rStyle w:val="Hyperlink"/>
                <w:color w:val="FFFFFF"/>
                <w:u w:val="none"/>
              </w:rPr>
              <w:t>.</w:t>
            </w:r>
            <w:r w:rsidRPr="00055ED8">
              <w:rPr>
                <w:rStyle w:val="Hyperlink"/>
                <w:color w:val="FFFFFF"/>
                <w:u w:val="none"/>
              </w:rPr>
              <w:t>nsw.gov.au</w:t>
            </w:r>
          </w:p>
        </w:tc>
        <w:bookmarkStart w:id="0" w:name="Cluster"/>
        <w:bookmarkEnd w:id="0"/>
      </w:tr>
    </w:tbl>
    <w:p w14:paraId="21D68DFC" w14:textId="77777777" w:rsidR="00F47143" w:rsidRPr="00614552" w:rsidRDefault="00F47143" w:rsidP="00AD0D65">
      <w:pPr>
        <w:tabs>
          <w:tab w:val="left" w:pos="2925"/>
        </w:tabs>
        <w:spacing w:before="240"/>
        <w:rPr>
          <w:rStyle w:val="Heading1Char"/>
        </w:rPr>
      </w:pPr>
      <w:r w:rsidRPr="00614552">
        <w:rPr>
          <w:rStyle w:val="Heading1Char"/>
        </w:rPr>
        <w:t>Agency overview</w:t>
      </w:r>
    </w:p>
    <w:p w14:paraId="0A6DF8CF" w14:textId="77777777" w:rsidR="00A572B2" w:rsidRPr="00A572B2" w:rsidRDefault="00A572B2" w:rsidP="00A572B2">
      <w:pPr>
        <w:tabs>
          <w:tab w:val="left" w:pos="2925"/>
        </w:tabs>
        <w:spacing w:before="240"/>
        <w:rPr>
          <w:rFonts w:eastAsia="Arial" w:cs="Arial"/>
          <w:lang w:val="en-AU" w:eastAsia="en-AU" w:bidi="en-AU"/>
        </w:rPr>
      </w:pPr>
      <w:r w:rsidRPr="00A572B2">
        <w:rPr>
          <w:rFonts w:eastAsia="Arial" w:cs="Arial"/>
          <w:lang w:val="en-AU" w:eastAsia="en-AU" w:bidi="en-AU"/>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37EEDF5D" w14:textId="77777777" w:rsidR="00A572B2" w:rsidRPr="00A572B2" w:rsidRDefault="00A572B2" w:rsidP="00A572B2">
      <w:pPr>
        <w:tabs>
          <w:tab w:val="left" w:pos="2925"/>
        </w:tabs>
        <w:spacing w:before="240"/>
        <w:rPr>
          <w:rFonts w:eastAsia="Arial" w:cs="Arial"/>
          <w:lang w:val="en-AU" w:eastAsia="en-AU" w:bidi="en-AU"/>
        </w:rPr>
      </w:pPr>
      <w:r w:rsidRPr="00A572B2">
        <w:rPr>
          <w:rFonts w:eastAsia="Arial" w:cs="Arial"/>
          <w:lang w:val="en-AU" w:eastAsia="en-AU" w:bidi="en-AU"/>
        </w:rPr>
        <w:t>DPIRD brings together Agriculture and Biosecurity; Fisheries and Forestry; Local Land Services; NSW Resources; Regional Development and Delivery; the Regional Growth NSW Development Corporation; NSW Public Works and Soil Conservation Service. </w:t>
      </w:r>
    </w:p>
    <w:p w14:paraId="61FBB52B" w14:textId="77777777" w:rsidR="00A572B2" w:rsidRDefault="00A572B2" w:rsidP="00A572B2">
      <w:pPr>
        <w:tabs>
          <w:tab w:val="left" w:pos="2925"/>
        </w:tabs>
        <w:spacing w:before="240"/>
        <w:rPr>
          <w:rFonts w:eastAsia="Arial" w:cs="Arial"/>
          <w:lang w:val="en-AU" w:eastAsia="en-AU" w:bidi="en-AU"/>
        </w:rPr>
      </w:pPr>
      <w:r w:rsidRPr="00A572B2">
        <w:rPr>
          <w:rFonts w:eastAsia="Arial" w:cs="Arial"/>
          <w:lang w:val="en-AU" w:eastAsia="en-AU" w:bidi="en-AU"/>
        </w:rPr>
        <w:t>We have nearly 5,000 employees, with almost 80 per cent of us living and working in regional NSW.</w:t>
      </w:r>
    </w:p>
    <w:p w14:paraId="2B7AFC07" w14:textId="4F290AE1" w:rsidR="001B6842" w:rsidRPr="001B6842" w:rsidRDefault="001B6842" w:rsidP="001B6842">
      <w:pPr>
        <w:tabs>
          <w:tab w:val="left" w:pos="2925"/>
        </w:tabs>
        <w:spacing w:before="240"/>
        <w:rPr>
          <w:rFonts w:eastAsia="Arial" w:cs="Arial"/>
          <w:lang w:val="en-AU" w:eastAsia="en-AU" w:bidi="en-AU"/>
        </w:rPr>
      </w:pPr>
      <w:r w:rsidRPr="001B6842">
        <w:rPr>
          <w:rFonts w:eastAsia="Arial" w:cs="Arial"/>
          <w:lang w:val="en-AU" w:eastAsia="en-AU" w:bidi="en-AU"/>
        </w:rPr>
        <w:t>The Agriculture and Biosecurity Group plays a key role in protecting, supporting, and developing sustainable, future-ready agricultural and biosecurity sectors across NSW. Through its work, the group shapes the future of agriculture and safeguards the state’s biosecurity. </w:t>
      </w:r>
    </w:p>
    <w:p w14:paraId="407EB2C8" w14:textId="74933825" w:rsidR="001B6842" w:rsidRPr="00A572B2" w:rsidRDefault="001B6842" w:rsidP="00A572B2">
      <w:pPr>
        <w:tabs>
          <w:tab w:val="left" w:pos="2925"/>
        </w:tabs>
        <w:spacing w:before="240"/>
        <w:rPr>
          <w:rFonts w:eastAsia="Arial" w:cs="Arial"/>
          <w:lang w:val="en-AU" w:eastAsia="en-AU" w:bidi="en-AU"/>
        </w:rPr>
      </w:pPr>
      <w:r w:rsidRPr="001B6842">
        <w:rPr>
          <w:rFonts w:eastAsia="Arial" w:cs="Arial"/>
          <w:lang w:val="en-AU" w:eastAsia="en-AU" w:bidi="en-AU"/>
        </w:rPr>
        <w:t>Comprising of five divisions :  Agriculture, which leads industry development through science and research;  Biosecurity and Food Safety, which manages biosecurity risks and food safety while responding to emergencies; Climate and Natural Resources , which drives policy on climate, drought, soil, and water to support resilience; Research Assurance , which ensures a commercially viable, high-quality research framework; and Strategy and Regulatory Policy, which delivers policy reform and oversees regulatory integrity.</w:t>
      </w:r>
    </w:p>
    <w:p w14:paraId="7289BF33" w14:textId="77777777" w:rsidR="006706F9" w:rsidRPr="00BB0EDA" w:rsidRDefault="006706F9" w:rsidP="006706F9">
      <w:pPr>
        <w:pStyle w:val="BodyText"/>
        <w:spacing w:line="273" w:lineRule="auto"/>
        <w:ind w:right="535"/>
        <w:rPr>
          <w:b/>
          <w:bCs/>
        </w:rPr>
      </w:pPr>
    </w:p>
    <w:p w14:paraId="516A5704" w14:textId="77777777" w:rsidR="00037FD5" w:rsidRPr="00614552" w:rsidRDefault="00037FD5" w:rsidP="006A2280">
      <w:pPr>
        <w:tabs>
          <w:tab w:val="left" w:pos="2925"/>
        </w:tabs>
        <w:rPr>
          <w:rStyle w:val="Heading1Char"/>
        </w:rPr>
      </w:pPr>
      <w:r w:rsidRPr="00614552">
        <w:rPr>
          <w:rStyle w:val="Heading1Char"/>
        </w:rPr>
        <w:t>Primary purpose of the role</w:t>
      </w:r>
    </w:p>
    <w:p w14:paraId="77990440" w14:textId="52B73675" w:rsidR="009C11E5" w:rsidRDefault="009C11E5" w:rsidP="009C11E5">
      <w:r>
        <w:t>The Farm Manager is accountable for the operational farming activities undertaken. The role involves the strategic management of farming activities</w:t>
      </w:r>
      <w:r w:rsidR="00E35047">
        <w:t>:</w:t>
      </w:r>
    </w:p>
    <w:p w14:paraId="4444F63F" w14:textId="77777777" w:rsidR="009C11E5" w:rsidRDefault="009C11E5" w:rsidP="00602632">
      <w:pPr>
        <w:pStyle w:val="ListParagraph"/>
        <w:numPr>
          <w:ilvl w:val="0"/>
          <w:numId w:val="6"/>
        </w:numPr>
      </w:pPr>
      <w:r>
        <w:t xml:space="preserve">demonstrate best practice management techniques, </w:t>
      </w:r>
    </w:p>
    <w:p w14:paraId="24A7B76A" w14:textId="77777777" w:rsidR="009C11E5" w:rsidRDefault="009C11E5" w:rsidP="00602632">
      <w:pPr>
        <w:pStyle w:val="ListParagraph"/>
        <w:numPr>
          <w:ilvl w:val="0"/>
          <w:numId w:val="6"/>
        </w:numPr>
      </w:pPr>
      <w:r>
        <w:t xml:space="preserve">facilitate research projects and trials, </w:t>
      </w:r>
    </w:p>
    <w:p w14:paraId="51341FE5" w14:textId="77777777" w:rsidR="009C11E5" w:rsidRDefault="009C11E5" w:rsidP="00602632">
      <w:pPr>
        <w:pStyle w:val="ListParagraph"/>
        <w:numPr>
          <w:ilvl w:val="0"/>
          <w:numId w:val="6"/>
        </w:numPr>
      </w:pPr>
      <w:r>
        <w:t xml:space="preserve">deliver commercial production outcomes </w:t>
      </w:r>
    </w:p>
    <w:p w14:paraId="57B86B7B" w14:textId="77777777" w:rsidR="009C11E5" w:rsidRDefault="009C11E5" w:rsidP="00602632">
      <w:pPr>
        <w:pStyle w:val="ListParagraph"/>
        <w:numPr>
          <w:ilvl w:val="0"/>
          <w:numId w:val="6"/>
        </w:numPr>
      </w:pPr>
      <w:r>
        <w:lastRenderedPageBreak/>
        <w:t>maintaining a strong connection with local industry partners</w:t>
      </w:r>
    </w:p>
    <w:p w14:paraId="59003EF9" w14:textId="77777777" w:rsidR="009C11E5" w:rsidRPr="00226568" w:rsidRDefault="009C11E5" w:rsidP="00602632">
      <w:pPr>
        <w:ind w:left="67"/>
      </w:pPr>
      <w:r>
        <w:t>Agriculture Research Centre enterprises are diverse and include horticulture, dry land and irrigated cropping and livestock production.  The Farm Manager provides an essential link between management, research staff, local office staff, commercial partners and farm operations</w:t>
      </w:r>
    </w:p>
    <w:p w14:paraId="797CC8DF" w14:textId="77777777" w:rsidR="00F339CD" w:rsidRDefault="00F339CD" w:rsidP="00614552">
      <w:pPr>
        <w:pStyle w:val="Heading1"/>
      </w:pPr>
      <w:r w:rsidRPr="00A14A03">
        <w:t>Key accountabilities</w:t>
      </w:r>
    </w:p>
    <w:p w14:paraId="4332FADD" w14:textId="77777777" w:rsidR="009C11E5" w:rsidRPr="009C11E5" w:rsidRDefault="009C11E5" w:rsidP="009C11E5">
      <w:pPr>
        <w:pStyle w:val="ListParagraph"/>
        <w:numPr>
          <w:ilvl w:val="0"/>
          <w:numId w:val="3"/>
        </w:numPr>
        <w:tabs>
          <w:tab w:val="left" w:pos="2925"/>
        </w:tabs>
        <w:rPr>
          <w:rFonts w:cs="Arial"/>
        </w:rPr>
      </w:pPr>
      <w:r w:rsidRPr="009C11E5">
        <w:rPr>
          <w:rFonts w:cs="Arial"/>
        </w:rPr>
        <w:t>Plan and manage all farm operations including cropping and livestock programs and resource management</w:t>
      </w:r>
    </w:p>
    <w:p w14:paraId="15CEC0D6" w14:textId="77777777" w:rsidR="009C11E5" w:rsidRPr="009C11E5" w:rsidRDefault="009C11E5" w:rsidP="009C11E5">
      <w:pPr>
        <w:pStyle w:val="ListParagraph"/>
        <w:numPr>
          <w:ilvl w:val="0"/>
          <w:numId w:val="3"/>
        </w:numPr>
        <w:tabs>
          <w:tab w:val="left" w:pos="2925"/>
        </w:tabs>
        <w:rPr>
          <w:rFonts w:cs="Arial"/>
        </w:rPr>
      </w:pPr>
      <w:r w:rsidRPr="009C11E5">
        <w:rPr>
          <w:rFonts w:cs="Arial"/>
        </w:rPr>
        <w:t>Lead and manage a team of staff and contractors to work in accordance with Departmental standards</w:t>
      </w:r>
    </w:p>
    <w:p w14:paraId="37C88F56" w14:textId="77777777" w:rsidR="009C11E5" w:rsidRPr="009C11E5" w:rsidRDefault="009C11E5" w:rsidP="009C11E5">
      <w:pPr>
        <w:pStyle w:val="ListParagraph"/>
        <w:numPr>
          <w:ilvl w:val="0"/>
          <w:numId w:val="3"/>
        </w:numPr>
        <w:tabs>
          <w:tab w:val="left" w:pos="2925"/>
        </w:tabs>
        <w:rPr>
          <w:rFonts w:cs="Arial"/>
        </w:rPr>
      </w:pPr>
      <w:r w:rsidRPr="009C11E5">
        <w:rPr>
          <w:rFonts w:cs="Arial"/>
        </w:rPr>
        <w:t>Establish and maintain relationships with stakeholders for the purposes of development and implementation of operational plans</w:t>
      </w:r>
    </w:p>
    <w:p w14:paraId="242F958F" w14:textId="77777777" w:rsidR="009C11E5" w:rsidRPr="009C11E5" w:rsidRDefault="009C11E5" w:rsidP="009C11E5">
      <w:pPr>
        <w:pStyle w:val="ListParagraph"/>
        <w:numPr>
          <w:ilvl w:val="0"/>
          <w:numId w:val="3"/>
        </w:numPr>
        <w:tabs>
          <w:tab w:val="left" w:pos="2925"/>
        </w:tabs>
        <w:rPr>
          <w:rFonts w:cs="Arial"/>
        </w:rPr>
      </w:pPr>
      <w:r w:rsidRPr="009C11E5">
        <w:rPr>
          <w:rFonts w:cs="Arial"/>
        </w:rPr>
        <w:t>Utilise farming expertise to guide and inform research and commercial activities</w:t>
      </w:r>
    </w:p>
    <w:p w14:paraId="50895515" w14:textId="77777777" w:rsidR="009C11E5" w:rsidRPr="009C11E5" w:rsidRDefault="009C11E5" w:rsidP="009C11E5">
      <w:pPr>
        <w:pStyle w:val="ListParagraph"/>
        <w:numPr>
          <w:ilvl w:val="0"/>
          <w:numId w:val="3"/>
        </w:numPr>
        <w:tabs>
          <w:tab w:val="left" w:pos="2925"/>
        </w:tabs>
        <w:rPr>
          <w:rFonts w:cs="Arial"/>
        </w:rPr>
      </w:pPr>
      <w:r w:rsidRPr="009C11E5">
        <w:rPr>
          <w:rFonts w:cs="Arial"/>
        </w:rPr>
        <w:t>Develop and oversee farm maintenance and security programs</w:t>
      </w:r>
    </w:p>
    <w:p w14:paraId="3F91E111" w14:textId="77777777" w:rsidR="009C11E5" w:rsidRPr="00AD0D65" w:rsidRDefault="009C11E5" w:rsidP="009B7699">
      <w:pPr>
        <w:pStyle w:val="ListParagraph"/>
        <w:numPr>
          <w:ilvl w:val="0"/>
          <w:numId w:val="3"/>
        </w:numPr>
        <w:tabs>
          <w:tab w:val="left" w:pos="2925"/>
        </w:tabs>
        <w:rPr>
          <w:rFonts w:cs="Arial"/>
        </w:rPr>
      </w:pPr>
      <w:r w:rsidRPr="00AD0D65">
        <w:rPr>
          <w:rFonts w:cs="Arial"/>
        </w:rPr>
        <w:t>Develop and manage farm budgets and records relating to farming operations</w:t>
      </w:r>
      <w:r w:rsidR="00AD0D65" w:rsidRPr="00AD0D65">
        <w:rPr>
          <w:rFonts w:cs="Arial"/>
        </w:rPr>
        <w:t xml:space="preserve"> and </w:t>
      </w:r>
      <w:r w:rsidR="00AD0D65">
        <w:rPr>
          <w:rFonts w:cs="Arial"/>
        </w:rPr>
        <w:t>p</w:t>
      </w:r>
      <w:r w:rsidRPr="00AD0D65">
        <w:rPr>
          <w:rFonts w:cs="Arial"/>
        </w:rPr>
        <w:t>rovide reports and analysis of operations and activities</w:t>
      </w:r>
    </w:p>
    <w:p w14:paraId="5A742C3B" w14:textId="77777777" w:rsidR="009C11E5" w:rsidRDefault="009C11E5" w:rsidP="009C11E5">
      <w:pPr>
        <w:pStyle w:val="ListParagraph"/>
        <w:numPr>
          <w:ilvl w:val="0"/>
          <w:numId w:val="3"/>
        </w:numPr>
        <w:tabs>
          <w:tab w:val="left" w:pos="2925"/>
        </w:tabs>
        <w:rPr>
          <w:rFonts w:cs="Arial"/>
        </w:rPr>
      </w:pPr>
      <w:r w:rsidRPr="009C11E5">
        <w:rPr>
          <w:rFonts w:cs="Arial"/>
        </w:rPr>
        <w:t>Market farm produce to best advantage</w:t>
      </w:r>
    </w:p>
    <w:p w14:paraId="35D1B238" w14:textId="77777777" w:rsidR="00AD0D65" w:rsidRPr="007E3C18" w:rsidRDefault="00AD0D65" w:rsidP="00AD0D65">
      <w:pPr>
        <w:pStyle w:val="ListParagraph"/>
        <w:numPr>
          <w:ilvl w:val="0"/>
          <w:numId w:val="3"/>
        </w:numPr>
        <w:rPr>
          <w:rFonts w:cs="Arial"/>
        </w:rPr>
      </w:pPr>
      <w:r w:rsidRPr="007E3C18">
        <w:rPr>
          <w:rFonts w:cs="Arial"/>
        </w:rPr>
        <w:t xml:space="preserve">Comply with work standards according to the level of appointment in the Technical Officer Merit Progression Guidelines </w:t>
      </w:r>
    </w:p>
    <w:p w14:paraId="48AEDF91" w14:textId="77777777" w:rsidR="001D097C" w:rsidRPr="00614552" w:rsidRDefault="001D097C" w:rsidP="006A2280">
      <w:pPr>
        <w:tabs>
          <w:tab w:val="left" w:pos="2925"/>
        </w:tabs>
        <w:rPr>
          <w:rStyle w:val="Heading1Char"/>
        </w:rPr>
      </w:pPr>
      <w:r w:rsidRPr="00614552">
        <w:rPr>
          <w:rStyle w:val="Heading1Char"/>
        </w:rPr>
        <w:t>Key challenges</w:t>
      </w:r>
    </w:p>
    <w:p w14:paraId="77C3939E"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Balancing competing demands for resource allocation to ensure objectives are achieved</w:t>
      </w:r>
    </w:p>
    <w:p w14:paraId="2502FB5A"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Tailoring communication to diverse stakeholders</w:t>
      </w:r>
    </w:p>
    <w:p w14:paraId="7E717559"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Balancing the interests of researchers, best practice farming and commercial interests</w:t>
      </w:r>
    </w:p>
    <w:p w14:paraId="61AFC660" w14:textId="77777777" w:rsidR="00AD0D65" w:rsidRDefault="00EC5C1D" w:rsidP="00CC76F2">
      <w:pPr>
        <w:tabs>
          <w:tab w:val="left" w:pos="2925"/>
        </w:tabs>
        <w:spacing w:line="240" w:lineRule="auto"/>
        <w:rPr>
          <w:rStyle w:val="Heading1Char"/>
        </w:rPr>
      </w:pPr>
      <w:r w:rsidRPr="00614552">
        <w:rPr>
          <w:rStyle w:val="Heading1Char"/>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9C11E5" w:rsidRPr="00C5247D" w14:paraId="1A338EA0" w14:textId="77777777" w:rsidTr="00EC3D67">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2F5A3235" w14:textId="77777777" w:rsidR="009C11E5" w:rsidRPr="00C5247D" w:rsidRDefault="009C11E5" w:rsidP="00EC3D67">
            <w:pPr>
              <w:pStyle w:val="TableTextWhite0"/>
            </w:pPr>
            <w:r w:rsidRPr="00C5247D">
              <w:t>Who</w:t>
            </w:r>
          </w:p>
        </w:tc>
        <w:tc>
          <w:tcPr>
            <w:tcW w:w="6946" w:type="dxa"/>
            <w:tcBorders>
              <w:top w:val="single" w:sz="8" w:space="0" w:color="auto"/>
              <w:left w:val="nil"/>
              <w:bottom w:val="single" w:sz="8" w:space="0" w:color="auto"/>
              <w:right w:val="nil"/>
              <w:tl2br w:val="nil"/>
              <w:tr2bl w:val="nil"/>
            </w:tcBorders>
            <w:shd w:val="clear" w:color="auto" w:fill="6D276A"/>
          </w:tcPr>
          <w:p w14:paraId="3244F339" w14:textId="77777777" w:rsidR="009C11E5" w:rsidRPr="00C5247D" w:rsidRDefault="009C11E5" w:rsidP="00EC3D67">
            <w:pPr>
              <w:pStyle w:val="TableTextWhite0"/>
            </w:pPr>
            <w:r w:rsidRPr="00C5247D">
              <w:t>Why</w:t>
            </w:r>
          </w:p>
        </w:tc>
      </w:tr>
      <w:tr w:rsidR="009C11E5" w:rsidRPr="00C5247D" w14:paraId="32880711" w14:textId="77777777" w:rsidTr="00EC3D67">
        <w:trPr>
          <w:cantSplit/>
        </w:trPr>
        <w:tc>
          <w:tcPr>
            <w:tcW w:w="3601" w:type="dxa"/>
            <w:tcBorders>
              <w:top w:val="single" w:sz="8" w:space="0" w:color="auto"/>
              <w:bottom w:val="single" w:sz="8" w:space="0" w:color="auto"/>
            </w:tcBorders>
            <w:shd w:val="clear" w:color="auto" w:fill="BCBEC0"/>
          </w:tcPr>
          <w:p w14:paraId="46F35D73" w14:textId="77777777" w:rsidR="009C11E5" w:rsidRPr="00C5247D" w:rsidRDefault="009C11E5" w:rsidP="00EC3D67">
            <w:pPr>
              <w:pStyle w:val="TableText"/>
              <w:keepNext/>
              <w:rPr>
                <w:b/>
              </w:rPr>
            </w:pPr>
            <w:bookmarkStart w:id="1" w:name="InternalRelationships"/>
            <w:r w:rsidRPr="00C5247D">
              <w:rPr>
                <w:b/>
              </w:rPr>
              <w:t>Internal</w:t>
            </w:r>
          </w:p>
        </w:tc>
        <w:tc>
          <w:tcPr>
            <w:tcW w:w="6946" w:type="dxa"/>
            <w:tcBorders>
              <w:top w:val="single" w:sz="8" w:space="0" w:color="auto"/>
              <w:bottom w:val="single" w:sz="8" w:space="0" w:color="auto"/>
            </w:tcBorders>
            <w:shd w:val="clear" w:color="auto" w:fill="BCBEC0"/>
          </w:tcPr>
          <w:p w14:paraId="0154F001" w14:textId="77777777" w:rsidR="009C11E5" w:rsidRPr="00C5247D" w:rsidRDefault="009C11E5" w:rsidP="00EC3D67">
            <w:pPr>
              <w:pStyle w:val="TableText"/>
              <w:keepNext/>
              <w:rPr>
                <w:b/>
              </w:rPr>
            </w:pPr>
          </w:p>
        </w:tc>
      </w:tr>
      <w:tr w:rsidR="009C11E5" w:rsidRPr="00C5247D" w14:paraId="526C0972" w14:textId="77777777" w:rsidTr="00EC3D67">
        <w:trPr>
          <w:cantSplit/>
        </w:trPr>
        <w:tc>
          <w:tcPr>
            <w:tcW w:w="3601" w:type="dxa"/>
            <w:tcBorders>
              <w:top w:val="single" w:sz="8" w:space="0" w:color="auto"/>
              <w:bottom w:val="single" w:sz="8" w:space="0" w:color="BFBFBF" w:themeColor="background1" w:themeShade="BF"/>
            </w:tcBorders>
            <w:shd w:val="clear" w:color="auto" w:fill="auto"/>
          </w:tcPr>
          <w:p w14:paraId="2783F391" w14:textId="77777777" w:rsidR="009C11E5" w:rsidRPr="00ED2BA3" w:rsidRDefault="009C11E5" w:rsidP="00EC3D67">
            <w:pPr>
              <w:pStyle w:val="TableText"/>
              <w:keepNext/>
            </w:pPr>
            <w:r>
              <w:t>Cluster manager</w:t>
            </w:r>
          </w:p>
        </w:tc>
        <w:tc>
          <w:tcPr>
            <w:tcW w:w="6946" w:type="dxa"/>
            <w:tcBorders>
              <w:top w:val="single" w:sz="8" w:space="0" w:color="auto"/>
              <w:bottom w:val="single" w:sz="8" w:space="0" w:color="BFBFBF" w:themeColor="background1" w:themeShade="BF"/>
            </w:tcBorders>
            <w:shd w:val="clear" w:color="auto" w:fill="auto"/>
          </w:tcPr>
          <w:p w14:paraId="0C23BF3C" w14:textId="77777777" w:rsidR="009C11E5" w:rsidRPr="00ED2BA3" w:rsidRDefault="009C11E5" w:rsidP="00EC3D67">
            <w:pPr>
              <w:pStyle w:val="TableText"/>
              <w:keepNext/>
            </w:pPr>
            <w:r>
              <w:t>Provide information, reports and analysis on farm operations and activities. In consultation, develop budgets and monitor farm income and expenditure</w:t>
            </w:r>
          </w:p>
        </w:tc>
      </w:tr>
      <w:tr w:rsidR="009C11E5" w:rsidRPr="00C5247D" w14:paraId="433D9BBB" w14:textId="77777777" w:rsidTr="00EC3D67">
        <w:trPr>
          <w:cantSplit/>
        </w:trPr>
        <w:tc>
          <w:tcPr>
            <w:tcW w:w="3601" w:type="dxa"/>
            <w:tcBorders>
              <w:top w:val="single" w:sz="8" w:space="0" w:color="BFBFBF" w:themeColor="background1" w:themeShade="BF"/>
              <w:bottom w:val="single" w:sz="8" w:space="0" w:color="BFBFBF" w:themeColor="background1" w:themeShade="BF"/>
            </w:tcBorders>
            <w:shd w:val="clear" w:color="auto" w:fill="auto"/>
          </w:tcPr>
          <w:p w14:paraId="15B335CB" w14:textId="77777777" w:rsidR="009C11E5" w:rsidRPr="00ED2BA3" w:rsidRDefault="009C11E5" w:rsidP="00EC3D67">
            <w:pPr>
              <w:pStyle w:val="TableText"/>
              <w:keepNext/>
            </w:pPr>
            <w:r>
              <w:t>Farm staff</w:t>
            </w:r>
          </w:p>
        </w:tc>
        <w:tc>
          <w:tcPr>
            <w:tcW w:w="6946" w:type="dxa"/>
            <w:tcBorders>
              <w:top w:val="single" w:sz="8" w:space="0" w:color="BFBFBF" w:themeColor="background1" w:themeShade="BF"/>
              <w:bottom w:val="single" w:sz="8" w:space="0" w:color="BFBFBF" w:themeColor="background1" w:themeShade="BF"/>
            </w:tcBorders>
            <w:shd w:val="clear" w:color="auto" w:fill="auto"/>
          </w:tcPr>
          <w:p w14:paraId="17236099" w14:textId="77777777" w:rsidR="009C11E5" w:rsidRPr="00ED2BA3" w:rsidRDefault="009C11E5" w:rsidP="00EC3D67">
            <w:pPr>
              <w:pStyle w:val="TableText"/>
              <w:keepNext/>
            </w:pPr>
            <w:r>
              <w:t>Allocate work and ensure activities are undertaken as planned. Motivate team, provide direction and manage performance</w:t>
            </w:r>
          </w:p>
        </w:tc>
      </w:tr>
      <w:tr w:rsidR="009C11E5" w:rsidRPr="00C5247D" w14:paraId="5CB10114" w14:textId="77777777" w:rsidTr="00EC3D67">
        <w:trPr>
          <w:cantSplit/>
        </w:trPr>
        <w:tc>
          <w:tcPr>
            <w:tcW w:w="3601" w:type="dxa"/>
            <w:tcBorders>
              <w:top w:val="single" w:sz="8" w:space="0" w:color="BFBFBF" w:themeColor="background1" w:themeShade="BF"/>
              <w:bottom w:val="single" w:sz="8" w:space="0" w:color="BFBFBF" w:themeColor="background1" w:themeShade="BF"/>
            </w:tcBorders>
            <w:shd w:val="clear" w:color="auto" w:fill="auto"/>
          </w:tcPr>
          <w:p w14:paraId="2D8C4015" w14:textId="77777777" w:rsidR="009C11E5" w:rsidRPr="00ED2BA3" w:rsidRDefault="009C11E5" w:rsidP="00EC3D67">
            <w:pPr>
              <w:pStyle w:val="TableText"/>
              <w:keepNext/>
            </w:pPr>
            <w:r>
              <w:t>Business and Research Operations Branch staff and other Departmental staff</w:t>
            </w:r>
          </w:p>
        </w:tc>
        <w:tc>
          <w:tcPr>
            <w:tcW w:w="6946" w:type="dxa"/>
            <w:tcBorders>
              <w:top w:val="single" w:sz="8" w:space="0" w:color="BFBFBF" w:themeColor="background1" w:themeShade="BF"/>
              <w:bottom w:val="single" w:sz="8" w:space="0" w:color="BFBFBF" w:themeColor="background1" w:themeShade="BF"/>
            </w:tcBorders>
            <w:shd w:val="clear" w:color="auto" w:fill="auto"/>
          </w:tcPr>
          <w:p w14:paraId="788335B9" w14:textId="77777777" w:rsidR="009C11E5" w:rsidRPr="00ED2BA3" w:rsidRDefault="009C11E5" w:rsidP="00EC3D67">
            <w:pPr>
              <w:pStyle w:val="TableText"/>
              <w:keepNext/>
            </w:pPr>
            <w:r>
              <w:t>Work collaboratively to achieve business outcomes</w:t>
            </w:r>
          </w:p>
        </w:tc>
      </w:tr>
      <w:tr w:rsidR="009C11E5" w:rsidRPr="00C5247D" w14:paraId="5F5709B2" w14:textId="77777777" w:rsidTr="00EC3D67">
        <w:trPr>
          <w:cantSplit/>
        </w:trPr>
        <w:tc>
          <w:tcPr>
            <w:tcW w:w="3601" w:type="dxa"/>
            <w:tcBorders>
              <w:top w:val="single" w:sz="8" w:space="0" w:color="BFBFBF" w:themeColor="background1" w:themeShade="BF"/>
              <w:bottom w:val="single" w:sz="8" w:space="0" w:color="BFBFBF" w:themeColor="background1" w:themeShade="BF"/>
            </w:tcBorders>
            <w:shd w:val="clear" w:color="auto" w:fill="auto"/>
          </w:tcPr>
          <w:p w14:paraId="0D83344F" w14:textId="77777777" w:rsidR="009C11E5" w:rsidRPr="00ED2BA3" w:rsidRDefault="009C11E5" w:rsidP="00EC3D67">
            <w:pPr>
              <w:pStyle w:val="TableText"/>
              <w:keepNext/>
            </w:pPr>
            <w:r>
              <w:t>Researchers</w:t>
            </w:r>
          </w:p>
        </w:tc>
        <w:tc>
          <w:tcPr>
            <w:tcW w:w="6946" w:type="dxa"/>
            <w:tcBorders>
              <w:top w:val="single" w:sz="8" w:space="0" w:color="BFBFBF" w:themeColor="background1" w:themeShade="BF"/>
              <w:bottom w:val="single" w:sz="8" w:space="0" w:color="BFBFBF" w:themeColor="background1" w:themeShade="BF"/>
            </w:tcBorders>
            <w:shd w:val="clear" w:color="auto" w:fill="auto"/>
          </w:tcPr>
          <w:p w14:paraId="7D7A7E95" w14:textId="77777777" w:rsidR="009C11E5" w:rsidRPr="00ED2BA3" w:rsidRDefault="009C11E5" w:rsidP="00EC3D67">
            <w:pPr>
              <w:pStyle w:val="TableText"/>
              <w:keepNext/>
            </w:pPr>
            <w:r>
              <w:t>Discuss and coordinate farm plans and activities</w:t>
            </w:r>
          </w:p>
        </w:tc>
      </w:tr>
      <w:tr w:rsidR="009C11E5" w:rsidRPr="00C5247D" w14:paraId="019B0424" w14:textId="77777777" w:rsidTr="00EC3D67">
        <w:tc>
          <w:tcPr>
            <w:tcW w:w="3601" w:type="dxa"/>
            <w:tcBorders>
              <w:top w:val="single" w:sz="8" w:space="0" w:color="auto"/>
              <w:bottom w:val="single" w:sz="8" w:space="0" w:color="BCBEC0"/>
            </w:tcBorders>
            <w:shd w:val="clear" w:color="auto" w:fill="BCBEC0"/>
          </w:tcPr>
          <w:p w14:paraId="291BDD56" w14:textId="77777777" w:rsidR="009C11E5" w:rsidRPr="00C5247D" w:rsidRDefault="009C11E5" w:rsidP="00EC3D67">
            <w:pPr>
              <w:pStyle w:val="TableText"/>
              <w:rPr>
                <w:b/>
              </w:rPr>
            </w:pPr>
            <w:bookmarkStart w:id="2" w:name="Start"/>
            <w:bookmarkStart w:id="3" w:name="ExternalRelationships"/>
            <w:bookmarkEnd w:id="1"/>
            <w:bookmarkEnd w:id="2"/>
            <w:r w:rsidRPr="00C5247D">
              <w:rPr>
                <w:b/>
              </w:rPr>
              <w:t>External</w:t>
            </w:r>
          </w:p>
        </w:tc>
        <w:tc>
          <w:tcPr>
            <w:tcW w:w="6946" w:type="dxa"/>
            <w:tcBorders>
              <w:top w:val="single" w:sz="8" w:space="0" w:color="auto"/>
              <w:bottom w:val="single" w:sz="8" w:space="0" w:color="BCBEC0"/>
            </w:tcBorders>
            <w:shd w:val="clear" w:color="auto" w:fill="BCBEC0"/>
          </w:tcPr>
          <w:p w14:paraId="2D0706C2" w14:textId="77777777" w:rsidR="009C11E5" w:rsidRPr="00C5247D" w:rsidRDefault="009C11E5" w:rsidP="00EC3D67">
            <w:pPr>
              <w:pStyle w:val="TableText"/>
              <w:rPr>
                <w:b/>
              </w:rPr>
            </w:pPr>
          </w:p>
        </w:tc>
      </w:tr>
      <w:tr w:rsidR="009C11E5" w:rsidRPr="00C5247D" w14:paraId="374A56AA" w14:textId="77777777" w:rsidTr="00EC3D67">
        <w:trPr>
          <w:cantSplit/>
        </w:trPr>
        <w:tc>
          <w:tcPr>
            <w:tcW w:w="3601" w:type="dxa"/>
            <w:tcBorders>
              <w:top w:val="single" w:sz="8" w:space="0" w:color="auto"/>
              <w:bottom w:val="single" w:sz="8" w:space="0" w:color="BFBFBF" w:themeColor="background1" w:themeShade="BF"/>
            </w:tcBorders>
            <w:shd w:val="clear" w:color="auto" w:fill="auto"/>
          </w:tcPr>
          <w:p w14:paraId="32FA8D61" w14:textId="77777777" w:rsidR="009C11E5" w:rsidRPr="00C5247D" w:rsidRDefault="009C11E5" w:rsidP="00EC3D67">
            <w:pPr>
              <w:pStyle w:val="TableText"/>
              <w:keepNext/>
              <w:rPr>
                <w:b/>
              </w:rPr>
            </w:pPr>
            <w:r>
              <w:lastRenderedPageBreak/>
              <w:t>Contractors</w:t>
            </w:r>
          </w:p>
        </w:tc>
        <w:tc>
          <w:tcPr>
            <w:tcW w:w="6946" w:type="dxa"/>
            <w:tcBorders>
              <w:top w:val="single" w:sz="8" w:space="0" w:color="auto"/>
              <w:bottom w:val="single" w:sz="8" w:space="0" w:color="BFBFBF" w:themeColor="background1" w:themeShade="BF"/>
            </w:tcBorders>
            <w:shd w:val="clear" w:color="auto" w:fill="auto"/>
          </w:tcPr>
          <w:p w14:paraId="510E93D6" w14:textId="77777777" w:rsidR="009C11E5" w:rsidRPr="00C5247D" w:rsidRDefault="009C11E5" w:rsidP="00EC3D67">
            <w:pPr>
              <w:pStyle w:val="TableText"/>
              <w:keepNext/>
              <w:rPr>
                <w:b/>
              </w:rPr>
            </w:pPr>
            <w:r>
              <w:t>Employ and manage contractors to complete specified duties</w:t>
            </w:r>
          </w:p>
        </w:tc>
      </w:tr>
      <w:tr w:rsidR="009C11E5" w:rsidRPr="00C5247D" w14:paraId="44901E9E" w14:textId="77777777" w:rsidTr="00EC3D67">
        <w:trPr>
          <w:cantSplit/>
        </w:trPr>
        <w:tc>
          <w:tcPr>
            <w:tcW w:w="3601" w:type="dxa"/>
            <w:tcBorders>
              <w:top w:val="single" w:sz="8" w:space="0" w:color="BFBFBF" w:themeColor="background1" w:themeShade="BF"/>
              <w:bottom w:val="single" w:sz="8" w:space="0" w:color="BFBFBF" w:themeColor="background1" w:themeShade="BF"/>
            </w:tcBorders>
            <w:shd w:val="clear" w:color="auto" w:fill="auto"/>
          </w:tcPr>
          <w:p w14:paraId="39EB98B7" w14:textId="77777777" w:rsidR="009C11E5" w:rsidRPr="00C5247D" w:rsidRDefault="009C11E5" w:rsidP="00EC3D67">
            <w:pPr>
              <w:pStyle w:val="TableText"/>
              <w:keepNext/>
              <w:rPr>
                <w:b/>
              </w:rPr>
            </w:pPr>
            <w:r>
              <w:t>Suppliers, customers, agents</w:t>
            </w:r>
          </w:p>
        </w:tc>
        <w:tc>
          <w:tcPr>
            <w:tcW w:w="6946" w:type="dxa"/>
            <w:tcBorders>
              <w:top w:val="single" w:sz="8" w:space="0" w:color="BFBFBF" w:themeColor="background1" w:themeShade="BF"/>
              <w:bottom w:val="single" w:sz="8" w:space="0" w:color="BFBFBF" w:themeColor="background1" w:themeShade="BF"/>
            </w:tcBorders>
            <w:shd w:val="clear" w:color="auto" w:fill="auto"/>
          </w:tcPr>
          <w:p w14:paraId="1E4E7FF8" w14:textId="77777777" w:rsidR="009C11E5" w:rsidRPr="00C5247D" w:rsidRDefault="009C11E5" w:rsidP="00EC3D67">
            <w:pPr>
              <w:pStyle w:val="TableText"/>
              <w:keepNext/>
              <w:rPr>
                <w:b/>
              </w:rPr>
            </w:pPr>
            <w:r>
              <w:t>Negotiate the supply, purchase and sale of goods, livestock and produce</w:t>
            </w:r>
          </w:p>
        </w:tc>
      </w:tr>
    </w:tbl>
    <w:bookmarkEnd w:id="3"/>
    <w:p w14:paraId="67F35ED9" w14:textId="77777777" w:rsidR="00603D53" w:rsidRDefault="00603D53" w:rsidP="00AD0D65">
      <w:pPr>
        <w:pStyle w:val="Heading1"/>
        <w:spacing w:before="240"/>
        <w:rPr>
          <w:sz w:val="28"/>
        </w:rPr>
      </w:pPr>
      <w:r w:rsidRPr="00614552">
        <w:t>Role dimensions</w:t>
      </w:r>
    </w:p>
    <w:p w14:paraId="7E8AA7A9" w14:textId="77777777" w:rsidR="00603D53" w:rsidRPr="00614552" w:rsidRDefault="00603D53" w:rsidP="00614552">
      <w:pPr>
        <w:pStyle w:val="Heading2"/>
      </w:pPr>
      <w:r w:rsidRPr="00614552">
        <w:t>Decision making</w:t>
      </w:r>
    </w:p>
    <w:p w14:paraId="284EEFC3" w14:textId="77777777" w:rsidR="007C5EE3" w:rsidRDefault="007C5EE3" w:rsidP="00AD0D65">
      <w:pPr>
        <w:pStyle w:val="ListParagraph"/>
        <w:numPr>
          <w:ilvl w:val="0"/>
          <w:numId w:val="9"/>
        </w:numPr>
      </w:pPr>
      <w:proofErr w:type="spellStart"/>
      <w:r>
        <w:t>Authorised</w:t>
      </w:r>
      <w:proofErr w:type="spellEnd"/>
      <w:r>
        <w:t xml:space="preserve"> to make all decisions relating to farm planning, resource allocation and emergency response, within agreed parameters</w:t>
      </w:r>
    </w:p>
    <w:p w14:paraId="7750DEEF" w14:textId="77777777" w:rsidR="007C5EE3" w:rsidRDefault="007C5EE3" w:rsidP="00AD0D65">
      <w:pPr>
        <w:pStyle w:val="ListParagraph"/>
        <w:numPr>
          <w:ilvl w:val="0"/>
          <w:numId w:val="9"/>
        </w:numPr>
      </w:pPr>
      <w:r>
        <w:t xml:space="preserve">Allocates work to farm staff and contractors and </w:t>
      </w:r>
      <w:proofErr w:type="gramStart"/>
      <w:r>
        <w:t>monitors</w:t>
      </w:r>
      <w:proofErr w:type="gramEnd"/>
      <w:r>
        <w:t xml:space="preserve"> progress</w:t>
      </w:r>
    </w:p>
    <w:p w14:paraId="74856185" w14:textId="77777777" w:rsidR="007C5EE3" w:rsidRPr="00C978B9" w:rsidRDefault="007C5EE3" w:rsidP="00AD0D65">
      <w:pPr>
        <w:pStyle w:val="ListParagraph"/>
        <w:numPr>
          <w:ilvl w:val="0"/>
          <w:numId w:val="9"/>
        </w:numPr>
      </w:pPr>
      <w:r>
        <w:t>Manages staff, contractor and visitor compliance with WHS legislation</w:t>
      </w:r>
    </w:p>
    <w:p w14:paraId="3BFB1E55" w14:textId="77777777" w:rsidR="00603D53" w:rsidRPr="00614552" w:rsidRDefault="00603D53" w:rsidP="00614552">
      <w:pPr>
        <w:pStyle w:val="Heading2"/>
      </w:pPr>
      <w:r w:rsidRPr="00614552">
        <w:t>Reporting line</w:t>
      </w:r>
    </w:p>
    <w:p w14:paraId="2BC775D3" w14:textId="3F9FB8CD" w:rsidR="00603D53" w:rsidRPr="00603D53" w:rsidRDefault="007A5E46">
      <w:pPr>
        <w:rPr>
          <w:rFonts w:cs="Arial"/>
          <w:szCs w:val="26"/>
        </w:rPr>
      </w:pPr>
      <w:r>
        <w:rPr>
          <w:rFonts w:cs="Arial"/>
          <w:szCs w:val="26"/>
        </w:rPr>
        <w:t xml:space="preserve">Cluster </w:t>
      </w:r>
      <w:r w:rsidR="0024563F">
        <w:rPr>
          <w:rFonts w:cs="Arial"/>
          <w:szCs w:val="26"/>
        </w:rPr>
        <w:t xml:space="preserve">Manager </w:t>
      </w:r>
    </w:p>
    <w:p w14:paraId="1DFFFC6A" w14:textId="77777777" w:rsidR="00603D53" w:rsidRPr="00614552" w:rsidRDefault="00603D53" w:rsidP="00614552">
      <w:pPr>
        <w:pStyle w:val="Heading2"/>
      </w:pPr>
      <w:r w:rsidRPr="00614552">
        <w:t>Direct reports</w:t>
      </w:r>
    </w:p>
    <w:p w14:paraId="00834368" w14:textId="77777777" w:rsidR="007C5EE3" w:rsidRPr="00C978B9" w:rsidRDefault="007C5EE3" w:rsidP="007C5EE3">
      <w:r>
        <w:t>This role leads a team of ongoing and casual staff</w:t>
      </w:r>
    </w:p>
    <w:p w14:paraId="46BD988A" w14:textId="77777777" w:rsidR="00603D53" w:rsidRPr="00614552" w:rsidRDefault="00603D53" w:rsidP="00614552">
      <w:pPr>
        <w:pStyle w:val="Heading2"/>
      </w:pPr>
      <w:r w:rsidRPr="00614552">
        <w:t>Budget/Expenditure</w:t>
      </w:r>
    </w:p>
    <w:p w14:paraId="7291C2F8" w14:textId="77777777" w:rsidR="007C5EE3" w:rsidRDefault="00CA647B" w:rsidP="00F75FA5">
      <w:proofErr w:type="spellStart"/>
      <w:r w:rsidRPr="00CA647B">
        <w:rPr>
          <w:rFonts w:cs="Arial"/>
          <w:szCs w:val="26"/>
        </w:rPr>
        <w:t>Authorisation</w:t>
      </w:r>
      <w:proofErr w:type="spellEnd"/>
      <w:r w:rsidRPr="00CA647B">
        <w:rPr>
          <w:rFonts w:cs="Arial"/>
          <w:szCs w:val="26"/>
        </w:rPr>
        <w:t xml:space="preserve"> for expenditure of allocated project resources under applicable Departmental delegation</w:t>
      </w:r>
    </w:p>
    <w:p w14:paraId="5CF18B6B" w14:textId="77777777" w:rsidR="007C5EE3" w:rsidRDefault="007C5EE3" w:rsidP="007C5EE3">
      <w:pPr>
        <w:pStyle w:val="Heading1"/>
      </w:pPr>
      <w:r w:rsidRPr="00C978B9">
        <w:t>Essential requirements</w:t>
      </w:r>
    </w:p>
    <w:p w14:paraId="397E744B" w14:textId="77777777" w:rsidR="00AD0D65" w:rsidRDefault="00AD0D65" w:rsidP="00AD0D65">
      <w:pPr>
        <w:pStyle w:val="ListParagraph"/>
        <w:numPr>
          <w:ilvl w:val="0"/>
          <w:numId w:val="10"/>
        </w:numPr>
        <w:rPr>
          <w:rFonts w:cs="Arial"/>
        </w:rPr>
      </w:pPr>
      <w:r w:rsidRPr="007E3C18">
        <w:rPr>
          <w:rFonts w:cs="Arial"/>
        </w:rPr>
        <w:t>Qualifications in accordance with Part 2</w:t>
      </w:r>
      <w:r>
        <w:rPr>
          <w:rFonts w:cs="Arial"/>
        </w:rPr>
        <w:t xml:space="preserve"> </w:t>
      </w:r>
      <w:r w:rsidRPr="007E3C18">
        <w:rPr>
          <w:rFonts w:cs="Arial"/>
        </w:rPr>
        <w:t>(xvii</w:t>
      </w:r>
      <w:r>
        <w:rPr>
          <w:rFonts w:cs="Arial"/>
        </w:rPr>
        <w:t>i</w:t>
      </w:r>
      <w:r w:rsidRPr="007E3C18">
        <w:rPr>
          <w:rFonts w:cs="Arial"/>
        </w:rPr>
        <w:t>) of the Crown Employees (Department of Industry) Technical Staff Award</w:t>
      </w:r>
    </w:p>
    <w:p w14:paraId="434034B7" w14:textId="77777777" w:rsidR="007C5EE3" w:rsidRDefault="007C5EE3" w:rsidP="00AD0D65">
      <w:pPr>
        <w:pStyle w:val="ListParagraph"/>
        <w:numPr>
          <w:ilvl w:val="0"/>
          <w:numId w:val="10"/>
        </w:numPr>
      </w:pPr>
      <w:r>
        <w:t>Demonstrated experience in cropping and pasture management systems</w:t>
      </w:r>
    </w:p>
    <w:p w14:paraId="113337A9" w14:textId="77777777" w:rsidR="007C5EE3" w:rsidRDefault="00401AB7" w:rsidP="00AD0D65">
      <w:pPr>
        <w:pStyle w:val="ListParagraph"/>
        <w:numPr>
          <w:ilvl w:val="0"/>
          <w:numId w:val="10"/>
        </w:numPr>
      </w:pPr>
      <w:r w:rsidRPr="00AD0D65">
        <w:rPr>
          <w:rFonts w:cs="Arial"/>
        </w:rPr>
        <w:t xml:space="preserve">Valid driver’s </w:t>
      </w:r>
      <w:proofErr w:type="spellStart"/>
      <w:r w:rsidRPr="00AD0D65">
        <w:rPr>
          <w:rFonts w:cs="Arial"/>
        </w:rPr>
        <w:t>licence</w:t>
      </w:r>
      <w:proofErr w:type="spellEnd"/>
    </w:p>
    <w:p w14:paraId="74EB0670" w14:textId="77777777" w:rsidR="003207A3" w:rsidRPr="00C978B9" w:rsidRDefault="003207A3" w:rsidP="003207A3">
      <w:pPr>
        <w:pStyle w:val="Heading1"/>
      </w:pPr>
      <w:r w:rsidRPr="00C978B9">
        <w:t>Capabilities for the role</w:t>
      </w:r>
    </w:p>
    <w:p w14:paraId="7762F1CB" w14:textId="77777777" w:rsidR="003207A3" w:rsidRPr="00175AAF" w:rsidRDefault="003207A3" w:rsidP="003207A3">
      <w:r w:rsidRPr="003207A3">
        <w:t xml:space="preserve">The </w:t>
      </w:r>
      <w:hyperlink r:id="rId8" w:history="1">
        <w:r w:rsidRPr="003207A3">
          <w:rPr>
            <w:rStyle w:val="Hyperlink"/>
            <w:sz w:val="22"/>
          </w:rPr>
          <w:t>NSW public sector capability framework</w:t>
        </w:r>
      </w:hyperlink>
      <w:r w:rsidRPr="003207A3">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9E2E35F" w14:textId="77777777" w:rsidR="003207A3" w:rsidRPr="00175AAF" w:rsidRDefault="003207A3" w:rsidP="003207A3">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0397946" w14:textId="77777777" w:rsidR="003207A3" w:rsidRPr="00C978B9" w:rsidRDefault="003207A3" w:rsidP="003207A3">
      <w:pPr>
        <w:pStyle w:val="Heading1"/>
      </w:pPr>
      <w:r w:rsidRPr="00C978B9">
        <w:t xml:space="preserve">Focus </w:t>
      </w:r>
      <w:r>
        <w:t>c</w:t>
      </w:r>
      <w:r w:rsidRPr="00C978B9">
        <w:t>apabilities</w:t>
      </w:r>
    </w:p>
    <w:p w14:paraId="37EE2A07" w14:textId="77777777" w:rsidR="003207A3" w:rsidRDefault="003207A3" w:rsidP="003207A3">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6CF1FD7" w14:textId="77777777" w:rsidR="003207A3" w:rsidRDefault="003207A3" w:rsidP="003207A3">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3056668" w14:textId="77777777" w:rsidR="003207A3" w:rsidRPr="00BB12E9" w:rsidRDefault="003207A3" w:rsidP="003207A3">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207A3" w:rsidRPr="00803E47" w14:paraId="2D5F4968" w14:textId="77777777" w:rsidTr="00E85A5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1365B74" w14:textId="77777777" w:rsidR="003207A3" w:rsidRPr="00803E47" w:rsidRDefault="003207A3" w:rsidP="00E85A57">
            <w:pPr>
              <w:pStyle w:val="TableTextWhite0"/>
              <w:keepNext/>
              <w:jc w:val="both"/>
            </w:pPr>
            <w:r w:rsidRPr="00051E80">
              <w:rPr>
                <w:sz w:val="24"/>
                <w:szCs w:val="24"/>
              </w:rPr>
              <w:lastRenderedPageBreak/>
              <w:t>FOCUS CAPABILITIES</w:t>
            </w:r>
          </w:p>
        </w:tc>
      </w:tr>
      <w:tr w:rsidR="003207A3" w:rsidRPr="00C978B9" w14:paraId="66C64741" w14:textId="77777777" w:rsidTr="00E85A5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B8FF392" w14:textId="77777777" w:rsidR="003207A3" w:rsidRPr="00C978B9" w:rsidRDefault="003207A3" w:rsidP="00E85A5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C800B3F" w14:textId="77777777" w:rsidR="003207A3" w:rsidRPr="00C978B9" w:rsidRDefault="003207A3" w:rsidP="00E85A5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73C363E" w14:textId="77777777" w:rsidR="003207A3" w:rsidRDefault="003207A3" w:rsidP="00E85A57">
            <w:pPr>
              <w:pStyle w:val="TableText"/>
              <w:keepNext/>
              <w:rPr>
                <w:b/>
              </w:rPr>
            </w:pPr>
          </w:p>
        </w:tc>
        <w:tc>
          <w:tcPr>
            <w:tcW w:w="4770" w:type="dxa"/>
            <w:tcBorders>
              <w:bottom w:val="single" w:sz="12" w:space="0" w:color="auto"/>
            </w:tcBorders>
            <w:shd w:val="clear" w:color="auto" w:fill="BCBEC0"/>
          </w:tcPr>
          <w:p w14:paraId="5BF9D7DE" w14:textId="77777777" w:rsidR="003207A3" w:rsidRDefault="003207A3" w:rsidP="00E85A57">
            <w:pPr>
              <w:pStyle w:val="TableText"/>
              <w:keepNext/>
              <w:rPr>
                <w:b/>
              </w:rPr>
            </w:pPr>
            <w:r>
              <w:rPr>
                <w:b/>
              </w:rPr>
              <w:t>Behavioural indicators</w:t>
            </w:r>
          </w:p>
        </w:tc>
        <w:tc>
          <w:tcPr>
            <w:tcW w:w="1606" w:type="dxa"/>
            <w:tcBorders>
              <w:bottom w:val="single" w:sz="12" w:space="0" w:color="auto"/>
            </w:tcBorders>
            <w:shd w:val="clear" w:color="auto" w:fill="BCBEC0"/>
          </w:tcPr>
          <w:p w14:paraId="1ADB367E" w14:textId="77777777" w:rsidR="003207A3" w:rsidRDefault="003207A3" w:rsidP="00E85A57">
            <w:pPr>
              <w:pStyle w:val="TableText"/>
              <w:keepNext/>
              <w:jc w:val="both"/>
              <w:rPr>
                <w:b/>
              </w:rPr>
            </w:pPr>
            <w:r>
              <w:rPr>
                <w:b/>
              </w:rPr>
              <w:t xml:space="preserve">Level </w:t>
            </w:r>
          </w:p>
        </w:tc>
      </w:tr>
      <w:tr w:rsidR="003207A3" w:rsidRPr="00C978B9" w14:paraId="3721E4BA" w14:textId="77777777" w:rsidTr="00E85A57">
        <w:tc>
          <w:tcPr>
            <w:tcW w:w="1406" w:type="dxa"/>
            <w:vMerge w:val="restart"/>
            <w:tcBorders>
              <w:bottom w:val="single" w:sz="4" w:space="0" w:color="BCBEC0"/>
            </w:tcBorders>
          </w:tcPr>
          <w:p w14:paraId="5FA86D64" w14:textId="77777777" w:rsidR="003207A3" w:rsidRPr="00C978B9" w:rsidRDefault="003207A3" w:rsidP="00E85A57">
            <w:pPr>
              <w:keepNext/>
            </w:pPr>
            <w:r w:rsidRPr="00C978B9">
              <w:rPr>
                <w:noProof/>
                <w:lang w:eastAsia="en-AU"/>
              </w:rPr>
              <w:drawing>
                <wp:inline distT="0" distB="0" distL="0" distR="0" wp14:anchorId="526DBE2C" wp14:editId="5725755A">
                  <wp:extent cx="848995" cy="848995"/>
                  <wp:effectExtent l="0" t="0" r="8255" b="8255"/>
                  <wp:docPr id="1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B797AEE" w14:textId="77777777" w:rsidR="003207A3" w:rsidRPr="00A8226F" w:rsidRDefault="003207A3" w:rsidP="00E85A57">
            <w:pPr>
              <w:pStyle w:val="TableText"/>
              <w:keepNext/>
              <w:rPr>
                <w:b/>
              </w:rPr>
            </w:pPr>
            <w:r>
              <w:rPr>
                <w:b/>
              </w:rPr>
              <w:t>Act with Integrity</w:t>
            </w:r>
          </w:p>
          <w:p w14:paraId="5E6DE1FD" w14:textId="77777777" w:rsidR="003207A3" w:rsidRPr="00AA57E3" w:rsidRDefault="003207A3" w:rsidP="00E85A57">
            <w:pPr>
              <w:pStyle w:val="TableText"/>
              <w:keepNext/>
            </w:pPr>
            <w:r>
              <w:t>Be ethical and professional, and uphold and promote the public sector values</w:t>
            </w:r>
          </w:p>
        </w:tc>
        <w:tc>
          <w:tcPr>
            <w:tcW w:w="4770" w:type="dxa"/>
            <w:tcBorders>
              <w:bottom w:val="single" w:sz="4" w:space="0" w:color="BCBEC0"/>
            </w:tcBorders>
          </w:tcPr>
          <w:p w14:paraId="38838578" w14:textId="77777777" w:rsidR="003207A3" w:rsidRPr="00AA57E3" w:rsidRDefault="003207A3" w:rsidP="003207A3">
            <w:pPr>
              <w:pStyle w:val="TableBullet"/>
              <w:tabs>
                <w:tab w:val="clear" w:pos="284"/>
                <w:tab w:val="num" w:pos="360"/>
              </w:tabs>
              <w:ind w:left="360" w:hanging="360"/>
            </w:pPr>
            <w:r>
              <w:t>Behave in an honest, ethical and professional way</w:t>
            </w:r>
          </w:p>
          <w:p w14:paraId="28A42F47" w14:textId="77777777" w:rsidR="003207A3" w:rsidRPr="00AA57E3" w:rsidRDefault="003207A3" w:rsidP="003207A3">
            <w:pPr>
              <w:pStyle w:val="TableBullet"/>
              <w:tabs>
                <w:tab w:val="clear" w:pos="284"/>
                <w:tab w:val="num" w:pos="360"/>
              </w:tabs>
              <w:ind w:left="360" w:hanging="360"/>
            </w:pPr>
            <w:r>
              <w:t>Build understanding of ethical behaviour</w:t>
            </w:r>
          </w:p>
          <w:p w14:paraId="3DB672BC" w14:textId="77777777" w:rsidR="003207A3" w:rsidRPr="00AA57E3" w:rsidRDefault="003207A3" w:rsidP="003207A3">
            <w:pPr>
              <w:pStyle w:val="TableBullet"/>
              <w:tabs>
                <w:tab w:val="clear" w:pos="284"/>
                <w:tab w:val="num" w:pos="360"/>
              </w:tabs>
              <w:ind w:left="360" w:hanging="360"/>
            </w:pPr>
            <w:r>
              <w:t>Follow legislation, policies, guidelines and codes of conduct that apply to your role and organisation</w:t>
            </w:r>
          </w:p>
          <w:p w14:paraId="1B5C7C21" w14:textId="77777777" w:rsidR="003207A3" w:rsidRPr="00AA57E3" w:rsidRDefault="003207A3" w:rsidP="003207A3">
            <w:pPr>
              <w:pStyle w:val="TableBullet"/>
              <w:tabs>
                <w:tab w:val="clear" w:pos="284"/>
                <w:tab w:val="num" w:pos="360"/>
              </w:tabs>
              <w:ind w:left="360" w:hanging="360"/>
            </w:pPr>
            <w:r>
              <w:t>Speak out against misconduct and illegal and inappropriate behaviour</w:t>
            </w:r>
          </w:p>
          <w:p w14:paraId="4612ABB2" w14:textId="77777777" w:rsidR="003207A3" w:rsidRPr="00AA57E3" w:rsidRDefault="003207A3" w:rsidP="003207A3">
            <w:pPr>
              <w:pStyle w:val="TableBullet"/>
              <w:tabs>
                <w:tab w:val="clear" w:pos="284"/>
                <w:tab w:val="num" w:pos="360"/>
              </w:tabs>
              <w:ind w:left="360" w:hanging="360"/>
            </w:pPr>
            <w:r>
              <w:t>Report apparent conflicts of interest</w:t>
            </w:r>
          </w:p>
        </w:tc>
        <w:tc>
          <w:tcPr>
            <w:tcW w:w="1606" w:type="dxa"/>
            <w:tcBorders>
              <w:bottom w:val="single" w:sz="4" w:space="0" w:color="BCBEC0"/>
            </w:tcBorders>
          </w:tcPr>
          <w:p w14:paraId="55519DDC" w14:textId="77777777" w:rsidR="003207A3" w:rsidRDefault="003207A3" w:rsidP="00E85A57">
            <w:pPr>
              <w:pStyle w:val="TableBullet"/>
              <w:numPr>
                <w:ilvl w:val="0"/>
                <w:numId w:val="0"/>
              </w:numPr>
              <w:jc w:val="both"/>
            </w:pPr>
            <w:r>
              <w:t>Foundational</w:t>
            </w:r>
          </w:p>
        </w:tc>
      </w:tr>
      <w:tr w:rsidR="003207A3" w:rsidRPr="00C978B9" w14:paraId="2990F0F4" w14:textId="77777777" w:rsidTr="00E85A57">
        <w:tc>
          <w:tcPr>
            <w:tcW w:w="1406" w:type="dxa"/>
            <w:vMerge w:val="restart"/>
            <w:tcBorders>
              <w:bottom w:val="single" w:sz="4" w:space="0" w:color="BCBEC0"/>
            </w:tcBorders>
          </w:tcPr>
          <w:p w14:paraId="2A508B50" w14:textId="77777777" w:rsidR="003207A3" w:rsidRPr="00C978B9" w:rsidRDefault="003207A3" w:rsidP="00E85A57">
            <w:pPr>
              <w:keepNext/>
            </w:pPr>
            <w:r w:rsidRPr="00C978B9">
              <w:rPr>
                <w:noProof/>
                <w:lang w:eastAsia="en-AU"/>
              </w:rPr>
              <w:drawing>
                <wp:inline distT="0" distB="0" distL="0" distR="0" wp14:anchorId="5313CF97" wp14:editId="3A0FC22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FD4A6F" w14:textId="77777777" w:rsidR="003207A3" w:rsidRPr="00A8226F" w:rsidRDefault="003207A3" w:rsidP="00E85A57">
            <w:pPr>
              <w:pStyle w:val="TableText"/>
              <w:keepNext/>
              <w:rPr>
                <w:b/>
              </w:rPr>
            </w:pPr>
            <w:r>
              <w:rPr>
                <w:b/>
              </w:rPr>
              <w:t>Commit to Customer Service</w:t>
            </w:r>
          </w:p>
          <w:p w14:paraId="061D8461" w14:textId="77777777" w:rsidR="003207A3" w:rsidRPr="00AA57E3" w:rsidRDefault="003207A3" w:rsidP="00E85A57">
            <w:pPr>
              <w:pStyle w:val="TableText"/>
              <w:keepNext/>
            </w:pPr>
            <w:r>
              <w:t>Provide customer-focused services in line with public sector and organisational objectives</w:t>
            </w:r>
          </w:p>
        </w:tc>
        <w:tc>
          <w:tcPr>
            <w:tcW w:w="4770" w:type="dxa"/>
            <w:tcBorders>
              <w:bottom w:val="single" w:sz="4" w:space="0" w:color="BCBEC0"/>
            </w:tcBorders>
          </w:tcPr>
          <w:p w14:paraId="356C410D" w14:textId="77777777" w:rsidR="003207A3" w:rsidRPr="00AA57E3" w:rsidRDefault="003207A3" w:rsidP="003207A3">
            <w:pPr>
              <w:pStyle w:val="TableBullet"/>
              <w:tabs>
                <w:tab w:val="clear" w:pos="284"/>
                <w:tab w:val="num" w:pos="360"/>
              </w:tabs>
              <w:ind w:left="360" w:hanging="360"/>
            </w:pPr>
            <w:r>
              <w:t>Recognise the importance of customer service and understanding customer needs</w:t>
            </w:r>
          </w:p>
          <w:p w14:paraId="150851F6" w14:textId="77777777" w:rsidR="003207A3" w:rsidRPr="00AA57E3" w:rsidRDefault="003207A3" w:rsidP="003207A3">
            <w:pPr>
              <w:pStyle w:val="TableBullet"/>
              <w:tabs>
                <w:tab w:val="clear" w:pos="284"/>
                <w:tab w:val="num" w:pos="360"/>
              </w:tabs>
              <w:ind w:left="360" w:hanging="360"/>
            </w:pPr>
            <w:r>
              <w:t>Help customers understand the services that are available</w:t>
            </w:r>
          </w:p>
          <w:p w14:paraId="7B3D13B8" w14:textId="77777777" w:rsidR="003207A3" w:rsidRPr="00AA57E3" w:rsidRDefault="003207A3" w:rsidP="003207A3">
            <w:pPr>
              <w:pStyle w:val="TableBullet"/>
              <w:tabs>
                <w:tab w:val="clear" w:pos="284"/>
                <w:tab w:val="num" w:pos="360"/>
              </w:tabs>
              <w:ind w:left="360" w:hanging="360"/>
            </w:pPr>
            <w:r>
              <w:t>Take responsibility for delivering services that meet customer requirements</w:t>
            </w:r>
          </w:p>
          <w:p w14:paraId="712A7360" w14:textId="77777777" w:rsidR="003207A3" w:rsidRPr="00AA57E3" w:rsidRDefault="003207A3" w:rsidP="003207A3">
            <w:pPr>
              <w:pStyle w:val="TableBullet"/>
              <w:tabs>
                <w:tab w:val="clear" w:pos="284"/>
                <w:tab w:val="num" w:pos="360"/>
              </w:tabs>
              <w:ind w:left="360" w:hanging="360"/>
            </w:pPr>
            <w:r>
              <w:t>Keep customers informed of progress and seek feedback to ensure their needs are met</w:t>
            </w:r>
          </w:p>
          <w:p w14:paraId="04991BB2" w14:textId="77777777" w:rsidR="003207A3" w:rsidRPr="00AA57E3" w:rsidRDefault="003207A3" w:rsidP="003207A3">
            <w:pPr>
              <w:pStyle w:val="TableBullet"/>
              <w:tabs>
                <w:tab w:val="clear" w:pos="284"/>
                <w:tab w:val="num" w:pos="360"/>
              </w:tabs>
              <w:ind w:left="360" w:hanging="360"/>
            </w:pPr>
            <w:r>
              <w:t>Show respect, courtesy and fairness when interacting with customers</w:t>
            </w:r>
          </w:p>
          <w:p w14:paraId="00C82BD9" w14:textId="77777777" w:rsidR="003207A3" w:rsidRPr="00AA57E3" w:rsidRDefault="003207A3" w:rsidP="003207A3">
            <w:pPr>
              <w:pStyle w:val="TableBullet"/>
              <w:tabs>
                <w:tab w:val="clear" w:pos="284"/>
                <w:tab w:val="num" w:pos="360"/>
              </w:tabs>
              <w:ind w:left="360" w:hanging="360"/>
            </w:pPr>
            <w:r>
              <w:t>Recognise that customer service involves both external and internal customers</w:t>
            </w:r>
          </w:p>
        </w:tc>
        <w:tc>
          <w:tcPr>
            <w:tcW w:w="1606" w:type="dxa"/>
            <w:tcBorders>
              <w:bottom w:val="single" w:sz="4" w:space="0" w:color="BCBEC0"/>
            </w:tcBorders>
          </w:tcPr>
          <w:p w14:paraId="1A46CF71" w14:textId="77777777" w:rsidR="003207A3" w:rsidRDefault="003207A3" w:rsidP="00E85A57">
            <w:pPr>
              <w:pStyle w:val="TableBullet"/>
              <w:numPr>
                <w:ilvl w:val="0"/>
                <w:numId w:val="0"/>
              </w:numPr>
              <w:jc w:val="both"/>
            </w:pPr>
            <w:r>
              <w:t>Foundational</w:t>
            </w:r>
          </w:p>
        </w:tc>
      </w:tr>
      <w:tr w:rsidR="003207A3" w:rsidRPr="00C978B9" w14:paraId="61E8C7BE" w14:textId="77777777" w:rsidTr="00E85A57">
        <w:tc>
          <w:tcPr>
            <w:tcW w:w="1406" w:type="dxa"/>
            <w:vMerge w:val="restart"/>
            <w:tcBorders>
              <w:bottom w:val="single" w:sz="4" w:space="0" w:color="BCBEC0"/>
            </w:tcBorders>
          </w:tcPr>
          <w:p w14:paraId="387889E2" w14:textId="77777777" w:rsidR="003207A3" w:rsidRPr="00C978B9" w:rsidRDefault="003207A3" w:rsidP="00E85A57">
            <w:pPr>
              <w:keepNext/>
            </w:pPr>
            <w:r w:rsidRPr="00C978B9">
              <w:rPr>
                <w:noProof/>
                <w:lang w:eastAsia="en-AU"/>
              </w:rPr>
              <w:drawing>
                <wp:inline distT="0" distB="0" distL="0" distR="0" wp14:anchorId="09981409" wp14:editId="2A4543C9">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34E7F01" w14:textId="77777777" w:rsidR="003207A3" w:rsidRPr="00A8226F" w:rsidRDefault="003207A3" w:rsidP="00E85A57">
            <w:pPr>
              <w:pStyle w:val="TableText"/>
              <w:keepNext/>
              <w:rPr>
                <w:b/>
              </w:rPr>
            </w:pPr>
            <w:r>
              <w:rPr>
                <w:b/>
              </w:rPr>
              <w:t>Demonstrate Accountability</w:t>
            </w:r>
          </w:p>
          <w:p w14:paraId="756B07B3" w14:textId="77777777" w:rsidR="003207A3" w:rsidRPr="00AA57E3" w:rsidRDefault="003207A3" w:rsidP="00E85A57">
            <w:pPr>
              <w:pStyle w:val="TableText"/>
              <w:keepNext/>
            </w:pPr>
            <w:r>
              <w:t>Be proactive and responsible for own actions, and adhere to legislation, policy and guidelines</w:t>
            </w:r>
          </w:p>
        </w:tc>
        <w:tc>
          <w:tcPr>
            <w:tcW w:w="4770" w:type="dxa"/>
            <w:tcBorders>
              <w:bottom w:val="single" w:sz="4" w:space="0" w:color="BCBEC0"/>
            </w:tcBorders>
          </w:tcPr>
          <w:p w14:paraId="26136308" w14:textId="77777777" w:rsidR="003207A3" w:rsidRPr="00AA57E3" w:rsidRDefault="003207A3" w:rsidP="003207A3">
            <w:pPr>
              <w:pStyle w:val="TableBullet"/>
              <w:tabs>
                <w:tab w:val="clear" w:pos="284"/>
                <w:tab w:val="num" w:pos="360"/>
              </w:tabs>
              <w:ind w:left="360" w:hanging="360"/>
            </w:pPr>
            <w:r>
              <w:t>Take responsibility for own actions</w:t>
            </w:r>
          </w:p>
          <w:p w14:paraId="50CADDD5" w14:textId="77777777" w:rsidR="003207A3" w:rsidRPr="00AA57E3" w:rsidRDefault="003207A3" w:rsidP="003207A3">
            <w:pPr>
              <w:pStyle w:val="TableBullet"/>
              <w:tabs>
                <w:tab w:val="clear" w:pos="284"/>
                <w:tab w:val="num" w:pos="360"/>
              </w:tabs>
              <w:ind w:left="360" w:hanging="360"/>
            </w:pPr>
            <w:r>
              <w:t>Be aware of delegations and act within authority levels</w:t>
            </w:r>
          </w:p>
          <w:p w14:paraId="11AD0980" w14:textId="77777777" w:rsidR="003207A3" w:rsidRPr="00AA57E3" w:rsidRDefault="003207A3" w:rsidP="003207A3">
            <w:pPr>
              <w:pStyle w:val="TableBullet"/>
              <w:tabs>
                <w:tab w:val="clear" w:pos="284"/>
                <w:tab w:val="num" w:pos="360"/>
              </w:tabs>
              <w:ind w:left="360" w:hanging="360"/>
            </w:pPr>
            <w:r>
              <w:t>Be aware of team goals and their impact on work tasks</w:t>
            </w:r>
          </w:p>
          <w:p w14:paraId="3652342A" w14:textId="77777777" w:rsidR="003207A3" w:rsidRPr="00AA57E3" w:rsidRDefault="003207A3" w:rsidP="003207A3">
            <w:pPr>
              <w:pStyle w:val="TableBullet"/>
              <w:tabs>
                <w:tab w:val="clear" w:pos="284"/>
                <w:tab w:val="num" w:pos="360"/>
              </w:tabs>
              <w:ind w:left="360" w:hanging="360"/>
            </w:pPr>
            <w:r>
              <w:t>Follow safe work practices and take reasonable care of own and others’ health and safety</w:t>
            </w:r>
          </w:p>
          <w:p w14:paraId="0AA7FFBC" w14:textId="77777777" w:rsidR="003207A3" w:rsidRPr="00AA57E3" w:rsidRDefault="003207A3" w:rsidP="003207A3">
            <w:pPr>
              <w:pStyle w:val="TableBullet"/>
              <w:tabs>
                <w:tab w:val="clear" w:pos="284"/>
                <w:tab w:val="num" w:pos="360"/>
              </w:tabs>
              <w:ind w:left="360" w:hanging="360"/>
            </w:pPr>
            <w:r>
              <w:t>Escalate issues when these are identified</w:t>
            </w:r>
          </w:p>
          <w:p w14:paraId="6A0A85EB" w14:textId="77777777" w:rsidR="003207A3" w:rsidRPr="00AA57E3" w:rsidRDefault="003207A3" w:rsidP="003207A3">
            <w:pPr>
              <w:pStyle w:val="TableBullet"/>
              <w:tabs>
                <w:tab w:val="clear" w:pos="284"/>
                <w:tab w:val="num" w:pos="360"/>
              </w:tabs>
              <w:ind w:left="360" w:hanging="360"/>
            </w:pPr>
            <w:r>
              <w:t>Follow government and organisational record-keeping requirements</w:t>
            </w:r>
          </w:p>
        </w:tc>
        <w:tc>
          <w:tcPr>
            <w:tcW w:w="1606" w:type="dxa"/>
            <w:tcBorders>
              <w:bottom w:val="single" w:sz="4" w:space="0" w:color="BCBEC0"/>
            </w:tcBorders>
          </w:tcPr>
          <w:p w14:paraId="30C0722C" w14:textId="77777777" w:rsidR="003207A3" w:rsidRDefault="003207A3" w:rsidP="00E85A57">
            <w:pPr>
              <w:pStyle w:val="TableBullet"/>
              <w:numPr>
                <w:ilvl w:val="0"/>
                <w:numId w:val="0"/>
              </w:numPr>
              <w:jc w:val="both"/>
            </w:pPr>
            <w:r>
              <w:t>Foundational</w:t>
            </w:r>
          </w:p>
        </w:tc>
      </w:tr>
      <w:tr w:rsidR="003207A3" w:rsidRPr="00C978B9" w14:paraId="4F9E4E3C" w14:textId="77777777" w:rsidTr="00E85A57">
        <w:tc>
          <w:tcPr>
            <w:tcW w:w="1406" w:type="dxa"/>
            <w:vMerge w:val="restart"/>
            <w:tcBorders>
              <w:bottom w:val="single" w:sz="4" w:space="0" w:color="BCBEC0"/>
            </w:tcBorders>
          </w:tcPr>
          <w:p w14:paraId="3A43A1FC" w14:textId="77777777" w:rsidR="003207A3" w:rsidRPr="00C978B9" w:rsidRDefault="003207A3" w:rsidP="00E85A57">
            <w:pPr>
              <w:keepNext/>
            </w:pPr>
            <w:r w:rsidRPr="00C978B9">
              <w:rPr>
                <w:noProof/>
                <w:lang w:eastAsia="en-AU"/>
              </w:rPr>
              <w:drawing>
                <wp:inline distT="0" distB="0" distL="0" distR="0" wp14:anchorId="3E46376F" wp14:editId="26C966C1">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FAA11D8" w14:textId="77777777" w:rsidR="003207A3" w:rsidRPr="00A8226F" w:rsidRDefault="003207A3" w:rsidP="00E85A57">
            <w:pPr>
              <w:pStyle w:val="TableText"/>
              <w:keepNext/>
              <w:rPr>
                <w:b/>
              </w:rPr>
            </w:pPr>
            <w:r>
              <w:rPr>
                <w:b/>
              </w:rPr>
              <w:t>Technology</w:t>
            </w:r>
          </w:p>
          <w:p w14:paraId="4A7B6861" w14:textId="77777777" w:rsidR="003207A3" w:rsidRPr="00AA57E3" w:rsidRDefault="003207A3" w:rsidP="00E85A57">
            <w:pPr>
              <w:pStyle w:val="TableText"/>
              <w:keepNext/>
            </w:pPr>
            <w:r>
              <w:t>Understand and use available technologies to maximise efficiencies and effectiveness</w:t>
            </w:r>
          </w:p>
        </w:tc>
        <w:tc>
          <w:tcPr>
            <w:tcW w:w="4770" w:type="dxa"/>
            <w:tcBorders>
              <w:bottom w:val="single" w:sz="4" w:space="0" w:color="BCBEC0"/>
            </w:tcBorders>
          </w:tcPr>
          <w:p w14:paraId="7B603411" w14:textId="77777777" w:rsidR="003207A3" w:rsidRPr="00AA57E3" w:rsidRDefault="003207A3" w:rsidP="003207A3">
            <w:pPr>
              <w:pStyle w:val="TableBullet"/>
              <w:tabs>
                <w:tab w:val="clear" w:pos="284"/>
                <w:tab w:val="num" w:pos="360"/>
              </w:tabs>
              <w:ind w:left="360" w:hanging="360"/>
            </w:pPr>
            <w:r>
              <w:t>Display familiarity and confidence when applying technology used in role</w:t>
            </w:r>
          </w:p>
          <w:p w14:paraId="34BA606B" w14:textId="77777777" w:rsidR="003207A3" w:rsidRPr="00AA57E3" w:rsidRDefault="003207A3" w:rsidP="003207A3">
            <w:pPr>
              <w:pStyle w:val="TableBullet"/>
              <w:tabs>
                <w:tab w:val="clear" w:pos="284"/>
                <w:tab w:val="num" w:pos="360"/>
              </w:tabs>
              <w:ind w:left="360" w:hanging="360"/>
            </w:pPr>
            <w:r>
              <w:t>Comply with records, communication and document control policies</w:t>
            </w:r>
          </w:p>
          <w:p w14:paraId="6D11C69B" w14:textId="77777777" w:rsidR="003207A3" w:rsidRPr="00AA57E3" w:rsidRDefault="003207A3" w:rsidP="003207A3">
            <w:pPr>
              <w:pStyle w:val="TableBullet"/>
              <w:tabs>
                <w:tab w:val="clear" w:pos="284"/>
                <w:tab w:val="num" w:pos="360"/>
              </w:tabs>
              <w:ind w:left="360" w:hanging="360"/>
            </w:pPr>
            <w:r>
              <w:t>Comply with policies on the acceptable use of technology, including cyber security</w:t>
            </w:r>
          </w:p>
        </w:tc>
        <w:tc>
          <w:tcPr>
            <w:tcW w:w="1606" w:type="dxa"/>
            <w:tcBorders>
              <w:bottom w:val="single" w:sz="4" w:space="0" w:color="BCBEC0"/>
            </w:tcBorders>
          </w:tcPr>
          <w:p w14:paraId="5DFD0B10" w14:textId="77777777" w:rsidR="003207A3" w:rsidRDefault="003207A3" w:rsidP="00E85A57">
            <w:pPr>
              <w:pStyle w:val="TableBullet"/>
              <w:numPr>
                <w:ilvl w:val="0"/>
                <w:numId w:val="0"/>
              </w:numPr>
              <w:jc w:val="both"/>
            </w:pPr>
            <w:r>
              <w:t>Foundational</w:t>
            </w:r>
          </w:p>
        </w:tc>
      </w:tr>
      <w:tr w:rsidR="003207A3" w:rsidRPr="00C978B9" w14:paraId="6E35257B" w14:textId="77777777" w:rsidTr="00E85A57">
        <w:tc>
          <w:tcPr>
            <w:tcW w:w="1406" w:type="dxa"/>
            <w:tcBorders>
              <w:bottom w:val="single" w:sz="4" w:space="0" w:color="BCBEC0"/>
            </w:tcBorders>
          </w:tcPr>
          <w:p w14:paraId="072C4372" w14:textId="77777777" w:rsidR="003207A3" w:rsidRPr="00C978B9" w:rsidRDefault="003207A3" w:rsidP="00E85A57">
            <w:pPr>
              <w:keepNext/>
            </w:pPr>
            <w:r w:rsidRPr="00C978B9">
              <w:rPr>
                <w:noProof/>
                <w:lang w:eastAsia="en-AU"/>
              </w:rPr>
              <w:drawing>
                <wp:inline distT="0" distB="0" distL="0" distR="0" wp14:anchorId="1777D441" wp14:editId="6B1688CB">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8241241" w14:textId="77777777" w:rsidR="003207A3" w:rsidRPr="00A8226F" w:rsidRDefault="003207A3" w:rsidP="00E85A57">
            <w:pPr>
              <w:pStyle w:val="TableText"/>
              <w:keepNext/>
              <w:rPr>
                <w:b/>
              </w:rPr>
            </w:pPr>
            <w:r>
              <w:rPr>
                <w:b/>
              </w:rPr>
              <w:t>Manage and Develop People</w:t>
            </w:r>
          </w:p>
          <w:p w14:paraId="2ADD170A" w14:textId="77777777" w:rsidR="003207A3" w:rsidRPr="00AA57E3" w:rsidRDefault="003207A3" w:rsidP="00E85A57">
            <w:pPr>
              <w:pStyle w:val="TableText"/>
              <w:keepNext/>
            </w:pPr>
            <w:r>
              <w:t>Engage and motivate staff, and develop capability and potential in others</w:t>
            </w:r>
          </w:p>
        </w:tc>
        <w:tc>
          <w:tcPr>
            <w:tcW w:w="4770" w:type="dxa"/>
            <w:tcBorders>
              <w:bottom w:val="single" w:sz="4" w:space="0" w:color="BCBEC0"/>
            </w:tcBorders>
          </w:tcPr>
          <w:p w14:paraId="7EC9A2C9" w14:textId="77777777" w:rsidR="003207A3" w:rsidRPr="00AA57E3" w:rsidRDefault="003207A3" w:rsidP="003207A3">
            <w:pPr>
              <w:pStyle w:val="TableBullet"/>
              <w:tabs>
                <w:tab w:val="clear" w:pos="284"/>
                <w:tab w:val="num" w:pos="360"/>
              </w:tabs>
              <w:ind w:left="360" w:hanging="360"/>
            </w:pPr>
            <w:r>
              <w:t>Collaborate to set clear performance standards and deadlines in line with established performance development frameworks</w:t>
            </w:r>
          </w:p>
          <w:p w14:paraId="1876F627" w14:textId="77777777" w:rsidR="003207A3" w:rsidRPr="00AA57E3" w:rsidRDefault="003207A3" w:rsidP="003207A3">
            <w:pPr>
              <w:pStyle w:val="TableBullet"/>
              <w:tabs>
                <w:tab w:val="clear" w:pos="284"/>
                <w:tab w:val="num" w:pos="360"/>
              </w:tabs>
              <w:ind w:left="360" w:hanging="360"/>
            </w:pPr>
            <w:r>
              <w:t>Look for ways to develop team capability and recognise and develop individual potential</w:t>
            </w:r>
          </w:p>
          <w:p w14:paraId="26CDF6D5" w14:textId="77777777" w:rsidR="003207A3" w:rsidRPr="00AA57E3" w:rsidRDefault="003207A3" w:rsidP="003207A3">
            <w:pPr>
              <w:pStyle w:val="TableBullet"/>
              <w:tabs>
                <w:tab w:val="clear" w:pos="284"/>
                <w:tab w:val="num" w:pos="360"/>
              </w:tabs>
              <w:ind w:left="360" w:hanging="360"/>
            </w:pPr>
            <w:r>
              <w:t>Be constructive and build on strengths by giving timely and actionable feedback</w:t>
            </w:r>
          </w:p>
          <w:p w14:paraId="468319DA" w14:textId="77777777" w:rsidR="003207A3" w:rsidRPr="00AA57E3" w:rsidRDefault="003207A3" w:rsidP="003207A3">
            <w:pPr>
              <w:pStyle w:val="TableBullet"/>
              <w:tabs>
                <w:tab w:val="clear" w:pos="284"/>
                <w:tab w:val="num" w:pos="360"/>
              </w:tabs>
              <w:ind w:left="360" w:hanging="360"/>
            </w:pPr>
            <w:r>
              <w:t>Identify and act on opportunities to provide coaching and mentoring</w:t>
            </w:r>
          </w:p>
          <w:p w14:paraId="2E839D2F" w14:textId="77777777" w:rsidR="003207A3" w:rsidRPr="00AA57E3" w:rsidRDefault="003207A3" w:rsidP="003207A3">
            <w:pPr>
              <w:pStyle w:val="TableBullet"/>
              <w:tabs>
                <w:tab w:val="clear" w:pos="284"/>
                <w:tab w:val="num" w:pos="360"/>
              </w:tabs>
              <w:ind w:left="360" w:hanging="360"/>
            </w:pPr>
            <w:r>
              <w:lastRenderedPageBreak/>
              <w:t>Recognise performance issues that need to be addressed and work towards resolving issues</w:t>
            </w:r>
          </w:p>
          <w:p w14:paraId="0A31D783" w14:textId="77777777" w:rsidR="003207A3" w:rsidRPr="00AA57E3" w:rsidRDefault="003207A3" w:rsidP="003207A3">
            <w:pPr>
              <w:pStyle w:val="TableBullet"/>
              <w:tabs>
                <w:tab w:val="clear" w:pos="284"/>
                <w:tab w:val="num" w:pos="360"/>
              </w:tabs>
              <w:ind w:left="360" w:hanging="360"/>
            </w:pPr>
            <w:r>
              <w:t>Effectively support and manage team members who are working flexibly and in various locations</w:t>
            </w:r>
          </w:p>
          <w:p w14:paraId="35258259" w14:textId="77777777" w:rsidR="003207A3" w:rsidRPr="00AA57E3" w:rsidRDefault="003207A3" w:rsidP="003207A3">
            <w:pPr>
              <w:pStyle w:val="TableBullet"/>
              <w:tabs>
                <w:tab w:val="clear" w:pos="284"/>
                <w:tab w:val="num" w:pos="360"/>
              </w:tabs>
              <w:ind w:left="360" w:hanging="360"/>
            </w:pPr>
            <w:r>
              <w:t>Create a safe environment where team members’ diverse backgrounds and cultures are considered and respected</w:t>
            </w:r>
          </w:p>
          <w:p w14:paraId="7B066E4A" w14:textId="77777777" w:rsidR="003207A3" w:rsidRPr="00AA57E3" w:rsidRDefault="003207A3" w:rsidP="003207A3">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40C2048B" w14:textId="77777777" w:rsidR="003207A3" w:rsidRDefault="003207A3" w:rsidP="00E85A57">
            <w:pPr>
              <w:pStyle w:val="TableBullet"/>
              <w:numPr>
                <w:ilvl w:val="0"/>
                <w:numId w:val="0"/>
              </w:numPr>
              <w:jc w:val="both"/>
            </w:pPr>
            <w:r>
              <w:lastRenderedPageBreak/>
              <w:t>Intermediate</w:t>
            </w:r>
          </w:p>
        </w:tc>
      </w:tr>
    </w:tbl>
    <w:p w14:paraId="07EBC97C" w14:textId="77777777" w:rsidR="003207A3" w:rsidRDefault="003207A3" w:rsidP="003207A3">
      <w:pPr>
        <w:pStyle w:val="Heading1"/>
      </w:pPr>
      <w:r>
        <w:t>Complementary capabilities</w:t>
      </w:r>
    </w:p>
    <w:p w14:paraId="7B9D5FCD" w14:textId="77777777" w:rsidR="003207A3" w:rsidRPr="003927AE" w:rsidRDefault="003207A3" w:rsidP="003207A3">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F713FCB" w14:textId="77777777" w:rsidR="003207A3" w:rsidRDefault="003207A3" w:rsidP="003207A3">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6A9468F" w14:textId="77777777" w:rsidR="003207A3" w:rsidRDefault="003207A3" w:rsidP="003207A3">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207A3" w:rsidRPr="00803E47" w14:paraId="078B9CEB" w14:textId="77777777" w:rsidTr="00E85A5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704A06E" w14:textId="77777777" w:rsidR="003207A3" w:rsidRPr="00803E47" w:rsidRDefault="003207A3" w:rsidP="00E85A57">
            <w:pPr>
              <w:pStyle w:val="TableTextWhite0"/>
              <w:keepNext/>
              <w:jc w:val="both"/>
            </w:pPr>
            <w:r>
              <w:rPr>
                <w:sz w:val="24"/>
                <w:szCs w:val="24"/>
              </w:rPr>
              <w:t>COMPLEMENTARY</w:t>
            </w:r>
            <w:r w:rsidRPr="00051E80">
              <w:rPr>
                <w:sz w:val="24"/>
                <w:szCs w:val="24"/>
              </w:rPr>
              <w:t xml:space="preserve"> CAPABILITIES</w:t>
            </w:r>
          </w:p>
        </w:tc>
      </w:tr>
      <w:tr w:rsidR="003207A3" w:rsidRPr="00C978B9" w14:paraId="76A596B0" w14:textId="77777777" w:rsidTr="00E85A5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20F87B7" w14:textId="77777777" w:rsidR="003207A3" w:rsidRPr="00C978B9" w:rsidRDefault="003207A3" w:rsidP="00E85A5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8D62EA0" w14:textId="77777777" w:rsidR="003207A3" w:rsidRPr="00C978B9" w:rsidRDefault="003207A3" w:rsidP="00E85A5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BC7A457" w14:textId="77777777" w:rsidR="003207A3" w:rsidRDefault="003207A3" w:rsidP="00E85A57">
            <w:pPr>
              <w:pStyle w:val="TableText"/>
              <w:keepNext/>
              <w:rPr>
                <w:b/>
              </w:rPr>
            </w:pPr>
          </w:p>
        </w:tc>
        <w:tc>
          <w:tcPr>
            <w:tcW w:w="4770" w:type="dxa"/>
            <w:tcBorders>
              <w:bottom w:val="single" w:sz="12" w:space="0" w:color="auto"/>
            </w:tcBorders>
            <w:shd w:val="clear" w:color="auto" w:fill="BCBEC0"/>
          </w:tcPr>
          <w:p w14:paraId="44F86CF4" w14:textId="77777777" w:rsidR="003207A3" w:rsidRDefault="003207A3" w:rsidP="00E85A57">
            <w:pPr>
              <w:pStyle w:val="TableText"/>
              <w:keepNext/>
              <w:rPr>
                <w:b/>
              </w:rPr>
            </w:pPr>
            <w:r>
              <w:rPr>
                <w:b/>
              </w:rPr>
              <w:t>Description</w:t>
            </w:r>
          </w:p>
        </w:tc>
        <w:tc>
          <w:tcPr>
            <w:tcW w:w="1606" w:type="dxa"/>
            <w:tcBorders>
              <w:bottom w:val="single" w:sz="12" w:space="0" w:color="auto"/>
            </w:tcBorders>
            <w:shd w:val="clear" w:color="auto" w:fill="BCBEC0"/>
          </w:tcPr>
          <w:p w14:paraId="0978B432" w14:textId="77777777" w:rsidR="003207A3" w:rsidRDefault="003207A3" w:rsidP="00E85A57">
            <w:pPr>
              <w:pStyle w:val="TableText"/>
              <w:keepNext/>
              <w:jc w:val="both"/>
              <w:rPr>
                <w:b/>
              </w:rPr>
            </w:pPr>
            <w:r>
              <w:rPr>
                <w:b/>
              </w:rPr>
              <w:t xml:space="preserve">Level </w:t>
            </w:r>
          </w:p>
        </w:tc>
      </w:tr>
      <w:tr w:rsidR="003207A3" w:rsidRPr="00C978B9" w14:paraId="1D9B9686" w14:textId="77777777" w:rsidTr="00E85A57">
        <w:tc>
          <w:tcPr>
            <w:tcW w:w="1406" w:type="dxa"/>
            <w:vMerge w:val="restart"/>
            <w:tcBorders>
              <w:bottom w:val="single" w:sz="4" w:space="0" w:color="BCBEC0"/>
            </w:tcBorders>
          </w:tcPr>
          <w:p w14:paraId="4992C470" w14:textId="77777777" w:rsidR="003207A3" w:rsidRPr="00C978B9" w:rsidRDefault="003207A3" w:rsidP="00E85A57">
            <w:pPr>
              <w:keepNext/>
            </w:pPr>
            <w:r w:rsidRPr="00C978B9">
              <w:rPr>
                <w:noProof/>
                <w:lang w:eastAsia="en-AU"/>
              </w:rPr>
              <w:drawing>
                <wp:inline distT="0" distB="0" distL="0" distR="0" wp14:anchorId="5A8AC303" wp14:editId="18684041">
                  <wp:extent cx="848995" cy="848995"/>
                  <wp:effectExtent l="0" t="0" r="8255" b="8255"/>
                  <wp:docPr id="1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E86E91C" w14:textId="77777777" w:rsidR="003207A3" w:rsidRPr="00AA57E3" w:rsidRDefault="003207A3" w:rsidP="00E85A57">
            <w:r>
              <w:t>Display Resilience and Courage</w:t>
            </w:r>
          </w:p>
        </w:tc>
        <w:tc>
          <w:tcPr>
            <w:tcW w:w="4770" w:type="dxa"/>
            <w:tcBorders>
              <w:bottom w:val="single" w:sz="4" w:space="0" w:color="BCBEC0"/>
            </w:tcBorders>
          </w:tcPr>
          <w:p w14:paraId="38A9AAA5" w14:textId="77777777" w:rsidR="003207A3" w:rsidRPr="00AA57E3" w:rsidRDefault="003207A3" w:rsidP="00E85A57">
            <w:r>
              <w:t>Be open and honest, prepared to express your views, and willing to accept and commit to change</w:t>
            </w:r>
          </w:p>
        </w:tc>
        <w:tc>
          <w:tcPr>
            <w:tcW w:w="1606" w:type="dxa"/>
            <w:tcBorders>
              <w:bottom w:val="single" w:sz="4" w:space="0" w:color="BCBEC0"/>
            </w:tcBorders>
          </w:tcPr>
          <w:p w14:paraId="60043CC1" w14:textId="77777777" w:rsidR="003207A3" w:rsidRDefault="003207A3" w:rsidP="00E85A57">
            <w:pPr>
              <w:pStyle w:val="TableBullet"/>
              <w:numPr>
                <w:ilvl w:val="0"/>
                <w:numId w:val="0"/>
              </w:numPr>
              <w:jc w:val="both"/>
            </w:pPr>
            <w:r>
              <w:t>Foundational</w:t>
            </w:r>
          </w:p>
        </w:tc>
      </w:tr>
      <w:tr w:rsidR="003207A3" w:rsidRPr="00C978B9" w14:paraId="4A54091E" w14:textId="77777777" w:rsidTr="00E85A57">
        <w:tc>
          <w:tcPr>
            <w:tcW w:w="1406" w:type="dxa"/>
            <w:vMerge/>
            <w:tcBorders>
              <w:bottom w:val="single" w:sz="4" w:space="0" w:color="BCBEC0"/>
            </w:tcBorders>
          </w:tcPr>
          <w:p w14:paraId="74EA676C" w14:textId="77777777" w:rsidR="003207A3" w:rsidRDefault="003207A3" w:rsidP="00E85A57">
            <w:pPr>
              <w:keepNext/>
              <w:rPr>
                <w:noProof/>
                <w:lang w:eastAsia="en-AU"/>
              </w:rPr>
            </w:pPr>
          </w:p>
        </w:tc>
        <w:tc>
          <w:tcPr>
            <w:tcW w:w="2971" w:type="dxa"/>
            <w:gridSpan w:val="2"/>
            <w:tcBorders>
              <w:bottom w:val="single" w:sz="4" w:space="0" w:color="BCBEC0"/>
            </w:tcBorders>
          </w:tcPr>
          <w:p w14:paraId="5F8E84C8" w14:textId="77777777" w:rsidR="003207A3" w:rsidRPr="00A8226F" w:rsidRDefault="003207A3" w:rsidP="00E85A57">
            <w:r>
              <w:t>Manage Self</w:t>
            </w:r>
          </w:p>
        </w:tc>
        <w:tc>
          <w:tcPr>
            <w:tcW w:w="4770" w:type="dxa"/>
            <w:tcBorders>
              <w:bottom w:val="single" w:sz="4" w:space="0" w:color="BCBEC0"/>
            </w:tcBorders>
          </w:tcPr>
          <w:p w14:paraId="7988D1E2" w14:textId="77777777" w:rsidR="003207A3" w:rsidRDefault="003207A3" w:rsidP="00E85A57">
            <w:r>
              <w:t>Show drive and motivation, an ability to self-reflect and a commitment to learning</w:t>
            </w:r>
          </w:p>
        </w:tc>
        <w:tc>
          <w:tcPr>
            <w:tcW w:w="1606" w:type="dxa"/>
            <w:tcBorders>
              <w:bottom w:val="single" w:sz="4" w:space="0" w:color="BCBEC0"/>
            </w:tcBorders>
          </w:tcPr>
          <w:p w14:paraId="10E8B427" w14:textId="77777777" w:rsidR="003207A3" w:rsidRDefault="003207A3" w:rsidP="00E85A57">
            <w:pPr>
              <w:pStyle w:val="TableBullet"/>
              <w:numPr>
                <w:ilvl w:val="0"/>
                <w:numId w:val="0"/>
              </w:numPr>
              <w:jc w:val="both"/>
            </w:pPr>
            <w:r>
              <w:t>Intermediate</w:t>
            </w:r>
          </w:p>
        </w:tc>
      </w:tr>
      <w:tr w:rsidR="003207A3" w:rsidRPr="00C978B9" w14:paraId="4004D906" w14:textId="77777777" w:rsidTr="00E85A57">
        <w:tc>
          <w:tcPr>
            <w:tcW w:w="1406" w:type="dxa"/>
            <w:vMerge/>
            <w:tcBorders>
              <w:bottom w:val="single" w:sz="4" w:space="0" w:color="BCBEC0"/>
            </w:tcBorders>
          </w:tcPr>
          <w:p w14:paraId="14EEB2A5" w14:textId="77777777" w:rsidR="003207A3" w:rsidRDefault="003207A3" w:rsidP="00E85A57">
            <w:pPr>
              <w:keepNext/>
              <w:rPr>
                <w:noProof/>
                <w:lang w:eastAsia="en-AU"/>
              </w:rPr>
            </w:pPr>
          </w:p>
        </w:tc>
        <w:tc>
          <w:tcPr>
            <w:tcW w:w="2971" w:type="dxa"/>
            <w:gridSpan w:val="2"/>
            <w:tcBorders>
              <w:bottom w:val="single" w:sz="4" w:space="0" w:color="BCBEC0"/>
            </w:tcBorders>
          </w:tcPr>
          <w:p w14:paraId="24482941" w14:textId="77777777" w:rsidR="003207A3" w:rsidRPr="00A8226F" w:rsidRDefault="003207A3" w:rsidP="00E85A57">
            <w:r>
              <w:t>Value Diversity and Inclusion</w:t>
            </w:r>
          </w:p>
        </w:tc>
        <w:tc>
          <w:tcPr>
            <w:tcW w:w="4770" w:type="dxa"/>
            <w:tcBorders>
              <w:bottom w:val="single" w:sz="4" w:space="0" w:color="BCBEC0"/>
            </w:tcBorders>
          </w:tcPr>
          <w:p w14:paraId="7F6356C3" w14:textId="77777777" w:rsidR="003207A3" w:rsidRDefault="003207A3" w:rsidP="00E85A57">
            <w:r>
              <w:t>Demonstrate inclusive behaviour and show respect for diverse backgrounds, experiences and perspectives</w:t>
            </w:r>
          </w:p>
        </w:tc>
        <w:tc>
          <w:tcPr>
            <w:tcW w:w="1606" w:type="dxa"/>
            <w:tcBorders>
              <w:bottom w:val="single" w:sz="4" w:space="0" w:color="BCBEC0"/>
            </w:tcBorders>
          </w:tcPr>
          <w:p w14:paraId="210460DE" w14:textId="77777777" w:rsidR="003207A3" w:rsidRDefault="003207A3" w:rsidP="00E85A57">
            <w:pPr>
              <w:pStyle w:val="TableBullet"/>
              <w:numPr>
                <w:ilvl w:val="0"/>
                <w:numId w:val="0"/>
              </w:numPr>
              <w:jc w:val="both"/>
            </w:pPr>
            <w:r>
              <w:t>Foundational</w:t>
            </w:r>
          </w:p>
        </w:tc>
      </w:tr>
      <w:tr w:rsidR="003207A3" w:rsidRPr="00C978B9" w14:paraId="1B1AAD82" w14:textId="77777777" w:rsidTr="00E85A57">
        <w:tc>
          <w:tcPr>
            <w:tcW w:w="1406" w:type="dxa"/>
            <w:vMerge w:val="restart"/>
            <w:tcBorders>
              <w:bottom w:val="single" w:sz="4" w:space="0" w:color="BCBEC0"/>
            </w:tcBorders>
          </w:tcPr>
          <w:p w14:paraId="150693BF" w14:textId="77777777" w:rsidR="003207A3" w:rsidRPr="00C978B9" w:rsidRDefault="003207A3" w:rsidP="00E85A57">
            <w:pPr>
              <w:keepNext/>
            </w:pPr>
            <w:r w:rsidRPr="00C978B9">
              <w:rPr>
                <w:noProof/>
                <w:lang w:eastAsia="en-AU"/>
              </w:rPr>
              <w:drawing>
                <wp:inline distT="0" distB="0" distL="0" distR="0" wp14:anchorId="7275C23F" wp14:editId="2AA9D36A">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85ED4B0" w14:textId="77777777" w:rsidR="003207A3" w:rsidRPr="00AA57E3" w:rsidRDefault="003207A3" w:rsidP="00E85A57">
            <w:r>
              <w:t>Communicate Effectively</w:t>
            </w:r>
          </w:p>
        </w:tc>
        <w:tc>
          <w:tcPr>
            <w:tcW w:w="4770" w:type="dxa"/>
            <w:tcBorders>
              <w:bottom w:val="single" w:sz="4" w:space="0" w:color="BCBEC0"/>
            </w:tcBorders>
          </w:tcPr>
          <w:p w14:paraId="291236A9" w14:textId="77777777" w:rsidR="003207A3" w:rsidRPr="00AA57E3" w:rsidRDefault="003207A3" w:rsidP="00E85A57">
            <w:r>
              <w:t>Communicate clearly, actively listen to others, and respond with understanding and respect</w:t>
            </w:r>
          </w:p>
        </w:tc>
        <w:tc>
          <w:tcPr>
            <w:tcW w:w="1606" w:type="dxa"/>
            <w:tcBorders>
              <w:bottom w:val="single" w:sz="4" w:space="0" w:color="BCBEC0"/>
            </w:tcBorders>
          </w:tcPr>
          <w:p w14:paraId="3AC7B940" w14:textId="77777777" w:rsidR="003207A3" w:rsidRDefault="003207A3" w:rsidP="00E85A57">
            <w:pPr>
              <w:pStyle w:val="TableBullet"/>
              <w:numPr>
                <w:ilvl w:val="0"/>
                <w:numId w:val="0"/>
              </w:numPr>
              <w:jc w:val="both"/>
            </w:pPr>
            <w:r>
              <w:t>Foundational</w:t>
            </w:r>
          </w:p>
        </w:tc>
      </w:tr>
      <w:tr w:rsidR="003207A3" w:rsidRPr="00C978B9" w14:paraId="412E7C2F" w14:textId="77777777" w:rsidTr="00E85A57">
        <w:tc>
          <w:tcPr>
            <w:tcW w:w="1406" w:type="dxa"/>
            <w:vMerge/>
            <w:tcBorders>
              <w:bottom w:val="single" w:sz="4" w:space="0" w:color="BCBEC0"/>
            </w:tcBorders>
          </w:tcPr>
          <w:p w14:paraId="697F2539" w14:textId="77777777" w:rsidR="003207A3" w:rsidRDefault="003207A3" w:rsidP="00E85A57">
            <w:pPr>
              <w:keepNext/>
              <w:rPr>
                <w:noProof/>
                <w:lang w:eastAsia="en-AU"/>
              </w:rPr>
            </w:pPr>
          </w:p>
        </w:tc>
        <w:tc>
          <w:tcPr>
            <w:tcW w:w="2971" w:type="dxa"/>
            <w:gridSpan w:val="2"/>
            <w:tcBorders>
              <w:bottom w:val="single" w:sz="4" w:space="0" w:color="BCBEC0"/>
            </w:tcBorders>
          </w:tcPr>
          <w:p w14:paraId="4DC3E31C" w14:textId="77777777" w:rsidR="003207A3" w:rsidRPr="00A8226F" w:rsidRDefault="003207A3" w:rsidP="00E85A57">
            <w:r>
              <w:t>Work Collaboratively</w:t>
            </w:r>
          </w:p>
        </w:tc>
        <w:tc>
          <w:tcPr>
            <w:tcW w:w="4770" w:type="dxa"/>
            <w:tcBorders>
              <w:bottom w:val="single" w:sz="4" w:space="0" w:color="BCBEC0"/>
            </w:tcBorders>
          </w:tcPr>
          <w:p w14:paraId="6EEC761F" w14:textId="77777777" w:rsidR="003207A3" w:rsidRDefault="003207A3" w:rsidP="00E85A57">
            <w:r>
              <w:t>Collaborate with others and value their contribution</w:t>
            </w:r>
          </w:p>
        </w:tc>
        <w:tc>
          <w:tcPr>
            <w:tcW w:w="1606" w:type="dxa"/>
            <w:tcBorders>
              <w:bottom w:val="single" w:sz="4" w:space="0" w:color="BCBEC0"/>
            </w:tcBorders>
          </w:tcPr>
          <w:p w14:paraId="007C7203" w14:textId="77777777" w:rsidR="003207A3" w:rsidRDefault="003207A3" w:rsidP="00E85A57">
            <w:pPr>
              <w:pStyle w:val="TableBullet"/>
              <w:numPr>
                <w:ilvl w:val="0"/>
                <w:numId w:val="0"/>
              </w:numPr>
              <w:jc w:val="both"/>
            </w:pPr>
            <w:r>
              <w:t>Foundational</w:t>
            </w:r>
          </w:p>
        </w:tc>
      </w:tr>
      <w:tr w:rsidR="003207A3" w:rsidRPr="00C978B9" w14:paraId="07251FB8" w14:textId="77777777" w:rsidTr="00E85A57">
        <w:tc>
          <w:tcPr>
            <w:tcW w:w="1406" w:type="dxa"/>
            <w:vMerge/>
            <w:tcBorders>
              <w:bottom w:val="single" w:sz="4" w:space="0" w:color="BCBEC0"/>
            </w:tcBorders>
          </w:tcPr>
          <w:p w14:paraId="2F5EFF87" w14:textId="77777777" w:rsidR="003207A3" w:rsidRDefault="003207A3" w:rsidP="00E85A57">
            <w:pPr>
              <w:keepNext/>
              <w:rPr>
                <w:noProof/>
                <w:lang w:eastAsia="en-AU"/>
              </w:rPr>
            </w:pPr>
          </w:p>
        </w:tc>
        <w:tc>
          <w:tcPr>
            <w:tcW w:w="2971" w:type="dxa"/>
            <w:gridSpan w:val="2"/>
            <w:tcBorders>
              <w:bottom w:val="single" w:sz="4" w:space="0" w:color="BCBEC0"/>
            </w:tcBorders>
          </w:tcPr>
          <w:p w14:paraId="6A7DA4EC" w14:textId="77777777" w:rsidR="003207A3" w:rsidRPr="00A8226F" w:rsidRDefault="003207A3" w:rsidP="00E85A57">
            <w:r>
              <w:t xml:space="preserve">Influence and </w:t>
            </w:r>
            <w:proofErr w:type="gramStart"/>
            <w:r>
              <w:t>Negotiate</w:t>
            </w:r>
            <w:proofErr w:type="gramEnd"/>
          </w:p>
        </w:tc>
        <w:tc>
          <w:tcPr>
            <w:tcW w:w="4770" w:type="dxa"/>
            <w:tcBorders>
              <w:bottom w:val="single" w:sz="4" w:space="0" w:color="BCBEC0"/>
            </w:tcBorders>
          </w:tcPr>
          <w:p w14:paraId="712CEB7D" w14:textId="77777777" w:rsidR="003207A3" w:rsidRDefault="003207A3" w:rsidP="00E85A57">
            <w:r>
              <w:t>Gain consensus and commitment from others, and resolve issues and conflicts</w:t>
            </w:r>
          </w:p>
        </w:tc>
        <w:tc>
          <w:tcPr>
            <w:tcW w:w="1606" w:type="dxa"/>
            <w:tcBorders>
              <w:bottom w:val="single" w:sz="4" w:space="0" w:color="BCBEC0"/>
            </w:tcBorders>
          </w:tcPr>
          <w:p w14:paraId="635320FB" w14:textId="77777777" w:rsidR="003207A3" w:rsidRDefault="003207A3" w:rsidP="00E85A57">
            <w:pPr>
              <w:pStyle w:val="TableBullet"/>
              <w:numPr>
                <w:ilvl w:val="0"/>
                <w:numId w:val="0"/>
              </w:numPr>
              <w:jc w:val="both"/>
            </w:pPr>
            <w:r>
              <w:t>Foundational</w:t>
            </w:r>
          </w:p>
        </w:tc>
      </w:tr>
      <w:tr w:rsidR="003207A3" w:rsidRPr="00C978B9" w14:paraId="3204FEB5" w14:textId="77777777" w:rsidTr="00E85A57">
        <w:tc>
          <w:tcPr>
            <w:tcW w:w="1406" w:type="dxa"/>
            <w:vMerge w:val="restart"/>
            <w:tcBorders>
              <w:bottom w:val="single" w:sz="4" w:space="0" w:color="BCBEC0"/>
            </w:tcBorders>
          </w:tcPr>
          <w:p w14:paraId="363E83DA" w14:textId="77777777" w:rsidR="003207A3" w:rsidRPr="00C978B9" w:rsidRDefault="003207A3" w:rsidP="00E85A57">
            <w:pPr>
              <w:keepNext/>
            </w:pPr>
            <w:r w:rsidRPr="00C978B9">
              <w:rPr>
                <w:noProof/>
                <w:lang w:eastAsia="en-AU"/>
              </w:rPr>
              <w:drawing>
                <wp:inline distT="0" distB="0" distL="0" distR="0" wp14:anchorId="50204BF8" wp14:editId="020F475C">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75509E8" w14:textId="77777777" w:rsidR="003207A3" w:rsidRPr="00AA57E3" w:rsidRDefault="003207A3" w:rsidP="00E85A57">
            <w:r>
              <w:t>Deliver Results</w:t>
            </w:r>
          </w:p>
        </w:tc>
        <w:tc>
          <w:tcPr>
            <w:tcW w:w="4770" w:type="dxa"/>
            <w:tcBorders>
              <w:bottom w:val="single" w:sz="4" w:space="0" w:color="BCBEC0"/>
            </w:tcBorders>
          </w:tcPr>
          <w:p w14:paraId="3469B63D" w14:textId="77777777" w:rsidR="003207A3" w:rsidRPr="00AA57E3" w:rsidRDefault="003207A3" w:rsidP="00E85A57">
            <w:r>
              <w:t>Achieve results through the efficient use of resources and a commitment to quality outcomes</w:t>
            </w:r>
          </w:p>
        </w:tc>
        <w:tc>
          <w:tcPr>
            <w:tcW w:w="1606" w:type="dxa"/>
            <w:tcBorders>
              <w:bottom w:val="single" w:sz="4" w:space="0" w:color="BCBEC0"/>
            </w:tcBorders>
          </w:tcPr>
          <w:p w14:paraId="56811B66" w14:textId="77777777" w:rsidR="003207A3" w:rsidRDefault="003207A3" w:rsidP="00E85A57">
            <w:pPr>
              <w:pStyle w:val="TableBullet"/>
              <w:numPr>
                <w:ilvl w:val="0"/>
                <w:numId w:val="0"/>
              </w:numPr>
              <w:jc w:val="both"/>
            </w:pPr>
            <w:r>
              <w:t>Foundational</w:t>
            </w:r>
          </w:p>
        </w:tc>
      </w:tr>
      <w:tr w:rsidR="003207A3" w:rsidRPr="00C978B9" w14:paraId="3888C329" w14:textId="77777777" w:rsidTr="00E85A57">
        <w:tc>
          <w:tcPr>
            <w:tcW w:w="1406" w:type="dxa"/>
            <w:vMerge/>
            <w:tcBorders>
              <w:bottom w:val="single" w:sz="4" w:space="0" w:color="BCBEC0"/>
            </w:tcBorders>
          </w:tcPr>
          <w:p w14:paraId="04AC39C1" w14:textId="77777777" w:rsidR="003207A3" w:rsidRDefault="003207A3" w:rsidP="00E85A57">
            <w:pPr>
              <w:keepNext/>
              <w:rPr>
                <w:noProof/>
                <w:lang w:eastAsia="en-AU"/>
              </w:rPr>
            </w:pPr>
          </w:p>
        </w:tc>
        <w:tc>
          <w:tcPr>
            <w:tcW w:w="2971" w:type="dxa"/>
            <w:gridSpan w:val="2"/>
            <w:tcBorders>
              <w:bottom w:val="single" w:sz="4" w:space="0" w:color="BCBEC0"/>
            </w:tcBorders>
          </w:tcPr>
          <w:p w14:paraId="5E3045FA" w14:textId="77777777" w:rsidR="003207A3" w:rsidRPr="00A8226F" w:rsidRDefault="003207A3" w:rsidP="00E85A57">
            <w:r>
              <w:t xml:space="preserve">Plan and </w:t>
            </w:r>
            <w:proofErr w:type="gramStart"/>
            <w:r>
              <w:t>Prioritise</w:t>
            </w:r>
            <w:proofErr w:type="gramEnd"/>
          </w:p>
        </w:tc>
        <w:tc>
          <w:tcPr>
            <w:tcW w:w="4770" w:type="dxa"/>
            <w:tcBorders>
              <w:bottom w:val="single" w:sz="4" w:space="0" w:color="BCBEC0"/>
            </w:tcBorders>
          </w:tcPr>
          <w:p w14:paraId="7CF96FBE" w14:textId="77777777" w:rsidR="003207A3" w:rsidRDefault="003207A3" w:rsidP="00E85A57">
            <w:r>
              <w:t>Plan to achieve priority outcomes and respond flexibly to changing circumstances</w:t>
            </w:r>
          </w:p>
        </w:tc>
        <w:tc>
          <w:tcPr>
            <w:tcW w:w="1606" w:type="dxa"/>
            <w:tcBorders>
              <w:bottom w:val="single" w:sz="4" w:space="0" w:color="BCBEC0"/>
            </w:tcBorders>
          </w:tcPr>
          <w:p w14:paraId="0840C9C2" w14:textId="77777777" w:rsidR="003207A3" w:rsidRDefault="003207A3" w:rsidP="00E85A57">
            <w:pPr>
              <w:pStyle w:val="TableBullet"/>
              <w:numPr>
                <w:ilvl w:val="0"/>
                <w:numId w:val="0"/>
              </w:numPr>
              <w:jc w:val="both"/>
            </w:pPr>
            <w:r>
              <w:t>Foundational</w:t>
            </w:r>
          </w:p>
        </w:tc>
      </w:tr>
      <w:tr w:rsidR="003207A3" w:rsidRPr="00C978B9" w14:paraId="139E4485" w14:textId="77777777" w:rsidTr="00E85A57">
        <w:tc>
          <w:tcPr>
            <w:tcW w:w="1406" w:type="dxa"/>
            <w:vMerge/>
            <w:tcBorders>
              <w:bottom w:val="single" w:sz="4" w:space="0" w:color="BCBEC0"/>
            </w:tcBorders>
          </w:tcPr>
          <w:p w14:paraId="71B3D1C2" w14:textId="77777777" w:rsidR="003207A3" w:rsidRDefault="003207A3" w:rsidP="00E85A57">
            <w:pPr>
              <w:keepNext/>
              <w:rPr>
                <w:noProof/>
                <w:lang w:eastAsia="en-AU"/>
              </w:rPr>
            </w:pPr>
          </w:p>
        </w:tc>
        <w:tc>
          <w:tcPr>
            <w:tcW w:w="2971" w:type="dxa"/>
            <w:gridSpan w:val="2"/>
            <w:tcBorders>
              <w:bottom w:val="single" w:sz="4" w:space="0" w:color="BCBEC0"/>
            </w:tcBorders>
          </w:tcPr>
          <w:p w14:paraId="1A8305D3" w14:textId="77777777" w:rsidR="003207A3" w:rsidRPr="00A8226F" w:rsidRDefault="003207A3" w:rsidP="00E85A57">
            <w:r>
              <w:t>Think and Solve Problems</w:t>
            </w:r>
          </w:p>
        </w:tc>
        <w:tc>
          <w:tcPr>
            <w:tcW w:w="4770" w:type="dxa"/>
            <w:tcBorders>
              <w:bottom w:val="single" w:sz="4" w:space="0" w:color="BCBEC0"/>
            </w:tcBorders>
          </w:tcPr>
          <w:p w14:paraId="2F833D5B" w14:textId="77777777" w:rsidR="003207A3" w:rsidRDefault="003207A3" w:rsidP="00E85A57">
            <w:r>
              <w:t>Think, analyse and consider the broader context to develop practical solutions</w:t>
            </w:r>
          </w:p>
        </w:tc>
        <w:tc>
          <w:tcPr>
            <w:tcW w:w="1606" w:type="dxa"/>
            <w:tcBorders>
              <w:bottom w:val="single" w:sz="4" w:space="0" w:color="BCBEC0"/>
            </w:tcBorders>
          </w:tcPr>
          <w:p w14:paraId="58D58D65" w14:textId="77777777" w:rsidR="003207A3" w:rsidRDefault="003207A3" w:rsidP="00E85A57">
            <w:pPr>
              <w:pStyle w:val="TableBullet"/>
              <w:numPr>
                <w:ilvl w:val="0"/>
                <w:numId w:val="0"/>
              </w:numPr>
              <w:jc w:val="both"/>
            </w:pPr>
            <w:r>
              <w:t>Intermediate</w:t>
            </w:r>
          </w:p>
        </w:tc>
      </w:tr>
      <w:tr w:rsidR="003207A3" w:rsidRPr="00C978B9" w14:paraId="3077A933" w14:textId="77777777" w:rsidTr="00E85A57">
        <w:tc>
          <w:tcPr>
            <w:tcW w:w="1406" w:type="dxa"/>
            <w:vMerge w:val="restart"/>
            <w:tcBorders>
              <w:bottom w:val="single" w:sz="4" w:space="0" w:color="BCBEC0"/>
            </w:tcBorders>
          </w:tcPr>
          <w:p w14:paraId="39B75A37" w14:textId="77777777" w:rsidR="003207A3" w:rsidRPr="00C978B9" w:rsidRDefault="003207A3" w:rsidP="00E85A57">
            <w:pPr>
              <w:keepNext/>
            </w:pPr>
            <w:r w:rsidRPr="00C978B9">
              <w:rPr>
                <w:noProof/>
                <w:lang w:eastAsia="en-AU"/>
              </w:rPr>
              <w:drawing>
                <wp:inline distT="0" distB="0" distL="0" distR="0" wp14:anchorId="1F3134DE" wp14:editId="3DC5F514">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A0CB6CA" w14:textId="77777777" w:rsidR="003207A3" w:rsidRPr="00AA57E3" w:rsidRDefault="003207A3" w:rsidP="00E85A57">
            <w:r>
              <w:t>Finance</w:t>
            </w:r>
          </w:p>
        </w:tc>
        <w:tc>
          <w:tcPr>
            <w:tcW w:w="4770" w:type="dxa"/>
            <w:tcBorders>
              <w:bottom w:val="single" w:sz="4" w:space="0" w:color="BCBEC0"/>
            </w:tcBorders>
          </w:tcPr>
          <w:p w14:paraId="64CD2FCF" w14:textId="77777777" w:rsidR="003207A3" w:rsidRPr="00AA57E3" w:rsidRDefault="003207A3" w:rsidP="00E85A57">
            <w:r>
              <w:t>Understand and apply financial processes to achieve value for money and minimise financial risk</w:t>
            </w:r>
          </w:p>
        </w:tc>
        <w:tc>
          <w:tcPr>
            <w:tcW w:w="1606" w:type="dxa"/>
            <w:tcBorders>
              <w:bottom w:val="single" w:sz="4" w:space="0" w:color="BCBEC0"/>
            </w:tcBorders>
          </w:tcPr>
          <w:p w14:paraId="2EAFFC88" w14:textId="77777777" w:rsidR="003207A3" w:rsidRDefault="003207A3" w:rsidP="00E85A57">
            <w:pPr>
              <w:pStyle w:val="TableBullet"/>
              <w:numPr>
                <w:ilvl w:val="0"/>
                <w:numId w:val="0"/>
              </w:numPr>
              <w:jc w:val="both"/>
            </w:pPr>
            <w:r>
              <w:t>Foundational</w:t>
            </w:r>
          </w:p>
        </w:tc>
      </w:tr>
      <w:tr w:rsidR="003207A3" w:rsidRPr="00C978B9" w14:paraId="3637C0B8" w14:textId="77777777" w:rsidTr="00E85A57">
        <w:tc>
          <w:tcPr>
            <w:tcW w:w="1406" w:type="dxa"/>
            <w:vMerge/>
            <w:tcBorders>
              <w:bottom w:val="single" w:sz="4" w:space="0" w:color="BCBEC0"/>
            </w:tcBorders>
          </w:tcPr>
          <w:p w14:paraId="79A2E16A" w14:textId="77777777" w:rsidR="003207A3" w:rsidRDefault="003207A3" w:rsidP="00E85A57">
            <w:pPr>
              <w:keepNext/>
              <w:rPr>
                <w:noProof/>
                <w:lang w:eastAsia="en-AU"/>
              </w:rPr>
            </w:pPr>
          </w:p>
        </w:tc>
        <w:tc>
          <w:tcPr>
            <w:tcW w:w="2971" w:type="dxa"/>
            <w:gridSpan w:val="2"/>
            <w:tcBorders>
              <w:bottom w:val="single" w:sz="4" w:space="0" w:color="BCBEC0"/>
            </w:tcBorders>
          </w:tcPr>
          <w:p w14:paraId="78AEA22E" w14:textId="77777777" w:rsidR="003207A3" w:rsidRPr="00A8226F" w:rsidRDefault="003207A3" w:rsidP="00E85A57">
            <w:r>
              <w:t>Procurement and Contract Management</w:t>
            </w:r>
          </w:p>
        </w:tc>
        <w:tc>
          <w:tcPr>
            <w:tcW w:w="4770" w:type="dxa"/>
            <w:tcBorders>
              <w:bottom w:val="single" w:sz="4" w:space="0" w:color="BCBEC0"/>
            </w:tcBorders>
          </w:tcPr>
          <w:p w14:paraId="5E90B685" w14:textId="77777777" w:rsidR="003207A3" w:rsidRDefault="003207A3" w:rsidP="00E85A57">
            <w:r>
              <w:t>Understand and apply procurement processes to ensure effective purchasing and contract performance</w:t>
            </w:r>
          </w:p>
        </w:tc>
        <w:tc>
          <w:tcPr>
            <w:tcW w:w="1606" w:type="dxa"/>
            <w:tcBorders>
              <w:bottom w:val="single" w:sz="4" w:space="0" w:color="BCBEC0"/>
            </w:tcBorders>
          </w:tcPr>
          <w:p w14:paraId="70B6F73D" w14:textId="77777777" w:rsidR="003207A3" w:rsidRDefault="003207A3" w:rsidP="00E85A57">
            <w:pPr>
              <w:pStyle w:val="TableBullet"/>
              <w:numPr>
                <w:ilvl w:val="0"/>
                <w:numId w:val="0"/>
              </w:numPr>
              <w:jc w:val="both"/>
            </w:pPr>
            <w:r>
              <w:t>Foundational</w:t>
            </w:r>
          </w:p>
        </w:tc>
      </w:tr>
      <w:tr w:rsidR="003207A3" w:rsidRPr="00C978B9" w14:paraId="6737B3FA" w14:textId="77777777" w:rsidTr="00E85A57">
        <w:tc>
          <w:tcPr>
            <w:tcW w:w="1406" w:type="dxa"/>
            <w:vMerge/>
            <w:tcBorders>
              <w:bottom w:val="single" w:sz="4" w:space="0" w:color="BCBEC0"/>
            </w:tcBorders>
          </w:tcPr>
          <w:p w14:paraId="13E91981" w14:textId="77777777" w:rsidR="003207A3" w:rsidRDefault="003207A3" w:rsidP="00E85A57">
            <w:pPr>
              <w:keepNext/>
              <w:rPr>
                <w:noProof/>
                <w:lang w:eastAsia="en-AU"/>
              </w:rPr>
            </w:pPr>
          </w:p>
        </w:tc>
        <w:tc>
          <w:tcPr>
            <w:tcW w:w="2971" w:type="dxa"/>
            <w:gridSpan w:val="2"/>
            <w:tcBorders>
              <w:bottom w:val="single" w:sz="4" w:space="0" w:color="BCBEC0"/>
            </w:tcBorders>
          </w:tcPr>
          <w:p w14:paraId="7084285A" w14:textId="77777777" w:rsidR="003207A3" w:rsidRPr="00A8226F" w:rsidRDefault="003207A3" w:rsidP="00E85A57">
            <w:r>
              <w:t>Project Management</w:t>
            </w:r>
          </w:p>
        </w:tc>
        <w:tc>
          <w:tcPr>
            <w:tcW w:w="4770" w:type="dxa"/>
            <w:tcBorders>
              <w:bottom w:val="single" w:sz="4" w:space="0" w:color="BCBEC0"/>
            </w:tcBorders>
          </w:tcPr>
          <w:p w14:paraId="190CF145" w14:textId="77777777" w:rsidR="003207A3" w:rsidRDefault="003207A3" w:rsidP="00E85A57">
            <w:r>
              <w:t>Understand and apply effective planning, coordination and control methods</w:t>
            </w:r>
          </w:p>
        </w:tc>
        <w:tc>
          <w:tcPr>
            <w:tcW w:w="1606" w:type="dxa"/>
            <w:tcBorders>
              <w:bottom w:val="single" w:sz="4" w:space="0" w:color="BCBEC0"/>
            </w:tcBorders>
          </w:tcPr>
          <w:p w14:paraId="20909F30" w14:textId="77777777" w:rsidR="003207A3" w:rsidRDefault="003207A3" w:rsidP="00E85A57">
            <w:pPr>
              <w:pStyle w:val="TableBullet"/>
              <w:numPr>
                <w:ilvl w:val="0"/>
                <w:numId w:val="0"/>
              </w:numPr>
              <w:jc w:val="both"/>
            </w:pPr>
            <w:r>
              <w:t>Foundational</w:t>
            </w:r>
          </w:p>
        </w:tc>
      </w:tr>
      <w:tr w:rsidR="003207A3" w:rsidRPr="00C978B9" w14:paraId="5E8E5493" w14:textId="77777777" w:rsidTr="00E85A57">
        <w:tc>
          <w:tcPr>
            <w:tcW w:w="1406" w:type="dxa"/>
            <w:vMerge w:val="restart"/>
            <w:tcBorders>
              <w:bottom w:val="single" w:sz="4" w:space="0" w:color="BCBEC0"/>
            </w:tcBorders>
          </w:tcPr>
          <w:p w14:paraId="5F0058DB" w14:textId="77777777" w:rsidR="003207A3" w:rsidRPr="00C978B9" w:rsidRDefault="003207A3" w:rsidP="00E85A57">
            <w:pPr>
              <w:keepNext/>
            </w:pPr>
            <w:r w:rsidRPr="00C978B9">
              <w:rPr>
                <w:noProof/>
                <w:lang w:eastAsia="en-AU"/>
              </w:rPr>
              <w:drawing>
                <wp:inline distT="0" distB="0" distL="0" distR="0" wp14:anchorId="6E57D53B" wp14:editId="3A9C37E3">
                  <wp:extent cx="847725" cy="847725"/>
                  <wp:effectExtent l="0" t="0" r="9525" b="9525"/>
                  <wp:docPr id="1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B5DBE00" w14:textId="77777777" w:rsidR="003207A3" w:rsidRPr="00AA57E3" w:rsidRDefault="003207A3" w:rsidP="00E85A57">
            <w:r>
              <w:t>Inspire Direction and Purpose</w:t>
            </w:r>
          </w:p>
        </w:tc>
        <w:tc>
          <w:tcPr>
            <w:tcW w:w="4770" w:type="dxa"/>
            <w:tcBorders>
              <w:bottom w:val="single" w:sz="4" w:space="0" w:color="BCBEC0"/>
            </w:tcBorders>
          </w:tcPr>
          <w:p w14:paraId="464EC3D1" w14:textId="77777777" w:rsidR="003207A3" w:rsidRPr="00AA57E3" w:rsidRDefault="003207A3" w:rsidP="00E85A57">
            <w:r>
              <w:t>Communicate goals, priorities and vision, and recognise achievements</w:t>
            </w:r>
          </w:p>
        </w:tc>
        <w:tc>
          <w:tcPr>
            <w:tcW w:w="1606" w:type="dxa"/>
            <w:tcBorders>
              <w:bottom w:val="single" w:sz="4" w:space="0" w:color="BCBEC0"/>
            </w:tcBorders>
          </w:tcPr>
          <w:p w14:paraId="56BAFD25" w14:textId="77777777" w:rsidR="003207A3" w:rsidRDefault="003207A3" w:rsidP="00E85A57">
            <w:pPr>
              <w:pStyle w:val="TableBullet"/>
              <w:numPr>
                <w:ilvl w:val="0"/>
                <w:numId w:val="0"/>
              </w:numPr>
              <w:jc w:val="both"/>
            </w:pPr>
            <w:r>
              <w:t>Foundational</w:t>
            </w:r>
          </w:p>
        </w:tc>
      </w:tr>
      <w:tr w:rsidR="003207A3" w:rsidRPr="00C978B9" w14:paraId="271541CE" w14:textId="77777777" w:rsidTr="00E85A57">
        <w:tc>
          <w:tcPr>
            <w:tcW w:w="1406" w:type="dxa"/>
            <w:vMerge/>
            <w:tcBorders>
              <w:bottom w:val="single" w:sz="4" w:space="0" w:color="BCBEC0"/>
            </w:tcBorders>
          </w:tcPr>
          <w:p w14:paraId="154F66F8" w14:textId="77777777" w:rsidR="003207A3" w:rsidRDefault="003207A3" w:rsidP="00E85A57">
            <w:pPr>
              <w:keepNext/>
              <w:rPr>
                <w:noProof/>
                <w:lang w:eastAsia="en-AU"/>
              </w:rPr>
            </w:pPr>
          </w:p>
        </w:tc>
        <w:tc>
          <w:tcPr>
            <w:tcW w:w="2971" w:type="dxa"/>
            <w:gridSpan w:val="2"/>
            <w:tcBorders>
              <w:bottom w:val="single" w:sz="4" w:space="0" w:color="BCBEC0"/>
            </w:tcBorders>
          </w:tcPr>
          <w:p w14:paraId="222DEA39" w14:textId="77777777" w:rsidR="003207A3" w:rsidRPr="00A8226F" w:rsidRDefault="003207A3" w:rsidP="00E85A57">
            <w:r>
              <w:t>Optimise Business Outcomes</w:t>
            </w:r>
          </w:p>
        </w:tc>
        <w:tc>
          <w:tcPr>
            <w:tcW w:w="4770" w:type="dxa"/>
            <w:tcBorders>
              <w:bottom w:val="single" w:sz="4" w:space="0" w:color="BCBEC0"/>
            </w:tcBorders>
          </w:tcPr>
          <w:p w14:paraId="567F540A" w14:textId="77777777" w:rsidR="003207A3" w:rsidRDefault="003207A3" w:rsidP="00E85A57">
            <w:r>
              <w:t>Manage people and resources effectively to achieve public value</w:t>
            </w:r>
          </w:p>
        </w:tc>
        <w:tc>
          <w:tcPr>
            <w:tcW w:w="1606" w:type="dxa"/>
            <w:tcBorders>
              <w:bottom w:val="single" w:sz="4" w:space="0" w:color="BCBEC0"/>
            </w:tcBorders>
          </w:tcPr>
          <w:p w14:paraId="6DC7DA79" w14:textId="77777777" w:rsidR="003207A3" w:rsidRDefault="003207A3" w:rsidP="00E85A57">
            <w:pPr>
              <w:pStyle w:val="TableBullet"/>
              <w:numPr>
                <w:ilvl w:val="0"/>
                <w:numId w:val="0"/>
              </w:numPr>
              <w:jc w:val="both"/>
            </w:pPr>
            <w:r>
              <w:t>Foundational</w:t>
            </w:r>
          </w:p>
        </w:tc>
      </w:tr>
      <w:tr w:rsidR="003207A3" w:rsidRPr="00C978B9" w14:paraId="72B77566" w14:textId="77777777" w:rsidTr="00E85A57">
        <w:tc>
          <w:tcPr>
            <w:tcW w:w="1406" w:type="dxa"/>
            <w:vMerge/>
            <w:tcBorders>
              <w:bottom w:val="single" w:sz="4" w:space="0" w:color="BCBEC0"/>
            </w:tcBorders>
          </w:tcPr>
          <w:p w14:paraId="758A3A66" w14:textId="77777777" w:rsidR="003207A3" w:rsidRDefault="003207A3" w:rsidP="00E85A57">
            <w:pPr>
              <w:keepNext/>
              <w:rPr>
                <w:noProof/>
                <w:lang w:eastAsia="en-AU"/>
              </w:rPr>
            </w:pPr>
          </w:p>
        </w:tc>
        <w:tc>
          <w:tcPr>
            <w:tcW w:w="2971" w:type="dxa"/>
            <w:gridSpan w:val="2"/>
            <w:tcBorders>
              <w:bottom w:val="single" w:sz="4" w:space="0" w:color="BCBEC0"/>
            </w:tcBorders>
          </w:tcPr>
          <w:p w14:paraId="52EF4E98" w14:textId="77777777" w:rsidR="003207A3" w:rsidRPr="00A8226F" w:rsidRDefault="003207A3" w:rsidP="00E85A57">
            <w:r>
              <w:t>Manage Reform and Change</w:t>
            </w:r>
          </w:p>
        </w:tc>
        <w:tc>
          <w:tcPr>
            <w:tcW w:w="4770" w:type="dxa"/>
            <w:tcBorders>
              <w:bottom w:val="single" w:sz="4" w:space="0" w:color="BCBEC0"/>
            </w:tcBorders>
          </w:tcPr>
          <w:p w14:paraId="41A6FAA8" w14:textId="77777777" w:rsidR="003207A3" w:rsidRDefault="003207A3" w:rsidP="00E85A57">
            <w:r>
              <w:t>Support, promote and champion change, and assist others to engage with change</w:t>
            </w:r>
          </w:p>
        </w:tc>
        <w:tc>
          <w:tcPr>
            <w:tcW w:w="1606" w:type="dxa"/>
            <w:tcBorders>
              <w:bottom w:val="single" w:sz="4" w:space="0" w:color="BCBEC0"/>
            </w:tcBorders>
          </w:tcPr>
          <w:p w14:paraId="3DEAC5EA" w14:textId="77777777" w:rsidR="003207A3" w:rsidRDefault="003207A3" w:rsidP="00E85A57">
            <w:pPr>
              <w:pStyle w:val="TableBullet"/>
              <w:numPr>
                <w:ilvl w:val="0"/>
                <w:numId w:val="0"/>
              </w:numPr>
              <w:jc w:val="both"/>
            </w:pPr>
            <w:r>
              <w:t>Foundational</w:t>
            </w:r>
          </w:p>
        </w:tc>
      </w:tr>
    </w:tbl>
    <w:p w14:paraId="031FD0A1" w14:textId="77777777" w:rsidR="003207A3" w:rsidRDefault="003207A3" w:rsidP="007C5EE3"/>
    <w:sectPr w:rsidR="003207A3"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4E7E" w14:textId="77777777" w:rsidR="00DF29D8" w:rsidRDefault="00DF29D8" w:rsidP="00BB532F">
      <w:pPr>
        <w:spacing w:after="0" w:line="240" w:lineRule="auto"/>
      </w:pPr>
      <w:r>
        <w:separator/>
      </w:r>
    </w:p>
  </w:endnote>
  <w:endnote w:type="continuationSeparator" w:id="0">
    <w:p w14:paraId="31A53E27" w14:textId="77777777" w:rsidR="00DF29D8" w:rsidRDefault="00DF29D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BDA497B" w14:textId="77777777" w:rsidTr="00C03AFD">
      <w:tc>
        <w:tcPr>
          <w:tcW w:w="2250" w:type="pct"/>
          <w:vAlign w:val="center"/>
        </w:tcPr>
        <w:p w14:paraId="10BC3D68" w14:textId="14A25F71" w:rsidR="00C03AFD" w:rsidRDefault="00C03AFD" w:rsidP="007C5EE3">
          <w:pPr>
            <w:pStyle w:val="Footer"/>
          </w:pPr>
        </w:p>
      </w:tc>
      <w:tc>
        <w:tcPr>
          <w:tcW w:w="250" w:type="pct"/>
          <w:vAlign w:val="center"/>
        </w:tcPr>
        <w:p w14:paraId="208C773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207A3">
            <w:rPr>
              <w:noProof/>
              <w:color w:val="928B81"/>
              <w:sz w:val="18"/>
              <w:lang w:eastAsia="en-AU"/>
            </w:rPr>
            <w:t>5</w:t>
          </w:r>
          <w:r w:rsidRPr="00C03AFD">
            <w:rPr>
              <w:noProof/>
              <w:color w:val="928B81"/>
              <w:sz w:val="18"/>
              <w:lang w:eastAsia="en-AU"/>
            </w:rPr>
            <w:fldChar w:fldCharType="end"/>
          </w:r>
        </w:p>
      </w:tc>
      <w:tc>
        <w:tcPr>
          <w:tcW w:w="2350" w:type="pct"/>
        </w:tcPr>
        <w:p w14:paraId="47C5D71D" w14:textId="77777777" w:rsidR="00C03AFD" w:rsidRDefault="00C03AFD" w:rsidP="00C03AFD">
          <w:pPr>
            <w:pStyle w:val="Footer"/>
            <w:jc w:val="right"/>
          </w:pPr>
          <w:r>
            <w:rPr>
              <w:noProof/>
              <w:lang w:val="en-AU" w:eastAsia="en-AU"/>
            </w:rPr>
            <w:drawing>
              <wp:inline distT="0" distB="0" distL="0" distR="0" wp14:anchorId="5D82EDB8" wp14:editId="02E68CBB">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041B44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667D9E0" w14:textId="77777777" w:rsidTr="0047547E">
      <w:trPr>
        <w:trHeight w:val="811"/>
      </w:trPr>
      <w:tc>
        <w:tcPr>
          <w:tcW w:w="10005" w:type="dxa"/>
          <w:vAlign w:val="bottom"/>
        </w:tcPr>
        <w:p w14:paraId="082193D6" w14:textId="75357586" w:rsidR="00BB532F" w:rsidRPr="00051237" w:rsidRDefault="00E35047" w:rsidP="009C18C6">
          <w:pPr>
            <w:pStyle w:val="Footer"/>
            <w:tabs>
              <w:tab w:val="center" w:pos="5315"/>
            </w:tabs>
          </w:pPr>
          <w:r>
            <w:rPr>
              <w:color w:val="000000" w:themeColor="text1"/>
            </w:rPr>
            <w:t>RDOC23/184453</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3207A3">
            <w:rPr>
              <w:noProof/>
              <w:lang w:eastAsia="en-AU"/>
            </w:rPr>
            <w:t>1</w:t>
          </w:r>
          <w:r w:rsidR="00BB532F">
            <w:rPr>
              <w:noProof/>
              <w:lang w:eastAsia="en-AU"/>
            </w:rPr>
            <w:fldChar w:fldCharType="end"/>
          </w:r>
        </w:p>
      </w:tc>
      <w:tc>
        <w:tcPr>
          <w:tcW w:w="875" w:type="dxa"/>
        </w:tcPr>
        <w:p w14:paraId="0B311E66" w14:textId="77777777" w:rsidR="00BB532F" w:rsidRDefault="00BB532F" w:rsidP="00BD7BA7">
          <w:pPr>
            <w:pStyle w:val="Footer"/>
            <w:jc w:val="right"/>
          </w:pPr>
          <w:r>
            <w:rPr>
              <w:noProof/>
              <w:lang w:val="en-AU" w:eastAsia="en-AU"/>
            </w:rPr>
            <w:drawing>
              <wp:inline distT="0" distB="0" distL="0" distR="0" wp14:anchorId="295CD968" wp14:editId="6A0D3A21">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91E4C05"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3949" w14:textId="77777777" w:rsidR="00DF29D8" w:rsidRDefault="00DF29D8" w:rsidP="00BB532F">
      <w:pPr>
        <w:spacing w:after="0" w:line="240" w:lineRule="auto"/>
      </w:pPr>
      <w:r>
        <w:separator/>
      </w:r>
    </w:p>
  </w:footnote>
  <w:footnote w:type="continuationSeparator" w:id="0">
    <w:p w14:paraId="3D4361FA" w14:textId="77777777" w:rsidR="00DF29D8" w:rsidRDefault="00DF29D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4536"/>
    </w:tblGrid>
    <w:tr w:rsidR="007E2FB7" w14:paraId="65AB8E96" w14:textId="77777777" w:rsidTr="009D747B">
      <w:trPr>
        <w:trHeight w:val="1337"/>
      </w:trPr>
      <w:tc>
        <w:tcPr>
          <w:tcW w:w="7038" w:type="dxa"/>
        </w:tcPr>
        <w:p w14:paraId="388373E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26035AE3" w14:textId="425CC411" w:rsidR="007E2FB7" w:rsidRPr="001E49B2" w:rsidRDefault="00820A08" w:rsidP="005A4964">
          <w:pPr>
            <w:pStyle w:val="TitleSub"/>
            <w:spacing w:after="0"/>
            <w:rPr>
              <w:rFonts w:ascii="Arial" w:hAnsi="Arial" w:cs="Arial"/>
              <w:b/>
            </w:rPr>
          </w:pPr>
          <w:r>
            <w:rPr>
              <w:rFonts w:ascii="Arial" w:hAnsi="Arial" w:cs="Arial"/>
              <w:b/>
            </w:rPr>
            <w:t>Farm Manager</w:t>
          </w:r>
        </w:p>
      </w:tc>
      <w:tc>
        <w:tcPr>
          <w:tcW w:w="3665" w:type="dxa"/>
        </w:tcPr>
        <w:p w14:paraId="69C27FBE" w14:textId="2EAD0C49" w:rsidR="000477E1" w:rsidRPr="000477E1" w:rsidRDefault="00A572B2" w:rsidP="00E35047">
          <w:pPr>
            <w:jc w:val="center"/>
          </w:pPr>
          <w:r>
            <w:rPr>
              <w:noProof/>
            </w:rPr>
            <w:drawing>
              <wp:inline distT="0" distB="0" distL="0" distR="0" wp14:anchorId="5633AD0B" wp14:editId="59D9EC4D">
                <wp:extent cx="2743200" cy="685800"/>
                <wp:effectExtent l="0" t="0" r="0" b="0"/>
                <wp:docPr id="852301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p>
      </w:tc>
    </w:tr>
  </w:tbl>
  <w:p w14:paraId="018A0649"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2C2E"/>
    <w:multiLevelType w:val="hybridMultilevel"/>
    <w:tmpl w:val="A064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950EB"/>
    <w:multiLevelType w:val="hybridMultilevel"/>
    <w:tmpl w:val="29283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DA03CC"/>
    <w:multiLevelType w:val="hybridMultilevel"/>
    <w:tmpl w:val="75BC4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514A32"/>
    <w:multiLevelType w:val="hybridMultilevel"/>
    <w:tmpl w:val="399C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727BBA"/>
    <w:multiLevelType w:val="hybridMultilevel"/>
    <w:tmpl w:val="E568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02693C"/>
    <w:multiLevelType w:val="hybridMultilevel"/>
    <w:tmpl w:val="ED4AE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9D0843"/>
    <w:multiLevelType w:val="hybridMultilevel"/>
    <w:tmpl w:val="515249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15:restartNumberingAfterBreak="0">
    <w:nsid w:val="7A1B20F1"/>
    <w:multiLevelType w:val="multilevel"/>
    <w:tmpl w:val="E0C4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1134740">
    <w:abstractNumId w:val="0"/>
  </w:num>
  <w:num w:numId="2" w16cid:durableId="951859968">
    <w:abstractNumId w:val="2"/>
  </w:num>
  <w:num w:numId="3" w16cid:durableId="562449782">
    <w:abstractNumId w:val="4"/>
  </w:num>
  <w:num w:numId="4" w16cid:durableId="2026636150">
    <w:abstractNumId w:val="3"/>
  </w:num>
  <w:num w:numId="5" w16cid:durableId="531039022">
    <w:abstractNumId w:val="1"/>
  </w:num>
  <w:num w:numId="6" w16cid:durableId="1359509637">
    <w:abstractNumId w:val="10"/>
  </w:num>
  <w:num w:numId="7" w16cid:durableId="1988972596">
    <w:abstractNumId w:val="5"/>
  </w:num>
  <w:num w:numId="8" w16cid:durableId="1000621556">
    <w:abstractNumId w:val="11"/>
  </w:num>
  <w:num w:numId="9" w16cid:durableId="1105463081">
    <w:abstractNumId w:val="7"/>
  </w:num>
  <w:num w:numId="10" w16cid:durableId="1071276556">
    <w:abstractNumId w:val="9"/>
  </w:num>
  <w:num w:numId="11" w16cid:durableId="1608349037">
    <w:abstractNumId w:val="6"/>
  </w:num>
  <w:num w:numId="12" w16cid:durableId="475101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16BB"/>
    <w:rsid w:val="00005219"/>
    <w:rsid w:val="0001016C"/>
    <w:rsid w:val="0001706E"/>
    <w:rsid w:val="00020023"/>
    <w:rsid w:val="00021A66"/>
    <w:rsid w:val="00022223"/>
    <w:rsid w:val="00026543"/>
    <w:rsid w:val="00027E23"/>
    <w:rsid w:val="00030565"/>
    <w:rsid w:val="0003263C"/>
    <w:rsid w:val="00035639"/>
    <w:rsid w:val="0003564E"/>
    <w:rsid w:val="00037FD5"/>
    <w:rsid w:val="00042303"/>
    <w:rsid w:val="000477E1"/>
    <w:rsid w:val="00060B58"/>
    <w:rsid w:val="000645C8"/>
    <w:rsid w:val="00067161"/>
    <w:rsid w:val="000A2621"/>
    <w:rsid w:val="000C3C65"/>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F0F"/>
    <w:rsid w:val="001B5DFD"/>
    <w:rsid w:val="001B6842"/>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4563F"/>
    <w:rsid w:val="00263ACB"/>
    <w:rsid w:val="00273902"/>
    <w:rsid w:val="0028314F"/>
    <w:rsid w:val="00287C54"/>
    <w:rsid w:val="002A648F"/>
    <w:rsid w:val="002B0B83"/>
    <w:rsid w:val="002B1F76"/>
    <w:rsid w:val="002C2823"/>
    <w:rsid w:val="002D30F9"/>
    <w:rsid w:val="002D36BB"/>
    <w:rsid w:val="002D5EA3"/>
    <w:rsid w:val="00301272"/>
    <w:rsid w:val="00301747"/>
    <w:rsid w:val="003207A3"/>
    <w:rsid w:val="00325E9D"/>
    <w:rsid w:val="0032782D"/>
    <w:rsid w:val="00327F5C"/>
    <w:rsid w:val="00336EA4"/>
    <w:rsid w:val="00340ADC"/>
    <w:rsid w:val="00343491"/>
    <w:rsid w:val="00345199"/>
    <w:rsid w:val="00346D51"/>
    <w:rsid w:val="00351826"/>
    <w:rsid w:val="0037051B"/>
    <w:rsid w:val="00372A99"/>
    <w:rsid w:val="00372C48"/>
    <w:rsid w:val="00373737"/>
    <w:rsid w:val="00375289"/>
    <w:rsid w:val="00377118"/>
    <w:rsid w:val="00377E70"/>
    <w:rsid w:val="0039395B"/>
    <w:rsid w:val="003A2AFA"/>
    <w:rsid w:val="003A3538"/>
    <w:rsid w:val="003B0F42"/>
    <w:rsid w:val="003B235A"/>
    <w:rsid w:val="003B39D6"/>
    <w:rsid w:val="003B403A"/>
    <w:rsid w:val="003C00FD"/>
    <w:rsid w:val="003C031F"/>
    <w:rsid w:val="003C5EB3"/>
    <w:rsid w:val="003D5227"/>
    <w:rsid w:val="003E2663"/>
    <w:rsid w:val="00401AB7"/>
    <w:rsid w:val="00411F3E"/>
    <w:rsid w:val="0041525E"/>
    <w:rsid w:val="004203B4"/>
    <w:rsid w:val="00436621"/>
    <w:rsid w:val="00442732"/>
    <w:rsid w:val="00466287"/>
    <w:rsid w:val="0047547E"/>
    <w:rsid w:val="0047677E"/>
    <w:rsid w:val="00492AA6"/>
    <w:rsid w:val="004B2EBA"/>
    <w:rsid w:val="004C45E2"/>
    <w:rsid w:val="004D0C22"/>
    <w:rsid w:val="004D27C8"/>
    <w:rsid w:val="004D5D7D"/>
    <w:rsid w:val="004E44A5"/>
    <w:rsid w:val="004E474E"/>
    <w:rsid w:val="004E7F32"/>
    <w:rsid w:val="00502DBF"/>
    <w:rsid w:val="00513EBE"/>
    <w:rsid w:val="00521D19"/>
    <w:rsid w:val="00523CFF"/>
    <w:rsid w:val="00527FCF"/>
    <w:rsid w:val="005307BA"/>
    <w:rsid w:val="00531013"/>
    <w:rsid w:val="00545AC6"/>
    <w:rsid w:val="00551038"/>
    <w:rsid w:val="0059035B"/>
    <w:rsid w:val="005A4964"/>
    <w:rsid w:val="005B10E1"/>
    <w:rsid w:val="005B5053"/>
    <w:rsid w:val="005C7AF5"/>
    <w:rsid w:val="005D71EA"/>
    <w:rsid w:val="005E6C59"/>
    <w:rsid w:val="005E75FC"/>
    <w:rsid w:val="005F49A7"/>
    <w:rsid w:val="005F5FD1"/>
    <w:rsid w:val="005F7EE8"/>
    <w:rsid w:val="006022B4"/>
    <w:rsid w:val="00602632"/>
    <w:rsid w:val="00603D53"/>
    <w:rsid w:val="00612673"/>
    <w:rsid w:val="00612AFA"/>
    <w:rsid w:val="00614552"/>
    <w:rsid w:val="00621D45"/>
    <w:rsid w:val="00623950"/>
    <w:rsid w:val="00626492"/>
    <w:rsid w:val="0063544E"/>
    <w:rsid w:val="0064701F"/>
    <w:rsid w:val="006538BF"/>
    <w:rsid w:val="00666E72"/>
    <w:rsid w:val="006706F9"/>
    <w:rsid w:val="00674D4C"/>
    <w:rsid w:val="00683870"/>
    <w:rsid w:val="00683FE4"/>
    <w:rsid w:val="006A2280"/>
    <w:rsid w:val="006B723B"/>
    <w:rsid w:val="006C2473"/>
    <w:rsid w:val="006C4218"/>
    <w:rsid w:val="006D1FBC"/>
    <w:rsid w:val="006E28E7"/>
    <w:rsid w:val="006F6652"/>
    <w:rsid w:val="006F7124"/>
    <w:rsid w:val="00701F8B"/>
    <w:rsid w:val="007041EA"/>
    <w:rsid w:val="00704E7F"/>
    <w:rsid w:val="00710AD1"/>
    <w:rsid w:val="00724275"/>
    <w:rsid w:val="007249EC"/>
    <w:rsid w:val="00735B28"/>
    <w:rsid w:val="00735E89"/>
    <w:rsid w:val="00742966"/>
    <w:rsid w:val="00753EEE"/>
    <w:rsid w:val="00767553"/>
    <w:rsid w:val="007736B4"/>
    <w:rsid w:val="00773975"/>
    <w:rsid w:val="007751B8"/>
    <w:rsid w:val="00776DCB"/>
    <w:rsid w:val="00780299"/>
    <w:rsid w:val="007862DE"/>
    <w:rsid w:val="00786A0F"/>
    <w:rsid w:val="007920D0"/>
    <w:rsid w:val="00792A3E"/>
    <w:rsid w:val="00794CC1"/>
    <w:rsid w:val="00794E0E"/>
    <w:rsid w:val="007A5E46"/>
    <w:rsid w:val="007B7C1F"/>
    <w:rsid w:val="007B7EFA"/>
    <w:rsid w:val="007C21C8"/>
    <w:rsid w:val="007C5EE3"/>
    <w:rsid w:val="007D0E2E"/>
    <w:rsid w:val="007E2FB7"/>
    <w:rsid w:val="00805561"/>
    <w:rsid w:val="00806FE1"/>
    <w:rsid w:val="00807ED1"/>
    <w:rsid w:val="00813D50"/>
    <w:rsid w:val="00817B11"/>
    <w:rsid w:val="008203EE"/>
    <w:rsid w:val="00820A08"/>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582E"/>
    <w:rsid w:val="00957666"/>
    <w:rsid w:val="009627BC"/>
    <w:rsid w:val="00964A6C"/>
    <w:rsid w:val="00970179"/>
    <w:rsid w:val="00977E40"/>
    <w:rsid w:val="00985984"/>
    <w:rsid w:val="00994DCE"/>
    <w:rsid w:val="0099587E"/>
    <w:rsid w:val="0099704F"/>
    <w:rsid w:val="009979FA"/>
    <w:rsid w:val="009B3103"/>
    <w:rsid w:val="009C11E5"/>
    <w:rsid w:val="009C12FA"/>
    <w:rsid w:val="009C18C6"/>
    <w:rsid w:val="009D72FE"/>
    <w:rsid w:val="009D747B"/>
    <w:rsid w:val="00A00C30"/>
    <w:rsid w:val="00A02AEF"/>
    <w:rsid w:val="00A14A03"/>
    <w:rsid w:val="00A2122C"/>
    <w:rsid w:val="00A41E4E"/>
    <w:rsid w:val="00A4412E"/>
    <w:rsid w:val="00A47353"/>
    <w:rsid w:val="00A572B2"/>
    <w:rsid w:val="00A64B56"/>
    <w:rsid w:val="00A73C38"/>
    <w:rsid w:val="00A77B0C"/>
    <w:rsid w:val="00A83932"/>
    <w:rsid w:val="00A85305"/>
    <w:rsid w:val="00A8686E"/>
    <w:rsid w:val="00A8732A"/>
    <w:rsid w:val="00A970A2"/>
    <w:rsid w:val="00AA143E"/>
    <w:rsid w:val="00AB120A"/>
    <w:rsid w:val="00AB50E4"/>
    <w:rsid w:val="00AC1AF9"/>
    <w:rsid w:val="00AC742D"/>
    <w:rsid w:val="00AC7DC9"/>
    <w:rsid w:val="00AD0D65"/>
    <w:rsid w:val="00AE14D7"/>
    <w:rsid w:val="00AF01AC"/>
    <w:rsid w:val="00AF7D0C"/>
    <w:rsid w:val="00B0574B"/>
    <w:rsid w:val="00B2037F"/>
    <w:rsid w:val="00B32691"/>
    <w:rsid w:val="00B407F6"/>
    <w:rsid w:val="00B635E3"/>
    <w:rsid w:val="00B72B4F"/>
    <w:rsid w:val="00B732F7"/>
    <w:rsid w:val="00B81853"/>
    <w:rsid w:val="00B835C0"/>
    <w:rsid w:val="00B876AF"/>
    <w:rsid w:val="00BA759E"/>
    <w:rsid w:val="00BB532F"/>
    <w:rsid w:val="00BC162D"/>
    <w:rsid w:val="00BC2FE4"/>
    <w:rsid w:val="00BD4DDA"/>
    <w:rsid w:val="00BE4EAE"/>
    <w:rsid w:val="00C03AFD"/>
    <w:rsid w:val="00C271F9"/>
    <w:rsid w:val="00C27A63"/>
    <w:rsid w:val="00C517B6"/>
    <w:rsid w:val="00C63F0F"/>
    <w:rsid w:val="00C70636"/>
    <w:rsid w:val="00C70842"/>
    <w:rsid w:val="00C75D02"/>
    <w:rsid w:val="00C92B6F"/>
    <w:rsid w:val="00CA647B"/>
    <w:rsid w:val="00CC76F2"/>
    <w:rsid w:val="00CE105E"/>
    <w:rsid w:val="00CE1E5E"/>
    <w:rsid w:val="00CF1018"/>
    <w:rsid w:val="00D20B53"/>
    <w:rsid w:val="00D55E55"/>
    <w:rsid w:val="00D663ED"/>
    <w:rsid w:val="00D67A17"/>
    <w:rsid w:val="00D74882"/>
    <w:rsid w:val="00D759EE"/>
    <w:rsid w:val="00D814EB"/>
    <w:rsid w:val="00D956AA"/>
    <w:rsid w:val="00DA543F"/>
    <w:rsid w:val="00DC0173"/>
    <w:rsid w:val="00DC11EA"/>
    <w:rsid w:val="00DC4056"/>
    <w:rsid w:val="00DD14D1"/>
    <w:rsid w:val="00DE2472"/>
    <w:rsid w:val="00DE58C6"/>
    <w:rsid w:val="00DE6C80"/>
    <w:rsid w:val="00DF1540"/>
    <w:rsid w:val="00DF29D8"/>
    <w:rsid w:val="00DF5EB4"/>
    <w:rsid w:val="00E0182E"/>
    <w:rsid w:val="00E25470"/>
    <w:rsid w:val="00E27471"/>
    <w:rsid w:val="00E35047"/>
    <w:rsid w:val="00E44564"/>
    <w:rsid w:val="00E532C2"/>
    <w:rsid w:val="00E72D70"/>
    <w:rsid w:val="00E80A46"/>
    <w:rsid w:val="00E83B02"/>
    <w:rsid w:val="00E85FA0"/>
    <w:rsid w:val="00E87997"/>
    <w:rsid w:val="00E95F38"/>
    <w:rsid w:val="00EA7A67"/>
    <w:rsid w:val="00EB09B0"/>
    <w:rsid w:val="00EC0B04"/>
    <w:rsid w:val="00EC209C"/>
    <w:rsid w:val="00EC4A51"/>
    <w:rsid w:val="00EC5C1D"/>
    <w:rsid w:val="00ED176B"/>
    <w:rsid w:val="00F06E5B"/>
    <w:rsid w:val="00F31B35"/>
    <w:rsid w:val="00F339CD"/>
    <w:rsid w:val="00F33A43"/>
    <w:rsid w:val="00F41650"/>
    <w:rsid w:val="00F47143"/>
    <w:rsid w:val="00F52D50"/>
    <w:rsid w:val="00F72DF3"/>
    <w:rsid w:val="00F75FA5"/>
    <w:rsid w:val="00F9569D"/>
    <w:rsid w:val="00FC306C"/>
    <w:rsid w:val="00FC6457"/>
    <w:rsid w:val="00FD13D0"/>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F9CB3"/>
  <w15:docId w15:val="{D504652A-440A-4FB9-AE4B-1CBBA678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401AB7"/>
  </w:style>
  <w:style w:type="paragraph" w:customStyle="1" w:styleId="paragraph">
    <w:name w:val="paragraph"/>
    <w:basedOn w:val="Normal"/>
    <w:rsid w:val="00AD0D65"/>
    <w:pPr>
      <w:spacing w:after="0" w:line="240" w:lineRule="auto"/>
    </w:pPr>
    <w:rPr>
      <w:rFonts w:ascii="Calibri" w:eastAsia="Calibri" w:hAnsi="Calibri" w:cs="Calibri"/>
      <w:lang w:val="en-AU" w:eastAsia="en-AU"/>
    </w:rPr>
  </w:style>
  <w:style w:type="character" w:customStyle="1" w:styleId="normaltextrun">
    <w:name w:val="normaltextrun"/>
    <w:rsid w:val="00AD0D65"/>
  </w:style>
  <w:style w:type="table" w:customStyle="1" w:styleId="PSCPurple1">
    <w:name w:val="PSC_Purple1"/>
    <w:basedOn w:val="TableNormal"/>
    <w:uiPriority w:val="99"/>
    <w:rsid w:val="00AD0D65"/>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PlainText">
    <w:name w:val="Plain Text"/>
    <w:basedOn w:val="Normal"/>
    <w:link w:val="PlainTextChar"/>
    <w:uiPriority w:val="99"/>
    <w:unhideWhenUsed/>
    <w:rsid w:val="003207A3"/>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207A3"/>
    <w:rPr>
      <w:rFonts w:ascii="Calibri" w:eastAsiaTheme="minorHAnsi" w:hAnsi="Calibri"/>
      <w:szCs w:val="21"/>
      <w:lang w:val="en-AU"/>
    </w:rPr>
  </w:style>
  <w:style w:type="paragraph" w:styleId="BodyText">
    <w:name w:val="Body Text"/>
    <w:basedOn w:val="Normal"/>
    <w:link w:val="BodyTextChar"/>
    <w:uiPriority w:val="1"/>
    <w:qFormat/>
    <w:rsid w:val="006706F9"/>
    <w:pPr>
      <w:widowControl w:val="0"/>
      <w:autoSpaceDE w:val="0"/>
      <w:autoSpaceDN w:val="0"/>
      <w:spacing w:after="0" w:line="240" w:lineRule="auto"/>
    </w:pPr>
    <w:rPr>
      <w:rFonts w:eastAsia="Arial" w:cs="Arial"/>
      <w:lang w:val="en-AU" w:eastAsia="en-AU" w:bidi="en-AU"/>
    </w:rPr>
  </w:style>
  <w:style w:type="character" w:customStyle="1" w:styleId="BodyTextChar">
    <w:name w:val="Body Text Char"/>
    <w:basedOn w:val="DefaultParagraphFont"/>
    <w:link w:val="BodyText"/>
    <w:uiPriority w:val="1"/>
    <w:rsid w:val="006706F9"/>
    <w:rPr>
      <w:rFonts w:eastAsia="Arial" w:cs="Arial"/>
      <w:lang w:val="en-AU" w:eastAsia="en-AU" w:bidi="en-AU"/>
    </w:rPr>
  </w:style>
  <w:style w:type="paragraph" w:styleId="Revision">
    <w:name w:val="Revision"/>
    <w:hidden/>
    <w:uiPriority w:val="99"/>
    <w:semiHidden/>
    <w:rsid w:val="00710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719">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95217169">
      <w:bodyDiv w:val="1"/>
      <w:marLeft w:val="0"/>
      <w:marRight w:val="0"/>
      <w:marTop w:val="0"/>
      <w:marBottom w:val="0"/>
      <w:divBdr>
        <w:top w:val="none" w:sz="0" w:space="0" w:color="auto"/>
        <w:left w:val="none" w:sz="0" w:space="0" w:color="auto"/>
        <w:bottom w:val="none" w:sz="0" w:space="0" w:color="auto"/>
        <w:right w:val="none" w:sz="0" w:space="0" w:color="auto"/>
      </w:divBdr>
    </w:div>
    <w:div w:id="1311400536">
      <w:bodyDiv w:val="1"/>
      <w:marLeft w:val="0"/>
      <w:marRight w:val="0"/>
      <w:marTop w:val="0"/>
      <w:marBottom w:val="0"/>
      <w:divBdr>
        <w:top w:val="none" w:sz="0" w:space="0" w:color="auto"/>
        <w:left w:val="none" w:sz="0" w:space="0" w:color="auto"/>
        <w:bottom w:val="none" w:sz="0" w:space="0" w:color="auto"/>
        <w:right w:val="none" w:sz="0" w:space="0" w:color="auto"/>
      </w:divBdr>
    </w:div>
    <w:div w:id="17872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cid:image004.png@01DB7CA4.71762310" TargetMode="External"/><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613C-C7DA-454C-8D9C-081DAB51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1468</Words>
  <Characters>9545</Characters>
  <Application>Microsoft Office Word</Application>
  <DocSecurity>0</DocSecurity>
  <Lines>299</Lines>
  <Paragraphs>183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Andrea Rollinson</cp:lastModifiedBy>
  <cp:revision>2</cp:revision>
  <cp:lastPrinted>2017-07-14T01:34:00Z</cp:lastPrinted>
  <dcterms:created xsi:type="dcterms:W3CDTF">2025-07-01T00:26:00Z</dcterms:created>
  <dcterms:modified xsi:type="dcterms:W3CDTF">2025-07-01T00:26:00Z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83eefd92-232c-46f9-93b0-2539ba6c3d9f</vt:lpwstr>
  </property>
</Properties>
</file>