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556" w:type="dxa"/>
        <w:tblBorders>
          <w:top w:val="single" w:sz="8" w:space="0" w:color="auto"/>
          <w:bottom w:val="single" w:sz="8" w:space="0" w:color="auto"/>
          <w:insideH w:val="single" w:sz="8" w:space="0" w:color="FFFFFF"/>
        </w:tblBorders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3601"/>
        <w:gridCol w:w="4394"/>
        <w:gridCol w:w="2561"/>
      </w:tblGrid>
      <w:tr w:rsidR="00060745" w:rsidRPr="00FF5733" w14:paraId="69F25798" w14:textId="77777777" w:rsidTr="00C07F58">
        <w:tc>
          <w:tcPr>
            <w:tcW w:w="3601" w:type="dxa"/>
            <w:tcBorders>
              <w:top w:val="single" w:sz="8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C6D9F1"/>
            <w:vAlign w:val="center"/>
            <w:hideMark/>
          </w:tcPr>
          <w:p w14:paraId="6FEDB3A2" w14:textId="53E373FB" w:rsidR="00060745" w:rsidRPr="00FF5733" w:rsidRDefault="00060745" w:rsidP="00060745">
            <w:pPr>
              <w:pStyle w:val="TableTextWhite"/>
              <w:rPr>
                <w:rFonts w:ascii="Public Sans" w:hAnsi="Public Sans" w:cstheme="minorHAnsi"/>
                <w:b/>
                <w:color w:val="auto"/>
                <w:sz w:val="22"/>
                <w:szCs w:val="22"/>
              </w:rPr>
            </w:pPr>
            <w:r w:rsidRPr="00972672">
              <w:rPr>
                <w:rFonts w:ascii="Public Sans" w:hAnsi="Public Sans"/>
                <w:b/>
                <w:bCs/>
                <w:color w:val="000000"/>
                <w:sz w:val="22"/>
                <w:szCs w:val="22"/>
              </w:rPr>
              <w:t xml:space="preserve">Portfolio </w:t>
            </w:r>
          </w:p>
        </w:tc>
        <w:tc>
          <w:tcPr>
            <w:tcW w:w="6955" w:type="dxa"/>
            <w:gridSpan w:val="2"/>
            <w:tcBorders>
              <w:top w:val="single" w:sz="8" w:space="0" w:color="auto"/>
              <w:left w:val="nil"/>
              <w:bottom w:val="nil"/>
              <w:right w:val="nil"/>
              <w:tl2br w:val="nil"/>
              <w:tr2bl w:val="nil"/>
            </w:tcBorders>
            <w:shd w:val="clear" w:color="auto" w:fill="C6D9F1"/>
          </w:tcPr>
          <w:p w14:paraId="0D1140DF" w14:textId="13FE9606" w:rsidR="00060745" w:rsidRPr="00FF5733" w:rsidRDefault="00060745" w:rsidP="00060745">
            <w:pPr>
              <w:pStyle w:val="TableTextWhite"/>
              <w:rPr>
                <w:rFonts w:ascii="Public Sans" w:hAnsi="Public Sans" w:cstheme="minorHAnsi"/>
                <w:color w:val="auto"/>
                <w:sz w:val="22"/>
                <w:szCs w:val="22"/>
              </w:rPr>
            </w:pPr>
            <w:r w:rsidRPr="00972672">
              <w:rPr>
                <w:rFonts w:ascii="Public Sans" w:hAnsi="Public Sans"/>
                <w:color w:val="000000"/>
                <w:sz w:val="22"/>
                <w:szCs w:val="22"/>
              </w:rPr>
              <w:t xml:space="preserve">Communities and Justice </w:t>
            </w:r>
          </w:p>
        </w:tc>
      </w:tr>
      <w:tr w:rsidR="00060745" w:rsidRPr="00FF5733" w14:paraId="4F54E963" w14:textId="77777777" w:rsidTr="00C07F58">
        <w:tc>
          <w:tcPr>
            <w:tcW w:w="3601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C6D9F1"/>
            <w:vAlign w:val="center"/>
          </w:tcPr>
          <w:p w14:paraId="11173EFC" w14:textId="04DEA02C" w:rsidR="00060745" w:rsidRPr="00FF5733" w:rsidRDefault="00060745" w:rsidP="00060745">
            <w:pPr>
              <w:pStyle w:val="TableTextWhite"/>
              <w:rPr>
                <w:rFonts w:ascii="Public Sans" w:hAnsi="Public Sans" w:cstheme="minorHAnsi"/>
                <w:b/>
                <w:color w:val="auto"/>
                <w:sz w:val="22"/>
                <w:szCs w:val="22"/>
              </w:rPr>
            </w:pPr>
            <w:r>
              <w:rPr>
                <w:rFonts w:ascii="Public Sans" w:hAnsi="Public Sans"/>
                <w:b/>
                <w:bCs/>
                <w:color w:val="000000"/>
                <w:sz w:val="22"/>
                <w:szCs w:val="22"/>
              </w:rPr>
              <w:t>Department</w:t>
            </w:r>
          </w:p>
        </w:tc>
        <w:tc>
          <w:tcPr>
            <w:tcW w:w="695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C6D9F1"/>
          </w:tcPr>
          <w:p w14:paraId="43D7F814" w14:textId="5F3F47BE" w:rsidR="00060745" w:rsidRPr="00FF5733" w:rsidRDefault="00060745" w:rsidP="00060745">
            <w:pPr>
              <w:pStyle w:val="TableTextWhite"/>
              <w:rPr>
                <w:rFonts w:ascii="Public Sans" w:hAnsi="Public Sans" w:cstheme="minorHAnsi"/>
                <w:color w:val="auto"/>
                <w:sz w:val="22"/>
                <w:szCs w:val="22"/>
              </w:rPr>
            </w:pPr>
            <w:r>
              <w:rPr>
                <w:rFonts w:ascii="Public Sans" w:hAnsi="Public Sans"/>
                <w:color w:val="000000"/>
                <w:sz w:val="22"/>
                <w:szCs w:val="22"/>
              </w:rPr>
              <w:t>Department of Communities and Justice</w:t>
            </w:r>
          </w:p>
        </w:tc>
      </w:tr>
      <w:tr w:rsidR="00FC253B" w:rsidRPr="00FF5733" w14:paraId="68BFC43E" w14:textId="77777777" w:rsidTr="00C07F58">
        <w:tc>
          <w:tcPr>
            <w:tcW w:w="3601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C6D9F1"/>
            <w:vAlign w:val="center"/>
            <w:hideMark/>
          </w:tcPr>
          <w:p w14:paraId="078A57CE" w14:textId="77777777" w:rsidR="00FC253B" w:rsidRPr="00FF5733" w:rsidRDefault="00FC253B" w:rsidP="00C07F58">
            <w:pPr>
              <w:pStyle w:val="TableTextWhite"/>
              <w:rPr>
                <w:rFonts w:ascii="Public Sans" w:hAnsi="Public Sans" w:cstheme="minorHAnsi"/>
                <w:b/>
                <w:color w:val="auto"/>
                <w:sz w:val="22"/>
                <w:szCs w:val="22"/>
              </w:rPr>
            </w:pPr>
            <w:r w:rsidRPr="00FF5733">
              <w:rPr>
                <w:rFonts w:ascii="Public Sans" w:hAnsi="Public Sans" w:cstheme="minorHAnsi"/>
                <w:b/>
                <w:color w:val="auto"/>
                <w:sz w:val="22"/>
                <w:szCs w:val="22"/>
              </w:rPr>
              <w:t>Division/Branch/Unit</w:t>
            </w:r>
          </w:p>
        </w:tc>
        <w:tc>
          <w:tcPr>
            <w:tcW w:w="695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C6D9F1"/>
          </w:tcPr>
          <w:p w14:paraId="61572F55" w14:textId="643B5E89" w:rsidR="00FC253B" w:rsidRPr="00FF5733" w:rsidRDefault="0051634D" w:rsidP="00C07F58">
            <w:pPr>
              <w:pStyle w:val="TableTextWhite"/>
              <w:rPr>
                <w:rFonts w:ascii="Public Sans" w:hAnsi="Public Sans" w:cstheme="minorHAnsi"/>
                <w:color w:val="auto"/>
                <w:sz w:val="22"/>
                <w:szCs w:val="22"/>
              </w:rPr>
            </w:pPr>
            <w:r w:rsidRPr="00FF5733">
              <w:rPr>
                <w:rFonts w:ascii="Public Sans" w:hAnsi="Public Sans" w:cstheme="minorHAnsi"/>
                <w:color w:val="auto"/>
                <w:sz w:val="22"/>
                <w:szCs w:val="22"/>
              </w:rPr>
              <w:t>Courts, Tribunals and Service Deliver</w:t>
            </w:r>
            <w:r w:rsidR="00C33D4A" w:rsidRPr="00FF5733">
              <w:rPr>
                <w:rFonts w:ascii="Public Sans" w:hAnsi="Public Sans" w:cstheme="minorHAnsi"/>
                <w:color w:val="auto"/>
                <w:sz w:val="22"/>
                <w:szCs w:val="22"/>
              </w:rPr>
              <w:t xml:space="preserve">y </w:t>
            </w:r>
            <w:r w:rsidR="00915B96">
              <w:rPr>
                <w:rFonts w:ascii="Public Sans" w:hAnsi="Public Sans" w:cstheme="minorHAnsi"/>
                <w:color w:val="auto"/>
                <w:sz w:val="22"/>
                <w:szCs w:val="22"/>
              </w:rPr>
              <w:t>|</w:t>
            </w:r>
            <w:r w:rsidR="00C33D4A" w:rsidRPr="00FF5733">
              <w:rPr>
                <w:rFonts w:ascii="Public Sans" w:hAnsi="Public Sans" w:cstheme="minorHAnsi"/>
                <w:color w:val="auto"/>
                <w:sz w:val="22"/>
                <w:szCs w:val="22"/>
              </w:rPr>
              <w:t xml:space="preserve"> Strategy, Reform </w:t>
            </w:r>
            <w:r w:rsidR="00915B96">
              <w:rPr>
                <w:rFonts w:ascii="Public Sans" w:hAnsi="Public Sans" w:cstheme="minorHAnsi"/>
                <w:color w:val="auto"/>
                <w:sz w:val="22"/>
                <w:szCs w:val="22"/>
              </w:rPr>
              <w:t xml:space="preserve">and </w:t>
            </w:r>
            <w:r w:rsidR="00C33D4A" w:rsidRPr="00FF5733">
              <w:rPr>
                <w:rFonts w:ascii="Public Sans" w:hAnsi="Public Sans" w:cstheme="minorHAnsi"/>
                <w:color w:val="auto"/>
                <w:sz w:val="22"/>
                <w:szCs w:val="22"/>
              </w:rPr>
              <w:t xml:space="preserve">Support </w:t>
            </w:r>
            <w:r w:rsidR="00915B96">
              <w:rPr>
                <w:rFonts w:ascii="Public Sans" w:hAnsi="Public Sans" w:cstheme="minorHAnsi"/>
                <w:color w:val="auto"/>
                <w:sz w:val="22"/>
                <w:szCs w:val="22"/>
              </w:rPr>
              <w:t>|</w:t>
            </w:r>
            <w:r w:rsidR="00C23931" w:rsidRPr="00FF5733">
              <w:rPr>
                <w:rFonts w:ascii="Public Sans" w:hAnsi="Public Sans" w:cstheme="minorHAnsi"/>
                <w:color w:val="auto"/>
                <w:sz w:val="22"/>
                <w:szCs w:val="22"/>
              </w:rPr>
              <w:t xml:space="preserve"> </w:t>
            </w:r>
            <w:r w:rsidR="00915B96">
              <w:rPr>
                <w:rFonts w:ascii="Public Sans" w:hAnsi="Public Sans" w:cstheme="minorHAnsi"/>
                <w:color w:val="auto"/>
                <w:sz w:val="22"/>
                <w:szCs w:val="22"/>
              </w:rPr>
              <w:t>Digital</w:t>
            </w:r>
            <w:r w:rsidR="00461268">
              <w:rPr>
                <w:rFonts w:ascii="Public Sans" w:hAnsi="Public Sans" w:cstheme="minorHAnsi"/>
                <w:color w:val="auto"/>
                <w:sz w:val="22"/>
                <w:szCs w:val="22"/>
              </w:rPr>
              <w:t xml:space="preserve"> Customer Experience </w:t>
            </w:r>
          </w:p>
        </w:tc>
      </w:tr>
      <w:tr w:rsidR="00FC253B" w:rsidRPr="00FF5733" w14:paraId="30B233F9" w14:textId="77777777" w:rsidTr="00C07F58">
        <w:tc>
          <w:tcPr>
            <w:tcW w:w="3601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C6D9F1"/>
            <w:hideMark/>
          </w:tcPr>
          <w:p w14:paraId="1FD85BBD" w14:textId="77777777" w:rsidR="00FC253B" w:rsidRPr="00FF5733" w:rsidRDefault="00FC253B" w:rsidP="00C07F58">
            <w:pPr>
              <w:pStyle w:val="TableTextWhite"/>
              <w:rPr>
                <w:rFonts w:ascii="Public Sans" w:hAnsi="Public Sans" w:cstheme="minorHAnsi"/>
                <w:b/>
                <w:color w:val="auto"/>
                <w:sz w:val="22"/>
                <w:szCs w:val="22"/>
              </w:rPr>
            </w:pPr>
            <w:r w:rsidRPr="00FF5733">
              <w:rPr>
                <w:rFonts w:ascii="Public Sans" w:hAnsi="Public Sans" w:cstheme="minorHAnsi"/>
                <w:b/>
                <w:color w:val="auto"/>
                <w:sz w:val="22"/>
                <w:szCs w:val="22"/>
              </w:rPr>
              <w:t>Location</w:t>
            </w:r>
          </w:p>
        </w:tc>
        <w:tc>
          <w:tcPr>
            <w:tcW w:w="695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C6D9F1"/>
          </w:tcPr>
          <w:p w14:paraId="4A4413A3" w14:textId="79B39D50" w:rsidR="00FC253B" w:rsidRPr="00FF5733" w:rsidRDefault="00915B96" w:rsidP="00C07F58">
            <w:pPr>
              <w:pStyle w:val="TableTextWhite"/>
              <w:rPr>
                <w:rFonts w:ascii="Public Sans" w:hAnsi="Public Sans" w:cstheme="minorHAnsi"/>
                <w:color w:val="auto"/>
                <w:sz w:val="22"/>
                <w:szCs w:val="22"/>
              </w:rPr>
            </w:pPr>
            <w:r>
              <w:rPr>
                <w:rFonts w:ascii="Public Sans" w:hAnsi="Public Sans" w:cstheme="minorHAnsi"/>
                <w:color w:val="auto"/>
                <w:sz w:val="22"/>
                <w:szCs w:val="22"/>
              </w:rPr>
              <w:t xml:space="preserve">Hybrid | Parramatta | </w:t>
            </w:r>
            <w:r w:rsidR="0051634D" w:rsidRPr="00FF5733">
              <w:rPr>
                <w:rFonts w:ascii="Public Sans" w:hAnsi="Public Sans" w:cstheme="minorHAnsi"/>
                <w:color w:val="auto"/>
                <w:sz w:val="22"/>
                <w:szCs w:val="22"/>
              </w:rPr>
              <w:t>Sydney</w:t>
            </w:r>
            <w:r>
              <w:rPr>
                <w:rFonts w:ascii="Public Sans" w:hAnsi="Public Sans" w:cstheme="minorHAnsi"/>
                <w:color w:val="auto"/>
                <w:sz w:val="22"/>
                <w:szCs w:val="22"/>
              </w:rPr>
              <w:t xml:space="preserve"> </w:t>
            </w:r>
          </w:p>
        </w:tc>
      </w:tr>
      <w:tr w:rsidR="00FC253B" w:rsidRPr="00FF5733" w14:paraId="1FB9D1E5" w14:textId="77777777" w:rsidTr="00C07F58">
        <w:tc>
          <w:tcPr>
            <w:tcW w:w="3601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C6D9F1"/>
            <w:vAlign w:val="center"/>
            <w:hideMark/>
          </w:tcPr>
          <w:p w14:paraId="3F80B68B" w14:textId="77777777" w:rsidR="00FC253B" w:rsidRPr="00FF5733" w:rsidRDefault="00FC253B" w:rsidP="00C07F58">
            <w:pPr>
              <w:pStyle w:val="TableTextWhite"/>
              <w:rPr>
                <w:rFonts w:ascii="Public Sans" w:hAnsi="Public Sans" w:cstheme="minorHAnsi"/>
                <w:b/>
                <w:color w:val="auto"/>
                <w:sz w:val="22"/>
                <w:szCs w:val="22"/>
              </w:rPr>
            </w:pPr>
            <w:r w:rsidRPr="00FF5733">
              <w:rPr>
                <w:rFonts w:ascii="Public Sans" w:hAnsi="Public Sans" w:cstheme="minorHAnsi"/>
                <w:b/>
                <w:color w:val="auto"/>
                <w:sz w:val="22"/>
                <w:szCs w:val="22"/>
              </w:rPr>
              <w:t>Classification/Grade/Band</w:t>
            </w:r>
          </w:p>
        </w:tc>
        <w:tc>
          <w:tcPr>
            <w:tcW w:w="695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C6D9F1"/>
          </w:tcPr>
          <w:p w14:paraId="47E7B93A" w14:textId="77777777" w:rsidR="00FC253B" w:rsidRPr="00FF5733" w:rsidRDefault="00CA1749" w:rsidP="00C07F58">
            <w:pPr>
              <w:pStyle w:val="TableTextWhite"/>
              <w:rPr>
                <w:rFonts w:ascii="Public Sans" w:hAnsi="Public Sans" w:cstheme="minorHAnsi"/>
                <w:color w:val="auto"/>
                <w:sz w:val="22"/>
                <w:szCs w:val="22"/>
              </w:rPr>
            </w:pPr>
            <w:r w:rsidRPr="00FF5733">
              <w:rPr>
                <w:rFonts w:ascii="Public Sans" w:hAnsi="Public Sans" w:cstheme="minorHAnsi"/>
                <w:color w:val="auto"/>
                <w:sz w:val="22"/>
                <w:szCs w:val="22"/>
              </w:rPr>
              <w:t xml:space="preserve">Clerk Grade </w:t>
            </w:r>
            <w:r w:rsidR="00FC253B" w:rsidRPr="00FF5733">
              <w:rPr>
                <w:rFonts w:ascii="Public Sans" w:hAnsi="Public Sans" w:cstheme="minorHAnsi"/>
                <w:color w:val="auto"/>
                <w:sz w:val="22"/>
                <w:szCs w:val="22"/>
              </w:rPr>
              <w:t>11/12</w:t>
            </w:r>
          </w:p>
        </w:tc>
      </w:tr>
      <w:tr w:rsidR="00FC253B" w:rsidRPr="00FF5733" w14:paraId="435233D1" w14:textId="77777777" w:rsidTr="00C07F58">
        <w:tc>
          <w:tcPr>
            <w:tcW w:w="3601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C6D9F1"/>
            <w:vAlign w:val="center"/>
            <w:hideMark/>
          </w:tcPr>
          <w:p w14:paraId="36B60047" w14:textId="77777777" w:rsidR="00FC253B" w:rsidRPr="00FF5733" w:rsidRDefault="00FC253B" w:rsidP="00C07F58">
            <w:pPr>
              <w:pStyle w:val="TableTextWhite"/>
              <w:rPr>
                <w:rFonts w:ascii="Public Sans" w:hAnsi="Public Sans" w:cstheme="minorHAnsi"/>
                <w:b/>
                <w:color w:val="auto"/>
                <w:sz w:val="22"/>
                <w:szCs w:val="22"/>
              </w:rPr>
            </w:pPr>
            <w:r w:rsidRPr="00FF5733">
              <w:rPr>
                <w:rFonts w:ascii="Public Sans" w:hAnsi="Public Sans" w:cstheme="minorHAnsi"/>
                <w:b/>
                <w:color w:val="auto"/>
                <w:sz w:val="22"/>
                <w:szCs w:val="22"/>
              </w:rPr>
              <w:t>Role Number</w:t>
            </w:r>
          </w:p>
        </w:tc>
        <w:tc>
          <w:tcPr>
            <w:tcW w:w="695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C6D9F1"/>
          </w:tcPr>
          <w:p w14:paraId="7F358592" w14:textId="473F58B8" w:rsidR="00FC253B" w:rsidRPr="00FF5733" w:rsidRDefault="00060745" w:rsidP="00C07F58">
            <w:pPr>
              <w:pStyle w:val="TableTextWhite"/>
              <w:rPr>
                <w:rFonts w:ascii="Public Sans" w:hAnsi="Public Sans" w:cstheme="minorHAnsi"/>
                <w:color w:val="auto"/>
                <w:sz w:val="22"/>
                <w:szCs w:val="22"/>
              </w:rPr>
            </w:pPr>
            <w:r>
              <w:rPr>
                <w:rFonts w:ascii="Public Sans" w:hAnsi="Public Sans" w:cstheme="minorHAnsi"/>
                <w:color w:val="auto"/>
                <w:sz w:val="22"/>
                <w:szCs w:val="22"/>
              </w:rPr>
              <w:t>TBC</w:t>
            </w:r>
          </w:p>
        </w:tc>
      </w:tr>
      <w:tr w:rsidR="00FC253B" w:rsidRPr="00FF5733" w14:paraId="74653B11" w14:textId="77777777" w:rsidTr="00C07F58">
        <w:tc>
          <w:tcPr>
            <w:tcW w:w="3601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C6D9F1"/>
            <w:vAlign w:val="center"/>
            <w:hideMark/>
          </w:tcPr>
          <w:p w14:paraId="439AA37B" w14:textId="77777777" w:rsidR="00FC253B" w:rsidRPr="00FF5733" w:rsidRDefault="00FC253B" w:rsidP="00C07F58">
            <w:pPr>
              <w:pStyle w:val="TableTextWhite"/>
              <w:rPr>
                <w:rFonts w:ascii="Public Sans" w:hAnsi="Public Sans" w:cstheme="minorHAnsi"/>
                <w:b/>
                <w:color w:val="auto"/>
                <w:sz w:val="22"/>
                <w:szCs w:val="22"/>
              </w:rPr>
            </w:pPr>
            <w:r w:rsidRPr="00FF5733">
              <w:rPr>
                <w:rFonts w:ascii="Public Sans" w:hAnsi="Public Sans" w:cstheme="minorHAnsi"/>
                <w:b/>
                <w:color w:val="auto"/>
                <w:sz w:val="22"/>
                <w:szCs w:val="22"/>
              </w:rPr>
              <w:t>ANZSCO Code</w:t>
            </w:r>
          </w:p>
        </w:tc>
        <w:tc>
          <w:tcPr>
            <w:tcW w:w="695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C6D9F1"/>
          </w:tcPr>
          <w:p w14:paraId="1E7E7543" w14:textId="3AE477EB" w:rsidR="00FC253B" w:rsidRPr="00FF5733" w:rsidRDefault="00905A56" w:rsidP="00C07F58">
            <w:pPr>
              <w:pStyle w:val="TableTextWhite"/>
              <w:rPr>
                <w:rFonts w:ascii="Public Sans" w:hAnsi="Public Sans" w:cstheme="minorHAnsi"/>
                <w:color w:val="auto"/>
                <w:sz w:val="22"/>
                <w:szCs w:val="22"/>
              </w:rPr>
            </w:pPr>
            <w:r w:rsidRPr="00FF5733">
              <w:rPr>
                <w:rFonts w:ascii="Public Sans" w:hAnsi="Public Sans" w:cstheme="minorHAnsi"/>
                <w:color w:val="auto"/>
                <w:sz w:val="22"/>
                <w:szCs w:val="22"/>
              </w:rPr>
              <w:t>261111</w:t>
            </w:r>
          </w:p>
        </w:tc>
      </w:tr>
      <w:tr w:rsidR="00FC253B" w:rsidRPr="00FF5733" w14:paraId="2296138C" w14:textId="77777777" w:rsidTr="00C07F58">
        <w:tc>
          <w:tcPr>
            <w:tcW w:w="3601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C6D9F1"/>
            <w:vAlign w:val="center"/>
            <w:hideMark/>
          </w:tcPr>
          <w:p w14:paraId="6A97F010" w14:textId="77777777" w:rsidR="00FC253B" w:rsidRPr="00FF5733" w:rsidRDefault="00FC253B" w:rsidP="00C07F58">
            <w:pPr>
              <w:pStyle w:val="TableTextWhite"/>
              <w:rPr>
                <w:rFonts w:ascii="Public Sans" w:hAnsi="Public Sans" w:cstheme="minorHAnsi"/>
                <w:b/>
                <w:color w:val="auto"/>
                <w:sz w:val="22"/>
                <w:szCs w:val="22"/>
              </w:rPr>
            </w:pPr>
            <w:r w:rsidRPr="00FF5733">
              <w:rPr>
                <w:rFonts w:ascii="Public Sans" w:hAnsi="Public Sans" w:cstheme="minorHAnsi"/>
                <w:b/>
                <w:color w:val="auto"/>
                <w:sz w:val="22"/>
                <w:szCs w:val="22"/>
              </w:rPr>
              <w:t>PCAT Code</w:t>
            </w:r>
          </w:p>
        </w:tc>
        <w:tc>
          <w:tcPr>
            <w:tcW w:w="6955" w:type="dxa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C6D9F1"/>
          </w:tcPr>
          <w:p w14:paraId="61E17D70" w14:textId="69D944F1" w:rsidR="00FC253B" w:rsidRPr="00FF5733" w:rsidRDefault="00905A56" w:rsidP="00C07F58">
            <w:pPr>
              <w:pStyle w:val="TableTextWhite"/>
              <w:rPr>
                <w:rFonts w:ascii="Public Sans" w:hAnsi="Public Sans" w:cstheme="minorHAnsi"/>
                <w:color w:val="auto"/>
                <w:sz w:val="22"/>
                <w:szCs w:val="22"/>
              </w:rPr>
            </w:pPr>
            <w:r w:rsidRPr="00FF5733">
              <w:rPr>
                <w:rFonts w:ascii="Public Sans" w:hAnsi="Public Sans" w:cstheme="minorHAnsi"/>
                <w:color w:val="auto"/>
                <w:sz w:val="22"/>
                <w:szCs w:val="22"/>
              </w:rPr>
              <w:t>126192</w:t>
            </w:r>
          </w:p>
        </w:tc>
      </w:tr>
      <w:tr w:rsidR="00FC253B" w:rsidRPr="00FF5733" w14:paraId="5D110D65" w14:textId="77777777" w:rsidTr="00C07F58">
        <w:tc>
          <w:tcPr>
            <w:tcW w:w="3601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C6D9F1"/>
            <w:vAlign w:val="center"/>
            <w:hideMark/>
          </w:tcPr>
          <w:p w14:paraId="72789DE0" w14:textId="77777777" w:rsidR="00FC253B" w:rsidRPr="00FF5733" w:rsidRDefault="00FC253B" w:rsidP="00C07F58">
            <w:pPr>
              <w:pStyle w:val="TableTextWhite"/>
              <w:rPr>
                <w:rFonts w:ascii="Public Sans" w:hAnsi="Public Sans" w:cstheme="minorHAnsi"/>
                <w:b/>
                <w:color w:val="auto"/>
                <w:sz w:val="22"/>
                <w:szCs w:val="22"/>
              </w:rPr>
            </w:pPr>
            <w:r w:rsidRPr="00FF5733">
              <w:rPr>
                <w:rFonts w:ascii="Public Sans" w:hAnsi="Public Sans" w:cstheme="minorHAnsi"/>
                <w:b/>
                <w:color w:val="auto"/>
                <w:sz w:val="22"/>
                <w:szCs w:val="22"/>
              </w:rPr>
              <w:t>Date of Approval</w:t>
            </w:r>
          </w:p>
        </w:tc>
        <w:tc>
          <w:tcPr>
            <w:tcW w:w="4394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C6D9F1"/>
          </w:tcPr>
          <w:p w14:paraId="184D872C" w14:textId="29916A45" w:rsidR="00FC253B" w:rsidRPr="00FF5733" w:rsidRDefault="00D21F77" w:rsidP="002B1393">
            <w:pPr>
              <w:pStyle w:val="TableTextWhite"/>
              <w:rPr>
                <w:rFonts w:ascii="Public Sans" w:hAnsi="Public Sans" w:cstheme="minorHAnsi"/>
                <w:color w:val="auto"/>
                <w:sz w:val="22"/>
                <w:szCs w:val="22"/>
              </w:rPr>
            </w:pPr>
            <w:r>
              <w:rPr>
                <w:rFonts w:ascii="Public Sans" w:hAnsi="Public Sans" w:cstheme="minorHAnsi"/>
                <w:color w:val="auto"/>
                <w:sz w:val="22"/>
                <w:szCs w:val="22"/>
              </w:rPr>
              <w:t>19 March 2025</w:t>
            </w:r>
          </w:p>
        </w:tc>
        <w:tc>
          <w:tcPr>
            <w:tcW w:w="2561" w:type="dxa"/>
            <w:tcBorders>
              <w:top w:val="single" w:sz="8" w:space="0" w:color="FFFFFF"/>
              <w:left w:val="nil"/>
              <w:bottom w:val="single" w:sz="8" w:space="0" w:color="FFFFFF"/>
              <w:right w:val="nil"/>
            </w:tcBorders>
            <w:shd w:val="clear" w:color="auto" w:fill="C6D9F1"/>
          </w:tcPr>
          <w:p w14:paraId="714772EE" w14:textId="4AA69323" w:rsidR="00FC253B" w:rsidRPr="00FF5733" w:rsidRDefault="00FC253B" w:rsidP="00C07F58">
            <w:pPr>
              <w:pStyle w:val="TableTextWhite"/>
              <w:rPr>
                <w:rFonts w:ascii="Public Sans" w:hAnsi="Public Sans" w:cstheme="minorHAnsi"/>
                <w:b/>
                <w:color w:val="auto"/>
                <w:sz w:val="22"/>
                <w:szCs w:val="22"/>
              </w:rPr>
            </w:pPr>
            <w:r w:rsidRPr="00FF5733">
              <w:rPr>
                <w:rFonts w:ascii="Public Sans" w:hAnsi="Public Sans" w:cstheme="minorHAnsi"/>
                <w:b/>
                <w:color w:val="auto"/>
                <w:sz w:val="22"/>
                <w:szCs w:val="22"/>
              </w:rPr>
              <w:t>Ref:</w:t>
            </w:r>
            <w:r w:rsidR="00D9280A" w:rsidRPr="00FF5733">
              <w:rPr>
                <w:rFonts w:ascii="Public Sans" w:hAnsi="Public Sans" w:cstheme="minorHAnsi"/>
                <w:sz w:val="22"/>
                <w:szCs w:val="22"/>
              </w:rPr>
              <w:t xml:space="preserve"> </w:t>
            </w:r>
            <w:r w:rsidR="00060745" w:rsidRPr="00060745">
              <w:rPr>
                <w:rFonts w:ascii="Public Sans" w:hAnsi="Public Sans" w:cstheme="minorHAnsi"/>
                <w:b/>
                <w:color w:val="auto"/>
                <w:sz w:val="22"/>
                <w:szCs w:val="22"/>
              </w:rPr>
              <w:t>CATS 0241</w:t>
            </w:r>
          </w:p>
        </w:tc>
      </w:tr>
      <w:tr w:rsidR="00FC253B" w:rsidRPr="00FF5733" w14:paraId="1C67E330" w14:textId="77777777" w:rsidTr="00C07F58">
        <w:tc>
          <w:tcPr>
            <w:tcW w:w="3601" w:type="dxa"/>
            <w:tcBorders>
              <w:top w:val="single" w:sz="8" w:space="0" w:color="FFFFFF"/>
              <w:left w:val="nil"/>
              <w:bottom w:val="single" w:sz="8" w:space="0" w:color="auto"/>
              <w:right w:val="nil"/>
            </w:tcBorders>
            <w:shd w:val="clear" w:color="auto" w:fill="C6D9F1"/>
            <w:vAlign w:val="center"/>
            <w:hideMark/>
          </w:tcPr>
          <w:p w14:paraId="723BBC1F" w14:textId="77777777" w:rsidR="00FC253B" w:rsidRPr="00FF5733" w:rsidRDefault="00FC253B" w:rsidP="00C07F58">
            <w:pPr>
              <w:pStyle w:val="TableTextWhite"/>
              <w:rPr>
                <w:rFonts w:ascii="Public Sans" w:hAnsi="Public Sans" w:cstheme="minorHAnsi"/>
                <w:b/>
                <w:color w:val="auto"/>
                <w:sz w:val="22"/>
                <w:szCs w:val="22"/>
              </w:rPr>
            </w:pPr>
            <w:r w:rsidRPr="00FF5733">
              <w:rPr>
                <w:rFonts w:ascii="Public Sans" w:hAnsi="Public Sans" w:cstheme="minorHAnsi"/>
                <w:b/>
                <w:color w:val="auto"/>
                <w:sz w:val="22"/>
                <w:szCs w:val="22"/>
              </w:rPr>
              <w:t>Agency Website</w:t>
            </w:r>
          </w:p>
        </w:tc>
        <w:tc>
          <w:tcPr>
            <w:tcW w:w="6955" w:type="dxa"/>
            <w:gridSpan w:val="2"/>
            <w:tcBorders>
              <w:top w:val="single" w:sz="8" w:space="0" w:color="FFFFFF"/>
              <w:left w:val="nil"/>
              <w:bottom w:val="single" w:sz="8" w:space="0" w:color="auto"/>
              <w:right w:val="nil"/>
            </w:tcBorders>
            <w:shd w:val="clear" w:color="auto" w:fill="C6D9F1"/>
          </w:tcPr>
          <w:p w14:paraId="78ACE8B2" w14:textId="77777777" w:rsidR="00FC253B" w:rsidRPr="00FF5733" w:rsidRDefault="00FC253B" w:rsidP="00C07F58">
            <w:pPr>
              <w:pStyle w:val="TableTextWhite"/>
              <w:rPr>
                <w:rFonts w:ascii="Public Sans" w:hAnsi="Public Sans" w:cstheme="minorHAnsi"/>
                <w:color w:val="auto"/>
                <w:sz w:val="22"/>
                <w:szCs w:val="22"/>
              </w:rPr>
            </w:pPr>
            <w:hyperlink r:id="rId11" w:history="1">
              <w:r w:rsidRPr="00FF5733">
                <w:rPr>
                  <w:rStyle w:val="Hyperlink"/>
                  <w:rFonts w:ascii="Public Sans" w:hAnsi="Public Sans" w:cstheme="minorHAnsi"/>
                  <w:sz w:val="22"/>
                  <w:szCs w:val="22"/>
                </w:rPr>
                <w:t>www.dcj.nsw.gov.au</w:t>
              </w:r>
            </w:hyperlink>
            <w:r w:rsidRPr="00FF5733">
              <w:rPr>
                <w:rFonts w:ascii="Public Sans" w:hAnsi="Public Sans" w:cstheme="minorHAnsi"/>
                <w:color w:val="auto"/>
                <w:sz w:val="22"/>
                <w:szCs w:val="22"/>
              </w:rPr>
              <w:t xml:space="preserve"> </w:t>
            </w:r>
          </w:p>
        </w:tc>
      </w:tr>
    </w:tbl>
    <w:p w14:paraId="588358EA" w14:textId="68EA4321" w:rsidR="00FC253B" w:rsidRPr="00FF5733" w:rsidRDefault="00FC253B" w:rsidP="00FC253B">
      <w:pPr>
        <w:jc w:val="both"/>
        <w:rPr>
          <w:rFonts w:ascii="Public Sans" w:hAnsi="Public Sans" w:cstheme="minorHAnsi"/>
          <w:b/>
          <w:color w:val="333333"/>
          <w:sz w:val="26"/>
          <w:szCs w:val="26"/>
          <w:shd w:val="clear" w:color="auto" w:fill="FFFFFF"/>
        </w:rPr>
      </w:pPr>
      <w:r w:rsidRPr="00FF5733">
        <w:rPr>
          <w:rFonts w:ascii="Public Sans" w:hAnsi="Public Sans" w:cstheme="minorHAnsi"/>
          <w:b/>
          <w:i/>
        </w:rPr>
        <w:t xml:space="preserve">Please see job notes and/or advertisement for more information on specific role qualification requirements and relevant experience. </w:t>
      </w:r>
    </w:p>
    <w:p w14:paraId="669AE022" w14:textId="77777777" w:rsidR="00FF5733" w:rsidRDefault="00FF5733" w:rsidP="00FF5733">
      <w:pPr>
        <w:spacing w:after="0" w:line="240" w:lineRule="auto"/>
        <w:rPr>
          <w:rFonts w:ascii="Public Sans" w:hAnsi="Public Sans" w:cstheme="minorHAnsi"/>
          <w:b/>
          <w:sz w:val="26"/>
          <w:szCs w:val="26"/>
          <w:shd w:val="clear" w:color="auto" w:fill="FFFFFF"/>
        </w:rPr>
      </w:pPr>
    </w:p>
    <w:p w14:paraId="41F6F6DA" w14:textId="7E1E2C6A" w:rsidR="00FC253B" w:rsidRPr="00FF5733" w:rsidRDefault="00FC253B" w:rsidP="00FC253B">
      <w:pPr>
        <w:rPr>
          <w:rFonts w:ascii="Public Sans" w:hAnsi="Public Sans" w:cstheme="minorHAnsi"/>
          <w:b/>
          <w:color w:val="333333"/>
          <w:sz w:val="26"/>
          <w:szCs w:val="26"/>
          <w:shd w:val="clear" w:color="auto" w:fill="FFFFFF"/>
        </w:rPr>
      </w:pPr>
      <w:r w:rsidRPr="00FF5733">
        <w:rPr>
          <w:rFonts w:ascii="Public Sans" w:hAnsi="Public Sans" w:cstheme="minorHAnsi"/>
          <w:b/>
          <w:sz w:val="26"/>
          <w:szCs w:val="26"/>
          <w:shd w:val="clear" w:color="auto" w:fill="FFFFFF"/>
        </w:rPr>
        <w:t>Agency overview</w:t>
      </w:r>
    </w:p>
    <w:p w14:paraId="321EB8C8" w14:textId="35B8A93F" w:rsidR="002613A6" w:rsidRPr="002613A6" w:rsidRDefault="002613A6" w:rsidP="002613A6">
      <w:pPr>
        <w:jc w:val="both"/>
        <w:rPr>
          <w:rFonts w:ascii="Public Sans" w:hAnsi="Public Sans" w:cstheme="minorHAnsi"/>
          <w:iCs/>
          <w:szCs w:val="22"/>
        </w:rPr>
      </w:pPr>
      <w:r w:rsidRPr="002613A6">
        <w:rPr>
          <w:rFonts w:ascii="Public Sans" w:hAnsi="Public Sans" w:cstheme="minorHAnsi"/>
          <w:iCs/>
          <w:szCs w:val="22"/>
        </w:rPr>
        <w:t xml:space="preserve">The Department of Communities and Justice (DCJ) is the lead agency in the Communities and </w:t>
      </w:r>
      <w:r w:rsidR="006C0E4A" w:rsidRPr="002613A6">
        <w:rPr>
          <w:rFonts w:ascii="Public Sans" w:hAnsi="Public Sans" w:cstheme="minorHAnsi"/>
          <w:iCs/>
          <w:szCs w:val="22"/>
        </w:rPr>
        <w:t xml:space="preserve">Justice </w:t>
      </w:r>
      <w:r w:rsidR="006C0E4A">
        <w:rPr>
          <w:rFonts w:ascii="Public Sans" w:hAnsi="Public Sans" w:cstheme="minorHAnsi"/>
          <w:iCs/>
          <w:szCs w:val="22"/>
        </w:rPr>
        <w:t>Portfolio</w:t>
      </w:r>
      <w:r w:rsidRPr="002613A6">
        <w:rPr>
          <w:rFonts w:ascii="Public Sans" w:hAnsi="Public Sans" w:cstheme="minorHAnsi"/>
          <w:iCs/>
          <w:szCs w:val="22"/>
        </w:rPr>
        <w:t xml:space="preserve">. Communities and Justice aims to achieve a safe, just, and inclusive New South Wales (NSW) by operating an effective legal system; increasing access to social and affordable housing; </w:t>
      </w:r>
      <w:r w:rsidR="006C0E4A" w:rsidRPr="002613A6">
        <w:rPr>
          <w:rFonts w:ascii="Public Sans" w:hAnsi="Public Sans" w:cstheme="minorHAnsi"/>
          <w:iCs/>
          <w:szCs w:val="22"/>
        </w:rPr>
        <w:t xml:space="preserve">protecting </w:t>
      </w:r>
      <w:r w:rsidR="006C0E4A">
        <w:rPr>
          <w:rFonts w:ascii="Public Sans" w:hAnsi="Public Sans" w:cstheme="minorHAnsi"/>
          <w:iCs/>
          <w:szCs w:val="22"/>
        </w:rPr>
        <w:t>children</w:t>
      </w:r>
      <w:r w:rsidRPr="002613A6">
        <w:rPr>
          <w:rFonts w:ascii="Public Sans" w:hAnsi="Public Sans" w:cstheme="minorHAnsi"/>
          <w:iCs/>
          <w:szCs w:val="22"/>
        </w:rPr>
        <w:t xml:space="preserve"> and families; addressing domestic and family violence; promoting public safety; </w:t>
      </w:r>
      <w:r w:rsidR="00201BD4" w:rsidRPr="002613A6">
        <w:rPr>
          <w:rFonts w:ascii="Public Sans" w:hAnsi="Public Sans" w:cstheme="minorHAnsi"/>
          <w:iCs/>
          <w:szCs w:val="22"/>
        </w:rPr>
        <w:t xml:space="preserve">reducing </w:t>
      </w:r>
      <w:r w:rsidR="00201BD4">
        <w:rPr>
          <w:rFonts w:ascii="Public Sans" w:hAnsi="Public Sans" w:cstheme="minorHAnsi"/>
          <w:iCs/>
          <w:szCs w:val="22"/>
        </w:rPr>
        <w:t>reoffending</w:t>
      </w:r>
      <w:r w:rsidRPr="002613A6">
        <w:rPr>
          <w:rFonts w:ascii="Public Sans" w:hAnsi="Public Sans" w:cstheme="minorHAnsi"/>
          <w:iCs/>
          <w:szCs w:val="22"/>
        </w:rPr>
        <w:t>; and supporting community harmony and social cohesion.</w:t>
      </w:r>
    </w:p>
    <w:p w14:paraId="5E25D67F" w14:textId="70DF85CB" w:rsidR="002613A6" w:rsidRPr="00FF5733" w:rsidRDefault="002613A6" w:rsidP="002613A6">
      <w:pPr>
        <w:jc w:val="both"/>
        <w:rPr>
          <w:rFonts w:ascii="Public Sans" w:hAnsi="Public Sans" w:cstheme="minorHAnsi"/>
          <w:iCs/>
          <w:szCs w:val="22"/>
        </w:rPr>
      </w:pPr>
      <w:r w:rsidRPr="002613A6">
        <w:rPr>
          <w:rFonts w:ascii="Public Sans" w:hAnsi="Public Sans" w:cstheme="minorHAnsi"/>
          <w:iCs/>
          <w:szCs w:val="22"/>
        </w:rPr>
        <w:t xml:space="preserve">DCJ works to enable everyone's right to access justice and help for families through early </w:t>
      </w:r>
      <w:r w:rsidR="006C0E4A" w:rsidRPr="002613A6">
        <w:rPr>
          <w:rFonts w:ascii="Public Sans" w:hAnsi="Public Sans" w:cstheme="minorHAnsi"/>
          <w:iCs/>
          <w:szCs w:val="22"/>
        </w:rPr>
        <w:t xml:space="preserve">intervention </w:t>
      </w:r>
      <w:r w:rsidR="006C0E4A">
        <w:rPr>
          <w:rFonts w:ascii="Public Sans" w:hAnsi="Public Sans" w:cstheme="minorHAnsi"/>
          <w:iCs/>
          <w:szCs w:val="22"/>
        </w:rPr>
        <w:t>and</w:t>
      </w:r>
      <w:r w:rsidRPr="002613A6">
        <w:rPr>
          <w:rFonts w:ascii="Public Sans" w:hAnsi="Public Sans" w:cstheme="minorHAnsi"/>
          <w:iCs/>
          <w:szCs w:val="22"/>
        </w:rPr>
        <w:t xml:space="preserve"> inclusion, with benefits for the whole community by providing services that are effective </w:t>
      </w:r>
      <w:r w:rsidR="006C0E4A" w:rsidRPr="002613A6">
        <w:rPr>
          <w:rFonts w:ascii="Public Sans" w:hAnsi="Public Sans" w:cstheme="minorHAnsi"/>
          <w:iCs/>
          <w:szCs w:val="22"/>
        </w:rPr>
        <w:t xml:space="preserve">and </w:t>
      </w:r>
      <w:r w:rsidR="006C0E4A">
        <w:rPr>
          <w:rFonts w:ascii="Public Sans" w:hAnsi="Public Sans" w:cstheme="minorHAnsi"/>
          <w:iCs/>
          <w:szCs w:val="22"/>
        </w:rPr>
        <w:t>responsive</w:t>
      </w:r>
      <w:r w:rsidRPr="002613A6">
        <w:rPr>
          <w:rFonts w:ascii="Public Sans" w:hAnsi="Public Sans" w:cstheme="minorHAnsi"/>
          <w:iCs/>
          <w:szCs w:val="22"/>
        </w:rPr>
        <w:t xml:space="preserve"> to community needs.</w:t>
      </w:r>
    </w:p>
    <w:p w14:paraId="667E4F0F" w14:textId="77777777" w:rsidR="00301BB6" w:rsidRPr="00FF5733" w:rsidRDefault="00057CB3" w:rsidP="00301BB6">
      <w:pPr>
        <w:pStyle w:val="Heading1"/>
        <w:rPr>
          <w:rFonts w:ascii="Public Sans" w:hAnsi="Public Sans" w:cstheme="minorHAnsi"/>
        </w:rPr>
      </w:pPr>
      <w:r w:rsidRPr="00FF5733">
        <w:rPr>
          <w:rFonts w:ascii="Public Sans" w:hAnsi="Public Sans" w:cstheme="minorHAnsi"/>
        </w:rPr>
        <w:t>Primary purpose of the rol</w:t>
      </w:r>
      <w:bookmarkStart w:id="0" w:name="Purpose"/>
      <w:bookmarkEnd w:id="0"/>
      <w:r w:rsidR="00301BB6" w:rsidRPr="00FF5733">
        <w:rPr>
          <w:rFonts w:ascii="Public Sans" w:hAnsi="Public Sans" w:cstheme="minorHAnsi"/>
        </w:rPr>
        <w:t>e</w:t>
      </w:r>
    </w:p>
    <w:p w14:paraId="4AC55218" w14:textId="6607243B" w:rsidR="00FF5733" w:rsidRDefault="000635CD" w:rsidP="00060745">
      <w:pPr>
        <w:jc w:val="both"/>
        <w:rPr>
          <w:rFonts w:ascii="Public Sans" w:hAnsi="Public Sans" w:cstheme="minorBidi"/>
        </w:rPr>
      </w:pPr>
      <w:r w:rsidRPr="71C402E9">
        <w:rPr>
          <w:rFonts w:ascii="Public Sans" w:hAnsi="Public Sans" w:cstheme="minorBidi"/>
        </w:rPr>
        <w:t xml:space="preserve">The Change </w:t>
      </w:r>
      <w:r w:rsidR="00865897" w:rsidRPr="71C402E9">
        <w:rPr>
          <w:rFonts w:ascii="Public Sans" w:hAnsi="Public Sans" w:cstheme="minorBidi"/>
        </w:rPr>
        <w:t>an</w:t>
      </w:r>
      <w:r w:rsidR="5E4390F5" w:rsidRPr="71C402E9">
        <w:rPr>
          <w:rFonts w:ascii="Public Sans" w:hAnsi="Public Sans" w:cstheme="minorBidi"/>
        </w:rPr>
        <w:t>d</w:t>
      </w:r>
      <w:r w:rsidR="00865897" w:rsidRPr="71C402E9">
        <w:rPr>
          <w:rFonts w:ascii="Public Sans" w:hAnsi="Public Sans" w:cstheme="minorBidi"/>
        </w:rPr>
        <w:t xml:space="preserve"> Engagement </w:t>
      </w:r>
      <w:r w:rsidR="00201BD4" w:rsidRPr="71C402E9">
        <w:rPr>
          <w:rFonts w:ascii="Public Sans" w:hAnsi="Public Sans" w:cstheme="minorBidi"/>
        </w:rPr>
        <w:t>Manager</w:t>
      </w:r>
      <w:r w:rsidR="0018124B" w:rsidRPr="71C402E9">
        <w:rPr>
          <w:rFonts w:ascii="Public Sans" w:hAnsi="Public Sans" w:cstheme="minorBidi"/>
        </w:rPr>
        <w:t xml:space="preserve"> is</w:t>
      </w:r>
      <w:r w:rsidR="00201BD4" w:rsidRPr="71C402E9">
        <w:rPr>
          <w:rFonts w:ascii="Public Sans" w:hAnsi="Public Sans" w:cstheme="minorBidi"/>
        </w:rPr>
        <w:t xml:space="preserve"> </w:t>
      </w:r>
      <w:r w:rsidRPr="71C402E9">
        <w:rPr>
          <w:rFonts w:ascii="Public Sans" w:hAnsi="Public Sans" w:cstheme="minorBidi"/>
        </w:rPr>
        <w:t xml:space="preserve">responsible for </w:t>
      </w:r>
      <w:r w:rsidR="00B0123A" w:rsidRPr="71C402E9">
        <w:rPr>
          <w:rFonts w:ascii="Public Sans" w:hAnsi="Public Sans" w:cstheme="minorBidi"/>
        </w:rPr>
        <w:t xml:space="preserve">implementing change frameworks, tools, and plans that maximise employee adoption and minimise resistance.  This is achieved by </w:t>
      </w:r>
      <w:r w:rsidRPr="71C402E9">
        <w:rPr>
          <w:rFonts w:ascii="Public Sans" w:hAnsi="Public Sans" w:cstheme="minorBidi"/>
        </w:rPr>
        <w:t xml:space="preserve">leading and managing </w:t>
      </w:r>
      <w:r w:rsidR="009A136A" w:rsidRPr="71C402E9">
        <w:rPr>
          <w:rFonts w:ascii="Public Sans" w:hAnsi="Public Sans" w:cstheme="minorBidi"/>
        </w:rPr>
        <w:t xml:space="preserve">the </w:t>
      </w:r>
      <w:r w:rsidR="008B053F" w:rsidRPr="71C402E9">
        <w:rPr>
          <w:rFonts w:ascii="Public Sans" w:hAnsi="Public Sans" w:cstheme="minorBidi"/>
        </w:rPr>
        <w:t>design</w:t>
      </w:r>
      <w:r w:rsidR="000329C9" w:rsidRPr="71C402E9">
        <w:rPr>
          <w:rFonts w:ascii="Public Sans" w:hAnsi="Public Sans" w:cstheme="minorBidi"/>
        </w:rPr>
        <w:t xml:space="preserve"> and</w:t>
      </w:r>
      <w:r w:rsidR="008B053F" w:rsidRPr="71C402E9">
        <w:rPr>
          <w:rFonts w:ascii="Public Sans" w:hAnsi="Public Sans" w:cstheme="minorBidi"/>
        </w:rPr>
        <w:t xml:space="preserve"> delivery of change</w:t>
      </w:r>
      <w:r w:rsidR="000329C9" w:rsidRPr="71C402E9">
        <w:rPr>
          <w:rFonts w:ascii="Public Sans" w:hAnsi="Public Sans" w:cstheme="minorBidi"/>
        </w:rPr>
        <w:t xml:space="preserve"> </w:t>
      </w:r>
      <w:r w:rsidRPr="71C402E9">
        <w:rPr>
          <w:rFonts w:ascii="Public Sans" w:hAnsi="Public Sans" w:cstheme="minorBidi"/>
        </w:rPr>
        <w:t>management</w:t>
      </w:r>
      <w:r w:rsidR="00B0123A" w:rsidRPr="71C402E9">
        <w:rPr>
          <w:rFonts w:ascii="Public Sans" w:hAnsi="Public Sans" w:cstheme="minorBidi"/>
        </w:rPr>
        <w:t xml:space="preserve"> </w:t>
      </w:r>
      <w:r w:rsidR="00865897" w:rsidRPr="71C402E9">
        <w:rPr>
          <w:rFonts w:ascii="Public Sans" w:hAnsi="Public Sans" w:cstheme="minorBidi"/>
        </w:rPr>
        <w:t xml:space="preserve">and engagement </w:t>
      </w:r>
      <w:r w:rsidR="00B0123A" w:rsidRPr="71C402E9">
        <w:rPr>
          <w:rFonts w:ascii="Public Sans" w:hAnsi="Public Sans" w:cstheme="minorBidi"/>
        </w:rPr>
        <w:t>frameworks</w:t>
      </w:r>
      <w:r w:rsidRPr="71C402E9">
        <w:rPr>
          <w:rFonts w:ascii="Public Sans" w:hAnsi="Public Sans" w:cstheme="minorBidi"/>
        </w:rPr>
        <w:t xml:space="preserve"> </w:t>
      </w:r>
      <w:r w:rsidR="000329C9" w:rsidRPr="71C402E9">
        <w:rPr>
          <w:rFonts w:ascii="Public Sans" w:hAnsi="Public Sans" w:cstheme="minorBidi"/>
        </w:rPr>
        <w:t>and</w:t>
      </w:r>
      <w:r w:rsidR="008B053F" w:rsidRPr="71C402E9">
        <w:rPr>
          <w:rFonts w:ascii="Public Sans" w:hAnsi="Public Sans" w:cstheme="minorBidi"/>
        </w:rPr>
        <w:t xml:space="preserve"> communication </w:t>
      </w:r>
      <w:r w:rsidR="000329C9" w:rsidRPr="71C402E9">
        <w:rPr>
          <w:rFonts w:ascii="Public Sans" w:hAnsi="Public Sans" w:cstheme="minorBidi"/>
        </w:rPr>
        <w:t>strategies relating</w:t>
      </w:r>
      <w:r w:rsidR="00F111FD" w:rsidRPr="71C402E9">
        <w:rPr>
          <w:rFonts w:ascii="Public Sans" w:hAnsi="Public Sans" w:cstheme="minorBidi"/>
        </w:rPr>
        <w:t xml:space="preserve"> to </w:t>
      </w:r>
      <w:r w:rsidR="00D605A5" w:rsidRPr="71C402E9">
        <w:rPr>
          <w:rFonts w:ascii="Public Sans" w:hAnsi="Public Sans" w:cstheme="minorBidi"/>
        </w:rPr>
        <w:t xml:space="preserve">strategic </w:t>
      </w:r>
      <w:r w:rsidR="00F111FD" w:rsidRPr="71C402E9">
        <w:rPr>
          <w:rFonts w:ascii="Public Sans" w:hAnsi="Public Sans" w:cstheme="minorBidi"/>
        </w:rPr>
        <w:t xml:space="preserve">projects, </w:t>
      </w:r>
      <w:r w:rsidR="008B053F" w:rsidRPr="71C402E9">
        <w:rPr>
          <w:rFonts w:ascii="Public Sans" w:hAnsi="Public Sans" w:cstheme="minorBidi"/>
        </w:rPr>
        <w:t>programs and</w:t>
      </w:r>
      <w:r w:rsidR="00F111FD" w:rsidRPr="71C402E9">
        <w:rPr>
          <w:rFonts w:ascii="Public Sans" w:hAnsi="Public Sans" w:cstheme="minorBidi"/>
        </w:rPr>
        <w:t xml:space="preserve"> operational changes</w:t>
      </w:r>
      <w:r w:rsidRPr="71C402E9">
        <w:rPr>
          <w:rFonts w:ascii="Public Sans" w:hAnsi="Public Sans" w:cstheme="minorBidi"/>
        </w:rPr>
        <w:t xml:space="preserve">.  </w:t>
      </w:r>
    </w:p>
    <w:p w14:paraId="16ABD7FB" w14:textId="7594FA96" w:rsidR="008B053F" w:rsidRPr="00FF5733" w:rsidRDefault="00FF5733" w:rsidP="00060745">
      <w:pPr>
        <w:jc w:val="both"/>
        <w:rPr>
          <w:rFonts w:ascii="Public Sans" w:hAnsi="Public Sans" w:cstheme="minorHAnsi"/>
          <w:iCs/>
        </w:rPr>
      </w:pPr>
      <w:r>
        <w:rPr>
          <w:rFonts w:ascii="Public Sans" w:hAnsi="Public Sans" w:cstheme="minorHAnsi"/>
          <w:iCs/>
        </w:rPr>
        <w:t xml:space="preserve">The role </w:t>
      </w:r>
      <w:r w:rsidR="000635CD" w:rsidRPr="00FF5733">
        <w:rPr>
          <w:rFonts w:ascii="Public Sans" w:hAnsi="Public Sans" w:cstheme="minorHAnsi"/>
          <w:iCs/>
        </w:rPr>
        <w:t>ensures change initiatives are fit for purpose in supporting employee adoption of new behaviours, processes and technology solutions as well as reinforcing the sustainability of change</w:t>
      </w:r>
      <w:r w:rsidR="00EE61EC" w:rsidRPr="00FF5733">
        <w:rPr>
          <w:rFonts w:ascii="Public Sans" w:hAnsi="Public Sans" w:cstheme="minorHAnsi"/>
          <w:iCs/>
        </w:rPr>
        <w:t>.</w:t>
      </w:r>
    </w:p>
    <w:p w14:paraId="59897061" w14:textId="77777777" w:rsidR="00440B50" w:rsidRPr="00FF5733" w:rsidRDefault="00057CB3" w:rsidP="00440B50">
      <w:pPr>
        <w:pStyle w:val="Heading1"/>
        <w:rPr>
          <w:rFonts w:ascii="Public Sans" w:hAnsi="Public Sans" w:cstheme="minorHAnsi"/>
        </w:rPr>
      </w:pPr>
      <w:r w:rsidRPr="00FF5733">
        <w:rPr>
          <w:rFonts w:ascii="Public Sans" w:hAnsi="Public Sans" w:cstheme="minorHAnsi"/>
        </w:rPr>
        <w:lastRenderedPageBreak/>
        <w:t xml:space="preserve">Key </w:t>
      </w:r>
      <w:r w:rsidR="00043B92" w:rsidRPr="00FF5733">
        <w:rPr>
          <w:rFonts w:ascii="Public Sans" w:hAnsi="Public Sans" w:cstheme="minorHAnsi"/>
        </w:rPr>
        <w:t>a</w:t>
      </w:r>
      <w:r w:rsidRPr="00FF5733">
        <w:rPr>
          <w:rFonts w:ascii="Public Sans" w:hAnsi="Public Sans" w:cstheme="minorHAnsi"/>
        </w:rPr>
        <w:t>ccountabilities</w:t>
      </w:r>
      <w:bookmarkStart w:id="1" w:name="Accountabilities"/>
      <w:bookmarkEnd w:id="1"/>
    </w:p>
    <w:p w14:paraId="08A91BEC" w14:textId="410C70B3" w:rsidR="00440B50" w:rsidRPr="00FF5733" w:rsidRDefault="00440B50" w:rsidP="71C402E9">
      <w:pPr>
        <w:numPr>
          <w:ilvl w:val="0"/>
          <w:numId w:val="17"/>
        </w:numPr>
        <w:spacing w:before="120" w:line="240" w:lineRule="auto"/>
        <w:jc w:val="both"/>
        <w:rPr>
          <w:rFonts w:ascii="Public Sans" w:hAnsi="Public Sans" w:cstheme="minorBidi"/>
        </w:rPr>
      </w:pPr>
      <w:r w:rsidRPr="71C402E9">
        <w:rPr>
          <w:rFonts w:ascii="Public Sans" w:hAnsi="Public Sans" w:cstheme="minorBidi"/>
        </w:rPr>
        <w:t xml:space="preserve">Design, </w:t>
      </w:r>
      <w:r w:rsidR="00EE61EC" w:rsidRPr="71C402E9">
        <w:rPr>
          <w:rFonts w:ascii="Public Sans" w:hAnsi="Public Sans" w:cstheme="minorBidi"/>
        </w:rPr>
        <w:t xml:space="preserve">manage, </w:t>
      </w:r>
      <w:r w:rsidRPr="71C402E9">
        <w:rPr>
          <w:rFonts w:ascii="Public Sans" w:hAnsi="Public Sans" w:cstheme="minorBidi"/>
        </w:rPr>
        <w:t>develop and deliver effective change management</w:t>
      </w:r>
      <w:r w:rsidR="00865897" w:rsidRPr="71C402E9">
        <w:rPr>
          <w:rFonts w:ascii="Public Sans" w:hAnsi="Public Sans" w:cstheme="minorBidi"/>
        </w:rPr>
        <w:t>,</w:t>
      </w:r>
      <w:r w:rsidR="227841AD" w:rsidRPr="71C402E9">
        <w:rPr>
          <w:rFonts w:ascii="Public Sans" w:hAnsi="Public Sans" w:cstheme="minorBidi"/>
        </w:rPr>
        <w:t xml:space="preserve"> </w:t>
      </w:r>
      <w:r w:rsidR="00865897" w:rsidRPr="71C402E9">
        <w:rPr>
          <w:rFonts w:ascii="Public Sans" w:hAnsi="Public Sans" w:cstheme="minorBidi"/>
        </w:rPr>
        <w:t>engagement</w:t>
      </w:r>
      <w:r w:rsidR="00EE61EC" w:rsidRPr="71C402E9">
        <w:rPr>
          <w:rFonts w:ascii="Public Sans" w:hAnsi="Public Sans" w:cstheme="minorBidi"/>
        </w:rPr>
        <w:t xml:space="preserve"> and communication strategies and plans</w:t>
      </w:r>
      <w:r w:rsidRPr="71C402E9">
        <w:rPr>
          <w:rFonts w:ascii="Public Sans" w:hAnsi="Public Sans" w:cstheme="minorBidi"/>
        </w:rPr>
        <w:t xml:space="preserve"> </w:t>
      </w:r>
      <w:r w:rsidR="00EE61EC" w:rsidRPr="71C402E9">
        <w:rPr>
          <w:rFonts w:ascii="Public Sans" w:hAnsi="Public Sans" w:cstheme="minorBidi"/>
        </w:rPr>
        <w:t xml:space="preserve">for </w:t>
      </w:r>
      <w:r w:rsidRPr="71C402E9">
        <w:rPr>
          <w:rFonts w:ascii="Public Sans" w:hAnsi="Public Sans" w:cstheme="minorBidi"/>
        </w:rPr>
        <w:t>programs</w:t>
      </w:r>
      <w:r w:rsidR="00EE61EC" w:rsidRPr="71C402E9">
        <w:rPr>
          <w:rFonts w:ascii="Public Sans" w:hAnsi="Public Sans" w:cstheme="minorBidi"/>
        </w:rPr>
        <w:t xml:space="preserve">, projects and operations </w:t>
      </w:r>
      <w:r w:rsidR="00E5450B" w:rsidRPr="71C402E9">
        <w:rPr>
          <w:rFonts w:ascii="Public Sans" w:hAnsi="Public Sans" w:cstheme="minorBidi"/>
        </w:rPr>
        <w:t>in NSW courts and tribunals.</w:t>
      </w:r>
      <w:r w:rsidRPr="71C402E9">
        <w:rPr>
          <w:rFonts w:ascii="Public Sans" w:hAnsi="Public Sans" w:cstheme="minorBidi"/>
        </w:rPr>
        <w:t xml:space="preserve"> </w:t>
      </w:r>
    </w:p>
    <w:p w14:paraId="5AA0E8AD" w14:textId="77777777" w:rsidR="00440B50" w:rsidRPr="00FF5733" w:rsidRDefault="00440B50" w:rsidP="00FF5733">
      <w:pPr>
        <w:numPr>
          <w:ilvl w:val="0"/>
          <w:numId w:val="17"/>
        </w:numPr>
        <w:spacing w:before="120" w:line="240" w:lineRule="auto"/>
        <w:jc w:val="both"/>
        <w:rPr>
          <w:rFonts w:ascii="Public Sans" w:hAnsi="Public Sans" w:cstheme="minorHAnsi"/>
          <w:bCs/>
        </w:rPr>
      </w:pPr>
      <w:r w:rsidRPr="00FF5733">
        <w:rPr>
          <w:rFonts w:ascii="Public Sans" w:hAnsi="Public Sans" w:cstheme="minorHAnsi"/>
          <w:bCs/>
        </w:rPr>
        <w:t>Manage the delivery of all aspects of change</w:t>
      </w:r>
      <w:r w:rsidR="00EE61EC" w:rsidRPr="00FF5733">
        <w:rPr>
          <w:rFonts w:ascii="Public Sans" w:hAnsi="Public Sans" w:cstheme="minorHAnsi"/>
          <w:bCs/>
        </w:rPr>
        <w:t xml:space="preserve"> and communications,</w:t>
      </w:r>
      <w:r w:rsidRPr="00FF5733">
        <w:rPr>
          <w:rFonts w:ascii="Public Sans" w:hAnsi="Public Sans" w:cstheme="minorHAnsi"/>
          <w:bCs/>
        </w:rPr>
        <w:t xml:space="preserve"> including stakeholder and impact assessment, engagement, communication, training, support and business readiness to embed the required business change.</w:t>
      </w:r>
      <w:r w:rsidR="00EE16A7" w:rsidRPr="00FF5733">
        <w:rPr>
          <w:rFonts w:ascii="Public Sans" w:hAnsi="Public Sans" w:cstheme="minorHAnsi"/>
          <w:bCs/>
        </w:rPr>
        <w:t xml:space="preserve"> </w:t>
      </w:r>
    </w:p>
    <w:p w14:paraId="6A0B1AAC" w14:textId="77777777" w:rsidR="00440B50" w:rsidRPr="00FF5733" w:rsidRDefault="00440B50" w:rsidP="00FF5733">
      <w:pPr>
        <w:numPr>
          <w:ilvl w:val="0"/>
          <w:numId w:val="17"/>
        </w:numPr>
        <w:spacing w:before="120" w:line="240" w:lineRule="auto"/>
        <w:jc w:val="both"/>
        <w:rPr>
          <w:rFonts w:ascii="Public Sans" w:hAnsi="Public Sans" w:cstheme="minorHAnsi"/>
          <w:bCs/>
        </w:rPr>
      </w:pPr>
      <w:r w:rsidRPr="00FF5733">
        <w:rPr>
          <w:rFonts w:ascii="Public Sans" w:hAnsi="Public Sans" w:cstheme="minorHAnsi"/>
          <w:bCs/>
        </w:rPr>
        <w:t xml:space="preserve">Ensure key stakeholders, business sponsors and project partners </w:t>
      </w:r>
      <w:r w:rsidR="004D0F03" w:rsidRPr="00FF5733">
        <w:rPr>
          <w:rFonts w:ascii="Public Sans" w:hAnsi="Public Sans" w:cstheme="minorHAnsi"/>
          <w:bCs/>
        </w:rPr>
        <w:t xml:space="preserve">where necessary </w:t>
      </w:r>
      <w:r w:rsidRPr="00FF5733">
        <w:rPr>
          <w:rFonts w:ascii="Public Sans" w:hAnsi="Public Sans" w:cstheme="minorHAnsi"/>
          <w:bCs/>
        </w:rPr>
        <w:t xml:space="preserve">are actively engaged in planning and their needs are incorporated in change, communication and engagement strategies and plans. </w:t>
      </w:r>
    </w:p>
    <w:p w14:paraId="470B32EB" w14:textId="044479B6" w:rsidR="00C25986" w:rsidRPr="00FF5733" w:rsidRDefault="00C25986" w:rsidP="00FF5733">
      <w:pPr>
        <w:numPr>
          <w:ilvl w:val="0"/>
          <w:numId w:val="17"/>
        </w:numPr>
        <w:spacing w:before="120" w:line="240" w:lineRule="auto"/>
        <w:jc w:val="both"/>
        <w:rPr>
          <w:rFonts w:ascii="Public Sans" w:hAnsi="Public Sans" w:cstheme="minorHAnsi"/>
          <w:bCs/>
        </w:rPr>
      </w:pPr>
      <w:r w:rsidRPr="00FF5733">
        <w:rPr>
          <w:rFonts w:ascii="Public Sans" w:hAnsi="Public Sans" w:cstheme="minorHAnsi"/>
          <w:bCs/>
        </w:rPr>
        <w:t xml:space="preserve">Develop both proactive and responsive communication strategies and activities which are aligned to </w:t>
      </w:r>
      <w:r w:rsidR="00B0123A" w:rsidRPr="00FF5733">
        <w:rPr>
          <w:rFonts w:ascii="Public Sans" w:hAnsi="Public Sans" w:cstheme="minorHAnsi"/>
          <w:bCs/>
        </w:rPr>
        <w:t>CTSD</w:t>
      </w:r>
      <w:r w:rsidR="004D0F03" w:rsidRPr="00FF5733">
        <w:rPr>
          <w:rFonts w:ascii="Public Sans" w:hAnsi="Public Sans" w:cstheme="minorHAnsi"/>
          <w:bCs/>
        </w:rPr>
        <w:t xml:space="preserve"> </w:t>
      </w:r>
      <w:r w:rsidRPr="00FF5733">
        <w:rPr>
          <w:rFonts w:ascii="Public Sans" w:hAnsi="Public Sans" w:cstheme="minorHAnsi"/>
          <w:bCs/>
        </w:rPr>
        <w:t xml:space="preserve">operational priorities and provide effective support to </w:t>
      </w:r>
      <w:r w:rsidR="00B0123A" w:rsidRPr="00FF5733">
        <w:rPr>
          <w:rFonts w:ascii="Public Sans" w:hAnsi="Public Sans" w:cstheme="minorHAnsi"/>
          <w:bCs/>
        </w:rPr>
        <w:t xml:space="preserve">CTSD </w:t>
      </w:r>
      <w:r w:rsidRPr="00FF5733">
        <w:rPr>
          <w:rFonts w:ascii="Public Sans" w:hAnsi="Public Sans" w:cstheme="minorHAnsi"/>
          <w:bCs/>
        </w:rPr>
        <w:t xml:space="preserve">strategies, initiatives, developments, organisational change and organisational development. </w:t>
      </w:r>
    </w:p>
    <w:p w14:paraId="13AD3392" w14:textId="77777777" w:rsidR="00440B50" w:rsidRPr="00FF5733" w:rsidRDefault="00440B50" w:rsidP="00FF5733">
      <w:pPr>
        <w:numPr>
          <w:ilvl w:val="0"/>
          <w:numId w:val="17"/>
        </w:numPr>
        <w:spacing w:before="120" w:line="240" w:lineRule="auto"/>
        <w:jc w:val="both"/>
        <w:rPr>
          <w:rFonts w:ascii="Public Sans" w:hAnsi="Public Sans" w:cstheme="minorHAnsi"/>
          <w:bCs/>
        </w:rPr>
      </w:pPr>
      <w:r w:rsidRPr="00FF5733">
        <w:rPr>
          <w:rFonts w:ascii="Public Sans" w:hAnsi="Public Sans" w:cstheme="minorHAnsi"/>
          <w:bCs/>
        </w:rPr>
        <w:t xml:space="preserve">Identify </w:t>
      </w:r>
      <w:r w:rsidR="00C25986" w:rsidRPr="00FF5733">
        <w:rPr>
          <w:rFonts w:ascii="Public Sans" w:hAnsi="Public Sans" w:cstheme="minorHAnsi"/>
          <w:bCs/>
        </w:rPr>
        <w:t xml:space="preserve">issues in change management methodologies </w:t>
      </w:r>
      <w:r w:rsidRPr="00FF5733">
        <w:rPr>
          <w:rFonts w:ascii="Public Sans" w:hAnsi="Public Sans" w:cstheme="minorHAnsi"/>
          <w:bCs/>
        </w:rPr>
        <w:t xml:space="preserve">and contribute to the ongoing development and improvement of tools, techniques and templates for implementation of change initiatives. </w:t>
      </w:r>
    </w:p>
    <w:p w14:paraId="76A0257A" w14:textId="1BA4130C" w:rsidR="00440B50" w:rsidRPr="00FF5733" w:rsidRDefault="00B0123A" w:rsidP="00FF5733">
      <w:pPr>
        <w:numPr>
          <w:ilvl w:val="0"/>
          <w:numId w:val="17"/>
        </w:numPr>
        <w:spacing w:before="120" w:line="240" w:lineRule="auto"/>
        <w:jc w:val="both"/>
        <w:rPr>
          <w:rFonts w:ascii="Public Sans" w:hAnsi="Public Sans" w:cstheme="minorHAnsi"/>
          <w:bCs/>
        </w:rPr>
      </w:pPr>
      <w:r w:rsidRPr="00FF5733">
        <w:rPr>
          <w:rFonts w:ascii="Public Sans" w:hAnsi="Public Sans" w:cstheme="minorHAnsi"/>
          <w:bCs/>
        </w:rPr>
        <w:t>Develop and implement change, communications and learning plans in the appropriate format to support systems and process transformation and improved experiences.</w:t>
      </w:r>
    </w:p>
    <w:p w14:paraId="78CAB76C" w14:textId="77777777" w:rsidR="008B053F" w:rsidRPr="00FF5733" w:rsidRDefault="00440B50" w:rsidP="00FF5733">
      <w:pPr>
        <w:numPr>
          <w:ilvl w:val="0"/>
          <w:numId w:val="17"/>
        </w:numPr>
        <w:spacing w:before="120" w:line="240" w:lineRule="auto"/>
        <w:jc w:val="both"/>
        <w:rPr>
          <w:rFonts w:ascii="Public Sans" w:hAnsi="Public Sans" w:cstheme="minorHAnsi"/>
          <w:bCs/>
        </w:rPr>
      </w:pPr>
      <w:r w:rsidRPr="00FF5733">
        <w:rPr>
          <w:rFonts w:ascii="Public Sans" w:hAnsi="Public Sans" w:cstheme="minorHAnsi"/>
          <w:bCs/>
        </w:rPr>
        <w:t>Champion continuous improvement strategies and activities that c</w:t>
      </w:r>
      <w:r w:rsidR="0008187C" w:rsidRPr="00FF5733">
        <w:rPr>
          <w:rFonts w:ascii="Public Sans" w:hAnsi="Public Sans" w:cstheme="minorHAnsi"/>
          <w:bCs/>
        </w:rPr>
        <w:t>ontribute to the development of</w:t>
      </w:r>
      <w:r w:rsidR="00A171D1" w:rsidRPr="00FF5733">
        <w:rPr>
          <w:rFonts w:ascii="Public Sans" w:hAnsi="Public Sans" w:cstheme="minorHAnsi"/>
          <w:bCs/>
        </w:rPr>
        <w:t xml:space="preserve"> </w:t>
      </w:r>
      <w:r w:rsidRPr="00FF5733">
        <w:rPr>
          <w:rFonts w:ascii="Public Sans" w:hAnsi="Public Sans" w:cstheme="minorHAnsi"/>
          <w:bCs/>
        </w:rPr>
        <w:t>change management practice in alignment with business improvement reforms including facilitating lesson</w:t>
      </w:r>
      <w:r w:rsidR="00104E55" w:rsidRPr="00FF5733">
        <w:rPr>
          <w:rFonts w:ascii="Public Sans" w:hAnsi="Public Sans" w:cstheme="minorHAnsi"/>
          <w:bCs/>
        </w:rPr>
        <w:t>s learned, project closure and q</w:t>
      </w:r>
      <w:r w:rsidRPr="00FF5733">
        <w:rPr>
          <w:rFonts w:ascii="Public Sans" w:hAnsi="Public Sans" w:cstheme="minorHAnsi"/>
          <w:bCs/>
        </w:rPr>
        <w:t xml:space="preserve">uality initiatives. </w:t>
      </w:r>
    </w:p>
    <w:p w14:paraId="13EB9F0D" w14:textId="137ACC43" w:rsidR="008B053F" w:rsidRPr="00FF5733" w:rsidRDefault="00B0123A" w:rsidP="00FF5733">
      <w:pPr>
        <w:numPr>
          <w:ilvl w:val="0"/>
          <w:numId w:val="17"/>
        </w:numPr>
        <w:spacing w:before="120" w:line="240" w:lineRule="auto"/>
        <w:jc w:val="both"/>
        <w:rPr>
          <w:rFonts w:ascii="Public Sans" w:hAnsi="Public Sans" w:cstheme="minorHAnsi"/>
          <w:bCs/>
        </w:rPr>
      </w:pPr>
      <w:r w:rsidRPr="00FF5733">
        <w:rPr>
          <w:rFonts w:ascii="Public Sans" w:hAnsi="Public Sans" w:cstheme="minorHAnsi"/>
          <w:bCs/>
        </w:rPr>
        <w:t>Ensure direct reports are effectively managed to foster initiative, promote teamwork, and achieve objectives within established timeframes and plans</w:t>
      </w:r>
      <w:r w:rsidR="008B053F" w:rsidRPr="00FF5733">
        <w:rPr>
          <w:rFonts w:ascii="Public Sans" w:hAnsi="Public Sans" w:cstheme="minorHAnsi"/>
          <w:bCs/>
        </w:rPr>
        <w:t xml:space="preserve">. </w:t>
      </w:r>
    </w:p>
    <w:p w14:paraId="51417017" w14:textId="77777777" w:rsidR="00595342" w:rsidRPr="00FF5733" w:rsidRDefault="00057CB3" w:rsidP="00595342">
      <w:pPr>
        <w:pStyle w:val="Heading1"/>
        <w:rPr>
          <w:rFonts w:ascii="Public Sans" w:hAnsi="Public Sans" w:cstheme="minorHAnsi"/>
        </w:rPr>
      </w:pPr>
      <w:r w:rsidRPr="00FF5733">
        <w:rPr>
          <w:rFonts w:ascii="Public Sans" w:hAnsi="Public Sans" w:cstheme="minorHAnsi"/>
        </w:rPr>
        <w:t>Key</w:t>
      </w:r>
      <w:r w:rsidR="00E31CD3" w:rsidRPr="00FF5733">
        <w:rPr>
          <w:rFonts w:ascii="Public Sans" w:hAnsi="Public Sans" w:cstheme="minorHAnsi"/>
        </w:rPr>
        <w:t xml:space="preserve"> </w:t>
      </w:r>
      <w:r w:rsidR="00043B92" w:rsidRPr="00FF5733">
        <w:rPr>
          <w:rFonts w:ascii="Public Sans" w:hAnsi="Public Sans" w:cstheme="minorHAnsi"/>
        </w:rPr>
        <w:t>c</w:t>
      </w:r>
      <w:r w:rsidRPr="00FF5733">
        <w:rPr>
          <w:rFonts w:ascii="Public Sans" w:hAnsi="Public Sans" w:cstheme="minorHAnsi"/>
        </w:rPr>
        <w:t>hallenges</w:t>
      </w:r>
    </w:p>
    <w:p w14:paraId="56760F4D" w14:textId="0DC96942" w:rsidR="00595342" w:rsidRPr="00FF5733" w:rsidRDefault="00595342" w:rsidP="00FF5733">
      <w:pPr>
        <w:numPr>
          <w:ilvl w:val="0"/>
          <w:numId w:val="17"/>
        </w:numPr>
        <w:spacing w:before="120" w:line="240" w:lineRule="auto"/>
        <w:jc w:val="both"/>
        <w:rPr>
          <w:rFonts w:ascii="Public Sans" w:hAnsi="Public Sans" w:cstheme="minorHAnsi"/>
          <w:bCs/>
        </w:rPr>
      </w:pPr>
      <w:r w:rsidRPr="00FF5733">
        <w:rPr>
          <w:rFonts w:ascii="Public Sans" w:hAnsi="Public Sans" w:cstheme="minorHAnsi"/>
          <w:bCs/>
        </w:rPr>
        <w:t>Liais</w:t>
      </w:r>
      <w:r w:rsidR="00C25986" w:rsidRPr="00FF5733">
        <w:rPr>
          <w:rFonts w:ascii="Public Sans" w:hAnsi="Public Sans" w:cstheme="minorHAnsi"/>
          <w:bCs/>
        </w:rPr>
        <w:t>ing</w:t>
      </w:r>
      <w:r w:rsidRPr="00FF5733">
        <w:rPr>
          <w:rFonts w:ascii="Public Sans" w:hAnsi="Public Sans" w:cstheme="minorHAnsi"/>
          <w:bCs/>
        </w:rPr>
        <w:t xml:space="preserve"> with key project</w:t>
      </w:r>
      <w:r w:rsidR="00B0123A" w:rsidRPr="00FF5733">
        <w:rPr>
          <w:rFonts w:ascii="Public Sans" w:hAnsi="Public Sans" w:cstheme="minorHAnsi"/>
          <w:bCs/>
        </w:rPr>
        <w:t xml:space="preserve">, business, and support </w:t>
      </w:r>
      <w:r w:rsidRPr="00FF5733">
        <w:rPr>
          <w:rFonts w:ascii="Public Sans" w:hAnsi="Public Sans" w:cstheme="minorHAnsi"/>
          <w:bCs/>
        </w:rPr>
        <w:t xml:space="preserve">partners to </w:t>
      </w:r>
      <w:r w:rsidR="002D0D14" w:rsidRPr="00FF5733">
        <w:rPr>
          <w:rFonts w:ascii="Public Sans" w:hAnsi="Public Sans" w:cstheme="minorHAnsi"/>
          <w:bCs/>
        </w:rPr>
        <w:t xml:space="preserve">gain </w:t>
      </w:r>
      <w:r w:rsidRPr="00FF5733">
        <w:rPr>
          <w:rFonts w:ascii="Public Sans" w:hAnsi="Public Sans" w:cstheme="minorHAnsi"/>
          <w:bCs/>
        </w:rPr>
        <w:t>their input,</w:t>
      </w:r>
      <w:r w:rsidR="002D0D14" w:rsidRPr="00FF5733">
        <w:rPr>
          <w:rFonts w:ascii="Public Sans" w:hAnsi="Public Sans" w:cstheme="minorHAnsi"/>
          <w:bCs/>
        </w:rPr>
        <w:t xml:space="preserve"> ensure</w:t>
      </w:r>
      <w:r w:rsidRPr="00FF5733">
        <w:rPr>
          <w:rFonts w:ascii="Public Sans" w:hAnsi="Public Sans" w:cstheme="minorHAnsi"/>
          <w:bCs/>
        </w:rPr>
        <w:t xml:space="preserve"> involvement and support throughout the change</w:t>
      </w:r>
      <w:r w:rsidR="009B2BB8" w:rsidRPr="00FF5733">
        <w:rPr>
          <w:rFonts w:ascii="Public Sans" w:hAnsi="Public Sans" w:cstheme="minorHAnsi"/>
          <w:bCs/>
        </w:rPr>
        <w:t>/communications in order</w:t>
      </w:r>
      <w:r w:rsidRPr="00FF5733">
        <w:rPr>
          <w:rFonts w:ascii="Public Sans" w:hAnsi="Public Sans" w:cstheme="minorHAnsi"/>
          <w:bCs/>
        </w:rPr>
        <w:t xml:space="preserve"> to achieve ongoing ownership and </w:t>
      </w:r>
      <w:r w:rsidR="009B2BB8" w:rsidRPr="00FF5733">
        <w:rPr>
          <w:rFonts w:ascii="Public Sans" w:hAnsi="Public Sans" w:cstheme="minorHAnsi"/>
          <w:bCs/>
        </w:rPr>
        <w:t>support</w:t>
      </w:r>
    </w:p>
    <w:p w14:paraId="0A35DADD" w14:textId="77777777" w:rsidR="00595342" w:rsidRPr="00FF5733" w:rsidRDefault="00CA1749" w:rsidP="00FF5733">
      <w:pPr>
        <w:numPr>
          <w:ilvl w:val="0"/>
          <w:numId w:val="17"/>
        </w:numPr>
        <w:spacing w:before="120" w:line="240" w:lineRule="auto"/>
        <w:jc w:val="both"/>
        <w:rPr>
          <w:rFonts w:ascii="Public Sans" w:hAnsi="Public Sans" w:cstheme="minorHAnsi"/>
          <w:bCs/>
        </w:rPr>
      </w:pPr>
      <w:r w:rsidRPr="00FF5733">
        <w:rPr>
          <w:rFonts w:ascii="Public Sans" w:hAnsi="Public Sans" w:cstheme="minorHAnsi"/>
          <w:bCs/>
        </w:rPr>
        <w:t>Influencing</w:t>
      </w:r>
      <w:r w:rsidR="00595342" w:rsidRPr="00FF5733">
        <w:rPr>
          <w:rFonts w:ascii="Public Sans" w:hAnsi="Public Sans" w:cstheme="minorHAnsi"/>
          <w:bCs/>
        </w:rPr>
        <w:t xml:space="preserve"> and work</w:t>
      </w:r>
      <w:r w:rsidRPr="00FF5733">
        <w:rPr>
          <w:rFonts w:ascii="Public Sans" w:hAnsi="Public Sans" w:cstheme="minorHAnsi"/>
          <w:bCs/>
        </w:rPr>
        <w:t>ing</w:t>
      </w:r>
      <w:r w:rsidR="00595342" w:rsidRPr="00FF5733">
        <w:rPr>
          <w:rFonts w:ascii="Public Sans" w:hAnsi="Public Sans" w:cstheme="minorHAnsi"/>
          <w:bCs/>
        </w:rPr>
        <w:t xml:space="preserve"> in partnership with key business, program and project roles to ensure change is understood and given the appropriate focus to achieve business outcomes.</w:t>
      </w:r>
    </w:p>
    <w:p w14:paraId="4F19F440" w14:textId="48A2A692" w:rsidR="00595342" w:rsidRPr="00FF5733" w:rsidRDefault="00595342" w:rsidP="00FF5733">
      <w:pPr>
        <w:numPr>
          <w:ilvl w:val="0"/>
          <w:numId w:val="17"/>
        </w:numPr>
        <w:spacing w:before="120" w:line="240" w:lineRule="auto"/>
        <w:jc w:val="both"/>
        <w:rPr>
          <w:rFonts w:ascii="Public Sans" w:hAnsi="Public Sans" w:cstheme="minorHAnsi"/>
          <w:bCs/>
        </w:rPr>
      </w:pPr>
      <w:r w:rsidRPr="00FF5733">
        <w:rPr>
          <w:rFonts w:ascii="Public Sans" w:hAnsi="Public Sans" w:cstheme="minorHAnsi"/>
          <w:bCs/>
        </w:rPr>
        <w:t>Managing the delivery of a complex range of internal</w:t>
      </w:r>
      <w:r w:rsidR="009B2BB8" w:rsidRPr="00FF5733">
        <w:rPr>
          <w:rFonts w:ascii="Public Sans" w:hAnsi="Public Sans" w:cstheme="minorHAnsi"/>
          <w:bCs/>
        </w:rPr>
        <w:t xml:space="preserve"> and external</w:t>
      </w:r>
      <w:r w:rsidRPr="00FF5733">
        <w:rPr>
          <w:rFonts w:ascii="Public Sans" w:hAnsi="Public Sans" w:cstheme="minorHAnsi"/>
          <w:bCs/>
        </w:rPr>
        <w:t xml:space="preserve"> communication initiatives of varying size and complexity, across a wide geographic area to ensure they are all delivered on time, on budget and meet the needs of </w:t>
      </w:r>
      <w:r w:rsidR="00B26233" w:rsidRPr="00FF5733">
        <w:rPr>
          <w:rFonts w:ascii="Public Sans" w:hAnsi="Public Sans" w:cstheme="minorHAnsi"/>
          <w:bCs/>
        </w:rPr>
        <w:t>CTSD</w:t>
      </w:r>
      <w:r w:rsidR="009B2BB8" w:rsidRPr="00FF5733">
        <w:rPr>
          <w:rFonts w:ascii="Public Sans" w:hAnsi="Public Sans" w:cstheme="minorHAnsi"/>
          <w:bCs/>
        </w:rPr>
        <w:t>.</w:t>
      </w:r>
    </w:p>
    <w:p w14:paraId="31BC1C49" w14:textId="77777777" w:rsidR="00057CB3" w:rsidRPr="00FF5733" w:rsidRDefault="00043B92" w:rsidP="00057CB3">
      <w:pPr>
        <w:pStyle w:val="Heading1"/>
        <w:rPr>
          <w:rFonts w:ascii="Public Sans" w:hAnsi="Public Sans" w:cstheme="minorHAnsi"/>
        </w:rPr>
      </w:pPr>
      <w:bookmarkStart w:id="2" w:name="Challenges"/>
      <w:bookmarkEnd w:id="2"/>
      <w:r w:rsidRPr="00FF5733">
        <w:rPr>
          <w:rFonts w:ascii="Public Sans" w:hAnsi="Public Sans" w:cstheme="minorHAnsi"/>
        </w:rPr>
        <w:t>Key r</w:t>
      </w:r>
      <w:r w:rsidR="00057CB3" w:rsidRPr="00FF5733">
        <w:rPr>
          <w:rFonts w:ascii="Public Sans" w:hAnsi="Public Sans" w:cstheme="minorHAnsi"/>
        </w:rPr>
        <w:t>elationships</w:t>
      </w:r>
    </w:p>
    <w:tbl>
      <w:tblPr>
        <w:tblStyle w:val="PSCPurple1"/>
        <w:tblW w:w="10263" w:type="dxa"/>
        <w:tblLayout w:type="fixed"/>
        <w:tblLook w:val="04A0" w:firstRow="1" w:lastRow="0" w:firstColumn="1" w:lastColumn="0" w:noHBand="0" w:noVBand="1"/>
      </w:tblPr>
      <w:tblGrid>
        <w:gridCol w:w="3601"/>
        <w:gridCol w:w="6662"/>
      </w:tblGrid>
      <w:tr w:rsidR="00AC5692" w:rsidRPr="00FF5733" w14:paraId="71E6B083" w14:textId="77777777" w:rsidTr="71C402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3601" w:type="dxa"/>
          </w:tcPr>
          <w:p w14:paraId="1895D89D" w14:textId="77777777" w:rsidR="00AC5692" w:rsidRPr="00FF5733" w:rsidRDefault="00AC5692" w:rsidP="00C07F58">
            <w:pPr>
              <w:pStyle w:val="TableTextWhite0"/>
              <w:tabs>
                <w:tab w:val="left" w:pos="10490"/>
              </w:tabs>
              <w:rPr>
                <w:rFonts w:ascii="Public Sans" w:hAnsi="Public Sans" w:cstheme="minorHAnsi"/>
                <w:szCs w:val="22"/>
              </w:rPr>
            </w:pPr>
            <w:r w:rsidRPr="00FF5733">
              <w:rPr>
                <w:rFonts w:ascii="Public Sans" w:hAnsi="Public Sans" w:cstheme="minorHAnsi"/>
                <w:szCs w:val="22"/>
              </w:rPr>
              <w:t>Who</w:t>
            </w:r>
          </w:p>
        </w:tc>
        <w:tc>
          <w:tcPr>
            <w:tcW w:w="6662" w:type="dxa"/>
          </w:tcPr>
          <w:p w14:paraId="47A3CC70" w14:textId="77777777" w:rsidR="00AC5692" w:rsidRPr="00FF5733" w:rsidRDefault="00AC5692" w:rsidP="00C07F58">
            <w:pPr>
              <w:pStyle w:val="TableTextWhite0"/>
              <w:tabs>
                <w:tab w:val="left" w:pos="10490"/>
              </w:tabs>
              <w:rPr>
                <w:rFonts w:ascii="Public Sans" w:hAnsi="Public Sans" w:cstheme="minorHAnsi"/>
                <w:szCs w:val="22"/>
              </w:rPr>
            </w:pPr>
            <w:r w:rsidRPr="00FF5733">
              <w:rPr>
                <w:rFonts w:ascii="Public Sans" w:hAnsi="Public Sans" w:cstheme="minorHAnsi"/>
                <w:szCs w:val="22"/>
              </w:rPr>
              <w:t xml:space="preserve">       Why</w:t>
            </w:r>
          </w:p>
        </w:tc>
      </w:tr>
      <w:tr w:rsidR="00AC5692" w:rsidRPr="00FF5733" w14:paraId="4911B631" w14:textId="77777777" w:rsidTr="71C402E9">
        <w:tc>
          <w:tcPr>
            <w:tcW w:w="3601" w:type="dxa"/>
            <w:shd w:val="clear" w:color="auto" w:fill="BCBEC0"/>
          </w:tcPr>
          <w:p w14:paraId="3A0E8AE6" w14:textId="77777777" w:rsidR="00AC5692" w:rsidRPr="00FF5733" w:rsidRDefault="00AC5692" w:rsidP="00C07F58">
            <w:pPr>
              <w:pStyle w:val="TableText"/>
              <w:keepNext/>
              <w:tabs>
                <w:tab w:val="left" w:pos="10490"/>
              </w:tabs>
              <w:rPr>
                <w:rFonts w:ascii="Public Sans" w:hAnsi="Public Sans" w:cstheme="minorHAnsi"/>
                <w:b/>
                <w:sz w:val="22"/>
                <w:szCs w:val="22"/>
              </w:rPr>
            </w:pPr>
            <w:r w:rsidRPr="00FF5733">
              <w:rPr>
                <w:rFonts w:ascii="Public Sans" w:hAnsi="Public Sans" w:cstheme="minorHAnsi"/>
                <w:b/>
                <w:sz w:val="22"/>
                <w:szCs w:val="22"/>
              </w:rPr>
              <w:t>Internal</w:t>
            </w:r>
          </w:p>
        </w:tc>
        <w:tc>
          <w:tcPr>
            <w:tcW w:w="6662" w:type="dxa"/>
            <w:shd w:val="clear" w:color="auto" w:fill="BCBEC0"/>
          </w:tcPr>
          <w:p w14:paraId="5AF37664" w14:textId="77777777" w:rsidR="00AC5692" w:rsidRPr="00FF5733" w:rsidRDefault="00AC5692" w:rsidP="00C07F58">
            <w:pPr>
              <w:pStyle w:val="TableText"/>
              <w:keepNext/>
              <w:tabs>
                <w:tab w:val="left" w:pos="10490"/>
              </w:tabs>
              <w:rPr>
                <w:rFonts w:ascii="Public Sans" w:hAnsi="Public Sans" w:cstheme="minorHAnsi"/>
                <w:b/>
                <w:sz w:val="22"/>
                <w:szCs w:val="22"/>
              </w:rPr>
            </w:pPr>
          </w:p>
        </w:tc>
      </w:tr>
      <w:tr w:rsidR="00AC5692" w:rsidRPr="00FF5733" w14:paraId="06126371" w14:textId="77777777" w:rsidTr="71C402E9">
        <w:tc>
          <w:tcPr>
            <w:tcW w:w="3601" w:type="dxa"/>
            <w:tcBorders>
              <w:top w:val="single" w:sz="8" w:space="0" w:color="auto"/>
              <w:bottom w:val="single" w:sz="8" w:space="0" w:color="auto"/>
            </w:tcBorders>
          </w:tcPr>
          <w:p w14:paraId="478743CD" w14:textId="51AE3DD6" w:rsidR="00AC5692" w:rsidRPr="00FF5733" w:rsidRDefault="00B26233" w:rsidP="002D0D14">
            <w:pPr>
              <w:pStyle w:val="TableText"/>
              <w:tabs>
                <w:tab w:val="left" w:pos="10490"/>
              </w:tabs>
              <w:rPr>
                <w:rFonts w:ascii="Public Sans" w:hAnsi="Public Sans" w:cstheme="minorHAnsi"/>
                <w:sz w:val="22"/>
                <w:szCs w:val="22"/>
              </w:rPr>
            </w:pPr>
            <w:r w:rsidRPr="00FF5733">
              <w:rPr>
                <w:rFonts w:ascii="Public Sans" w:hAnsi="Public Sans" w:cstheme="minorHAnsi"/>
                <w:sz w:val="22"/>
                <w:szCs w:val="22"/>
              </w:rPr>
              <w:t xml:space="preserve">CTSD </w:t>
            </w:r>
            <w:r w:rsidR="00AC5692" w:rsidRPr="00FF5733">
              <w:rPr>
                <w:rFonts w:ascii="Public Sans" w:hAnsi="Public Sans" w:cstheme="minorHAnsi"/>
                <w:sz w:val="22"/>
                <w:szCs w:val="22"/>
              </w:rPr>
              <w:t xml:space="preserve">Executive </w:t>
            </w:r>
            <w:r w:rsidR="002D0D14" w:rsidRPr="00FF5733">
              <w:rPr>
                <w:rFonts w:ascii="Public Sans" w:hAnsi="Public Sans" w:cstheme="minorHAnsi"/>
                <w:sz w:val="22"/>
                <w:szCs w:val="22"/>
              </w:rPr>
              <w:t>(all levels)</w:t>
            </w:r>
          </w:p>
        </w:tc>
        <w:tc>
          <w:tcPr>
            <w:tcW w:w="6662" w:type="dxa"/>
            <w:tcBorders>
              <w:top w:val="single" w:sz="8" w:space="0" w:color="auto"/>
              <w:bottom w:val="single" w:sz="8" w:space="0" w:color="auto"/>
            </w:tcBorders>
          </w:tcPr>
          <w:p w14:paraId="2B40ECAF" w14:textId="77777777" w:rsidR="00AC5692" w:rsidRPr="00FF5733" w:rsidRDefault="00AC5692" w:rsidP="006D7E94">
            <w:pPr>
              <w:pStyle w:val="TableText"/>
              <w:numPr>
                <w:ilvl w:val="0"/>
                <w:numId w:val="15"/>
              </w:numPr>
              <w:tabs>
                <w:tab w:val="left" w:pos="10490"/>
              </w:tabs>
              <w:rPr>
                <w:rFonts w:ascii="Public Sans" w:hAnsi="Public Sans" w:cstheme="minorHAnsi"/>
                <w:sz w:val="22"/>
                <w:szCs w:val="22"/>
              </w:rPr>
            </w:pPr>
            <w:r w:rsidRPr="00FF5733">
              <w:rPr>
                <w:rFonts w:ascii="Public Sans" w:hAnsi="Public Sans" w:cstheme="minorHAnsi"/>
                <w:sz w:val="22"/>
                <w:szCs w:val="22"/>
              </w:rPr>
              <w:t>Receive instructions, escalate issues and provide feedback</w:t>
            </w:r>
          </w:p>
          <w:p w14:paraId="74C4CDE9" w14:textId="6A47927C" w:rsidR="00AC5692" w:rsidRPr="00FF5733" w:rsidRDefault="00AC5692" w:rsidP="006D7E94">
            <w:pPr>
              <w:pStyle w:val="TableText"/>
              <w:numPr>
                <w:ilvl w:val="0"/>
                <w:numId w:val="15"/>
              </w:numPr>
              <w:tabs>
                <w:tab w:val="left" w:pos="10490"/>
              </w:tabs>
              <w:rPr>
                <w:rFonts w:ascii="Public Sans" w:hAnsi="Public Sans" w:cstheme="minorHAnsi"/>
                <w:sz w:val="22"/>
                <w:szCs w:val="22"/>
              </w:rPr>
            </w:pPr>
            <w:r w:rsidRPr="00FF5733">
              <w:rPr>
                <w:rFonts w:ascii="Public Sans" w:hAnsi="Public Sans" w:cstheme="minorHAnsi"/>
                <w:sz w:val="22"/>
                <w:szCs w:val="22"/>
              </w:rPr>
              <w:t xml:space="preserve">Collaboratively works on change management </w:t>
            </w:r>
            <w:r w:rsidR="009C0DBA" w:rsidRPr="00FF5733">
              <w:rPr>
                <w:rFonts w:ascii="Public Sans" w:hAnsi="Public Sans" w:cstheme="minorHAnsi"/>
                <w:sz w:val="22"/>
                <w:szCs w:val="22"/>
              </w:rPr>
              <w:t xml:space="preserve">and communications </w:t>
            </w:r>
            <w:r w:rsidRPr="00FF5733">
              <w:rPr>
                <w:rFonts w:ascii="Public Sans" w:hAnsi="Public Sans" w:cstheme="minorHAnsi"/>
                <w:sz w:val="22"/>
                <w:szCs w:val="22"/>
              </w:rPr>
              <w:t>strategies and key initiatives</w:t>
            </w:r>
          </w:p>
          <w:p w14:paraId="3D1C69C4" w14:textId="77777777" w:rsidR="00AC5692" w:rsidRPr="00FF5733" w:rsidRDefault="00AC5692" w:rsidP="006D7E94">
            <w:pPr>
              <w:pStyle w:val="TableText"/>
              <w:numPr>
                <w:ilvl w:val="0"/>
                <w:numId w:val="15"/>
              </w:numPr>
              <w:tabs>
                <w:tab w:val="left" w:pos="10490"/>
              </w:tabs>
              <w:rPr>
                <w:rFonts w:ascii="Public Sans" w:hAnsi="Public Sans" w:cstheme="minorHAnsi"/>
                <w:sz w:val="22"/>
                <w:szCs w:val="22"/>
              </w:rPr>
            </w:pPr>
            <w:r w:rsidRPr="00FF5733">
              <w:rPr>
                <w:rFonts w:ascii="Public Sans" w:hAnsi="Public Sans" w:cstheme="minorHAnsi"/>
                <w:sz w:val="22"/>
                <w:szCs w:val="22"/>
              </w:rPr>
              <w:t>Prioritises key change management initiatives and opportunities</w:t>
            </w:r>
          </w:p>
        </w:tc>
      </w:tr>
      <w:tr w:rsidR="00AC5692" w:rsidRPr="00FF5733" w14:paraId="0CA9EA75" w14:textId="77777777" w:rsidTr="71C402E9">
        <w:trPr>
          <w:trHeight w:val="717"/>
        </w:trPr>
        <w:tc>
          <w:tcPr>
            <w:tcW w:w="0" w:type="dxa"/>
            <w:tcBorders>
              <w:top w:val="single" w:sz="8" w:space="0" w:color="auto"/>
              <w:bottom w:val="single" w:sz="8" w:space="0" w:color="auto"/>
            </w:tcBorders>
          </w:tcPr>
          <w:p w14:paraId="0A7D945C" w14:textId="77777777" w:rsidR="00AC5692" w:rsidRPr="00FF5733" w:rsidRDefault="00AC5692" w:rsidP="00C07F58">
            <w:pPr>
              <w:pStyle w:val="TableText"/>
              <w:tabs>
                <w:tab w:val="left" w:pos="10490"/>
              </w:tabs>
              <w:rPr>
                <w:rFonts w:ascii="Public Sans" w:hAnsi="Public Sans" w:cstheme="minorHAnsi"/>
                <w:sz w:val="22"/>
                <w:szCs w:val="22"/>
              </w:rPr>
            </w:pPr>
            <w:r w:rsidRPr="00FF5733">
              <w:rPr>
                <w:rFonts w:ascii="Public Sans" w:hAnsi="Public Sans" w:cstheme="minorHAnsi"/>
                <w:sz w:val="22"/>
                <w:szCs w:val="22"/>
              </w:rPr>
              <w:t xml:space="preserve">Senior Executive &amp; </w:t>
            </w:r>
            <w:r w:rsidR="002D0D14" w:rsidRPr="00FF5733">
              <w:rPr>
                <w:rFonts w:ascii="Public Sans" w:hAnsi="Public Sans" w:cstheme="minorHAnsi"/>
                <w:sz w:val="22"/>
                <w:szCs w:val="22"/>
              </w:rPr>
              <w:t xml:space="preserve">Senior </w:t>
            </w:r>
            <w:r w:rsidRPr="00FF5733">
              <w:rPr>
                <w:rFonts w:ascii="Public Sans" w:hAnsi="Public Sans" w:cstheme="minorHAnsi"/>
                <w:sz w:val="22"/>
                <w:szCs w:val="22"/>
              </w:rPr>
              <w:t>Managers</w:t>
            </w:r>
          </w:p>
        </w:tc>
        <w:tc>
          <w:tcPr>
            <w:tcW w:w="0" w:type="dxa"/>
            <w:tcBorders>
              <w:top w:val="single" w:sz="8" w:space="0" w:color="auto"/>
              <w:bottom w:val="single" w:sz="8" w:space="0" w:color="auto"/>
            </w:tcBorders>
          </w:tcPr>
          <w:tbl>
            <w:tblPr>
              <w:tblStyle w:val="PSCPurple1"/>
              <w:tblW w:w="10590" w:type="dxa"/>
              <w:tblLayout w:type="fixed"/>
              <w:tblLook w:val="04A0" w:firstRow="1" w:lastRow="0" w:firstColumn="1" w:lastColumn="0" w:noHBand="0" w:noVBand="1"/>
            </w:tblPr>
            <w:tblGrid>
              <w:gridCol w:w="10590"/>
            </w:tblGrid>
            <w:tr w:rsidR="00AC5692" w:rsidRPr="00FF5733" w14:paraId="4289386A" w14:textId="77777777" w:rsidTr="71C402E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10590" w:type="dxa"/>
                  <w:tcBorders>
                    <w:bottom w:val="single" w:sz="8" w:space="0" w:color="BCBEC0"/>
                  </w:tcBorders>
                  <w:shd w:val="clear" w:color="auto" w:fill="auto"/>
                  <w:hideMark/>
                </w:tcPr>
                <w:p w14:paraId="0EB14AA4" w14:textId="154C5A52" w:rsidR="00AC5692" w:rsidRPr="00FF5733" w:rsidRDefault="06CB439D" w:rsidP="71C402E9">
                  <w:pPr>
                    <w:pStyle w:val="TableText"/>
                    <w:numPr>
                      <w:ilvl w:val="0"/>
                      <w:numId w:val="15"/>
                    </w:numPr>
                    <w:tabs>
                      <w:tab w:val="left" w:pos="10490"/>
                    </w:tabs>
                    <w:rPr>
                      <w:rFonts w:ascii="Public Sans" w:hAnsi="Public Sans" w:cstheme="minorBidi"/>
                      <w:sz w:val="22"/>
                      <w:szCs w:val="22"/>
                    </w:rPr>
                  </w:pPr>
                  <w:r w:rsidRPr="71C402E9">
                    <w:rPr>
                      <w:rFonts w:ascii="Public Sans" w:hAnsi="Public Sans" w:cstheme="minorBidi"/>
                      <w:sz w:val="22"/>
                      <w:szCs w:val="22"/>
                    </w:rPr>
                    <w:t>Build capacity and capability; collaborate with senior managers to</w:t>
                  </w:r>
                  <w:r w:rsidR="00B26233" w:rsidRPr="71C402E9">
                    <w:rPr>
                      <w:rFonts w:ascii="Public Sans" w:hAnsi="Public Sans" w:cstheme="minorBidi"/>
                      <w:sz w:val="22"/>
                      <w:szCs w:val="22"/>
                    </w:rPr>
                    <w:t xml:space="preserve"> deliver</w:t>
                  </w:r>
                  <w:r w:rsidRPr="71C402E9">
                    <w:rPr>
                      <w:rFonts w:ascii="Public Sans" w:hAnsi="Public Sans" w:cstheme="minorBidi"/>
                      <w:sz w:val="22"/>
                      <w:szCs w:val="22"/>
                    </w:rPr>
                    <w:t xml:space="preserve"> identify the potential for business </w:t>
                  </w:r>
                  <w:r w:rsidR="00B26233" w:rsidRPr="71C402E9">
                    <w:rPr>
                      <w:rFonts w:ascii="Public Sans" w:hAnsi="Public Sans" w:cstheme="minorBidi"/>
                      <w:sz w:val="22"/>
                      <w:szCs w:val="22"/>
                    </w:rPr>
                    <w:t xml:space="preserve">deliver </w:t>
                  </w:r>
                  <w:r w:rsidR="05B2685E" w:rsidRPr="71C402E9">
                    <w:rPr>
                      <w:rFonts w:ascii="Public Sans" w:hAnsi="Public Sans" w:cstheme="minorBidi"/>
                      <w:sz w:val="22"/>
                      <w:szCs w:val="22"/>
                    </w:rPr>
                    <w:t>improvements and</w:t>
                  </w:r>
                  <w:r w:rsidRPr="71C402E9">
                    <w:rPr>
                      <w:rFonts w:ascii="Public Sans" w:hAnsi="Public Sans" w:cstheme="minorBidi"/>
                      <w:sz w:val="22"/>
                      <w:szCs w:val="22"/>
                    </w:rPr>
                    <w:t xml:space="preserve"> embed system.</w:t>
                  </w:r>
                </w:p>
              </w:tc>
            </w:tr>
          </w:tbl>
          <w:p w14:paraId="2546153F" w14:textId="77777777" w:rsidR="00AC5692" w:rsidRPr="00FF5733" w:rsidRDefault="00AC5692" w:rsidP="00C07F58">
            <w:pPr>
              <w:pStyle w:val="TableText"/>
              <w:tabs>
                <w:tab w:val="left" w:pos="10490"/>
              </w:tabs>
              <w:ind w:left="720"/>
              <w:rPr>
                <w:rFonts w:ascii="Public Sans" w:hAnsi="Public Sans" w:cstheme="minorHAnsi"/>
                <w:sz w:val="22"/>
                <w:szCs w:val="22"/>
              </w:rPr>
            </w:pPr>
          </w:p>
        </w:tc>
      </w:tr>
      <w:tr w:rsidR="00AC5692" w:rsidRPr="00FF5733" w14:paraId="7E946DF8" w14:textId="77777777" w:rsidTr="71C402E9">
        <w:tc>
          <w:tcPr>
            <w:tcW w:w="3601" w:type="dxa"/>
            <w:tcBorders>
              <w:top w:val="single" w:sz="8" w:space="0" w:color="auto"/>
              <w:bottom w:val="single" w:sz="8" w:space="0" w:color="auto"/>
            </w:tcBorders>
          </w:tcPr>
          <w:p w14:paraId="6D943270" w14:textId="55EBC1EB" w:rsidR="00AC5692" w:rsidRPr="00FF5733" w:rsidRDefault="002D0D14" w:rsidP="00C07F58">
            <w:pPr>
              <w:pStyle w:val="TableText"/>
              <w:tabs>
                <w:tab w:val="left" w:pos="10490"/>
              </w:tabs>
              <w:rPr>
                <w:rFonts w:ascii="Public Sans" w:hAnsi="Public Sans" w:cstheme="minorHAnsi"/>
                <w:sz w:val="22"/>
                <w:szCs w:val="22"/>
              </w:rPr>
            </w:pPr>
            <w:r w:rsidRPr="00FF5733">
              <w:rPr>
                <w:rFonts w:ascii="Public Sans" w:hAnsi="Public Sans" w:cstheme="minorHAnsi"/>
                <w:sz w:val="22"/>
                <w:szCs w:val="22"/>
              </w:rPr>
              <w:t>Program/</w:t>
            </w:r>
            <w:r w:rsidR="00AC5692" w:rsidRPr="00FF5733">
              <w:rPr>
                <w:rFonts w:ascii="Public Sans" w:hAnsi="Public Sans" w:cstheme="minorHAnsi"/>
                <w:sz w:val="22"/>
                <w:szCs w:val="22"/>
              </w:rPr>
              <w:t>Project Management Team</w:t>
            </w:r>
            <w:r w:rsidRPr="00FF5733">
              <w:rPr>
                <w:rFonts w:ascii="Public Sans" w:hAnsi="Public Sans" w:cstheme="minorHAnsi"/>
                <w:sz w:val="22"/>
                <w:szCs w:val="22"/>
              </w:rPr>
              <w:t>s</w:t>
            </w:r>
            <w:r w:rsidR="00B26233" w:rsidRPr="00FF5733">
              <w:rPr>
                <w:rFonts w:ascii="Public Sans" w:hAnsi="Public Sans" w:cstheme="minorHAnsi"/>
                <w:sz w:val="22"/>
                <w:szCs w:val="22"/>
              </w:rPr>
              <w:t>, DPT Products and Engagement Team, Systems and Delivery Team</w:t>
            </w:r>
          </w:p>
          <w:p w14:paraId="1FE4D2CA" w14:textId="77777777" w:rsidR="002D0D14" w:rsidRPr="00FF5733" w:rsidRDefault="002D0D14" w:rsidP="00B26233">
            <w:pPr>
              <w:pStyle w:val="TableText"/>
              <w:tabs>
                <w:tab w:val="left" w:pos="10490"/>
              </w:tabs>
              <w:rPr>
                <w:rFonts w:ascii="Public Sans" w:hAnsi="Public Sans" w:cstheme="minorHAnsi"/>
                <w:sz w:val="22"/>
                <w:szCs w:val="22"/>
              </w:rPr>
            </w:pPr>
          </w:p>
        </w:tc>
        <w:tc>
          <w:tcPr>
            <w:tcW w:w="6662" w:type="dxa"/>
            <w:tcBorders>
              <w:top w:val="single" w:sz="8" w:space="0" w:color="auto"/>
              <w:bottom w:val="single" w:sz="8" w:space="0" w:color="auto"/>
            </w:tcBorders>
          </w:tcPr>
          <w:p w14:paraId="28774A47" w14:textId="77777777" w:rsidR="00AC5692" w:rsidRPr="00FF5733" w:rsidRDefault="00AC5692" w:rsidP="006D7E94">
            <w:pPr>
              <w:pStyle w:val="TableText"/>
              <w:numPr>
                <w:ilvl w:val="0"/>
                <w:numId w:val="15"/>
              </w:numPr>
              <w:tabs>
                <w:tab w:val="left" w:pos="10490"/>
              </w:tabs>
              <w:rPr>
                <w:rFonts w:ascii="Public Sans" w:hAnsi="Public Sans" w:cstheme="minorHAnsi"/>
                <w:sz w:val="22"/>
                <w:szCs w:val="22"/>
              </w:rPr>
            </w:pPr>
            <w:r w:rsidRPr="00FF5733">
              <w:rPr>
                <w:rFonts w:ascii="Public Sans" w:hAnsi="Public Sans" w:cstheme="minorHAnsi"/>
                <w:sz w:val="22"/>
                <w:szCs w:val="22"/>
              </w:rPr>
              <w:t>Provide high level change management advice</w:t>
            </w:r>
          </w:p>
          <w:p w14:paraId="036956CB" w14:textId="77777777" w:rsidR="00AC5692" w:rsidRPr="00FF5733" w:rsidRDefault="00AC5692" w:rsidP="006D7E94">
            <w:pPr>
              <w:pStyle w:val="TableText"/>
              <w:numPr>
                <w:ilvl w:val="0"/>
                <w:numId w:val="15"/>
              </w:numPr>
              <w:tabs>
                <w:tab w:val="left" w:pos="10490"/>
              </w:tabs>
              <w:rPr>
                <w:rFonts w:ascii="Public Sans" w:hAnsi="Public Sans" w:cstheme="minorHAnsi"/>
                <w:sz w:val="22"/>
                <w:szCs w:val="22"/>
              </w:rPr>
            </w:pPr>
            <w:r w:rsidRPr="00FF5733">
              <w:rPr>
                <w:rFonts w:ascii="Public Sans" w:hAnsi="Public Sans" w:cstheme="minorHAnsi"/>
                <w:sz w:val="22"/>
                <w:szCs w:val="22"/>
              </w:rPr>
              <w:t>Work collaboratively to achieve the team’s outcomes</w:t>
            </w:r>
          </w:p>
          <w:p w14:paraId="7B336AC8" w14:textId="77777777" w:rsidR="00AC5692" w:rsidRPr="00FF5733" w:rsidRDefault="00AC5692" w:rsidP="006D7E94">
            <w:pPr>
              <w:pStyle w:val="TableText"/>
              <w:numPr>
                <w:ilvl w:val="0"/>
                <w:numId w:val="15"/>
              </w:numPr>
              <w:tabs>
                <w:tab w:val="left" w:pos="10490"/>
              </w:tabs>
              <w:rPr>
                <w:rFonts w:ascii="Public Sans" w:hAnsi="Public Sans" w:cstheme="minorHAnsi"/>
                <w:sz w:val="22"/>
                <w:szCs w:val="22"/>
              </w:rPr>
            </w:pPr>
            <w:r w:rsidRPr="00FF5733">
              <w:rPr>
                <w:rFonts w:ascii="Public Sans" w:hAnsi="Public Sans" w:cstheme="minorHAnsi"/>
                <w:sz w:val="22"/>
                <w:szCs w:val="22"/>
              </w:rPr>
              <w:t>Lead discussions and decisions regarding implementation of innovation and best practice</w:t>
            </w:r>
          </w:p>
        </w:tc>
      </w:tr>
      <w:tr w:rsidR="00AC5692" w:rsidRPr="00FF5733" w14:paraId="59CB7657" w14:textId="77777777" w:rsidTr="71C402E9">
        <w:tc>
          <w:tcPr>
            <w:tcW w:w="3601" w:type="dxa"/>
            <w:tcBorders>
              <w:top w:val="single" w:sz="8" w:space="0" w:color="auto"/>
              <w:bottom w:val="single" w:sz="8" w:space="0" w:color="BCBEC0"/>
            </w:tcBorders>
          </w:tcPr>
          <w:p w14:paraId="1F4BB1EA" w14:textId="0D8BC33C" w:rsidR="00AC5692" w:rsidRPr="00FF5733" w:rsidRDefault="00AC5692" w:rsidP="002D0D14">
            <w:pPr>
              <w:pStyle w:val="TableText"/>
              <w:tabs>
                <w:tab w:val="left" w:pos="10490"/>
              </w:tabs>
              <w:rPr>
                <w:rFonts w:ascii="Public Sans" w:hAnsi="Public Sans" w:cstheme="minorHAnsi"/>
                <w:sz w:val="22"/>
                <w:szCs w:val="22"/>
              </w:rPr>
            </w:pPr>
            <w:r w:rsidRPr="00FF5733">
              <w:rPr>
                <w:rFonts w:ascii="Public Sans" w:hAnsi="Public Sans" w:cstheme="minorHAnsi"/>
                <w:sz w:val="22"/>
                <w:szCs w:val="22"/>
              </w:rPr>
              <w:t xml:space="preserve">Internal </w:t>
            </w:r>
            <w:r w:rsidR="00E5450B">
              <w:rPr>
                <w:rFonts w:ascii="Public Sans" w:hAnsi="Public Sans" w:cstheme="minorHAnsi"/>
                <w:sz w:val="22"/>
                <w:szCs w:val="22"/>
              </w:rPr>
              <w:t xml:space="preserve">and External </w:t>
            </w:r>
            <w:r w:rsidRPr="00FF5733">
              <w:rPr>
                <w:rFonts w:ascii="Public Sans" w:hAnsi="Public Sans" w:cstheme="minorHAnsi"/>
                <w:sz w:val="22"/>
                <w:szCs w:val="22"/>
              </w:rPr>
              <w:t xml:space="preserve">Stakeholders </w:t>
            </w:r>
          </w:p>
        </w:tc>
        <w:tc>
          <w:tcPr>
            <w:tcW w:w="6662" w:type="dxa"/>
            <w:tcBorders>
              <w:top w:val="single" w:sz="8" w:space="0" w:color="auto"/>
              <w:bottom w:val="single" w:sz="8" w:space="0" w:color="BCBEC0"/>
            </w:tcBorders>
          </w:tcPr>
          <w:p w14:paraId="35F52A5C" w14:textId="77777777" w:rsidR="00AC5692" w:rsidRPr="00FF5733" w:rsidRDefault="00AC5692" w:rsidP="006D7E94">
            <w:pPr>
              <w:pStyle w:val="TableText"/>
              <w:numPr>
                <w:ilvl w:val="0"/>
                <w:numId w:val="15"/>
              </w:numPr>
              <w:tabs>
                <w:tab w:val="left" w:pos="10490"/>
              </w:tabs>
              <w:rPr>
                <w:rFonts w:ascii="Public Sans" w:hAnsi="Public Sans" w:cstheme="minorHAnsi"/>
                <w:sz w:val="22"/>
                <w:szCs w:val="22"/>
              </w:rPr>
            </w:pPr>
            <w:r w:rsidRPr="00FF5733">
              <w:rPr>
                <w:rFonts w:ascii="Public Sans" w:hAnsi="Public Sans" w:cstheme="minorHAnsi"/>
                <w:sz w:val="22"/>
                <w:szCs w:val="22"/>
              </w:rPr>
              <w:t>Provide high level change management advice</w:t>
            </w:r>
          </w:p>
          <w:p w14:paraId="1966E8C9" w14:textId="77777777" w:rsidR="00AC5692" w:rsidRPr="00FF5733" w:rsidRDefault="00AC5692" w:rsidP="006D7E94">
            <w:pPr>
              <w:pStyle w:val="TableText"/>
              <w:numPr>
                <w:ilvl w:val="0"/>
                <w:numId w:val="15"/>
              </w:numPr>
              <w:tabs>
                <w:tab w:val="left" w:pos="10490"/>
              </w:tabs>
              <w:rPr>
                <w:rFonts w:ascii="Public Sans" w:hAnsi="Public Sans" w:cstheme="minorHAnsi"/>
                <w:sz w:val="22"/>
                <w:szCs w:val="22"/>
              </w:rPr>
            </w:pPr>
            <w:r w:rsidRPr="00FF5733">
              <w:rPr>
                <w:rFonts w:ascii="Public Sans" w:hAnsi="Public Sans" w:cstheme="minorHAnsi"/>
                <w:sz w:val="22"/>
                <w:szCs w:val="22"/>
              </w:rPr>
              <w:t>Attend meetings and direct, inform and coordinate change management plans, procedures an outcomes</w:t>
            </w:r>
          </w:p>
          <w:p w14:paraId="1BFD26F0" w14:textId="77777777" w:rsidR="00AC5692" w:rsidRPr="00FF5733" w:rsidRDefault="00AC5692" w:rsidP="006D7E94">
            <w:pPr>
              <w:pStyle w:val="TableText"/>
              <w:numPr>
                <w:ilvl w:val="0"/>
                <w:numId w:val="15"/>
              </w:numPr>
              <w:tabs>
                <w:tab w:val="left" w:pos="10490"/>
              </w:tabs>
              <w:rPr>
                <w:rFonts w:ascii="Public Sans" w:hAnsi="Public Sans" w:cstheme="minorHAnsi"/>
                <w:sz w:val="22"/>
                <w:szCs w:val="22"/>
              </w:rPr>
            </w:pPr>
            <w:r w:rsidRPr="00FF5733">
              <w:rPr>
                <w:rFonts w:ascii="Public Sans" w:hAnsi="Public Sans" w:cstheme="minorHAnsi"/>
                <w:sz w:val="22"/>
                <w:szCs w:val="22"/>
              </w:rPr>
              <w:t>Resolve and provide solutions to issues</w:t>
            </w:r>
          </w:p>
        </w:tc>
      </w:tr>
    </w:tbl>
    <w:p w14:paraId="0739477A" w14:textId="77777777" w:rsidR="00094366" w:rsidRPr="00FF5733" w:rsidRDefault="00094366" w:rsidP="00094366">
      <w:pPr>
        <w:pStyle w:val="Heading1"/>
        <w:spacing w:after="0" w:line="240" w:lineRule="auto"/>
        <w:rPr>
          <w:rFonts w:ascii="Public Sans" w:hAnsi="Public Sans" w:cstheme="minorHAnsi"/>
        </w:rPr>
      </w:pPr>
    </w:p>
    <w:p w14:paraId="3B77C96B" w14:textId="77777777" w:rsidR="00057CB3" w:rsidRPr="00FF5733" w:rsidRDefault="0002436B" w:rsidP="00094366">
      <w:pPr>
        <w:pStyle w:val="Heading1"/>
        <w:spacing w:after="0" w:line="240" w:lineRule="auto"/>
        <w:rPr>
          <w:rFonts w:ascii="Public Sans" w:hAnsi="Public Sans" w:cstheme="minorHAnsi"/>
        </w:rPr>
      </w:pPr>
      <w:r w:rsidRPr="00FF5733">
        <w:rPr>
          <w:rFonts w:ascii="Public Sans" w:hAnsi="Public Sans" w:cstheme="minorHAnsi"/>
        </w:rPr>
        <w:t xml:space="preserve">Role </w:t>
      </w:r>
      <w:r w:rsidR="00043B92" w:rsidRPr="00FF5733">
        <w:rPr>
          <w:rFonts w:ascii="Public Sans" w:hAnsi="Public Sans" w:cstheme="minorHAnsi"/>
        </w:rPr>
        <w:t>d</w:t>
      </w:r>
      <w:r w:rsidRPr="00FF5733">
        <w:rPr>
          <w:rFonts w:ascii="Public Sans" w:hAnsi="Public Sans" w:cstheme="minorHAnsi"/>
        </w:rPr>
        <w:t>imensions</w:t>
      </w:r>
    </w:p>
    <w:p w14:paraId="7D76ED40" w14:textId="0E1B9DEE" w:rsidR="0002436B" w:rsidRPr="00FF5733" w:rsidRDefault="001D133A" w:rsidP="0002436B">
      <w:pPr>
        <w:pStyle w:val="Heading2"/>
        <w:rPr>
          <w:rFonts w:ascii="Public Sans" w:hAnsi="Public Sans" w:cstheme="minorHAnsi"/>
          <w:u w:val="single"/>
        </w:rPr>
      </w:pPr>
      <w:r w:rsidRPr="00FF5733">
        <w:rPr>
          <w:rFonts w:ascii="Public Sans" w:hAnsi="Public Sans" w:cstheme="minorHAnsi"/>
          <w:u w:val="single"/>
        </w:rPr>
        <w:t>Decision making</w:t>
      </w:r>
    </w:p>
    <w:p w14:paraId="54866DAE" w14:textId="20E85A3B" w:rsidR="00544C7B" w:rsidRPr="00FF5733" w:rsidRDefault="00544C7B" w:rsidP="00FF5733">
      <w:pPr>
        <w:rPr>
          <w:rFonts w:ascii="Public Sans" w:hAnsi="Public Sans"/>
        </w:rPr>
      </w:pPr>
      <w:r w:rsidRPr="00FF5733">
        <w:rPr>
          <w:rFonts w:ascii="Public Sans" w:hAnsi="Public Sans"/>
        </w:rPr>
        <w:t>The Role:</w:t>
      </w:r>
    </w:p>
    <w:p w14:paraId="061FCE2B" w14:textId="69A14CE5" w:rsidR="00544C7B" w:rsidRPr="00FF5733" w:rsidRDefault="00544C7B" w:rsidP="00FF5733">
      <w:pPr>
        <w:pStyle w:val="ListParagraph"/>
        <w:numPr>
          <w:ilvl w:val="0"/>
          <w:numId w:val="20"/>
        </w:numPr>
        <w:rPr>
          <w:rFonts w:ascii="Public Sans" w:hAnsi="Public Sans" w:cstheme="minorHAnsi"/>
          <w:noProof/>
        </w:rPr>
      </w:pPr>
      <w:bookmarkStart w:id="3" w:name="DecisionMaking"/>
      <w:bookmarkEnd w:id="3"/>
      <w:r w:rsidRPr="00FF5733">
        <w:rPr>
          <w:rFonts w:ascii="Public Sans" w:hAnsi="Public Sans" w:cstheme="minorHAnsi"/>
          <w:noProof/>
        </w:rPr>
        <w:t>D</w:t>
      </w:r>
      <w:r w:rsidR="00B26233" w:rsidRPr="00FF5733">
        <w:rPr>
          <w:rFonts w:ascii="Public Sans" w:hAnsi="Public Sans" w:cstheme="minorHAnsi"/>
          <w:noProof/>
        </w:rPr>
        <w:t>rive</w:t>
      </w:r>
      <w:r w:rsidRPr="00FF5733">
        <w:rPr>
          <w:rFonts w:ascii="Public Sans" w:hAnsi="Public Sans" w:cstheme="minorHAnsi"/>
          <w:noProof/>
        </w:rPr>
        <w:t>s</w:t>
      </w:r>
      <w:r w:rsidR="00B26233" w:rsidRPr="00FF5733">
        <w:rPr>
          <w:rFonts w:ascii="Public Sans" w:hAnsi="Public Sans" w:cstheme="minorHAnsi"/>
          <w:noProof/>
        </w:rPr>
        <w:t xml:space="preserve"> consistency and proactively support</w:t>
      </w:r>
      <w:r w:rsidRPr="00FF5733">
        <w:rPr>
          <w:rFonts w:ascii="Public Sans" w:hAnsi="Public Sans" w:cstheme="minorHAnsi"/>
          <w:noProof/>
        </w:rPr>
        <w:t>s</w:t>
      </w:r>
      <w:r w:rsidR="00B26233" w:rsidRPr="00FF5733">
        <w:rPr>
          <w:rFonts w:ascii="Public Sans" w:hAnsi="Public Sans" w:cstheme="minorHAnsi"/>
          <w:noProof/>
        </w:rPr>
        <w:t xml:space="preserve"> </w:t>
      </w:r>
      <w:r w:rsidR="00D605A5">
        <w:rPr>
          <w:rFonts w:ascii="Public Sans" w:hAnsi="Public Sans" w:cstheme="minorHAnsi"/>
          <w:noProof/>
        </w:rPr>
        <w:t>strategic iniatives</w:t>
      </w:r>
      <w:r w:rsidR="00B26233" w:rsidRPr="00FF5733">
        <w:rPr>
          <w:rFonts w:ascii="Public Sans" w:hAnsi="Public Sans" w:cstheme="minorHAnsi"/>
          <w:noProof/>
        </w:rPr>
        <w:t xml:space="preserve"> in preparing for the impact of the changes being delivered by </w:t>
      </w:r>
      <w:r w:rsidR="00D605A5">
        <w:rPr>
          <w:rFonts w:ascii="Public Sans" w:hAnsi="Public Sans" w:cstheme="minorHAnsi"/>
          <w:noProof/>
        </w:rPr>
        <w:t>project and programs</w:t>
      </w:r>
    </w:p>
    <w:p w14:paraId="6702163E" w14:textId="6C0FD50A" w:rsidR="00544C7B" w:rsidRPr="00FF5733" w:rsidRDefault="00B26233" w:rsidP="00544C7B">
      <w:pPr>
        <w:pStyle w:val="ListParagraph"/>
        <w:numPr>
          <w:ilvl w:val="0"/>
          <w:numId w:val="20"/>
        </w:numPr>
        <w:rPr>
          <w:rFonts w:ascii="Public Sans" w:hAnsi="Public Sans" w:cstheme="minorHAnsi"/>
          <w:noProof/>
        </w:rPr>
      </w:pPr>
      <w:r w:rsidRPr="00FF5733">
        <w:rPr>
          <w:rFonts w:ascii="Public Sans" w:hAnsi="Public Sans" w:cstheme="minorHAnsi"/>
          <w:noProof/>
        </w:rPr>
        <w:t xml:space="preserve">Decides on the appropriate balance between prioritising stakeholder requirements with the desired outcomes </w:t>
      </w:r>
      <w:r w:rsidR="00544C7B" w:rsidRPr="00FF5733">
        <w:rPr>
          <w:rFonts w:ascii="Public Sans" w:hAnsi="Public Sans" w:cstheme="minorHAnsi"/>
          <w:noProof/>
        </w:rPr>
        <w:t xml:space="preserve">of </w:t>
      </w:r>
      <w:r w:rsidR="00D605A5">
        <w:rPr>
          <w:rFonts w:ascii="Public Sans" w:hAnsi="Public Sans" w:cstheme="minorHAnsi"/>
          <w:noProof/>
        </w:rPr>
        <w:t>the project and programs</w:t>
      </w:r>
      <w:r w:rsidR="00544C7B" w:rsidRPr="00FF5733">
        <w:rPr>
          <w:rFonts w:ascii="Public Sans" w:hAnsi="Public Sans" w:cstheme="minorHAnsi"/>
          <w:noProof/>
        </w:rPr>
        <w:t xml:space="preserve"> </w:t>
      </w:r>
      <w:r w:rsidRPr="00FF5733">
        <w:rPr>
          <w:rFonts w:ascii="Public Sans" w:hAnsi="Public Sans" w:cstheme="minorHAnsi"/>
          <w:noProof/>
        </w:rPr>
        <w:t xml:space="preserve"> </w:t>
      </w:r>
    </w:p>
    <w:p w14:paraId="41327E06" w14:textId="48BC354F" w:rsidR="00C23931" w:rsidRPr="00FF5733" w:rsidRDefault="00544C7B" w:rsidP="00083762">
      <w:pPr>
        <w:pStyle w:val="ListParagraph"/>
        <w:numPr>
          <w:ilvl w:val="0"/>
          <w:numId w:val="20"/>
        </w:numPr>
        <w:rPr>
          <w:rFonts w:ascii="Public Sans" w:hAnsi="Public Sans" w:cstheme="minorHAnsi"/>
          <w:noProof/>
        </w:rPr>
      </w:pPr>
      <w:r w:rsidRPr="00FF5733">
        <w:rPr>
          <w:rFonts w:ascii="Public Sans" w:hAnsi="Public Sans" w:cstheme="minorHAnsi"/>
          <w:noProof/>
        </w:rPr>
        <w:t>C</w:t>
      </w:r>
      <w:r w:rsidR="00B26233" w:rsidRPr="00FF5733">
        <w:rPr>
          <w:rFonts w:ascii="Public Sans" w:hAnsi="Public Sans" w:cstheme="minorHAnsi"/>
          <w:noProof/>
        </w:rPr>
        <w:t>ollaborates with stakeholders to oversee identification and definition of change delivery</w:t>
      </w:r>
      <w:r w:rsidR="00C23931" w:rsidRPr="00FF5733">
        <w:rPr>
          <w:rFonts w:ascii="Public Sans" w:hAnsi="Public Sans" w:cstheme="minorHAnsi"/>
          <w:noProof/>
        </w:rPr>
        <w:t>.</w:t>
      </w:r>
      <w:r w:rsidR="00B26233" w:rsidRPr="00FF5733">
        <w:rPr>
          <w:rFonts w:ascii="Public Sans" w:hAnsi="Public Sans" w:cstheme="minorHAnsi"/>
          <w:noProof/>
        </w:rPr>
        <w:t xml:space="preserve"> </w:t>
      </w:r>
    </w:p>
    <w:p w14:paraId="77E33750" w14:textId="281695A3" w:rsidR="00AC5692" w:rsidRPr="00C82841" w:rsidRDefault="00C23931" w:rsidP="00C82841">
      <w:pPr>
        <w:pStyle w:val="ListParagraph"/>
        <w:numPr>
          <w:ilvl w:val="0"/>
          <w:numId w:val="20"/>
        </w:numPr>
        <w:rPr>
          <w:rFonts w:ascii="Public Sans" w:hAnsi="Public Sans" w:cstheme="minorHAnsi"/>
          <w:noProof/>
        </w:rPr>
      </w:pPr>
      <w:r w:rsidRPr="00FF5733">
        <w:rPr>
          <w:rFonts w:ascii="Public Sans" w:hAnsi="Public Sans" w:cstheme="minorHAnsi"/>
          <w:noProof/>
        </w:rPr>
        <w:t>D</w:t>
      </w:r>
      <w:r w:rsidR="00B26233" w:rsidRPr="00FF5733">
        <w:rPr>
          <w:rFonts w:ascii="Public Sans" w:hAnsi="Public Sans" w:cstheme="minorHAnsi"/>
          <w:noProof/>
        </w:rPr>
        <w:t>riv</w:t>
      </w:r>
      <w:r w:rsidRPr="00FF5733">
        <w:rPr>
          <w:rFonts w:ascii="Public Sans" w:hAnsi="Public Sans" w:cstheme="minorHAnsi"/>
          <w:noProof/>
        </w:rPr>
        <w:t>es</w:t>
      </w:r>
      <w:r w:rsidR="00B26233" w:rsidRPr="00FF5733">
        <w:rPr>
          <w:rFonts w:ascii="Public Sans" w:hAnsi="Public Sans" w:cstheme="minorHAnsi"/>
          <w:noProof/>
        </w:rPr>
        <w:t xml:space="preserve"> change and communications management and capability uplift across a complex landscape.</w:t>
      </w:r>
    </w:p>
    <w:p w14:paraId="62CDE83A" w14:textId="77777777" w:rsidR="00D35E93" w:rsidRPr="00FF5733" w:rsidRDefault="00D35E93" w:rsidP="00B14080">
      <w:pPr>
        <w:rPr>
          <w:rFonts w:ascii="Public Sans" w:hAnsi="Public Sans" w:cstheme="minorHAnsi"/>
        </w:rPr>
      </w:pPr>
      <w:r w:rsidRPr="00FF5733">
        <w:rPr>
          <w:rFonts w:ascii="Public Sans" w:hAnsi="Public Sans" w:cstheme="minorHAnsi"/>
        </w:rPr>
        <w:t>Refer to the financial and/ or administrative delegations for this role.</w:t>
      </w:r>
    </w:p>
    <w:p w14:paraId="6D62D812" w14:textId="77777777" w:rsidR="00FF5733" w:rsidRDefault="00FF5733" w:rsidP="001D133A">
      <w:pPr>
        <w:pStyle w:val="Heading2"/>
        <w:rPr>
          <w:rFonts w:ascii="Public Sans" w:hAnsi="Public Sans" w:cstheme="minorHAnsi"/>
          <w:u w:val="single"/>
        </w:rPr>
      </w:pPr>
    </w:p>
    <w:p w14:paraId="1052F621" w14:textId="644CB258" w:rsidR="001D133A" w:rsidRPr="00FF5733" w:rsidRDefault="001D133A" w:rsidP="001D133A">
      <w:pPr>
        <w:pStyle w:val="Heading2"/>
        <w:rPr>
          <w:rFonts w:ascii="Public Sans" w:hAnsi="Public Sans" w:cstheme="minorHAnsi"/>
          <w:u w:val="single"/>
        </w:rPr>
      </w:pPr>
      <w:r w:rsidRPr="00FF5733">
        <w:rPr>
          <w:rFonts w:ascii="Public Sans" w:hAnsi="Public Sans" w:cstheme="minorHAnsi"/>
          <w:u w:val="single"/>
        </w:rPr>
        <w:t>Reporting line</w:t>
      </w:r>
    </w:p>
    <w:p w14:paraId="59B90988" w14:textId="366CD765" w:rsidR="001D133A" w:rsidRPr="00FF5733" w:rsidRDefault="00D35E93" w:rsidP="001D133A">
      <w:pPr>
        <w:rPr>
          <w:rFonts w:ascii="Public Sans" w:hAnsi="Public Sans" w:cstheme="minorHAnsi"/>
        </w:rPr>
      </w:pPr>
      <w:bookmarkStart w:id="4" w:name="ReportingLine"/>
      <w:bookmarkEnd w:id="4"/>
      <w:r w:rsidRPr="00FF5733">
        <w:rPr>
          <w:rFonts w:ascii="Public Sans" w:hAnsi="Public Sans" w:cstheme="minorHAnsi"/>
        </w:rPr>
        <w:t xml:space="preserve">Reports to </w:t>
      </w:r>
      <w:r w:rsidR="00B26233" w:rsidRPr="00FF5733">
        <w:rPr>
          <w:rFonts w:ascii="Public Sans" w:hAnsi="Public Sans" w:cstheme="minorHAnsi"/>
        </w:rPr>
        <w:t xml:space="preserve">the Director, </w:t>
      </w:r>
      <w:r w:rsidR="00201BD4">
        <w:rPr>
          <w:rFonts w:ascii="Public Sans" w:hAnsi="Public Sans" w:cstheme="minorHAnsi"/>
        </w:rPr>
        <w:t xml:space="preserve">Digital Customer Experience </w:t>
      </w:r>
    </w:p>
    <w:p w14:paraId="46A4C0A2" w14:textId="77777777" w:rsidR="00FF5733" w:rsidRDefault="00FF5733" w:rsidP="001D133A">
      <w:pPr>
        <w:pStyle w:val="Heading2"/>
        <w:rPr>
          <w:rFonts w:ascii="Public Sans" w:hAnsi="Public Sans" w:cstheme="minorHAnsi"/>
          <w:u w:val="single"/>
        </w:rPr>
      </w:pPr>
    </w:p>
    <w:p w14:paraId="2AAF936E" w14:textId="04081F48" w:rsidR="001D133A" w:rsidRPr="00FF5733" w:rsidRDefault="001D133A" w:rsidP="001D133A">
      <w:pPr>
        <w:pStyle w:val="Heading2"/>
        <w:rPr>
          <w:rFonts w:ascii="Public Sans" w:hAnsi="Public Sans" w:cstheme="minorHAnsi"/>
          <w:u w:val="single"/>
        </w:rPr>
      </w:pPr>
      <w:r w:rsidRPr="00FF5733">
        <w:rPr>
          <w:rFonts w:ascii="Public Sans" w:hAnsi="Public Sans" w:cstheme="minorHAnsi"/>
          <w:u w:val="single"/>
        </w:rPr>
        <w:t>Direct reports</w:t>
      </w:r>
    </w:p>
    <w:p w14:paraId="1BB9A55A" w14:textId="32E237C0" w:rsidR="001B12A5" w:rsidRPr="00FF5733" w:rsidRDefault="00C82841" w:rsidP="001D133A">
      <w:pPr>
        <w:rPr>
          <w:rFonts w:ascii="Public Sans" w:hAnsi="Public Sans" w:cstheme="minorHAnsi"/>
        </w:rPr>
      </w:pPr>
      <w:bookmarkStart w:id="5" w:name="DirectReports"/>
      <w:bookmarkEnd w:id="5"/>
      <w:r>
        <w:rPr>
          <w:rFonts w:ascii="Public Sans" w:hAnsi="Public Sans" w:cstheme="minorHAnsi"/>
          <w:szCs w:val="26"/>
        </w:rPr>
        <w:t xml:space="preserve">The role has </w:t>
      </w:r>
      <w:r w:rsidR="00CE0DCA">
        <w:rPr>
          <w:rFonts w:ascii="Public Sans" w:hAnsi="Public Sans" w:cstheme="minorHAnsi"/>
          <w:szCs w:val="26"/>
        </w:rPr>
        <w:t>up to 5 direct</w:t>
      </w:r>
      <w:r>
        <w:rPr>
          <w:rFonts w:ascii="Public Sans" w:hAnsi="Public Sans" w:cstheme="minorHAnsi"/>
          <w:szCs w:val="26"/>
        </w:rPr>
        <w:t xml:space="preserve"> report </w:t>
      </w:r>
      <w:r w:rsidR="00060745">
        <w:rPr>
          <w:rFonts w:ascii="Public Sans" w:hAnsi="Public Sans" w:cstheme="minorHAnsi"/>
          <w:szCs w:val="26"/>
        </w:rPr>
        <w:t>and may</w:t>
      </w:r>
      <w:r>
        <w:rPr>
          <w:rFonts w:ascii="Public Sans" w:hAnsi="Public Sans" w:cstheme="minorHAnsi"/>
          <w:szCs w:val="26"/>
        </w:rPr>
        <w:t xml:space="preserve"> </w:t>
      </w:r>
      <w:r w:rsidR="001B12A5" w:rsidRPr="00FF5733">
        <w:rPr>
          <w:rFonts w:ascii="Public Sans" w:hAnsi="Public Sans" w:cstheme="minorHAnsi"/>
          <w:szCs w:val="26"/>
        </w:rPr>
        <w:t xml:space="preserve">have indirect </w:t>
      </w:r>
      <w:r w:rsidR="00B26233" w:rsidRPr="00FF5733">
        <w:rPr>
          <w:rFonts w:ascii="Public Sans" w:hAnsi="Public Sans" w:cstheme="minorHAnsi"/>
          <w:szCs w:val="26"/>
        </w:rPr>
        <w:t xml:space="preserve">oversight </w:t>
      </w:r>
      <w:r w:rsidR="001B12A5" w:rsidRPr="00FF5733">
        <w:rPr>
          <w:rFonts w:ascii="Public Sans" w:hAnsi="Public Sans" w:cstheme="minorHAnsi"/>
          <w:szCs w:val="26"/>
        </w:rPr>
        <w:t>of change champions/advocates.</w:t>
      </w:r>
    </w:p>
    <w:p w14:paraId="52456611" w14:textId="77777777" w:rsidR="00FF5733" w:rsidRDefault="00FF5733" w:rsidP="001D133A">
      <w:pPr>
        <w:pStyle w:val="Heading2"/>
        <w:rPr>
          <w:rFonts w:ascii="Public Sans" w:hAnsi="Public Sans" w:cstheme="minorHAnsi"/>
          <w:u w:val="single"/>
        </w:rPr>
      </w:pPr>
    </w:p>
    <w:p w14:paraId="3C0928BD" w14:textId="397ED886" w:rsidR="001D133A" w:rsidRPr="00FF5733" w:rsidRDefault="001D133A" w:rsidP="001D133A">
      <w:pPr>
        <w:pStyle w:val="Heading2"/>
        <w:rPr>
          <w:rFonts w:ascii="Public Sans" w:hAnsi="Public Sans" w:cstheme="minorHAnsi"/>
          <w:u w:val="single"/>
        </w:rPr>
      </w:pPr>
      <w:r w:rsidRPr="00FF5733">
        <w:rPr>
          <w:rFonts w:ascii="Public Sans" w:hAnsi="Public Sans" w:cstheme="minorHAnsi"/>
          <w:u w:val="single"/>
        </w:rPr>
        <w:t>Budget/Expenditure</w:t>
      </w:r>
    </w:p>
    <w:p w14:paraId="466CB998" w14:textId="77777777" w:rsidR="001D133A" w:rsidRPr="00FF5733" w:rsidRDefault="004E5C56" w:rsidP="001D133A">
      <w:pPr>
        <w:rPr>
          <w:rFonts w:ascii="Public Sans" w:hAnsi="Public Sans" w:cstheme="minorHAnsi"/>
        </w:rPr>
      </w:pPr>
      <w:bookmarkStart w:id="6" w:name="Budget"/>
      <w:bookmarkEnd w:id="6"/>
      <w:r w:rsidRPr="00FF5733">
        <w:rPr>
          <w:rFonts w:ascii="Public Sans" w:hAnsi="Public Sans" w:cstheme="minorHAnsi"/>
        </w:rPr>
        <w:t>Nil</w:t>
      </w:r>
    </w:p>
    <w:p w14:paraId="5418DB60" w14:textId="77777777" w:rsidR="004937AA" w:rsidRPr="00FF5733" w:rsidRDefault="004937AA" w:rsidP="004937AA">
      <w:pPr>
        <w:pStyle w:val="Heading1"/>
        <w:rPr>
          <w:rFonts w:ascii="Public Sans" w:hAnsi="Public Sans" w:cstheme="minorHAnsi"/>
          <w:sz w:val="24"/>
          <w:szCs w:val="24"/>
        </w:rPr>
      </w:pPr>
      <w:r w:rsidRPr="00FF5733">
        <w:rPr>
          <w:rFonts w:ascii="Public Sans" w:hAnsi="Public Sans" w:cstheme="minorHAnsi"/>
          <w:sz w:val="24"/>
          <w:szCs w:val="24"/>
        </w:rPr>
        <w:t>Key knowledge and experience</w:t>
      </w:r>
    </w:p>
    <w:p w14:paraId="488C06AF" w14:textId="668CC9D7" w:rsidR="00B26233" w:rsidRPr="00C82841" w:rsidRDefault="00B26233" w:rsidP="00C82841">
      <w:pPr>
        <w:numPr>
          <w:ilvl w:val="0"/>
          <w:numId w:val="17"/>
        </w:numPr>
        <w:spacing w:before="120" w:line="240" w:lineRule="auto"/>
        <w:jc w:val="both"/>
        <w:rPr>
          <w:rFonts w:ascii="Public Sans" w:hAnsi="Public Sans" w:cstheme="minorHAnsi"/>
          <w:bCs/>
          <w:szCs w:val="22"/>
        </w:rPr>
      </w:pPr>
      <w:r w:rsidRPr="00C82841">
        <w:rPr>
          <w:rFonts w:ascii="Public Sans" w:hAnsi="Public Sans" w:cstheme="minorHAnsi"/>
          <w:bCs/>
          <w:szCs w:val="22"/>
        </w:rPr>
        <w:t>Experience and knowledge of change management principles, methods, and tools.</w:t>
      </w:r>
    </w:p>
    <w:p w14:paraId="49160FE3" w14:textId="1A82B388" w:rsidR="004937AA" w:rsidRPr="00C82841" w:rsidRDefault="00B26233" w:rsidP="00C82841">
      <w:pPr>
        <w:numPr>
          <w:ilvl w:val="0"/>
          <w:numId w:val="17"/>
        </w:numPr>
        <w:spacing w:before="120" w:line="240" w:lineRule="auto"/>
        <w:jc w:val="both"/>
        <w:rPr>
          <w:rFonts w:ascii="Public Sans" w:hAnsi="Public Sans" w:cstheme="minorHAnsi"/>
          <w:bCs/>
          <w:szCs w:val="22"/>
        </w:rPr>
      </w:pPr>
      <w:r w:rsidRPr="00C82841">
        <w:rPr>
          <w:rFonts w:ascii="Public Sans" w:hAnsi="Public Sans" w:cstheme="minorHAnsi"/>
          <w:bCs/>
          <w:szCs w:val="22"/>
        </w:rPr>
        <w:t>Familiarity with project management approaches, tools, and phases of the project lifecycle.</w:t>
      </w:r>
    </w:p>
    <w:p w14:paraId="3FE17D63" w14:textId="1A340858" w:rsidR="005521EA" w:rsidRPr="00C82841" w:rsidRDefault="005521EA" w:rsidP="00C82841">
      <w:pPr>
        <w:numPr>
          <w:ilvl w:val="0"/>
          <w:numId w:val="17"/>
        </w:numPr>
        <w:spacing w:before="120" w:line="240" w:lineRule="auto"/>
        <w:jc w:val="both"/>
        <w:rPr>
          <w:rFonts w:ascii="Public Sans" w:hAnsi="Public Sans" w:cstheme="minorHAnsi"/>
          <w:bCs/>
          <w:szCs w:val="22"/>
        </w:rPr>
      </w:pPr>
      <w:r w:rsidRPr="00C82841">
        <w:rPr>
          <w:rFonts w:ascii="Public Sans" w:hAnsi="Public Sans" w:cstheme="minorHAnsi"/>
          <w:bCs/>
          <w:szCs w:val="22"/>
        </w:rPr>
        <w:t>Demonstrated hands-on experience working on a variety of change projects, including both system and process change.</w:t>
      </w:r>
    </w:p>
    <w:p w14:paraId="6E6C6049" w14:textId="77777777" w:rsidR="004937AA" w:rsidRPr="00FF5733" w:rsidRDefault="004937AA" w:rsidP="004937AA">
      <w:pPr>
        <w:pStyle w:val="Heading1"/>
        <w:rPr>
          <w:rFonts w:ascii="Public Sans" w:hAnsi="Public Sans" w:cstheme="minorHAnsi"/>
          <w:sz w:val="24"/>
          <w:szCs w:val="24"/>
        </w:rPr>
      </w:pPr>
      <w:r w:rsidRPr="00FF5733">
        <w:rPr>
          <w:rFonts w:ascii="Public Sans" w:hAnsi="Public Sans" w:cstheme="minorHAnsi"/>
          <w:sz w:val="24"/>
          <w:szCs w:val="24"/>
        </w:rPr>
        <w:t>Essential requirements</w:t>
      </w:r>
    </w:p>
    <w:p w14:paraId="07AFA2A8" w14:textId="14D083C3" w:rsidR="005521EA" w:rsidRPr="00FF5733" w:rsidRDefault="005521EA" w:rsidP="005521EA">
      <w:pPr>
        <w:rPr>
          <w:rFonts w:ascii="Public Sans" w:hAnsi="Public Sans" w:cstheme="minorHAnsi"/>
          <w:szCs w:val="22"/>
        </w:rPr>
      </w:pPr>
      <w:r w:rsidRPr="00FF5733">
        <w:rPr>
          <w:rFonts w:ascii="Public Sans" w:hAnsi="Public Sans" w:cstheme="minorHAnsi"/>
          <w:szCs w:val="22"/>
        </w:rPr>
        <w:t>This role requires an in depth understanding of how people go through change and the change process</w:t>
      </w:r>
      <w:r w:rsidR="00CE0DCA">
        <w:rPr>
          <w:rFonts w:ascii="Public Sans" w:hAnsi="Public Sans" w:cstheme="minorHAnsi"/>
          <w:szCs w:val="22"/>
        </w:rPr>
        <w:t xml:space="preserve"> </w:t>
      </w:r>
      <w:r w:rsidR="000648E7">
        <w:rPr>
          <w:rFonts w:ascii="Public Sans" w:hAnsi="Public Sans" w:cstheme="minorHAnsi"/>
          <w:szCs w:val="22"/>
        </w:rPr>
        <w:t>with the delivery and implementation of strategic projects and programs</w:t>
      </w:r>
      <w:r w:rsidRPr="00FF5733">
        <w:rPr>
          <w:rFonts w:ascii="Public Sans" w:hAnsi="Public Sans" w:cstheme="minorHAnsi"/>
          <w:szCs w:val="22"/>
        </w:rPr>
        <w:t xml:space="preserve">. The ability to apply this knowledge to the build of a consistent, fit for purpose and accepted ‘way’ of delivering change across the diverse stakeholder groups is a core requirement for the role that acknowledges </w:t>
      </w:r>
      <w:r w:rsidRPr="00FF5733">
        <w:rPr>
          <w:rFonts w:ascii="Public Sans" w:hAnsi="Public Sans" w:cstheme="minorHAnsi"/>
          <w:noProof/>
          <w:szCs w:val="22"/>
        </w:rPr>
        <w:t>differences</w:t>
      </w:r>
      <w:r w:rsidRPr="00FF5733">
        <w:rPr>
          <w:rFonts w:ascii="Public Sans" w:hAnsi="Public Sans" w:cstheme="minorHAnsi"/>
          <w:szCs w:val="22"/>
        </w:rPr>
        <w:t xml:space="preserve"> in maturity and support requirements.  </w:t>
      </w:r>
    </w:p>
    <w:p w14:paraId="26279B7B" w14:textId="3390471F" w:rsidR="005521EA" w:rsidRPr="00FF5733" w:rsidRDefault="005521EA" w:rsidP="005521EA">
      <w:pPr>
        <w:rPr>
          <w:rFonts w:ascii="Public Sans" w:hAnsi="Public Sans" w:cstheme="minorHAnsi"/>
          <w:szCs w:val="22"/>
        </w:rPr>
      </w:pPr>
      <w:r w:rsidRPr="00FF5733">
        <w:rPr>
          <w:rFonts w:ascii="Public Sans" w:hAnsi="Public Sans" w:cstheme="minorHAnsi"/>
          <w:szCs w:val="22"/>
        </w:rPr>
        <w:t>A key success indicator for this role will be to build and apply</w:t>
      </w:r>
      <w:r w:rsidR="000648E7">
        <w:rPr>
          <w:rFonts w:ascii="Public Sans" w:hAnsi="Public Sans" w:cstheme="minorHAnsi"/>
          <w:szCs w:val="22"/>
        </w:rPr>
        <w:t xml:space="preserve"> or leverage</w:t>
      </w:r>
      <w:r w:rsidRPr="00FF5733">
        <w:rPr>
          <w:rFonts w:ascii="Public Sans" w:hAnsi="Public Sans" w:cstheme="minorHAnsi"/>
          <w:szCs w:val="22"/>
        </w:rPr>
        <w:t xml:space="preserve"> </w:t>
      </w:r>
      <w:r w:rsidR="00A036F8">
        <w:rPr>
          <w:rFonts w:ascii="Public Sans" w:hAnsi="Public Sans" w:cstheme="minorHAnsi"/>
          <w:szCs w:val="22"/>
        </w:rPr>
        <w:t>existing</w:t>
      </w:r>
      <w:r w:rsidR="000648E7">
        <w:rPr>
          <w:rFonts w:ascii="Public Sans" w:hAnsi="Public Sans" w:cstheme="minorHAnsi"/>
          <w:szCs w:val="22"/>
        </w:rPr>
        <w:t xml:space="preserve"> </w:t>
      </w:r>
      <w:r w:rsidRPr="00FF5733">
        <w:rPr>
          <w:rFonts w:ascii="Public Sans" w:hAnsi="Public Sans" w:cstheme="minorHAnsi"/>
          <w:szCs w:val="22"/>
        </w:rPr>
        <w:t xml:space="preserve">framework and toolkit that supports the uplift of change capability across </w:t>
      </w:r>
      <w:r w:rsidR="000648E7">
        <w:rPr>
          <w:rFonts w:ascii="Public Sans" w:hAnsi="Public Sans" w:cstheme="minorHAnsi"/>
          <w:szCs w:val="22"/>
        </w:rPr>
        <w:t>courts and tribunals</w:t>
      </w:r>
      <w:r w:rsidR="000648E7" w:rsidRPr="00FF5733">
        <w:rPr>
          <w:rFonts w:ascii="Public Sans" w:hAnsi="Public Sans" w:cstheme="minorHAnsi"/>
          <w:szCs w:val="22"/>
        </w:rPr>
        <w:t xml:space="preserve"> </w:t>
      </w:r>
      <w:r w:rsidR="001F117C" w:rsidRPr="00FF5733">
        <w:rPr>
          <w:rFonts w:ascii="Public Sans" w:hAnsi="Public Sans" w:cstheme="minorHAnsi"/>
          <w:szCs w:val="22"/>
        </w:rPr>
        <w:t>enabling</w:t>
      </w:r>
      <w:r w:rsidRPr="00FF5733">
        <w:rPr>
          <w:rFonts w:ascii="Public Sans" w:hAnsi="Public Sans" w:cstheme="minorHAnsi"/>
          <w:szCs w:val="22"/>
        </w:rPr>
        <w:t xml:space="preserve"> the embedment of sustainable change outcomes.</w:t>
      </w:r>
    </w:p>
    <w:p w14:paraId="6A5D2DA7" w14:textId="77777777" w:rsidR="005521EA" w:rsidRPr="00FF5733" w:rsidRDefault="005521EA" w:rsidP="005521EA">
      <w:pPr>
        <w:numPr>
          <w:ilvl w:val="0"/>
          <w:numId w:val="17"/>
        </w:numPr>
        <w:spacing w:before="120" w:line="240" w:lineRule="auto"/>
        <w:jc w:val="both"/>
        <w:rPr>
          <w:rFonts w:ascii="Public Sans" w:hAnsi="Public Sans" w:cstheme="minorHAnsi"/>
          <w:bCs/>
          <w:szCs w:val="22"/>
        </w:rPr>
      </w:pPr>
      <w:r w:rsidRPr="00FF5733">
        <w:rPr>
          <w:rFonts w:ascii="Public Sans" w:hAnsi="Public Sans" w:cstheme="minorHAnsi"/>
          <w:bCs/>
          <w:szCs w:val="22"/>
        </w:rPr>
        <w:t>Exceptional communication skills across all levels of stakeholders</w:t>
      </w:r>
    </w:p>
    <w:p w14:paraId="13AD4AF8" w14:textId="41052C48" w:rsidR="005521EA" w:rsidRPr="00FF5733" w:rsidRDefault="005521EA" w:rsidP="005521EA">
      <w:pPr>
        <w:numPr>
          <w:ilvl w:val="0"/>
          <w:numId w:val="17"/>
        </w:numPr>
        <w:spacing w:before="120" w:line="240" w:lineRule="auto"/>
        <w:jc w:val="both"/>
        <w:rPr>
          <w:rFonts w:ascii="Public Sans" w:hAnsi="Public Sans" w:cstheme="minorHAnsi"/>
          <w:bCs/>
          <w:szCs w:val="22"/>
        </w:rPr>
      </w:pPr>
      <w:r w:rsidRPr="00FF5733">
        <w:rPr>
          <w:rFonts w:ascii="Public Sans" w:hAnsi="Public Sans" w:cstheme="minorHAnsi"/>
          <w:bCs/>
          <w:szCs w:val="22"/>
        </w:rPr>
        <w:t xml:space="preserve">Ability to apply business knowledge of the impacted jurisdiction or business area to advance </w:t>
      </w:r>
      <w:r w:rsidR="00AC2527">
        <w:rPr>
          <w:rFonts w:ascii="Public Sans" w:hAnsi="Public Sans" w:cstheme="minorHAnsi"/>
          <w:bCs/>
          <w:szCs w:val="22"/>
        </w:rPr>
        <w:t>project and program objectives</w:t>
      </w:r>
    </w:p>
    <w:p w14:paraId="7A21C3C3" w14:textId="77777777" w:rsidR="005521EA" w:rsidRPr="00FF5733" w:rsidRDefault="005521EA" w:rsidP="005521EA">
      <w:pPr>
        <w:numPr>
          <w:ilvl w:val="0"/>
          <w:numId w:val="17"/>
        </w:numPr>
        <w:spacing w:before="120" w:line="240" w:lineRule="auto"/>
        <w:jc w:val="both"/>
        <w:rPr>
          <w:rFonts w:ascii="Public Sans" w:hAnsi="Public Sans" w:cstheme="minorHAnsi"/>
          <w:bCs/>
          <w:szCs w:val="22"/>
        </w:rPr>
      </w:pPr>
      <w:r w:rsidRPr="00FF5733">
        <w:rPr>
          <w:rFonts w:ascii="Public Sans" w:hAnsi="Public Sans" w:cstheme="minorHAnsi"/>
          <w:bCs/>
          <w:szCs w:val="22"/>
        </w:rPr>
        <w:t>Excellence in building strong client relationships and delivery of adaptable client centric solutions</w:t>
      </w:r>
    </w:p>
    <w:p w14:paraId="7C600E77" w14:textId="77777777" w:rsidR="005521EA" w:rsidRPr="00FF5733" w:rsidRDefault="005521EA" w:rsidP="005521EA">
      <w:pPr>
        <w:numPr>
          <w:ilvl w:val="0"/>
          <w:numId w:val="17"/>
        </w:numPr>
        <w:spacing w:before="120" w:line="240" w:lineRule="auto"/>
        <w:jc w:val="both"/>
        <w:rPr>
          <w:rFonts w:ascii="Public Sans" w:hAnsi="Public Sans" w:cstheme="minorHAnsi"/>
          <w:bCs/>
          <w:szCs w:val="22"/>
        </w:rPr>
      </w:pPr>
      <w:r w:rsidRPr="00FF5733">
        <w:rPr>
          <w:rFonts w:ascii="Public Sans" w:hAnsi="Public Sans" w:cstheme="minorHAnsi"/>
          <w:bCs/>
          <w:szCs w:val="22"/>
        </w:rPr>
        <w:t>Interacts with all stakeholders in ways that demonstrates respect of social and cultural differences</w:t>
      </w:r>
    </w:p>
    <w:p w14:paraId="0C17EA8A" w14:textId="5AE177B9" w:rsidR="005521EA" w:rsidRPr="00FF5733" w:rsidRDefault="005521EA" w:rsidP="005521EA">
      <w:pPr>
        <w:numPr>
          <w:ilvl w:val="0"/>
          <w:numId w:val="17"/>
        </w:numPr>
        <w:spacing w:before="120" w:line="240" w:lineRule="auto"/>
        <w:jc w:val="both"/>
        <w:rPr>
          <w:rFonts w:ascii="Public Sans" w:hAnsi="Public Sans" w:cstheme="minorHAnsi"/>
          <w:bCs/>
          <w:szCs w:val="22"/>
        </w:rPr>
      </w:pPr>
      <w:r w:rsidRPr="00FF5733">
        <w:rPr>
          <w:rFonts w:ascii="Public Sans" w:hAnsi="Public Sans" w:cstheme="minorHAnsi"/>
          <w:bCs/>
          <w:szCs w:val="22"/>
        </w:rPr>
        <w:t>Strong interpersonal skills</w:t>
      </w:r>
    </w:p>
    <w:p w14:paraId="0C8D54A0" w14:textId="77777777" w:rsidR="005521EA" w:rsidRPr="00FF5733" w:rsidRDefault="005521EA" w:rsidP="005521EA">
      <w:pPr>
        <w:numPr>
          <w:ilvl w:val="0"/>
          <w:numId w:val="17"/>
        </w:numPr>
        <w:spacing w:before="120" w:line="240" w:lineRule="auto"/>
        <w:jc w:val="both"/>
        <w:rPr>
          <w:rFonts w:ascii="Public Sans" w:hAnsi="Public Sans" w:cstheme="minorHAnsi"/>
          <w:bCs/>
          <w:szCs w:val="22"/>
        </w:rPr>
      </w:pPr>
      <w:r w:rsidRPr="00FF5733">
        <w:rPr>
          <w:rFonts w:ascii="Public Sans" w:hAnsi="Public Sans" w:cstheme="minorHAnsi"/>
          <w:bCs/>
          <w:szCs w:val="22"/>
        </w:rPr>
        <w:t>Goal oriented with the ability to influence others to achieve goals and metrics</w:t>
      </w:r>
    </w:p>
    <w:p w14:paraId="571BB366" w14:textId="77777777" w:rsidR="004937AA" w:rsidRPr="00FF5733" w:rsidRDefault="004937AA" w:rsidP="004937AA">
      <w:pPr>
        <w:spacing w:after="0" w:line="240" w:lineRule="auto"/>
        <w:jc w:val="both"/>
        <w:rPr>
          <w:rFonts w:ascii="Public Sans" w:hAnsi="Public Sans" w:cstheme="minorHAnsi"/>
        </w:rPr>
      </w:pPr>
    </w:p>
    <w:p w14:paraId="5CBE2A6B" w14:textId="77777777" w:rsidR="004937AA" w:rsidRPr="00FF5733" w:rsidRDefault="004937AA" w:rsidP="004937AA">
      <w:pPr>
        <w:spacing w:after="0" w:line="240" w:lineRule="auto"/>
        <w:jc w:val="both"/>
        <w:rPr>
          <w:rFonts w:ascii="Public Sans" w:hAnsi="Public Sans" w:cstheme="minorHAnsi"/>
        </w:rPr>
      </w:pPr>
      <w:r w:rsidRPr="00FF5733">
        <w:rPr>
          <w:rFonts w:ascii="Public Sans" w:hAnsi="Public Sans" w:cstheme="minorHAnsi"/>
        </w:rPr>
        <w:t>Appointments are subject to reference checks. Some roles may also require the following checks/ clearances:</w:t>
      </w:r>
    </w:p>
    <w:p w14:paraId="066E26F6" w14:textId="77777777" w:rsidR="004937AA" w:rsidRPr="00FF5733" w:rsidRDefault="004937AA" w:rsidP="006D7E94">
      <w:pPr>
        <w:numPr>
          <w:ilvl w:val="0"/>
          <w:numId w:val="17"/>
        </w:numPr>
        <w:spacing w:before="120" w:line="240" w:lineRule="auto"/>
        <w:jc w:val="both"/>
        <w:rPr>
          <w:rFonts w:ascii="Public Sans" w:hAnsi="Public Sans" w:cstheme="minorHAnsi"/>
          <w:bCs/>
        </w:rPr>
      </w:pPr>
      <w:r w:rsidRPr="00FF5733">
        <w:rPr>
          <w:rFonts w:ascii="Public Sans" w:hAnsi="Public Sans" w:cstheme="minorHAnsi"/>
          <w:bCs/>
        </w:rPr>
        <w:t>National Criminal History Record Check in accordance with the Disability Inclusion Act 2014</w:t>
      </w:r>
    </w:p>
    <w:p w14:paraId="4AD967E9" w14:textId="77777777" w:rsidR="004937AA" w:rsidRPr="00FF5733" w:rsidRDefault="004937AA" w:rsidP="006D7E94">
      <w:pPr>
        <w:numPr>
          <w:ilvl w:val="0"/>
          <w:numId w:val="17"/>
        </w:numPr>
        <w:spacing w:before="120" w:line="240" w:lineRule="auto"/>
        <w:jc w:val="both"/>
        <w:rPr>
          <w:rFonts w:ascii="Public Sans" w:hAnsi="Public Sans" w:cstheme="minorHAnsi"/>
          <w:bCs/>
        </w:rPr>
      </w:pPr>
      <w:r w:rsidRPr="00FF5733">
        <w:rPr>
          <w:rFonts w:ascii="Public Sans" w:hAnsi="Public Sans" w:cstheme="minorHAnsi"/>
          <w:bCs/>
        </w:rPr>
        <w:t>Working with Children Check clearance in accordance with the Child Protection (Working with Children) Act 2012</w:t>
      </w:r>
    </w:p>
    <w:p w14:paraId="1174267F" w14:textId="77777777" w:rsidR="004937AA" w:rsidRPr="00FF5733" w:rsidRDefault="004937AA" w:rsidP="004937AA">
      <w:pPr>
        <w:pStyle w:val="Heading1"/>
        <w:rPr>
          <w:rFonts w:ascii="Public Sans" w:hAnsi="Public Sans" w:cstheme="minorHAnsi"/>
          <w:sz w:val="24"/>
          <w:szCs w:val="24"/>
        </w:rPr>
      </w:pPr>
      <w:r w:rsidRPr="00FF5733">
        <w:rPr>
          <w:rFonts w:ascii="Public Sans" w:hAnsi="Public Sans" w:cstheme="minorHAnsi"/>
          <w:sz w:val="24"/>
          <w:szCs w:val="24"/>
        </w:rPr>
        <w:t>Capabilities for the role</w:t>
      </w:r>
    </w:p>
    <w:p w14:paraId="2FF5893D" w14:textId="77777777" w:rsidR="004937AA" w:rsidRPr="00FF5733" w:rsidRDefault="004937AA" w:rsidP="004937AA">
      <w:pPr>
        <w:rPr>
          <w:rFonts w:ascii="Public Sans" w:hAnsi="Public Sans" w:cstheme="minorHAnsi"/>
        </w:rPr>
      </w:pPr>
      <w:r w:rsidRPr="00FF5733">
        <w:rPr>
          <w:rFonts w:ascii="Public Sans" w:hAnsi="Public Sans" w:cstheme="minorHAnsi"/>
        </w:rPr>
        <w:t xml:space="preserve">The </w:t>
      </w:r>
      <w:hyperlink r:id="rId12" w:history="1">
        <w:r w:rsidRPr="00FF5733">
          <w:rPr>
            <w:rStyle w:val="Hyperlink"/>
            <w:rFonts w:ascii="Public Sans" w:hAnsi="Public Sans" w:cstheme="minorHAnsi"/>
          </w:rPr>
          <w:t>NSW public sector capability framework</w:t>
        </w:r>
      </w:hyperlink>
      <w:r w:rsidRPr="00FF5733">
        <w:rPr>
          <w:rFonts w:ascii="Public Sans" w:hAnsi="Public Sans" w:cstheme="minorHAnsi"/>
        </w:rPr>
        <w:t xml:space="preserve"> describes the capabilities (knowledge, skills and abilities) needed to perform a role. There are four main groups of capabilities: personal attributes, relationships, results and business enablers, with a fifth people management group of capabilities for roles with managerial responsibilities. These groups, combined with capabilities drawn from occupation-specific capability sets where relevant, work together to provide an understanding of the capabilities needed for the role.</w:t>
      </w:r>
    </w:p>
    <w:p w14:paraId="799EBE5A" w14:textId="77777777" w:rsidR="004937AA" w:rsidRPr="00FF5733" w:rsidRDefault="004937AA" w:rsidP="004937AA">
      <w:pPr>
        <w:rPr>
          <w:rFonts w:ascii="Public Sans" w:hAnsi="Public Sans" w:cstheme="minorHAnsi"/>
        </w:rPr>
      </w:pPr>
      <w:r w:rsidRPr="00FF5733">
        <w:rPr>
          <w:rFonts w:ascii="Public Sans" w:hAnsi="Public Sans" w:cstheme="minorHAnsi"/>
        </w:rPr>
        <w:t xml:space="preserve">The capabilities are separated into </w:t>
      </w:r>
      <w:r w:rsidRPr="00FF5733">
        <w:rPr>
          <w:rFonts w:ascii="Public Sans" w:hAnsi="Public Sans" w:cstheme="minorHAnsi"/>
          <w:b/>
        </w:rPr>
        <w:t>focus capabilities</w:t>
      </w:r>
      <w:r w:rsidRPr="00FF5733">
        <w:rPr>
          <w:rFonts w:ascii="Public Sans" w:hAnsi="Public Sans" w:cstheme="minorHAnsi"/>
        </w:rPr>
        <w:t xml:space="preserve"> and </w:t>
      </w:r>
      <w:r w:rsidRPr="00FF5733">
        <w:rPr>
          <w:rFonts w:ascii="Public Sans" w:hAnsi="Public Sans" w:cstheme="minorHAnsi"/>
          <w:b/>
        </w:rPr>
        <w:t>complementary capabilities</w:t>
      </w:r>
      <w:r w:rsidRPr="00FF5733">
        <w:rPr>
          <w:rFonts w:ascii="Public Sans" w:hAnsi="Public Sans" w:cstheme="minorHAnsi"/>
        </w:rPr>
        <w:t xml:space="preserve">. </w:t>
      </w:r>
    </w:p>
    <w:p w14:paraId="59F970B0" w14:textId="77777777" w:rsidR="004937AA" w:rsidRPr="00FF5733" w:rsidRDefault="004937AA" w:rsidP="004937AA">
      <w:pPr>
        <w:pStyle w:val="Heading2"/>
        <w:rPr>
          <w:rFonts w:ascii="Public Sans" w:hAnsi="Public Sans" w:cstheme="minorHAnsi"/>
        </w:rPr>
      </w:pPr>
      <w:r w:rsidRPr="00FF5733">
        <w:rPr>
          <w:rFonts w:ascii="Public Sans" w:hAnsi="Public Sans" w:cstheme="minorHAnsi"/>
        </w:rPr>
        <w:t>Focus capabilities</w:t>
      </w:r>
    </w:p>
    <w:p w14:paraId="695DB802" w14:textId="77777777" w:rsidR="00A11532" w:rsidRPr="00FF5733" w:rsidRDefault="00A11532" w:rsidP="00FF5733">
      <w:pPr>
        <w:rPr>
          <w:rFonts w:ascii="Public Sans" w:hAnsi="Public Sans"/>
        </w:rPr>
      </w:pPr>
    </w:p>
    <w:p w14:paraId="516502A7" w14:textId="77FAE638" w:rsidR="004937AA" w:rsidRPr="00FF5733" w:rsidRDefault="004937AA">
      <w:pPr>
        <w:pStyle w:val="PlainText"/>
        <w:spacing w:before="62" w:line="276" w:lineRule="auto"/>
        <w:rPr>
          <w:rFonts w:ascii="Public Sans" w:eastAsiaTheme="minorEastAsia" w:hAnsi="Public Sans" w:cstheme="minorHAnsi"/>
          <w:szCs w:val="22"/>
          <w:lang w:val="en-US"/>
        </w:rPr>
      </w:pPr>
      <w:r w:rsidRPr="00FF5733">
        <w:rPr>
          <w:rFonts w:ascii="Public Sans" w:eastAsiaTheme="minorEastAsia" w:hAnsi="Public Sans" w:cstheme="minorHAnsi"/>
          <w:i/>
          <w:szCs w:val="22"/>
          <w:lang w:val="en-US"/>
        </w:rPr>
        <w:t>Focus capabilities</w:t>
      </w:r>
      <w:r w:rsidRPr="00FF5733">
        <w:rPr>
          <w:rFonts w:ascii="Public Sans" w:eastAsiaTheme="minorEastAsia" w:hAnsi="Public Sans" w:cstheme="minorHAnsi"/>
          <w:szCs w:val="22"/>
          <w:lang w:val="en-US"/>
        </w:rPr>
        <w:t xml:space="preserve"> are the capabilities considered the most important for effective performance of the role. These capabilities will be assessed at recruitment. </w:t>
      </w:r>
    </w:p>
    <w:p w14:paraId="21088D10" w14:textId="01E9EF3D" w:rsidR="00802021" w:rsidRPr="00FF5733" w:rsidRDefault="004937AA" w:rsidP="00802021">
      <w:pPr>
        <w:spacing w:after="0" w:line="240" w:lineRule="auto"/>
        <w:rPr>
          <w:rFonts w:ascii="Public Sans" w:hAnsi="Public Sans" w:cstheme="minorHAnsi"/>
        </w:rPr>
      </w:pPr>
      <w:r w:rsidRPr="00FF5733">
        <w:rPr>
          <w:rFonts w:ascii="Public Sans" w:eastAsiaTheme="minorEastAsia" w:hAnsi="Public Sans" w:cstheme="minorHAnsi"/>
          <w:szCs w:val="22"/>
          <w:lang w:val="en-US"/>
        </w:rPr>
        <w:t>The focus capabilities for this role are shown below with a brief explanation of what each capability covers and the indicators describing the types of behaviours expected at each level</w:t>
      </w:r>
    </w:p>
    <w:p w14:paraId="22944474" w14:textId="77777777" w:rsidR="005521EA" w:rsidRPr="00FF5733" w:rsidRDefault="005521EA" w:rsidP="005521EA">
      <w:pPr>
        <w:spacing w:before="120" w:line="240" w:lineRule="auto"/>
        <w:jc w:val="both"/>
        <w:rPr>
          <w:rFonts w:ascii="Public Sans" w:hAnsi="Public Sans" w:cstheme="minorHAnsi"/>
          <w:bCs/>
        </w:rPr>
      </w:pPr>
    </w:p>
    <w:tbl>
      <w:tblPr>
        <w:tblStyle w:val="PSCPurple"/>
        <w:tblpPr w:leftFromText="187" w:rightFromText="187" w:vertAnchor="text" w:tblpXSpec="center" w:tblpY="1"/>
        <w:tblOverlap w:val="never"/>
        <w:tblW w:w="10753" w:type="dxa"/>
        <w:tblBorders>
          <w:top w:val="single" w:sz="8" w:space="0" w:color="BCBEC0"/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6"/>
        <w:gridCol w:w="2881"/>
        <w:gridCol w:w="90"/>
        <w:gridCol w:w="4770"/>
        <w:gridCol w:w="1606"/>
      </w:tblGrid>
      <w:tr w:rsidR="00BA5BB5" w:rsidRPr="00FF5733" w14:paraId="6605A47F" w14:textId="77777777" w:rsidTr="00F247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blHeader/>
        </w:trPr>
        <w:tc>
          <w:tcPr>
            <w:tcW w:w="10753" w:type="dxa"/>
            <w:gridSpan w:val="5"/>
          </w:tcPr>
          <w:p w14:paraId="5D10BBE8" w14:textId="77777777" w:rsidR="00BA5BB5" w:rsidRPr="00C82841" w:rsidRDefault="00BA5BB5" w:rsidP="00BA5BB5">
            <w:pPr>
              <w:keepNext/>
              <w:spacing w:before="40" w:after="40" w:line="280" w:lineRule="atLeast"/>
              <w:jc w:val="both"/>
              <w:rPr>
                <w:rFonts w:ascii="Public Sans" w:hAnsi="Public Sans"/>
                <w:b/>
                <w:color w:val="FFFFFF"/>
                <w:szCs w:val="22"/>
              </w:rPr>
            </w:pPr>
            <w:r w:rsidRPr="00C82841">
              <w:rPr>
                <w:rFonts w:ascii="Public Sans" w:hAnsi="Public Sans"/>
                <w:b/>
                <w:color w:val="FFFFFF"/>
                <w:szCs w:val="22"/>
              </w:rPr>
              <w:t>FOCUS CAPABILITIES</w:t>
            </w:r>
          </w:p>
        </w:tc>
      </w:tr>
      <w:tr w:rsidR="00BA5BB5" w:rsidRPr="00FF5733" w14:paraId="138179BD" w14:textId="77777777" w:rsidTr="00F247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06" w:type="dxa"/>
            <w:tcBorders>
              <w:bottom w:val="single" w:sz="12" w:space="0" w:color="auto"/>
            </w:tcBorders>
            <w:shd w:val="clear" w:color="auto" w:fill="BCBEC0"/>
            <w:vAlign w:val="center"/>
          </w:tcPr>
          <w:p w14:paraId="01848797" w14:textId="77777777" w:rsidR="00BA5BB5" w:rsidRPr="00C82841" w:rsidRDefault="00BA5BB5" w:rsidP="00BA5BB5">
            <w:pPr>
              <w:keepNext/>
              <w:spacing w:before="40" w:after="40" w:line="280" w:lineRule="atLeast"/>
              <w:rPr>
                <w:rFonts w:ascii="Public Sans" w:hAnsi="Public Sans"/>
                <w:b/>
                <w:szCs w:val="22"/>
              </w:rPr>
            </w:pPr>
            <w:r w:rsidRPr="00C82841">
              <w:rPr>
                <w:rFonts w:ascii="Public Sans" w:hAnsi="Public Sans"/>
                <w:b/>
                <w:szCs w:val="22"/>
              </w:rPr>
              <w:t>Capability group/sets</w:t>
            </w:r>
          </w:p>
        </w:tc>
        <w:tc>
          <w:tcPr>
            <w:tcW w:w="2881" w:type="dxa"/>
            <w:tcBorders>
              <w:bottom w:val="single" w:sz="12" w:space="0" w:color="auto"/>
            </w:tcBorders>
            <w:shd w:val="clear" w:color="auto" w:fill="BCBEC0"/>
          </w:tcPr>
          <w:p w14:paraId="54524B1A" w14:textId="77777777" w:rsidR="00BA5BB5" w:rsidRPr="00C82841" w:rsidRDefault="00BA5BB5" w:rsidP="00BA5BB5">
            <w:pPr>
              <w:keepNext/>
              <w:spacing w:before="40" w:after="40" w:line="280" w:lineRule="atLeast"/>
              <w:rPr>
                <w:rFonts w:ascii="Public Sans" w:hAnsi="Public Sans"/>
                <w:b/>
                <w:szCs w:val="22"/>
              </w:rPr>
            </w:pPr>
            <w:r w:rsidRPr="00C82841">
              <w:rPr>
                <w:rFonts w:ascii="Public Sans" w:hAnsi="Public Sans"/>
                <w:b/>
                <w:szCs w:val="22"/>
              </w:rPr>
              <w:t>Capability name</w:t>
            </w:r>
          </w:p>
        </w:tc>
        <w:tc>
          <w:tcPr>
            <w:tcW w:w="90" w:type="dxa"/>
            <w:tcBorders>
              <w:bottom w:val="single" w:sz="12" w:space="0" w:color="auto"/>
            </w:tcBorders>
            <w:shd w:val="clear" w:color="auto" w:fill="BCBEC0"/>
          </w:tcPr>
          <w:p w14:paraId="7417F478" w14:textId="77777777" w:rsidR="00BA5BB5" w:rsidRPr="00C82841" w:rsidRDefault="00BA5BB5" w:rsidP="00BA5BB5">
            <w:pPr>
              <w:keepNext/>
              <w:spacing w:before="40" w:after="40" w:line="280" w:lineRule="atLeast"/>
              <w:rPr>
                <w:rFonts w:ascii="Public Sans" w:hAnsi="Public Sans"/>
                <w:b/>
                <w:szCs w:val="22"/>
              </w:rPr>
            </w:pPr>
          </w:p>
        </w:tc>
        <w:tc>
          <w:tcPr>
            <w:tcW w:w="4770" w:type="dxa"/>
            <w:tcBorders>
              <w:bottom w:val="single" w:sz="12" w:space="0" w:color="auto"/>
            </w:tcBorders>
            <w:shd w:val="clear" w:color="auto" w:fill="BCBEC0"/>
          </w:tcPr>
          <w:p w14:paraId="560A8499" w14:textId="77777777" w:rsidR="00BA5BB5" w:rsidRPr="00C82841" w:rsidRDefault="00BA5BB5" w:rsidP="00BA5BB5">
            <w:pPr>
              <w:keepNext/>
              <w:spacing w:before="40" w:after="40" w:line="280" w:lineRule="atLeast"/>
              <w:rPr>
                <w:rFonts w:ascii="Public Sans" w:hAnsi="Public Sans"/>
                <w:b/>
                <w:szCs w:val="22"/>
              </w:rPr>
            </w:pPr>
            <w:r w:rsidRPr="00C82841">
              <w:rPr>
                <w:rFonts w:ascii="Public Sans" w:hAnsi="Public Sans"/>
                <w:b/>
                <w:szCs w:val="22"/>
              </w:rPr>
              <w:t>Behavioural indicators</w:t>
            </w:r>
          </w:p>
        </w:tc>
        <w:tc>
          <w:tcPr>
            <w:tcW w:w="1606" w:type="dxa"/>
            <w:tcBorders>
              <w:bottom w:val="single" w:sz="12" w:space="0" w:color="auto"/>
            </w:tcBorders>
            <w:shd w:val="clear" w:color="auto" w:fill="BCBEC0"/>
          </w:tcPr>
          <w:p w14:paraId="6C8DB5B9" w14:textId="77777777" w:rsidR="00BA5BB5" w:rsidRPr="00C82841" w:rsidRDefault="00BA5BB5" w:rsidP="00BA5BB5">
            <w:pPr>
              <w:keepNext/>
              <w:spacing w:before="40" w:after="40" w:line="280" w:lineRule="atLeast"/>
              <w:jc w:val="both"/>
              <w:rPr>
                <w:rFonts w:ascii="Public Sans" w:hAnsi="Public Sans"/>
                <w:b/>
                <w:szCs w:val="22"/>
              </w:rPr>
            </w:pPr>
            <w:r w:rsidRPr="00C82841">
              <w:rPr>
                <w:rFonts w:ascii="Public Sans" w:hAnsi="Public Sans"/>
                <w:b/>
                <w:szCs w:val="22"/>
              </w:rPr>
              <w:t xml:space="preserve">Level </w:t>
            </w:r>
          </w:p>
        </w:tc>
      </w:tr>
      <w:tr w:rsidR="00BA5BB5" w:rsidRPr="00FF5733" w14:paraId="534235A1" w14:textId="77777777" w:rsidTr="00F2477A">
        <w:tc>
          <w:tcPr>
            <w:tcW w:w="1406" w:type="dxa"/>
            <w:tcBorders>
              <w:bottom w:val="single" w:sz="4" w:space="0" w:color="BCBEC0"/>
            </w:tcBorders>
          </w:tcPr>
          <w:p w14:paraId="69280121" w14:textId="77777777" w:rsidR="00BA5BB5" w:rsidRPr="00C82841" w:rsidRDefault="00BA5BB5" w:rsidP="00BA5BB5">
            <w:pPr>
              <w:keepNext/>
              <w:rPr>
                <w:rFonts w:ascii="Public Sans" w:hAnsi="Public Sans"/>
                <w:szCs w:val="22"/>
              </w:rPr>
            </w:pPr>
            <w:r w:rsidRPr="00C82841">
              <w:rPr>
                <w:rFonts w:ascii="Public Sans" w:hAnsi="Public Sans"/>
                <w:noProof/>
                <w:szCs w:val="22"/>
                <w:lang w:eastAsia="en-AU"/>
              </w:rPr>
              <w:drawing>
                <wp:inline distT="0" distB="0" distL="0" distR="0" wp14:anchorId="718531A4" wp14:editId="1A40E14C">
                  <wp:extent cx="847725" cy="847725"/>
                  <wp:effectExtent l="0" t="0" r="9525" b="9525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sonal-attribute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3EC0350A" w14:textId="77777777" w:rsidR="00BA5BB5" w:rsidRPr="00C82841" w:rsidRDefault="00BA5BB5" w:rsidP="00BA5BB5">
            <w:pPr>
              <w:keepNext/>
              <w:spacing w:before="40" w:after="40" w:line="280" w:lineRule="atLeast"/>
              <w:rPr>
                <w:rFonts w:ascii="Public Sans" w:hAnsi="Public Sans"/>
                <w:b/>
                <w:szCs w:val="22"/>
              </w:rPr>
            </w:pPr>
            <w:r w:rsidRPr="00C82841">
              <w:rPr>
                <w:rFonts w:ascii="Public Sans" w:hAnsi="Public Sans"/>
                <w:b/>
                <w:szCs w:val="22"/>
              </w:rPr>
              <w:t xml:space="preserve">Display Resilience </w:t>
            </w:r>
          </w:p>
          <w:p w14:paraId="6EBFA99B" w14:textId="77777777" w:rsidR="00BA5BB5" w:rsidRPr="00C82841" w:rsidRDefault="00BA5BB5" w:rsidP="00BA5BB5">
            <w:pPr>
              <w:keepNext/>
              <w:spacing w:before="40" w:after="40" w:line="280" w:lineRule="atLeast"/>
              <w:rPr>
                <w:rFonts w:ascii="Public Sans" w:hAnsi="Public Sans"/>
                <w:b/>
                <w:szCs w:val="22"/>
              </w:rPr>
            </w:pPr>
            <w:r w:rsidRPr="00C82841">
              <w:rPr>
                <w:rFonts w:ascii="Public Sans" w:hAnsi="Public Sans"/>
                <w:b/>
                <w:szCs w:val="22"/>
              </w:rPr>
              <w:t>and Courage</w:t>
            </w:r>
          </w:p>
          <w:p w14:paraId="49DA8B81" w14:textId="77777777" w:rsidR="00BA5BB5" w:rsidRPr="00C82841" w:rsidRDefault="00BA5BB5" w:rsidP="00BA5BB5">
            <w:pPr>
              <w:keepNext/>
              <w:spacing w:before="40" w:after="40" w:line="280" w:lineRule="atLeast"/>
              <w:rPr>
                <w:rFonts w:ascii="Public Sans" w:hAnsi="Public Sans"/>
                <w:szCs w:val="22"/>
              </w:rPr>
            </w:pPr>
            <w:r w:rsidRPr="00C82841">
              <w:rPr>
                <w:rFonts w:ascii="Public Sans" w:hAnsi="Public Sans"/>
                <w:szCs w:val="22"/>
              </w:rPr>
              <w:t>Be open and honest, prepared to express your views, and willing to accept and commit to change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6026B8CA" w14:textId="77777777" w:rsidR="00BA5BB5" w:rsidRPr="00C82841" w:rsidRDefault="00BA5BB5" w:rsidP="00BA5BB5">
            <w:pPr>
              <w:numPr>
                <w:ilvl w:val="0"/>
                <w:numId w:val="1"/>
              </w:numPr>
              <w:spacing w:after="0" w:line="280" w:lineRule="atLeast"/>
              <w:rPr>
                <w:rFonts w:ascii="Public Sans" w:hAnsi="Public Sans"/>
                <w:szCs w:val="22"/>
              </w:rPr>
            </w:pPr>
            <w:r w:rsidRPr="00C82841">
              <w:rPr>
                <w:rFonts w:ascii="Public Sans" w:hAnsi="Public Sans"/>
                <w:szCs w:val="22"/>
              </w:rPr>
              <w:t xml:space="preserve">Remain composed and calm and act constructively in highly pressured and unpredictable environments </w:t>
            </w:r>
          </w:p>
          <w:p w14:paraId="488C10EC" w14:textId="77777777" w:rsidR="00BA5BB5" w:rsidRPr="00C82841" w:rsidRDefault="00BA5BB5" w:rsidP="00BA5BB5">
            <w:pPr>
              <w:numPr>
                <w:ilvl w:val="0"/>
                <w:numId w:val="1"/>
              </w:numPr>
              <w:spacing w:after="0" w:line="280" w:lineRule="atLeast"/>
              <w:rPr>
                <w:rFonts w:ascii="Public Sans" w:hAnsi="Public Sans"/>
                <w:szCs w:val="22"/>
              </w:rPr>
            </w:pPr>
            <w:r w:rsidRPr="00C82841">
              <w:rPr>
                <w:rFonts w:ascii="Public Sans" w:hAnsi="Public Sans"/>
                <w:szCs w:val="22"/>
              </w:rPr>
              <w:t xml:space="preserve">Give frank, honest advice in response to strong contrary views </w:t>
            </w:r>
          </w:p>
          <w:p w14:paraId="40720B05" w14:textId="77777777" w:rsidR="00BA5BB5" w:rsidRPr="00C82841" w:rsidRDefault="00BA5BB5" w:rsidP="00BA5BB5">
            <w:pPr>
              <w:numPr>
                <w:ilvl w:val="0"/>
                <w:numId w:val="1"/>
              </w:numPr>
              <w:spacing w:after="0" w:line="280" w:lineRule="atLeast"/>
              <w:rPr>
                <w:rFonts w:ascii="Public Sans" w:hAnsi="Public Sans"/>
                <w:szCs w:val="22"/>
              </w:rPr>
            </w:pPr>
            <w:r w:rsidRPr="00C82841">
              <w:rPr>
                <w:rFonts w:ascii="Public Sans" w:hAnsi="Public Sans"/>
                <w:szCs w:val="22"/>
              </w:rPr>
              <w:t xml:space="preserve">Accept criticism of own ideas and respond in a thoughtful and considered way </w:t>
            </w:r>
          </w:p>
          <w:p w14:paraId="721D9E1F" w14:textId="77777777" w:rsidR="00BA5BB5" w:rsidRPr="00C82841" w:rsidRDefault="00BA5BB5" w:rsidP="00BA5BB5">
            <w:pPr>
              <w:numPr>
                <w:ilvl w:val="0"/>
                <w:numId w:val="1"/>
              </w:numPr>
              <w:spacing w:after="0" w:line="280" w:lineRule="atLeast"/>
              <w:rPr>
                <w:rFonts w:ascii="Public Sans" w:hAnsi="Public Sans"/>
                <w:szCs w:val="22"/>
              </w:rPr>
            </w:pPr>
            <w:r w:rsidRPr="00C82841">
              <w:rPr>
                <w:rFonts w:ascii="Public Sans" w:hAnsi="Public Sans"/>
                <w:szCs w:val="22"/>
              </w:rPr>
              <w:t>Welcome new challenges and persist in raising and working through novel and difficult issues</w:t>
            </w:r>
          </w:p>
          <w:p w14:paraId="75480D42" w14:textId="77777777" w:rsidR="00BA5BB5" w:rsidRPr="00C82841" w:rsidRDefault="00BA5BB5" w:rsidP="00BA5BB5">
            <w:pPr>
              <w:numPr>
                <w:ilvl w:val="0"/>
                <w:numId w:val="1"/>
              </w:numPr>
              <w:spacing w:after="0" w:line="280" w:lineRule="atLeast"/>
              <w:rPr>
                <w:rFonts w:ascii="Public Sans" w:hAnsi="Public Sans"/>
                <w:szCs w:val="22"/>
              </w:rPr>
            </w:pPr>
            <w:r w:rsidRPr="00C82841">
              <w:rPr>
                <w:rFonts w:ascii="Public Sans" w:hAnsi="Public Sans"/>
                <w:szCs w:val="22"/>
              </w:rPr>
              <w:t>Develop effective strategies and show decisiveness in dealing with emotionally charged situations and difficult or controversial issues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6831A2DF" w14:textId="77777777" w:rsidR="00BA5BB5" w:rsidRPr="00C82841" w:rsidRDefault="00BA5BB5" w:rsidP="00BA5BB5">
            <w:pPr>
              <w:spacing w:after="0" w:line="280" w:lineRule="atLeast"/>
              <w:jc w:val="both"/>
              <w:rPr>
                <w:rFonts w:ascii="Public Sans" w:hAnsi="Public Sans"/>
                <w:szCs w:val="22"/>
              </w:rPr>
            </w:pPr>
            <w:r w:rsidRPr="00C82841">
              <w:rPr>
                <w:rFonts w:ascii="Public Sans" w:hAnsi="Public Sans"/>
                <w:szCs w:val="22"/>
              </w:rPr>
              <w:t>Advanced</w:t>
            </w:r>
          </w:p>
        </w:tc>
      </w:tr>
      <w:tr w:rsidR="00BA5BB5" w:rsidRPr="00FF5733" w14:paraId="27861672" w14:textId="77777777" w:rsidTr="00F2477A">
        <w:tc>
          <w:tcPr>
            <w:tcW w:w="1406" w:type="dxa"/>
            <w:vMerge w:val="restart"/>
            <w:tcBorders>
              <w:bottom w:val="single" w:sz="4" w:space="0" w:color="BCBEC0"/>
            </w:tcBorders>
          </w:tcPr>
          <w:p w14:paraId="2E103B8E" w14:textId="77777777" w:rsidR="00BA5BB5" w:rsidRPr="00C82841" w:rsidRDefault="00BA5BB5" w:rsidP="00BA5BB5">
            <w:pPr>
              <w:keepNext/>
              <w:rPr>
                <w:rFonts w:ascii="Public Sans" w:hAnsi="Public Sans"/>
                <w:szCs w:val="22"/>
              </w:rPr>
            </w:pPr>
            <w:r w:rsidRPr="00C82841">
              <w:rPr>
                <w:rFonts w:ascii="Public Sans" w:hAnsi="Public Sans"/>
                <w:noProof/>
                <w:szCs w:val="22"/>
                <w:lang w:eastAsia="en-AU"/>
              </w:rPr>
              <w:drawing>
                <wp:inline distT="0" distB="0" distL="0" distR="0" wp14:anchorId="0E614D11" wp14:editId="45D63714">
                  <wp:extent cx="847725" cy="847725"/>
                  <wp:effectExtent l="0" t="0" r="9525" b="9525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lationship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3FC976CD" w14:textId="77777777" w:rsidR="00BA5BB5" w:rsidRPr="00C82841" w:rsidRDefault="00BA5BB5" w:rsidP="00BA5BB5">
            <w:pPr>
              <w:keepNext/>
              <w:spacing w:before="40" w:after="40" w:line="280" w:lineRule="atLeast"/>
              <w:rPr>
                <w:rFonts w:ascii="Public Sans" w:hAnsi="Public Sans"/>
                <w:b/>
                <w:szCs w:val="22"/>
              </w:rPr>
            </w:pPr>
            <w:r w:rsidRPr="00C82841">
              <w:rPr>
                <w:rFonts w:ascii="Public Sans" w:hAnsi="Public Sans"/>
                <w:b/>
                <w:szCs w:val="22"/>
              </w:rPr>
              <w:t>Commit to Customer Service</w:t>
            </w:r>
          </w:p>
          <w:p w14:paraId="2EDF6380" w14:textId="77777777" w:rsidR="00BA5BB5" w:rsidRPr="00C82841" w:rsidRDefault="00BA5BB5" w:rsidP="00BA5BB5">
            <w:pPr>
              <w:keepNext/>
              <w:spacing w:before="40" w:after="40" w:line="280" w:lineRule="atLeast"/>
              <w:rPr>
                <w:rFonts w:ascii="Public Sans" w:hAnsi="Public Sans"/>
                <w:szCs w:val="22"/>
              </w:rPr>
            </w:pPr>
            <w:r w:rsidRPr="00C82841">
              <w:rPr>
                <w:rFonts w:ascii="Public Sans" w:hAnsi="Public Sans"/>
                <w:szCs w:val="22"/>
              </w:rPr>
              <w:t>Provide customer-focused services in line with public sector and organisational objectives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4AF8F4D9" w14:textId="77777777" w:rsidR="00BA5BB5" w:rsidRPr="00C82841" w:rsidRDefault="00BA5BB5" w:rsidP="00BA5BB5">
            <w:pPr>
              <w:numPr>
                <w:ilvl w:val="0"/>
                <w:numId w:val="1"/>
              </w:numPr>
              <w:spacing w:after="0" w:line="280" w:lineRule="atLeast"/>
              <w:rPr>
                <w:rFonts w:ascii="Public Sans" w:hAnsi="Public Sans"/>
                <w:szCs w:val="22"/>
              </w:rPr>
            </w:pPr>
            <w:r w:rsidRPr="00C82841">
              <w:rPr>
                <w:rFonts w:ascii="Public Sans" w:hAnsi="Public Sans"/>
                <w:szCs w:val="22"/>
              </w:rPr>
              <w:t>Take responsibility for delivering high-quality customer-focused services</w:t>
            </w:r>
          </w:p>
          <w:p w14:paraId="4BD61062" w14:textId="77777777" w:rsidR="00BA5BB5" w:rsidRPr="00C82841" w:rsidRDefault="00BA5BB5" w:rsidP="00BA5BB5">
            <w:pPr>
              <w:numPr>
                <w:ilvl w:val="0"/>
                <w:numId w:val="1"/>
              </w:numPr>
              <w:spacing w:after="0" w:line="280" w:lineRule="atLeast"/>
              <w:rPr>
                <w:rFonts w:ascii="Public Sans" w:hAnsi="Public Sans"/>
                <w:szCs w:val="22"/>
              </w:rPr>
            </w:pPr>
            <w:r w:rsidRPr="00C82841">
              <w:rPr>
                <w:rFonts w:ascii="Public Sans" w:hAnsi="Public Sans"/>
                <w:szCs w:val="22"/>
              </w:rPr>
              <w:t>Design processes and policies based on the customer’s point of view and needs</w:t>
            </w:r>
          </w:p>
          <w:p w14:paraId="6E3F5A7D" w14:textId="77777777" w:rsidR="00BA5BB5" w:rsidRPr="00C82841" w:rsidRDefault="00BA5BB5" w:rsidP="00BA5BB5">
            <w:pPr>
              <w:numPr>
                <w:ilvl w:val="0"/>
                <w:numId w:val="1"/>
              </w:numPr>
              <w:spacing w:after="0" w:line="280" w:lineRule="atLeast"/>
              <w:rPr>
                <w:rFonts w:ascii="Public Sans" w:hAnsi="Public Sans"/>
                <w:szCs w:val="22"/>
              </w:rPr>
            </w:pPr>
            <w:r w:rsidRPr="00C82841">
              <w:rPr>
                <w:rFonts w:ascii="Public Sans" w:hAnsi="Public Sans"/>
                <w:szCs w:val="22"/>
              </w:rPr>
              <w:t>Understand and measure what is important to customers</w:t>
            </w:r>
          </w:p>
          <w:p w14:paraId="0F7F53EA" w14:textId="77777777" w:rsidR="00BA5BB5" w:rsidRPr="00C82841" w:rsidRDefault="00BA5BB5" w:rsidP="00BA5BB5">
            <w:pPr>
              <w:numPr>
                <w:ilvl w:val="0"/>
                <w:numId w:val="1"/>
              </w:numPr>
              <w:spacing w:after="0" w:line="280" w:lineRule="atLeast"/>
              <w:rPr>
                <w:rFonts w:ascii="Public Sans" w:hAnsi="Public Sans"/>
                <w:szCs w:val="22"/>
              </w:rPr>
            </w:pPr>
            <w:r w:rsidRPr="00C82841">
              <w:rPr>
                <w:rFonts w:ascii="Public Sans" w:hAnsi="Public Sans"/>
                <w:szCs w:val="22"/>
              </w:rPr>
              <w:t>Use data and information to monitor and improve customer service delivery</w:t>
            </w:r>
          </w:p>
          <w:p w14:paraId="22C2FE11" w14:textId="77777777" w:rsidR="00BA5BB5" w:rsidRPr="00C82841" w:rsidRDefault="00BA5BB5" w:rsidP="00BA5BB5">
            <w:pPr>
              <w:numPr>
                <w:ilvl w:val="0"/>
                <w:numId w:val="1"/>
              </w:numPr>
              <w:spacing w:after="0" w:line="280" w:lineRule="atLeast"/>
              <w:rPr>
                <w:rFonts w:ascii="Public Sans" w:hAnsi="Public Sans"/>
                <w:szCs w:val="22"/>
              </w:rPr>
            </w:pPr>
            <w:r w:rsidRPr="00C82841">
              <w:rPr>
                <w:rFonts w:ascii="Public Sans" w:hAnsi="Public Sans"/>
                <w:szCs w:val="22"/>
              </w:rPr>
              <w:t>Find opportunities to cooperate with internal and external stakeholders to improve outcomes for customers</w:t>
            </w:r>
          </w:p>
          <w:p w14:paraId="2D99A5A6" w14:textId="77777777" w:rsidR="00BA5BB5" w:rsidRPr="00C82841" w:rsidRDefault="00BA5BB5" w:rsidP="00BA5BB5">
            <w:pPr>
              <w:numPr>
                <w:ilvl w:val="0"/>
                <w:numId w:val="1"/>
              </w:numPr>
              <w:spacing w:after="0" w:line="280" w:lineRule="atLeast"/>
              <w:rPr>
                <w:rFonts w:ascii="Public Sans" w:hAnsi="Public Sans"/>
                <w:szCs w:val="22"/>
              </w:rPr>
            </w:pPr>
            <w:r w:rsidRPr="00C82841">
              <w:rPr>
                <w:rFonts w:ascii="Public Sans" w:hAnsi="Public Sans"/>
                <w:szCs w:val="22"/>
              </w:rPr>
              <w:t>Maintain relationships with key customers in area of expertise</w:t>
            </w:r>
          </w:p>
          <w:p w14:paraId="7A74921D" w14:textId="77777777" w:rsidR="00BA5BB5" w:rsidRPr="00C82841" w:rsidRDefault="00BA5BB5" w:rsidP="00BA5BB5">
            <w:pPr>
              <w:numPr>
                <w:ilvl w:val="0"/>
                <w:numId w:val="1"/>
              </w:numPr>
              <w:spacing w:after="0" w:line="280" w:lineRule="atLeast"/>
              <w:rPr>
                <w:rFonts w:ascii="Public Sans" w:hAnsi="Public Sans"/>
                <w:szCs w:val="22"/>
              </w:rPr>
            </w:pPr>
            <w:r w:rsidRPr="00C82841">
              <w:rPr>
                <w:rFonts w:ascii="Public Sans" w:hAnsi="Public Sans"/>
                <w:szCs w:val="22"/>
              </w:rPr>
              <w:t>Connect and collaborate with relevant customers within the community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6516674E" w14:textId="77777777" w:rsidR="00BA5BB5" w:rsidRPr="00C82841" w:rsidRDefault="00BA5BB5" w:rsidP="00BA5BB5">
            <w:pPr>
              <w:spacing w:after="0" w:line="280" w:lineRule="atLeast"/>
              <w:jc w:val="both"/>
              <w:rPr>
                <w:rFonts w:ascii="Public Sans" w:hAnsi="Public Sans"/>
                <w:szCs w:val="22"/>
              </w:rPr>
            </w:pPr>
            <w:r w:rsidRPr="00C82841">
              <w:rPr>
                <w:rFonts w:ascii="Public Sans" w:hAnsi="Public Sans"/>
                <w:szCs w:val="22"/>
              </w:rPr>
              <w:t>Adept</w:t>
            </w:r>
          </w:p>
        </w:tc>
      </w:tr>
      <w:tr w:rsidR="00BA5BB5" w:rsidRPr="00FF5733" w14:paraId="78614038" w14:textId="77777777" w:rsidTr="00F2477A">
        <w:tc>
          <w:tcPr>
            <w:tcW w:w="1406" w:type="dxa"/>
            <w:vMerge/>
            <w:tcBorders>
              <w:bottom w:val="single" w:sz="4" w:space="0" w:color="BCBEC0"/>
            </w:tcBorders>
          </w:tcPr>
          <w:p w14:paraId="5E17D799" w14:textId="77777777" w:rsidR="00BA5BB5" w:rsidRPr="00C82841" w:rsidRDefault="00BA5BB5" w:rsidP="00BA5BB5">
            <w:pPr>
              <w:keepNext/>
              <w:rPr>
                <w:rFonts w:ascii="Public Sans" w:hAnsi="Public Sans"/>
                <w:noProof/>
                <w:szCs w:val="22"/>
                <w:lang w:eastAsia="en-AU"/>
              </w:rPr>
            </w:pP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53B6EDA9" w14:textId="77777777" w:rsidR="00BA5BB5" w:rsidRPr="00C82841" w:rsidRDefault="00BA5BB5" w:rsidP="00BA5BB5">
            <w:pPr>
              <w:keepNext/>
              <w:spacing w:before="40" w:after="40" w:line="280" w:lineRule="atLeast"/>
              <w:rPr>
                <w:rFonts w:ascii="Public Sans" w:hAnsi="Public Sans"/>
                <w:b/>
                <w:szCs w:val="22"/>
              </w:rPr>
            </w:pPr>
            <w:r w:rsidRPr="00C82841">
              <w:rPr>
                <w:rFonts w:ascii="Public Sans" w:hAnsi="Public Sans"/>
                <w:b/>
                <w:szCs w:val="22"/>
              </w:rPr>
              <w:t>Influence and Negotiate</w:t>
            </w:r>
          </w:p>
          <w:p w14:paraId="2BC84782" w14:textId="77777777" w:rsidR="00BA5BB5" w:rsidRPr="00C82841" w:rsidRDefault="00BA5BB5" w:rsidP="00BA5BB5">
            <w:pPr>
              <w:keepNext/>
              <w:spacing w:before="40" w:after="40" w:line="280" w:lineRule="atLeast"/>
              <w:rPr>
                <w:rFonts w:ascii="Public Sans" w:hAnsi="Public Sans"/>
                <w:b/>
                <w:szCs w:val="22"/>
              </w:rPr>
            </w:pPr>
            <w:r w:rsidRPr="00C82841">
              <w:rPr>
                <w:rFonts w:ascii="Public Sans" w:hAnsi="Public Sans"/>
                <w:szCs w:val="22"/>
              </w:rPr>
              <w:t>Gain consensus and commitment from others, and resolve issues and conflicts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3D6C1B45" w14:textId="77777777" w:rsidR="00BA5BB5" w:rsidRPr="00C82841" w:rsidRDefault="00BA5BB5" w:rsidP="00BA5BB5">
            <w:pPr>
              <w:numPr>
                <w:ilvl w:val="0"/>
                <w:numId w:val="1"/>
              </w:numPr>
              <w:spacing w:after="0" w:line="280" w:lineRule="atLeast"/>
              <w:rPr>
                <w:rFonts w:ascii="Public Sans" w:hAnsi="Public Sans"/>
                <w:szCs w:val="22"/>
              </w:rPr>
            </w:pPr>
            <w:r w:rsidRPr="00C82841">
              <w:rPr>
                <w:rFonts w:ascii="Public Sans" w:hAnsi="Public Sans"/>
                <w:szCs w:val="22"/>
              </w:rPr>
              <w:t xml:space="preserve">Influence others with a fair and considered approach and present persuasive counterarguments </w:t>
            </w:r>
          </w:p>
          <w:p w14:paraId="775F061F" w14:textId="77777777" w:rsidR="00BA5BB5" w:rsidRPr="00C82841" w:rsidRDefault="00BA5BB5" w:rsidP="00BA5BB5">
            <w:pPr>
              <w:numPr>
                <w:ilvl w:val="0"/>
                <w:numId w:val="1"/>
              </w:numPr>
              <w:spacing w:after="0" w:line="280" w:lineRule="atLeast"/>
              <w:rPr>
                <w:rFonts w:ascii="Public Sans" w:hAnsi="Public Sans"/>
                <w:szCs w:val="22"/>
              </w:rPr>
            </w:pPr>
            <w:r w:rsidRPr="00C82841">
              <w:rPr>
                <w:rFonts w:ascii="Public Sans" w:hAnsi="Public Sans"/>
                <w:szCs w:val="22"/>
              </w:rPr>
              <w:t xml:space="preserve">Work towards mutually beneficial ‘win-win’ outcomes </w:t>
            </w:r>
          </w:p>
          <w:p w14:paraId="137ACE39" w14:textId="77777777" w:rsidR="00BA5BB5" w:rsidRPr="00C82841" w:rsidRDefault="00BA5BB5" w:rsidP="00BA5BB5">
            <w:pPr>
              <w:numPr>
                <w:ilvl w:val="0"/>
                <w:numId w:val="1"/>
              </w:numPr>
              <w:spacing w:after="0" w:line="280" w:lineRule="atLeast"/>
              <w:rPr>
                <w:rFonts w:ascii="Public Sans" w:hAnsi="Public Sans"/>
                <w:szCs w:val="22"/>
              </w:rPr>
            </w:pPr>
            <w:r w:rsidRPr="00C82841">
              <w:rPr>
                <w:rFonts w:ascii="Public Sans" w:hAnsi="Public Sans"/>
                <w:szCs w:val="22"/>
              </w:rPr>
              <w:t xml:space="preserve">Show sensitivity and understanding in resolving acute and complex conflicts and differences Identify key stakeholders and gain their support in advance </w:t>
            </w:r>
          </w:p>
          <w:p w14:paraId="69461707" w14:textId="77777777" w:rsidR="00BA5BB5" w:rsidRPr="00C82841" w:rsidRDefault="00BA5BB5" w:rsidP="00BA5BB5">
            <w:pPr>
              <w:numPr>
                <w:ilvl w:val="0"/>
                <w:numId w:val="1"/>
              </w:numPr>
              <w:spacing w:after="0" w:line="280" w:lineRule="atLeast"/>
              <w:rPr>
                <w:rFonts w:ascii="Public Sans" w:hAnsi="Public Sans"/>
                <w:szCs w:val="22"/>
              </w:rPr>
            </w:pPr>
            <w:r w:rsidRPr="00C82841">
              <w:rPr>
                <w:rFonts w:ascii="Public Sans" w:hAnsi="Public Sans"/>
                <w:szCs w:val="22"/>
              </w:rPr>
              <w:t xml:space="preserve">Establish a clear negotiation position based on research, a firm grasp of key issues, likely arguments, points of difference and areas for compromise </w:t>
            </w:r>
          </w:p>
          <w:p w14:paraId="40EE5BD5" w14:textId="77777777" w:rsidR="00BA5BB5" w:rsidRPr="00C82841" w:rsidRDefault="00BA5BB5" w:rsidP="00BA5BB5">
            <w:pPr>
              <w:numPr>
                <w:ilvl w:val="0"/>
                <w:numId w:val="1"/>
              </w:numPr>
              <w:spacing w:after="0" w:line="280" w:lineRule="atLeast"/>
              <w:rPr>
                <w:rFonts w:ascii="Public Sans" w:hAnsi="Public Sans"/>
                <w:szCs w:val="22"/>
              </w:rPr>
            </w:pPr>
            <w:r w:rsidRPr="00C82841">
              <w:rPr>
                <w:rFonts w:ascii="Public Sans" w:hAnsi="Public Sans"/>
                <w:szCs w:val="22"/>
              </w:rPr>
              <w:t>Anticipate and minimise conflict within the organisation and with external stakeholders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1345D0A0" w14:textId="77777777" w:rsidR="00BA5BB5" w:rsidRPr="00C82841" w:rsidRDefault="00BA5BB5" w:rsidP="00BA5BB5">
            <w:pPr>
              <w:spacing w:after="0" w:line="280" w:lineRule="atLeast"/>
              <w:jc w:val="both"/>
              <w:rPr>
                <w:rFonts w:ascii="Public Sans" w:hAnsi="Public Sans"/>
                <w:szCs w:val="22"/>
              </w:rPr>
            </w:pPr>
            <w:r w:rsidRPr="00C82841">
              <w:rPr>
                <w:rFonts w:ascii="Public Sans" w:hAnsi="Public Sans"/>
                <w:szCs w:val="22"/>
              </w:rPr>
              <w:t>Advanced</w:t>
            </w:r>
          </w:p>
        </w:tc>
      </w:tr>
      <w:tr w:rsidR="00BA5BB5" w:rsidRPr="00FF5733" w14:paraId="7C48C851" w14:textId="77777777" w:rsidTr="00F2477A">
        <w:tc>
          <w:tcPr>
            <w:tcW w:w="1406" w:type="dxa"/>
            <w:tcBorders>
              <w:bottom w:val="single" w:sz="4" w:space="0" w:color="BCBEC0"/>
            </w:tcBorders>
          </w:tcPr>
          <w:p w14:paraId="45E9AA17" w14:textId="77777777" w:rsidR="00BA5BB5" w:rsidRPr="00C82841" w:rsidRDefault="00BA5BB5" w:rsidP="00BA5BB5">
            <w:pPr>
              <w:keepNext/>
              <w:rPr>
                <w:rFonts w:ascii="Public Sans" w:hAnsi="Public Sans"/>
                <w:szCs w:val="22"/>
              </w:rPr>
            </w:pPr>
            <w:r w:rsidRPr="00C82841">
              <w:rPr>
                <w:rFonts w:ascii="Public Sans" w:hAnsi="Public Sans"/>
                <w:noProof/>
                <w:szCs w:val="22"/>
                <w:lang w:eastAsia="en-AU"/>
              </w:rPr>
              <w:drawing>
                <wp:inline distT="0" distB="0" distL="0" distR="0" wp14:anchorId="460BD30E" wp14:editId="4EACA34A">
                  <wp:extent cx="847725" cy="847725"/>
                  <wp:effectExtent l="0" t="0" r="9525" b="9525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ult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302F170A" w14:textId="77777777" w:rsidR="00BA5BB5" w:rsidRPr="00C82841" w:rsidRDefault="00BA5BB5" w:rsidP="00BA5BB5">
            <w:pPr>
              <w:keepNext/>
              <w:spacing w:before="40" w:after="40" w:line="280" w:lineRule="atLeast"/>
              <w:rPr>
                <w:rFonts w:ascii="Public Sans" w:hAnsi="Public Sans"/>
                <w:b/>
                <w:szCs w:val="22"/>
              </w:rPr>
            </w:pPr>
            <w:r w:rsidRPr="00C82841">
              <w:rPr>
                <w:rFonts w:ascii="Public Sans" w:hAnsi="Public Sans"/>
                <w:b/>
                <w:szCs w:val="22"/>
              </w:rPr>
              <w:t>Think and Solve Problems</w:t>
            </w:r>
          </w:p>
          <w:p w14:paraId="19939694" w14:textId="77777777" w:rsidR="00BA5BB5" w:rsidRPr="00C82841" w:rsidRDefault="00BA5BB5" w:rsidP="00BA5BB5">
            <w:pPr>
              <w:keepNext/>
              <w:spacing w:before="40" w:after="40" w:line="280" w:lineRule="atLeast"/>
              <w:rPr>
                <w:rFonts w:ascii="Public Sans" w:hAnsi="Public Sans"/>
                <w:szCs w:val="22"/>
              </w:rPr>
            </w:pPr>
            <w:r w:rsidRPr="00C82841">
              <w:rPr>
                <w:rFonts w:ascii="Public Sans" w:hAnsi="Public Sans"/>
                <w:szCs w:val="22"/>
              </w:rPr>
              <w:t>Think, analyse and consider the broader context to develop practical solutions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4E046B3B" w14:textId="77777777" w:rsidR="00BA5BB5" w:rsidRPr="00C82841" w:rsidRDefault="00BA5BB5" w:rsidP="00BA5BB5">
            <w:pPr>
              <w:numPr>
                <w:ilvl w:val="0"/>
                <w:numId w:val="1"/>
              </w:numPr>
              <w:spacing w:after="0" w:line="280" w:lineRule="atLeast"/>
              <w:rPr>
                <w:rFonts w:ascii="Public Sans" w:hAnsi="Public Sans"/>
                <w:szCs w:val="22"/>
              </w:rPr>
            </w:pPr>
            <w:r w:rsidRPr="00C82841">
              <w:rPr>
                <w:rFonts w:ascii="Public Sans" w:hAnsi="Public Sans"/>
                <w:szCs w:val="22"/>
              </w:rPr>
              <w:t xml:space="preserve">Undertake objective, critical analysis to draw accurate conclusions that recognise and manage contextual issues </w:t>
            </w:r>
          </w:p>
          <w:p w14:paraId="1A928A81" w14:textId="77777777" w:rsidR="00BA5BB5" w:rsidRPr="00C82841" w:rsidRDefault="00BA5BB5" w:rsidP="00BA5BB5">
            <w:pPr>
              <w:numPr>
                <w:ilvl w:val="0"/>
                <w:numId w:val="1"/>
              </w:numPr>
              <w:spacing w:after="0" w:line="280" w:lineRule="atLeast"/>
              <w:rPr>
                <w:rFonts w:ascii="Public Sans" w:hAnsi="Public Sans"/>
                <w:szCs w:val="22"/>
              </w:rPr>
            </w:pPr>
            <w:r w:rsidRPr="00C82841">
              <w:rPr>
                <w:rFonts w:ascii="Public Sans" w:hAnsi="Public Sans"/>
                <w:szCs w:val="22"/>
              </w:rPr>
              <w:t xml:space="preserve">Work through issues, weigh up alternatives and identify the most effective solutions in collaboration with others </w:t>
            </w:r>
          </w:p>
          <w:p w14:paraId="02D84910" w14:textId="77777777" w:rsidR="00BA5BB5" w:rsidRPr="00C82841" w:rsidRDefault="00BA5BB5" w:rsidP="00BA5BB5">
            <w:pPr>
              <w:numPr>
                <w:ilvl w:val="0"/>
                <w:numId w:val="1"/>
              </w:numPr>
              <w:spacing w:after="0" w:line="280" w:lineRule="atLeast"/>
              <w:rPr>
                <w:rFonts w:ascii="Public Sans" w:hAnsi="Public Sans"/>
                <w:szCs w:val="22"/>
              </w:rPr>
            </w:pPr>
            <w:r w:rsidRPr="00C82841">
              <w:rPr>
                <w:rFonts w:ascii="Public Sans" w:hAnsi="Public Sans"/>
                <w:szCs w:val="22"/>
              </w:rPr>
              <w:t xml:space="preserve">Take account of the wider business context when considering options to resolve issues </w:t>
            </w:r>
          </w:p>
          <w:p w14:paraId="3E77A841" w14:textId="77777777" w:rsidR="00BA5BB5" w:rsidRPr="00C82841" w:rsidRDefault="00BA5BB5" w:rsidP="00BA5BB5">
            <w:pPr>
              <w:numPr>
                <w:ilvl w:val="0"/>
                <w:numId w:val="1"/>
              </w:numPr>
              <w:spacing w:after="0" w:line="280" w:lineRule="atLeast"/>
              <w:rPr>
                <w:rFonts w:ascii="Public Sans" w:hAnsi="Public Sans"/>
                <w:szCs w:val="22"/>
              </w:rPr>
            </w:pPr>
            <w:r w:rsidRPr="00C82841">
              <w:rPr>
                <w:rFonts w:ascii="Public Sans" w:hAnsi="Public Sans"/>
                <w:szCs w:val="22"/>
              </w:rPr>
              <w:t xml:space="preserve">Explore a range of possibilities and creative alternatives to contribute to system, process and business improvements </w:t>
            </w:r>
          </w:p>
          <w:p w14:paraId="0F7E9D5C" w14:textId="77777777" w:rsidR="00BA5BB5" w:rsidRPr="00C82841" w:rsidRDefault="00BA5BB5" w:rsidP="00BA5BB5">
            <w:pPr>
              <w:numPr>
                <w:ilvl w:val="0"/>
                <w:numId w:val="1"/>
              </w:numPr>
              <w:spacing w:after="0" w:line="280" w:lineRule="atLeast"/>
              <w:rPr>
                <w:rFonts w:ascii="Public Sans" w:hAnsi="Public Sans"/>
                <w:szCs w:val="22"/>
              </w:rPr>
            </w:pPr>
            <w:r w:rsidRPr="00C82841">
              <w:rPr>
                <w:rFonts w:ascii="Public Sans" w:hAnsi="Public Sans"/>
                <w:szCs w:val="22"/>
              </w:rPr>
              <w:t xml:space="preserve">Implement systems and processes that are underpinned by high quality research and analysis </w:t>
            </w:r>
          </w:p>
          <w:p w14:paraId="07679171" w14:textId="77777777" w:rsidR="00BA5BB5" w:rsidRPr="00C82841" w:rsidRDefault="00BA5BB5" w:rsidP="00BA5BB5">
            <w:pPr>
              <w:numPr>
                <w:ilvl w:val="0"/>
                <w:numId w:val="1"/>
              </w:numPr>
              <w:spacing w:after="0" w:line="280" w:lineRule="atLeast"/>
              <w:rPr>
                <w:rFonts w:ascii="Public Sans" w:hAnsi="Public Sans"/>
                <w:szCs w:val="22"/>
              </w:rPr>
            </w:pPr>
            <w:r w:rsidRPr="00C82841">
              <w:rPr>
                <w:rFonts w:ascii="Public Sans" w:hAnsi="Public Sans"/>
                <w:szCs w:val="22"/>
              </w:rPr>
              <w:t xml:space="preserve">Look for opportunities to design innovative solutions to meet user needs and service demands </w:t>
            </w:r>
          </w:p>
          <w:p w14:paraId="2B434650" w14:textId="77777777" w:rsidR="00BA5BB5" w:rsidRPr="00C82841" w:rsidRDefault="00BA5BB5" w:rsidP="00BA5BB5">
            <w:pPr>
              <w:numPr>
                <w:ilvl w:val="0"/>
                <w:numId w:val="1"/>
              </w:numPr>
              <w:spacing w:after="0" w:line="280" w:lineRule="atLeast"/>
              <w:rPr>
                <w:rFonts w:ascii="Public Sans" w:hAnsi="Public Sans"/>
                <w:szCs w:val="22"/>
              </w:rPr>
            </w:pPr>
            <w:r w:rsidRPr="00C82841">
              <w:rPr>
                <w:rFonts w:ascii="Public Sans" w:hAnsi="Public Sans"/>
                <w:szCs w:val="22"/>
              </w:rPr>
              <w:t>Evaluate the performance and effectiveness of services, policies and programs against clear criteria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4EED2F9F" w14:textId="77777777" w:rsidR="00BA5BB5" w:rsidRPr="00C82841" w:rsidRDefault="00BA5BB5" w:rsidP="00BA5BB5">
            <w:pPr>
              <w:spacing w:after="0" w:line="280" w:lineRule="atLeast"/>
              <w:jc w:val="both"/>
              <w:rPr>
                <w:rFonts w:ascii="Public Sans" w:hAnsi="Public Sans"/>
                <w:szCs w:val="22"/>
              </w:rPr>
            </w:pPr>
            <w:r w:rsidRPr="00C82841">
              <w:rPr>
                <w:rFonts w:ascii="Public Sans" w:hAnsi="Public Sans"/>
                <w:szCs w:val="22"/>
              </w:rPr>
              <w:t>Advanced</w:t>
            </w:r>
          </w:p>
        </w:tc>
      </w:tr>
      <w:tr w:rsidR="00BA5BB5" w:rsidRPr="00FF5733" w14:paraId="2231C13B" w14:textId="77777777" w:rsidTr="00F2477A">
        <w:tc>
          <w:tcPr>
            <w:tcW w:w="1406" w:type="dxa"/>
            <w:tcBorders>
              <w:bottom w:val="single" w:sz="4" w:space="0" w:color="BCBEC0"/>
            </w:tcBorders>
          </w:tcPr>
          <w:p w14:paraId="0F39B84D" w14:textId="77777777" w:rsidR="00BA5BB5" w:rsidRPr="00C82841" w:rsidRDefault="00BA5BB5" w:rsidP="00BA5BB5">
            <w:pPr>
              <w:keepNext/>
              <w:rPr>
                <w:rFonts w:ascii="Public Sans" w:hAnsi="Public Sans"/>
                <w:szCs w:val="22"/>
              </w:rPr>
            </w:pPr>
            <w:r w:rsidRPr="00C82841">
              <w:rPr>
                <w:rFonts w:ascii="Public Sans" w:hAnsi="Public Sans"/>
                <w:noProof/>
                <w:szCs w:val="22"/>
                <w:lang w:eastAsia="en-AU"/>
              </w:rPr>
              <w:drawing>
                <wp:inline distT="0" distB="0" distL="0" distR="0" wp14:anchorId="50013A9A" wp14:editId="080A9D4A">
                  <wp:extent cx="847725" cy="847725"/>
                  <wp:effectExtent l="0" t="0" r="9525" b="9525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siness-enabler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3460129A" w14:textId="77777777" w:rsidR="00BA5BB5" w:rsidRPr="00C82841" w:rsidRDefault="00BA5BB5" w:rsidP="00BA5BB5">
            <w:pPr>
              <w:keepNext/>
              <w:spacing w:before="40" w:after="40" w:line="280" w:lineRule="atLeast"/>
              <w:rPr>
                <w:rFonts w:ascii="Public Sans" w:hAnsi="Public Sans"/>
                <w:b/>
                <w:szCs w:val="22"/>
              </w:rPr>
            </w:pPr>
            <w:r w:rsidRPr="00C82841">
              <w:rPr>
                <w:rFonts w:ascii="Public Sans" w:hAnsi="Public Sans"/>
                <w:b/>
                <w:szCs w:val="22"/>
              </w:rPr>
              <w:t>Project Management</w:t>
            </w:r>
          </w:p>
          <w:p w14:paraId="64B6735D" w14:textId="77777777" w:rsidR="00BA5BB5" w:rsidRPr="00C82841" w:rsidRDefault="00BA5BB5" w:rsidP="00BA5BB5">
            <w:pPr>
              <w:keepNext/>
              <w:spacing w:before="40" w:after="40" w:line="280" w:lineRule="atLeast"/>
              <w:rPr>
                <w:rFonts w:ascii="Public Sans" w:hAnsi="Public Sans"/>
                <w:szCs w:val="22"/>
              </w:rPr>
            </w:pPr>
            <w:r w:rsidRPr="00C82841">
              <w:rPr>
                <w:rFonts w:ascii="Public Sans" w:hAnsi="Public Sans"/>
                <w:szCs w:val="22"/>
              </w:rPr>
              <w:t>Understand and apply effective planning, coordination and control methods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46749352" w14:textId="77777777" w:rsidR="00BA5BB5" w:rsidRPr="00C82841" w:rsidRDefault="00BA5BB5" w:rsidP="00BA5BB5">
            <w:pPr>
              <w:numPr>
                <w:ilvl w:val="0"/>
                <w:numId w:val="1"/>
              </w:numPr>
              <w:spacing w:after="0" w:line="280" w:lineRule="atLeast"/>
              <w:rPr>
                <w:rFonts w:ascii="Public Sans" w:hAnsi="Public Sans"/>
                <w:szCs w:val="22"/>
              </w:rPr>
            </w:pPr>
            <w:r w:rsidRPr="00C82841">
              <w:rPr>
                <w:rFonts w:ascii="Public Sans" w:hAnsi="Public Sans"/>
                <w:szCs w:val="22"/>
              </w:rPr>
              <w:t xml:space="preserve">Prepare and review project scope and business cases for projects with multiple interdependencies </w:t>
            </w:r>
          </w:p>
          <w:p w14:paraId="01449725" w14:textId="77777777" w:rsidR="00BA5BB5" w:rsidRPr="00C82841" w:rsidRDefault="00BA5BB5" w:rsidP="00BA5BB5">
            <w:pPr>
              <w:numPr>
                <w:ilvl w:val="0"/>
                <w:numId w:val="1"/>
              </w:numPr>
              <w:spacing w:after="0" w:line="280" w:lineRule="atLeast"/>
              <w:rPr>
                <w:rFonts w:ascii="Public Sans" w:hAnsi="Public Sans"/>
                <w:szCs w:val="22"/>
              </w:rPr>
            </w:pPr>
            <w:r w:rsidRPr="00C82841">
              <w:rPr>
                <w:rFonts w:ascii="Public Sans" w:hAnsi="Public Sans"/>
                <w:szCs w:val="22"/>
              </w:rPr>
              <w:t xml:space="preserve">Access key subject-matter experts’ knowledge to inform project plans and directions </w:t>
            </w:r>
          </w:p>
          <w:p w14:paraId="3F671E90" w14:textId="77777777" w:rsidR="00BA5BB5" w:rsidRPr="00C82841" w:rsidRDefault="00BA5BB5" w:rsidP="00BA5BB5">
            <w:pPr>
              <w:numPr>
                <w:ilvl w:val="0"/>
                <w:numId w:val="1"/>
              </w:numPr>
              <w:spacing w:after="0" w:line="280" w:lineRule="atLeast"/>
              <w:rPr>
                <w:rFonts w:ascii="Public Sans" w:hAnsi="Public Sans"/>
                <w:szCs w:val="22"/>
              </w:rPr>
            </w:pPr>
            <w:r w:rsidRPr="00C82841">
              <w:rPr>
                <w:rFonts w:ascii="Public Sans" w:hAnsi="Public Sans"/>
                <w:szCs w:val="22"/>
              </w:rPr>
              <w:t xml:space="preserve">Design and implement effective stakeholder engagement and communications strategies for all project stages </w:t>
            </w:r>
          </w:p>
          <w:p w14:paraId="720C5606" w14:textId="77777777" w:rsidR="00BA5BB5" w:rsidRPr="00C82841" w:rsidRDefault="00BA5BB5" w:rsidP="00BA5BB5">
            <w:pPr>
              <w:numPr>
                <w:ilvl w:val="0"/>
                <w:numId w:val="1"/>
              </w:numPr>
              <w:spacing w:after="0" w:line="280" w:lineRule="atLeast"/>
              <w:rPr>
                <w:rFonts w:ascii="Public Sans" w:hAnsi="Public Sans"/>
                <w:szCs w:val="22"/>
              </w:rPr>
            </w:pPr>
            <w:r w:rsidRPr="00C82841">
              <w:rPr>
                <w:rFonts w:ascii="Public Sans" w:hAnsi="Public Sans"/>
                <w:szCs w:val="22"/>
              </w:rPr>
              <w:t xml:space="preserve">Monitor project completion and implement effective and rigorous project evaluation methodologies to inform future planning </w:t>
            </w:r>
          </w:p>
          <w:p w14:paraId="5E4D1612" w14:textId="77777777" w:rsidR="00BA5BB5" w:rsidRPr="00C82841" w:rsidRDefault="00BA5BB5" w:rsidP="00BA5BB5">
            <w:pPr>
              <w:numPr>
                <w:ilvl w:val="0"/>
                <w:numId w:val="1"/>
              </w:numPr>
              <w:spacing w:after="0" w:line="280" w:lineRule="atLeast"/>
              <w:rPr>
                <w:rFonts w:ascii="Public Sans" w:hAnsi="Public Sans"/>
                <w:szCs w:val="22"/>
              </w:rPr>
            </w:pPr>
            <w:r w:rsidRPr="00C82841">
              <w:rPr>
                <w:rFonts w:ascii="Public Sans" w:hAnsi="Public Sans"/>
                <w:szCs w:val="22"/>
              </w:rPr>
              <w:t xml:space="preserve">Develop effective strategies to remedy variances from project plans and minimise impact </w:t>
            </w:r>
          </w:p>
          <w:p w14:paraId="4E548DF9" w14:textId="77777777" w:rsidR="00BA5BB5" w:rsidRPr="00C82841" w:rsidRDefault="00BA5BB5" w:rsidP="00BA5BB5">
            <w:pPr>
              <w:numPr>
                <w:ilvl w:val="0"/>
                <w:numId w:val="1"/>
              </w:numPr>
              <w:spacing w:after="0" w:line="280" w:lineRule="atLeast"/>
              <w:rPr>
                <w:rFonts w:ascii="Public Sans" w:hAnsi="Public Sans"/>
                <w:szCs w:val="22"/>
              </w:rPr>
            </w:pPr>
            <w:r w:rsidRPr="00C82841">
              <w:rPr>
                <w:rFonts w:ascii="Public Sans" w:hAnsi="Public Sans"/>
                <w:szCs w:val="22"/>
              </w:rPr>
              <w:t xml:space="preserve">Manage transitions between project stages and ensure that changes are consistent with organisational goals </w:t>
            </w:r>
          </w:p>
          <w:p w14:paraId="1CD776B4" w14:textId="77777777" w:rsidR="00BA5BB5" w:rsidRPr="00C82841" w:rsidRDefault="00BA5BB5" w:rsidP="00BA5BB5">
            <w:pPr>
              <w:numPr>
                <w:ilvl w:val="0"/>
                <w:numId w:val="1"/>
              </w:numPr>
              <w:spacing w:after="0" w:line="280" w:lineRule="atLeast"/>
              <w:rPr>
                <w:rFonts w:ascii="Public Sans" w:hAnsi="Public Sans"/>
                <w:szCs w:val="22"/>
              </w:rPr>
            </w:pPr>
            <w:r w:rsidRPr="00C82841">
              <w:rPr>
                <w:rFonts w:ascii="Public Sans" w:hAnsi="Public Sans"/>
                <w:szCs w:val="22"/>
              </w:rPr>
              <w:t>Participate in governance processes such as project steering groups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10F1AACA" w14:textId="77777777" w:rsidR="00BA5BB5" w:rsidRPr="00C82841" w:rsidRDefault="00BA5BB5" w:rsidP="00BA5BB5">
            <w:pPr>
              <w:spacing w:after="0" w:line="280" w:lineRule="atLeast"/>
              <w:jc w:val="both"/>
              <w:rPr>
                <w:rFonts w:ascii="Public Sans" w:hAnsi="Public Sans"/>
                <w:szCs w:val="22"/>
              </w:rPr>
            </w:pPr>
            <w:r w:rsidRPr="00C82841">
              <w:rPr>
                <w:rFonts w:ascii="Public Sans" w:hAnsi="Public Sans"/>
                <w:szCs w:val="22"/>
              </w:rPr>
              <w:t>Advanced</w:t>
            </w:r>
          </w:p>
        </w:tc>
      </w:tr>
      <w:tr w:rsidR="00BA5BB5" w:rsidRPr="00FF5733" w14:paraId="58ACF0FF" w14:textId="77777777" w:rsidTr="00F2477A">
        <w:tc>
          <w:tcPr>
            <w:tcW w:w="1406" w:type="dxa"/>
            <w:tcBorders>
              <w:bottom w:val="single" w:sz="4" w:space="0" w:color="BCBEC0"/>
            </w:tcBorders>
          </w:tcPr>
          <w:p w14:paraId="69CEB099" w14:textId="77777777" w:rsidR="00BA5BB5" w:rsidRPr="00C82841" w:rsidRDefault="00BA5BB5" w:rsidP="00BA5BB5">
            <w:pPr>
              <w:keepNext/>
              <w:rPr>
                <w:rFonts w:ascii="Public Sans" w:hAnsi="Public Sans"/>
                <w:szCs w:val="22"/>
              </w:rPr>
            </w:pPr>
            <w:r w:rsidRPr="00C82841">
              <w:rPr>
                <w:rFonts w:ascii="Public Sans" w:hAnsi="Public Sans"/>
                <w:noProof/>
                <w:szCs w:val="22"/>
                <w:lang w:eastAsia="en-AU"/>
              </w:rPr>
              <w:drawing>
                <wp:inline distT="0" distB="0" distL="0" distR="0" wp14:anchorId="4E678E93" wp14:editId="7FF2288D">
                  <wp:extent cx="838200" cy="838200"/>
                  <wp:effectExtent l="0" t="0" r="0" b="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ople-managemen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1" w:type="dxa"/>
            <w:gridSpan w:val="2"/>
            <w:tcBorders>
              <w:bottom w:val="single" w:sz="4" w:space="0" w:color="BCBEC0"/>
            </w:tcBorders>
          </w:tcPr>
          <w:p w14:paraId="3959D851" w14:textId="77777777" w:rsidR="00BA5BB5" w:rsidRPr="00C82841" w:rsidRDefault="00BA5BB5" w:rsidP="00BA5BB5">
            <w:pPr>
              <w:keepNext/>
              <w:spacing w:before="40" w:after="40" w:line="280" w:lineRule="atLeast"/>
              <w:rPr>
                <w:rFonts w:ascii="Public Sans" w:hAnsi="Public Sans"/>
                <w:b/>
                <w:szCs w:val="22"/>
              </w:rPr>
            </w:pPr>
            <w:r w:rsidRPr="00C82841">
              <w:rPr>
                <w:rFonts w:ascii="Public Sans" w:hAnsi="Public Sans"/>
                <w:b/>
                <w:szCs w:val="22"/>
              </w:rPr>
              <w:t>Optimise Business Outcomes</w:t>
            </w:r>
          </w:p>
          <w:p w14:paraId="46CC6322" w14:textId="77777777" w:rsidR="00BA5BB5" w:rsidRPr="00C82841" w:rsidRDefault="00BA5BB5" w:rsidP="00BA5BB5">
            <w:pPr>
              <w:keepNext/>
              <w:spacing w:before="40" w:after="40" w:line="280" w:lineRule="atLeast"/>
              <w:rPr>
                <w:rFonts w:ascii="Public Sans" w:hAnsi="Public Sans"/>
                <w:szCs w:val="22"/>
              </w:rPr>
            </w:pPr>
            <w:r w:rsidRPr="00C82841">
              <w:rPr>
                <w:rFonts w:ascii="Public Sans" w:hAnsi="Public Sans"/>
                <w:szCs w:val="22"/>
              </w:rPr>
              <w:t>Manage people and resources effectively to achieve public value</w:t>
            </w:r>
          </w:p>
        </w:tc>
        <w:tc>
          <w:tcPr>
            <w:tcW w:w="4770" w:type="dxa"/>
            <w:tcBorders>
              <w:bottom w:val="single" w:sz="4" w:space="0" w:color="BCBEC0"/>
            </w:tcBorders>
          </w:tcPr>
          <w:p w14:paraId="2A03E2AC" w14:textId="77777777" w:rsidR="00BA5BB5" w:rsidRPr="00C82841" w:rsidRDefault="00BA5BB5" w:rsidP="00BA5BB5">
            <w:pPr>
              <w:numPr>
                <w:ilvl w:val="0"/>
                <w:numId w:val="1"/>
              </w:numPr>
              <w:spacing w:after="0" w:line="280" w:lineRule="atLeast"/>
              <w:rPr>
                <w:rFonts w:ascii="Public Sans" w:hAnsi="Public Sans"/>
                <w:szCs w:val="22"/>
              </w:rPr>
            </w:pPr>
            <w:r w:rsidRPr="00C82841">
              <w:rPr>
                <w:rFonts w:ascii="Public Sans" w:hAnsi="Public Sans"/>
                <w:szCs w:val="22"/>
              </w:rPr>
              <w:t xml:space="preserve">Initiate and develop longer-term goals and plans to guide the work of the team in line with organisational objectives </w:t>
            </w:r>
          </w:p>
          <w:p w14:paraId="721BB9B9" w14:textId="77777777" w:rsidR="00BA5BB5" w:rsidRPr="00C82841" w:rsidRDefault="00BA5BB5" w:rsidP="00BA5BB5">
            <w:pPr>
              <w:numPr>
                <w:ilvl w:val="0"/>
                <w:numId w:val="1"/>
              </w:numPr>
              <w:spacing w:after="0" w:line="280" w:lineRule="atLeast"/>
              <w:rPr>
                <w:rFonts w:ascii="Public Sans" w:hAnsi="Public Sans"/>
                <w:szCs w:val="22"/>
              </w:rPr>
            </w:pPr>
            <w:r w:rsidRPr="00C82841">
              <w:rPr>
                <w:rFonts w:ascii="Public Sans" w:hAnsi="Public Sans"/>
                <w:szCs w:val="22"/>
              </w:rPr>
              <w:t xml:space="preserve">Allocate resources to ensure the achievement of business outcomes and contribute to wider workforce planning </w:t>
            </w:r>
          </w:p>
          <w:p w14:paraId="2CB0D4DC" w14:textId="77777777" w:rsidR="00BA5BB5" w:rsidRPr="00C82841" w:rsidRDefault="00BA5BB5" w:rsidP="00BA5BB5">
            <w:pPr>
              <w:numPr>
                <w:ilvl w:val="0"/>
                <w:numId w:val="1"/>
              </w:numPr>
              <w:spacing w:after="0" w:line="280" w:lineRule="atLeast"/>
              <w:rPr>
                <w:rFonts w:ascii="Public Sans" w:hAnsi="Public Sans"/>
                <w:szCs w:val="22"/>
              </w:rPr>
            </w:pPr>
            <w:r w:rsidRPr="00C82841">
              <w:rPr>
                <w:rFonts w:ascii="Public Sans" w:hAnsi="Public Sans"/>
                <w:szCs w:val="22"/>
              </w:rPr>
              <w:t xml:space="preserve">When planning resources, implement processes that encourage the attraction and retention of people of diverse cultures, backgrounds and experiences </w:t>
            </w:r>
          </w:p>
          <w:p w14:paraId="16E2D012" w14:textId="77777777" w:rsidR="00BA5BB5" w:rsidRPr="00C82841" w:rsidRDefault="00BA5BB5" w:rsidP="00BA5BB5">
            <w:pPr>
              <w:numPr>
                <w:ilvl w:val="0"/>
                <w:numId w:val="1"/>
              </w:numPr>
              <w:spacing w:after="0" w:line="280" w:lineRule="atLeast"/>
              <w:rPr>
                <w:rFonts w:ascii="Public Sans" w:hAnsi="Public Sans"/>
                <w:szCs w:val="22"/>
              </w:rPr>
            </w:pPr>
            <w:r w:rsidRPr="00C82841">
              <w:rPr>
                <w:rFonts w:ascii="Public Sans" w:hAnsi="Public Sans"/>
                <w:szCs w:val="22"/>
              </w:rPr>
              <w:t xml:space="preserve">Ensure that team members base their decisions on a sound understanding of business and risk management principles, applied in a public sector context </w:t>
            </w:r>
          </w:p>
          <w:p w14:paraId="1654F558" w14:textId="77777777" w:rsidR="00BA5BB5" w:rsidRPr="00C82841" w:rsidRDefault="00BA5BB5" w:rsidP="00BA5BB5">
            <w:pPr>
              <w:numPr>
                <w:ilvl w:val="0"/>
                <w:numId w:val="1"/>
              </w:numPr>
              <w:spacing w:after="0" w:line="280" w:lineRule="atLeast"/>
              <w:rPr>
                <w:rFonts w:ascii="Public Sans" w:hAnsi="Public Sans"/>
                <w:szCs w:val="22"/>
              </w:rPr>
            </w:pPr>
            <w:r w:rsidRPr="00C82841">
              <w:rPr>
                <w:rFonts w:ascii="Public Sans" w:hAnsi="Public Sans"/>
                <w:szCs w:val="22"/>
              </w:rPr>
              <w:t>Monitor performance against standards and take timely corrective actions Keep others informed about progress and performance outcomes</w:t>
            </w:r>
          </w:p>
        </w:tc>
        <w:tc>
          <w:tcPr>
            <w:tcW w:w="1606" w:type="dxa"/>
            <w:tcBorders>
              <w:bottom w:val="single" w:sz="4" w:space="0" w:color="BCBEC0"/>
            </w:tcBorders>
          </w:tcPr>
          <w:p w14:paraId="5454EA4A" w14:textId="77777777" w:rsidR="00BA5BB5" w:rsidRPr="00C82841" w:rsidRDefault="00BA5BB5" w:rsidP="00BA5BB5">
            <w:pPr>
              <w:spacing w:after="0" w:line="280" w:lineRule="atLeast"/>
              <w:jc w:val="both"/>
              <w:rPr>
                <w:rFonts w:ascii="Public Sans" w:hAnsi="Public Sans"/>
                <w:szCs w:val="22"/>
              </w:rPr>
            </w:pPr>
            <w:r w:rsidRPr="00C82841">
              <w:rPr>
                <w:rFonts w:ascii="Public Sans" w:hAnsi="Public Sans"/>
                <w:szCs w:val="22"/>
              </w:rPr>
              <w:t>Adept</w:t>
            </w:r>
          </w:p>
        </w:tc>
      </w:tr>
    </w:tbl>
    <w:p w14:paraId="7DA657DA" w14:textId="77777777" w:rsidR="00BA5BB5" w:rsidRPr="00FF5733" w:rsidRDefault="00BA5BB5" w:rsidP="00BA5BB5">
      <w:pPr>
        <w:spacing w:after="0" w:line="240" w:lineRule="auto"/>
        <w:rPr>
          <w:rFonts w:ascii="Public Sans" w:hAnsi="Public Sans" w:cstheme="minorHAnsi"/>
        </w:rPr>
      </w:pPr>
    </w:p>
    <w:p w14:paraId="2D12D78E" w14:textId="77777777" w:rsidR="005521EA" w:rsidRPr="00FF5733" w:rsidRDefault="005521EA" w:rsidP="005521EA">
      <w:pPr>
        <w:spacing w:before="120" w:after="0" w:line="240" w:lineRule="auto"/>
        <w:rPr>
          <w:rFonts w:ascii="Public Sans" w:hAnsi="Public Sans" w:cstheme="minorHAnsi"/>
          <w:szCs w:val="22"/>
        </w:rPr>
      </w:pPr>
    </w:p>
    <w:p w14:paraId="46E42C04" w14:textId="77777777" w:rsidR="005521EA" w:rsidRPr="00FF5733" w:rsidRDefault="005521EA" w:rsidP="005521EA">
      <w:pPr>
        <w:spacing w:before="120" w:after="0" w:line="240" w:lineRule="auto"/>
        <w:rPr>
          <w:rFonts w:ascii="Public Sans" w:hAnsi="Public Sans" w:cstheme="minorHAnsi"/>
          <w:szCs w:val="22"/>
        </w:rPr>
      </w:pPr>
      <w:r w:rsidRPr="00FF5733">
        <w:rPr>
          <w:rFonts w:ascii="Public Sans" w:hAnsi="Public Sans" w:cstheme="minorHAnsi"/>
          <w:szCs w:val="22"/>
        </w:rPr>
        <w:t xml:space="preserve">This role also utilises an occupation specific capability set which contains information from the Skills Framework for the Information Age (SFIA). The capability set is available at </w:t>
      </w:r>
      <w:hyperlink r:id="rId18" w:history="1">
        <w:r w:rsidRPr="00FF5733">
          <w:rPr>
            <w:rStyle w:val="Hyperlink"/>
            <w:rFonts w:ascii="Public Sans" w:hAnsi="Public Sans" w:cstheme="minorHAnsi"/>
            <w:szCs w:val="22"/>
          </w:rPr>
          <w:t>http://www.psc.nsw.gov.au/workforce-management/capability-framework/access-the-capability-framework/occupation-specific/occupation-specific</w:t>
        </w:r>
      </w:hyperlink>
    </w:p>
    <w:p w14:paraId="3A796F98" w14:textId="77777777" w:rsidR="005521EA" w:rsidRPr="00FF5733" w:rsidRDefault="005521EA" w:rsidP="005521EA">
      <w:pPr>
        <w:pStyle w:val="PlainText"/>
        <w:spacing w:before="62" w:line="276" w:lineRule="auto"/>
        <w:jc w:val="both"/>
        <w:rPr>
          <w:rFonts w:ascii="Public Sans" w:eastAsiaTheme="minorEastAsia" w:hAnsi="Public Sans" w:cstheme="minorHAnsi"/>
          <w:b/>
          <w:i/>
          <w:sz w:val="24"/>
          <w:szCs w:val="24"/>
          <w:lang w:val="en-US"/>
        </w:rPr>
      </w:pPr>
    </w:p>
    <w:tbl>
      <w:tblPr>
        <w:tblStyle w:val="PSCPurple"/>
        <w:tblpPr w:leftFromText="180" w:rightFromText="180" w:vertAnchor="text" w:tblpX="-57" w:tblpY="1"/>
        <w:tblOverlap w:val="never"/>
        <w:tblW w:w="9923" w:type="dxa"/>
        <w:tblLayout w:type="fixed"/>
        <w:tblLook w:val="04A0" w:firstRow="1" w:lastRow="0" w:firstColumn="1" w:lastColumn="0" w:noHBand="0" w:noVBand="1"/>
      </w:tblPr>
      <w:tblGrid>
        <w:gridCol w:w="1408"/>
        <w:gridCol w:w="2987"/>
        <w:gridCol w:w="4252"/>
        <w:gridCol w:w="1276"/>
      </w:tblGrid>
      <w:tr w:rsidR="005521EA" w:rsidRPr="00C82841" w14:paraId="1F65F553" w14:textId="77777777" w:rsidTr="006429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923" w:type="dxa"/>
            <w:gridSpan w:val="4"/>
            <w:hideMark/>
          </w:tcPr>
          <w:p w14:paraId="5FBAE166" w14:textId="77777777" w:rsidR="005521EA" w:rsidRPr="00C82841" w:rsidRDefault="005521EA" w:rsidP="00642908">
            <w:pPr>
              <w:pStyle w:val="TableBullet"/>
              <w:numPr>
                <w:ilvl w:val="0"/>
                <w:numId w:val="0"/>
              </w:numPr>
              <w:tabs>
                <w:tab w:val="left" w:pos="720"/>
              </w:tabs>
              <w:spacing w:line="240" w:lineRule="auto"/>
              <w:jc w:val="both"/>
              <w:rPr>
                <w:rFonts w:ascii="Public Sans" w:hAnsi="Public Sans" w:cstheme="minorHAnsi"/>
                <w:b/>
                <w:bCs/>
                <w:noProof/>
                <w:color w:val="FF0000"/>
                <w:sz w:val="22"/>
                <w:szCs w:val="22"/>
                <w:highlight w:val="yellow"/>
                <w:lang w:eastAsia="en-AU"/>
              </w:rPr>
            </w:pPr>
            <w:r w:rsidRPr="00C82841">
              <w:rPr>
                <w:rFonts w:ascii="Public Sans" w:hAnsi="Public Sans" w:cstheme="minorHAnsi"/>
                <w:b/>
                <w:bCs/>
                <w:color w:val="FFFFFF" w:themeColor="background1"/>
                <w:sz w:val="22"/>
                <w:szCs w:val="22"/>
              </w:rPr>
              <w:t xml:space="preserve">Focus Occupation Specific Capabilities </w:t>
            </w:r>
          </w:p>
        </w:tc>
      </w:tr>
      <w:tr w:rsidR="005521EA" w:rsidRPr="00C82841" w14:paraId="3C644222" w14:textId="77777777" w:rsidTr="00642908">
        <w:trPr>
          <w:trHeight w:val="675"/>
        </w:trPr>
        <w:tc>
          <w:tcPr>
            <w:tcW w:w="1408" w:type="dxa"/>
            <w:vMerge w:val="restart"/>
            <w:tcBorders>
              <w:top w:val="single" w:sz="8" w:space="0" w:color="BCBEC0"/>
              <w:left w:val="nil"/>
              <w:bottom w:val="single" w:sz="8" w:space="0" w:color="BCBEC0"/>
              <w:right w:val="nil"/>
            </w:tcBorders>
            <w:shd w:val="clear" w:color="auto" w:fill="F2F2F2" w:themeFill="background1" w:themeFillShade="F2"/>
          </w:tcPr>
          <w:p w14:paraId="7F161D0F" w14:textId="77777777" w:rsidR="005521EA" w:rsidRPr="00C82841" w:rsidRDefault="005521EA" w:rsidP="00642908">
            <w:pPr>
              <w:keepNext/>
              <w:spacing w:after="0" w:line="240" w:lineRule="auto"/>
              <w:rPr>
                <w:rFonts w:ascii="Public Sans" w:hAnsi="Public Sans" w:cstheme="minorHAnsi"/>
                <w:szCs w:val="22"/>
              </w:rPr>
            </w:pPr>
          </w:p>
          <w:p w14:paraId="0E65D731" w14:textId="77777777" w:rsidR="005521EA" w:rsidRPr="00C82841" w:rsidRDefault="005521EA" w:rsidP="00642908">
            <w:pPr>
              <w:keepNext/>
              <w:spacing w:after="0" w:line="240" w:lineRule="auto"/>
              <w:rPr>
                <w:rFonts w:ascii="Public Sans" w:hAnsi="Public Sans" w:cstheme="minorHAnsi"/>
                <w:szCs w:val="22"/>
              </w:rPr>
            </w:pPr>
            <w:r w:rsidRPr="00C82841">
              <w:rPr>
                <w:rFonts w:ascii="Public Sans" w:hAnsi="Public Sans" w:cstheme="minorHAnsi"/>
                <w:noProof/>
                <w:szCs w:val="22"/>
                <w:lang w:eastAsia="en-AU"/>
              </w:rPr>
              <w:drawing>
                <wp:inline distT="0" distB="0" distL="0" distR="0" wp14:anchorId="78F6DB11" wp14:editId="313F0F9E">
                  <wp:extent cx="782955" cy="299720"/>
                  <wp:effectExtent l="0" t="0" r="0" b="5080"/>
                  <wp:docPr id="5" name="Picture 5" descr="SFIA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SFIA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955" cy="299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7" w:type="dxa"/>
            <w:tcBorders>
              <w:top w:val="single" w:sz="8" w:space="0" w:color="BCBEC0"/>
              <w:left w:val="nil"/>
              <w:bottom w:val="single" w:sz="8" w:space="0" w:color="BCBEC0"/>
              <w:right w:val="nil"/>
            </w:tcBorders>
            <w:shd w:val="clear" w:color="auto" w:fill="F2F2F2" w:themeFill="background1" w:themeFillShade="F2"/>
          </w:tcPr>
          <w:p w14:paraId="73FD2753" w14:textId="77777777" w:rsidR="005521EA" w:rsidRPr="00C82841" w:rsidRDefault="005521EA" w:rsidP="00642908">
            <w:pPr>
              <w:pStyle w:val="TableText"/>
              <w:keepNext/>
              <w:rPr>
                <w:rFonts w:ascii="Public Sans" w:hAnsi="Public Sans" w:cstheme="minorHAnsi"/>
                <w:b/>
                <w:sz w:val="22"/>
                <w:szCs w:val="22"/>
              </w:rPr>
            </w:pPr>
            <w:r w:rsidRPr="00C82841">
              <w:rPr>
                <w:rFonts w:ascii="Public Sans" w:hAnsi="Public Sans" w:cstheme="minorHAnsi"/>
                <w:b/>
                <w:sz w:val="22"/>
                <w:szCs w:val="22"/>
              </w:rPr>
              <w:t>Capability name</w:t>
            </w:r>
          </w:p>
          <w:p w14:paraId="51DA81A7" w14:textId="77777777" w:rsidR="005521EA" w:rsidRPr="00C82841" w:rsidRDefault="005521EA" w:rsidP="00642908">
            <w:pPr>
              <w:pStyle w:val="TableText"/>
              <w:keepNext/>
              <w:rPr>
                <w:rFonts w:ascii="Public Sans" w:hAnsi="Public Sans" w:cstheme="minorHAnsi"/>
                <w:sz w:val="22"/>
                <w:szCs w:val="22"/>
              </w:rPr>
            </w:pPr>
            <w:r w:rsidRPr="00C82841">
              <w:rPr>
                <w:rFonts w:ascii="Public Sans" w:hAnsi="Public Sans" w:cstheme="minorHAnsi"/>
                <w:sz w:val="22"/>
                <w:szCs w:val="22"/>
              </w:rPr>
              <w:t>Capability description</w:t>
            </w:r>
          </w:p>
          <w:p w14:paraId="46ACD017" w14:textId="77777777" w:rsidR="005521EA" w:rsidRPr="00C82841" w:rsidRDefault="005521EA" w:rsidP="00642908">
            <w:pPr>
              <w:pStyle w:val="TableText"/>
              <w:keepNext/>
              <w:rPr>
                <w:rFonts w:ascii="Public Sans" w:hAnsi="Public Sans" w:cstheme="min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8" w:space="0" w:color="BCBEC0"/>
              <w:left w:val="nil"/>
              <w:bottom w:val="single" w:sz="8" w:space="0" w:color="BCBEC0"/>
              <w:right w:val="nil"/>
            </w:tcBorders>
            <w:shd w:val="clear" w:color="auto" w:fill="F2F2F2" w:themeFill="background1" w:themeFillShade="F2"/>
            <w:hideMark/>
          </w:tcPr>
          <w:p w14:paraId="6EB7D5D3" w14:textId="77777777" w:rsidR="005521EA" w:rsidRPr="00C82841" w:rsidRDefault="005521EA" w:rsidP="00642908">
            <w:pPr>
              <w:pStyle w:val="TableBullet"/>
              <w:numPr>
                <w:ilvl w:val="0"/>
                <w:numId w:val="0"/>
              </w:numPr>
              <w:rPr>
                <w:rFonts w:ascii="Public Sans" w:hAnsi="Public Sans" w:cstheme="minorHAnsi"/>
                <w:b/>
                <w:sz w:val="22"/>
                <w:szCs w:val="22"/>
              </w:rPr>
            </w:pPr>
            <w:r w:rsidRPr="00C82841">
              <w:rPr>
                <w:rFonts w:ascii="Public Sans" w:hAnsi="Public Sans" w:cstheme="minorHAnsi"/>
                <w:b/>
                <w:sz w:val="22"/>
                <w:szCs w:val="22"/>
              </w:rPr>
              <w:t>Capability Set</w:t>
            </w:r>
          </w:p>
        </w:tc>
        <w:tc>
          <w:tcPr>
            <w:tcW w:w="1276" w:type="dxa"/>
            <w:tcBorders>
              <w:top w:val="single" w:sz="8" w:space="0" w:color="BCBEC0"/>
              <w:left w:val="nil"/>
              <w:bottom w:val="single" w:sz="8" w:space="0" w:color="BCBEC0"/>
              <w:right w:val="nil"/>
            </w:tcBorders>
            <w:shd w:val="clear" w:color="auto" w:fill="F2F2F2" w:themeFill="background1" w:themeFillShade="F2"/>
            <w:hideMark/>
          </w:tcPr>
          <w:p w14:paraId="1D92E6D5" w14:textId="77777777" w:rsidR="005521EA" w:rsidRPr="00C82841" w:rsidRDefault="005521EA" w:rsidP="00642908">
            <w:pPr>
              <w:pStyle w:val="TableBullet"/>
              <w:numPr>
                <w:ilvl w:val="0"/>
                <w:numId w:val="0"/>
              </w:numPr>
              <w:tabs>
                <w:tab w:val="left" w:pos="720"/>
              </w:tabs>
              <w:jc w:val="both"/>
              <w:rPr>
                <w:rFonts w:ascii="Public Sans" w:hAnsi="Public Sans" w:cstheme="minorHAnsi"/>
                <w:b/>
                <w:sz w:val="22"/>
                <w:szCs w:val="22"/>
              </w:rPr>
            </w:pPr>
            <w:r w:rsidRPr="00C82841">
              <w:rPr>
                <w:rFonts w:ascii="Public Sans" w:hAnsi="Public Sans" w:cstheme="minorHAnsi"/>
                <w:b/>
                <w:sz w:val="22"/>
                <w:szCs w:val="22"/>
              </w:rPr>
              <w:t>Level</w:t>
            </w:r>
          </w:p>
        </w:tc>
      </w:tr>
      <w:tr w:rsidR="005521EA" w:rsidRPr="00C82841" w14:paraId="251F200B" w14:textId="77777777" w:rsidTr="00642908">
        <w:tc>
          <w:tcPr>
            <w:tcW w:w="1408" w:type="dxa"/>
            <w:vMerge/>
            <w:tcBorders>
              <w:top w:val="single" w:sz="8" w:space="0" w:color="BCBEC0"/>
              <w:left w:val="nil"/>
              <w:bottom w:val="single" w:sz="8" w:space="0" w:color="BCBEC0"/>
              <w:right w:val="nil"/>
            </w:tcBorders>
            <w:vAlign w:val="center"/>
          </w:tcPr>
          <w:p w14:paraId="60ADD736" w14:textId="77777777" w:rsidR="005521EA" w:rsidRPr="00C82841" w:rsidRDefault="005521EA" w:rsidP="00642908">
            <w:pPr>
              <w:spacing w:after="0" w:line="240" w:lineRule="auto"/>
              <w:rPr>
                <w:rFonts w:ascii="Public Sans" w:hAnsi="Public Sans" w:cstheme="minorHAnsi"/>
                <w:szCs w:val="22"/>
              </w:rPr>
            </w:pPr>
          </w:p>
        </w:tc>
        <w:tc>
          <w:tcPr>
            <w:tcW w:w="2987" w:type="dxa"/>
            <w:tcBorders>
              <w:top w:val="single" w:sz="8" w:space="0" w:color="BCBEC0"/>
              <w:left w:val="nil"/>
              <w:bottom w:val="single" w:sz="8" w:space="0" w:color="BCBEC0"/>
              <w:right w:val="nil"/>
            </w:tcBorders>
          </w:tcPr>
          <w:p w14:paraId="0826190C" w14:textId="77777777" w:rsidR="005521EA" w:rsidRPr="00C82841" w:rsidRDefault="005521EA" w:rsidP="00642908">
            <w:pPr>
              <w:pStyle w:val="TableText"/>
              <w:keepNext/>
              <w:rPr>
                <w:rFonts w:ascii="Public Sans" w:hAnsi="Public Sans" w:cstheme="minorHAnsi"/>
                <w:b/>
                <w:sz w:val="22"/>
                <w:szCs w:val="22"/>
              </w:rPr>
            </w:pPr>
            <w:r w:rsidRPr="00C82841">
              <w:rPr>
                <w:rFonts w:ascii="Public Sans" w:hAnsi="Public Sans" w:cstheme="minorHAnsi"/>
                <w:b/>
                <w:sz w:val="22"/>
                <w:szCs w:val="22"/>
              </w:rPr>
              <w:t>Change &amp; Transformation</w:t>
            </w:r>
            <w:r w:rsidRPr="00C82841">
              <w:rPr>
                <w:rFonts w:ascii="Public Sans" w:eastAsiaTheme="minorEastAsia" w:hAnsi="Public Sans" w:cstheme="minorHAnsi"/>
                <w:b/>
                <w:sz w:val="22"/>
                <w:szCs w:val="22"/>
              </w:rPr>
              <w:t xml:space="preserve"> Business Change Management</w:t>
            </w:r>
            <w:r w:rsidRPr="00C82841">
              <w:rPr>
                <w:rFonts w:ascii="Public Sans" w:hAnsi="Public Sans" w:cstheme="minorHAnsi"/>
                <w:b/>
                <w:sz w:val="22"/>
                <w:szCs w:val="22"/>
              </w:rPr>
              <w:t xml:space="preserve">   </w:t>
            </w:r>
          </w:p>
          <w:p w14:paraId="389BA073" w14:textId="77777777" w:rsidR="005521EA" w:rsidRPr="00C82841" w:rsidRDefault="005521EA" w:rsidP="00642908">
            <w:pPr>
              <w:pStyle w:val="TableText"/>
              <w:keepNext/>
              <w:rPr>
                <w:rFonts w:ascii="Public Sans" w:hAnsi="Public Sans" w:cstheme="minorHAnsi"/>
                <w:sz w:val="22"/>
                <w:szCs w:val="22"/>
              </w:rPr>
            </w:pPr>
            <w:r w:rsidRPr="00C82841">
              <w:rPr>
                <w:rFonts w:ascii="Public Sans" w:eastAsiaTheme="minorEastAsia" w:hAnsi="Public Sans" w:cstheme="minorHAnsi"/>
                <w:b/>
                <w:sz w:val="22"/>
                <w:szCs w:val="22"/>
              </w:rPr>
              <w:t xml:space="preserve">Business Analysis </w:t>
            </w:r>
            <w:r w:rsidRPr="00C82841">
              <w:rPr>
                <w:rFonts w:ascii="Public Sans" w:hAnsi="Public Sans" w:cstheme="minorHAnsi"/>
                <w:b/>
                <w:sz w:val="22"/>
                <w:szCs w:val="22"/>
              </w:rPr>
              <w:t xml:space="preserve">     </w:t>
            </w:r>
          </w:p>
        </w:tc>
        <w:tc>
          <w:tcPr>
            <w:tcW w:w="4252" w:type="dxa"/>
            <w:tcBorders>
              <w:top w:val="single" w:sz="8" w:space="0" w:color="BCBEC0"/>
              <w:left w:val="nil"/>
              <w:bottom w:val="single" w:sz="8" w:space="0" w:color="BCBEC0"/>
              <w:right w:val="nil"/>
            </w:tcBorders>
          </w:tcPr>
          <w:p w14:paraId="4567335E" w14:textId="77777777" w:rsidR="005521EA" w:rsidRPr="00C82841" w:rsidRDefault="005521EA" w:rsidP="00642908">
            <w:pPr>
              <w:pStyle w:val="TableBullet"/>
              <w:rPr>
                <w:rFonts w:ascii="Public Sans" w:hAnsi="Public Sans" w:cstheme="minorHAnsi"/>
                <w:sz w:val="22"/>
                <w:szCs w:val="22"/>
              </w:rPr>
            </w:pPr>
            <w:r w:rsidRPr="00C82841">
              <w:rPr>
                <w:rFonts w:ascii="Public Sans" w:hAnsi="Public Sans" w:cstheme="minorHAnsi"/>
                <w:sz w:val="22"/>
                <w:szCs w:val="22"/>
              </w:rPr>
              <w:t xml:space="preserve">Takes responsibility for investigative work to determine business requirements and specify effective business processes, through improvements in information systems, information management, practices, procedures, and organisation change. </w:t>
            </w:r>
          </w:p>
          <w:p w14:paraId="232A83F4" w14:textId="77777777" w:rsidR="005521EA" w:rsidRPr="00C82841" w:rsidRDefault="005521EA" w:rsidP="00642908">
            <w:pPr>
              <w:pStyle w:val="TableBullet"/>
              <w:rPr>
                <w:rFonts w:ascii="Public Sans" w:hAnsi="Public Sans" w:cstheme="minorHAnsi"/>
                <w:sz w:val="22"/>
                <w:szCs w:val="22"/>
              </w:rPr>
            </w:pPr>
            <w:r w:rsidRPr="00C82841">
              <w:rPr>
                <w:rFonts w:ascii="Public Sans" w:hAnsi="Public Sans" w:cstheme="minorHAnsi"/>
                <w:sz w:val="22"/>
                <w:szCs w:val="22"/>
              </w:rPr>
              <w:t xml:space="preserve">Selects, adopts and adapts appropriate business analysis methods, tools and </w:t>
            </w:r>
            <w:proofErr w:type="gramStart"/>
            <w:r w:rsidRPr="00C82841">
              <w:rPr>
                <w:rFonts w:ascii="Public Sans" w:hAnsi="Public Sans" w:cstheme="minorHAnsi"/>
                <w:sz w:val="22"/>
                <w:szCs w:val="22"/>
              </w:rPr>
              <w:t>techniques;</w:t>
            </w:r>
            <w:proofErr w:type="gramEnd"/>
            <w:r w:rsidRPr="00C82841">
              <w:rPr>
                <w:rFonts w:ascii="Public Sans" w:hAnsi="Public Sans" w:cstheme="minorHAnsi"/>
                <w:sz w:val="22"/>
                <w:szCs w:val="22"/>
              </w:rPr>
              <w:t xml:space="preserve"> selecting appropriately from predictive (plan-driven) approaches or adaptive (iterative/agile) approaches. </w:t>
            </w:r>
          </w:p>
          <w:p w14:paraId="3114E336" w14:textId="77777777" w:rsidR="005521EA" w:rsidRPr="00C82841" w:rsidRDefault="005521EA" w:rsidP="00642908">
            <w:pPr>
              <w:pStyle w:val="TableBullet"/>
              <w:rPr>
                <w:rFonts w:ascii="Public Sans" w:hAnsi="Public Sans" w:cstheme="minorHAnsi"/>
                <w:sz w:val="22"/>
                <w:szCs w:val="22"/>
              </w:rPr>
            </w:pPr>
            <w:r w:rsidRPr="00C82841">
              <w:rPr>
                <w:rFonts w:ascii="Public Sans" w:hAnsi="Public Sans" w:cstheme="minorHAnsi"/>
                <w:sz w:val="22"/>
                <w:szCs w:val="22"/>
              </w:rPr>
              <w:t xml:space="preserve">Collaborates with stakeholders at all levels, in the conduct of investigations for strategy studies, business requirements specifications </w:t>
            </w:r>
            <w:proofErr w:type="gramStart"/>
            <w:r w:rsidRPr="00C82841">
              <w:rPr>
                <w:rFonts w:ascii="Public Sans" w:hAnsi="Public Sans" w:cstheme="minorHAnsi"/>
                <w:sz w:val="22"/>
                <w:szCs w:val="22"/>
              </w:rPr>
              <w:t>and  feasibility</w:t>
            </w:r>
            <w:proofErr w:type="gramEnd"/>
            <w:r w:rsidRPr="00C82841">
              <w:rPr>
                <w:rFonts w:ascii="Public Sans" w:hAnsi="Public Sans" w:cstheme="minorHAnsi"/>
                <w:sz w:val="22"/>
                <w:szCs w:val="22"/>
              </w:rPr>
              <w:t xml:space="preserve"> studies. </w:t>
            </w:r>
          </w:p>
          <w:p w14:paraId="095D519B" w14:textId="77777777" w:rsidR="005521EA" w:rsidRPr="00C82841" w:rsidRDefault="005521EA" w:rsidP="00642908">
            <w:pPr>
              <w:pStyle w:val="TableBullet"/>
              <w:rPr>
                <w:rFonts w:ascii="Public Sans" w:hAnsi="Public Sans" w:cstheme="minorHAnsi"/>
                <w:sz w:val="22"/>
                <w:szCs w:val="22"/>
              </w:rPr>
            </w:pPr>
            <w:r w:rsidRPr="00C82841">
              <w:rPr>
                <w:rFonts w:ascii="Public Sans" w:hAnsi="Public Sans" w:cstheme="minorHAnsi"/>
                <w:sz w:val="22"/>
                <w:szCs w:val="22"/>
              </w:rPr>
              <w:t>Prepares business cases which define potential benefits, options for achieving these benefits through development of new or changed processes, and associated business risks.</w:t>
            </w:r>
          </w:p>
        </w:tc>
        <w:tc>
          <w:tcPr>
            <w:tcW w:w="1276" w:type="dxa"/>
            <w:tcBorders>
              <w:top w:val="single" w:sz="8" w:space="0" w:color="BCBEC0"/>
              <w:left w:val="nil"/>
              <w:bottom w:val="single" w:sz="8" w:space="0" w:color="BCBEC0"/>
              <w:right w:val="nil"/>
            </w:tcBorders>
          </w:tcPr>
          <w:p w14:paraId="5C10699E" w14:textId="77777777" w:rsidR="005521EA" w:rsidRPr="00C82841" w:rsidRDefault="005521EA" w:rsidP="00642908">
            <w:pPr>
              <w:pStyle w:val="TableBullet"/>
              <w:numPr>
                <w:ilvl w:val="0"/>
                <w:numId w:val="0"/>
              </w:numPr>
              <w:tabs>
                <w:tab w:val="left" w:pos="720"/>
              </w:tabs>
              <w:jc w:val="both"/>
              <w:rPr>
                <w:rFonts w:ascii="Public Sans" w:eastAsiaTheme="minorEastAsia" w:hAnsi="Public Sans" w:cstheme="minorHAnsi"/>
                <w:b/>
                <w:bCs/>
                <w:sz w:val="22"/>
                <w:szCs w:val="22"/>
              </w:rPr>
            </w:pPr>
            <w:r w:rsidRPr="00C82841">
              <w:rPr>
                <w:rFonts w:ascii="Public Sans" w:eastAsiaTheme="minorEastAsia" w:hAnsi="Public Sans" w:cstheme="minorHAnsi"/>
                <w:b/>
                <w:bCs/>
                <w:sz w:val="22"/>
                <w:szCs w:val="22"/>
              </w:rPr>
              <w:t>Level 5</w:t>
            </w:r>
          </w:p>
          <w:p w14:paraId="7CB0C915" w14:textId="77777777" w:rsidR="005521EA" w:rsidRPr="00C82841" w:rsidRDefault="005521EA" w:rsidP="00642908">
            <w:pPr>
              <w:pStyle w:val="TableBullet"/>
              <w:numPr>
                <w:ilvl w:val="0"/>
                <w:numId w:val="0"/>
              </w:numPr>
              <w:tabs>
                <w:tab w:val="left" w:pos="720"/>
              </w:tabs>
              <w:jc w:val="both"/>
              <w:rPr>
                <w:rFonts w:ascii="Public Sans" w:hAnsi="Public Sans" w:cstheme="minorHAnsi"/>
                <w:b/>
                <w:bCs/>
                <w:sz w:val="22"/>
                <w:szCs w:val="22"/>
              </w:rPr>
            </w:pPr>
            <w:r w:rsidRPr="00C82841">
              <w:rPr>
                <w:rFonts w:ascii="Public Sans" w:eastAsiaTheme="minorEastAsia" w:hAnsi="Public Sans" w:cstheme="minorHAnsi"/>
                <w:b/>
                <w:bCs/>
                <w:sz w:val="22"/>
                <w:szCs w:val="22"/>
              </w:rPr>
              <w:t xml:space="preserve"> BAUN</w:t>
            </w:r>
          </w:p>
        </w:tc>
      </w:tr>
      <w:tr w:rsidR="005521EA" w:rsidRPr="00C82841" w14:paraId="23B1E839" w14:textId="77777777" w:rsidTr="00642908">
        <w:trPr>
          <w:trHeight w:val="3400"/>
        </w:trPr>
        <w:tc>
          <w:tcPr>
            <w:tcW w:w="1408" w:type="dxa"/>
            <w:vMerge/>
            <w:tcBorders>
              <w:top w:val="single" w:sz="8" w:space="0" w:color="BCBEC0"/>
              <w:left w:val="nil"/>
              <w:bottom w:val="single" w:sz="8" w:space="0" w:color="BCBEC0"/>
              <w:right w:val="nil"/>
            </w:tcBorders>
            <w:vAlign w:val="center"/>
          </w:tcPr>
          <w:p w14:paraId="361D11C0" w14:textId="77777777" w:rsidR="005521EA" w:rsidRPr="00C82841" w:rsidRDefault="005521EA" w:rsidP="00642908">
            <w:pPr>
              <w:spacing w:after="0" w:line="240" w:lineRule="auto"/>
              <w:rPr>
                <w:rFonts w:ascii="Public Sans" w:hAnsi="Public Sans" w:cstheme="minorHAnsi"/>
                <w:szCs w:val="22"/>
              </w:rPr>
            </w:pPr>
          </w:p>
        </w:tc>
        <w:tc>
          <w:tcPr>
            <w:tcW w:w="2987" w:type="dxa"/>
            <w:tcBorders>
              <w:top w:val="single" w:sz="8" w:space="0" w:color="BCBEC0"/>
              <w:left w:val="nil"/>
              <w:bottom w:val="single" w:sz="8" w:space="0" w:color="BCBEC0"/>
              <w:right w:val="nil"/>
            </w:tcBorders>
          </w:tcPr>
          <w:p w14:paraId="143EBEBB" w14:textId="77777777" w:rsidR="005521EA" w:rsidRPr="00C82841" w:rsidRDefault="005521EA" w:rsidP="00642908">
            <w:pPr>
              <w:rPr>
                <w:rFonts w:ascii="Public Sans" w:hAnsi="Public Sans" w:cstheme="minorHAnsi"/>
                <w:b/>
                <w:szCs w:val="22"/>
              </w:rPr>
            </w:pPr>
            <w:r w:rsidRPr="00C82841">
              <w:rPr>
                <w:rFonts w:ascii="Public Sans" w:hAnsi="Public Sans" w:cstheme="minorHAnsi"/>
                <w:b/>
                <w:szCs w:val="22"/>
              </w:rPr>
              <w:t>Change &amp; Transformation</w:t>
            </w:r>
          </w:p>
          <w:p w14:paraId="4627C674" w14:textId="77777777" w:rsidR="005521EA" w:rsidRPr="00C82841" w:rsidRDefault="005521EA" w:rsidP="00642908">
            <w:pPr>
              <w:rPr>
                <w:rFonts w:ascii="Public Sans" w:hAnsi="Public Sans" w:cstheme="minorHAnsi"/>
                <w:b/>
                <w:szCs w:val="22"/>
              </w:rPr>
            </w:pPr>
            <w:r w:rsidRPr="00C82841">
              <w:rPr>
                <w:rFonts w:ascii="Public Sans" w:eastAsiaTheme="minorEastAsia" w:hAnsi="Public Sans" w:cstheme="minorHAnsi"/>
                <w:b/>
                <w:szCs w:val="22"/>
              </w:rPr>
              <w:t>Business Change Implementation</w:t>
            </w:r>
          </w:p>
          <w:p w14:paraId="7EF524A8" w14:textId="77777777" w:rsidR="005521EA" w:rsidRPr="00C82841" w:rsidRDefault="005521EA" w:rsidP="00642908">
            <w:pPr>
              <w:pStyle w:val="TableText"/>
              <w:keepNext/>
              <w:rPr>
                <w:rFonts w:ascii="Public Sans" w:hAnsi="Public Sans" w:cstheme="minorHAnsi"/>
                <w:sz w:val="22"/>
                <w:szCs w:val="22"/>
              </w:rPr>
            </w:pPr>
            <w:r w:rsidRPr="00C82841">
              <w:rPr>
                <w:rFonts w:ascii="Public Sans" w:eastAsiaTheme="minorEastAsia" w:hAnsi="Public Sans" w:cstheme="minorHAnsi"/>
                <w:b/>
                <w:sz w:val="22"/>
                <w:szCs w:val="22"/>
                <w:lang w:val="en-US"/>
              </w:rPr>
              <w:t>Program Management</w:t>
            </w:r>
          </w:p>
        </w:tc>
        <w:tc>
          <w:tcPr>
            <w:tcW w:w="4252" w:type="dxa"/>
            <w:tcBorders>
              <w:top w:val="single" w:sz="8" w:space="0" w:color="BCBEC0"/>
              <w:left w:val="nil"/>
              <w:bottom w:val="single" w:sz="8" w:space="0" w:color="BCBEC0"/>
              <w:right w:val="nil"/>
            </w:tcBorders>
          </w:tcPr>
          <w:p w14:paraId="1D8C3D0A" w14:textId="77777777" w:rsidR="005521EA" w:rsidRPr="00C82841" w:rsidRDefault="005521EA" w:rsidP="00642908">
            <w:pPr>
              <w:pStyle w:val="TableBullet"/>
              <w:rPr>
                <w:rFonts w:ascii="Public Sans" w:hAnsi="Public Sans" w:cstheme="minorHAnsi"/>
                <w:sz w:val="22"/>
                <w:szCs w:val="22"/>
              </w:rPr>
            </w:pPr>
            <w:r w:rsidRPr="00C82841">
              <w:rPr>
                <w:rFonts w:ascii="Public Sans" w:hAnsi="Public Sans" w:cstheme="minorHAnsi"/>
                <w:sz w:val="22"/>
                <w:szCs w:val="22"/>
              </w:rPr>
              <w:t xml:space="preserve">Plans, directs, and co-ordinates activities to manage and implement a programme from contract /proposal initiation to final operational stage including the transition into “business-as-usual”; plans, schedules, monitors, and reports on activities related to the programme. </w:t>
            </w:r>
          </w:p>
          <w:p w14:paraId="280E73CA" w14:textId="77777777" w:rsidR="005521EA" w:rsidRPr="00C82841" w:rsidRDefault="005521EA" w:rsidP="00642908">
            <w:pPr>
              <w:pStyle w:val="TableBullet"/>
              <w:rPr>
                <w:rFonts w:ascii="Public Sans" w:hAnsi="Public Sans" w:cstheme="minorHAnsi"/>
                <w:sz w:val="22"/>
                <w:szCs w:val="22"/>
              </w:rPr>
            </w:pPr>
            <w:r w:rsidRPr="00C82841">
              <w:rPr>
                <w:rFonts w:ascii="Public Sans" w:hAnsi="Public Sans" w:cstheme="minorHAnsi"/>
                <w:sz w:val="22"/>
                <w:szCs w:val="22"/>
              </w:rPr>
              <w:t>Ensures that programmes are managed to realise business benefits and that programme management is informed by an awareness of current technical developments.</w:t>
            </w:r>
          </w:p>
        </w:tc>
        <w:tc>
          <w:tcPr>
            <w:tcW w:w="1276" w:type="dxa"/>
            <w:tcBorders>
              <w:top w:val="single" w:sz="8" w:space="0" w:color="BCBEC0"/>
              <w:left w:val="nil"/>
              <w:bottom w:val="single" w:sz="8" w:space="0" w:color="BCBEC0"/>
              <w:right w:val="nil"/>
            </w:tcBorders>
          </w:tcPr>
          <w:p w14:paraId="4D7CC6FA" w14:textId="77777777" w:rsidR="005521EA" w:rsidRPr="00C82841" w:rsidRDefault="005521EA" w:rsidP="00642908">
            <w:pPr>
              <w:pStyle w:val="TableBullet"/>
              <w:numPr>
                <w:ilvl w:val="0"/>
                <w:numId w:val="0"/>
              </w:numPr>
              <w:tabs>
                <w:tab w:val="left" w:pos="720"/>
              </w:tabs>
              <w:jc w:val="both"/>
              <w:rPr>
                <w:rFonts w:ascii="Public Sans" w:eastAsiaTheme="minorEastAsia" w:hAnsi="Public Sans" w:cstheme="minorHAnsi"/>
                <w:b/>
                <w:bCs/>
                <w:sz w:val="22"/>
                <w:szCs w:val="22"/>
              </w:rPr>
            </w:pPr>
            <w:r w:rsidRPr="00C82841">
              <w:rPr>
                <w:rFonts w:ascii="Public Sans" w:eastAsiaTheme="minorEastAsia" w:hAnsi="Public Sans" w:cstheme="minorHAnsi"/>
                <w:b/>
                <w:bCs/>
                <w:sz w:val="22"/>
                <w:szCs w:val="22"/>
              </w:rPr>
              <w:t xml:space="preserve">Level 6 </w:t>
            </w:r>
          </w:p>
          <w:p w14:paraId="46EA404F" w14:textId="77777777" w:rsidR="005521EA" w:rsidRPr="00C82841" w:rsidRDefault="005521EA" w:rsidP="00642908">
            <w:pPr>
              <w:pStyle w:val="TableBullet"/>
              <w:numPr>
                <w:ilvl w:val="0"/>
                <w:numId w:val="0"/>
              </w:numPr>
              <w:tabs>
                <w:tab w:val="left" w:pos="720"/>
              </w:tabs>
              <w:jc w:val="both"/>
              <w:rPr>
                <w:rFonts w:ascii="Public Sans" w:hAnsi="Public Sans" w:cstheme="minorHAnsi"/>
                <w:b/>
                <w:bCs/>
                <w:sz w:val="22"/>
                <w:szCs w:val="22"/>
              </w:rPr>
            </w:pPr>
            <w:r w:rsidRPr="00C82841">
              <w:rPr>
                <w:rFonts w:ascii="Public Sans" w:eastAsiaTheme="minorEastAsia" w:hAnsi="Public Sans" w:cstheme="minorHAnsi"/>
                <w:b/>
                <w:bCs/>
                <w:sz w:val="22"/>
                <w:szCs w:val="22"/>
              </w:rPr>
              <w:t xml:space="preserve"> PGMG</w:t>
            </w:r>
          </w:p>
        </w:tc>
      </w:tr>
      <w:tr w:rsidR="005521EA" w:rsidRPr="00C82841" w14:paraId="1DD4D02F" w14:textId="77777777" w:rsidTr="00642908">
        <w:tc>
          <w:tcPr>
            <w:tcW w:w="1408" w:type="dxa"/>
            <w:vMerge/>
            <w:tcBorders>
              <w:top w:val="single" w:sz="8" w:space="0" w:color="BCBEC0"/>
              <w:left w:val="nil"/>
              <w:bottom w:val="single" w:sz="8" w:space="0" w:color="BCBEC0"/>
              <w:right w:val="nil"/>
            </w:tcBorders>
            <w:vAlign w:val="center"/>
          </w:tcPr>
          <w:p w14:paraId="7B269E28" w14:textId="77777777" w:rsidR="005521EA" w:rsidRPr="00C82841" w:rsidRDefault="005521EA" w:rsidP="00642908">
            <w:pPr>
              <w:spacing w:after="0" w:line="240" w:lineRule="auto"/>
              <w:rPr>
                <w:rFonts w:ascii="Public Sans" w:hAnsi="Public Sans" w:cstheme="minorHAnsi"/>
                <w:szCs w:val="22"/>
              </w:rPr>
            </w:pPr>
          </w:p>
        </w:tc>
        <w:tc>
          <w:tcPr>
            <w:tcW w:w="2987" w:type="dxa"/>
            <w:tcBorders>
              <w:top w:val="single" w:sz="8" w:space="0" w:color="BCBEC0"/>
              <w:left w:val="nil"/>
              <w:bottom w:val="single" w:sz="8" w:space="0" w:color="BCBEC0"/>
              <w:right w:val="nil"/>
            </w:tcBorders>
          </w:tcPr>
          <w:p w14:paraId="138E615D" w14:textId="77777777" w:rsidR="005521EA" w:rsidRPr="00C82841" w:rsidRDefault="005521EA" w:rsidP="00642908">
            <w:pPr>
              <w:rPr>
                <w:rFonts w:ascii="Public Sans" w:hAnsi="Public Sans" w:cstheme="minorHAnsi"/>
                <w:b/>
                <w:szCs w:val="22"/>
              </w:rPr>
            </w:pPr>
            <w:r w:rsidRPr="00C82841">
              <w:rPr>
                <w:rFonts w:ascii="Public Sans" w:hAnsi="Public Sans" w:cstheme="minorHAnsi"/>
                <w:b/>
                <w:szCs w:val="22"/>
              </w:rPr>
              <w:t>Change &amp; Transformation</w:t>
            </w:r>
          </w:p>
          <w:p w14:paraId="5839F7F0" w14:textId="77777777" w:rsidR="005521EA" w:rsidRPr="00C82841" w:rsidRDefault="005521EA" w:rsidP="00642908">
            <w:pPr>
              <w:pStyle w:val="TableText"/>
              <w:keepNext/>
              <w:rPr>
                <w:rFonts w:ascii="Public Sans" w:hAnsi="Public Sans" w:cstheme="minorHAnsi"/>
                <w:b/>
                <w:bCs/>
                <w:sz w:val="22"/>
                <w:szCs w:val="22"/>
              </w:rPr>
            </w:pPr>
            <w:r w:rsidRPr="00C82841">
              <w:rPr>
                <w:rFonts w:ascii="Public Sans" w:eastAsiaTheme="minorEastAsia" w:hAnsi="Public Sans" w:cstheme="minorHAnsi"/>
                <w:b/>
                <w:bCs/>
                <w:sz w:val="22"/>
                <w:szCs w:val="22"/>
              </w:rPr>
              <w:t>Business Change Management</w:t>
            </w:r>
            <w:r w:rsidRPr="00C82841">
              <w:rPr>
                <w:rFonts w:ascii="Public Sans" w:hAnsi="Public Sans" w:cstheme="minorHAnsi"/>
                <w:b/>
                <w:bCs/>
                <w:sz w:val="22"/>
                <w:szCs w:val="22"/>
              </w:rPr>
              <w:t xml:space="preserve"> </w:t>
            </w:r>
          </w:p>
          <w:p w14:paraId="42E99325" w14:textId="77777777" w:rsidR="005521EA" w:rsidRPr="00C82841" w:rsidRDefault="005521EA" w:rsidP="00642908">
            <w:pPr>
              <w:autoSpaceDE w:val="0"/>
              <w:autoSpaceDN w:val="0"/>
              <w:adjustRightInd w:val="0"/>
              <w:rPr>
                <w:rFonts w:ascii="Public Sans" w:hAnsi="Public Sans" w:cstheme="minorHAnsi"/>
                <w:b/>
                <w:bCs/>
                <w:szCs w:val="22"/>
              </w:rPr>
            </w:pPr>
            <w:r w:rsidRPr="00C82841">
              <w:rPr>
                <w:rFonts w:ascii="Public Sans" w:hAnsi="Public Sans" w:cstheme="minorHAnsi"/>
                <w:b/>
                <w:bCs/>
                <w:szCs w:val="22"/>
              </w:rPr>
              <w:t>Change Implementation Planning and Management</w:t>
            </w:r>
          </w:p>
          <w:p w14:paraId="15BECDEF" w14:textId="77777777" w:rsidR="005521EA" w:rsidRPr="00C82841" w:rsidRDefault="005521EA" w:rsidP="00642908">
            <w:pPr>
              <w:pStyle w:val="TableText"/>
              <w:keepNext/>
              <w:rPr>
                <w:rFonts w:ascii="Public Sans" w:hAnsi="Public Sans" w:cstheme="minorHAnsi"/>
                <w:sz w:val="22"/>
                <w:szCs w:val="22"/>
              </w:rPr>
            </w:pPr>
            <w:r w:rsidRPr="00C82841">
              <w:rPr>
                <w:rFonts w:ascii="Public Sans" w:hAnsi="Public Sans" w:cstheme="minorHAnsi"/>
                <w:b/>
                <w:sz w:val="22"/>
                <w:szCs w:val="22"/>
              </w:rPr>
              <w:t xml:space="preserve">      </w:t>
            </w:r>
          </w:p>
        </w:tc>
        <w:tc>
          <w:tcPr>
            <w:tcW w:w="4252" w:type="dxa"/>
            <w:tcBorders>
              <w:top w:val="single" w:sz="8" w:space="0" w:color="BCBEC0"/>
              <w:left w:val="nil"/>
              <w:bottom w:val="single" w:sz="8" w:space="0" w:color="BCBEC0"/>
              <w:right w:val="nil"/>
            </w:tcBorders>
          </w:tcPr>
          <w:p w14:paraId="53EEF4FB" w14:textId="77777777" w:rsidR="005521EA" w:rsidRPr="00C82841" w:rsidRDefault="005521EA" w:rsidP="00642908">
            <w:pPr>
              <w:pStyle w:val="TableBullet"/>
              <w:rPr>
                <w:rFonts w:ascii="Public Sans" w:hAnsi="Public Sans" w:cstheme="minorHAnsi"/>
                <w:sz w:val="22"/>
                <w:szCs w:val="22"/>
              </w:rPr>
            </w:pPr>
            <w:r w:rsidRPr="00C82841">
              <w:rPr>
                <w:rFonts w:ascii="Public Sans" w:hAnsi="Public Sans" w:cstheme="minorHAnsi"/>
                <w:sz w:val="22"/>
                <w:szCs w:val="22"/>
              </w:rPr>
              <w:t>Ensures that there is a business perspective on how any new technical capabilities will be integrated into the business, including planning around key business cycles, selecting appropriate customers for migration, etc.</w:t>
            </w:r>
          </w:p>
          <w:p w14:paraId="11393301" w14:textId="77777777" w:rsidR="005521EA" w:rsidRPr="00C82841" w:rsidRDefault="005521EA" w:rsidP="00642908">
            <w:pPr>
              <w:pStyle w:val="TableBullet"/>
              <w:rPr>
                <w:rFonts w:ascii="Public Sans" w:hAnsi="Public Sans" w:cstheme="minorHAnsi"/>
                <w:sz w:val="22"/>
                <w:szCs w:val="22"/>
              </w:rPr>
            </w:pPr>
            <w:r w:rsidRPr="00C82841">
              <w:rPr>
                <w:rFonts w:ascii="Public Sans" w:hAnsi="Public Sans" w:cstheme="minorHAnsi"/>
                <w:sz w:val="22"/>
                <w:szCs w:val="22"/>
              </w:rPr>
              <w:t xml:space="preserve">Initiates the business implementation plan, including all the activities that the business needs to do to prepare for new technical components and technologies. </w:t>
            </w:r>
          </w:p>
          <w:p w14:paraId="5A665D77" w14:textId="77777777" w:rsidR="005521EA" w:rsidRPr="00C82841" w:rsidRDefault="005521EA" w:rsidP="00642908">
            <w:pPr>
              <w:pStyle w:val="TableBullet"/>
              <w:rPr>
                <w:rFonts w:ascii="Public Sans" w:hAnsi="Public Sans" w:cstheme="minorHAnsi"/>
                <w:sz w:val="22"/>
                <w:szCs w:val="22"/>
              </w:rPr>
            </w:pPr>
            <w:r w:rsidRPr="00C82841">
              <w:rPr>
                <w:rFonts w:ascii="Public Sans" w:hAnsi="Public Sans" w:cstheme="minorHAnsi"/>
                <w:sz w:val="22"/>
                <w:szCs w:val="22"/>
              </w:rPr>
              <w:t xml:space="preserve">Ensures sites deliver site implementation plans that align with the overall plan. </w:t>
            </w:r>
          </w:p>
          <w:p w14:paraId="241C8F99" w14:textId="77777777" w:rsidR="005521EA" w:rsidRPr="00C82841" w:rsidRDefault="005521EA" w:rsidP="00642908">
            <w:pPr>
              <w:pStyle w:val="TableBullet"/>
              <w:rPr>
                <w:rFonts w:ascii="Public Sans" w:hAnsi="Public Sans" w:cstheme="minorHAnsi"/>
                <w:sz w:val="22"/>
                <w:szCs w:val="22"/>
              </w:rPr>
            </w:pPr>
            <w:r w:rsidRPr="00C82841">
              <w:rPr>
                <w:rFonts w:ascii="Public Sans" w:hAnsi="Public Sans" w:cstheme="minorHAnsi"/>
                <w:sz w:val="22"/>
                <w:szCs w:val="22"/>
              </w:rPr>
              <w:t xml:space="preserve">Tracks and reports against these activities to ensure progress. </w:t>
            </w:r>
          </w:p>
          <w:p w14:paraId="76BDB399" w14:textId="77777777" w:rsidR="005521EA" w:rsidRPr="00C82841" w:rsidRDefault="005521EA" w:rsidP="00642908">
            <w:pPr>
              <w:pStyle w:val="TableBullet"/>
              <w:rPr>
                <w:rFonts w:ascii="Public Sans" w:hAnsi="Public Sans" w:cstheme="minorHAnsi"/>
                <w:sz w:val="22"/>
                <w:szCs w:val="22"/>
              </w:rPr>
            </w:pPr>
            <w:r w:rsidRPr="00C82841">
              <w:rPr>
                <w:rFonts w:ascii="Public Sans" w:hAnsi="Public Sans" w:cstheme="minorHAnsi"/>
                <w:sz w:val="22"/>
                <w:szCs w:val="22"/>
              </w:rPr>
              <w:t xml:space="preserve">Defines and manages the activities to ensure achievement of the projected business benefits after delivery. </w:t>
            </w:r>
          </w:p>
          <w:p w14:paraId="669FFEAC" w14:textId="77777777" w:rsidR="005521EA" w:rsidRPr="00C82841" w:rsidRDefault="005521EA" w:rsidP="00642908">
            <w:pPr>
              <w:pStyle w:val="TableBullet"/>
              <w:rPr>
                <w:rFonts w:ascii="Public Sans" w:hAnsi="Public Sans" w:cstheme="minorHAnsi"/>
                <w:sz w:val="22"/>
                <w:szCs w:val="22"/>
              </w:rPr>
            </w:pPr>
            <w:r w:rsidRPr="00C82841">
              <w:rPr>
                <w:rFonts w:ascii="Public Sans" w:hAnsi="Public Sans" w:cstheme="minorHAnsi"/>
                <w:sz w:val="22"/>
                <w:szCs w:val="22"/>
              </w:rPr>
              <w:t>Outlines key business engagement messages that need to be communicated throughout the programme/project.</w:t>
            </w:r>
          </w:p>
        </w:tc>
        <w:tc>
          <w:tcPr>
            <w:tcW w:w="1276" w:type="dxa"/>
            <w:tcBorders>
              <w:top w:val="single" w:sz="8" w:space="0" w:color="BCBEC0"/>
              <w:left w:val="nil"/>
              <w:bottom w:val="single" w:sz="8" w:space="0" w:color="BCBEC0"/>
              <w:right w:val="nil"/>
            </w:tcBorders>
          </w:tcPr>
          <w:p w14:paraId="22FA03B3" w14:textId="77777777" w:rsidR="005521EA" w:rsidRPr="00C82841" w:rsidRDefault="005521EA" w:rsidP="00642908">
            <w:pPr>
              <w:pStyle w:val="TableBullet"/>
              <w:numPr>
                <w:ilvl w:val="0"/>
                <w:numId w:val="0"/>
              </w:numPr>
              <w:tabs>
                <w:tab w:val="left" w:pos="720"/>
              </w:tabs>
              <w:jc w:val="both"/>
              <w:rPr>
                <w:rFonts w:ascii="Public Sans" w:eastAsiaTheme="minorEastAsia" w:hAnsi="Public Sans" w:cstheme="minorHAnsi"/>
                <w:b/>
                <w:bCs/>
                <w:sz w:val="22"/>
                <w:szCs w:val="22"/>
              </w:rPr>
            </w:pPr>
            <w:r w:rsidRPr="00C82841">
              <w:rPr>
                <w:rFonts w:ascii="Public Sans" w:eastAsiaTheme="minorEastAsia" w:hAnsi="Public Sans" w:cstheme="minorHAnsi"/>
                <w:b/>
                <w:bCs/>
                <w:sz w:val="22"/>
                <w:szCs w:val="22"/>
              </w:rPr>
              <w:t>Level 6</w:t>
            </w:r>
          </w:p>
          <w:p w14:paraId="6C6C9D20" w14:textId="77777777" w:rsidR="005521EA" w:rsidRPr="00C82841" w:rsidRDefault="005521EA" w:rsidP="00642908">
            <w:pPr>
              <w:pStyle w:val="TableBullet"/>
              <w:numPr>
                <w:ilvl w:val="0"/>
                <w:numId w:val="0"/>
              </w:numPr>
              <w:tabs>
                <w:tab w:val="left" w:pos="720"/>
              </w:tabs>
              <w:jc w:val="both"/>
              <w:rPr>
                <w:rFonts w:ascii="Public Sans" w:hAnsi="Public Sans" w:cstheme="minorHAnsi"/>
                <w:b/>
                <w:bCs/>
                <w:sz w:val="22"/>
                <w:szCs w:val="22"/>
              </w:rPr>
            </w:pPr>
            <w:r w:rsidRPr="00C82841">
              <w:rPr>
                <w:rFonts w:ascii="Public Sans" w:eastAsiaTheme="minorEastAsia" w:hAnsi="Public Sans" w:cstheme="minorHAnsi"/>
                <w:b/>
                <w:bCs/>
                <w:sz w:val="22"/>
                <w:szCs w:val="22"/>
              </w:rPr>
              <w:t>CIPM</w:t>
            </w:r>
          </w:p>
        </w:tc>
      </w:tr>
      <w:tr w:rsidR="005521EA" w:rsidRPr="00C82841" w14:paraId="25609199" w14:textId="77777777" w:rsidTr="00642908">
        <w:tc>
          <w:tcPr>
            <w:tcW w:w="1408" w:type="dxa"/>
            <w:vMerge/>
            <w:tcBorders>
              <w:top w:val="single" w:sz="8" w:space="0" w:color="BCBEC0"/>
              <w:left w:val="nil"/>
              <w:bottom w:val="single" w:sz="8" w:space="0" w:color="BCBEC0"/>
              <w:right w:val="nil"/>
            </w:tcBorders>
            <w:vAlign w:val="center"/>
          </w:tcPr>
          <w:p w14:paraId="084362C9" w14:textId="77777777" w:rsidR="005521EA" w:rsidRPr="00C82841" w:rsidRDefault="005521EA" w:rsidP="00642908">
            <w:pPr>
              <w:spacing w:after="0" w:line="240" w:lineRule="auto"/>
              <w:rPr>
                <w:rFonts w:ascii="Public Sans" w:hAnsi="Public Sans" w:cstheme="minorHAnsi"/>
                <w:szCs w:val="22"/>
              </w:rPr>
            </w:pPr>
          </w:p>
        </w:tc>
        <w:tc>
          <w:tcPr>
            <w:tcW w:w="2987" w:type="dxa"/>
            <w:tcBorders>
              <w:top w:val="single" w:sz="8" w:space="0" w:color="BCBEC0"/>
              <w:left w:val="nil"/>
              <w:bottom w:val="single" w:sz="8" w:space="0" w:color="BCBEC0"/>
              <w:right w:val="nil"/>
            </w:tcBorders>
          </w:tcPr>
          <w:p w14:paraId="1C3165FB" w14:textId="77777777" w:rsidR="005521EA" w:rsidRPr="00C82841" w:rsidRDefault="005521EA" w:rsidP="00642908">
            <w:pPr>
              <w:rPr>
                <w:rFonts w:ascii="Public Sans" w:hAnsi="Public Sans" w:cstheme="minorHAnsi"/>
                <w:b/>
                <w:szCs w:val="22"/>
              </w:rPr>
            </w:pPr>
            <w:r w:rsidRPr="00C82841">
              <w:rPr>
                <w:rFonts w:ascii="Public Sans" w:hAnsi="Public Sans" w:cstheme="minorHAnsi"/>
                <w:b/>
                <w:szCs w:val="22"/>
              </w:rPr>
              <w:t>Relationships and Engagement</w:t>
            </w:r>
          </w:p>
          <w:p w14:paraId="2E220110" w14:textId="77777777" w:rsidR="005521EA" w:rsidRPr="00C82841" w:rsidRDefault="005521EA" w:rsidP="00642908">
            <w:pPr>
              <w:rPr>
                <w:rFonts w:ascii="Public Sans" w:hAnsi="Public Sans" w:cstheme="minorHAnsi"/>
                <w:b/>
                <w:szCs w:val="22"/>
              </w:rPr>
            </w:pPr>
            <w:r w:rsidRPr="00C82841">
              <w:rPr>
                <w:rFonts w:ascii="Public Sans" w:hAnsi="Public Sans" w:cstheme="minorHAnsi"/>
                <w:b/>
                <w:szCs w:val="22"/>
              </w:rPr>
              <w:t>Stakeholder Management</w:t>
            </w:r>
          </w:p>
          <w:p w14:paraId="698F8319" w14:textId="77777777" w:rsidR="005521EA" w:rsidRPr="00C82841" w:rsidRDefault="005521EA" w:rsidP="00642908">
            <w:pPr>
              <w:rPr>
                <w:rFonts w:ascii="Public Sans" w:hAnsi="Public Sans" w:cstheme="minorHAnsi"/>
                <w:szCs w:val="22"/>
              </w:rPr>
            </w:pPr>
            <w:r w:rsidRPr="00C82841">
              <w:rPr>
                <w:rFonts w:ascii="Public Sans" w:hAnsi="Public Sans" w:cstheme="minorHAnsi"/>
                <w:b/>
                <w:szCs w:val="22"/>
              </w:rPr>
              <w:t>Relationship Management</w:t>
            </w:r>
          </w:p>
        </w:tc>
        <w:tc>
          <w:tcPr>
            <w:tcW w:w="4252" w:type="dxa"/>
            <w:tcBorders>
              <w:top w:val="single" w:sz="8" w:space="0" w:color="BCBEC0"/>
              <w:left w:val="nil"/>
              <w:bottom w:val="single" w:sz="8" w:space="0" w:color="BCBEC0"/>
              <w:right w:val="nil"/>
            </w:tcBorders>
          </w:tcPr>
          <w:p w14:paraId="41A55071" w14:textId="77777777" w:rsidR="005521EA" w:rsidRPr="00C82841" w:rsidRDefault="005521EA" w:rsidP="00642908">
            <w:pPr>
              <w:pStyle w:val="TableBullet"/>
              <w:rPr>
                <w:rFonts w:ascii="Public Sans" w:hAnsi="Public Sans" w:cstheme="minorHAnsi"/>
                <w:sz w:val="22"/>
                <w:szCs w:val="22"/>
              </w:rPr>
            </w:pPr>
            <w:r w:rsidRPr="00C82841">
              <w:rPr>
                <w:rFonts w:ascii="Public Sans" w:hAnsi="Public Sans" w:cstheme="minorHAnsi"/>
                <w:sz w:val="22"/>
                <w:szCs w:val="22"/>
              </w:rPr>
              <w:t xml:space="preserve">Identifies the communications and relationship needs of stakeholder groups. </w:t>
            </w:r>
          </w:p>
          <w:p w14:paraId="7E0BCA46" w14:textId="77777777" w:rsidR="005521EA" w:rsidRPr="00C82841" w:rsidRDefault="005521EA" w:rsidP="00642908">
            <w:pPr>
              <w:pStyle w:val="TableBullet"/>
              <w:rPr>
                <w:rFonts w:ascii="Public Sans" w:hAnsi="Public Sans" w:cstheme="minorHAnsi"/>
                <w:sz w:val="22"/>
                <w:szCs w:val="22"/>
              </w:rPr>
            </w:pPr>
            <w:r w:rsidRPr="00C82841">
              <w:rPr>
                <w:rFonts w:ascii="Public Sans" w:hAnsi="Public Sans" w:cstheme="minorHAnsi"/>
                <w:sz w:val="22"/>
                <w:szCs w:val="22"/>
              </w:rPr>
              <w:t>Translates communications/stakeholder engagement strategies into specific activities and deliverables.</w:t>
            </w:r>
          </w:p>
          <w:p w14:paraId="255BEDB8" w14:textId="77777777" w:rsidR="005521EA" w:rsidRPr="00C82841" w:rsidRDefault="005521EA" w:rsidP="00642908">
            <w:pPr>
              <w:pStyle w:val="TableBullet"/>
              <w:rPr>
                <w:rFonts w:ascii="Public Sans" w:hAnsi="Public Sans" w:cstheme="minorHAnsi"/>
                <w:sz w:val="22"/>
                <w:szCs w:val="22"/>
              </w:rPr>
            </w:pPr>
            <w:r w:rsidRPr="00C82841">
              <w:rPr>
                <w:rFonts w:ascii="Public Sans" w:hAnsi="Public Sans" w:cstheme="minorHAnsi"/>
                <w:sz w:val="22"/>
                <w:szCs w:val="22"/>
              </w:rPr>
              <w:t>Facilitates open communication and discussion between stakeholders, acting as a single point of contact by developing, maintaining, and working to stakeholder engagement strategies and plans.</w:t>
            </w:r>
          </w:p>
          <w:p w14:paraId="52BB8349" w14:textId="77777777" w:rsidR="005521EA" w:rsidRPr="00C82841" w:rsidRDefault="005521EA" w:rsidP="00642908">
            <w:pPr>
              <w:pStyle w:val="TableBullet"/>
              <w:rPr>
                <w:rFonts w:ascii="Public Sans" w:hAnsi="Public Sans" w:cstheme="minorHAnsi"/>
                <w:sz w:val="22"/>
                <w:szCs w:val="22"/>
              </w:rPr>
            </w:pPr>
            <w:r w:rsidRPr="00C82841">
              <w:rPr>
                <w:rFonts w:ascii="Public Sans" w:hAnsi="Public Sans" w:cstheme="minorHAnsi"/>
                <w:sz w:val="22"/>
                <w:szCs w:val="22"/>
              </w:rPr>
              <w:t xml:space="preserve">Provides informed feedback to assess and promote understanding. </w:t>
            </w:r>
          </w:p>
          <w:p w14:paraId="7EA86062" w14:textId="77777777" w:rsidR="005521EA" w:rsidRPr="00C82841" w:rsidRDefault="005521EA" w:rsidP="00642908">
            <w:pPr>
              <w:pStyle w:val="TableBullet"/>
              <w:rPr>
                <w:rFonts w:ascii="Public Sans" w:hAnsi="Public Sans" w:cstheme="minorHAnsi"/>
                <w:sz w:val="22"/>
                <w:szCs w:val="22"/>
              </w:rPr>
            </w:pPr>
            <w:r w:rsidRPr="00C82841">
              <w:rPr>
                <w:rFonts w:ascii="Public Sans" w:hAnsi="Public Sans" w:cstheme="minorHAnsi"/>
                <w:sz w:val="22"/>
                <w:szCs w:val="22"/>
              </w:rPr>
              <w:t>Facilitates business decision making</w:t>
            </w:r>
          </w:p>
          <w:p w14:paraId="1C8679C7" w14:textId="77777777" w:rsidR="005521EA" w:rsidRPr="00C82841" w:rsidRDefault="005521EA" w:rsidP="00642908">
            <w:pPr>
              <w:pStyle w:val="TableBullet"/>
              <w:rPr>
                <w:rFonts w:ascii="Public Sans" w:hAnsi="Public Sans" w:cstheme="minorHAnsi"/>
                <w:sz w:val="22"/>
                <w:szCs w:val="22"/>
              </w:rPr>
            </w:pPr>
            <w:r w:rsidRPr="00C82841">
              <w:rPr>
                <w:rFonts w:ascii="Public Sans" w:hAnsi="Public Sans" w:cstheme="minorHAnsi"/>
                <w:sz w:val="22"/>
                <w:szCs w:val="22"/>
              </w:rPr>
              <w:t xml:space="preserve">processes. </w:t>
            </w:r>
          </w:p>
          <w:p w14:paraId="6DFA899A" w14:textId="77777777" w:rsidR="005521EA" w:rsidRPr="00C82841" w:rsidRDefault="005521EA" w:rsidP="00642908">
            <w:pPr>
              <w:pStyle w:val="TableBullet"/>
              <w:rPr>
                <w:rFonts w:ascii="Public Sans" w:hAnsi="Public Sans" w:cstheme="minorHAnsi"/>
                <w:sz w:val="22"/>
                <w:szCs w:val="22"/>
              </w:rPr>
            </w:pPr>
            <w:r w:rsidRPr="00C82841">
              <w:rPr>
                <w:rFonts w:ascii="Public Sans" w:hAnsi="Public Sans" w:cstheme="minorHAnsi"/>
                <w:sz w:val="22"/>
                <w:szCs w:val="22"/>
              </w:rPr>
              <w:t>Captures and disseminates technical and business information.</w:t>
            </w:r>
          </w:p>
        </w:tc>
        <w:tc>
          <w:tcPr>
            <w:tcW w:w="1276" w:type="dxa"/>
            <w:tcBorders>
              <w:top w:val="single" w:sz="8" w:space="0" w:color="BCBEC0"/>
              <w:left w:val="nil"/>
              <w:bottom w:val="single" w:sz="8" w:space="0" w:color="BCBEC0"/>
              <w:right w:val="nil"/>
            </w:tcBorders>
          </w:tcPr>
          <w:p w14:paraId="3F7DCFA2" w14:textId="77777777" w:rsidR="005521EA" w:rsidRPr="00C82841" w:rsidRDefault="005521EA" w:rsidP="00642908">
            <w:pPr>
              <w:pStyle w:val="TableBullet"/>
              <w:numPr>
                <w:ilvl w:val="0"/>
                <w:numId w:val="0"/>
              </w:numPr>
              <w:tabs>
                <w:tab w:val="left" w:pos="720"/>
              </w:tabs>
              <w:jc w:val="both"/>
              <w:rPr>
                <w:rFonts w:ascii="Public Sans" w:eastAsiaTheme="minorEastAsia" w:hAnsi="Public Sans" w:cstheme="minorHAnsi"/>
                <w:b/>
                <w:bCs/>
                <w:sz w:val="22"/>
                <w:szCs w:val="22"/>
              </w:rPr>
            </w:pPr>
            <w:r w:rsidRPr="00C82841">
              <w:rPr>
                <w:rFonts w:ascii="Public Sans" w:eastAsiaTheme="minorEastAsia" w:hAnsi="Public Sans" w:cstheme="minorHAnsi"/>
                <w:b/>
                <w:bCs/>
                <w:sz w:val="22"/>
                <w:szCs w:val="22"/>
              </w:rPr>
              <w:t xml:space="preserve">Level 5 </w:t>
            </w:r>
          </w:p>
          <w:p w14:paraId="589348E6" w14:textId="77777777" w:rsidR="005521EA" w:rsidRPr="00C82841" w:rsidRDefault="005521EA" w:rsidP="00642908">
            <w:pPr>
              <w:pStyle w:val="TableBullet"/>
              <w:numPr>
                <w:ilvl w:val="0"/>
                <w:numId w:val="0"/>
              </w:numPr>
              <w:tabs>
                <w:tab w:val="left" w:pos="720"/>
              </w:tabs>
              <w:jc w:val="both"/>
              <w:rPr>
                <w:rFonts w:ascii="Public Sans" w:hAnsi="Public Sans" w:cstheme="minorHAnsi"/>
                <w:b/>
                <w:bCs/>
                <w:sz w:val="22"/>
                <w:szCs w:val="22"/>
              </w:rPr>
            </w:pPr>
            <w:r w:rsidRPr="00C82841">
              <w:rPr>
                <w:rFonts w:ascii="Public Sans" w:eastAsiaTheme="minorEastAsia" w:hAnsi="Public Sans" w:cstheme="minorHAnsi"/>
                <w:b/>
                <w:bCs/>
                <w:sz w:val="22"/>
                <w:szCs w:val="22"/>
              </w:rPr>
              <w:t>RLMT</w:t>
            </w:r>
          </w:p>
        </w:tc>
      </w:tr>
    </w:tbl>
    <w:p w14:paraId="1259B600" w14:textId="77777777" w:rsidR="005521EA" w:rsidRPr="00FF5733" w:rsidRDefault="005521EA" w:rsidP="005521EA">
      <w:pPr>
        <w:pStyle w:val="TableText"/>
        <w:keepNext/>
        <w:rPr>
          <w:rFonts w:ascii="Public Sans" w:hAnsi="Public Sans" w:cstheme="minorHAnsi"/>
        </w:rPr>
      </w:pPr>
    </w:p>
    <w:p w14:paraId="77DF7AF7" w14:textId="77777777" w:rsidR="005521EA" w:rsidRPr="00FF5733" w:rsidRDefault="005521EA" w:rsidP="005521EA">
      <w:pPr>
        <w:pStyle w:val="TableText"/>
        <w:keepNext/>
        <w:rPr>
          <w:rFonts w:ascii="Public Sans" w:hAnsi="Public Sans" w:cstheme="minorHAnsi"/>
        </w:rPr>
      </w:pPr>
    </w:p>
    <w:p w14:paraId="17EFE67F" w14:textId="77777777" w:rsidR="005521EA" w:rsidRPr="00FF5733" w:rsidRDefault="005521EA" w:rsidP="005521EA">
      <w:pPr>
        <w:pStyle w:val="TableText"/>
        <w:keepNext/>
        <w:rPr>
          <w:rFonts w:ascii="Public Sans" w:hAnsi="Public Sans" w:cstheme="minorHAnsi"/>
        </w:rPr>
      </w:pPr>
    </w:p>
    <w:p w14:paraId="276A8C09" w14:textId="77777777" w:rsidR="005521EA" w:rsidRPr="00FF5733" w:rsidRDefault="005521EA" w:rsidP="005521EA">
      <w:pPr>
        <w:pStyle w:val="TableText"/>
        <w:keepNext/>
        <w:rPr>
          <w:rFonts w:ascii="Public Sans" w:hAnsi="Public Sans" w:cstheme="minorHAnsi"/>
        </w:rPr>
      </w:pPr>
    </w:p>
    <w:p w14:paraId="0FF961DA" w14:textId="77777777" w:rsidR="005521EA" w:rsidRPr="00FF5733" w:rsidRDefault="005521EA" w:rsidP="005521EA">
      <w:pPr>
        <w:pStyle w:val="TableText"/>
        <w:keepNext/>
        <w:rPr>
          <w:rFonts w:ascii="Public Sans" w:hAnsi="Public Sans" w:cstheme="minorHAnsi"/>
        </w:rPr>
      </w:pPr>
    </w:p>
    <w:p w14:paraId="68A34340" w14:textId="77777777" w:rsidR="005521EA" w:rsidRPr="00FF5733" w:rsidRDefault="005521EA" w:rsidP="005521EA">
      <w:pPr>
        <w:pStyle w:val="TableText"/>
        <w:keepNext/>
        <w:rPr>
          <w:rFonts w:ascii="Public Sans" w:hAnsi="Public Sans" w:cstheme="minorHAnsi"/>
        </w:rPr>
      </w:pPr>
    </w:p>
    <w:p w14:paraId="3D7F3F51" w14:textId="77777777" w:rsidR="005521EA" w:rsidRPr="00FF5733" w:rsidRDefault="005521EA" w:rsidP="005521EA">
      <w:pPr>
        <w:pStyle w:val="TableText"/>
        <w:keepNext/>
        <w:rPr>
          <w:rFonts w:ascii="Public Sans" w:hAnsi="Public Sans" w:cstheme="minorHAnsi"/>
        </w:rPr>
      </w:pPr>
    </w:p>
    <w:p w14:paraId="4EA491B2" w14:textId="77777777" w:rsidR="005521EA" w:rsidRPr="00FF5733" w:rsidRDefault="005521EA" w:rsidP="005521EA">
      <w:pPr>
        <w:pStyle w:val="TableText"/>
        <w:keepNext/>
        <w:rPr>
          <w:rFonts w:ascii="Public Sans" w:hAnsi="Public Sans" w:cstheme="minorHAnsi"/>
        </w:rPr>
      </w:pPr>
    </w:p>
    <w:p w14:paraId="09006197" w14:textId="77777777" w:rsidR="005521EA" w:rsidRPr="00FF5733" w:rsidRDefault="005521EA" w:rsidP="005521EA">
      <w:pPr>
        <w:pStyle w:val="TableText"/>
        <w:keepNext/>
        <w:rPr>
          <w:rFonts w:ascii="Public Sans" w:hAnsi="Public Sans" w:cstheme="minorHAnsi"/>
        </w:rPr>
      </w:pPr>
    </w:p>
    <w:p w14:paraId="55A90852" w14:textId="77777777" w:rsidR="005521EA" w:rsidRPr="00FF5733" w:rsidRDefault="005521EA" w:rsidP="005521EA">
      <w:pPr>
        <w:pStyle w:val="TableText"/>
        <w:keepNext/>
        <w:rPr>
          <w:rFonts w:ascii="Public Sans" w:hAnsi="Public Sans" w:cstheme="minorHAnsi"/>
        </w:rPr>
      </w:pPr>
    </w:p>
    <w:p w14:paraId="28FEC958" w14:textId="77777777" w:rsidR="005521EA" w:rsidRPr="00FF5733" w:rsidRDefault="005521EA" w:rsidP="005521EA">
      <w:pPr>
        <w:pStyle w:val="Heading1"/>
        <w:rPr>
          <w:rFonts w:ascii="Public Sans" w:hAnsi="Public Sans" w:cstheme="minorHAnsi"/>
        </w:rPr>
      </w:pPr>
      <w:r w:rsidRPr="00FF5733">
        <w:rPr>
          <w:rFonts w:ascii="Public Sans" w:hAnsi="Public Sans" w:cstheme="minorHAnsi"/>
        </w:rPr>
        <w:t>Complementary capabilities</w:t>
      </w:r>
    </w:p>
    <w:p w14:paraId="517EEE4A" w14:textId="77777777" w:rsidR="005521EA" w:rsidRPr="00FF5733" w:rsidRDefault="005521EA" w:rsidP="005521EA">
      <w:pPr>
        <w:pStyle w:val="PlainText"/>
        <w:spacing w:before="62" w:line="276" w:lineRule="auto"/>
        <w:rPr>
          <w:rFonts w:ascii="Public Sans" w:eastAsiaTheme="minorEastAsia" w:hAnsi="Public Sans" w:cstheme="minorHAnsi"/>
          <w:sz w:val="22"/>
          <w:szCs w:val="22"/>
          <w:lang w:val="en-US"/>
        </w:rPr>
      </w:pPr>
      <w:r w:rsidRPr="00FF5733">
        <w:rPr>
          <w:rFonts w:ascii="Public Sans" w:eastAsiaTheme="minorEastAsia" w:hAnsi="Public Sans" w:cstheme="minorHAnsi"/>
          <w:i/>
          <w:sz w:val="22"/>
          <w:szCs w:val="22"/>
          <w:lang w:val="en-US"/>
        </w:rPr>
        <w:t>Complementary capabilities</w:t>
      </w:r>
      <w:r w:rsidRPr="00FF5733">
        <w:rPr>
          <w:rFonts w:ascii="Public Sans" w:eastAsiaTheme="minorEastAsia" w:hAnsi="Public Sans" w:cstheme="minorHAnsi"/>
          <w:sz w:val="22"/>
          <w:szCs w:val="22"/>
          <w:lang w:val="en-US"/>
        </w:rPr>
        <w:t xml:space="preserve"> are also identified from the Capability Framework and relevant occupation-specific capability sets. They are important to identifying performance required for the role and development opportunities. </w:t>
      </w:r>
    </w:p>
    <w:tbl>
      <w:tblPr>
        <w:tblStyle w:val="PSCPurple"/>
        <w:tblW w:w="9383" w:type="dxa"/>
        <w:tblBorders>
          <w:top w:val="single" w:sz="8" w:space="0" w:color="BCBEC0"/>
          <w:bottom w:val="single" w:sz="12" w:space="0" w:color="auto"/>
        </w:tblBorders>
        <w:tblLayout w:type="fixed"/>
        <w:tblLook w:val="04A0" w:firstRow="1" w:lastRow="0" w:firstColumn="1" w:lastColumn="0" w:noHBand="0" w:noVBand="1"/>
        <w:tblCaption w:val="PSC_ComplementaryCapabilityFrameworkTable"/>
      </w:tblPr>
      <w:tblGrid>
        <w:gridCol w:w="1290"/>
        <w:gridCol w:w="2114"/>
        <w:gridCol w:w="4360"/>
        <w:gridCol w:w="1619"/>
      </w:tblGrid>
      <w:tr w:rsidR="005521EA" w:rsidRPr="00FF5733" w14:paraId="44977BDA" w14:textId="77777777" w:rsidTr="006429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4"/>
          <w:tblHeader/>
        </w:trPr>
        <w:tc>
          <w:tcPr>
            <w:tcW w:w="9383" w:type="dxa"/>
            <w:gridSpan w:val="4"/>
          </w:tcPr>
          <w:p w14:paraId="0D886500" w14:textId="77777777" w:rsidR="005521EA" w:rsidRPr="00FF5733" w:rsidRDefault="005521EA" w:rsidP="00642908">
            <w:pPr>
              <w:pStyle w:val="TableTextWhite0"/>
              <w:keepNext/>
              <w:jc w:val="both"/>
              <w:rPr>
                <w:rFonts w:ascii="Public Sans" w:hAnsi="Public Sans" w:cstheme="minorHAnsi"/>
                <w:szCs w:val="22"/>
              </w:rPr>
            </w:pPr>
            <w:r w:rsidRPr="00FF5733">
              <w:rPr>
                <w:rFonts w:ascii="Public Sans" w:hAnsi="Public Sans" w:cstheme="minorHAnsi"/>
                <w:szCs w:val="22"/>
              </w:rPr>
              <w:t>COMPLEMENTARY CAPABILITIES</w:t>
            </w:r>
          </w:p>
        </w:tc>
      </w:tr>
      <w:tr w:rsidR="005521EA" w:rsidRPr="00FF5733" w14:paraId="104D9510" w14:textId="77777777" w:rsidTr="006429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43"/>
          <w:tblHeader/>
        </w:trPr>
        <w:tc>
          <w:tcPr>
            <w:tcW w:w="1290" w:type="dxa"/>
            <w:tcBorders>
              <w:bottom w:val="nil"/>
            </w:tcBorders>
            <w:shd w:val="clear" w:color="auto" w:fill="BCBEC0"/>
            <w:vAlign w:val="center"/>
          </w:tcPr>
          <w:p w14:paraId="027745A6" w14:textId="77777777" w:rsidR="005521EA" w:rsidRPr="00FF5733" w:rsidRDefault="005521EA" w:rsidP="00642908">
            <w:pPr>
              <w:pStyle w:val="TableText"/>
              <w:keepNext/>
              <w:rPr>
                <w:rFonts w:ascii="Public Sans" w:hAnsi="Public Sans" w:cstheme="minorHAnsi"/>
                <w:b/>
                <w:sz w:val="22"/>
                <w:szCs w:val="22"/>
              </w:rPr>
            </w:pPr>
            <w:r w:rsidRPr="00FF5733">
              <w:rPr>
                <w:rFonts w:ascii="Public Sans" w:hAnsi="Public Sans" w:cstheme="minorHAnsi"/>
                <w:b/>
                <w:sz w:val="22"/>
                <w:szCs w:val="22"/>
              </w:rPr>
              <w:t>Capability Group/Sets</w:t>
            </w:r>
          </w:p>
        </w:tc>
        <w:tc>
          <w:tcPr>
            <w:tcW w:w="2114" w:type="dxa"/>
            <w:tcBorders>
              <w:bottom w:val="nil"/>
            </w:tcBorders>
            <w:shd w:val="clear" w:color="auto" w:fill="BCBEC0"/>
          </w:tcPr>
          <w:p w14:paraId="34B7908D" w14:textId="77777777" w:rsidR="005521EA" w:rsidRPr="00FF5733" w:rsidRDefault="005521EA" w:rsidP="00642908">
            <w:pPr>
              <w:pStyle w:val="TableText"/>
              <w:keepNext/>
              <w:rPr>
                <w:rFonts w:ascii="Public Sans" w:hAnsi="Public Sans" w:cstheme="minorHAnsi"/>
                <w:b/>
                <w:sz w:val="22"/>
                <w:szCs w:val="22"/>
              </w:rPr>
            </w:pPr>
            <w:r w:rsidRPr="00FF5733">
              <w:rPr>
                <w:rFonts w:ascii="Public Sans" w:hAnsi="Public Sans" w:cstheme="minorHAnsi"/>
                <w:b/>
                <w:sz w:val="22"/>
                <w:szCs w:val="22"/>
              </w:rPr>
              <w:t>Capability Name</w:t>
            </w:r>
          </w:p>
        </w:tc>
        <w:tc>
          <w:tcPr>
            <w:tcW w:w="4360" w:type="dxa"/>
            <w:tcBorders>
              <w:bottom w:val="nil"/>
            </w:tcBorders>
            <w:shd w:val="clear" w:color="auto" w:fill="BCBEC0"/>
          </w:tcPr>
          <w:p w14:paraId="01314141" w14:textId="77777777" w:rsidR="005521EA" w:rsidRPr="00FF5733" w:rsidRDefault="005521EA" w:rsidP="00642908">
            <w:pPr>
              <w:pStyle w:val="TableText"/>
              <w:keepNext/>
              <w:rPr>
                <w:rFonts w:ascii="Public Sans" w:hAnsi="Public Sans" w:cstheme="minorHAnsi"/>
                <w:b/>
                <w:sz w:val="22"/>
                <w:szCs w:val="22"/>
              </w:rPr>
            </w:pPr>
            <w:r w:rsidRPr="00FF5733">
              <w:rPr>
                <w:rFonts w:ascii="Public Sans" w:hAnsi="Public Sans" w:cstheme="minorHAnsi"/>
                <w:b/>
                <w:sz w:val="22"/>
                <w:szCs w:val="22"/>
              </w:rPr>
              <w:t>Description</w:t>
            </w:r>
          </w:p>
        </w:tc>
        <w:tc>
          <w:tcPr>
            <w:tcW w:w="1619" w:type="dxa"/>
            <w:tcBorders>
              <w:bottom w:val="nil"/>
            </w:tcBorders>
            <w:shd w:val="clear" w:color="auto" w:fill="BCBEC0"/>
          </w:tcPr>
          <w:p w14:paraId="59A0FE6E" w14:textId="77777777" w:rsidR="005521EA" w:rsidRPr="00FF5733" w:rsidRDefault="005521EA" w:rsidP="00642908">
            <w:pPr>
              <w:pStyle w:val="TableText"/>
              <w:keepNext/>
              <w:jc w:val="both"/>
              <w:rPr>
                <w:rFonts w:ascii="Public Sans" w:hAnsi="Public Sans" w:cstheme="minorHAnsi"/>
                <w:b/>
                <w:sz w:val="22"/>
                <w:szCs w:val="22"/>
              </w:rPr>
            </w:pPr>
            <w:r w:rsidRPr="00FF5733">
              <w:rPr>
                <w:rFonts w:ascii="Public Sans" w:hAnsi="Public Sans" w:cstheme="minorHAnsi"/>
                <w:b/>
                <w:sz w:val="22"/>
                <w:szCs w:val="22"/>
              </w:rPr>
              <w:t xml:space="preserve">Level </w:t>
            </w:r>
          </w:p>
        </w:tc>
      </w:tr>
      <w:tr w:rsidR="005521EA" w:rsidRPr="00FF5733" w14:paraId="6822EFAA" w14:textId="77777777" w:rsidTr="00642908">
        <w:trPr>
          <w:trHeight w:val="19"/>
        </w:trPr>
        <w:tc>
          <w:tcPr>
            <w:tcW w:w="1290" w:type="dxa"/>
            <w:vMerge w:val="restart"/>
            <w:tcBorders>
              <w:top w:val="nil"/>
            </w:tcBorders>
            <w:shd w:val="clear" w:color="auto" w:fill="F2F2F2" w:themeFill="background1" w:themeFillShade="F2"/>
          </w:tcPr>
          <w:p w14:paraId="0B5C3040" w14:textId="77777777" w:rsidR="005521EA" w:rsidRPr="00FF5733" w:rsidRDefault="005521EA" w:rsidP="00642908">
            <w:pPr>
              <w:keepNext/>
              <w:rPr>
                <w:rFonts w:ascii="Public Sans" w:hAnsi="Public Sans" w:cstheme="minorHAnsi"/>
                <w:szCs w:val="22"/>
              </w:rPr>
            </w:pPr>
            <w:r w:rsidRPr="00FF5733">
              <w:rPr>
                <w:rFonts w:ascii="Public Sans" w:hAnsi="Public Sans" w:cstheme="minorHAnsi"/>
                <w:noProof/>
                <w:szCs w:val="22"/>
                <w:lang w:eastAsia="en-AU"/>
              </w:rPr>
              <w:drawing>
                <wp:inline distT="0" distB="0" distL="0" distR="0" wp14:anchorId="5DA9C2FC" wp14:editId="40906EA9">
                  <wp:extent cx="848360" cy="848360"/>
                  <wp:effectExtent l="0" t="0" r="8890" b="8890"/>
                  <wp:docPr id="7" name="Picture 7" descr="Personal Attribute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rsonal-attributes.jpg" descr="Personal Attribute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360" cy="84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4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AB3CBE2" w14:textId="77777777" w:rsidR="005521EA" w:rsidRPr="00FF5733" w:rsidRDefault="005521EA" w:rsidP="00642908">
            <w:pPr>
              <w:pStyle w:val="TableText"/>
              <w:keepNext/>
              <w:rPr>
                <w:rFonts w:ascii="Public Sans" w:hAnsi="Public Sans" w:cstheme="minorHAnsi"/>
                <w:sz w:val="22"/>
                <w:szCs w:val="22"/>
              </w:rPr>
            </w:pPr>
          </w:p>
        </w:tc>
        <w:tc>
          <w:tcPr>
            <w:tcW w:w="436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0EA185A1" w14:textId="77777777" w:rsidR="005521EA" w:rsidRPr="00FF5733" w:rsidRDefault="005521EA" w:rsidP="00642908">
            <w:pPr>
              <w:rPr>
                <w:rFonts w:ascii="Public Sans" w:hAnsi="Public Sans" w:cstheme="minorHAnsi"/>
                <w:szCs w:val="22"/>
              </w:rPr>
            </w:pPr>
          </w:p>
        </w:tc>
        <w:tc>
          <w:tcPr>
            <w:tcW w:w="1619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59033DF" w14:textId="77777777" w:rsidR="005521EA" w:rsidRPr="00FF5733" w:rsidRDefault="005521EA" w:rsidP="00642908">
            <w:pPr>
              <w:pStyle w:val="TableText"/>
              <w:keepNext/>
              <w:rPr>
                <w:rFonts w:ascii="Public Sans" w:hAnsi="Public Sans" w:cstheme="minorHAnsi"/>
                <w:sz w:val="22"/>
                <w:szCs w:val="22"/>
              </w:rPr>
            </w:pPr>
          </w:p>
        </w:tc>
      </w:tr>
      <w:tr w:rsidR="005521EA" w:rsidRPr="00FF5733" w14:paraId="6A63B32D" w14:textId="77777777" w:rsidTr="00642908">
        <w:trPr>
          <w:trHeight w:val="658"/>
        </w:trPr>
        <w:tc>
          <w:tcPr>
            <w:tcW w:w="1290" w:type="dxa"/>
            <w:vMerge/>
          </w:tcPr>
          <w:p w14:paraId="1F513E0D" w14:textId="77777777" w:rsidR="005521EA" w:rsidRPr="00FF5733" w:rsidRDefault="005521EA" w:rsidP="00642908">
            <w:pPr>
              <w:keepNext/>
              <w:rPr>
                <w:rFonts w:ascii="Public Sans" w:hAnsi="Public Sans" w:cstheme="minorHAnsi"/>
                <w:noProof/>
                <w:szCs w:val="22"/>
                <w:lang w:eastAsia="en-AU"/>
              </w:rPr>
            </w:pPr>
          </w:p>
        </w:tc>
        <w:tc>
          <w:tcPr>
            <w:tcW w:w="211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AC644C7" w14:textId="77777777" w:rsidR="005521EA" w:rsidRPr="00FF5733" w:rsidRDefault="005521EA" w:rsidP="00642908">
            <w:pPr>
              <w:pStyle w:val="TableText"/>
              <w:keepNext/>
              <w:rPr>
                <w:rFonts w:ascii="Public Sans" w:hAnsi="Public Sans" w:cstheme="minorHAnsi"/>
                <w:sz w:val="22"/>
                <w:szCs w:val="22"/>
              </w:rPr>
            </w:pPr>
            <w:r w:rsidRPr="00FF5733">
              <w:rPr>
                <w:rFonts w:ascii="Public Sans" w:hAnsi="Public Sans" w:cstheme="minorHAnsi"/>
                <w:sz w:val="22"/>
                <w:szCs w:val="22"/>
              </w:rPr>
              <w:t>Act with Integrity</w:t>
            </w:r>
          </w:p>
        </w:tc>
        <w:tc>
          <w:tcPr>
            <w:tcW w:w="43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34947C7" w14:textId="77777777" w:rsidR="005521EA" w:rsidRPr="00FF5733" w:rsidRDefault="005521EA" w:rsidP="00642908">
            <w:pPr>
              <w:rPr>
                <w:rFonts w:ascii="Public Sans" w:hAnsi="Public Sans" w:cstheme="minorHAnsi"/>
                <w:szCs w:val="22"/>
              </w:rPr>
            </w:pPr>
            <w:r w:rsidRPr="00FF5733">
              <w:rPr>
                <w:rFonts w:ascii="Public Sans" w:hAnsi="Public Sans" w:cstheme="minorHAnsi"/>
                <w:szCs w:val="22"/>
              </w:rPr>
              <w:t>Be ethical and professional, and uphold and promote the public sector values</w:t>
            </w:r>
          </w:p>
        </w:tc>
        <w:sdt>
          <w:sdtPr>
            <w:rPr>
              <w:rFonts w:ascii="Public Sans" w:hAnsi="Public Sans" w:cstheme="minorHAnsi"/>
              <w:sz w:val="22"/>
              <w:szCs w:val="22"/>
            </w:rPr>
            <w:id w:val="433945961"/>
            <w:placeholder>
              <w:docPart w:val="6859620715324FA68E192A42178C63E9"/>
            </w:placeholder>
            <w:dropDownList>
              <w:listItem w:value="Choose an item."/>
              <w:listItem w:displayText="Foundational" w:value="Foundational"/>
              <w:listItem w:displayText="Intermediate" w:value="Intermediate"/>
              <w:listItem w:displayText="Adept" w:value="Adept"/>
              <w:listItem w:displayText="Advanced" w:value="Advanced"/>
              <w:listItem w:displayText="Highly Advanced" w:value="Highly Advanced"/>
            </w:dropDownList>
          </w:sdtPr>
          <w:sdtEndPr/>
          <w:sdtContent>
            <w:tc>
              <w:tcPr>
                <w:tcW w:w="1619" w:type="dxa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14:paraId="5D53940E" w14:textId="77777777" w:rsidR="005521EA" w:rsidRPr="00FF5733" w:rsidRDefault="005521EA" w:rsidP="00642908">
                <w:pPr>
                  <w:pStyle w:val="TableText"/>
                  <w:keepNext/>
                  <w:rPr>
                    <w:rFonts w:ascii="Public Sans" w:hAnsi="Public Sans" w:cstheme="minorHAnsi"/>
                    <w:sz w:val="22"/>
                    <w:szCs w:val="22"/>
                  </w:rPr>
                </w:pPr>
                <w:r w:rsidRPr="00FF5733">
                  <w:rPr>
                    <w:rFonts w:ascii="Public Sans" w:hAnsi="Public Sans" w:cstheme="minorHAnsi"/>
                    <w:sz w:val="22"/>
                    <w:szCs w:val="22"/>
                  </w:rPr>
                  <w:t>Adept</w:t>
                </w:r>
              </w:p>
            </w:tc>
          </w:sdtContent>
        </w:sdt>
      </w:tr>
      <w:tr w:rsidR="005521EA" w:rsidRPr="00FF5733" w14:paraId="741F4917" w14:textId="77777777" w:rsidTr="00642908">
        <w:trPr>
          <w:trHeight w:val="658"/>
        </w:trPr>
        <w:tc>
          <w:tcPr>
            <w:tcW w:w="1290" w:type="dxa"/>
            <w:vMerge/>
          </w:tcPr>
          <w:p w14:paraId="0DDDBA3D" w14:textId="77777777" w:rsidR="005521EA" w:rsidRPr="00FF5733" w:rsidRDefault="005521EA" w:rsidP="00642908">
            <w:pPr>
              <w:keepNext/>
              <w:rPr>
                <w:rFonts w:ascii="Public Sans" w:hAnsi="Public Sans" w:cstheme="minorHAnsi"/>
                <w:noProof/>
                <w:szCs w:val="22"/>
                <w:lang w:eastAsia="en-AU"/>
              </w:rPr>
            </w:pPr>
          </w:p>
        </w:tc>
        <w:tc>
          <w:tcPr>
            <w:tcW w:w="211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E3E776D" w14:textId="77777777" w:rsidR="005521EA" w:rsidRPr="00FF5733" w:rsidRDefault="005521EA" w:rsidP="00642908">
            <w:pPr>
              <w:pStyle w:val="TableText"/>
              <w:keepNext/>
              <w:rPr>
                <w:rFonts w:ascii="Public Sans" w:hAnsi="Public Sans" w:cstheme="minorHAnsi"/>
                <w:sz w:val="22"/>
                <w:szCs w:val="22"/>
              </w:rPr>
            </w:pPr>
            <w:r w:rsidRPr="00FF5733">
              <w:rPr>
                <w:rFonts w:ascii="Public Sans" w:hAnsi="Public Sans" w:cstheme="minorHAnsi"/>
                <w:sz w:val="22"/>
                <w:szCs w:val="22"/>
              </w:rPr>
              <w:t>Manage Self</w:t>
            </w:r>
          </w:p>
        </w:tc>
        <w:tc>
          <w:tcPr>
            <w:tcW w:w="43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0D784C18" w14:textId="77777777" w:rsidR="005521EA" w:rsidRPr="00FF5733" w:rsidRDefault="005521EA" w:rsidP="00642908">
            <w:pPr>
              <w:rPr>
                <w:rFonts w:ascii="Public Sans" w:hAnsi="Public Sans" w:cstheme="minorHAnsi"/>
                <w:szCs w:val="22"/>
              </w:rPr>
            </w:pPr>
            <w:r w:rsidRPr="00FF5733">
              <w:rPr>
                <w:rFonts w:ascii="Public Sans" w:hAnsi="Public Sans" w:cstheme="minorHAnsi"/>
                <w:szCs w:val="22"/>
              </w:rPr>
              <w:t>Show drive and motivation, an ability to self-reflect and a commitment to learning</w:t>
            </w:r>
          </w:p>
        </w:tc>
        <w:sdt>
          <w:sdtPr>
            <w:rPr>
              <w:rFonts w:ascii="Public Sans" w:hAnsi="Public Sans" w:cstheme="minorHAnsi"/>
              <w:sz w:val="22"/>
              <w:szCs w:val="22"/>
            </w:rPr>
            <w:id w:val="1906187070"/>
            <w:placeholder>
              <w:docPart w:val="37DA705973B941F08A5AB46A52DEDDD7"/>
            </w:placeholder>
            <w:dropDownList>
              <w:listItem w:value="Choose an item."/>
              <w:listItem w:displayText="Foundational" w:value="Foundational"/>
              <w:listItem w:displayText="Intermediate" w:value="Intermediate"/>
              <w:listItem w:displayText="Adept" w:value="Adept"/>
              <w:listItem w:displayText="Advanced" w:value="Advanced"/>
              <w:listItem w:displayText="Highly Advanced" w:value="Highly Advanced"/>
            </w:dropDownList>
          </w:sdtPr>
          <w:sdtEndPr/>
          <w:sdtContent>
            <w:tc>
              <w:tcPr>
                <w:tcW w:w="1619" w:type="dxa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14:paraId="5B0BF0BC" w14:textId="77777777" w:rsidR="005521EA" w:rsidRPr="00FF5733" w:rsidRDefault="005521EA" w:rsidP="00642908">
                <w:pPr>
                  <w:pStyle w:val="TableText"/>
                  <w:keepNext/>
                  <w:rPr>
                    <w:rFonts w:ascii="Public Sans" w:hAnsi="Public Sans" w:cstheme="minorHAnsi"/>
                    <w:sz w:val="22"/>
                    <w:szCs w:val="22"/>
                  </w:rPr>
                </w:pPr>
                <w:r w:rsidRPr="00FF5733">
                  <w:rPr>
                    <w:rFonts w:ascii="Public Sans" w:hAnsi="Public Sans" w:cstheme="minorHAnsi"/>
                    <w:sz w:val="22"/>
                    <w:szCs w:val="22"/>
                  </w:rPr>
                  <w:t>Adept</w:t>
                </w:r>
              </w:p>
            </w:tc>
          </w:sdtContent>
        </w:sdt>
      </w:tr>
      <w:tr w:rsidR="005521EA" w:rsidRPr="00FF5733" w14:paraId="776FA0D4" w14:textId="77777777" w:rsidTr="00642908">
        <w:trPr>
          <w:trHeight w:val="658"/>
        </w:trPr>
        <w:tc>
          <w:tcPr>
            <w:tcW w:w="1290" w:type="dxa"/>
            <w:vMerge/>
            <w:tcBorders>
              <w:bottom w:val="single" w:sz="4" w:space="0" w:color="auto"/>
            </w:tcBorders>
          </w:tcPr>
          <w:p w14:paraId="6F43EDAA" w14:textId="77777777" w:rsidR="005521EA" w:rsidRPr="00FF5733" w:rsidRDefault="005521EA" w:rsidP="00642908">
            <w:pPr>
              <w:keepNext/>
              <w:rPr>
                <w:rFonts w:ascii="Public Sans" w:hAnsi="Public Sans" w:cstheme="minorHAnsi"/>
                <w:noProof/>
                <w:szCs w:val="22"/>
                <w:lang w:eastAsia="en-AU"/>
              </w:rPr>
            </w:pPr>
          </w:p>
        </w:tc>
        <w:tc>
          <w:tcPr>
            <w:tcW w:w="2114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1C018BC5" w14:textId="77777777" w:rsidR="005521EA" w:rsidRPr="00FF5733" w:rsidRDefault="005521EA" w:rsidP="00642908">
            <w:pPr>
              <w:pStyle w:val="TableText"/>
              <w:rPr>
                <w:rFonts w:ascii="Public Sans" w:hAnsi="Public Sans" w:cstheme="minorHAnsi"/>
                <w:sz w:val="22"/>
                <w:szCs w:val="22"/>
              </w:rPr>
            </w:pPr>
            <w:r w:rsidRPr="00FF5733">
              <w:rPr>
                <w:rFonts w:ascii="Public Sans" w:hAnsi="Public Sans" w:cstheme="minorHAnsi"/>
                <w:sz w:val="22"/>
                <w:szCs w:val="22"/>
              </w:rPr>
              <w:t>Value Diversity and Inclusion</w:t>
            </w:r>
          </w:p>
        </w:tc>
        <w:tc>
          <w:tcPr>
            <w:tcW w:w="4360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025BC589" w14:textId="77777777" w:rsidR="005521EA" w:rsidRPr="00FF5733" w:rsidRDefault="005521EA" w:rsidP="00642908">
            <w:pPr>
              <w:rPr>
                <w:rFonts w:ascii="Public Sans" w:hAnsi="Public Sans" w:cstheme="minorHAnsi"/>
                <w:szCs w:val="22"/>
              </w:rPr>
            </w:pPr>
            <w:r w:rsidRPr="00FF5733">
              <w:rPr>
                <w:rFonts w:ascii="Public Sans" w:hAnsi="Public Sans" w:cstheme="minorHAnsi"/>
                <w:szCs w:val="22"/>
              </w:rPr>
              <w:t>Demonstrate inclusive behaviour and show respect for diverse backgrounds, experiences and perspectives</w:t>
            </w:r>
          </w:p>
        </w:tc>
        <w:sdt>
          <w:sdtPr>
            <w:rPr>
              <w:rFonts w:ascii="Public Sans" w:hAnsi="Public Sans" w:cstheme="minorHAnsi"/>
              <w:sz w:val="22"/>
              <w:szCs w:val="22"/>
            </w:rPr>
            <w:id w:val="455530251"/>
            <w:placeholder>
              <w:docPart w:val="D0C0C8C0701F43798052129469870D4B"/>
            </w:placeholder>
            <w:dropDownList>
              <w:listItem w:value="Choose an item."/>
              <w:listItem w:displayText="Foundational" w:value="Foundational"/>
              <w:listItem w:displayText="Intermediate" w:value="Intermediate"/>
              <w:listItem w:displayText="Adept" w:value="Adept"/>
              <w:listItem w:displayText="Advanced" w:value="Advanced"/>
              <w:listItem w:displayText="Highly Advanced" w:value="Highly Advanced"/>
            </w:dropDownList>
          </w:sdtPr>
          <w:sdtEndPr/>
          <w:sdtContent>
            <w:tc>
              <w:tcPr>
                <w:tcW w:w="1619" w:type="dxa"/>
                <w:tcBorders>
                  <w:top w:val="single" w:sz="4" w:space="0" w:color="D9D9D9" w:themeColor="background1" w:themeShade="D9"/>
                  <w:bottom w:val="single" w:sz="4" w:space="0" w:color="auto"/>
                </w:tcBorders>
              </w:tcPr>
              <w:p w14:paraId="15B5B864" w14:textId="77777777" w:rsidR="005521EA" w:rsidRPr="00FF5733" w:rsidRDefault="005521EA" w:rsidP="00642908">
                <w:pPr>
                  <w:pStyle w:val="TableText"/>
                  <w:keepNext/>
                  <w:rPr>
                    <w:rFonts w:ascii="Public Sans" w:hAnsi="Public Sans" w:cstheme="minorHAnsi"/>
                    <w:sz w:val="22"/>
                    <w:szCs w:val="22"/>
                  </w:rPr>
                </w:pPr>
                <w:r w:rsidRPr="00FF5733">
                  <w:rPr>
                    <w:rFonts w:ascii="Public Sans" w:hAnsi="Public Sans" w:cstheme="minorHAnsi"/>
                    <w:sz w:val="22"/>
                    <w:szCs w:val="22"/>
                  </w:rPr>
                  <w:t>Adept</w:t>
                </w:r>
              </w:p>
            </w:tc>
          </w:sdtContent>
        </w:sdt>
      </w:tr>
      <w:tr w:rsidR="005521EA" w:rsidRPr="00FF5733" w14:paraId="186D5279" w14:textId="77777777" w:rsidTr="00642908">
        <w:tblPrEx>
          <w:tblBorders>
            <w:top w:val="single" w:sz="8" w:space="0" w:color="auto"/>
            <w:bottom w:val="single" w:sz="8" w:space="0" w:color="BCBEC0"/>
          </w:tblBorders>
        </w:tblPrEx>
        <w:trPr>
          <w:trHeight w:val="199"/>
        </w:trPr>
        <w:tc>
          <w:tcPr>
            <w:tcW w:w="1290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FABE379" w14:textId="77777777" w:rsidR="005521EA" w:rsidRPr="00FF5733" w:rsidRDefault="005521EA" w:rsidP="00642908">
            <w:pPr>
              <w:keepNext/>
              <w:rPr>
                <w:rFonts w:ascii="Public Sans" w:hAnsi="Public Sans" w:cstheme="minorHAnsi"/>
                <w:noProof/>
                <w:szCs w:val="22"/>
                <w:lang w:eastAsia="en-AU"/>
              </w:rPr>
            </w:pPr>
            <w:r w:rsidRPr="00FF5733">
              <w:rPr>
                <w:rFonts w:ascii="Public Sans" w:hAnsi="Public Sans" w:cstheme="minorHAnsi"/>
                <w:noProof/>
                <w:szCs w:val="22"/>
                <w:lang w:eastAsia="en-AU"/>
              </w:rPr>
              <w:drawing>
                <wp:inline distT="0" distB="0" distL="0" distR="0" wp14:anchorId="1C9D9F26" wp14:editId="65EF2BA6">
                  <wp:extent cx="855980" cy="855980"/>
                  <wp:effectExtent l="0" t="0" r="1270" b="1270"/>
                  <wp:docPr id="6" name="Picture 6" descr="Relationships logo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lationships.jpg" descr="Relationships logo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85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4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704252A6" w14:textId="77777777" w:rsidR="005521EA" w:rsidRPr="00FF5733" w:rsidRDefault="005521EA" w:rsidP="00642908">
            <w:pPr>
              <w:pStyle w:val="TableText"/>
              <w:keepNext/>
              <w:rPr>
                <w:rFonts w:ascii="Public Sans" w:hAnsi="Public Sans" w:cstheme="minorHAnsi"/>
                <w:sz w:val="22"/>
                <w:szCs w:val="22"/>
              </w:rPr>
            </w:pPr>
          </w:p>
        </w:tc>
        <w:tc>
          <w:tcPr>
            <w:tcW w:w="436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3B69A543" w14:textId="77777777" w:rsidR="005521EA" w:rsidRPr="00FF5733" w:rsidRDefault="005521EA" w:rsidP="00642908">
            <w:pPr>
              <w:rPr>
                <w:rFonts w:ascii="Public Sans" w:hAnsi="Public Sans" w:cstheme="minorHAnsi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5EF5D806" w14:textId="77777777" w:rsidR="005521EA" w:rsidRPr="00FF5733" w:rsidRDefault="005521EA" w:rsidP="00642908">
            <w:pPr>
              <w:pStyle w:val="TableText"/>
              <w:keepNext/>
              <w:rPr>
                <w:rFonts w:ascii="Public Sans" w:hAnsi="Public Sans" w:cstheme="minorHAnsi"/>
                <w:sz w:val="22"/>
                <w:szCs w:val="22"/>
              </w:rPr>
            </w:pPr>
          </w:p>
        </w:tc>
      </w:tr>
      <w:tr w:rsidR="005521EA" w:rsidRPr="00FF5733" w14:paraId="5D04BF9B" w14:textId="77777777" w:rsidTr="00642908">
        <w:tblPrEx>
          <w:tblBorders>
            <w:top w:val="single" w:sz="8" w:space="0" w:color="auto"/>
            <w:bottom w:val="single" w:sz="8" w:space="0" w:color="BCBEC0"/>
          </w:tblBorders>
        </w:tblPrEx>
        <w:trPr>
          <w:trHeight w:val="658"/>
        </w:trPr>
        <w:tc>
          <w:tcPr>
            <w:tcW w:w="1290" w:type="dxa"/>
            <w:vMerge/>
          </w:tcPr>
          <w:p w14:paraId="35019BD6" w14:textId="77777777" w:rsidR="005521EA" w:rsidRPr="00FF5733" w:rsidRDefault="005521EA" w:rsidP="00642908">
            <w:pPr>
              <w:keepNext/>
              <w:rPr>
                <w:rFonts w:ascii="Public Sans" w:hAnsi="Public Sans" w:cstheme="minorHAnsi"/>
                <w:szCs w:val="22"/>
              </w:rPr>
            </w:pPr>
          </w:p>
        </w:tc>
        <w:tc>
          <w:tcPr>
            <w:tcW w:w="2114" w:type="dxa"/>
            <w:tcBorders>
              <w:top w:val="nil"/>
              <w:bottom w:val="single" w:sz="4" w:space="0" w:color="D9D9D9" w:themeColor="background1" w:themeShade="D9"/>
            </w:tcBorders>
          </w:tcPr>
          <w:p w14:paraId="19C43D35" w14:textId="77777777" w:rsidR="005521EA" w:rsidRPr="00FF5733" w:rsidRDefault="005521EA" w:rsidP="00642908">
            <w:pPr>
              <w:pStyle w:val="TableText"/>
              <w:keepNext/>
              <w:rPr>
                <w:rFonts w:ascii="Public Sans" w:hAnsi="Public Sans" w:cstheme="minorHAnsi"/>
                <w:sz w:val="22"/>
                <w:szCs w:val="22"/>
              </w:rPr>
            </w:pPr>
            <w:r w:rsidRPr="00FF5733">
              <w:rPr>
                <w:rFonts w:ascii="Public Sans" w:hAnsi="Public Sans" w:cstheme="minorHAnsi"/>
                <w:sz w:val="22"/>
                <w:szCs w:val="22"/>
              </w:rPr>
              <w:t>Communicate Effectively</w:t>
            </w:r>
          </w:p>
        </w:tc>
        <w:tc>
          <w:tcPr>
            <w:tcW w:w="4360" w:type="dxa"/>
            <w:tcBorders>
              <w:top w:val="nil"/>
              <w:bottom w:val="single" w:sz="4" w:space="0" w:color="D9D9D9" w:themeColor="background1" w:themeShade="D9"/>
            </w:tcBorders>
          </w:tcPr>
          <w:p w14:paraId="186CD347" w14:textId="77777777" w:rsidR="005521EA" w:rsidRPr="00FF5733" w:rsidRDefault="005521EA" w:rsidP="00642908">
            <w:pPr>
              <w:rPr>
                <w:rFonts w:ascii="Public Sans" w:hAnsi="Public Sans" w:cstheme="minorHAnsi"/>
                <w:szCs w:val="22"/>
              </w:rPr>
            </w:pPr>
            <w:r w:rsidRPr="00FF5733">
              <w:rPr>
                <w:rFonts w:ascii="Public Sans" w:hAnsi="Public Sans" w:cstheme="minorHAnsi"/>
                <w:szCs w:val="22"/>
              </w:rPr>
              <w:t>Communicate clearly, actively listen to others, and respond with understanding and respect</w:t>
            </w:r>
          </w:p>
        </w:tc>
        <w:sdt>
          <w:sdtPr>
            <w:rPr>
              <w:rFonts w:ascii="Public Sans" w:hAnsi="Public Sans" w:cstheme="minorHAnsi"/>
              <w:sz w:val="22"/>
              <w:szCs w:val="22"/>
            </w:rPr>
            <w:id w:val="-294610467"/>
            <w:placeholder>
              <w:docPart w:val="D7AF66E19EA240DDA1CCFBA1ACCECEBF"/>
            </w:placeholder>
            <w:dropDownList>
              <w:listItem w:value="Choose an item."/>
              <w:listItem w:displayText="Foundational" w:value="Foundational"/>
              <w:listItem w:displayText="Intermediate" w:value="Intermediate"/>
              <w:listItem w:displayText="Adept" w:value="Adept"/>
              <w:listItem w:displayText="Advanced" w:value="Advanced"/>
              <w:listItem w:displayText="Highly Advanced" w:value="Highly Advanced"/>
            </w:dropDownList>
          </w:sdtPr>
          <w:sdtEndPr/>
          <w:sdtContent>
            <w:tc>
              <w:tcPr>
                <w:tcW w:w="1619" w:type="dxa"/>
                <w:tcBorders>
                  <w:top w:val="nil"/>
                  <w:bottom w:val="single" w:sz="4" w:space="0" w:color="D9D9D9" w:themeColor="background1" w:themeShade="D9"/>
                </w:tcBorders>
              </w:tcPr>
              <w:p w14:paraId="21F2070A" w14:textId="77777777" w:rsidR="005521EA" w:rsidRPr="00FF5733" w:rsidRDefault="005521EA" w:rsidP="00642908">
                <w:pPr>
                  <w:pStyle w:val="TableText"/>
                  <w:keepNext/>
                  <w:rPr>
                    <w:rFonts w:ascii="Public Sans" w:hAnsi="Public Sans" w:cstheme="minorHAnsi"/>
                    <w:sz w:val="22"/>
                    <w:szCs w:val="22"/>
                  </w:rPr>
                </w:pPr>
                <w:r w:rsidRPr="00FF5733">
                  <w:rPr>
                    <w:rFonts w:ascii="Public Sans" w:hAnsi="Public Sans" w:cstheme="minorHAnsi"/>
                    <w:sz w:val="22"/>
                    <w:szCs w:val="22"/>
                  </w:rPr>
                  <w:t>Advanced</w:t>
                </w:r>
              </w:p>
            </w:tc>
          </w:sdtContent>
        </w:sdt>
      </w:tr>
      <w:tr w:rsidR="005521EA" w:rsidRPr="00FF5733" w14:paraId="7161BF0D" w14:textId="77777777" w:rsidTr="00642908">
        <w:tblPrEx>
          <w:tblBorders>
            <w:top w:val="single" w:sz="8" w:space="0" w:color="auto"/>
            <w:bottom w:val="single" w:sz="8" w:space="0" w:color="BCBEC0"/>
          </w:tblBorders>
        </w:tblPrEx>
        <w:trPr>
          <w:trHeight w:val="434"/>
        </w:trPr>
        <w:tc>
          <w:tcPr>
            <w:tcW w:w="1290" w:type="dxa"/>
            <w:vMerge/>
          </w:tcPr>
          <w:p w14:paraId="1A378743" w14:textId="77777777" w:rsidR="005521EA" w:rsidRPr="00FF5733" w:rsidRDefault="005521EA" w:rsidP="00642908">
            <w:pPr>
              <w:keepNext/>
              <w:rPr>
                <w:rFonts w:ascii="Public Sans" w:hAnsi="Public Sans" w:cstheme="minorHAnsi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F4CC2AB" w14:textId="77777777" w:rsidR="005521EA" w:rsidRPr="00FF5733" w:rsidRDefault="005521EA" w:rsidP="00642908">
            <w:pPr>
              <w:pStyle w:val="TableText"/>
              <w:keepNext/>
              <w:rPr>
                <w:rFonts w:ascii="Public Sans" w:hAnsi="Public Sans" w:cstheme="minorHAnsi"/>
                <w:sz w:val="22"/>
                <w:szCs w:val="22"/>
              </w:rPr>
            </w:pPr>
            <w:r w:rsidRPr="00FF5733">
              <w:rPr>
                <w:rFonts w:ascii="Public Sans" w:hAnsi="Public Sans" w:cstheme="minorHAnsi"/>
                <w:sz w:val="22"/>
                <w:szCs w:val="22"/>
              </w:rPr>
              <w:t>Work Collaboratively</w:t>
            </w:r>
          </w:p>
        </w:tc>
        <w:tc>
          <w:tcPr>
            <w:tcW w:w="43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1ED51634" w14:textId="77777777" w:rsidR="005521EA" w:rsidRPr="00FF5733" w:rsidRDefault="005521EA" w:rsidP="00642908">
            <w:pPr>
              <w:rPr>
                <w:rFonts w:ascii="Public Sans" w:hAnsi="Public Sans" w:cstheme="minorHAnsi"/>
                <w:szCs w:val="22"/>
              </w:rPr>
            </w:pPr>
            <w:r w:rsidRPr="00FF5733">
              <w:rPr>
                <w:rFonts w:ascii="Public Sans" w:hAnsi="Public Sans" w:cstheme="minorHAnsi"/>
                <w:szCs w:val="22"/>
              </w:rPr>
              <w:t>Collaborate with others and value their contribution</w:t>
            </w:r>
          </w:p>
        </w:tc>
        <w:sdt>
          <w:sdtPr>
            <w:rPr>
              <w:rFonts w:ascii="Public Sans" w:hAnsi="Public Sans" w:cstheme="minorHAnsi"/>
              <w:sz w:val="22"/>
              <w:szCs w:val="22"/>
            </w:rPr>
            <w:id w:val="-2030474742"/>
            <w:placeholder>
              <w:docPart w:val="498B50A668C9476199E4C3C1A8DC6445"/>
            </w:placeholder>
            <w:dropDownList>
              <w:listItem w:value="Choose an item."/>
              <w:listItem w:displayText="Foundational" w:value="Foundational"/>
              <w:listItem w:displayText="Intermediate" w:value="Intermediate"/>
              <w:listItem w:displayText="Adept" w:value="Adept"/>
              <w:listItem w:displayText="Advanced" w:value="Advanced"/>
              <w:listItem w:displayText="Highly Advanced" w:value="Highly Advanced"/>
            </w:dropDownList>
          </w:sdtPr>
          <w:sdtEndPr/>
          <w:sdtContent>
            <w:tc>
              <w:tcPr>
                <w:tcW w:w="1619" w:type="dxa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14:paraId="6FC19AEF" w14:textId="77777777" w:rsidR="005521EA" w:rsidRPr="00FF5733" w:rsidRDefault="005521EA" w:rsidP="00642908">
                <w:pPr>
                  <w:pStyle w:val="TableText"/>
                  <w:keepNext/>
                  <w:rPr>
                    <w:rFonts w:ascii="Public Sans" w:hAnsi="Public Sans" w:cstheme="minorHAnsi"/>
                    <w:sz w:val="22"/>
                    <w:szCs w:val="22"/>
                  </w:rPr>
                </w:pPr>
                <w:r w:rsidRPr="00FF5733">
                  <w:rPr>
                    <w:rFonts w:ascii="Public Sans" w:hAnsi="Public Sans" w:cstheme="minorHAnsi"/>
                    <w:sz w:val="22"/>
                    <w:szCs w:val="22"/>
                  </w:rPr>
                  <w:t>Adept</w:t>
                </w:r>
              </w:p>
            </w:tc>
          </w:sdtContent>
        </w:sdt>
      </w:tr>
      <w:tr w:rsidR="005521EA" w:rsidRPr="00FF5733" w14:paraId="093ACB63" w14:textId="77777777" w:rsidTr="00642908">
        <w:tblPrEx>
          <w:tblBorders>
            <w:top w:val="single" w:sz="8" w:space="0" w:color="auto"/>
            <w:bottom w:val="single" w:sz="8" w:space="0" w:color="BCBEC0"/>
          </w:tblBorders>
        </w:tblPrEx>
        <w:trPr>
          <w:trHeight w:val="389"/>
        </w:trPr>
        <w:tc>
          <w:tcPr>
            <w:tcW w:w="1290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DEB5C38" w14:textId="77777777" w:rsidR="005521EA" w:rsidRPr="00FF5733" w:rsidRDefault="005521EA" w:rsidP="00642908">
            <w:pPr>
              <w:keepNext/>
              <w:rPr>
                <w:rFonts w:ascii="Public Sans" w:hAnsi="Public Sans" w:cstheme="minorHAnsi"/>
                <w:noProof/>
                <w:szCs w:val="22"/>
                <w:lang w:eastAsia="en-AU"/>
              </w:rPr>
            </w:pPr>
            <w:r w:rsidRPr="00FF5733">
              <w:rPr>
                <w:rFonts w:ascii="Public Sans" w:hAnsi="Public Sans" w:cstheme="minorHAnsi"/>
                <w:szCs w:val="22"/>
              </w:rPr>
              <w:br w:type="page"/>
            </w:r>
            <w:r w:rsidRPr="00FF5733">
              <w:rPr>
                <w:rFonts w:ascii="Public Sans" w:hAnsi="Public Sans" w:cstheme="minorHAnsi"/>
                <w:noProof/>
                <w:szCs w:val="22"/>
                <w:lang w:eastAsia="en-AU"/>
              </w:rPr>
              <w:drawing>
                <wp:inline distT="0" distB="0" distL="0" distR="0" wp14:anchorId="236A7E03" wp14:editId="4770F27C">
                  <wp:extent cx="855980" cy="855980"/>
                  <wp:effectExtent l="0" t="0" r="1270" b="1270"/>
                  <wp:docPr id="12" name="Picture 12" descr="Result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ults.jpg" descr="Result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980" cy="855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4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593DABFB" w14:textId="77777777" w:rsidR="005521EA" w:rsidRPr="00FF5733" w:rsidRDefault="005521EA" w:rsidP="00642908">
            <w:pPr>
              <w:rPr>
                <w:rFonts w:ascii="Public Sans" w:hAnsi="Public Sans" w:cstheme="minorHAnsi"/>
                <w:szCs w:val="22"/>
              </w:rPr>
            </w:pPr>
          </w:p>
        </w:tc>
        <w:tc>
          <w:tcPr>
            <w:tcW w:w="436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2DFB9BA5" w14:textId="77777777" w:rsidR="005521EA" w:rsidRPr="00FF5733" w:rsidRDefault="005521EA" w:rsidP="00642908">
            <w:pPr>
              <w:pStyle w:val="TableText"/>
              <w:keepNext/>
              <w:rPr>
                <w:rFonts w:ascii="Public Sans" w:hAnsi="Public Sans" w:cstheme="minorHAnsi"/>
                <w:sz w:val="22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288ECC27" w14:textId="77777777" w:rsidR="005521EA" w:rsidRPr="00FF5733" w:rsidRDefault="005521EA" w:rsidP="00642908">
            <w:pPr>
              <w:pStyle w:val="TableText"/>
              <w:keepNext/>
              <w:rPr>
                <w:rFonts w:ascii="Public Sans" w:hAnsi="Public Sans" w:cstheme="minorHAnsi"/>
                <w:sz w:val="22"/>
                <w:szCs w:val="22"/>
              </w:rPr>
            </w:pPr>
          </w:p>
        </w:tc>
      </w:tr>
      <w:tr w:rsidR="005521EA" w:rsidRPr="00FF5733" w14:paraId="3976FF22" w14:textId="77777777" w:rsidTr="00642908">
        <w:tblPrEx>
          <w:tblBorders>
            <w:top w:val="single" w:sz="8" w:space="0" w:color="auto"/>
            <w:bottom w:val="single" w:sz="8" w:space="0" w:color="BCBEC0"/>
          </w:tblBorders>
        </w:tblPrEx>
        <w:trPr>
          <w:trHeight w:val="658"/>
        </w:trPr>
        <w:tc>
          <w:tcPr>
            <w:tcW w:w="1290" w:type="dxa"/>
            <w:vMerge/>
          </w:tcPr>
          <w:p w14:paraId="2F9958ED" w14:textId="77777777" w:rsidR="005521EA" w:rsidRPr="00FF5733" w:rsidRDefault="005521EA" w:rsidP="00642908">
            <w:pPr>
              <w:keepNext/>
              <w:rPr>
                <w:rFonts w:ascii="Public Sans" w:hAnsi="Public Sans" w:cstheme="minorHAnsi"/>
                <w:szCs w:val="22"/>
              </w:rPr>
            </w:pPr>
          </w:p>
        </w:tc>
        <w:tc>
          <w:tcPr>
            <w:tcW w:w="2114" w:type="dxa"/>
            <w:tcBorders>
              <w:top w:val="nil"/>
              <w:bottom w:val="single" w:sz="4" w:space="0" w:color="D9D9D9" w:themeColor="background1" w:themeShade="D9"/>
            </w:tcBorders>
          </w:tcPr>
          <w:p w14:paraId="28F54C46" w14:textId="77777777" w:rsidR="005521EA" w:rsidRPr="00FF5733" w:rsidRDefault="005521EA" w:rsidP="00642908">
            <w:pPr>
              <w:pStyle w:val="TableText"/>
              <w:keepNext/>
              <w:rPr>
                <w:rFonts w:ascii="Public Sans" w:hAnsi="Public Sans" w:cstheme="minorHAnsi"/>
                <w:sz w:val="22"/>
                <w:szCs w:val="22"/>
              </w:rPr>
            </w:pPr>
            <w:r w:rsidRPr="00FF5733">
              <w:rPr>
                <w:rFonts w:ascii="Public Sans" w:hAnsi="Public Sans" w:cstheme="minorHAnsi"/>
                <w:sz w:val="22"/>
                <w:szCs w:val="22"/>
              </w:rPr>
              <w:t>Deliver Results</w:t>
            </w:r>
          </w:p>
        </w:tc>
        <w:tc>
          <w:tcPr>
            <w:tcW w:w="4360" w:type="dxa"/>
            <w:tcBorders>
              <w:top w:val="nil"/>
              <w:bottom w:val="single" w:sz="4" w:space="0" w:color="D9D9D9" w:themeColor="background1" w:themeShade="D9"/>
            </w:tcBorders>
          </w:tcPr>
          <w:p w14:paraId="657BDA8A" w14:textId="77777777" w:rsidR="005521EA" w:rsidRPr="00FF5733" w:rsidRDefault="005521EA" w:rsidP="00642908">
            <w:pPr>
              <w:rPr>
                <w:rFonts w:ascii="Public Sans" w:hAnsi="Public Sans" w:cstheme="minorHAnsi"/>
                <w:szCs w:val="22"/>
              </w:rPr>
            </w:pPr>
            <w:r w:rsidRPr="00FF5733">
              <w:rPr>
                <w:rFonts w:ascii="Public Sans" w:hAnsi="Public Sans" w:cstheme="minorHAnsi"/>
                <w:szCs w:val="22"/>
              </w:rPr>
              <w:t>Achieve results through the efficient use of resources and a commitment to quality outcomes</w:t>
            </w:r>
          </w:p>
        </w:tc>
        <w:sdt>
          <w:sdtPr>
            <w:rPr>
              <w:rFonts w:ascii="Public Sans" w:hAnsi="Public Sans" w:cstheme="minorHAnsi"/>
              <w:sz w:val="22"/>
              <w:szCs w:val="22"/>
            </w:rPr>
            <w:id w:val="1950660735"/>
            <w:placeholder>
              <w:docPart w:val="D01727969E734AF1AA4A00CCEB1F6318"/>
            </w:placeholder>
            <w:dropDownList>
              <w:listItem w:value="Choose an item."/>
              <w:listItem w:displayText="Foundational" w:value="Foundational"/>
              <w:listItem w:displayText="Intermediate" w:value="Intermediate"/>
              <w:listItem w:displayText="Adept" w:value="Adept"/>
              <w:listItem w:displayText="Advanced" w:value="Advanced"/>
              <w:listItem w:displayText="Highly Advanced" w:value="Highly Advanced"/>
            </w:dropDownList>
          </w:sdtPr>
          <w:sdtEndPr/>
          <w:sdtContent>
            <w:tc>
              <w:tcPr>
                <w:tcW w:w="1619" w:type="dxa"/>
                <w:tcBorders>
                  <w:top w:val="nil"/>
                  <w:bottom w:val="single" w:sz="4" w:space="0" w:color="D9D9D9" w:themeColor="background1" w:themeShade="D9"/>
                </w:tcBorders>
              </w:tcPr>
              <w:p w14:paraId="5B7BDA6A" w14:textId="77777777" w:rsidR="005521EA" w:rsidRPr="00FF5733" w:rsidRDefault="005521EA" w:rsidP="00642908">
                <w:pPr>
                  <w:pStyle w:val="TableText"/>
                  <w:keepNext/>
                  <w:rPr>
                    <w:rFonts w:ascii="Public Sans" w:hAnsi="Public Sans" w:cstheme="minorHAnsi"/>
                    <w:sz w:val="22"/>
                    <w:szCs w:val="22"/>
                  </w:rPr>
                </w:pPr>
                <w:r w:rsidRPr="00FF5733">
                  <w:rPr>
                    <w:rFonts w:ascii="Public Sans" w:hAnsi="Public Sans" w:cstheme="minorHAnsi"/>
                    <w:sz w:val="22"/>
                    <w:szCs w:val="22"/>
                  </w:rPr>
                  <w:t>Advanced</w:t>
                </w:r>
              </w:p>
            </w:tc>
          </w:sdtContent>
        </w:sdt>
      </w:tr>
      <w:tr w:rsidR="005521EA" w:rsidRPr="00FF5733" w14:paraId="5A788471" w14:textId="77777777" w:rsidTr="00642908">
        <w:tblPrEx>
          <w:tblBorders>
            <w:top w:val="single" w:sz="8" w:space="0" w:color="auto"/>
            <w:bottom w:val="single" w:sz="8" w:space="0" w:color="BCBEC0"/>
          </w:tblBorders>
        </w:tblPrEx>
        <w:trPr>
          <w:trHeight w:val="658"/>
        </w:trPr>
        <w:tc>
          <w:tcPr>
            <w:tcW w:w="1290" w:type="dxa"/>
            <w:vMerge/>
          </w:tcPr>
          <w:p w14:paraId="25268109" w14:textId="77777777" w:rsidR="005521EA" w:rsidRPr="00FF5733" w:rsidRDefault="005521EA" w:rsidP="00642908">
            <w:pPr>
              <w:keepNext/>
              <w:rPr>
                <w:rFonts w:ascii="Public Sans" w:hAnsi="Public Sans" w:cstheme="minorHAnsi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51310D43" w14:textId="77777777" w:rsidR="005521EA" w:rsidRPr="00FF5733" w:rsidRDefault="005521EA" w:rsidP="00642908">
            <w:pPr>
              <w:pStyle w:val="TableText"/>
              <w:keepNext/>
              <w:rPr>
                <w:rFonts w:ascii="Public Sans" w:hAnsi="Public Sans" w:cstheme="minorHAnsi"/>
                <w:sz w:val="22"/>
                <w:szCs w:val="22"/>
              </w:rPr>
            </w:pPr>
            <w:r w:rsidRPr="00FF5733">
              <w:rPr>
                <w:rFonts w:ascii="Public Sans" w:hAnsi="Public Sans" w:cstheme="minorHAnsi"/>
                <w:bCs/>
                <w:sz w:val="22"/>
                <w:szCs w:val="22"/>
              </w:rPr>
              <w:t xml:space="preserve">Plan and </w:t>
            </w:r>
            <w:proofErr w:type="gramStart"/>
            <w:r w:rsidRPr="00FF5733">
              <w:rPr>
                <w:rFonts w:ascii="Public Sans" w:hAnsi="Public Sans" w:cstheme="minorHAnsi"/>
                <w:bCs/>
                <w:sz w:val="22"/>
                <w:szCs w:val="22"/>
              </w:rPr>
              <w:t>Prioritise</w:t>
            </w:r>
            <w:proofErr w:type="gramEnd"/>
          </w:p>
        </w:tc>
        <w:tc>
          <w:tcPr>
            <w:tcW w:w="43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1D698C2" w14:textId="77777777" w:rsidR="005521EA" w:rsidRPr="00FF5733" w:rsidRDefault="005521EA" w:rsidP="00642908">
            <w:pPr>
              <w:rPr>
                <w:rFonts w:ascii="Public Sans" w:hAnsi="Public Sans" w:cstheme="minorHAnsi"/>
                <w:szCs w:val="22"/>
              </w:rPr>
            </w:pPr>
            <w:r w:rsidRPr="00FF5733">
              <w:rPr>
                <w:rFonts w:ascii="Public Sans" w:hAnsi="Public Sans" w:cstheme="minorHAnsi"/>
                <w:szCs w:val="22"/>
              </w:rPr>
              <w:t>Plan to achieve priority outcomes and respond flexibly to changing circumstances</w:t>
            </w:r>
          </w:p>
        </w:tc>
        <w:sdt>
          <w:sdtPr>
            <w:rPr>
              <w:rFonts w:ascii="Public Sans" w:hAnsi="Public Sans" w:cstheme="minorHAnsi"/>
              <w:sz w:val="22"/>
              <w:szCs w:val="22"/>
            </w:rPr>
            <w:id w:val="1157725434"/>
            <w:placeholder>
              <w:docPart w:val="26ABBC5E628C4FE984E22D11EE481C8D"/>
            </w:placeholder>
            <w:dropDownList>
              <w:listItem w:value="Choose an item."/>
              <w:listItem w:displayText="Foundational" w:value="Foundational"/>
              <w:listItem w:displayText="Intermediate" w:value="Intermediate"/>
              <w:listItem w:displayText="Adept" w:value="Adept"/>
              <w:listItem w:displayText="Advanced" w:value="Advanced"/>
              <w:listItem w:displayText="Highly Advanced" w:value="Highly Advanced"/>
            </w:dropDownList>
          </w:sdtPr>
          <w:sdtEndPr/>
          <w:sdtContent>
            <w:tc>
              <w:tcPr>
                <w:tcW w:w="1619" w:type="dxa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14:paraId="00AF2704" w14:textId="77777777" w:rsidR="005521EA" w:rsidRPr="00FF5733" w:rsidRDefault="005521EA" w:rsidP="00642908">
                <w:pPr>
                  <w:pStyle w:val="TableText"/>
                  <w:keepNext/>
                  <w:rPr>
                    <w:rFonts w:ascii="Public Sans" w:hAnsi="Public Sans" w:cstheme="minorHAnsi"/>
                    <w:sz w:val="22"/>
                    <w:szCs w:val="22"/>
                  </w:rPr>
                </w:pPr>
                <w:r w:rsidRPr="00FF5733">
                  <w:rPr>
                    <w:rFonts w:ascii="Public Sans" w:hAnsi="Public Sans" w:cstheme="minorHAnsi"/>
                    <w:sz w:val="22"/>
                    <w:szCs w:val="22"/>
                  </w:rPr>
                  <w:t>Advanced</w:t>
                </w:r>
              </w:p>
            </w:tc>
          </w:sdtContent>
        </w:sdt>
      </w:tr>
      <w:tr w:rsidR="005521EA" w:rsidRPr="00FF5733" w14:paraId="3C0B58BD" w14:textId="77777777" w:rsidTr="00642908">
        <w:tblPrEx>
          <w:tblBorders>
            <w:top w:val="single" w:sz="8" w:space="0" w:color="auto"/>
            <w:bottom w:val="single" w:sz="8" w:space="0" w:color="BCBEC0"/>
          </w:tblBorders>
        </w:tblPrEx>
        <w:trPr>
          <w:trHeight w:val="643"/>
        </w:trPr>
        <w:tc>
          <w:tcPr>
            <w:tcW w:w="1290" w:type="dxa"/>
            <w:vMerge/>
            <w:tcBorders>
              <w:bottom w:val="single" w:sz="4" w:space="0" w:color="auto"/>
            </w:tcBorders>
          </w:tcPr>
          <w:p w14:paraId="5C7DC189" w14:textId="77777777" w:rsidR="005521EA" w:rsidRPr="00FF5733" w:rsidRDefault="005521EA" w:rsidP="00642908">
            <w:pPr>
              <w:rPr>
                <w:rFonts w:ascii="Public Sans" w:hAnsi="Public Sans" w:cstheme="minorHAnsi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5F768BF2" w14:textId="77777777" w:rsidR="005521EA" w:rsidRPr="00FF5733" w:rsidRDefault="005521EA" w:rsidP="00642908">
            <w:pPr>
              <w:pStyle w:val="TableText"/>
              <w:rPr>
                <w:rFonts w:ascii="Public Sans" w:hAnsi="Public Sans" w:cstheme="minorHAnsi"/>
                <w:sz w:val="22"/>
                <w:szCs w:val="22"/>
              </w:rPr>
            </w:pPr>
            <w:r w:rsidRPr="00FF5733">
              <w:rPr>
                <w:rFonts w:ascii="Public Sans" w:hAnsi="Public Sans" w:cstheme="minorHAnsi"/>
                <w:sz w:val="22"/>
                <w:szCs w:val="22"/>
              </w:rPr>
              <w:t>Demonstrate Accountability</w:t>
            </w:r>
          </w:p>
        </w:tc>
        <w:tc>
          <w:tcPr>
            <w:tcW w:w="4360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61E3A152" w14:textId="77777777" w:rsidR="005521EA" w:rsidRPr="00FF5733" w:rsidRDefault="005521EA" w:rsidP="00642908">
            <w:pPr>
              <w:rPr>
                <w:rFonts w:ascii="Public Sans" w:hAnsi="Public Sans" w:cstheme="minorHAnsi"/>
                <w:szCs w:val="22"/>
              </w:rPr>
            </w:pPr>
            <w:r w:rsidRPr="00FF5733">
              <w:rPr>
                <w:rFonts w:ascii="Public Sans" w:hAnsi="Public Sans" w:cstheme="minorHAnsi"/>
                <w:szCs w:val="22"/>
              </w:rPr>
              <w:t>Be proactive and responsible for own actions, and adhere to legislation, policy and guidelines</w:t>
            </w:r>
          </w:p>
        </w:tc>
        <w:sdt>
          <w:sdtPr>
            <w:rPr>
              <w:rFonts w:ascii="Public Sans" w:hAnsi="Public Sans" w:cstheme="minorHAnsi"/>
              <w:sz w:val="22"/>
              <w:szCs w:val="22"/>
            </w:rPr>
            <w:id w:val="-1984311058"/>
            <w:placeholder>
              <w:docPart w:val="0ADA149A777D45BE98EDF0CB216BAC64"/>
            </w:placeholder>
            <w:dropDownList>
              <w:listItem w:value="Choose an item."/>
              <w:listItem w:displayText="Foundational" w:value="Foundational"/>
              <w:listItem w:displayText="Intermediate" w:value="Intermediate"/>
              <w:listItem w:displayText="Adept" w:value="Adept"/>
              <w:listItem w:displayText="Advanced" w:value="Advanced"/>
              <w:listItem w:displayText="Highly Advanced" w:value="Highly Advanced"/>
            </w:dropDownList>
          </w:sdtPr>
          <w:sdtEndPr/>
          <w:sdtContent>
            <w:tc>
              <w:tcPr>
                <w:tcW w:w="1619" w:type="dxa"/>
                <w:tcBorders>
                  <w:top w:val="single" w:sz="4" w:space="0" w:color="D9D9D9" w:themeColor="background1" w:themeShade="D9"/>
                  <w:bottom w:val="single" w:sz="4" w:space="0" w:color="auto"/>
                </w:tcBorders>
              </w:tcPr>
              <w:p w14:paraId="74B0C1E5" w14:textId="77777777" w:rsidR="005521EA" w:rsidRPr="00FF5733" w:rsidRDefault="005521EA" w:rsidP="00642908">
                <w:pPr>
                  <w:pStyle w:val="TableText"/>
                  <w:keepNext/>
                  <w:rPr>
                    <w:rFonts w:ascii="Public Sans" w:hAnsi="Public Sans" w:cstheme="minorHAnsi"/>
                    <w:sz w:val="22"/>
                    <w:szCs w:val="22"/>
                  </w:rPr>
                </w:pPr>
                <w:r w:rsidRPr="00FF5733">
                  <w:rPr>
                    <w:rFonts w:ascii="Public Sans" w:hAnsi="Public Sans" w:cstheme="minorHAnsi"/>
                    <w:sz w:val="22"/>
                    <w:szCs w:val="22"/>
                  </w:rPr>
                  <w:t>Adept</w:t>
                </w:r>
              </w:p>
            </w:tc>
          </w:sdtContent>
        </w:sdt>
      </w:tr>
      <w:tr w:rsidR="005521EA" w:rsidRPr="00FF5733" w14:paraId="58797B49" w14:textId="77777777" w:rsidTr="00642908">
        <w:tblPrEx>
          <w:tblBorders>
            <w:top w:val="single" w:sz="8" w:space="0" w:color="auto"/>
            <w:bottom w:val="single" w:sz="8" w:space="0" w:color="BCBEC0"/>
          </w:tblBorders>
        </w:tblPrEx>
        <w:trPr>
          <w:trHeight w:val="374"/>
        </w:trPr>
        <w:tc>
          <w:tcPr>
            <w:tcW w:w="1290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A582FE4" w14:textId="77777777" w:rsidR="005521EA" w:rsidRPr="00FF5733" w:rsidRDefault="005521EA" w:rsidP="00642908">
            <w:pPr>
              <w:keepNext/>
              <w:rPr>
                <w:rFonts w:ascii="Public Sans" w:hAnsi="Public Sans" w:cstheme="minorHAnsi"/>
                <w:szCs w:val="22"/>
              </w:rPr>
            </w:pPr>
            <w:r w:rsidRPr="00FF5733">
              <w:rPr>
                <w:rFonts w:ascii="Public Sans" w:hAnsi="Public Sans" w:cstheme="minorHAnsi"/>
                <w:szCs w:val="22"/>
              </w:rPr>
              <w:br w:type="page"/>
            </w:r>
            <w:r w:rsidRPr="00FF5733">
              <w:rPr>
                <w:rFonts w:ascii="Public Sans" w:hAnsi="Public Sans" w:cstheme="minorHAnsi"/>
                <w:noProof/>
                <w:szCs w:val="22"/>
                <w:lang w:eastAsia="en-AU"/>
              </w:rPr>
              <w:drawing>
                <wp:inline distT="0" distB="0" distL="0" distR="0" wp14:anchorId="53135E21" wp14:editId="1A761F03">
                  <wp:extent cx="848360" cy="848360"/>
                  <wp:effectExtent l="0" t="0" r="8890" b="8890"/>
                  <wp:docPr id="16" name="Picture 16" descr="Business Enablers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usiness-enablers.jpg" descr="Business Enablers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360" cy="84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4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44320084" w14:textId="77777777" w:rsidR="005521EA" w:rsidRPr="00FF5733" w:rsidRDefault="005521EA" w:rsidP="00642908">
            <w:pPr>
              <w:pStyle w:val="TableText"/>
              <w:keepNext/>
              <w:rPr>
                <w:rFonts w:ascii="Public Sans" w:hAnsi="Public Sans" w:cstheme="minorHAnsi"/>
                <w:sz w:val="22"/>
                <w:szCs w:val="22"/>
              </w:rPr>
            </w:pPr>
          </w:p>
        </w:tc>
        <w:tc>
          <w:tcPr>
            <w:tcW w:w="436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4D4A94C1" w14:textId="77777777" w:rsidR="005521EA" w:rsidRPr="00FF5733" w:rsidRDefault="005521EA" w:rsidP="00642908">
            <w:pPr>
              <w:rPr>
                <w:rFonts w:ascii="Public Sans" w:hAnsi="Public Sans" w:cstheme="minorHAnsi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413990EC" w14:textId="77777777" w:rsidR="005521EA" w:rsidRPr="00FF5733" w:rsidRDefault="005521EA" w:rsidP="00642908">
            <w:pPr>
              <w:pStyle w:val="TableText"/>
              <w:keepNext/>
              <w:rPr>
                <w:rFonts w:ascii="Public Sans" w:hAnsi="Public Sans" w:cstheme="minorHAnsi"/>
                <w:sz w:val="22"/>
                <w:szCs w:val="22"/>
              </w:rPr>
            </w:pPr>
          </w:p>
        </w:tc>
      </w:tr>
      <w:tr w:rsidR="005521EA" w:rsidRPr="00FF5733" w14:paraId="1CD58F71" w14:textId="77777777" w:rsidTr="00642908">
        <w:tblPrEx>
          <w:tblBorders>
            <w:top w:val="single" w:sz="8" w:space="0" w:color="auto"/>
            <w:bottom w:val="single" w:sz="8" w:space="0" w:color="BCBEC0"/>
          </w:tblBorders>
        </w:tblPrEx>
        <w:trPr>
          <w:trHeight w:val="658"/>
        </w:trPr>
        <w:tc>
          <w:tcPr>
            <w:tcW w:w="1290" w:type="dxa"/>
            <w:vMerge/>
          </w:tcPr>
          <w:p w14:paraId="477B7949" w14:textId="77777777" w:rsidR="005521EA" w:rsidRPr="00FF5733" w:rsidRDefault="005521EA" w:rsidP="00642908">
            <w:pPr>
              <w:keepNext/>
              <w:rPr>
                <w:rFonts w:ascii="Public Sans" w:hAnsi="Public Sans" w:cstheme="minorHAnsi"/>
                <w:szCs w:val="22"/>
              </w:rPr>
            </w:pPr>
          </w:p>
        </w:tc>
        <w:tc>
          <w:tcPr>
            <w:tcW w:w="2114" w:type="dxa"/>
            <w:tcBorders>
              <w:top w:val="nil"/>
              <w:bottom w:val="single" w:sz="4" w:space="0" w:color="D9D9D9" w:themeColor="background1" w:themeShade="D9"/>
              <w:right w:val="nil"/>
            </w:tcBorders>
          </w:tcPr>
          <w:p w14:paraId="66E8B039" w14:textId="77777777" w:rsidR="005521EA" w:rsidRPr="00FF5733" w:rsidRDefault="005521EA" w:rsidP="00642908">
            <w:pPr>
              <w:pStyle w:val="TableText"/>
              <w:keepNext/>
              <w:rPr>
                <w:rFonts w:ascii="Public Sans" w:hAnsi="Public Sans" w:cstheme="minorHAnsi"/>
                <w:sz w:val="22"/>
                <w:szCs w:val="22"/>
              </w:rPr>
            </w:pPr>
            <w:r w:rsidRPr="00FF5733">
              <w:rPr>
                <w:rFonts w:ascii="Public Sans" w:hAnsi="Public Sans" w:cstheme="minorHAnsi"/>
                <w:sz w:val="22"/>
                <w:szCs w:val="22"/>
              </w:rPr>
              <w:t>Finance</w:t>
            </w:r>
          </w:p>
        </w:tc>
        <w:tc>
          <w:tcPr>
            <w:tcW w:w="4360" w:type="dxa"/>
            <w:tcBorders>
              <w:top w:val="nil"/>
              <w:left w:val="nil"/>
              <w:bottom w:val="single" w:sz="4" w:space="0" w:color="D9D9D9" w:themeColor="background1" w:themeShade="D9"/>
              <w:right w:val="nil"/>
            </w:tcBorders>
          </w:tcPr>
          <w:p w14:paraId="07BD5839" w14:textId="77777777" w:rsidR="005521EA" w:rsidRPr="00FF5733" w:rsidRDefault="005521EA" w:rsidP="00642908">
            <w:pPr>
              <w:rPr>
                <w:rFonts w:ascii="Public Sans" w:hAnsi="Public Sans" w:cstheme="minorHAnsi"/>
                <w:szCs w:val="22"/>
              </w:rPr>
            </w:pPr>
            <w:r w:rsidRPr="00FF5733">
              <w:rPr>
                <w:rFonts w:ascii="Public Sans" w:hAnsi="Public Sans" w:cstheme="minorHAnsi"/>
                <w:szCs w:val="22"/>
              </w:rPr>
              <w:t>Understand and apply financial processes to achieve value for money and minimise financial risk</w:t>
            </w:r>
          </w:p>
        </w:tc>
        <w:sdt>
          <w:sdtPr>
            <w:rPr>
              <w:rFonts w:ascii="Public Sans" w:hAnsi="Public Sans" w:cstheme="minorHAnsi"/>
              <w:sz w:val="22"/>
              <w:szCs w:val="22"/>
            </w:rPr>
            <w:id w:val="-85234695"/>
            <w:placeholder>
              <w:docPart w:val="92CD6C8885344921ACCF0B4FEEFC4AE3"/>
            </w:placeholder>
            <w:dropDownList>
              <w:listItem w:value="Choose an item."/>
              <w:listItem w:displayText="Foundational" w:value="Foundational"/>
              <w:listItem w:displayText="Intermediate" w:value="Intermediate"/>
              <w:listItem w:displayText="Adept" w:value="Adept"/>
              <w:listItem w:displayText="Advanced" w:value="Advanced"/>
              <w:listItem w:displayText="Highly Advanced" w:value="Highly Advanced"/>
              <w:listItem w:displayText="N/A" w:value="N/A"/>
            </w:dropDownList>
          </w:sdtPr>
          <w:sdtEndPr/>
          <w:sdtContent>
            <w:tc>
              <w:tcPr>
                <w:tcW w:w="1619" w:type="dxa"/>
                <w:tcBorders>
                  <w:top w:val="nil"/>
                  <w:left w:val="nil"/>
                  <w:bottom w:val="single" w:sz="4" w:space="0" w:color="D9D9D9" w:themeColor="background1" w:themeShade="D9"/>
                </w:tcBorders>
              </w:tcPr>
              <w:p w14:paraId="05EE2A33" w14:textId="77777777" w:rsidR="005521EA" w:rsidRPr="00FF5733" w:rsidRDefault="005521EA" w:rsidP="00642908">
                <w:pPr>
                  <w:pStyle w:val="TableText"/>
                  <w:keepNext/>
                  <w:rPr>
                    <w:rFonts w:ascii="Public Sans" w:hAnsi="Public Sans" w:cstheme="minorHAnsi"/>
                    <w:sz w:val="22"/>
                    <w:szCs w:val="22"/>
                  </w:rPr>
                </w:pPr>
                <w:r w:rsidRPr="00FF5733">
                  <w:rPr>
                    <w:rFonts w:ascii="Public Sans" w:hAnsi="Public Sans" w:cstheme="minorHAnsi"/>
                    <w:sz w:val="22"/>
                    <w:szCs w:val="22"/>
                  </w:rPr>
                  <w:t>Adept</w:t>
                </w:r>
              </w:p>
            </w:tc>
          </w:sdtContent>
        </w:sdt>
      </w:tr>
      <w:tr w:rsidR="005521EA" w:rsidRPr="00FF5733" w14:paraId="798F6A45" w14:textId="77777777" w:rsidTr="00642908">
        <w:tblPrEx>
          <w:tblBorders>
            <w:top w:val="single" w:sz="8" w:space="0" w:color="auto"/>
            <w:bottom w:val="single" w:sz="8" w:space="0" w:color="BCBEC0"/>
          </w:tblBorders>
        </w:tblPrEx>
        <w:trPr>
          <w:trHeight w:val="658"/>
        </w:trPr>
        <w:tc>
          <w:tcPr>
            <w:tcW w:w="1290" w:type="dxa"/>
            <w:vMerge/>
          </w:tcPr>
          <w:p w14:paraId="47EC9C45" w14:textId="77777777" w:rsidR="005521EA" w:rsidRPr="00FF5733" w:rsidRDefault="005521EA" w:rsidP="00642908">
            <w:pPr>
              <w:keepNext/>
              <w:rPr>
                <w:rFonts w:ascii="Public Sans" w:hAnsi="Public Sans" w:cstheme="minorHAnsi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14:paraId="5B33E213" w14:textId="77777777" w:rsidR="005521EA" w:rsidRPr="00FF5733" w:rsidRDefault="005521EA" w:rsidP="00642908">
            <w:pPr>
              <w:pStyle w:val="TableText"/>
              <w:keepNext/>
              <w:rPr>
                <w:rFonts w:ascii="Public Sans" w:hAnsi="Public Sans" w:cstheme="minorHAnsi"/>
                <w:sz w:val="22"/>
                <w:szCs w:val="22"/>
              </w:rPr>
            </w:pPr>
            <w:r w:rsidRPr="00FF5733">
              <w:rPr>
                <w:rFonts w:ascii="Public Sans" w:hAnsi="Public Sans" w:cstheme="minorHAnsi"/>
                <w:bCs/>
                <w:sz w:val="22"/>
                <w:szCs w:val="22"/>
              </w:rPr>
              <w:t>Technology</w:t>
            </w:r>
          </w:p>
        </w:tc>
        <w:tc>
          <w:tcPr>
            <w:tcW w:w="436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7074D907" w14:textId="77777777" w:rsidR="005521EA" w:rsidRPr="00FF5733" w:rsidRDefault="005521EA" w:rsidP="00642908">
            <w:pPr>
              <w:rPr>
                <w:rFonts w:ascii="Public Sans" w:hAnsi="Public Sans" w:cstheme="minorHAnsi"/>
                <w:szCs w:val="22"/>
              </w:rPr>
            </w:pPr>
            <w:r w:rsidRPr="00FF5733">
              <w:rPr>
                <w:rFonts w:ascii="Public Sans" w:hAnsi="Public Sans" w:cstheme="minorHAnsi"/>
                <w:szCs w:val="22"/>
              </w:rPr>
              <w:t>Understand and use available technologies to maximise efficiencies and effectiveness</w:t>
            </w:r>
          </w:p>
        </w:tc>
        <w:sdt>
          <w:sdtPr>
            <w:rPr>
              <w:rFonts w:ascii="Public Sans" w:hAnsi="Public Sans" w:cstheme="minorHAnsi"/>
              <w:sz w:val="22"/>
              <w:szCs w:val="22"/>
            </w:rPr>
            <w:id w:val="1736584465"/>
            <w:placeholder>
              <w:docPart w:val="3E1E39A1CD2746B8BE7A20B54B44ECAC"/>
            </w:placeholder>
            <w:dropDownList>
              <w:listItem w:value="Choose an item."/>
              <w:listItem w:displayText="Foundational" w:value="Foundational"/>
              <w:listItem w:displayText="Intermediate" w:value="Intermediate"/>
              <w:listItem w:displayText="Adept" w:value="Adept"/>
              <w:listItem w:displayText="Advanced" w:value="Advanced"/>
              <w:listItem w:displayText="Highly Advanced" w:value="Highly Advanced"/>
              <w:listItem w:displayText="N/A" w:value="N/A"/>
            </w:dropDownList>
          </w:sdtPr>
          <w:sdtEndPr/>
          <w:sdtContent>
            <w:tc>
              <w:tcPr>
                <w:tcW w:w="1619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D9D9D9" w:themeColor="background1" w:themeShade="D9"/>
                </w:tcBorders>
              </w:tcPr>
              <w:p w14:paraId="4DB6D17C" w14:textId="77777777" w:rsidR="005521EA" w:rsidRPr="00FF5733" w:rsidRDefault="005521EA" w:rsidP="00642908">
                <w:pPr>
                  <w:pStyle w:val="TableText"/>
                  <w:keepNext/>
                  <w:rPr>
                    <w:rFonts w:ascii="Public Sans" w:hAnsi="Public Sans" w:cstheme="minorHAnsi"/>
                    <w:sz w:val="22"/>
                    <w:szCs w:val="22"/>
                  </w:rPr>
                </w:pPr>
                <w:r w:rsidRPr="00FF5733">
                  <w:rPr>
                    <w:rFonts w:ascii="Public Sans" w:hAnsi="Public Sans" w:cstheme="minorHAnsi"/>
                    <w:sz w:val="22"/>
                    <w:szCs w:val="22"/>
                  </w:rPr>
                  <w:t>Adept</w:t>
                </w:r>
              </w:p>
            </w:tc>
          </w:sdtContent>
        </w:sdt>
      </w:tr>
      <w:tr w:rsidR="005521EA" w:rsidRPr="00FF5733" w14:paraId="1923889A" w14:textId="77777777" w:rsidTr="00642908">
        <w:tblPrEx>
          <w:tblBorders>
            <w:top w:val="single" w:sz="8" w:space="0" w:color="auto"/>
            <w:bottom w:val="single" w:sz="8" w:space="0" w:color="BCBEC0"/>
          </w:tblBorders>
        </w:tblPrEx>
        <w:trPr>
          <w:trHeight w:val="658"/>
        </w:trPr>
        <w:tc>
          <w:tcPr>
            <w:tcW w:w="1290" w:type="dxa"/>
            <w:vMerge/>
          </w:tcPr>
          <w:p w14:paraId="0DECCC4F" w14:textId="77777777" w:rsidR="005521EA" w:rsidRPr="00FF5733" w:rsidRDefault="005521EA" w:rsidP="00642908">
            <w:pPr>
              <w:keepNext/>
              <w:rPr>
                <w:rFonts w:ascii="Public Sans" w:hAnsi="Public Sans" w:cstheme="minorHAnsi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  <w:right w:val="nil"/>
            </w:tcBorders>
          </w:tcPr>
          <w:p w14:paraId="5066B443" w14:textId="77777777" w:rsidR="005521EA" w:rsidRPr="00FF5733" w:rsidRDefault="005521EA" w:rsidP="00642908">
            <w:pPr>
              <w:pStyle w:val="TableText"/>
              <w:keepNext/>
              <w:rPr>
                <w:rFonts w:ascii="Public Sans" w:hAnsi="Public Sans" w:cstheme="minorHAnsi"/>
                <w:sz w:val="22"/>
                <w:szCs w:val="22"/>
              </w:rPr>
            </w:pPr>
            <w:r w:rsidRPr="00FF5733">
              <w:rPr>
                <w:rFonts w:ascii="Public Sans" w:hAnsi="Public Sans" w:cstheme="minorHAnsi"/>
                <w:sz w:val="22"/>
                <w:szCs w:val="22"/>
              </w:rPr>
              <w:t>Procurement and Contract Management</w:t>
            </w:r>
          </w:p>
        </w:tc>
        <w:tc>
          <w:tcPr>
            <w:tcW w:w="4360" w:type="dxa"/>
            <w:tcBorders>
              <w:top w:val="single" w:sz="4" w:space="0" w:color="D9D9D9" w:themeColor="background1" w:themeShade="D9"/>
              <w:left w:val="nil"/>
              <w:bottom w:val="single" w:sz="4" w:space="0" w:color="D9D9D9" w:themeColor="background1" w:themeShade="D9"/>
              <w:right w:val="nil"/>
            </w:tcBorders>
          </w:tcPr>
          <w:p w14:paraId="0F1E45B6" w14:textId="77777777" w:rsidR="005521EA" w:rsidRPr="00FF5733" w:rsidRDefault="005521EA" w:rsidP="00642908">
            <w:pPr>
              <w:rPr>
                <w:rFonts w:ascii="Public Sans" w:hAnsi="Public Sans" w:cstheme="minorHAnsi"/>
                <w:szCs w:val="22"/>
              </w:rPr>
            </w:pPr>
            <w:r w:rsidRPr="00FF5733">
              <w:rPr>
                <w:rFonts w:ascii="Public Sans" w:hAnsi="Public Sans" w:cstheme="minorHAnsi"/>
                <w:szCs w:val="22"/>
              </w:rPr>
              <w:t>Understand and apply procurement processes to ensure effective purchasing and contract performance</w:t>
            </w:r>
          </w:p>
        </w:tc>
        <w:sdt>
          <w:sdtPr>
            <w:rPr>
              <w:rFonts w:ascii="Public Sans" w:hAnsi="Public Sans" w:cstheme="minorHAnsi"/>
              <w:sz w:val="22"/>
              <w:szCs w:val="22"/>
            </w:rPr>
            <w:id w:val="490068040"/>
            <w:placeholder>
              <w:docPart w:val="C77A0B74295D45E9BF616D64D28DFB83"/>
            </w:placeholder>
            <w:dropDownList>
              <w:listItem w:value="Choose an item."/>
              <w:listItem w:displayText="Foundational" w:value="Foundational"/>
              <w:listItem w:displayText="Intermediate" w:value="Intermediate"/>
              <w:listItem w:displayText="Adept" w:value="Adept"/>
              <w:listItem w:displayText="Advanced" w:value="Advanced"/>
              <w:listItem w:displayText="Highly Advanced" w:value="Highly Advanced"/>
              <w:listItem w:displayText="N/A" w:value="N/A"/>
            </w:dropDownList>
          </w:sdtPr>
          <w:sdtEndPr/>
          <w:sdtContent>
            <w:tc>
              <w:tcPr>
                <w:tcW w:w="1619" w:type="dxa"/>
                <w:tcBorders>
                  <w:top w:val="single" w:sz="4" w:space="0" w:color="D9D9D9" w:themeColor="background1" w:themeShade="D9"/>
                  <w:left w:val="nil"/>
                  <w:bottom w:val="single" w:sz="4" w:space="0" w:color="D9D9D9" w:themeColor="background1" w:themeShade="D9"/>
                </w:tcBorders>
              </w:tcPr>
              <w:p w14:paraId="176502A7" w14:textId="77777777" w:rsidR="005521EA" w:rsidRPr="00FF5733" w:rsidRDefault="005521EA" w:rsidP="00642908">
                <w:pPr>
                  <w:pStyle w:val="TableText"/>
                  <w:keepNext/>
                  <w:rPr>
                    <w:rFonts w:ascii="Public Sans" w:hAnsi="Public Sans" w:cstheme="minorHAnsi"/>
                    <w:sz w:val="22"/>
                    <w:szCs w:val="22"/>
                  </w:rPr>
                </w:pPr>
                <w:r w:rsidRPr="00FF5733">
                  <w:rPr>
                    <w:rFonts w:ascii="Public Sans" w:hAnsi="Public Sans" w:cstheme="minorHAnsi"/>
                    <w:sz w:val="22"/>
                    <w:szCs w:val="22"/>
                  </w:rPr>
                  <w:t>Adept</w:t>
                </w:r>
              </w:p>
            </w:tc>
          </w:sdtContent>
        </w:sdt>
      </w:tr>
      <w:tr w:rsidR="00064542" w:rsidRPr="00FF5733" w14:paraId="22489AA0" w14:textId="77777777" w:rsidTr="00642908">
        <w:tblPrEx>
          <w:tblBorders>
            <w:top w:val="single" w:sz="8" w:space="0" w:color="auto"/>
            <w:bottom w:val="single" w:sz="8" w:space="0" w:color="BCBEC0"/>
          </w:tblBorders>
        </w:tblPrEx>
        <w:trPr>
          <w:cantSplit/>
          <w:trHeight w:val="389"/>
        </w:trPr>
        <w:tc>
          <w:tcPr>
            <w:tcW w:w="1290" w:type="dxa"/>
            <w:vMerge w:val="restart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033C3DD0" w14:textId="77777777" w:rsidR="005521EA" w:rsidRPr="00FF5733" w:rsidRDefault="005521EA" w:rsidP="00642908">
            <w:pPr>
              <w:keepNext/>
              <w:rPr>
                <w:rFonts w:ascii="Public Sans" w:hAnsi="Public Sans" w:cstheme="minorHAnsi"/>
                <w:noProof/>
                <w:szCs w:val="22"/>
                <w:lang w:eastAsia="en-AU"/>
              </w:rPr>
            </w:pPr>
            <w:r w:rsidRPr="00FF5733">
              <w:rPr>
                <w:rFonts w:ascii="Public Sans" w:hAnsi="Public Sans" w:cstheme="minorHAnsi"/>
                <w:noProof/>
                <w:szCs w:val="22"/>
                <w:lang w:eastAsia="en-AU"/>
              </w:rPr>
              <w:drawing>
                <wp:inline distT="0" distB="0" distL="0" distR="0" wp14:anchorId="4042E273" wp14:editId="5C3FE662">
                  <wp:extent cx="848360" cy="848360"/>
                  <wp:effectExtent l="0" t="0" r="8890" b="8890"/>
                  <wp:docPr id="13" name="Picture 13" descr="People Managemen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eople-management.jpg" descr="People Management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360" cy="848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4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391BFB14" w14:textId="77777777" w:rsidR="005521EA" w:rsidRPr="00FF5733" w:rsidRDefault="005521EA" w:rsidP="00642908">
            <w:pPr>
              <w:pStyle w:val="TableText"/>
              <w:keepNext/>
              <w:rPr>
                <w:rFonts w:ascii="Public Sans" w:hAnsi="Public Sans" w:cstheme="minorHAnsi"/>
                <w:sz w:val="22"/>
                <w:szCs w:val="22"/>
              </w:rPr>
            </w:pPr>
          </w:p>
        </w:tc>
        <w:tc>
          <w:tcPr>
            <w:tcW w:w="4360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017BEFAF" w14:textId="77777777" w:rsidR="005521EA" w:rsidRPr="00FF5733" w:rsidRDefault="005521EA" w:rsidP="00642908">
            <w:pPr>
              <w:rPr>
                <w:rFonts w:ascii="Public Sans" w:hAnsi="Public Sans" w:cstheme="minorHAnsi"/>
                <w:szCs w:val="22"/>
              </w:rPr>
            </w:pPr>
          </w:p>
        </w:tc>
        <w:tc>
          <w:tcPr>
            <w:tcW w:w="1619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</w:tcPr>
          <w:p w14:paraId="0AA6C6A6" w14:textId="77777777" w:rsidR="005521EA" w:rsidRPr="00FF5733" w:rsidRDefault="005521EA" w:rsidP="00642908">
            <w:pPr>
              <w:pStyle w:val="TableText"/>
              <w:keepNext/>
              <w:rPr>
                <w:rFonts w:ascii="Public Sans" w:hAnsi="Public Sans" w:cstheme="minorHAnsi"/>
                <w:sz w:val="22"/>
                <w:szCs w:val="22"/>
              </w:rPr>
            </w:pPr>
          </w:p>
        </w:tc>
      </w:tr>
      <w:tr w:rsidR="005521EA" w:rsidRPr="00FF5733" w14:paraId="5F20B259" w14:textId="77777777" w:rsidTr="00642908">
        <w:tblPrEx>
          <w:tblBorders>
            <w:top w:val="single" w:sz="8" w:space="0" w:color="auto"/>
            <w:bottom w:val="single" w:sz="8" w:space="0" w:color="BCBEC0"/>
          </w:tblBorders>
        </w:tblPrEx>
        <w:trPr>
          <w:cantSplit/>
          <w:trHeight w:val="658"/>
        </w:trPr>
        <w:tc>
          <w:tcPr>
            <w:tcW w:w="1290" w:type="dxa"/>
            <w:vMerge/>
          </w:tcPr>
          <w:p w14:paraId="417261F6" w14:textId="77777777" w:rsidR="005521EA" w:rsidRPr="00FF5733" w:rsidRDefault="005521EA" w:rsidP="00642908">
            <w:pPr>
              <w:keepNext/>
              <w:rPr>
                <w:rFonts w:ascii="Public Sans" w:hAnsi="Public Sans" w:cstheme="minorHAnsi"/>
                <w:szCs w:val="22"/>
              </w:rPr>
            </w:pPr>
          </w:p>
        </w:tc>
        <w:tc>
          <w:tcPr>
            <w:tcW w:w="2114" w:type="dxa"/>
            <w:tcBorders>
              <w:top w:val="nil"/>
              <w:bottom w:val="single" w:sz="4" w:space="0" w:color="D9D9D9" w:themeColor="background1" w:themeShade="D9"/>
            </w:tcBorders>
          </w:tcPr>
          <w:p w14:paraId="5C24F1E2" w14:textId="77777777" w:rsidR="005521EA" w:rsidRPr="00FF5733" w:rsidRDefault="005521EA" w:rsidP="00642908">
            <w:pPr>
              <w:pStyle w:val="TableText"/>
              <w:keepNext/>
              <w:rPr>
                <w:rFonts w:ascii="Public Sans" w:hAnsi="Public Sans" w:cstheme="minorHAnsi"/>
                <w:sz w:val="22"/>
                <w:szCs w:val="22"/>
              </w:rPr>
            </w:pPr>
            <w:r w:rsidRPr="00FF5733">
              <w:rPr>
                <w:rFonts w:ascii="Public Sans" w:hAnsi="Public Sans" w:cstheme="minorHAnsi"/>
                <w:sz w:val="22"/>
                <w:szCs w:val="22"/>
              </w:rPr>
              <w:t>Manage and Develop People</w:t>
            </w:r>
          </w:p>
        </w:tc>
        <w:tc>
          <w:tcPr>
            <w:tcW w:w="4360" w:type="dxa"/>
            <w:tcBorders>
              <w:top w:val="nil"/>
              <w:bottom w:val="single" w:sz="4" w:space="0" w:color="D9D9D9" w:themeColor="background1" w:themeShade="D9"/>
            </w:tcBorders>
          </w:tcPr>
          <w:p w14:paraId="10604AF0" w14:textId="77777777" w:rsidR="005521EA" w:rsidRPr="00FF5733" w:rsidRDefault="005521EA" w:rsidP="00642908">
            <w:pPr>
              <w:rPr>
                <w:rFonts w:ascii="Public Sans" w:hAnsi="Public Sans" w:cstheme="minorHAnsi"/>
                <w:szCs w:val="22"/>
              </w:rPr>
            </w:pPr>
            <w:r w:rsidRPr="00FF5733">
              <w:rPr>
                <w:rFonts w:ascii="Public Sans" w:hAnsi="Public Sans" w:cstheme="minorHAnsi"/>
                <w:szCs w:val="22"/>
              </w:rPr>
              <w:t>Engage and motivate staff, and develop capability and potential in others</w:t>
            </w:r>
          </w:p>
        </w:tc>
        <w:sdt>
          <w:sdtPr>
            <w:rPr>
              <w:rFonts w:ascii="Public Sans" w:hAnsi="Public Sans" w:cstheme="minorHAnsi"/>
              <w:sz w:val="22"/>
              <w:szCs w:val="22"/>
            </w:rPr>
            <w:id w:val="-1401907429"/>
            <w:placeholder>
              <w:docPart w:val="3EB709F270AE490FBA608DE1F591FD63"/>
            </w:placeholder>
            <w:dropDownList>
              <w:listItem w:value="Choose an item."/>
              <w:listItem w:displayText="Foundational" w:value="Foundational"/>
              <w:listItem w:displayText="Intermediate" w:value="Intermediate"/>
              <w:listItem w:displayText="Adept" w:value="Adept"/>
              <w:listItem w:displayText="Advanced" w:value="Advanced"/>
              <w:listItem w:displayText="Highly Advanced" w:value="Highly Advanced"/>
              <w:listItem w:displayText="N/A" w:value="N/A"/>
            </w:dropDownList>
          </w:sdtPr>
          <w:sdtEndPr/>
          <w:sdtContent>
            <w:tc>
              <w:tcPr>
                <w:tcW w:w="1619" w:type="dxa"/>
                <w:tcBorders>
                  <w:top w:val="nil"/>
                  <w:bottom w:val="single" w:sz="4" w:space="0" w:color="D9D9D9" w:themeColor="background1" w:themeShade="D9"/>
                </w:tcBorders>
              </w:tcPr>
              <w:p w14:paraId="592798E0" w14:textId="77777777" w:rsidR="005521EA" w:rsidRPr="00FF5733" w:rsidRDefault="005521EA" w:rsidP="00642908">
                <w:pPr>
                  <w:pStyle w:val="TableText"/>
                  <w:keepNext/>
                  <w:rPr>
                    <w:rFonts w:ascii="Public Sans" w:hAnsi="Public Sans" w:cstheme="minorHAnsi"/>
                    <w:sz w:val="22"/>
                    <w:szCs w:val="22"/>
                  </w:rPr>
                </w:pPr>
                <w:r w:rsidRPr="00FF5733">
                  <w:rPr>
                    <w:rFonts w:ascii="Public Sans" w:hAnsi="Public Sans" w:cstheme="minorHAnsi"/>
                    <w:sz w:val="22"/>
                    <w:szCs w:val="22"/>
                  </w:rPr>
                  <w:t>Adept</w:t>
                </w:r>
              </w:p>
            </w:tc>
          </w:sdtContent>
        </w:sdt>
      </w:tr>
      <w:tr w:rsidR="005521EA" w:rsidRPr="00FF5733" w14:paraId="6D87FDC3" w14:textId="77777777" w:rsidTr="00642908">
        <w:tblPrEx>
          <w:tblBorders>
            <w:top w:val="single" w:sz="8" w:space="0" w:color="auto"/>
            <w:bottom w:val="single" w:sz="8" w:space="0" w:color="BCBEC0"/>
          </w:tblBorders>
        </w:tblPrEx>
        <w:trPr>
          <w:cantSplit/>
          <w:trHeight w:val="658"/>
        </w:trPr>
        <w:tc>
          <w:tcPr>
            <w:tcW w:w="1290" w:type="dxa"/>
            <w:vMerge/>
          </w:tcPr>
          <w:p w14:paraId="0466EC88" w14:textId="77777777" w:rsidR="005521EA" w:rsidRPr="00FF5733" w:rsidRDefault="005521EA" w:rsidP="00642908">
            <w:pPr>
              <w:keepNext/>
              <w:rPr>
                <w:rFonts w:ascii="Public Sans" w:hAnsi="Public Sans" w:cstheme="minorHAnsi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7B8CDBF8" w14:textId="77777777" w:rsidR="005521EA" w:rsidRPr="00FF5733" w:rsidRDefault="005521EA" w:rsidP="00642908">
            <w:pPr>
              <w:pStyle w:val="TableText"/>
              <w:keepNext/>
              <w:rPr>
                <w:rFonts w:ascii="Public Sans" w:hAnsi="Public Sans" w:cstheme="minorHAnsi"/>
                <w:sz w:val="22"/>
                <w:szCs w:val="22"/>
              </w:rPr>
            </w:pPr>
            <w:r w:rsidRPr="00FF5733">
              <w:rPr>
                <w:rFonts w:ascii="Public Sans" w:hAnsi="Public Sans" w:cstheme="minorHAnsi"/>
                <w:sz w:val="22"/>
                <w:szCs w:val="22"/>
              </w:rPr>
              <w:t>Inspire Direction and Purpose</w:t>
            </w:r>
          </w:p>
        </w:tc>
        <w:tc>
          <w:tcPr>
            <w:tcW w:w="4360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14:paraId="65DFACA2" w14:textId="77777777" w:rsidR="005521EA" w:rsidRPr="00FF5733" w:rsidRDefault="005521EA" w:rsidP="00642908">
            <w:pPr>
              <w:rPr>
                <w:rFonts w:ascii="Public Sans" w:hAnsi="Public Sans" w:cstheme="minorHAnsi"/>
                <w:szCs w:val="22"/>
              </w:rPr>
            </w:pPr>
            <w:r w:rsidRPr="00FF5733">
              <w:rPr>
                <w:rFonts w:ascii="Public Sans" w:hAnsi="Public Sans" w:cstheme="minorHAnsi"/>
                <w:szCs w:val="22"/>
              </w:rPr>
              <w:t>Communicate goals, priorities and vision, and recognise achievements</w:t>
            </w:r>
          </w:p>
        </w:tc>
        <w:sdt>
          <w:sdtPr>
            <w:rPr>
              <w:rFonts w:ascii="Public Sans" w:hAnsi="Public Sans" w:cstheme="minorHAnsi"/>
              <w:sz w:val="22"/>
              <w:szCs w:val="22"/>
            </w:rPr>
            <w:id w:val="-2074409806"/>
            <w:placeholder>
              <w:docPart w:val="FD1FA141FFAD475EAA007B7ADBF25F82"/>
            </w:placeholder>
            <w:dropDownList>
              <w:listItem w:value="Choose an item."/>
              <w:listItem w:displayText="Foundational" w:value="Foundational"/>
              <w:listItem w:displayText="Intermediate" w:value="Intermediate"/>
              <w:listItem w:displayText="Adept" w:value="Adept"/>
              <w:listItem w:displayText="Advanced" w:value="Advanced"/>
              <w:listItem w:displayText="Highly Advanced" w:value="Highly Advanced"/>
              <w:listItem w:displayText="N/A" w:value="N/A"/>
            </w:dropDownList>
          </w:sdtPr>
          <w:sdtEndPr/>
          <w:sdtContent>
            <w:tc>
              <w:tcPr>
                <w:tcW w:w="1619" w:type="dxa"/>
                <w:tcBorders>
                  <w:top w:val="single" w:sz="4" w:space="0" w:color="D9D9D9" w:themeColor="background1" w:themeShade="D9"/>
                  <w:bottom w:val="single" w:sz="4" w:space="0" w:color="D9D9D9" w:themeColor="background1" w:themeShade="D9"/>
                </w:tcBorders>
              </w:tcPr>
              <w:p w14:paraId="50EEA049" w14:textId="77777777" w:rsidR="005521EA" w:rsidRPr="00FF5733" w:rsidRDefault="005521EA" w:rsidP="00642908">
                <w:pPr>
                  <w:pStyle w:val="TableText"/>
                  <w:keepNext/>
                  <w:rPr>
                    <w:rFonts w:ascii="Public Sans" w:hAnsi="Public Sans" w:cstheme="minorHAnsi"/>
                    <w:sz w:val="22"/>
                    <w:szCs w:val="22"/>
                  </w:rPr>
                </w:pPr>
                <w:r w:rsidRPr="00FF5733">
                  <w:rPr>
                    <w:rFonts w:ascii="Public Sans" w:hAnsi="Public Sans" w:cstheme="minorHAnsi"/>
                    <w:sz w:val="22"/>
                    <w:szCs w:val="22"/>
                  </w:rPr>
                  <w:t>Intermediate</w:t>
                </w:r>
              </w:p>
            </w:tc>
          </w:sdtContent>
        </w:sdt>
      </w:tr>
      <w:tr w:rsidR="005521EA" w:rsidRPr="00FF5733" w14:paraId="7D957D38" w14:textId="77777777" w:rsidTr="00642908">
        <w:tblPrEx>
          <w:tblBorders>
            <w:top w:val="single" w:sz="8" w:space="0" w:color="auto"/>
            <w:bottom w:val="single" w:sz="8" w:space="0" w:color="BCBEC0"/>
          </w:tblBorders>
        </w:tblPrEx>
        <w:trPr>
          <w:cantSplit/>
          <w:trHeight w:val="643"/>
        </w:trPr>
        <w:tc>
          <w:tcPr>
            <w:tcW w:w="1290" w:type="dxa"/>
            <w:vMerge/>
            <w:tcBorders>
              <w:bottom w:val="single" w:sz="4" w:space="0" w:color="auto"/>
            </w:tcBorders>
          </w:tcPr>
          <w:p w14:paraId="151F1B9A" w14:textId="77777777" w:rsidR="005521EA" w:rsidRPr="00FF5733" w:rsidRDefault="005521EA" w:rsidP="00642908">
            <w:pPr>
              <w:rPr>
                <w:rFonts w:ascii="Public Sans" w:hAnsi="Public Sans" w:cstheme="minorHAnsi"/>
                <w:szCs w:val="22"/>
              </w:rPr>
            </w:pPr>
          </w:p>
        </w:tc>
        <w:tc>
          <w:tcPr>
            <w:tcW w:w="2114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65729CDD" w14:textId="77777777" w:rsidR="005521EA" w:rsidRPr="00FF5733" w:rsidRDefault="005521EA" w:rsidP="00642908">
            <w:pPr>
              <w:pStyle w:val="TableText"/>
              <w:rPr>
                <w:rFonts w:ascii="Public Sans" w:hAnsi="Public Sans" w:cstheme="minorHAnsi"/>
                <w:sz w:val="22"/>
                <w:szCs w:val="22"/>
              </w:rPr>
            </w:pPr>
            <w:r w:rsidRPr="00FF5733">
              <w:rPr>
                <w:rFonts w:ascii="Public Sans" w:hAnsi="Public Sans" w:cstheme="minorHAnsi"/>
                <w:sz w:val="22"/>
                <w:szCs w:val="22"/>
              </w:rPr>
              <w:t>Manage Reform and Change</w:t>
            </w:r>
          </w:p>
        </w:tc>
        <w:tc>
          <w:tcPr>
            <w:tcW w:w="4360" w:type="dxa"/>
            <w:tcBorders>
              <w:top w:val="single" w:sz="4" w:space="0" w:color="D9D9D9" w:themeColor="background1" w:themeShade="D9"/>
              <w:bottom w:val="single" w:sz="4" w:space="0" w:color="auto"/>
            </w:tcBorders>
          </w:tcPr>
          <w:p w14:paraId="78F8B3C8" w14:textId="77777777" w:rsidR="005521EA" w:rsidRPr="00FF5733" w:rsidRDefault="005521EA" w:rsidP="00642908">
            <w:pPr>
              <w:rPr>
                <w:rFonts w:ascii="Public Sans" w:hAnsi="Public Sans" w:cstheme="minorHAnsi"/>
                <w:szCs w:val="22"/>
              </w:rPr>
            </w:pPr>
            <w:r w:rsidRPr="00FF5733">
              <w:rPr>
                <w:rFonts w:ascii="Public Sans" w:hAnsi="Public Sans" w:cstheme="minorHAnsi"/>
                <w:szCs w:val="22"/>
              </w:rPr>
              <w:t>Support, promote and champion change, and assist others to engage with change</w:t>
            </w:r>
          </w:p>
        </w:tc>
        <w:sdt>
          <w:sdtPr>
            <w:rPr>
              <w:rFonts w:ascii="Public Sans" w:hAnsi="Public Sans" w:cstheme="minorHAnsi"/>
              <w:sz w:val="22"/>
              <w:szCs w:val="22"/>
            </w:rPr>
            <w:id w:val="326484043"/>
            <w:placeholder>
              <w:docPart w:val="16A0A219D1C647068197AB128734BD4F"/>
            </w:placeholder>
            <w:dropDownList>
              <w:listItem w:value="Choose an item."/>
              <w:listItem w:displayText="Foundational" w:value="Foundational"/>
              <w:listItem w:displayText="Intermediate" w:value="Intermediate"/>
              <w:listItem w:displayText="Adept" w:value="Adept"/>
              <w:listItem w:displayText="Advanced" w:value="Advanced"/>
              <w:listItem w:displayText="Highly Advanced" w:value="Highly Advanced"/>
              <w:listItem w:displayText="N/A" w:value="N/A"/>
            </w:dropDownList>
          </w:sdtPr>
          <w:sdtEndPr/>
          <w:sdtContent>
            <w:tc>
              <w:tcPr>
                <w:tcW w:w="1619" w:type="dxa"/>
                <w:tcBorders>
                  <w:top w:val="single" w:sz="4" w:space="0" w:color="D9D9D9" w:themeColor="background1" w:themeShade="D9"/>
                  <w:bottom w:val="single" w:sz="4" w:space="0" w:color="auto"/>
                </w:tcBorders>
              </w:tcPr>
              <w:p w14:paraId="7815F644" w14:textId="77777777" w:rsidR="005521EA" w:rsidRPr="00FF5733" w:rsidRDefault="005521EA" w:rsidP="00642908">
                <w:pPr>
                  <w:pStyle w:val="TableText"/>
                  <w:keepNext/>
                  <w:rPr>
                    <w:rFonts w:ascii="Public Sans" w:hAnsi="Public Sans" w:cstheme="minorHAnsi"/>
                    <w:sz w:val="22"/>
                    <w:szCs w:val="22"/>
                  </w:rPr>
                </w:pPr>
                <w:r w:rsidRPr="00FF5733">
                  <w:rPr>
                    <w:rFonts w:ascii="Public Sans" w:hAnsi="Public Sans" w:cstheme="minorHAnsi"/>
                    <w:sz w:val="22"/>
                    <w:szCs w:val="22"/>
                  </w:rPr>
                  <w:t>Adept</w:t>
                </w:r>
              </w:p>
            </w:tc>
          </w:sdtContent>
        </w:sdt>
      </w:tr>
    </w:tbl>
    <w:p w14:paraId="6AF1CA8C" w14:textId="77777777" w:rsidR="005521EA" w:rsidRPr="00FF5733" w:rsidRDefault="005521EA" w:rsidP="005521EA">
      <w:pPr>
        <w:rPr>
          <w:rFonts w:ascii="Public Sans" w:hAnsi="Public Sans" w:cstheme="minorHAnsi"/>
        </w:rPr>
      </w:pPr>
    </w:p>
    <w:p w14:paraId="3B112153" w14:textId="77777777" w:rsidR="00AD3781" w:rsidRPr="00FF5733" w:rsidRDefault="00AD3781" w:rsidP="00FF5733">
      <w:pPr>
        <w:spacing w:before="62" w:line="276" w:lineRule="auto"/>
        <w:rPr>
          <w:rFonts w:ascii="Public Sans" w:hAnsi="Public Sans" w:cstheme="minorHAnsi"/>
        </w:rPr>
      </w:pPr>
    </w:p>
    <w:sectPr w:rsidR="00AD3781" w:rsidRPr="00FF5733" w:rsidSect="003A342B">
      <w:footerReference w:type="default" r:id="rId20"/>
      <w:headerReference w:type="first" r:id="rId21"/>
      <w:footerReference w:type="first" r:id="rId22"/>
      <w:pgSz w:w="11906" w:h="16838"/>
      <w:pgMar w:top="1673" w:right="709" w:bottom="1418" w:left="709" w:header="703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FAFF41" w14:textId="77777777" w:rsidR="00C321DA" w:rsidRDefault="00C321DA" w:rsidP="00AC273D">
      <w:pPr>
        <w:spacing w:after="0" w:line="240" w:lineRule="auto"/>
      </w:pPr>
      <w:r>
        <w:separator/>
      </w:r>
    </w:p>
  </w:endnote>
  <w:endnote w:type="continuationSeparator" w:id="0">
    <w:p w14:paraId="025182F9" w14:textId="77777777" w:rsidR="00C321DA" w:rsidRDefault="00C321DA" w:rsidP="00AC2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Rooney Light">
    <w:altName w:val="Rooney Ligh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60" w:type="dxa"/>
      <w:tblInd w:w="-7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709"/>
      <w:gridCol w:w="851"/>
    </w:tblGrid>
    <w:tr w:rsidR="00C07623" w14:paraId="58C542A0" w14:textId="77777777" w:rsidTr="00CD6BA6">
      <w:tc>
        <w:tcPr>
          <w:tcW w:w="9709" w:type="dxa"/>
          <w:vAlign w:val="bottom"/>
        </w:tcPr>
        <w:p w14:paraId="6435C349" w14:textId="77777777" w:rsidR="00C07623" w:rsidRPr="00051237" w:rsidRDefault="00C07623" w:rsidP="00EE16A7">
          <w:pPr>
            <w:pStyle w:val="Footer"/>
            <w:tabs>
              <w:tab w:val="clear" w:pos="4513"/>
              <w:tab w:val="center" w:pos="5315"/>
            </w:tabs>
          </w:pPr>
        </w:p>
      </w:tc>
      <w:tc>
        <w:tcPr>
          <w:tcW w:w="851" w:type="dxa"/>
        </w:tcPr>
        <w:p w14:paraId="7D91ADCB" w14:textId="77777777" w:rsidR="00C07623" w:rsidRDefault="00C07623" w:rsidP="00CD6BA6">
          <w:pPr>
            <w:pStyle w:val="Footer"/>
            <w:jc w:val="right"/>
          </w:pPr>
        </w:p>
      </w:tc>
    </w:tr>
  </w:tbl>
  <w:p w14:paraId="2299D3F6" w14:textId="77777777" w:rsidR="00C07623" w:rsidRPr="001E2B26" w:rsidRDefault="00C07623" w:rsidP="00051237">
    <w:pPr>
      <w:pStyle w:val="Footer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560" w:type="dxa"/>
      <w:tblInd w:w="-7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709"/>
      <w:gridCol w:w="851"/>
    </w:tblGrid>
    <w:tr w:rsidR="00C07623" w14:paraId="2CFD5C63" w14:textId="77777777" w:rsidTr="00732229">
      <w:tc>
        <w:tcPr>
          <w:tcW w:w="9709" w:type="dxa"/>
          <w:vAlign w:val="bottom"/>
        </w:tcPr>
        <w:p w14:paraId="268FE7F4" w14:textId="77777777" w:rsidR="00C07623" w:rsidRPr="00051237" w:rsidRDefault="00C07623" w:rsidP="00732229">
          <w:pPr>
            <w:pStyle w:val="Footer"/>
            <w:tabs>
              <w:tab w:val="clear" w:pos="4513"/>
              <w:tab w:val="center" w:pos="5315"/>
            </w:tabs>
          </w:pPr>
          <w:r>
            <w:rPr>
              <w:color w:val="000000" w:themeColor="text1"/>
            </w:rPr>
            <w:tab/>
          </w:r>
          <w:r>
            <w:rPr>
              <w:noProof/>
              <w:lang w:eastAsia="en-AU"/>
            </w:rPr>
            <w:fldChar w:fldCharType="begin"/>
          </w:r>
          <w:r>
            <w:rPr>
              <w:noProof/>
              <w:lang w:eastAsia="en-AU"/>
            </w:rPr>
            <w:instrText xml:space="preserve"> PAGE  \* Arabic </w:instrText>
          </w:r>
          <w:r>
            <w:rPr>
              <w:noProof/>
              <w:lang w:eastAsia="en-AU"/>
            </w:rPr>
            <w:fldChar w:fldCharType="separate"/>
          </w:r>
          <w:r>
            <w:rPr>
              <w:noProof/>
              <w:lang w:eastAsia="en-AU"/>
            </w:rPr>
            <w:t>1</w:t>
          </w:r>
          <w:r>
            <w:rPr>
              <w:noProof/>
              <w:lang w:eastAsia="en-AU"/>
            </w:rPr>
            <w:fldChar w:fldCharType="end"/>
          </w:r>
        </w:p>
      </w:tc>
      <w:tc>
        <w:tcPr>
          <w:tcW w:w="851" w:type="dxa"/>
        </w:tcPr>
        <w:p w14:paraId="79C245D1" w14:textId="77777777" w:rsidR="00C07623" w:rsidRDefault="00C07623" w:rsidP="00732229">
          <w:pPr>
            <w:pStyle w:val="Footer"/>
            <w:jc w:val="right"/>
          </w:pPr>
        </w:p>
      </w:tc>
    </w:tr>
  </w:tbl>
  <w:p w14:paraId="0ECE0661" w14:textId="77777777" w:rsidR="00C07623" w:rsidRDefault="00C076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05E931" w14:textId="77777777" w:rsidR="00C321DA" w:rsidRDefault="00C321DA" w:rsidP="00AC273D">
      <w:pPr>
        <w:spacing w:after="0" w:line="240" w:lineRule="auto"/>
      </w:pPr>
      <w:r>
        <w:separator/>
      </w:r>
    </w:p>
  </w:footnote>
  <w:footnote w:type="continuationSeparator" w:id="0">
    <w:p w14:paraId="453B4BC5" w14:textId="77777777" w:rsidR="00C321DA" w:rsidRDefault="00C321DA" w:rsidP="00AC2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F0B611" w14:textId="784AD7A0" w:rsidR="00C07623" w:rsidRDefault="00FF5733">
    <w:pPr>
      <w:pStyle w:val="Header"/>
    </w:pPr>
    <w:r w:rsidRPr="006203FF">
      <w:rPr>
        <w:rFonts w:ascii="Public Sans" w:hAnsi="Public Sans"/>
        <w:noProof/>
        <w:color w:val="002664"/>
        <w:spacing w:val="-5"/>
        <w:sz w:val="28"/>
        <w:szCs w:val="28"/>
      </w:rPr>
      <w:drawing>
        <wp:anchor distT="0" distB="0" distL="114300" distR="114300" simplePos="0" relativeHeight="251672576" behindDoc="1" locked="0" layoutInCell="1" allowOverlap="1" wp14:anchorId="2B3A6DF6" wp14:editId="03D40830">
          <wp:simplePos x="0" y="0"/>
          <wp:positionH relativeFrom="page">
            <wp:posOffset>6329862</wp:posOffset>
          </wp:positionH>
          <wp:positionV relativeFrom="page">
            <wp:posOffset>418556</wp:posOffset>
          </wp:positionV>
          <wp:extent cx="656140" cy="713196"/>
          <wp:effectExtent l="0" t="0" r="0" b="0"/>
          <wp:wrapNone/>
          <wp:docPr id="2" name="Picture 2" descr="NSW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NSW Government Log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140" cy="7131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8549A7" w14:textId="77777777" w:rsidR="00C07623" w:rsidRDefault="00C07623">
    <w:pPr>
      <w:pStyle w:val="Header"/>
    </w:pPr>
  </w:p>
  <w:p w14:paraId="36673ADE" w14:textId="77777777" w:rsidR="00C07623" w:rsidRPr="00C45DD5" w:rsidRDefault="00C07623" w:rsidP="00FC253B">
    <w:pPr>
      <w:pStyle w:val="TitleSub"/>
      <w:spacing w:after="0"/>
      <w:rPr>
        <w:rFonts w:cs="Arial"/>
        <w:b/>
        <w:sz w:val="40"/>
      </w:rPr>
    </w:pPr>
    <w:r w:rsidRPr="00C45DD5">
      <w:rPr>
        <w:rFonts w:cs="Arial"/>
        <w:b/>
        <w:sz w:val="40"/>
      </w:rPr>
      <w:t xml:space="preserve">ROLE DESCRIPTION </w:t>
    </w:r>
  </w:p>
  <w:p w14:paraId="314A3980" w14:textId="77777777" w:rsidR="00C07623" w:rsidRDefault="00C07623" w:rsidP="00FC253B">
    <w:pPr>
      <w:pStyle w:val="Title"/>
      <w:spacing w:line="240" w:lineRule="auto"/>
      <w:rPr>
        <w:sz w:val="12"/>
      </w:rPr>
    </w:pPr>
    <w:bookmarkStart w:id="7" w:name="Title"/>
    <w:bookmarkEnd w:id="7"/>
    <w:r w:rsidRPr="000C65EE">
      <w:rPr>
        <w:sz w:val="12"/>
      </w:rPr>
      <w:t xml:space="preserve"> </w:t>
    </w:r>
  </w:p>
  <w:p w14:paraId="078CA584" w14:textId="3D15C5E2" w:rsidR="00C07623" w:rsidRDefault="00201BD4">
    <w:pPr>
      <w:pStyle w:val="Header"/>
    </w:pPr>
    <w:r>
      <w:rPr>
        <w:rFonts w:asciiTheme="majorHAnsi" w:hAnsiTheme="majorHAnsi" w:cstheme="majorHAnsi"/>
        <w:b/>
        <w:sz w:val="32"/>
        <w:szCs w:val="32"/>
      </w:rPr>
      <w:t xml:space="preserve">Change </w:t>
    </w:r>
    <w:r w:rsidR="008D505A">
      <w:rPr>
        <w:rFonts w:asciiTheme="majorHAnsi" w:hAnsiTheme="majorHAnsi" w:cstheme="majorHAnsi"/>
        <w:b/>
        <w:sz w:val="32"/>
        <w:szCs w:val="32"/>
      </w:rPr>
      <w:t xml:space="preserve">and Engagement </w:t>
    </w:r>
    <w:r>
      <w:rPr>
        <w:rFonts w:asciiTheme="majorHAnsi" w:hAnsiTheme="majorHAnsi" w:cstheme="majorHAnsi"/>
        <w:b/>
        <w:sz w:val="32"/>
        <w:szCs w:val="32"/>
      </w:rPr>
      <w:t>Manager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E9A401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C1AB6C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FED08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960FA42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C040F36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084B0F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A20690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2A6B6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1540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0AE3A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5B56E7"/>
    <w:multiLevelType w:val="hybridMultilevel"/>
    <w:tmpl w:val="59F80E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364DF6"/>
    <w:multiLevelType w:val="hybridMultilevel"/>
    <w:tmpl w:val="58121E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DC5232"/>
    <w:multiLevelType w:val="hybridMultilevel"/>
    <w:tmpl w:val="1F26593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6750B94"/>
    <w:multiLevelType w:val="hybridMultilevel"/>
    <w:tmpl w:val="A3CC352C"/>
    <w:lvl w:ilvl="0" w:tplc="04AEDC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AE21D5"/>
    <w:multiLevelType w:val="hybridMultilevel"/>
    <w:tmpl w:val="39AA9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506AA"/>
    <w:multiLevelType w:val="hybridMultilevel"/>
    <w:tmpl w:val="DDFC89B2"/>
    <w:lvl w:ilvl="0" w:tplc="0C0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16" w15:restartNumberingAfterBreak="0">
    <w:nsid w:val="3CA70CB4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  <w:rPr>
        <w:rFonts w:asciiTheme="minorHAnsi" w:hAnsiTheme="minorHAnsi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5A495FB7"/>
    <w:multiLevelType w:val="multilevel"/>
    <w:tmpl w:val="0C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34A590C"/>
    <w:multiLevelType w:val="hybridMultilevel"/>
    <w:tmpl w:val="C1822FA2"/>
    <w:lvl w:ilvl="0" w:tplc="1384F28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CA698D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64661557">
    <w:abstractNumId w:val="9"/>
  </w:num>
  <w:num w:numId="2" w16cid:durableId="633758809">
    <w:abstractNumId w:val="7"/>
  </w:num>
  <w:num w:numId="3" w16cid:durableId="1328048332">
    <w:abstractNumId w:val="6"/>
  </w:num>
  <w:num w:numId="4" w16cid:durableId="1176069612">
    <w:abstractNumId w:val="5"/>
  </w:num>
  <w:num w:numId="5" w16cid:durableId="1880776998">
    <w:abstractNumId w:val="4"/>
  </w:num>
  <w:num w:numId="6" w16cid:durableId="303048341">
    <w:abstractNumId w:val="8"/>
  </w:num>
  <w:num w:numId="7" w16cid:durableId="2135976804">
    <w:abstractNumId w:val="3"/>
  </w:num>
  <w:num w:numId="8" w16cid:durableId="551502585">
    <w:abstractNumId w:val="2"/>
  </w:num>
  <w:num w:numId="9" w16cid:durableId="1554271114">
    <w:abstractNumId w:val="1"/>
  </w:num>
  <w:num w:numId="10" w16cid:durableId="1413157165">
    <w:abstractNumId w:val="0"/>
  </w:num>
  <w:num w:numId="11" w16cid:durableId="1238855885">
    <w:abstractNumId w:val="19"/>
  </w:num>
  <w:num w:numId="12" w16cid:durableId="32047700">
    <w:abstractNumId w:val="17"/>
  </w:num>
  <w:num w:numId="13" w16cid:durableId="1364164132">
    <w:abstractNumId w:val="16"/>
  </w:num>
  <w:num w:numId="14" w16cid:durableId="1128815807">
    <w:abstractNumId w:val="11"/>
  </w:num>
  <w:num w:numId="15" w16cid:durableId="1406682152">
    <w:abstractNumId w:val="14"/>
  </w:num>
  <w:num w:numId="16" w16cid:durableId="1000936598">
    <w:abstractNumId w:val="12"/>
  </w:num>
  <w:num w:numId="17" w16cid:durableId="1687901181">
    <w:abstractNumId w:val="13"/>
  </w:num>
  <w:num w:numId="18" w16cid:durableId="1190873414">
    <w:abstractNumId w:val="15"/>
  </w:num>
  <w:num w:numId="19" w16cid:durableId="558326388">
    <w:abstractNumId w:val="18"/>
  </w:num>
  <w:num w:numId="20" w16cid:durableId="235744131">
    <w:abstractNumId w:val="1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embedSystemFonts/>
  <w:proofState w:spelling="clean" w:grammar="clean"/>
  <w:stylePaneFormatFilter w:val="9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edit="readOnly" w:enforcement="1" w:cryptProviderType="rsaAES" w:cryptAlgorithmClass="hash" w:cryptAlgorithmType="typeAny" w:cryptAlgorithmSid="14" w:cryptSpinCount="100000" w:hash="1KioAGoXUw4OgtAUFz3e5E8m4XyyQiqWE+XcWXihT6NVBgAbchW9778SbY2m8sxdJoFBnVqFDBhZiCwHZ/7pkA==" w:salt="NCwtMLkRnMP4L7cCGGREI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936"/>
    <w:rsid w:val="000004A7"/>
    <w:rsid w:val="0000267F"/>
    <w:rsid w:val="00003E8A"/>
    <w:rsid w:val="000044A0"/>
    <w:rsid w:val="00006660"/>
    <w:rsid w:val="0001264A"/>
    <w:rsid w:val="00014206"/>
    <w:rsid w:val="00014E98"/>
    <w:rsid w:val="000151A9"/>
    <w:rsid w:val="00016635"/>
    <w:rsid w:val="00021C23"/>
    <w:rsid w:val="000227A8"/>
    <w:rsid w:val="0002436B"/>
    <w:rsid w:val="0002595E"/>
    <w:rsid w:val="0002637C"/>
    <w:rsid w:val="0003077E"/>
    <w:rsid w:val="00030C9C"/>
    <w:rsid w:val="00031E32"/>
    <w:rsid w:val="000329C9"/>
    <w:rsid w:val="0003659D"/>
    <w:rsid w:val="0004085C"/>
    <w:rsid w:val="00042681"/>
    <w:rsid w:val="00043B92"/>
    <w:rsid w:val="000440C3"/>
    <w:rsid w:val="00045975"/>
    <w:rsid w:val="000477E1"/>
    <w:rsid w:val="00050CD8"/>
    <w:rsid w:val="00051237"/>
    <w:rsid w:val="000512E0"/>
    <w:rsid w:val="000564AF"/>
    <w:rsid w:val="000575F8"/>
    <w:rsid w:val="00057CB3"/>
    <w:rsid w:val="00057FCB"/>
    <w:rsid w:val="00060745"/>
    <w:rsid w:val="000618BB"/>
    <w:rsid w:val="0006207C"/>
    <w:rsid w:val="000626FD"/>
    <w:rsid w:val="00062859"/>
    <w:rsid w:val="0006316C"/>
    <w:rsid w:val="000635CD"/>
    <w:rsid w:val="00064542"/>
    <w:rsid w:val="000648E7"/>
    <w:rsid w:val="000673A1"/>
    <w:rsid w:val="00071200"/>
    <w:rsid w:val="00073F1E"/>
    <w:rsid w:val="000748C3"/>
    <w:rsid w:val="000758D0"/>
    <w:rsid w:val="00077B45"/>
    <w:rsid w:val="00077DFF"/>
    <w:rsid w:val="0008187C"/>
    <w:rsid w:val="0008547B"/>
    <w:rsid w:val="00086B43"/>
    <w:rsid w:val="0009116E"/>
    <w:rsid w:val="000915AA"/>
    <w:rsid w:val="00092A99"/>
    <w:rsid w:val="00094366"/>
    <w:rsid w:val="00094538"/>
    <w:rsid w:val="0009663A"/>
    <w:rsid w:val="000967EB"/>
    <w:rsid w:val="000975C1"/>
    <w:rsid w:val="00097C7F"/>
    <w:rsid w:val="00097CC6"/>
    <w:rsid w:val="000A16AF"/>
    <w:rsid w:val="000A417B"/>
    <w:rsid w:val="000A4E9E"/>
    <w:rsid w:val="000A75A4"/>
    <w:rsid w:val="000B1069"/>
    <w:rsid w:val="000B127E"/>
    <w:rsid w:val="000B370C"/>
    <w:rsid w:val="000B6008"/>
    <w:rsid w:val="000C0060"/>
    <w:rsid w:val="000C2AB2"/>
    <w:rsid w:val="000D05E3"/>
    <w:rsid w:val="000D4B9F"/>
    <w:rsid w:val="000E03F3"/>
    <w:rsid w:val="000E149C"/>
    <w:rsid w:val="000E264B"/>
    <w:rsid w:val="000E2D7E"/>
    <w:rsid w:val="000E326C"/>
    <w:rsid w:val="000E4DC1"/>
    <w:rsid w:val="000E5EE6"/>
    <w:rsid w:val="000F21C2"/>
    <w:rsid w:val="000F2309"/>
    <w:rsid w:val="000F2402"/>
    <w:rsid w:val="000F3527"/>
    <w:rsid w:val="000F3CB4"/>
    <w:rsid w:val="000F3F7E"/>
    <w:rsid w:val="000F5C76"/>
    <w:rsid w:val="000F648C"/>
    <w:rsid w:val="00100337"/>
    <w:rsid w:val="001003F7"/>
    <w:rsid w:val="00101B6A"/>
    <w:rsid w:val="00101F55"/>
    <w:rsid w:val="0010245F"/>
    <w:rsid w:val="001028F7"/>
    <w:rsid w:val="00104E55"/>
    <w:rsid w:val="00106A75"/>
    <w:rsid w:val="00112679"/>
    <w:rsid w:val="0011338E"/>
    <w:rsid w:val="001142DA"/>
    <w:rsid w:val="0011627F"/>
    <w:rsid w:val="00116B0F"/>
    <w:rsid w:val="00116F0D"/>
    <w:rsid w:val="00120A45"/>
    <w:rsid w:val="0012232D"/>
    <w:rsid w:val="00122685"/>
    <w:rsid w:val="00123E52"/>
    <w:rsid w:val="00126219"/>
    <w:rsid w:val="0012683A"/>
    <w:rsid w:val="00130BC5"/>
    <w:rsid w:val="00130E28"/>
    <w:rsid w:val="0014452C"/>
    <w:rsid w:val="0014725A"/>
    <w:rsid w:val="00147AAA"/>
    <w:rsid w:val="0015376F"/>
    <w:rsid w:val="001612BF"/>
    <w:rsid w:val="00162154"/>
    <w:rsid w:val="00162275"/>
    <w:rsid w:val="001708F4"/>
    <w:rsid w:val="001710DC"/>
    <w:rsid w:val="0017252E"/>
    <w:rsid w:val="00172A22"/>
    <w:rsid w:val="00173FD1"/>
    <w:rsid w:val="00174755"/>
    <w:rsid w:val="00176E9A"/>
    <w:rsid w:val="001772A3"/>
    <w:rsid w:val="0018124B"/>
    <w:rsid w:val="00186C79"/>
    <w:rsid w:val="00186F6C"/>
    <w:rsid w:val="001875E2"/>
    <w:rsid w:val="00187715"/>
    <w:rsid w:val="00190510"/>
    <w:rsid w:val="00191ACA"/>
    <w:rsid w:val="00191F05"/>
    <w:rsid w:val="00193AFF"/>
    <w:rsid w:val="001945A8"/>
    <w:rsid w:val="00194E0A"/>
    <w:rsid w:val="00197236"/>
    <w:rsid w:val="001A1637"/>
    <w:rsid w:val="001A3D5D"/>
    <w:rsid w:val="001A4D40"/>
    <w:rsid w:val="001A5B5E"/>
    <w:rsid w:val="001A704A"/>
    <w:rsid w:val="001B0AF4"/>
    <w:rsid w:val="001B12A5"/>
    <w:rsid w:val="001B7940"/>
    <w:rsid w:val="001C0122"/>
    <w:rsid w:val="001C0E34"/>
    <w:rsid w:val="001D0E26"/>
    <w:rsid w:val="001D0E78"/>
    <w:rsid w:val="001D133A"/>
    <w:rsid w:val="001D1BB5"/>
    <w:rsid w:val="001D6B1C"/>
    <w:rsid w:val="001D73CA"/>
    <w:rsid w:val="001E0F3B"/>
    <w:rsid w:val="001E2B26"/>
    <w:rsid w:val="001E7CA4"/>
    <w:rsid w:val="001F0E79"/>
    <w:rsid w:val="001F117C"/>
    <w:rsid w:val="001F2F87"/>
    <w:rsid w:val="001F3B8E"/>
    <w:rsid w:val="001F57B6"/>
    <w:rsid w:val="001F5938"/>
    <w:rsid w:val="001F618B"/>
    <w:rsid w:val="00201BD4"/>
    <w:rsid w:val="00202CD4"/>
    <w:rsid w:val="00203E4E"/>
    <w:rsid w:val="00213ED7"/>
    <w:rsid w:val="0021572E"/>
    <w:rsid w:val="00222CC4"/>
    <w:rsid w:val="002256A0"/>
    <w:rsid w:val="00225CCA"/>
    <w:rsid w:val="00227F16"/>
    <w:rsid w:val="002347AA"/>
    <w:rsid w:val="002361D2"/>
    <w:rsid w:val="00237136"/>
    <w:rsid w:val="00237CFF"/>
    <w:rsid w:val="00252BF9"/>
    <w:rsid w:val="002613A6"/>
    <w:rsid w:val="00262566"/>
    <w:rsid w:val="002667AD"/>
    <w:rsid w:val="00271FAE"/>
    <w:rsid w:val="002735A9"/>
    <w:rsid w:val="0028049D"/>
    <w:rsid w:val="00280676"/>
    <w:rsid w:val="00284FE6"/>
    <w:rsid w:val="00285EA6"/>
    <w:rsid w:val="00285EF8"/>
    <w:rsid w:val="002863B5"/>
    <w:rsid w:val="00286B47"/>
    <w:rsid w:val="002872F7"/>
    <w:rsid w:val="002901B8"/>
    <w:rsid w:val="00294E56"/>
    <w:rsid w:val="00297CDF"/>
    <w:rsid w:val="002A18A8"/>
    <w:rsid w:val="002A41AA"/>
    <w:rsid w:val="002A60C2"/>
    <w:rsid w:val="002A683C"/>
    <w:rsid w:val="002B1393"/>
    <w:rsid w:val="002B27D4"/>
    <w:rsid w:val="002C458A"/>
    <w:rsid w:val="002D0251"/>
    <w:rsid w:val="002D0D14"/>
    <w:rsid w:val="002D4902"/>
    <w:rsid w:val="002D4927"/>
    <w:rsid w:val="002D4DE0"/>
    <w:rsid w:val="002D6639"/>
    <w:rsid w:val="002E09D3"/>
    <w:rsid w:val="002E11BF"/>
    <w:rsid w:val="002E3146"/>
    <w:rsid w:val="002F07BE"/>
    <w:rsid w:val="002F2D26"/>
    <w:rsid w:val="002F5361"/>
    <w:rsid w:val="002F586E"/>
    <w:rsid w:val="002F692E"/>
    <w:rsid w:val="003000E8"/>
    <w:rsid w:val="003008BA"/>
    <w:rsid w:val="0030097A"/>
    <w:rsid w:val="00301B57"/>
    <w:rsid w:val="00301BB6"/>
    <w:rsid w:val="00302551"/>
    <w:rsid w:val="00313043"/>
    <w:rsid w:val="003232D0"/>
    <w:rsid w:val="00324761"/>
    <w:rsid w:val="00324F2D"/>
    <w:rsid w:val="00326B2D"/>
    <w:rsid w:val="00327C35"/>
    <w:rsid w:val="00330331"/>
    <w:rsid w:val="00334ED9"/>
    <w:rsid w:val="0033590A"/>
    <w:rsid w:val="003361AE"/>
    <w:rsid w:val="00336ADB"/>
    <w:rsid w:val="0034373A"/>
    <w:rsid w:val="003452C0"/>
    <w:rsid w:val="00347774"/>
    <w:rsid w:val="00347F09"/>
    <w:rsid w:val="003503CA"/>
    <w:rsid w:val="00351878"/>
    <w:rsid w:val="00354809"/>
    <w:rsid w:val="003551DB"/>
    <w:rsid w:val="00355AB8"/>
    <w:rsid w:val="00357A96"/>
    <w:rsid w:val="003605CF"/>
    <w:rsid w:val="003613F1"/>
    <w:rsid w:val="0036321F"/>
    <w:rsid w:val="00365DAF"/>
    <w:rsid w:val="00370A74"/>
    <w:rsid w:val="0037183B"/>
    <w:rsid w:val="003726BA"/>
    <w:rsid w:val="00373C11"/>
    <w:rsid w:val="00375A2D"/>
    <w:rsid w:val="00376812"/>
    <w:rsid w:val="00376972"/>
    <w:rsid w:val="003776D3"/>
    <w:rsid w:val="00385104"/>
    <w:rsid w:val="00385EAF"/>
    <w:rsid w:val="003904D7"/>
    <w:rsid w:val="00394D28"/>
    <w:rsid w:val="00396EC4"/>
    <w:rsid w:val="003A342B"/>
    <w:rsid w:val="003A5831"/>
    <w:rsid w:val="003B310A"/>
    <w:rsid w:val="003C0BA4"/>
    <w:rsid w:val="003C410C"/>
    <w:rsid w:val="003C481F"/>
    <w:rsid w:val="003C5C8D"/>
    <w:rsid w:val="003C64C5"/>
    <w:rsid w:val="003C6579"/>
    <w:rsid w:val="003D0EA6"/>
    <w:rsid w:val="003D0ECA"/>
    <w:rsid w:val="003D10D6"/>
    <w:rsid w:val="003D11C3"/>
    <w:rsid w:val="003D2DDC"/>
    <w:rsid w:val="003D37DB"/>
    <w:rsid w:val="003D4106"/>
    <w:rsid w:val="003D44C2"/>
    <w:rsid w:val="003D77D3"/>
    <w:rsid w:val="003E55F7"/>
    <w:rsid w:val="003E5AD6"/>
    <w:rsid w:val="003F0B30"/>
    <w:rsid w:val="003F22BD"/>
    <w:rsid w:val="003F2E7D"/>
    <w:rsid w:val="003F58FA"/>
    <w:rsid w:val="003F667E"/>
    <w:rsid w:val="003F6E2B"/>
    <w:rsid w:val="003F7C59"/>
    <w:rsid w:val="00401947"/>
    <w:rsid w:val="00402E6D"/>
    <w:rsid w:val="0041221E"/>
    <w:rsid w:val="00420C6F"/>
    <w:rsid w:val="004219E2"/>
    <w:rsid w:val="00423387"/>
    <w:rsid w:val="0042535F"/>
    <w:rsid w:val="0042783B"/>
    <w:rsid w:val="00427DB5"/>
    <w:rsid w:val="00431784"/>
    <w:rsid w:val="0043710E"/>
    <w:rsid w:val="00437DD9"/>
    <w:rsid w:val="00440B50"/>
    <w:rsid w:val="00440C1F"/>
    <w:rsid w:val="004418E9"/>
    <w:rsid w:val="00442847"/>
    <w:rsid w:val="00442916"/>
    <w:rsid w:val="004442C4"/>
    <w:rsid w:val="004445BA"/>
    <w:rsid w:val="00444CE9"/>
    <w:rsid w:val="00444E4D"/>
    <w:rsid w:val="00444EC5"/>
    <w:rsid w:val="00451821"/>
    <w:rsid w:val="004522D0"/>
    <w:rsid w:val="00453376"/>
    <w:rsid w:val="004536A3"/>
    <w:rsid w:val="0045379A"/>
    <w:rsid w:val="00454B08"/>
    <w:rsid w:val="004562EC"/>
    <w:rsid w:val="0045640E"/>
    <w:rsid w:val="00456590"/>
    <w:rsid w:val="00456937"/>
    <w:rsid w:val="00460C8B"/>
    <w:rsid w:val="00461268"/>
    <w:rsid w:val="004629AB"/>
    <w:rsid w:val="00466283"/>
    <w:rsid w:val="00470173"/>
    <w:rsid w:val="00470D08"/>
    <w:rsid w:val="0047302C"/>
    <w:rsid w:val="004750B2"/>
    <w:rsid w:val="00475E3E"/>
    <w:rsid w:val="00477577"/>
    <w:rsid w:val="004779F0"/>
    <w:rsid w:val="004809D1"/>
    <w:rsid w:val="00482EE6"/>
    <w:rsid w:val="0048548B"/>
    <w:rsid w:val="00486A12"/>
    <w:rsid w:val="0048713B"/>
    <w:rsid w:val="00487498"/>
    <w:rsid w:val="0049018A"/>
    <w:rsid w:val="00491437"/>
    <w:rsid w:val="004937AA"/>
    <w:rsid w:val="004940A1"/>
    <w:rsid w:val="004955B3"/>
    <w:rsid w:val="0049712A"/>
    <w:rsid w:val="00497E04"/>
    <w:rsid w:val="004A1E16"/>
    <w:rsid w:val="004A31C9"/>
    <w:rsid w:val="004A4485"/>
    <w:rsid w:val="004A4811"/>
    <w:rsid w:val="004A63EB"/>
    <w:rsid w:val="004B0ACE"/>
    <w:rsid w:val="004B0FFB"/>
    <w:rsid w:val="004B57AD"/>
    <w:rsid w:val="004B5D0E"/>
    <w:rsid w:val="004B69D8"/>
    <w:rsid w:val="004C2EF6"/>
    <w:rsid w:val="004C7ED0"/>
    <w:rsid w:val="004D0F03"/>
    <w:rsid w:val="004D1E56"/>
    <w:rsid w:val="004D3800"/>
    <w:rsid w:val="004D5F34"/>
    <w:rsid w:val="004D751F"/>
    <w:rsid w:val="004E0CEE"/>
    <w:rsid w:val="004E3295"/>
    <w:rsid w:val="004E4444"/>
    <w:rsid w:val="004E4642"/>
    <w:rsid w:val="004E5C56"/>
    <w:rsid w:val="004E5EA3"/>
    <w:rsid w:val="004E5FCD"/>
    <w:rsid w:val="004E7C6C"/>
    <w:rsid w:val="004F0E9E"/>
    <w:rsid w:val="004F1DB4"/>
    <w:rsid w:val="004F1FB5"/>
    <w:rsid w:val="004F4AB0"/>
    <w:rsid w:val="004F6193"/>
    <w:rsid w:val="005030FB"/>
    <w:rsid w:val="005037F1"/>
    <w:rsid w:val="00506C0E"/>
    <w:rsid w:val="00506CB5"/>
    <w:rsid w:val="00506DED"/>
    <w:rsid w:val="00507F16"/>
    <w:rsid w:val="005122CD"/>
    <w:rsid w:val="005132CB"/>
    <w:rsid w:val="00513F46"/>
    <w:rsid w:val="0051634D"/>
    <w:rsid w:val="00524886"/>
    <w:rsid w:val="00526D8B"/>
    <w:rsid w:val="00530754"/>
    <w:rsid w:val="005312F5"/>
    <w:rsid w:val="00531385"/>
    <w:rsid w:val="0053264A"/>
    <w:rsid w:val="005360FF"/>
    <w:rsid w:val="00540C8A"/>
    <w:rsid w:val="005422EF"/>
    <w:rsid w:val="00544C7B"/>
    <w:rsid w:val="00546A7D"/>
    <w:rsid w:val="005472AC"/>
    <w:rsid w:val="00550F81"/>
    <w:rsid w:val="0055213E"/>
    <w:rsid w:val="005521EA"/>
    <w:rsid w:val="00552A7A"/>
    <w:rsid w:val="00553980"/>
    <w:rsid w:val="00554A2C"/>
    <w:rsid w:val="00556960"/>
    <w:rsid w:val="00557936"/>
    <w:rsid w:val="0056018B"/>
    <w:rsid w:val="005612AD"/>
    <w:rsid w:val="00562894"/>
    <w:rsid w:val="00566E7B"/>
    <w:rsid w:val="0056725F"/>
    <w:rsid w:val="00570E7B"/>
    <w:rsid w:val="005713D4"/>
    <w:rsid w:val="005741B0"/>
    <w:rsid w:val="00575E21"/>
    <w:rsid w:val="00576997"/>
    <w:rsid w:val="005829CE"/>
    <w:rsid w:val="00582E73"/>
    <w:rsid w:val="005830BB"/>
    <w:rsid w:val="005840AF"/>
    <w:rsid w:val="0058762A"/>
    <w:rsid w:val="00591804"/>
    <w:rsid w:val="00594A6C"/>
    <w:rsid w:val="00595342"/>
    <w:rsid w:val="00595E4B"/>
    <w:rsid w:val="005A17C5"/>
    <w:rsid w:val="005A229C"/>
    <w:rsid w:val="005A2572"/>
    <w:rsid w:val="005A28F1"/>
    <w:rsid w:val="005A2C7E"/>
    <w:rsid w:val="005A45D4"/>
    <w:rsid w:val="005B06A8"/>
    <w:rsid w:val="005B4A86"/>
    <w:rsid w:val="005B4FC3"/>
    <w:rsid w:val="005B5229"/>
    <w:rsid w:val="005B740B"/>
    <w:rsid w:val="005C0EBF"/>
    <w:rsid w:val="005C538C"/>
    <w:rsid w:val="005D3386"/>
    <w:rsid w:val="005D5F07"/>
    <w:rsid w:val="005D62DC"/>
    <w:rsid w:val="005D7164"/>
    <w:rsid w:val="005D7A1A"/>
    <w:rsid w:val="005E06FD"/>
    <w:rsid w:val="005E104E"/>
    <w:rsid w:val="005E2A35"/>
    <w:rsid w:val="005E3DE9"/>
    <w:rsid w:val="005F0E0E"/>
    <w:rsid w:val="005F2CA5"/>
    <w:rsid w:val="005F427B"/>
    <w:rsid w:val="005F469E"/>
    <w:rsid w:val="005F4EC6"/>
    <w:rsid w:val="005F5991"/>
    <w:rsid w:val="005F7A3D"/>
    <w:rsid w:val="00601353"/>
    <w:rsid w:val="00602728"/>
    <w:rsid w:val="00604DCB"/>
    <w:rsid w:val="00606D96"/>
    <w:rsid w:val="0061035B"/>
    <w:rsid w:val="00611740"/>
    <w:rsid w:val="006145EE"/>
    <w:rsid w:val="00620CA4"/>
    <w:rsid w:val="00624400"/>
    <w:rsid w:val="00632BC3"/>
    <w:rsid w:val="0063412F"/>
    <w:rsid w:val="00634506"/>
    <w:rsid w:val="00635700"/>
    <w:rsid w:val="00635BBB"/>
    <w:rsid w:val="006367AD"/>
    <w:rsid w:val="00640B15"/>
    <w:rsid w:val="0064395B"/>
    <w:rsid w:val="00645B72"/>
    <w:rsid w:val="006506BC"/>
    <w:rsid w:val="00651CEC"/>
    <w:rsid w:val="006540AF"/>
    <w:rsid w:val="0065653A"/>
    <w:rsid w:val="00656EFD"/>
    <w:rsid w:val="006627DE"/>
    <w:rsid w:val="006632B2"/>
    <w:rsid w:val="006633EF"/>
    <w:rsid w:val="00666D0F"/>
    <w:rsid w:val="00670228"/>
    <w:rsid w:val="006710B5"/>
    <w:rsid w:val="00671EDB"/>
    <w:rsid w:val="00673E9B"/>
    <w:rsid w:val="006740B0"/>
    <w:rsid w:val="00674F8F"/>
    <w:rsid w:val="00675CBA"/>
    <w:rsid w:val="006769BD"/>
    <w:rsid w:val="00682ACF"/>
    <w:rsid w:val="0068360A"/>
    <w:rsid w:val="00683BF1"/>
    <w:rsid w:val="00684141"/>
    <w:rsid w:val="00685FA7"/>
    <w:rsid w:val="00694BF2"/>
    <w:rsid w:val="00695C95"/>
    <w:rsid w:val="00696D00"/>
    <w:rsid w:val="00697DF2"/>
    <w:rsid w:val="006A38B2"/>
    <w:rsid w:val="006A47B7"/>
    <w:rsid w:val="006A6D25"/>
    <w:rsid w:val="006B4035"/>
    <w:rsid w:val="006C0E4A"/>
    <w:rsid w:val="006C1B5E"/>
    <w:rsid w:val="006C1FBD"/>
    <w:rsid w:val="006C3E53"/>
    <w:rsid w:val="006D7E94"/>
    <w:rsid w:val="006E0883"/>
    <w:rsid w:val="006E37BD"/>
    <w:rsid w:val="006E41E5"/>
    <w:rsid w:val="006F2A07"/>
    <w:rsid w:val="006F481B"/>
    <w:rsid w:val="006F6540"/>
    <w:rsid w:val="006F7045"/>
    <w:rsid w:val="00700589"/>
    <w:rsid w:val="0070281C"/>
    <w:rsid w:val="00711658"/>
    <w:rsid w:val="00713D4E"/>
    <w:rsid w:val="0071562A"/>
    <w:rsid w:val="0071682A"/>
    <w:rsid w:val="00716FD1"/>
    <w:rsid w:val="00720A00"/>
    <w:rsid w:val="00720F93"/>
    <w:rsid w:val="00721496"/>
    <w:rsid w:val="00721689"/>
    <w:rsid w:val="00722366"/>
    <w:rsid w:val="00723000"/>
    <w:rsid w:val="00723D21"/>
    <w:rsid w:val="007265DF"/>
    <w:rsid w:val="00731754"/>
    <w:rsid w:val="00732229"/>
    <w:rsid w:val="00732498"/>
    <w:rsid w:val="00732D8A"/>
    <w:rsid w:val="00733A02"/>
    <w:rsid w:val="00733D92"/>
    <w:rsid w:val="00735790"/>
    <w:rsid w:val="00737C4E"/>
    <w:rsid w:val="00741726"/>
    <w:rsid w:val="00751C97"/>
    <w:rsid w:val="00753279"/>
    <w:rsid w:val="00753C8C"/>
    <w:rsid w:val="00754862"/>
    <w:rsid w:val="00755854"/>
    <w:rsid w:val="00760115"/>
    <w:rsid w:val="0076011C"/>
    <w:rsid w:val="0076331C"/>
    <w:rsid w:val="00765CA4"/>
    <w:rsid w:val="00766A1C"/>
    <w:rsid w:val="00766C18"/>
    <w:rsid w:val="00773F15"/>
    <w:rsid w:val="00780769"/>
    <w:rsid w:val="007830E1"/>
    <w:rsid w:val="00783BBC"/>
    <w:rsid w:val="007845C3"/>
    <w:rsid w:val="00790D20"/>
    <w:rsid w:val="007942CD"/>
    <w:rsid w:val="0079471C"/>
    <w:rsid w:val="00796201"/>
    <w:rsid w:val="0079771E"/>
    <w:rsid w:val="007A3E74"/>
    <w:rsid w:val="007A5E76"/>
    <w:rsid w:val="007B05B2"/>
    <w:rsid w:val="007B3114"/>
    <w:rsid w:val="007B3EDD"/>
    <w:rsid w:val="007B5576"/>
    <w:rsid w:val="007B5A7A"/>
    <w:rsid w:val="007B7176"/>
    <w:rsid w:val="007B77DD"/>
    <w:rsid w:val="007C47A9"/>
    <w:rsid w:val="007C76D0"/>
    <w:rsid w:val="007C7AE1"/>
    <w:rsid w:val="007D0E9F"/>
    <w:rsid w:val="007D43F1"/>
    <w:rsid w:val="007D6C1C"/>
    <w:rsid w:val="007D6D30"/>
    <w:rsid w:val="007E3E39"/>
    <w:rsid w:val="007F1AE2"/>
    <w:rsid w:val="007F28AE"/>
    <w:rsid w:val="007F366D"/>
    <w:rsid w:val="007F3905"/>
    <w:rsid w:val="007F4BAB"/>
    <w:rsid w:val="007F5884"/>
    <w:rsid w:val="00800059"/>
    <w:rsid w:val="0080079A"/>
    <w:rsid w:val="00802021"/>
    <w:rsid w:val="00803E47"/>
    <w:rsid w:val="0080529D"/>
    <w:rsid w:val="00805A25"/>
    <w:rsid w:val="008151FF"/>
    <w:rsid w:val="0081582E"/>
    <w:rsid w:val="0082153A"/>
    <w:rsid w:val="00821C4C"/>
    <w:rsid w:val="00822DC8"/>
    <w:rsid w:val="008245C3"/>
    <w:rsid w:val="00824DB4"/>
    <w:rsid w:val="00825325"/>
    <w:rsid w:val="0082615A"/>
    <w:rsid w:val="008325D5"/>
    <w:rsid w:val="00835D24"/>
    <w:rsid w:val="008365F5"/>
    <w:rsid w:val="00842FBF"/>
    <w:rsid w:val="00844228"/>
    <w:rsid w:val="008471DC"/>
    <w:rsid w:val="008478DA"/>
    <w:rsid w:val="008513F0"/>
    <w:rsid w:val="00851584"/>
    <w:rsid w:val="008517A1"/>
    <w:rsid w:val="008526DE"/>
    <w:rsid w:val="0085463A"/>
    <w:rsid w:val="008616D5"/>
    <w:rsid w:val="008634A3"/>
    <w:rsid w:val="00863AF9"/>
    <w:rsid w:val="00865372"/>
    <w:rsid w:val="00865897"/>
    <w:rsid w:val="00866A99"/>
    <w:rsid w:val="00867136"/>
    <w:rsid w:val="00867E89"/>
    <w:rsid w:val="0087247B"/>
    <w:rsid w:val="00873E3D"/>
    <w:rsid w:val="00874201"/>
    <w:rsid w:val="008744CA"/>
    <w:rsid w:val="00874DE9"/>
    <w:rsid w:val="00876D81"/>
    <w:rsid w:val="00876FF3"/>
    <w:rsid w:val="00883378"/>
    <w:rsid w:val="00884050"/>
    <w:rsid w:val="008913F9"/>
    <w:rsid w:val="008913FE"/>
    <w:rsid w:val="0089412A"/>
    <w:rsid w:val="00894B2E"/>
    <w:rsid w:val="008978C5"/>
    <w:rsid w:val="008A043A"/>
    <w:rsid w:val="008A09CE"/>
    <w:rsid w:val="008A33F0"/>
    <w:rsid w:val="008A5136"/>
    <w:rsid w:val="008A77FC"/>
    <w:rsid w:val="008B053F"/>
    <w:rsid w:val="008B1D03"/>
    <w:rsid w:val="008B201D"/>
    <w:rsid w:val="008B243C"/>
    <w:rsid w:val="008B5322"/>
    <w:rsid w:val="008B79A8"/>
    <w:rsid w:val="008D21B4"/>
    <w:rsid w:val="008D505A"/>
    <w:rsid w:val="008D774C"/>
    <w:rsid w:val="008E0207"/>
    <w:rsid w:val="008E2FD9"/>
    <w:rsid w:val="008E3923"/>
    <w:rsid w:val="008E525F"/>
    <w:rsid w:val="008E52B8"/>
    <w:rsid w:val="008E562C"/>
    <w:rsid w:val="008E65A3"/>
    <w:rsid w:val="008E6C44"/>
    <w:rsid w:val="008F0E0C"/>
    <w:rsid w:val="008F12FD"/>
    <w:rsid w:val="008F52FC"/>
    <w:rsid w:val="00901B0A"/>
    <w:rsid w:val="00905A56"/>
    <w:rsid w:val="00911600"/>
    <w:rsid w:val="0091160E"/>
    <w:rsid w:val="00913641"/>
    <w:rsid w:val="00913836"/>
    <w:rsid w:val="00914D86"/>
    <w:rsid w:val="00915B96"/>
    <w:rsid w:val="0092000E"/>
    <w:rsid w:val="00927BEC"/>
    <w:rsid w:val="00930255"/>
    <w:rsid w:val="009302D1"/>
    <w:rsid w:val="00930BFE"/>
    <w:rsid w:val="00931E80"/>
    <w:rsid w:val="0093429D"/>
    <w:rsid w:val="00935319"/>
    <w:rsid w:val="00940F36"/>
    <w:rsid w:val="00945108"/>
    <w:rsid w:val="00945CBA"/>
    <w:rsid w:val="009508B8"/>
    <w:rsid w:val="00951702"/>
    <w:rsid w:val="009562E4"/>
    <w:rsid w:val="009565EF"/>
    <w:rsid w:val="0095776A"/>
    <w:rsid w:val="0095786C"/>
    <w:rsid w:val="00957887"/>
    <w:rsid w:val="00957A8E"/>
    <w:rsid w:val="009609A1"/>
    <w:rsid w:val="0096289B"/>
    <w:rsid w:val="009661E3"/>
    <w:rsid w:val="00967090"/>
    <w:rsid w:val="00970F86"/>
    <w:rsid w:val="009723E9"/>
    <w:rsid w:val="00972AE0"/>
    <w:rsid w:val="00972C0F"/>
    <w:rsid w:val="00972D2F"/>
    <w:rsid w:val="00973219"/>
    <w:rsid w:val="00974FBE"/>
    <w:rsid w:val="0097549F"/>
    <w:rsid w:val="00975C70"/>
    <w:rsid w:val="009868FD"/>
    <w:rsid w:val="00990270"/>
    <w:rsid w:val="00990B81"/>
    <w:rsid w:val="009933C0"/>
    <w:rsid w:val="00993AC0"/>
    <w:rsid w:val="00994854"/>
    <w:rsid w:val="009A0121"/>
    <w:rsid w:val="009A0A5E"/>
    <w:rsid w:val="009A136A"/>
    <w:rsid w:val="009A3B8F"/>
    <w:rsid w:val="009A6996"/>
    <w:rsid w:val="009A7ABD"/>
    <w:rsid w:val="009B016F"/>
    <w:rsid w:val="009B24CE"/>
    <w:rsid w:val="009B2BB8"/>
    <w:rsid w:val="009B3B93"/>
    <w:rsid w:val="009C0731"/>
    <w:rsid w:val="009C0DBA"/>
    <w:rsid w:val="009C10F5"/>
    <w:rsid w:val="009C2A70"/>
    <w:rsid w:val="009C2D0D"/>
    <w:rsid w:val="009C726E"/>
    <w:rsid w:val="009D2ECB"/>
    <w:rsid w:val="009D32A7"/>
    <w:rsid w:val="009D3EB2"/>
    <w:rsid w:val="009D7C79"/>
    <w:rsid w:val="009E39AD"/>
    <w:rsid w:val="009E3EA7"/>
    <w:rsid w:val="009E575C"/>
    <w:rsid w:val="009E597C"/>
    <w:rsid w:val="009E5EB9"/>
    <w:rsid w:val="009E6312"/>
    <w:rsid w:val="009F0890"/>
    <w:rsid w:val="009F0E18"/>
    <w:rsid w:val="009F182E"/>
    <w:rsid w:val="009F19C5"/>
    <w:rsid w:val="009F1CD9"/>
    <w:rsid w:val="009F7524"/>
    <w:rsid w:val="00A02257"/>
    <w:rsid w:val="00A02297"/>
    <w:rsid w:val="00A02BE5"/>
    <w:rsid w:val="00A036F8"/>
    <w:rsid w:val="00A03790"/>
    <w:rsid w:val="00A057BA"/>
    <w:rsid w:val="00A0630F"/>
    <w:rsid w:val="00A06383"/>
    <w:rsid w:val="00A063C8"/>
    <w:rsid w:val="00A11532"/>
    <w:rsid w:val="00A120AB"/>
    <w:rsid w:val="00A14552"/>
    <w:rsid w:val="00A15CDB"/>
    <w:rsid w:val="00A171D1"/>
    <w:rsid w:val="00A24571"/>
    <w:rsid w:val="00A266ED"/>
    <w:rsid w:val="00A3428D"/>
    <w:rsid w:val="00A34E17"/>
    <w:rsid w:val="00A35AA5"/>
    <w:rsid w:val="00A362D2"/>
    <w:rsid w:val="00A37C23"/>
    <w:rsid w:val="00A43CE0"/>
    <w:rsid w:val="00A4526C"/>
    <w:rsid w:val="00A45F50"/>
    <w:rsid w:val="00A51871"/>
    <w:rsid w:val="00A51ECE"/>
    <w:rsid w:val="00A522D3"/>
    <w:rsid w:val="00A525E0"/>
    <w:rsid w:val="00A527B4"/>
    <w:rsid w:val="00A527FC"/>
    <w:rsid w:val="00A5386E"/>
    <w:rsid w:val="00A61EA7"/>
    <w:rsid w:val="00A64134"/>
    <w:rsid w:val="00A67BC8"/>
    <w:rsid w:val="00A71CEF"/>
    <w:rsid w:val="00A755A5"/>
    <w:rsid w:val="00A756A7"/>
    <w:rsid w:val="00A76532"/>
    <w:rsid w:val="00A76845"/>
    <w:rsid w:val="00A76BF2"/>
    <w:rsid w:val="00A77C45"/>
    <w:rsid w:val="00A80049"/>
    <w:rsid w:val="00A80EA2"/>
    <w:rsid w:val="00A8245E"/>
    <w:rsid w:val="00A82CC7"/>
    <w:rsid w:val="00A83DEC"/>
    <w:rsid w:val="00A84761"/>
    <w:rsid w:val="00A85561"/>
    <w:rsid w:val="00A85ACD"/>
    <w:rsid w:val="00A86EA3"/>
    <w:rsid w:val="00A870F6"/>
    <w:rsid w:val="00A90F97"/>
    <w:rsid w:val="00A91E70"/>
    <w:rsid w:val="00A93EB9"/>
    <w:rsid w:val="00A96277"/>
    <w:rsid w:val="00A971FB"/>
    <w:rsid w:val="00AA00CD"/>
    <w:rsid w:val="00AA05B6"/>
    <w:rsid w:val="00AA3A8F"/>
    <w:rsid w:val="00AA65F1"/>
    <w:rsid w:val="00AB096C"/>
    <w:rsid w:val="00AB0B56"/>
    <w:rsid w:val="00AB5DEE"/>
    <w:rsid w:val="00AB767C"/>
    <w:rsid w:val="00AC2527"/>
    <w:rsid w:val="00AC273D"/>
    <w:rsid w:val="00AC3EE2"/>
    <w:rsid w:val="00AC54A2"/>
    <w:rsid w:val="00AC5692"/>
    <w:rsid w:val="00AC56BF"/>
    <w:rsid w:val="00AC7D9E"/>
    <w:rsid w:val="00AD3781"/>
    <w:rsid w:val="00AD4152"/>
    <w:rsid w:val="00AD5945"/>
    <w:rsid w:val="00AE2222"/>
    <w:rsid w:val="00AE75EA"/>
    <w:rsid w:val="00AE7CFF"/>
    <w:rsid w:val="00AF0507"/>
    <w:rsid w:val="00AF6C3D"/>
    <w:rsid w:val="00AF6C63"/>
    <w:rsid w:val="00B0123A"/>
    <w:rsid w:val="00B0402F"/>
    <w:rsid w:val="00B04165"/>
    <w:rsid w:val="00B04E23"/>
    <w:rsid w:val="00B0703F"/>
    <w:rsid w:val="00B07555"/>
    <w:rsid w:val="00B14080"/>
    <w:rsid w:val="00B1410C"/>
    <w:rsid w:val="00B2131F"/>
    <w:rsid w:val="00B223FE"/>
    <w:rsid w:val="00B229B3"/>
    <w:rsid w:val="00B24067"/>
    <w:rsid w:val="00B2603F"/>
    <w:rsid w:val="00B26233"/>
    <w:rsid w:val="00B26F22"/>
    <w:rsid w:val="00B30036"/>
    <w:rsid w:val="00B3444D"/>
    <w:rsid w:val="00B3664D"/>
    <w:rsid w:val="00B36ADB"/>
    <w:rsid w:val="00B37EC4"/>
    <w:rsid w:val="00B40DC6"/>
    <w:rsid w:val="00B40ED0"/>
    <w:rsid w:val="00B40F02"/>
    <w:rsid w:val="00B43C9C"/>
    <w:rsid w:val="00B44FA0"/>
    <w:rsid w:val="00B46439"/>
    <w:rsid w:val="00B50ED5"/>
    <w:rsid w:val="00B517C3"/>
    <w:rsid w:val="00B51F4D"/>
    <w:rsid w:val="00B520FC"/>
    <w:rsid w:val="00B545C7"/>
    <w:rsid w:val="00B547F2"/>
    <w:rsid w:val="00B55B6C"/>
    <w:rsid w:val="00B56682"/>
    <w:rsid w:val="00B6308A"/>
    <w:rsid w:val="00B6379C"/>
    <w:rsid w:val="00B65238"/>
    <w:rsid w:val="00B652C7"/>
    <w:rsid w:val="00B65548"/>
    <w:rsid w:val="00B67CEE"/>
    <w:rsid w:val="00B72341"/>
    <w:rsid w:val="00B75918"/>
    <w:rsid w:val="00B80BAB"/>
    <w:rsid w:val="00B81F30"/>
    <w:rsid w:val="00B82C93"/>
    <w:rsid w:val="00B92BA2"/>
    <w:rsid w:val="00B92D96"/>
    <w:rsid w:val="00B93AF5"/>
    <w:rsid w:val="00BA2FCB"/>
    <w:rsid w:val="00BA36ED"/>
    <w:rsid w:val="00BA3815"/>
    <w:rsid w:val="00BA5174"/>
    <w:rsid w:val="00BA5BB5"/>
    <w:rsid w:val="00BA6905"/>
    <w:rsid w:val="00BC3F78"/>
    <w:rsid w:val="00BC543C"/>
    <w:rsid w:val="00BC78A9"/>
    <w:rsid w:val="00BD1219"/>
    <w:rsid w:val="00BD1D98"/>
    <w:rsid w:val="00BD4313"/>
    <w:rsid w:val="00BD79F4"/>
    <w:rsid w:val="00BE57E8"/>
    <w:rsid w:val="00BF3DFD"/>
    <w:rsid w:val="00BF5AC8"/>
    <w:rsid w:val="00C002B4"/>
    <w:rsid w:val="00C01FA7"/>
    <w:rsid w:val="00C026B0"/>
    <w:rsid w:val="00C041AA"/>
    <w:rsid w:val="00C0626A"/>
    <w:rsid w:val="00C07262"/>
    <w:rsid w:val="00C07623"/>
    <w:rsid w:val="00C07EBD"/>
    <w:rsid w:val="00C07F58"/>
    <w:rsid w:val="00C11BED"/>
    <w:rsid w:val="00C138D1"/>
    <w:rsid w:val="00C13977"/>
    <w:rsid w:val="00C14928"/>
    <w:rsid w:val="00C15DAD"/>
    <w:rsid w:val="00C17097"/>
    <w:rsid w:val="00C223B9"/>
    <w:rsid w:val="00C22BDB"/>
    <w:rsid w:val="00C22FA8"/>
    <w:rsid w:val="00C23420"/>
    <w:rsid w:val="00C23931"/>
    <w:rsid w:val="00C24A20"/>
    <w:rsid w:val="00C25986"/>
    <w:rsid w:val="00C267D4"/>
    <w:rsid w:val="00C272EE"/>
    <w:rsid w:val="00C321DA"/>
    <w:rsid w:val="00C32737"/>
    <w:rsid w:val="00C33D4A"/>
    <w:rsid w:val="00C362C0"/>
    <w:rsid w:val="00C433DF"/>
    <w:rsid w:val="00C443BB"/>
    <w:rsid w:val="00C45998"/>
    <w:rsid w:val="00C45AEA"/>
    <w:rsid w:val="00C47F9B"/>
    <w:rsid w:val="00C550B9"/>
    <w:rsid w:val="00C5547A"/>
    <w:rsid w:val="00C5778D"/>
    <w:rsid w:val="00C57959"/>
    <w:rsid w:val="00C61154"/>
    <w:rsid w:val="00C64392"/>
    <w:rsid w:val="00C64BAF"/>
    <w:rsid w:val="00C67638"/>
    <w:rsid w:val="00C677C0"/>
    <w:rsid w:val="00C71ECA"/>
    <w:rsid w:val="00C75830"/>
    <w:rsid w:val="00C76E4D"/>
    <w:rsid w:val="00C774D1"/>
    <w:rsid w:val="00C801E1"/>
    <w:rsid w:val="00C82841"/>
    <w:rsid w:val="00C84019"/>
    <w:rsid w:val="00C85EB2"/>
    <w:rsid w:val="00C91D7E"/>
    <w:rsid w:val="00C92D66"/>
    <w:rsid w:val="00C932BD"/>
    <w:rsid w:val="00C9331B"/>
    <w:rsid w:val="00C9380D"/>
    <w:rsid w:val="00C9515B"/>
    <w:rsid w:val="00C95A08"/>
    <w:rsid w:val="00C97302"/>
    <w:rsid w:val="00C974BD"/>
    <w:rsid w:val="00C978B9"/>
    <w:rsid w:val="00CA1749"/>
    <w:rsid w:val="00CA1F6A"/>
    <w:rsid w:val="00CA29E7"/>
    <w:rsid w:val="00CA4745"/>
    <w:rsid w:val="00CA58A9"/>
    <w:rsid w:val="00CA5938"/>
    <w:rsid w:val="00CA5AF4"/>
    <w:rsid w:val="00CA5D7F"/>
    <w:rsid w:val="00CA5FC3"/>
    <w:rsid w:val="00CB036C"/>
    <w:rsid w:val="00CB3D1A"/>
    <w:rsid w:val="00CB464E"/>
    <w:rsid w:val="00CB61A0"/>
    <w:rsid w:val="00CB75E5"/>
    <w:rsid w:val="00CC2CD9"/>
    <w:rsid w:val="00CC2CE8"/>
    <w:rsid w:val="00CC3F44"/>
    <w:rsid w:val="00CC47BF"/>
    <w:rsid w:val="00CC7C17"/>
    <w:rsid w:val="00CD05C9"/>
    <w:rsid w:val="00CD3717"/>
    <w:rsid w:val="00CD485F"/>
    <w:rsid w:val="00CD5CA8"/>
    <w:rsid w:val="00CD6BA6"/>
    <w:rsid w:val="00CE0DCA"/>
    <w:rsid w:val="00CE17D7"/>
    <w:rsid w:val="00CE5B1D"/>
    <w:rsid w:val="00CF008C"/>
    <w:rsid w:val="00CF0299"/>
    <w:rsid w:val="00CF15AA"/>
    <w:rsid w:val="00CF4997"/>
    <w:rsid w:val="00D009F6"/>
    <w:rsid w:val="00D01DB5"/>
    <w:rsid w:val="00D01DE9"/>
    <w:rsid w:val="00D03021"/>
    <w:rsid w:val="00D1183B"/>
    <w:rsid w:val="00D145C0"/>
    <w:rsid w:val="00D201B3"/>
    <w:rsid w:val="00D21F77"/>
    <w:rsid w:val="00D248B7"/>
    <w:rsid w:val="00D24E35"/>
    <w:rsid w:val="00D2560A"/>
    <w:rsid w:val="00D25C96"/>
    <w:rsid w:val="00D2725D"/>
    <w:rsid w:val="00D30028"/>
    <w:rsid w:val="00D31E55"/>
    <w:rsid w:val="00D34DFE"/>
    <w:rsid w:val="00D35E93"/>
    <w:rsid w:val="00D35E99"/>
    <w:rsid w:val="00D41B3C"/>
    <w:rsid w:val="00D50088"/>
    <w:rsid w:val="00D57BD0"/>
    <w:rsid w:val="00D60597"/>
    <w:rsid w:val="00D605A5"/>
    <w:rsid w:val="00D6122E"/>
    <w:rsid w:val="00D6282F"/>
    <w:rsid w:val="00D64C06"/>
    <w:rsid w:val="00D64DCD"/>
    <w:rsid w:val="00D66802"/>
    <w:rsid w:val="00D67A8B"/>
    <w:rsid w:val="00D7291A"/>
    <w:rsid w:val="00D74850"/>
    <w:rsid w:val="00D77D7D"/>
    <w:rsid w:val="00D83555"/>
    <w:rsid w:val="00D87288"/>
    <w:rsid w:val="00D903AB"/>
    <w:rsid w:val="00D904C8"/>
    <w:rsid w:val="00D9203A"/>
    <w:rsid w:val="00D9280A"/>
    <w:rsid w:val="00D9376A"/>
    <w:rsid w:val="00D95C64"/>
    <w:rsid w:val="00D96261"/>
    <w:rsid w:val="00DA0A2D"/>
    <w:rsid w:val="00DA0A53"/>
    <w:rsid w:val="00DA27C4"/>
    <w:rsid w:val="00DA3502"/>
    <w:rsid w:val="00DA457E"/>
    <w:rsid w:val="00DA48AD"/>
    <w:rsid w:val="00DB14CE"/>
    <w:rsid w:val="00DB2474"/>
    <w:rsid w:val="00DB4946"/>
    <w:rsid w:val="00DC006B"/>
    <w:rsid w:val="00DC18CB"/>
    <w:rsid w:val="00DC338F"/>
    <w:rsid w:val="00DC3A8C"/>
    <w:rsid w:val="00DC400E"/>
    <w:rsid w:val="00DC77D7"/>
    <w:rsid w:val="00DD1535"/>
    <w:rsid w:val="00DD15D6"/>
    <w:rsid w:val="00DD3989"/>
    <w:rsid w:val="00DD5F7F"/>
    <w:rsid w:val="00DE405D"/>
    <w:rsid w:val="00DE54F9"/>
    <w:rsid w:val="00DE6AF8"/>
    <w:rsid w:val="00DF3DC9"/>
    <w:rsid w:val="00DF3F93"/>
    <w:rsid w:val="00DF42A4"/>
    <w:rsid w:val="00DF59CB"/>
    <w:rsid w:val="00E04F5B"/>
    <w:rsid w:val="00E058FB"/>
    <w:rsid w:val="00E0672D"/>
    <w:rsid w:val="00E0750F"/>
    <w:rsid w:val="00E10BFC"/>
    <w:rsid w:val="00E12DDA"/>
    <w:rsid w:val="00E135C5"/>
    <w:rsid w:val="00E158C8"/>
    <w:rsid w:val="00E22488"/>
    <w:rsid w:val="00E23F6C"/>
    <w:rsid w:val="00E2410D"/>
    <w:rsid w:val="00E24161"/>
    <w:rsid w:val="00E25BBE"/>
    <w:rsid w:val="00E2699A"/>
    <w:rsid w:val="00E30E47"/>
    <w:rsid w:val="00E30F38"/>
    <w:rsid w:val="00E31B30"/>
    <w:rsid w:val="00E31CD3"/>
    <w:rsid w:val="00E334D8"/>
    <w:rsid w:val="00E36116"/>
    <w:rsid w:val="00E37F8A"/>
    <w:rsid w:val="00E42376"/>
    <w:rsid w:val="00E4329E"/>
    <w:rsid w:val="00E43C5B"/>
    <w:rsid w:val="00E47997"/>
    <w:rsid w:val="00E5168D"/>
    <w:rsid w:val="00E531A9"/>
    <w:rsid w:val="00E5450B"/>
    <w:rsid w:val="00E565D0"/>
    <w:rsid w:val="00E62C1F"/>
    <w:rsid w:val="00E62FC0"/>
    <w:rsid w:val="00E6495E"/>
    <w:rsid w:val="00E71EAD"/>
    <w:rsid w:val="00E720F5"/>
    <w:rsid w:val="00E74F63"/>
    <w:rsid w:val="00E752E9"/>
    <w:rsid w:val="00E80B45"/>
    <w:rsid w:val="00E8208B"/>
    <w:rsid w:val="00E827B0"/>
    <w:rsid w:val="00E86271"/>
    <w:rsid w:val="00E87403"/>
    <w:rsid w:val="00E877C1"/>
    <w:rsid w:val="00E87940"/>
    <w:rsid w:val="00E87CAB"/>
    <w:rsid w:val="00E903AC"/>
    <w:rsid w:val="00EA0BC5"/>
    <w:rsid w:val="00EA2ACF"/>
    <w:rsid w:val="00EA2DF3"/>
    <w:rsid w:val="00EA5D0F"/>
    <w:rsid w:val="00EB277F"/>
    <w:rsid w:val="00EB431F"/>
    <w:rsid w:val="00EB64B8"/>
    <w:rsid w:val="00EB76CB"/>
    <w:rsid w:val="00EB7F9D"/>
    <w:rsid w:val="00EC20DC"/>
    <w:rsid w:val="00EC237B"/>
    <w:rsid w:val="00ED00C2"/>
    <w:rsid w:val="00ED118C"/>
    <w:rsid w:val="00ED368F"/>
    <w:rsid w:val="00ED472C"/>
    <w:rsid w:val="00ED649D"/>
    <w:rsid w:val="00EE16A7"/>
    <w:rsid w:val="00EE35DA"/>
    <w:rsid w:val="00EE3790"/>
    <w:rsid w:val="00EE61EC"/>
    <w:rsid w:val="00EE75EC"/>
    <w:rsid w:val="00EF0BF3"/>
    <w:rsid w:val="00EF331A"/>
    <w:rsid w:val="00EF4821"/>
    <w:rsid w:val="00EF5BA6"/>
    <w:rsid w:val="00EF6A76"/>
    <w:rsid w:val="00F0290C"/>
    <w:rsid w:val="00F035CC"/>
    <w:rsid w:val="00F06811"/>
    <w:rsid w:val="00F06934"/>
    <w:rsid w:val="00F1031C"/>
    <w:rsid w:val="00F10A64"/>
    <w:rsid w:val="00F111FD"/>
    <w:rsid w:val="00F12900"/>
    <w:rsid w:val="00F12E9D"/>
    <w:rsid w:val="00F14555"/>
    <w:rsid w:val="00F1584F"/>
    <w:rsid w:val="00F15E5E"/>
    <w:rsid w:val="00F25896"/>
    <w:rsid w:val="00F2621E"/>
    <w:rsid w:val="00F26622"/>
    <w:rsid w:val="00F26A4D"/>
    <w:rsid w:val="00F26F92"/>
    <w:rsid w:val="00F310FD"/>
    <w:rsid w:val="00F34477"/>
    <w:rsid w:val="00F34781"/>
    <w:rsid w:val="00F34B25"/>
    <w:rsid w:val="00F359FF"/>
    <w:rsid w:val="00F37DDA"/>
    <w:rsid w:val="00F410B1"/>
    <w:rsid w:val="00F4142A"/>
    <w:rsid w:val="00F41DC7"/>
    <w:rsid w:val="00F4354F"/>
    <w:rsid w:val="00F444BA"/>
    <w:rsid w:val="00F4708C"/>
    <w:rsid w:val="00F47559"/>
    <w:rsid w:val="00F53A24"/>
    <w:rsid w:val="00F542DB"/>
    <w:rsid w:val="00F548BF"/>
    <w:rsid w:val="00F555D8"/>
    <w:rsid w:val="00F617C7"/>
    <w:rsid w:val="00F63E26"/>
    <w:rsid w:val="00F66266"/>
    <w:rsid w:val="00F66D56"/>
    <w:rsid w:val="00F67852"/>
    <w:rsid w:val="00F7017C"/>
    <w:rsid w:val="00F72BA5"/>
    <w:rsid w:val="00F749A4"/>
    <w:rsid w:val="00F74BFF"/>
    <w:rsid w:val="00F75EF9"/>
    <w:rsid w:val="00F82237"/>
    <w:rsid w:val="00F83022"/>
    <w:rsid w:val="00F83A7A"/>
    <w:rsid w:val="00F84AE8"/>
    <w:rsid w:val="00F84D18"/>
    <w:rsid w:val="00F8592D"/>
    <w:rsid w:val="00F943D7"/>
    <w:rsid w:val="00F9774A"/>
    <w:rsid w:val="00FA1399"/>
    <w:rsid w:val="00FA3A77"/>
    <w:rsid w:val="00FA7304"/>
    <w:rsid w:val="00FB0070"/>
    <w:rsid w:val="00FB048D"/>
    <w:rsid w:val="00FB1347"/>
    <w:rsid w:val="00FC1BDC"/>
    <w:rsid w:val="00FC1D6A"/>
    <w:rsid w:val="00FC253B"/>
    <w:rsid w:val="00FC2FCD"/>
    <w:rsid w:val="00FC3181"/>
    <w:rsid w:val="00FC41C4"/>
    <w:rsid w:val="00FD7B4E"/>
    <w:rsid w:val="00FE2002"/>
    <w:rsid w:val="00FE270A"/>
    <w:rsid w:val="00FE5C48"/>
    <w:rsid w:val="00FE6656"/>
    <w:rsid w:val="00FE7768"/>
    <w:rsid w:val="00FF191E"/>
    <w:rsid w:val="00FF1C52"/>
    <w:rsid w:val="00FF24D0"/>
    <w:rsid w:val="00FF54EA"/>
    <w:rsid w:val="00FF5733"/>
    <w:rsid w:val="00FF5784"/>
    <w:rsid w:val="05B2685E"/>
    <w:rsid w:val="06CB439D"/>
    <w:rsid w:val="227841AD"/>
    <w:rsid w:val="488B616F"/>
    <w:rsid w:val="5E4390F5"/>
    <w:rsid w:val="71C40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627331"/>
  <w15:docId w15:val="{A9929820-D72D-477B-9857-068A6FB5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ourier" w:eastAsiaTheme="minorHAnsi" w:hAnsi="Courier" w:cs="Times New Roman"/>
        <w:lang w:val="en-AU" w:eastAsia="en-US" w:bidi="ar-SA"/>
      </w:rPr>
    </w:rPrDefault>
    <w:pPrDefault/>
  </w:docDefaults>
  <w:latentStyles w:defLockedState="0" w:defUIPriority="98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uiPriority="1"/>
    <w:lsdException w:name="heading 5" w:uiPriority="1"/>
    <w:lsdException w:name="heading 6" w:uiPriority="1"/>
    <w:lsdException w:name="heading 7" w:semiHidden="1" w:uiPriority="1" w:unhideWhenUsed="1"/>
    <w:lsdException w:name="heading 8" w:semiHidden="1" w:uiPriority="1" w:unhideWhenUsed="1"/>
    <w:lsdException w:name="heading 9" w:semiHidden="1" w:uiPriority="1" w:unhideWhenUsed="1"/>
    <w:lsdException w:name="index 1" w:semiHidden="1" w:uiPriority="97" w:unhideWhenUsed="1"/>
    <w:lsdException w:name="index 2" w:semiHidden="1" w:uiPriority="97" w:unhideWhenUsed="1"/>
    <w:lsdException w:name="index 3" w:semiHidden="1" w:uiPriority="97" w:unhideWhenUsed="1"/>
    <w:lsdException w:name="index 4" w:semiHidden="1" w:uiPriority="97" w:unhideWhenUsed="1"/>
    <w:lsdException w:name="index 5" w:semiHidden="1" w:uiPriority="97" w:unhideWhenUsed="1"/>
    <w:lsdException w:name="index 6" w:semiHidden="1" w:uiPriority="97" w:unhideWhenUsed="1"/>
    <w:lsdException w:name="index 7" w:semiHidden="1" w:uiPriority="97" w:unhideWhenUsed="1"/>
    <w:lsdException w:name="index 8" w:semiHidden="1" w:uiPriority="97" w:unhideWhenUsed="1"/>
    <w:lsdException w:name="index 9" w:semiHidden="1" w:uiPriority="97" w:unhideWhenUsed="1"/>
    <w:lsdException w:name="toc 1" w:semiHidden="1" w:uiPriority="97" w:unhideWhenUsed="1"/>
    <w:lsdException w:name="toc 2" w:semiHidden="1" w:uiPriority="97" w:unhideWhenUsed="1"/>
    <w:lsdException w:name="toc 3" w:semiHidden="1" w:uiPriority="97" w:unhideWhenUsed="1"/>
    <w:lsdException w:name="toc 4" w:semiHidden="1" w:uiPriority="97" w:unhideWhenUsed="1"/>
    <w:lsdException w:name="toc 5" w:semiHidden="1" w:uiPriority="97" w:unhideWhenUsed="1"/>
    <w:lsdException w:name="toc 6" w:semiHidden="1" w:uiPriority="97" w:unhideWhenUsed="1"/>
    <w:lsdException w:name="toc 7" w:semiHidden="1" w:uiPriority="97" w:unhideWhenUsed="1"/>
    <w:lsdException w:name="toc 8" w:semiHidden="1" w:uiPriority="97" w:unhideWhenUsed="1"/>
    <w:lsdException w:name="toc 9" w:semiHidden="1" w:uiPriority="97" w:unhideWhenUsed="1"/>
    <w:lsdException w:name="Normal Indent" w:semiHidden="1" w:uiPriority="0" w:unhideWhenUsed="1"/>
    <w:lsdException w:name="footnote text" w:semiHidden="1" w:uiPriority="97" w:unhideWhenUsed="1"/>
    <w:lsdException w:name="annotation text" w:semiHidden="1" w:uiPriority="97" w:unhideWhenUsed="1"/>
    <w:lsdException w:name="header" w:semiHidden="1" w:uiPriority="9" w:unhideWhenUsed="1"/>
    <w:lsdException w:name="footer" w:semiHidden="1" w:uiPriority="9" w:unhideWhenUsed="1"/>
    <w:lsdException w:name="index heading" w:semiHidden="1" w:uiPriority="97" w:unhideWhenUsed="1"/>
    <w:lsdException w:name="caption" w:semiHidden="1" w:uiPriority="97" w:unhideWhenUsed="1" w:qFormat="1"/>
    <w:lsdException w:name="table of figures" w:semiHidden="1" w:uiPriority="97" w:unhideWhenUsed="1"/>
    <w:lsdException w:name="envelope address" w:semiHidden="1" w:uiPriority="97" w:unhideWhenUsed="1"/>
    <w:lsdException w:name="envelope return" w:semiHidden="1" w:uiPriority="97" w:unhideWhenUsed="1"/>
    <w:lsdException w:name="footnote reference" w:semiHidden="1" w:uiPriority="97" w:unhideWhenUsed="1"/>
    <w:lsdException w:name="annotation reference" w:semiHidden="1" w:uiPriority="97" w:unhideWhenUsed="1"/>
    <w:lsdException w:name="line number" w:semiHidden="1" w:uiPriority="97" w:unhideWhenUsed="1"/>
    <w:lsdException w:name="page number" w:semiHidden="1" w:uiPriority="97" w:unhideWhenUsed="1"/>
    <w:lsdException w:name="endnote reference" w:semiHidden="1" w:uiPriority="97" w:unhideWhenUsed="1"/>
    <w:lsdException w:name="endnote text" w:semiHidden="1" w:uiPriority="97" w:unhideWhenUsed="1"/>
    <w:lsdException w:name="table of authorities" w:semiHidden="1" w:uiPriority="97" w:unhideWhenUsed="1"/>
    <w:lsdException w:name="macro" w:semiHidden="1" w:uiPriority="97" w:unhideWhenUsed="1"/>
    <w:lsdException w:name="toa heading" w:semiHidden="1" w:uiPriority="97" w:unhideWhenUsed="1"/>
    <w:lsdException w:name="List" w:semiHidden="1" w:uiPriority="4" w:unhideWhenUsed="1"/>
    <w:lsdException w:name="List Bullet" w:semiHidden="1" w:uiPriority="2" w:unhideWhenUsed="1" w:qFormat="1"/>
    <w:lsdException w:name="List Number" w:uiPriority="3" w:qFormat="1"/>
    <w:lsdException w:name="List 2" w:semiHidden="1" w:uiPriority="4" w:unhideWhenUsed="1"/>
    <w:lsdException w:name="List 3" w:semiHidden="1" w:uiPriority="4" w:unhideWhenUsed="1"/>
    <w:lsdException w:name="List 4" w:uiPriority="4"/>
    <w:lsdException w:name="List 5" w:uiPriority="4"/>
    <w:lsdException w:name="List Bullet 2" w:semiHidden="1" w:uiPriority="2" w:unhideWhenUsed="1"/>
    <w:lsdException w:name="List Bullet 3" w:semiHidden="1" w:uiPriority="2" w:unhideWhenUsed="1"/>
    <w:lsdException w:name="List Bullet 4" w:semiHidden="1" w:uiPriority="2" w:unhideWhenUsed="1"/>
    <w:lsdException w:name="List Bullet 5" w:semiHidden="1" w:uiPriority="2" w:unhideWhenUsed="1"/>
    <w:lsdException w:name="List Number 2" w:semiHidden="1" w:uiPriority="3" w:unhideWhenUsed="1"/>
    <w:lsdException w:name="List Number 3" w:semiHidden="1" w:uiPriority="3" w:unhideWhenUsed="1"/>
    <w:lsdException w:name="List Number 4" w:semiHidden="1" w:uiPriority="3" w:unhideWhenUsed="1"/>
    <w:lsdException w:name="List Number 5" w:semiHidden="1" w:uiPriority="3" w:unhideWhenUsed="1"/>
    <w:lsdException w:name="Title" w:uiPriority="14"/>
    <w:lsdException w:name="Closing" w:semiHidden="1" w:uiPriority="97" w:unhideWhenUsed="1"/>
    <w:lsdException w:name="Signature" w:semiHidden="1" w:uiPriority="97" w:unhideWhenUsed="1"/>
    <w:lsdException w:name="Default Paragraph Font" w:semiHidden="1" w:uiPriority="97" w:unhideWhenUsed="1"/>
    <w:lsdException w:name="Body Text" w:semiHidden="1" w:uiPriority="97" w:unhideWhenUsed="1"/>
    <w:lsdException w:name="Body Text Indent" w:semiHidden="1" w:uiPriority="97" w:unhideWhenUsed="1"/>
    <w:lsdException w:name="List Continue" w:semiHidden="1" w:unhideWhenUsed="1"/>
    <w:lsdException w:name="List Continue 2" w:semiHidden="1" w:uiPriority="10" w:unhideWhenUsed="1"/>
    <w:lsdException w:name="List Continue 3" w:semiHidden="1" w:uiPriority="10" w:unhideWhenUsed="1"/>
    <w:lsdException w:name="List Continue 4" w:semiHidden="1" w:uiPriority="10" w:unhideWhenUsed="1"/>
    <w:lsdException w:name="List Continue 5" w:semiHidden="1" w:uiPriority="10" w:unhideWhenUsed="1"/>
    <w:lsdException w:name="Message Header" w:semiHidden="1" w:uiPriority="97" w:unhideWhenUsed="1"/>
    <w:lsdException w:name="Subtitle" w:uiPriority="97"/>
    <w:lsdException w:name="Salutation" w:uiPriority="97"/>
    <w:lsdException w:name="Date" w:uiPriority="97"/>
    <w:lsdException w:name="Body Text First Indent" w:uiPriority="97"/>
    <w:lsdException w:name="Body Text First Indent 2" w:semiHidden="1" w:uiPriority="97" w:unhideWhenUsed="1"/>
    <w:lsdException w:name="Note Heading" w:semiHidden="1" w:uiPriority="97" w:unhideWhenUsed="1"/>
    <w:lsdException w:name="Body Text 2" w:semiHidden="1" w:uiPriority="97" w:unhideWhenUsed="1"/>
    <w:lsdException w:name="Body Text 3" w:semiHidden="1" w:uiPriority="97" w:unhideWhenUsed="1"/>
    <w:lsdException w:name="Body Text Indent 2" w:semiHidden="1" w:uiPriority="97" w:unhideWhenUsed="1"/>
    <w:lsdException w:name="Body Text Indent 3" w:semiHidden="1" w:uiPriority="97" w:unhideWhenUsed="1"/>
    <w:lsdException w:name="Block Text" w:semiHidden="1" w:uiPriority="97" w:unhideWhenUsed="1"/>
    <w:lsdException w:name="Hyperlink" w:semiHidden="1" w:uiPriority="15" w:unhideWhenUsed="1"/>
    <w:lsdException w:name="FollowedHyperlink" w:semiHidden="1" w:uiPriority="97" w:unhideWhenUsed="1"/>
    <w:lsdException w:name="Strong" w:uiPriority="97"/>
    <w:lsdException w:name="Emphasis" w:uiPriority="97"/>
    <w:lsdException w:name="Document Map" w:semiHidden="1" w:uiPriority="97" w:unhideWhenUsed="1"/>
    <w:lsdException w:name="Plain Text" w:semiHidden="1" w:uiPriority="99" w:unhideWhenUsed="1"/>
    <w:lsdException w:name="E-mail Signature" w:semiHidden="1" w:uiPriority="97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iPriority="97" w:unhideWhenUsed="1"/>
    <w:lsdException w:name="HTML Address" w:semiHidden="1" w:uiPriority="97" w:unhideWhenUsed="1"/>
    <w:lsdException w:name="HTML Cite" w:semiHidden="1" w:uiPriority="97" w:unhideWhenUsed="1"/>
    <w:lsdException w:name="HTML Code" w:semiHidden="1" w:uiPriority="97" w:unhideWhenUsed="1"/>
    <w:lsdException w:name="HTML Definition" w:semiHidden="1" w:uiPriority="97" w:unhideWhenUsed="1"/>
    <w:lsdException w:name="HTML Keyboard" w:semiHidden="1" w:uiPriority="97" w:unhideWhenUsed="1"/>
    <w:lsdException w:name="HTML Preformatted" w:semiHidden="1" w:uiPriority="97" w:unhideWhenUsed="1"/>
    <w:lsdException w:name="HTML Sample" w:semiHidden="1" w:uiPriority="97" w:unhideWhenUsed="1"/>
    <w:lsdException w:name="HTML Typewriter" w:semiHidden="1" w:uiPriority="97" w:unhideWhenUsed="1"/>
    <w:lsdException w:name="HTML Variable" w:semiHidden="1" w:uiPriority="97" w:unhideWhenUsed="1"/>
    <w:lsdException w:name="Normal Table" w:semiHidden="1" w:unhideWhenUsed="1"/>
    <w:lsdException w:name="annotation subject" w:semiHidden="1" w:uiPriority="97" w:unhideWhenUsed="1"/>
    <w:lsdException w:name="No List" w:semiHidden="1" w:uiPriority="97" w:unhideWhenUsed="1"/>
    <w:lsdException w:name="Outline List 1" w:semiHidden="1" w:uiPriority="97" w:unhideWhenUsed="1"/>
    <w:lsdException w:name="Outline List 2" w:semiHidden="1" w:uiPriority="97" w:unhideWhenUsed="1"/>
    <w:lsdException w:name="Outline List 3" w:semiHidden="1" w:uiPriority="97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7" w:unhideWhenUsed="1"/>
    <w:lsdException w:name="Table Theme" w:semiHidden="1" w:unhideWhenUsed="1"/>
    <w:lsdException w:name="Placeholder Text" w:semiHidden="1" w:uiPriority="14"/>
    <w:lsdException w:name="No Spacing" w:uiPriority="97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34" w:qFormat="1"/>
    <w:lsdException w:name="Quote" w:uiPriority="97"/>
    <w:lsdException w:name="Intense Quote" w:uiPriority="97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97"/>
    <w:lsdException w:name="Intense Emphasis" w:uiPriority="97"/>
    <w:lsdException w:name="Subtle Reference" w:uiPriority="97"/>
    <w:lsdException w:name="Intense Reference" w:uiPriority="97"/>
    <w:lsdException w:name="Book Title" w:uiPriority="97"/>
    <w:lsdException w:name="Bibliography" w:semiHidden="1" w:uiPriority="97" w:unhideWhenUsed="1"/>
    <w:lsdException w:name="TOC Heading" w:semiHidden="1" w:uiPriority="97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53376"/>
    <w:pPr>
      <w:spacing w:after="120" w:line="260" w:lineRule="atLeast"/>
    </w:pPr>
    <w:rPr>
      <w:rFonts w:ascii="Arial" w:hAnsi="Arial"/>
      <w:sz w:val="22"/>
    </w:rPr>
  </w:style>
  <w:style w:type="paragraph" w:styleId="Heading1">
    <w:name w:val="heading 1"/>
    <w:basedOn w:val="Normal"/>
    <w:next w:val="Normal"/>
    <w:link w:val="Heading1Char"/>
    <w:uiPriority w:val="1"/>
    <w:qFormat/>
    <w:rsid w:val="0003659D"/>
    <w:pPr>
      <w:keepNext/>
      <w:spacing w:line="400" w:lineRule="atLeast"/>
      <w:outlineLvl w:val="0"/>
    </w:pPr>
    <w:rPr>
      <w:rFonts w:cs="Arial"/>
      <w:b/>
      <w:bCs/>
      <w:kern w:val="32"/>
      <w:sz w:val="26"/>
      <w:szCs w:val="32"/>
    </w:rPr>
  </w:style>
  <w:style w:type="paragraph" w:styleId="Heading2">
    <w:name w:val="heading 2"/>
    <w:basedOn w:val="Normal"/>
    <w:next w:val="Normal"/>
    <w:uiPriority w:val="1"/>
    <w:qFormat/>
    <w:rsid w:val="00911600"/>
    <w:pPr>
      <w:keepNext/>
      <w:outlineLvl w:val="1"/>
    </w:pPr>
    <w:rPr>
      <w:rFonts w:cs="Arial"/>
      <w:b/>
      <w:bCs/>
      <w:iCs/>
      <w:color w:val="6D6E71"/>
      <w:sz w:val="24"/>
      <w:szCs w:val="28"/>
    </w:rPr>
  </w:style>
  <w:style w:type="paragraph" w:styleId="Heading3">
    <w:name w:val="heading 3"/>
    <w:basedOn w:val="Normal"/>
    <w:next w:val="Normal"/>
    <w:uiPriority w:val="1"/>
    <w:semiHidden/>
    <w:rsid w:val="008E65A3"/>
    <w:pPr>
      <w:keepNext/>
      <w:outlineLvl w:val="2"/>
    </w:pPr>
    <w:rPr>
      <w:rFonts w:asciiTheme="majorHAnsi" w:hAnsiTheme="majorHAnsi" w:cs="Arial"/>
      <w:bCs/>
      <w:i/>
      <w:szCs w:val="26"/>
    </w:rPr>
  </w:style>
  <w:style w:type="paragraph" w:styleId="Heading4">
    <w:name w:val="heading 4"/>
    <w:basedOn w:val="Normal"/>
    <w:next w:val="Normal"/>
    <w:uiPriority w:val="1"/>
    <w:semiHidden/>
    <w:rsid w:val="008E65A3"/>
    <w:pPr>
      <w:keepNext/>
      <w:outlineLvl w:val="3"/>
    </w:pPr>
    <w:rPr>
      <w:rFonts w:asciiTheme="majorHAnsi" w:hAnsiTheme="majorHAnsi"/>
      <w:b/>
      <w:bCs/>
      <w:szCs w:val="28"/>
    </w:rPr>
  </w:style>
  <w:style w:type="paragraph" w:styleId="Heading5">
    <w:name w:val="heading 5"/>
    <w:basedOn w:val="Normal"/>
    <w:next w:val="Normal"/>
    <w:uiPriority w:val="1"/>
    <w:semiHidden/>
    <w:rsid w:val="008E65A3"/>
    <w:pPr>
      <w:outlineLvl w:val="4"/>
    </w:pPr>
    <w:rPr>
      <w:rFonts w:asciiTheme="majorHAnsi" w:hAnsiTheme="majorHAnsi"/>
      <w:b/>
      <w:bCs/>
      <w:iCs/>
      <w:szCs w:val="26"/>
    </w:rPr>
  </w:style>
  <w:style w:type="paragraph" w:styleId="Heading6">
    <w:name w:val="heading 6"/>
    <w:basedOn w:val="Normal"/>
    <w:next w:val="Normal"/>
    <w:uiPriority w:val="1"/>
    <w:semiHidden/>
    <w:rsid w:val="008E65A3"/>
    <w:pPr>
      <w:spacing w:before="240" w:after="60"/>
      <w:outlineLvl w:val="5"/>
    </w:pPr>
    <w:rPr>
      <w:rFonts w:asciiTheme="majorHAnsi" w:hAnsiTheme="majorHAnsi"/>
      <w:b/>
      <w:bCs/>
    </w:rPr>
  </w:style>
  <w:style w:type="paragraph" w:styleId="Heading7">
    <w:name w:val="heading 7"/>
    <w:basedOn w:val="Normal"/>
    <w:next w:val="Normal"/>
    <w:uiPriority w:val="1"/>
    <w:semiHidden/>
    <w:rsid w:val="008E65A3"/>
    <w:pPr>
      <w:spacing w:before="240" w:after="60"/>
      <w:outlineLvl w:val="6"/>
    </w:pPr>
    <w:rPr>
      <w:rFonts w:asciiTheme="majorHAnsi" w:hAnsiTheme="majorHAnsi"/>
      <w:b/>
    </w:rPr>
  </w:style>
  <w:style w:type="paragraph" w:styleId="Heading8">
    <w:name w:val="heading 8"/>
    <w:basedOn w:val="Normal"/>
    <w:next w:val="Normal"/>
    <w:uiPriority w:val="1"/>
    <w:semiHidden/>
    <w:rsid w:val="008E65A3"/>
    <w:pPr>
      <w:spacing w:before="240" w:after="60"/>
      <w:outlineLvl w:val="7"/>
    </w:pPr>
    <w:rPr>
      <w:rFonts w:asciiTheme="majorHAnsi" w:hAnsiTheme="majorHAnsi"/>
      <w:b/>
      <w:iCs/>
    </w:rPr>
  </w:style>
  <w:style w:type="paragraph" w:styleId="Heading9">
    <w:name w:val="heading 9"/>
    <w:basedOn w:val="Normal"/>
    <w:next w:val="Normal"/>
    <w:uiPriority w:val="1"/>
    <w:semiHidden/>
    <w:rsid w:val="008E65A3"/>
    <w:pPr>
      <w:spacing w:before="240" w:after="60"/>
      <w:outlineLvl w:val="8"/>
    </w:pPr>
    <w:rPr>
      <w:rFonts w:asciiTheme="majorHAnsi" w:hAnsiTheme="majorHAnsi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Bullet">
    <w:name w:val="List Bullet"/>
    <w:basedOn w:val="Normal"/>
    <w:uiPriority w:val="2"/>
    <w:qFormat/>
    <w:rsid w:val="003D0ECA"/>
    <w:pPr>
      <w:numPr>
        <w:numId w:val="1"/>
      </w:numPr>
      <w:spacing w:after="0" w:line="280" w:lineRule="atLeast"/>
    </w:pPr>
  </w:style>
  <w:style w:type="character" w:styleId="PageNumber">
    <w:name w:val="page number"/>
    <w:basedOn w:val="DefaultParagraphFont"/>
    <w:uiPriority w:val="97"/>
    <w:semiHidden/>
    <w:rsid w:val="008E65A3"/>
    <w:rPr>
      <w:rFonts w:asciiTheme="minorHAnsi" w:hAnsiTheme="minorHAnsi"/>
    </w:rPr>
  </w:style>
  <w:style w:type="table" w:styleId="TableGrid">
    <w:name w:val="Table Grid"/>
    <w:basedOn w:val="TableNormal"/>
    <w:uiPriority w:val="98"/>
    <w:rsid w:val="008E65A3"/>
    <w:tblPr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paragraph" w:styleId="NoSpacing">
    <w:name w:val="No Spacing"/>
    <w:uiPriority w:val="97"/>
    <w:semiHidden/>
    <w:qFormat/>
    <w:rsid w:val="008E65A3"/>
    <w:rPr>
      <w:rFonts w:asciiTheme="minorHAnsi" w:hAnsiTheme="minorHAnsi"/>
      <w:szCs w:val="24"/>
    </w:rPr>
  </w:style>
  <w:style w:type="paragraph" w:styleId="TOC1">
    <w:name w:val="toc 1"/>
    <w:basedOn w:val="Heading2"/>
    <w:next w:val="Normal"/>
    <w:uiPriority w:val="14"/>
    <w:semiHidden/>
    <w:rsid w:val="008E65A3"/>
    <w:pPr>
      <w:spacing w:before="340" w:after="100"/>
      <w:contextualSpacing/>
      <w:outlineLvl w:val="0"/>
    </w:pPr>
    <w:rPr>
      <w:rFonts w:asciiTheme="minorHAnsi" w:hAnsiTheme="minorHAnsi"/>
      <w:b w:val="0"/>
      <w:color w:val="000000" w:themeColor="text1"/>
    </w:rPr>
  </w:style>
  <w:style w:type="paragraph" w:styleId="BodyText">
    <w:name w:val="Body Text"/>
    <w:basedOn w:val="Normal"/>
    <w:link w:val="BodyTextChar"/>
    <w:uiPriority w:val="97"/>
    <w:semiHidden/>
    <w:rsid w:val="008E65A3"/>
    <w:pPr>
      <w:spacing w:before="120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uiPriority w:val="97"/>
    <w:semiHidden/>
    <w:rsid w:val="00AC56BF"/>
    <w:rPr>
      <w:rFonts w:asciiTheme="minorHAnsi" w:hAnsiTheme="minorHAnsi"/>
      <w:color w:val="404040" w:themeColor="text1" w:themeTint="BF"/>
    </w:rPr>
  </w:style>
  <w:style w:type="paragraph" w:styleId="BodyTextIndent3">
    <w:name w:val="Body Text Indent 3"/>
    <w:basedOn w:val="Normal"/>
    <w:link w:val="BodyTextIndent3Char"/>
    <w:uiPriority w:val="97"/>
    <w:semiHidden/>
    <w:rsid w:val="008E65A3"/>
    <w:pPr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7"/>
    <w:semiHidden/>
    <w:rsid w:val="008E65A3"/>
    <w:rPr>
      <w:rFonts w:asciiTheme="minorHAnsi" w:hAnsiTheme="minorHAnsi"/>
      <w:sz w:val="16"/>
      <w:szCs w:val="16"/>
    </w:rPr>
  </w:style>
  <w:style w:type="numbering" w:styleId="111111">
    <w:name w:val="Outline List 2"/>
    <w:basedOn w:val="NoList"/>
    <w:uiPriority w:val="97"/>
    <w:semiHidden/>
    <w:rsid w:val="008E65A3"/>
    <w:pPr>
      <w:numPr>
        <w:numId w:val="11"/>
      </w:numPr>
    </w:pPr>
  </w:style>
  <w:style w:type="numbering" w:styleId="1ai">
    <w:name w:val="Outline List 1"/>
    <w:basedOn w:val="NoList"/>
    <w:uiPriority w:val="97"/>
    <w:semiHidden/>
    <w:rsid w:val="008E65A3"/>
    <w:pPr>
      <w:numPr>
        <w:numId w:val="12"/>
      </w:numPr>
    </w:pPr>
  </w:style>
  <w:style w:type="numbering" w:styleId="ArticleSection">
    <w:name w:val="Outline List 3"/>
    <w:basedOn w:val="NoList"/>
    <w:uiPriority w:val="97"/>
    <w:semiHidden/>
    <w:rsid w:val="008E65A3"/>
    <w:pPr>
      <w:numPr>
        <w:numId w:val="13"/>
      </w:numPr>
    </w:pPr>
  </w:style>
  <w:style w:type="paragraph" w:styleId="BalloonText">
    <w:name w:val="Balloon Text"/>
    <w:basedOn w:val="Normal"/>
    <w:link w:val="BalloonTextChar"/>
    <w:uiPriority w:val="97"/>
    <w:semiHidden/>
    <w:rsid w:val="008E65A3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7"/>
    <w:semiHidden/>
    <w:rsid w:val="008E65A3"/>
    <w:rPr>
      <w:rFonts w:asciiTheme="minorHAnsi" w:hAnsiTheme="minorHAnsi" w:cs="Tahoma"/>
      <w:sz w:val="16"/>
      <w:szCs w:val="16"/>
    </w:rPr>
  </w:style>
  <w:style w:type="paragraph" w:styleId="Bibliography">
    <w:name w:val="Bibliography"/>
    <w:basedOn w:val="Normal"/>
    <w:next w:val="Normal"/>
    <w:uiPriority w:val="97"/>
    <w:semiHidden/>
    <w:unhideWhenUsed/>
    <w:rsid w:val="008E65A3"/>
  </w:style>
  <w:style w:type="paragraph" w:styleId="BlockText">
    <w:name w:val="Block Text"/>
    <w:basedOn w:val="Normal"/>
    <w:uiPriority w:val="97"/>
    <w:semiHidden/>
    <w:rsid w:val="008E65A3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paragraph" w:styleId="BodyText2">
    <w:name w:val="Body Text 2"/>
    <w:basedOn w:val="Normal"/>
    <w:link w:val="BodyText2Char"/>
    <w:uiPriority w:val="97"/>
    <w:semiHidden/>
    <w:rsid w:val="008E65A3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uiPriority w:val="97"/>
    <w:semiHidden/>
    <w:rsid w:val="008E65A3"/>
    <w:rPr>
      <w:rFonts w:asciiTheme="minorHAnsi" w:hAnsiTheme="minorHAnsi"/>
    </w:rPr>
  </w:style>
  <w:style w:type="paragraph" w:styleId="BodyText3">
    <w:name w:val="Body Text 3"/>
    <w:basedOn w:val="Normal"/>
    <w:link w:val="BodyText3Char"/>
    <w:uiPriority w:val="97"/>
    <w:semiHidden/>
    <w:rsid w:val="008E65A3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7"/>
    <w:semiHidden/>
    <w:rsid w:val="008E65A3"/>
    <w:rPr>
      <w:rFonts w:asciiTheme="minorHAnsi" w:hAnsiTheme="minorHAnsi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7"/>
    <w:semiHidden/>
    <w:rsid w:val="008E65A3"/>
    <w:pPr>
      <w:spacing w:before="0" w:after="0"/>
      <w:ind w:firstLine="360"/>
    </w:pPr>
    <w:rPr>
      <w:color w:val="auto"/>
    </w:rPr>
  </w:style>
  <w:style w:type="character" w:customStyle="1" w:styleId="BodyTextFirstIndentChar">
    <w:name w:val="Body Text First Indent Char"/>
    <w:basedOn w:val="BodyTextChar"/>
    <w:link w:val="BodyTextFirstIndent"/>
    <w:uiPriority w:val="97"/>
    <w:semiHidden/>
    <w:rsid w:val="008E65A3"/>
    <w:rPr>
      <w:rFonts w:asciiTheme="minorHAnsi" w:hAnsiTheme="minorHAnsi"/>
      <w:color w:val="404040" w:themeColor="text1" w:themeTint="BF"/>
    </w:rPr>
  </w:style>
  <w:style w:type="paragraph" w:styleId="BodyTextIndent">
    <w:name w:val="Body Text Indent"/>
    <w:basedOn w:val="Normal"/>
    <w:link w:val="BodyTextIndentChar"/>
    <w:uiPriority w:val="97"/>
    <w:semiHidden/>
    <w:rsid w:val="008E65A3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7"/>
    <w:semiHidden/>
    <w:rsid w:val="008E65A3"/>
    <w:rPr>
      <w:rFonts w:asciiTheme="minorHAnsi" w:hAnsiTheme="minorHAnsi"/>
    </w:rPr>
  </w:style>
  <w:style w:type="paragraph" w:styleId="BodyTextFirstIndent2">
    <w:name w:val="Body Text First Indent 2"/>
    <w:basedOn w:val="BodyTextIndent"/>
    <w:link w:val="BodyTextFirstIndent2Char"/>
    <w:uiPriority w:val="97"/>
    <w:semiHidden/>
    <w:rsid w:val="008E65A3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7"/>
    <w:semiHidden/>
    <w:rsid w:val="008E65A3"/>
    <w:rPr>
      <w:rFonts w:asciiTheme="minorHAnsi" w:hAnsiTheme="minorHAnsi"/>
    </w:rPr>
  </w:style>
  <w:style w:type="paragraph" w:styleId="BodyTextIndent2">
    <w:name w:val="Body Text Indent 2"/>
    <w:basedOn w:val="Normal"/>
    <w:link w:val="BodyTextIndent2Char"/>
    <w:uiPriority w:val="97"/>
    <w:semiHidden/>
    <w:rsid w:val="008E65A3"/>
    <w:pPr>
      <w:spacing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7"/>
    <w:semiHidden/>
    <w:rsid w:val="008E65A3"/>
    <w:rPr>
      <w:rFonts w:asciiTheme="minorHAnsi" w:hAnsiTheme="minorHAnsi"/>
    </w:rPr>
  </w:style>
  <w:style w:type="character" w:styleId="BookTitle">
    <w:name w:val="Book Title"/>
    <w:basedOn w:val="DefaultParagraphFont"/>
    <w:uiPriority w:val="97"/>
    <w:semiHidden/>
    <w:rsid w:val="008E65A3"/>
    <w:rPr>
      <w:rFonts w:asciiTheme="minorHAnsi" w:hAnsiTheme="minorHAnsi"/>
      <w:b/>
      <w:bCs/>
      <w:smallCaps/>
      <w:spacing w:val="5"/>
    </w:rPr>
  </w:style>
  <w:style w:type="paragraph" w:styleId="Caption">
    <w:name w:val="caption"/>
    <w:basedOn w:val="Normal"/>
    <w:next w:val="Normal"/>
    <w:uiPriority w:val="10"/>
    <w:semiHidden/>
    <w:unhideWhenUsed/>
    <w:qFormat/>
    <w:rsid w:val="008E65A3"/>
    <w:pPr>
      <w:spacing w:after="200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7"/>
    <w:semiHidden/>
    <w:rsid w:val="008E65A3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7"/>
    <w:semiHidden/>
    <w:rsid w:val="008E65A3"/>
    <w:rPr>
      <w:rFonts w:asciiTheme="minorHAnsi" w:hAnsiTheme="minorHAnsi"/>
    </w:rPr>
  </w:style>
  <w:style w:type="table" w:styleId="ColorfulGrid">
    <w:name w:val="Colorful Grid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olorfulList">
    <w:name w:val="Colorful List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Shading">
    <w:name w:val="Colorful Shading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7"/>
    <w:semiHidden/>
    <w:rsid w:val="008E65A3"/>
    <w:rPr>
      <w:rFonts w:asciiTheme="minorHAnsi" w:hAnsiTheme="minorHAnsi"/>
      <w:sz w:val="16"/>
      <w:szCs w:val="16"/>
    </w:rPr>
  </w:style>
  <w:style w:type="paragraph" w:styleId="CommentText">
    <w:name w:val="annotation text"/>
    <w:basedOn w:val="Normal"/>
    <w:link w:val="CommentTextChar"/>
    <w:uiPriority w:val="97"/>
    <w:semiHidden/>
    <w:rsid w:val="008E65A3"/>
  </w:style>
  <w:style w:type="character" w:customStyle="1" w:styleId="CommentTextChar">
    <w:name w:val="Comment Text Char"/>
    <w:basedOn w:val="DefaultParagraphFont"/>
    <w:link w:val="CommentText"/>
    <w:uiPriority w:val="97"/>
    <w:semiHidden/>
    <w:rsid w:val="008E65A3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7"/>
    <w:semiHidden/>
    <w:rsid w:val="008E65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7"/>
    <w:semiHidden/>
    <w:rsid w:val="008E65A3"/>
    <w:rPr>
      <w:rFonts w:asciiTheme="minorHAnsi" w:hAnsiTheme="minorHAnsi"/>
      <w:b/>
      <w:bCs/>
    </w:rPr>
  </w:style>
  <w:style w:type="table" w:styleId="DarkList">
    <w:name w:val="Dark List"/>
    <w:basedOn w:val="TableNormal"/>
    <w:uiPriority w:val="98"/>
    <w:rsid w:val="008E65A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8"/>
    <w:rsid w:val="008E65A3"/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98"/>
    <w:rsid w:val="008E65A3"/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98"/>
    <w:rsid w:val="008E65A3"/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98"/>
    <w:rsid w:val="008E65A3"/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98"/>
    <w:rsid w:val="008E65A3"/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98"/>
    <w:rsid w:val="008E65A3"/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7"/>
    <w:semiHidden/>
    <w:rsid w:val="008E65A3"/>
  </w:style>
  <w:style w:type="character" w:customStyle="1" w:styleId="DateChar">
    <w:name w:val="Date Char"/>
    <w:basedOn w:val="DefaultParagraphFont"/>
    <w:link w:val="Date"/>
    <w:uiPriority w:val="97"/>
    <w:semiHidden/>
    <w:rsid w:val="008E65A3"/>
    <w:rPr>
      <w:rFonts w:asciiTheme="minorHAnsi" w:hAnsiTheme="minorHAnsi"/>
    </w:rPr>
  </w:style>
  <w:style w:type="paragraph" w:styleId="DocumentMap">
    <w:name w:val="Document Map"/>
    <w:basedOn w:val="Normal"/>
    <w:link w:val="DocumentMapChar"/>
    <w:uiPriority w:val="97"/>
    <w:semiHidden/>
    <w:rsid w:val="008E65A3"/>
    <w:rPr>
      <w:rFonts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7"/>
    <w:semiHidden/>
    <w:rsid w:val="008E65A3"/>
    <w:rPr>
      <w:rFonts w:asciiTheme="minorHAnsi" w:hAnsiTheme="minorHAnsi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7"/>
    <w:semiHidden/>
    <w:rsid w:val="008E65A3"/>
  </w:style>
  <w:style w:type="character" w:customStyle="1" w:styleId="E-mailSignatureChar">
    <w:name w:val="E-mail Signature Char"/>
    <w:basedOn w:val="DefaultParagraphFont"/>
    <w:link w:val="E-mailSignature"/>
    <w:uiPriority w:val="97"/>
    <w:semiHidden/>
    <w:rsid w:val="008E65A3"/>
    <w:rPr>
      <w:rFonts w:asciiTheme="minorHAnsi" w:hAnsiTheme="minorHAnsi"/>
    </w:rPr>
  </w:style>
  <w:style w:type="character" w:styleId="Emphasis">
    <w:name w:val="Emphasis"/>
    <w:basedOn w:val="DefaultParagraphFont"/>
    <w:uiPriority w:val="97"/>
    <w:semiHidden/>
    <w:rsid w:val="008E65A3"/>
    <w:rPr>
      <w:rFonts w:asciiTheme="minorHAnsi" w:hAnsiTheme="minorHAnsi"/>
      <w:i/>
      <w:iCs/>
    </w:rPr>
  </w:style>
  <w:style w:type="character" w:styleId="EndnoteReference">
    <w:name w:val="endnote reference"/>
    <w:basedOn w:val="DefaultParagraphFont"/>
    <w:uiPriority w:val="97"/>
    <w:semiHidden/>
    <w:rsid w:val="008E65A3"/>
    <w:rPr>
      <w:rFonts w:asciiTheme="minorHAnsi" w:hAnsiTheme="minorHAnsi"/>
      <w:vertAlign w:val="superscript"/>
    </w:rPr>
  </w:style>
  <w:style w:type="paragraph" w:styleId="EndnoteText">
    <w:name w:val="endnote text"/>
    <w:basedOn w:val="Normal"/>
    <w:link w:val="EndnoteTextChar"/>
    <w:uiPriority w:val="97"/>
    <w:semiHidden/>
    <w:rsid w:val="008E65A3"/>
  </w:style>
  <w:style w:type="character" w:customStyle="1" w:styleId="EndnoteTextChar">
    <w:name w:val="Endnote Text Char"/>
    <w:basedOn w:val="DefaultParagraphFont"/>
    <w:link w:val="EndnoteText"/>
    <w:uiPriority w:val="97"/>
    <w:semiHidden/>
    <w:rsid w:val="008E65A3"/>
    <w:rPr>
      <w:rFonts w:asciiTheme="minorHAnsi" w:hAnsiTheme="minorHAnsi"/>
    </w:rPr>
  </w:style>
  <w:style w:type="paragraph" w:styleId="EnvelopeAddress">
    <w:name w:val="envelope address"/>
    <w:basedOn w:val="Normal"/>
    <w:uiPriority w:val="97"/>
    <w:semiHidden/>
    <w:rsid w:val="008E65A3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7"/>
    <w:semiHidden/>
    <w:rsid w:val="008E65A3"/>
    <w:rPr>
      <w:rFonts w:eastAsiaTheme="majorEastAsia" w:cstheme="majorBidi"/>
    </w:rPr>
  </w:style>
  <w:style w:type="character" w:styleId="FollowedHyperlink">
    <w:name w:val="FollowedHyperlink"/>
    <w:basedOn w:val="DefaultParagraphFont"/>
    <w:uiPriority w:val="97"/>
    <w:semiHidden/>
    <w:rsid w:val="008E65A3"/>
    <w:rPr>
      <w:rFonts w:asciiTheme="minorHAnsi" w:hAnsiTheme="minorHAnsi"/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"/>
    <w:rsid w:val="00051237"/>
    <w:pPr>
      <w:tabs>
        <w:tab w:val="center" w:pos="4513"/>
        <w:tab w:val="right" w:pos="9026"/>
      </w:tabs>
      <w:spacing w:after="0" w:line="240" w:lineRule="auto"/>
    </w:pPr>
    <w:rPr>
      <w:color w:val="928B81"/>
      <w:sz w:val="18"/>
    </w:rPr>
  </w:style>
  <w:style w:type="character" w:customStyle="1" w:styleId="FooterChar">
    <w:name w:val="Footer Char"/>
    <w:basedOn w:val="DefaultParagraphFont"/>
    <w:link w:val="Footer"/>
    <w:uiPriority w:val="9"/>
    <w:rsid w:val="00051237"/>
    <w:rPr>
      <w:rFonts w:ascii="Georgia" w:hAnsi="Georgia"/>
      <w:color w:val="928B81"/>
      <w:sz w:val="18"/>
    </w:rPr>
  </w:style>
  <w:style w:type="character" w:styleId="FootnoteReference">
    <w:name w:val="footnote reference"/>
    <w:basedOn w:val="DefaultParagraphFont"/>
    <w:uiPriority w:val="10"/>
    <w:semiHidden/>
    <w:rsid w:val="008E65A3"/>
    <w:rPr>
      <w:rFonts w:asciiTheme="minorHAnsi" w:hAnsiTheme="minorHAnsi"/>
      <w:vertAlign w:val="superscript"/>
    </w:rPr>
  </w:style>
  <w:style w:type="paragraph" w:styleId="FootnoteText">
    <w:name w:val="footnote text"/>
    <w:basedOn w:val="Normal"/>
    <w:link w:val="FootnoteTextChar"/>
    <w:uiPriority w:val="10"/>
    <w:semiHidden/>
    <w:rsid w:val="008E65A3"/>
  </w:style>
  <w:style w:type="character" w:customStyle="1" w:styleId="FootnoteTextChar">
    <w:name w:val="Footnote Text Char"/>
    <w:basedOn w:val="DefaultParagraphFont"/>
    <w:link w:val="FootnoteText"/>
    <w:uiPriority w:val="10"/>
    <w:semiHidden/>
    <w:rsid w:val="008E65A3"/>
    <w:rPr>
      <w:rFonts w:asciiTheme="minorHAnsi" w:hAnsiTheme="minorHAnsi"/>
    </w:rPr>
  </w:style>
  <w:style w:type="paragraph" w:styleId="Header">
    <w:name w:val="header"/>
    <w:basedOn w:val="Normal"/>
    <w:link w:val="HeaderChar"/>
    <w:uiPriority w:val="9"/>
    <w:rsid w:val="008E65A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"/>
    <w:rsid w:val="008E65A3"/>
    <w:rPr>
      <w:rFonts w:asciiTheme="minorHAnsi" w:hAnsiTheme="minorHAnsi"/>
    </w:rPr>
  </w:style>
  <w:style w:type="character" w:styleId="HTMLAcronym">
    <w:name w:val="HTML Acronym"/>
    <w:basedOn w:val="DefaultParagraphFont"/>
    <w:uiPriority w:val="97"/>
    <w:semiHidden/>
    <w:rsid w:val="008E65A3"/>
    <w:rPr>
      <w:rFonts w:asciiTheme="minorHAnsi" w:hAnsiTheme="minorHAnsi"/>
    </w:rPr>
  </w:style>
  <w:style w:type="paragraph" w:styleId="HTMLAddress">
    <w:name w:val="HTML Address"/>
    <w:basedOn w:val="Normal"/>
    <w:link w:val="HTMLAddressChar"/>
    <w:uiPriority w:val="97"/>
    <w:semiHidden/>
    <w:rsid w:val="008E65A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7"/>
    <w:semiHidden/>
    <w:rsid w:val="008E65A3"/>
    <w:rPr>
      <w:rFonts w:asciiTheme="minorHAnsi" w:hAnsiTheme="minorHAnsi"/>
      <w:i/>
      <w:iCs/>
    </w:rPr>
  </w:style>
  <w:style w:type="character" w:styleId="HTMLCite">
    <w:name w:val="HTML Cite"/>
    <w:basedOn w:val="DefaultParagraphFont"/>
    <w:uiPriority w:val="97"/>
    <w:semiHidden/>
    <w:rsid w:val="008E65A3"/>
    <w:rPr>
      <w:rFonts w:asciiTheme="minorHAnsi" w:hAnsiTheme="minorHAnsi"/>
      <w:i/>
      <w:iCs/>
    </w:rPr>
  </w:style>
  <w:style w:type="character" w:styleId="HTMLCode">
    <w:name w:val="HTML Code"/>
    <w:basedOn w:val="DefaultParagraphFont"/>
    <w:uiPriority w:val="97"/>
    <w:semiHidden/>
    <w:rsid w:val="008E65A3"/>
    <w:rPr>
      <w:rFonts w:asciiTheme="minorHAnsi" w:hAnsiTheme="minorHAnsi"/>
      <w:sz w:val="20"/>
      <w:szCs w:val="20"/>
    </w:rPr>
  </w:style>
  <w:style w:type="character" w:styleId="HTMLDefinition">
    <w:name w:val="HTML Definition"/>
    <w:basedOn w:val="DefaultParagraphFont"/>
    <w:uiPriority w:val="97"/>
    <w:semiHidden/>
    <w:rsid w:val="008E65A3"/>
    <w:rPr>
      <w:rFonts w:asciiTheme="minorHAnsi" w:hAnsiTheme="minorHAnsi"/>
      <w:i/>
      <w:iCs/>
    </w:rPr>
  </w:style>
  <w:style w:type="character" w:styleId="HTMLKeyboard">
    <w:name w:val="HTML Keyboard"/>
    <w:basedOn w:val="DefaultParagraphFont"/>
    <w:uiPriority w:val="97"/>
    <w:semiHidden/>
    <w:rsid w:val="008E65A3"/>
    <w:rPr>
      <w:rFonts w:asciiTheme="minorHAnsi" w:hAnsiTheme="minorHAnsi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7"/>
    <w:semiHidden/>
    <w:rsid w:val="008E65A3"/>
  </w:style>
  <w:style w:type="character" w:customStyle="1" w:styleId="HTMLPreformattedChar">
    <w:name w:val="HTML Preformatted Char"/>
    <w:basedOn w:val="DefaultParagraphFont"/>
    <w:link w:val="HTMLPreformatted"/>
    <w:uiPriority w:val="97"/>
    <w:semiHidden/>
    <w:rsid w:val="008E65A3"/>
    <w:rPr>
      <w:rFonts w:asciiTheme="minorHAnsi" w:hAnsiTheme="minorHAnsi"/>
    </w:rPr>
  </w:style>
  <w:style w:type="character" w:styleId="HTMLSample">
    <w:name w:val="HTML Sample"/>
    <w:basedOn w:val="DefaultParagraphFont"/>
    <w:uiPriority w:val="97"/>
    <w:semiHidden/>
    <w:rsid w:val="008E65A3"/>
    <w:rPr>
      <w:rFonts w:asciiTheme="minorHAnsi" w:hAnsiTheme="minorHAnsi"/>
      <w:sz w:val="24"/>
      <w:szCs w:val="24"/>
    </w:rPr>
  </w:style>
  <w:style w:type="character" w:styleId="HTMLTypewriter">
    <w:name w:val="HTML Typewriter"/>
    <w:basedOn w:val="DefaultParagraphFont"/>
    <w:uiPriority w:val="97"/>
    <w:semiHidden/>
    <w:rsid w:val="008E65A3"/>
    <w:rPr>
      <w:rFonts w:asciiTheme="minorHAnsi" w:hAnsiTheme="minorHAnsi"/>
      <w:sz w:val="20"/>
      <w:szCs w:val="20"/>
    </w:rPr>
  </w:style>
  <w:style w:type="character" w:styleId="HTMLVariable">
    <w:name w:val="HTML Variable"/>
    <w:basedOn w:val="DefaultParagraphFont"/>
    <w:uiPriority w:val="97"/>
    <w:semiHidden/>
    <w:rsid w:val="008E65A3"/>
    <w:rPr>
      <w:rFonts w:asciiTheme="minorHAnsi" w:hAnsiTheme="minorHAnsi"/>
      <w:i/>
      <w:iCs/>
    </w:rPr>
  </w:style>
  <w:style w:type="character" w:styleId="Hyperlink">
    <w:name w:val="Hyperlink"/>
    <w:basedOn w:val="DefaultParagraphFont"/>
    <w:uiPriority w:val="15"/>
    <w:semiHidden/>
    <w:rsid w:val="00021C23"/>
    <w:rPr>
      <w:rFonts w:ascii="Arial" w:hAnsi="Arial"/>
      <w:color w:val="0000FF" w:themeColor="hyperlink"/>
      <w:sz w:val="20"/>
      <w:u w:val="single"/>
    </w:rPr>
  </w:style>
  <w:style w:type="paragraph" w:styleId="Index1">
    <w:name w:val="index 1"/>
    <w:basedOn w:val="Normal"/>
    <w:next w:val="Normal"/>
    <w:autoRedefine/>
    <w:uiPriority w:val="97"/>
    <w:semiHidden/>
    <w:rsid w:val="008E65A3"/>
    <w:pPr>
      <w:ind w:left="200" w:hanging="200"/>
    </w:pPr>
  </w:style>
  <w:style w:type="paragraph" w:styleId="Index2">
    <w:name w:val="index 2"/>
    <w:basedOn w:val="Normal"/>
    <w:next w:val="Normal"/>
    <w:autoRedefine/>
    <w:uiPriority w:val="97"/>
    <w:semiHidden/>
    <w:rsid w:val="008E65A3"/>
    <w:pPr>
      <w:ind w:left="400" w:hanging="200"/>
    </w:pPr>
  </w:style>
  <w:style w:type="paragraph" w:styleId="Index3">
    <w:name w:val="index 3"/>
    <w:basedOn w:val="Normal"/>
    <w:next w:val="Normal"/>
    <w:autoRedefine/>
    <w:uiPriority w:val="97"/>
    <w:semiHidden/>
    <w:rsid w:val="008E65A3"/>
    <w:pPr>
      <w:ind w:left="600" w:hanging="200"/>
    </w:pPr>
  </w:style>
  <w:style w:type="paragraph" w:styleId="Index4">
    <w:name w:val="index 4"/>
    <w:basedOn w:val="Normal"/>
    <w:next w:val="Normal"/>
    <w:autoRedefine/>
    <w:uiPriority w:val="97"/>
    <w:semiHidden/>
    <w:rsid w:val="008E65A3"/>
    <w:pPr>
      <w:ind w:left="800" w:hanging="200"/>
    </w:pPr>
  </w:style>
  <w:style w:type="paragraph" w:styleId="Index5">
    <w:name w:val="index 5"/>
    <w:basedOn w:val="Normal"/>
    <w:next w:val="Normal"/>
    <w:autoRedefine/>
    <w:uiPriority w:val="97"/>
    <w:semiHidden/>
    <w:rsid w:val="008E65A3"/>
    <w:pPr>
      <w:ind w:left="1000" w:hanging="200"/>
    </w:pPr>
  </w:style>
  <w:style w:type="paragraph" w:styleId="Index6">
    <w:name w:val="index 6"/>
    <w:basedOn w:val="Normal"/>
    <w:next w:val="Normal"/>
    <w:autoRedefine/>
    <w:uiPriority w:val="97"/>
    <w:semiHidden/>
    <w:rsid w:val="008E65A3"/>
    <w:pPr>
      <w:ind w:left="1200" w:hanging="200"/>
    </w:pPr>
  </w:style>
  <w:style w:type="paragraph" w:styleId="Index7">
    <w:name w:val="index 7"/>
    <w:basedOn w:val="Normal"/>
    <w:next w:val="Normal"/>
    <w:autoRedefine/>
    <w:uiPriority w:val="97"/>
    <w:semiHidden/>
    <w:rsid w:val="008E65A3"/>
    <w:pPr>
      <w:ind w:left="1400" w:hanging="200"/>
    </w:pPr>
  </w:style>
  <w:style w:type="paragraph" w:styleId="Index8">
    <w:name w:val="index 8"/>
    <w:basedOn w:val="Normal"/>
    <w:next w:val="Normal"/>
    <w:autoRedefine/>
    <w:uiPriority w:val="97"/>
    <w:semiHidden/>
    <w:rsid w:val="008E65A3"/>
    <w:pPr>
      <w:ind w:left="1600" w:hanging="200"/>
    </w:pPr>
  </w:style>
  <w:style w:type="paragraph" w:styleId="Index9">
    <w:name w:val="index 9"/>
    <w:basedOn w:val="Normal"/>
    <w:next w:val="Normal"/>
    <w:autoRedefine/>
    <w:uiPriority w:val="97"/>
    <w:semiHidden/>
    <w:rsid w:val="008E65A3"/>
    <w:pPr>
      <w:ind w:left="1800" w:hanging="200"/>
    </w:pPr>
  </w:style>
  <w:style w:type="paragraph" w:styleId="IndexHeading">
    <w:name w:val="index heading"/>
    <w:basedOn w:val="Normal"/>
    <w:next w:val="Index1"/>
    <w:uiPriority w:val="97"/>
    <w:semiHidden/>
    <w:rsid w:val="008E65A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7"/>
    <w:semiHidden/>
    <w:rsid w:val="008E65A3"/>
    <w:rPr>
      <w:rFonts w:asciiTheme="minorHAnsi" w:hAnsiTheme="minorHAnsi"/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97"/>
    <w:semiHidden/>
    <w:rsid w:val="008E65A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7"/>
    <w:semiHidden/>
    <w:rsid w:val="008E65A3"/>
    <w:rPr>
      <w:rFonts w:asciiTheme="minorHAnsi" w:hAnsiTheme="minorHAnsi"/>
      <w:b/>
      <w:bCs/>
      <w:i/>
      <w:iCs/>
      <w:color w:val="4F81BD" w:themeColor="accent1"/>
    </w:rPr>
  </w:style>
  <w:style w:type="character" w:styleId="IntenseReference">
    <w:name w:val="Intense Reference"/>
    <w:basedOn w:val="DefaultParagraphFont"/>
    <w:uiPriority w:val="97"/>
    <w:semiHidden/>
    <w:rsid w:val="008E65A3"/>
    <w:rPr>
      <w:rFonts w:asciiTheme="minorHAnsi" w:hAnsiTheme="minorHAnsi"/>
      <w:b/>
      <w:bCs/>
      <w:smallCaps/>
      <w:color w:val="C0504D" w:themeColor="accent2"/>
      <w:spacing w:val="5"/>
      <w:u w:val="single"/>
    </w:rPr>
  </w:style>
  <w:style w:type="table" w:styleId="LightGrid">
    <w:name w:val="Light Grid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List">
    <w:name w:val="Light List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Shading">
    <w:name w:val="Light Shading"/>
    <w:basedOn w:val="TableNormal"/>
    <w:uiPriority w:val="98"/>
    <w:rsid w:val="008E65A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8"/>
    <w:rsid w:val="008E65A3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98"/>
    <w:rsid w:val="008E65A3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98"/>
    <w:rsid w:val="008E65A3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98"/>
    <w:rsid w:val="008E65A3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98"/>
    <w:rsid w:val="008E65A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98"/>
    <w:rsid w:val="008E65A3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character" w:styleId="LineNumber">
    <w:name w:val="line number"/>
    <w:basedOn w:val="DefaultParagraphFont"/>
    <w:uiPriority w:val="97"/>
    <w:semiHidden/>
    <w:rsid w:val="008E65A3"/>
    <w:rPr>
      <w:rFonts w:asciiTheme="minorHAnsi" w:hAnsiTheme="minorHAnsi"/>
    </w:rPr>
  </w:style>
  <w:style w:type="paragraph" w:styleId="List">
    <w:name w:val="List"/>
    <w:basedOn w:val="Normal"/>
    <w:uiPriority w:val="4"/>
    <w:semiHidden/>
    <w:rsid w:val="008E65A3"/>
    <w:pPr>
      <w:ind w:left="283" w:hanging="283"/>
      <w:contextualSpacing/>
    </w:pPr>
  </w:style>
  <w:style w:type="paragraph" w:styleId="List2">
    <w:name w:val="List 2"/>
    <w:basedOn w:val="Normal"/>
    <w:uiPriority w:val="4"/>
    <w:semiHidden/>
    <w:rsid w:val="008E65A3"/>
    <w:pPr>
      <w:ind w:left="566" w:hanging="283"/>
      <w:contextualSpacing/>
    </w:pPr>
  </w:style>
  <w:style w:type="paragraph" w:styleId="List3">
    <w:name w:val="List 3"/>
    <w:basedOn w:val="Normal"/>
    <w:uiPriority w:val="4"/>
    <w:semiHidden/>
    <w:rsid w:val="008E65A3"/>
    <w:pPr>
      <w:ind w:left="849" w:hanging="283"/>
      <w:contextualSpacing/>
    </w:pPr>
  </w:style>
  <w:style w:type="paragraph" w:styleId="List4">
    <w:name w:val="List 4"/>
    <w:basedOn w:val="Normal"/>
    <w:uiPriority w:val="4"/>
    <w:semiHidden/>
    <w:rsid w:val="008E65A3"/>
    <w:pPr>
      <w:ind w:left="1132" w:hanging="283"/>
      <w:contextualSpacing/>
    </w:pPr>
  </w:style>
  <w:style w:type="paragraph" w:styleId="List5">
    <w:name w:val="List 5"/>
    <w:basedOn w:val="Normal"/>
    <w:uiPriority w:val="4"/>
    <w:semiHidden/>
    <w:rsid w:val="008E65A3"/>
    <w:pPr>
      <w:ind w:left="1415" w:hanging="283"/>
      <w:contextualSpacing/>
    </w:pPr>
  </w:style>
  <w:style w:type="paragraph" w:styleId="ListBullet2">
    <w:name w:val="List Bullet 2"/>
    <w:basedOn w:val="Normal"/>
    <w:uiPriority w:val="2"/>
    <w:semiHidden/>
    <w:rsid w:val="008E65A3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2"/>
    <w:semiHidden/>
    <w:rsid w:val="008E65A3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2"/>
    <w:semiHidden/>
    <w:rsid w:val="008E65A3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2"/>
    <w:semiHidden/>
    <w:rsid w:val="008E65A3"/>
    <w:pPr>
      <w:numPr>
        <w:numId w:val="5"/>
      </w:numPr>
      <w:contextualSpacing/>
    </w:pPr>
  </w:style>
  <w:style w:type="paragraph" w:styleId="ListContinue2">
    <w:name w:val="List Continue 2"/>
    <w:basedOn w:val="Normal"/>
    <w:uiPriority w:val="98"/>
    <w:semiHidden/>
    <w:rsid w:val="008E65A3"/>
    <w:pPr>
      <w:ind w:left="566"/>
      <w:contextualSpacing/>
    </w:pPr>
  </w:style>
  <w:style w:type="paragraph" w:styleId="ListContinue3">
    <w:name w:val="List Continue 3"/>
    <w:basedOn w:val="Normal"/>
    <w:uiPriority w:val="98"/>
    <w:semiHidden/>
    <w:rsid w:val="008E65A3"/>
    <w:pPr>
      <w:ind w:left="849"/>
      <w:contextualSpacing/>
    </w:pPr>
  </w:style>
  <w:style w:type="paragraph" w:styleId="ListContinue4">
    <w:name w:val="List Continue 4"/>
    <w:basedOn w:val="Normal"/>
    <w:uiPriority w:val="98"/>
    <w:semiHidden/>
    <w:rsid w:val="008E65A3"/>
    <w:pPr>
      <w:ind w:left="1132"/>
      <w:contextualSpacing/>
    </w:pPr>
  </w:style>
  <w:style w:type="paragraph" w:styleId="ListContinue5">
    <w:name w:val="List Continue 5"/>
    <w:basedOn w:val="Normal"/>
    <w:uiPriority w:val="98"/>
    <w:semiHidden/>
    <w:rsid w:val="008E65A3"/>
    <w:pPr>
      <w:ind w:left="1415"/>
      <w:contextualSpacing/>
    </w:pPr>
  </w:style>
  <w:style w:type="paragraph" w:styleId="ListNumber">
    <w:name w:val="List Number"/>
    <w:basedOn w:val="Normal"/>
    <w:uiPriority w:val="3"/>
    <w:semiHidden/>
    <w:qFormat/>
    <w:rsid w:val="008E65A3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3"/>
    <w:semiHidden/>
    <w:rsid w:val="008E65A3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3"/>
    <w:semiHidden/>
    <w:rsid w:val="008E65A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3"/>
    <w:semiHidden/>
    <w:rsid w:val="008E65A3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3"/>
    <w:semiHidden/>
    <w:rsid w:val="008E65A3"/>
    <w:pPr>
      <w:numPr>
        <w:numId w:val="10"/>
      </w:numPr>
      <w:contextualSpacing/>
    </w:pPr>
  </w:style>
  <w:style w:type="paragraph" w:styleId="ListParagraph">
    <w:name w:val="List Paragraph"/>
    <w:basedOn w:val="Normal"/>
    <w:link w:val="ListParagraphChar"/>
    <w:uiPriority w:val="34"/>
    <w:qFormat/>
    <w:rsid w:val="008E65A3"/>
    <w:pPr>
      <w:ind w:left="720"/>
      <w:contextualSpacing/>
    </w:pPr>
  </w:style>
  <w:style w:type="paragraph" w:styleId="MacroText">
    <w:name w:val="macro"/>
    <w:link w:val="MacroTextChar"/>
    <w:uiPriority w:val="97"/>
    <w:semiHidden/>
    <w:rsid w:val="008E65A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Theme="minorHAnsi" w:hAnsiTheme="minorHAnsi"/>
    </w:rPr>
  </w:style>
  <w:style w:type="character" w:customStyle="1" w:styleId="MacroTextChar">
    <w:name w:val="Macro Text Char"/>
    <w:basedOn w:val="DefaultParagraphFont"/>
    <w:link w:val="MacroText"/>
    <w:uiPriority w:val="97"/>
    <w:semiHidden/>
    <w:rsid w:val="008E65A3"/>
    <w:rPr>
      <w:rFonts w:asciiTheme="minorHAnsi" w:hAnsiTheme="minorHAnsi"/>
    </w:rPr>
  </w:style>
  <w:style w:type="table" w:styleId="MediumGrid1">
    <w:name w:val="Medium Grid 1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MediumList1">
    <w:name w:val="Medium List 1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98"/>
    <w:rsid w:val="008E65A3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8"/>
    <w:rsid w:val="008E65A3"/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8"/>
    <w:rsid w:val="008E65A3"/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8"/>
    <w:rsid w:val="008E65A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8"/>
    <w:rsid w:val="008E65A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8"/>
    <w:rsid w:val="008E65A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8"/>
    <w:rsid w:val="008E65A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8"/>
    <w:rsid w:val="008E65A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8"/>
    <w:rsid w:val="008E65A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8"/>
    <w:rsid w:val="008E65A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pPr>
        <w:spacing w:before="0" w:after="0" w:line="240" w:lineRule="auto"/>
      </w:pPr>
      <w:rPr>
        <w:rFonts w:asciiTheme="majorHAnsi" w:hAnsiTheme="majorHAnsi"/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7"/>
    <w:semiHidden/>
    <w:rsid w:val="008E65A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7"/>
    <w:semiHidden/>
    <w:rsid w:val="008E65A3"/>
    <w:rPr>
      <w:rFonts w:asciiTheme="minorHAnsi" w:eastAsiaTheme="majorEastAsia" w:hAnsiTheme="min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8"/>
    <w:semiHidden/>
    <w:rsid w:val="008E65A3"/>
    <w:rPr>
      <w:sz w:val="24"/>
      <w:szCs w:val="24"/>
    </w:rPr>
  </w:style>
  <w:style w:type="paragraph" w:styleId="NoteHeading">
    <w:name w:val="Note Heading"/>
    <w:basedOn w:val="Normal"/>
    <w:next w:val="Normal"/>
    <w:link w:val="NoteHeadingChar"/>
    <w:uiPriority w:val="97"/>
    <w:semiHidden/>
    <w:rsid w:val="008E65A3"/>
    <w:rPr>
      <w:rFonts w:asciiTheme="majorHAnsi" w:hAnsiTheme="majorHAnsi"/>
    </w:rPr>
  </w:style>
  <w:style w:type="character" w:customStyle="1" w:styleId="NoteHeadingChar">
    <w:name w:val="Note Heading Char"/>
    <w:basedOn w:val="DefaultParagraphFont"/>
    <w:link w:val="NoteHeading"/>
    <w:uiPriority w:val="97"/>
    <w:semiHidden/>
    <w:rsid w:val="008E65A3"/>
    <w:rPr>
      <w:rFonts w:asciiTheme="majorHAnsi" w:hAnsiTheme="majorHAnsi"/>
    </w:rPr>
  </w:style>
  <w:style w:type="character" w:styleId="PlaceholderText">
    <w:name w:val="Placeholder Text"/>
    <w:basedOn w:val="DefaultParagraphFont"/>
    <w:uiPriority w:val="14"/>
    <w:semiHidden/>
    <w:rsid w:val="008E65A3"/>
    <w:rPr>
      <w:rFonts w:asciiTheme="minorHAnsi" w:hAnsiTheme="minorHAnsi"/>
      <w:color w:val="808080"/>
    </w:rPr>
  </w:style>
  <w:style w:type="paragraph" w:styleId="PlainText">
    <w:name w:val="Plain Text"/>
    <w:basedOn w:val="Normal"/>
    <w:link w:val="PlainTextChar"/>
    <w:uiPriority w:val="99"/>
    <w:rsid w:val="008E65A3"/>
    <w:rPr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E65A3"/>
    <w:rPr>
      <w:rFonts w:asciiTheme="minorHAnsi" w:hAnsiTheme="minorHAnsi"/>
      <w:sz w:val="21"/>
      <w:szCs w:val="21"/>
    </w:rPr>
  </w:style>
  <w:style w:type="paragraph" w:styleId="Quote">
    <w:name w:val="Quote"/>
    <w:basedOn w:val="Normal"/>
    <w:next w:val="Normal"/>
    <w:link w:val="QuoteChar"/>
    <w:uiPriority w:val="97"/>
    <w:semiHidden/>
    <w:rsid w:val="008E65A3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7"/>
    <w:semiHidden/>
    <w:rsid w:val="008E65A3"/>
    <w:rPr>
      <w:rFonts w:asciiTheme="minorHAnsi" w:hAnsiTheme="minorHAnsi"/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7"/>
    <w:semiHidden/>
    <w:rsid w:val="008E65A3"/>
  </w:style>
  <w:style w:type="character" w:customStyle="1" w:styleId="SalutationChar">
    <w:name w:val="Salutation Char"/>
    <w:basedOn w:val="DefaultParagraphFont"/>
    <w:link w:val="Salutation"/>
    <w:uiPriority w:val="97"/>
    <w:semiHidden/>
    <w:rsid w:val="008E65A3"/>
    <w:rPr>
      <w:rFonts w:asciiTheme="minorHAnsi" w:hAnsiTheme="minorHAnsi"/>
    </w:rPr>
  </w:style>
  <w:style w:type="paragraph" w:styleId="Signature">
    <w:name w:val="Signature"/>
    <w:basedOn w:val="Normal"/>
    <w:link w:val="SignatureChar"/>
    <w:uiPriority w:val="97"/>
    <w:semiHidden/>
    <w:rsid w:val="008E65A3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7"/>
    <w:semiHidden/>
    <w:rsid w:val="008E65A3"/>
    <w:rPr>
      <w:rFonts w:asciiTheme="minorHAnsi" w:hAnsiTheme="minorHAnsi"/>
    </w:rPr>
  </w:style>
  <w:style w:type="character" w:styleId="Strong">
    <w:name w:val="Strong"/>
    <w:basedOn w:val="DefaultParagraphFont"/>
    <w:uiPriority w:val="97"/>
    <w:semiHidden/>
    <w:rsid w:val="008E65A3"/>
    <w:rPr>
      <w:rFonts w:asciiTheme="minorHAnsi" w:hAnsiTheme="minorHAnsi"/>
      <w:b/>
      <w:bCs/>
    </w:rPr>
  </w:style>
  <w:style w:type="paragraph" w:styleId="Subtitle">
    <w:name w:val="Subtitle"/>
    <w:basedOn w:val="Normal"/>
    <w:next w:val="Normal"/>
    <w:link w:val="SubtitleChar"/>
    <w:uiPriority w:val="97"/>
    <w:semiHidden/>
    <w:rsid w:val="008E65A3"/>
    <w:pPr>
      <w:numPr>
        <w:ilvl w:val="1"/>
      </w:numPr>
    </w:pPr>
    <w:rPr>
      <w:rFonts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7"/>
    <w:semiHidden/>
    <w:rsid w:val="008E65A3"/>
    <w:rPr>
      <w:rFonts w:asciiTheme="minorHAnsi" w:eastAsiaTheme="majorEastAsia" w:hAnsiTheme="min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97"/>
    <w:semiHidden/>
    <w:rsid w:val="008E65A3"/>
    <w:rPr>
      <w:rFonts w:asciiTheme="minorHAnsi" w:hAnsiTheme="minorHAnsi"/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7"/>
    <w:semiHidden/>
    <w:rsid w:val="008E65A3"/>
    <w:rPr>
      <w:rFonts w:asciiTheme="minorHAnsi" w:hAnsiTheme="minorHAnsi"/>
      <w:smallCaps/>
      <w:color w:val="C0504D" w:themeColor="accent2"/>
      <w:u w:val="single"/>
    </w:rPr>
  </w:style>
  <w:style w:type="table" w:styleId="Table3Deffects1">
    <w:name w:val="Table 3D effects 1"/>
    <w:basedOn w:val="TableNormal"/>
    <w:uiPriority w:val="98"/>
    <w:rsid w:val="008E65A3"/>
    <w:tblPr/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8"/>
    <w:rsid w:val="008E65A3"/>
    <w:tblPr>
      <w:tblStyleRowBandSize w:val="1"/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8"/>
    <w:rsid w:val="008E65A3"/>
    <w:tblPr>
      <w:tblStyleRowBandSize w:val="1"/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8"/>
    <w:rsid w:val="008E65A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8"/>
    <w:rsid w:val="008E65A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8"/>
    <w:rsid w:val="008E65A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8"/>
    <w:rsid w:val="008E65A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8"/>
    <w:rsid w:val="008E65A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8"/>
    <w:rsid w:val="008E65A3"/>
    <w:tblPr>
      <w:tblBorders>
        <w:bottom w:val="single" w:sz="12" w:space="0" w:color="000000"/>
      </w:tblBorders>
    </w:tblPr>
    <w:tcPr>
      <w:shd w:val="pct20" w:color="FFFF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8"/>
    <w:rsid w:val="008E65A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8"/>
    <w:rsid w:val="008E65A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8"/>
    <w:rsid w:val="008E65A3"/>
    <w:rPr>
      <w:b/>
      <w:bCs/>
    </w:rPr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8"/>
    <w:rsid w:val="008E65A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8"/>
    <w:rsid w:val="008E65A3"/>
    <w:tblPr>
      <w:tblStyleCol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8"/>
    <w:rsid w:val="008E65A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8"/>
    <w:rsid w:val="008E65A3"/>
    <w:tblPr>
      <w:tblStyleRowBandSize w:val="1"/>
      <w:tblBorders>
        <w:insideH w:val="single" w:sz="18" w:space="0" w:color="FFFFFF"/>
        <w:insideV w:val="single" w:sz="18" w:space="0" w:color="FFFFFF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8"/>
    <w:rsid w:val="008E65A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cap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8"/>
    <w:rsid w:val="008E65A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8"/>
    <w:rsid w:val="008E65A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8"/>
    <w:rsid w:val="008E65A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8"/>
    <w:rsid w:val="008E65A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8"/>
    <w:rsid w:val="008E65A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8"/>
    <w:rsid w:val="008E65A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8"/>
    <w:rsid w:val="008E65A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8"/>
    <w:rsid w:val="008E65A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8"/>
    <w:rsid w:val="008E65A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8"/>
    <w:rsid w:val="008E65A3"/>
    <w:tblPr>
      <w:tblStyleRowBandSize w:val="2"/>
      <w:tblBorders>
        <w:bottom w:val="single" w:sz="12" w:space="0" w:color="80808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8"/>
    <w:rsid w:val="008E65A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8"/>
    <w:rsid w:val="008E65A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8"/>
    <w:rsid w:val="008E65A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8"/>
    <w:rsid w:val="008E65A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8"/>
    <w:rsid w:val="008E65A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8"/>
    <w:rsid w:val="008E65A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7"/>
    <w:semiHidden/>
    <w:rsid w:val="008E65A3"/>
    <w:pPr>
      <w:ind w:left="200" w:hanging="200"/>
    </w:pPr>
  </w:style>
  <w:style w:type="paragraph" w:styleId="TableofFigures">
    <w:name w:val="table of figures"/>
    <w:basedOn w:val="Normal"/>
    <w:next w:val="Normal"/>
    <w:uiPriority w:val="97"/>
    <w:semiHidden/>
    <w:rsid w:val="008E65A3"/>
  </w:style>
  <w:style w:type="table" w:styleId="TableProfessional">
    <w:name w:val="Table Professional"/>
    <w:basedOn w:val="TableNormal"/>
    <w:uiPriority w:val="98"/>
    <w:rsid w:val="008E65A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8"/>
    <w:rsid w:val="008E65A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8"/>
    <w:rsid w:val="008E65A3"/>
    <w:tblPr/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8"/>
    <w:rsid w:val="008E65A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8"/>
    <w:rsid w:val="008E65A3"/>
    <w:tblPr>
      <w:tblStyleRowBandSize w:val="1"/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8"/>
    <w:rsid w:val="008E65A3"/>
    <w:tblPr>
      <w:tblBorders>
        <w:left w:val="single" w:sz="6" w:space="0" w:color="000000"/>
        <w:right w:val="single" w:sz="6" w:space="0" w:color="000000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8"/>
    <w:rsid w:val="008E6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</w:tblStylePr>
  </w:style>
  <w:style w:type="table" w:styleId="TableWeb1">
    <w:name w:val="Table Web 1"/>
    <w:basedOn w:val="TableNormal"/>
    <w:uiPriority w:val="98"/>
    <w:rsid w:val="008E65A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8"/>
    <w:rsid w:val="008E65A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8"/>
    <w:rsid w:val="008E65A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  <w:tcMar>
        <w:top w:w="57" w:type="dxa"/>
        <w:left w:w="57" w:type="dxa"/>
        <w:bottom w:w="57" w:type="dxa"/>
        <w:right w:w="57" w:type="dxa"/>
      </w:tcMar>
    </w:tcPr>
    <w:tblStylePr w:type="firstRow">
      <w:rPr>
        <w:rFonts w:asciiTheme="majorHAnsi" w:hAnsiTheme="majorHAnsi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4"/>
    <w:rsid w:val="00453376"/>
    <w:pPr>
      <w:autoSpaceDE w:val="0"/>
      <w:autoSpaceDN w:val="0"/>
      <w:adjustRightInd w:val="0"/>
      <w:spacing w:after="0" w:line="448" w:lineRule="atLeast"/>
      <w:textAlignment w:val="center"/>
    </w:pPr>
    <w:rPr>
      <w:rFonts w:cs="Georgia"/>
      <w:b/>
      <w:bCs/>
      <w:color w:val="000000"/>
      <w:sz w:val="42"/>
      <w:szCs w:val="42"/>
    </w:rPr>
  </w:style>
  <w:style w:type="character" w:customStyle="1" w:styleId="TitleChar">
    <w:name w:val="Title Char"/>
    <w:basedOn w:val="DefaultParagraphFont"/>
    <w:link w:val="Title"/>
    <w:uiPriority w:val="14"/>
    <w:rsid w:val="00453376"/>
    <w:rPr>
      <w:rFonts w:ascii="Arial" w:hAnsi="Arial" w:cs="Georgia"/>
      <w:b/>
      <w:bCs/>
      <w:color w:val="000000"/>
      <w:sz w:val="42"/>
      <w:szCs w:val="42"/>
    </w:rPr>
  </w:style>
  <w:style w:type="paragraph" w:styleId="TOAHeading">
    <w:name w:val="toa heading"/>
    <w:basedOn w:val="Normal"/>
    <w:next w:val="Normal"/>
    <w:uiPriority w:val="97"/>
    <w:semiHidden/>
    <w:rsid w:val="008E65A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2">
    <w:name w:val="toc 2"/>
    <w:basedOn w:val="Normal"/>
    <w:next w:val="Normal"/>
    <w:autoRedefine/>
    <w:uiPriority w:val="14"/>
    <w:semiHidden/>
    <w:rsid w:val="008E65A3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14"/>
    <w:semiHidden/>
    <w:rsid w:val="008E65A3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14"/>
    <w:semiHidden/>
    <w:rsid w:val="008E65A3"/>
    <w:pPr>
      <w:spacing w:after="100"/>
      <w:ind w:left="600"/>
    </w:pPr>
  </w:style>
  <w:style w:type="paragraph" w:styleId="TOC5">
    <w:name w:val="toc 5"/>
    <w:basedOn w:val="Normal"/>
    <w:next w:val="Normal"/>
    <w:autoRedefine/>
    <w:uiPriority w:val="14"/>
    <w:semiHidden/>
    <w:rsid w:val="008E65A3"/>
    <w:pPr>
      <w:spacing w:after="100"/>
      <w:ind w:left="800"/>
    </w:pPr>
  </w:style>
  <w:style w:type="paragraph" w:styleId="TOC6">
    <w:name w:val="toc 6"/>
    <w:basedOn w:val="Normal"/>
    <w:next w:val="Normal"/>
    <w:autoRedefine/>
    <w:uiPriority w:val="14"/>
    <w:semiHidden/>
    <w:rsid w:val="008E65A3"/>
    <w:pPr>
      <w:spacing w:after="100"/>
      <w:ind w:left="1000"/>
    </w:pPr>
  </w:style>
  <w:style w:type="paragraph" w:styleId="TOC7">
    <w:name w:val="toc 7"/>
    <w:basedOn w:val="Normal"/>
    <w:next w:val="Normal"/>
    <w:autoRedefine/>
    <w:uiPriority w:val="14"/>
    <w:semiHidden/>
    <w:rsid w:val="008E65A3"/>
    <w:pPr>
      <w:spacing w:after="100"/>
      <w:ind w:left="1200"/>
    </w:pPr>
  </w:style>
  <w:style w:type="paragraph" w:styleId="TOC8">
    <w:name w:val="toc 8"/>
    <w:basedOn w:val="Normal"/>
    <w:next w:val="Normal"/>
    <w:autoRedefine/>
    <w:uiPriority w:val="14"/>
    <w:semiHidden/>
    <w:rsid w:val="008E65A3"/>
    <w:pPr>
      <w:spacing w:after="100"/>
      <w:ind w:left="1400"/>
    </w:pPr>
  </w:style>
  <w:style w:type="paragraph" w:styleId="TOC9">
    <w:name w:val="toc 9"/>
    <w:basedOn w:val="Normal"/>
    <w:next w:val="Normal"/>
    <w:autoRedefine/>
    <w:uiPriority w:val="14"/>
    <w:semiHidden/>
    <w:rsid w:val="008E65A3"/>
    <w:pPr>
      <w:spacing w:after="100"/>
      <w:ind w:left="1600"/>
    </w:pPr>
  </w:style>
  <w:style w:type="paragraph" w:styleId="TOCHeading">
    <w:name w:val="TOC Heading"/>
    <w:basedOn w:val="Heading1"/>
    <w:next w:val="Normal"/>
    <w:uiPriority w:val="14"/>
    <w:semiHidden/>
    <w:unhideWhenUsed/>
    <w:qFormat/>
    <w:rsid w:val="008E65A3"/>
    <w:pPr>
      <w:keepLines/>
      <w:spacing w:before="480"/>
      <w:outlineLvl w:val="9"/>
    </w:pPr>
    <w:rPr>
      <w:rFonts w:eastAsiaTheme="majorEastAsia" w:cstheme="majorBidi"/>
      <w:color w:val="365F91" w:themeColor="accent1" w:themeShade="BF"/>
      <w:kern w:val="0"/>
      <w:szCs w:val="28"/>
    </w:rPr>
  </w:style>
  <w:style w:type="character" w:customStyle="1" w:styleId="ListParagraphChar">
    <w:name w:val="List Paragraph Char"/>
    <w:link w:val="ListParagraph"/>
    <w:uiPriority w:val="34"/>
    <w:locked/>
    <w:rsid w:val="00E43C5B"/>
    <w:rPr>
      <w:rFonts w:ascii="Georgia" w:hAnsi="Georgia"/>
      <w:sz w:val="22"/>
    </w:rPr>
  </w:style>
  <w:style w:type="paragraph" w:customStyle="1" w:styleId="BasicParagraph">
    <w:name w:val="[Basic Paragraph]"/>
    <w:basedOn w:val="Normal"/>
    <w:uiPriority w:val="99"/>
    <w:rsid w:val="00AC273D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TitleSub">
    <w:name w:val="Title Sub"/>
    <w:basedOn w:val="Normal"/>
    <w:qFormat/>
    <w:rsid w:val="00453376"/>
    <w:pPr>
      <w:autoSpaceDE w:val="0"/>
      <w:autoSpaceDN w:val="0"/>
      <w:adjustRightInd w:val="0"/>
      <w:spacing w:line="420" w:lineRule="atLeast"/>
      <w:textAlignment w:val="center"/>
    </w:pPr>
    <w:rPr>
      <w:rFonts w:cs="Georgia"/>
      <w:color w:val="000000"/>
      <w:spacing w:val="-10"/>
      <w:sz w:val="42"/>
      <w:szCs w:val="42"/>
    </w:rPr>
  </w:style>
  <w:style w:type="table" w:customStyle="1" w:styleId="PSCGreen">
    <w:name w:val="PSC_Green"/>
    <w:basedOn w:val="TableNormal"/>
    <w:uiPriority w:val="99"/>
    <w:rsid w:val="00A76532"/>
    <w:pPr>
      <w:spacing w:line="280" w:lineRule="atLeast"/>
    </w:pPr>
    <w:rPr>
      <w:rFonts w:ascii="Arial" w:hAnsi="Arial"/>
      <w:color w:val="FFFFFF" w:themeColor="background1"/>
    </w:rPr>
    <w:tblPr>
      <w:tblBorders>
        <w:top w:val="single" w:sz="8" w:space="0" w:color="auto"/>
        <w:bottom w:val="single" w:sz="8" w:space="0" w:color="auto"/>
        <w:insideH w:val="single" w:sz="8" w:space="0" w:color="FFFFFF" w:themeColor="background1"/>
      </w:tblBorders>
      <w:tblCellMar>
        <w:left w:w="57" w:type="dxa"/>
        <w:right w:w="0" w:type="dxa"/>
      </w:tblCellMar>
    </w:tblPr>
    <w:tcPr>
      <w:shd w:val="clear" w:color="auto" w:fill="00A88F"/>
    </w:tcPr>
    <w:tblStylePr w:type="firstRow">
      <w:tblPr/>
      <w:tcPr>
        <w:tcBorders>
          <w:top w:val="single" w:sz="8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TextWhite">
    <w:name w:val="Table Text White"/>
    <w:basedOn w:val="Normal"/>
    <w:qFormat/>
    <w:rsid w:val="0002436B"/>
    <w:pPr>
      <w:spacing w:before="40" w:after="40" w:line="280" w:lineRule="atLeast"/>
    </w:pPr>
    <w:rPr>
      <w:color w:val="FFFFFF"/>
      <w:sz w:val="20"/>
    </w:rPr>
  </w:style>
  <w:style w:type="table" w:customStyle="1" w:styleId="PSCPurple">
    <w:name w:val="PSC_Purple"/>
    <w:basedOn w:val="TableNormal"/>
    <w:uiPriority w:val="99"/>
    <w:rsid w:val="008E0207"/>
    <w:rPr>
      <w:rFonts w:ascii="Arial" w:hAnsi="Arial"/>
    </w:rPr>
    <w:tblPr>
      <w:tblStyleRowBandSize w:val="1"/>
      <w:tblBorders>
        <w:top w:val="single" w:sz="8" w:space="0" w:color="auto"/>
        <w:bottom w:val="single" w:sz="8" w:space="0" w:color="BCBEC0"/>
        <w:insideH w:val="single" w:sz="8" w:space="0" w:color="BCBEC0"/>
      </w:tblBorders>
      <w:tblCellMar>
        <w:left w:w="57" w:type="dxa"/>
        <w:right w:w="0" w:type="dxa"/>
      </w:tblCellMar>
    </w:tblPr>
    <w:tblStylePr w:type="firstRow"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6D276A"/>
      </w:tcPr>
    </w:tblStylePr>
  </w:style>
  <w:style w:type="paragraph" w:customStyle="1" w:styleId="TableText">
    <w:name w:val="Table Text"/>
    <w:basedOn w:val="TableTextWhite"/>
    <w:qFormat/>
    <w:rsid w:val="0002436B"/>
    <w:rPr>
      <w:color w:val="auto"/>
    </w:rPr>
  </w:style>
  <w:style w:type="paragraph" w:customStyle="1" w:styleId="Tablehead1">
    <w:name w:val="Table head 1"/>
    <w:basedOn w:val="Normal"/>
    <w:uiPriority w:val="99"/>
    <w:rsid w:val="00DD15D6"/>
    <w:pPr>
      <w:suppressAutoHyphens/>
      <w:autoSpaceDE w:val="0"/>
      <w:autoSpaceDN w:val="0"/>
      <w:adjustRightInd w:val="0"/>
      <w:spacing w:before="57" w:after="113" w:line="392" w:lineRule="atLeast"/>
      <w:textAlignment w:val="center"/>
    </w:pPr>
    <w:rPr>
      <w:rFonts w:cs="Arial"/>
      <w:b/>
      <w:bCs/>
      <w:color w:val="FFFFFF"/>
      <w:szCs w:val="22"/>
      <w:lang w:val="en-US"/>
    </w:rPr>
  </w:style>
  <w:style w:type="paragraph" w:customStyle="1" w:styleId="TableBullet">
    <w:name w:val="Table Bullet"/>
    <w:basedOn w:val="ListBullet"/>
    <w:qFormat/>
    <w:rsid w:val="003C64C5"/>
    <w:rPr>
      <w:sz w:val="20"/>
    </w:rPr>
  </w:style>
  <w:style w:type="paragraph" w:customStyle="1" w:styleId="HelpText">
    <w:name w:val="HelpText"/>
    <w:basedOn w:val="Normal"/>
    <w:qFormat/>
    <w:rsid w:val="00B04165"/>
    <w:pPr>
      <w:spacing w:after="0" w:line="240" w:lineRule="auto"/>
    </w:pPr>
    <w:rPr>
      <w:rFonts w:asciiTheme="minorHAnsi" w:hAnsiTheme="minorHAnsi"/>
      <w:vanish/>
      <w:color w:val="FF0000"/>
      <w:sz w:val="16"/>
    </w:rPr>
  </w:style>
  <w:style w:type="paragraph" w:customStyle="1" w:styleId="TableTextWhite0">
    <w:name w:val="Table_Text_White"/>
    <w:basedOn w:val="Normal"/>
    <w:qFormat/>
    <w:rsid w:val="00803E47"/>
    <w:pPr>
      <w:spacing w:before="40" w:after="40" w:line="280" w:lineRule="atLeast"/>
    </w:pPr>
    <w:rPr>
      <w:b/>
      <w:color w:val="FFFFFF"/>
    </w:rPr>
  </w:style>
  <w:style w:type="character" w:customStyle="1" w:styleId="Heading1Char">
    <w:name w:val="Heading 1 Char"/>
    <w:basedOn w:val="DefaultParagraphFont"/>
    <w:link w:val="Heading1"/>
    <w:uiPriority w:val="1"/>
    <w:rsid w:val="004E5C56"/>
    <w:rPr>
      <w:rFonts w:ascii="Arial" w:hAnsi="Arial" w:cs="Arial"/>
      <w:b/>
      <w:bCs/>
      <w:kern w:val="32"/>
      <w:sz w:val="26"/>
      <w:szCs w:val="32"/>
    </w:rPr>
  </w:style>
  <w:style w:type="paragraph" w:customStyle="1" w:styleId="Default">
    <w:name w:val="Default"/>
    <w:rsid w:val="00301BB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a18">
    <w:name w:val="Pa18"/>
    <w:basedOn w:val="Default"/>
    <w:next w:val="Default"/>
    <w:uiPriority w:val="99"/>
    <w:rsid w:val="001028F7"/>
    <w:pPr>
      <w:spacing w:line="161" w:lineRule="atLeast"/>
    </w:pPr>
    <w:rPr>
      <w:rFonts w:ascii="Rooney Light" w:hAnsi="Rooney Light" w:cs="Times New Roman"/>
      <w:color w:val="auto"/>
    </w:rPr>
  </w:style>
  <w:style w:type="table" w:customStyle="1" w:styleId="PSCPurple1">
    <w:name w:val="PSC_Purple1"/>
    <w:basedOn w:val="TableNormal"/>
    <w:uiPriority w:val="99"/>
    <w:rsid w:val="00AC5692"/>
    <w:rPr>
      <w:rFonts w:ascii="Arial" w:hAnsi="Arial"/>
    </w:rPr>
    <w:tblPr>
      <w:tblStyleRowBandSize w:val="1"/>
      <w:tblBorders>
        <w:top w:val="single" w:sz="8" w:space="0" w:color="auto"/>
        <w:bottom w:val="single" w:sz="8" w:space="0" w:color="BCBEC0"/>
        <w:insideH w:val="single" w:sz="8" w:space="0" w:color="BCBEC0"/>
      </w:tblBorders>
      <w:tblCellMar>
        <w:left w:w="57" w:type="dxa"/>
        <w:right w:w="0" w:type="dxa"/>
      </w:tblCellMar>
    </w:tblPr>
    <w:tblStylePr w:type="firstRow"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6D276A"/>
      </w:tcPr>
    </w:tblStylePr>
  </w:style>
  <w:style w:type="table" w:customStyle="1" w:styleId="PSCPurple2">
    <w:name w:val="PSC_Purple2"/>
    <w:basedOn w:val="TableNormal"/>
    <w:uiPriority w:val="99"/>
    <w:rsid w:val="007942CD"/>
    <w:rPr>
      <w:rFonts w:ascii="Arial" w:hAnsi="Arial"/>
    </w:rPr>
    <w:tblPr>
      <w:tblStyleRowBandSize w:val="1"/>
      <w:tblBorders>
        <w:top w:val="single" w:sz="8" w:space="0" w:color="auto"/>
        <w:bottom w:val="single" w:sz="8" w:space="0" w:color="BCBEC0"/>
        <w:insideH w:val="single" w:sz="8" w:space="0" w:color="BCBEC0"/>
      </w:tblBorders>
      <w:tblCellMar>
        <w:left w:w="57" w:type="dxa"/>
        <w:right w:w="0" w:type="dxa"/>
      </w:tblCellMar>
    </w:tblPr>
    <w:tblStylePr w:type="firstRow"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6D276A"/>
      </w:tcPr>
    </w:tblStylePr>
  </w:style>
  <w:style w:type="table" w:customStyle="1" w:styleId="PSCPurple3">
    <w:name w:val="PSC_Purple3"/>
    <w:basedOn w:val="TableNormal"/>
    <w:uiPriority w:val="99"/>
    <w:rsid w:val="007942CD"/>
    <w:rPr>
      <w:rFonts w:ascii="Arial" w:hAnsi="Arial"/>
    </w:rPr>
    <w:tblPr>
      <w:tblStyleRowBandSize w:val="1"/>
      <w:tblBorders>
        <w:top w:val="single" w:sz="8" w:space="0" w:color="auto"/>
        <w:bottom w:val="single" w:sz="8" w:space="0" w:color="BCBEC0"/>
        <w:insideH w:val="single" w:sz="8" w:space="0" w:color="BCBEC0"/>
      </w:tblBorders>
      <w:tblCellMar>
        <w:left w:w="57" w:type="dxa"/>
        <w:right w:w="0" w:type="dxa"/>
      </w:tblCellMar>
    </w:tblPr>
    <w:tblStylePr w:type="firstRow">
      <w:tblPr/>
      <w:tcPr>
        <w:tcBorders>
          <w:top w:val="single" w:sz="8" w:space="0" w:color="auto"/>
          <w:left w:val="nil"/>
          <w:bottom w:val="single" w:sz="8" w:space="0" w:color="auto"/>
          <w:right w:val="nil"/>
          <w:insideH w:val="nil"/>
          <w:insideV w:val="nil"/>
          <w:tl2br w:val="nil"/>
          <w:tr2bl w:val="nil"/>
        </w:tcBorders>
        <w:shd w:val="clear" w:color="auto" w:fill="6D276A"/>
      </w:tcPr>
    </w:tblStylePr>
  </w:style>
  <w:style w:type="paragraph" w:styleId="Revision">
    <w:name w:val="Revision"/>
    <w:hidden/>
    <w:uiPriority w:val="99"/>
    <w:semiHidden/>
    <w:rsid w:val="000635CD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26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9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yperlink" Target="http://www.psc.nsw.gov.au/workforce-management/capability-framework/access-the-capability-framework/occupation-specific/occupation-specific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settings" Target="settings.xml"/><Relationship Id="rId12" Type="http://schemas.openxmlformats.org/officeDocument/2006/relationships/hyperlink" Target="https://www.psc.nsw.gov.au/workforce-management/capability-framework/the-capability-framework" TargetMode="External"/><Relationship Id="rId17" Type="http://schemas.openxmlformats.org/officeDocument/2006/relationships/image" Target="media/image5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dcj.nsw.gov.au" TargetMode="External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859620715324FA68E192A42178C6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F2962-89CC-4E02-9956-DF661935DC78}"/>
      </w:docPartPr>
      <w:docPartBody>
        <w:p w:rsidR="0010123F" w:rsidRDefault="007210C7" w:rsidP="007210C7">
          <w:pPr>
            <w:pStyle w:val="6859620715324FA68E192A42178C63E9"/>
          </w:pPr>
          <w:r w:rsidRPr="00FE4FE6">
            <w:rPr>
              <w:rStyle w:val="PlaceholderText"/>
            </w:rPr>
            <w:t>Choose an item.</w:t>
          </w:r>
        </w:p>
      </w:docPartBody>
    </w:docPart>
    <w:docPart>
      <w:docPartPr>
        <w:name w:val="37DA705973B941F08A5AB46A52DED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30EF0A-CCC3-4AB2-840B-C51FC0F370E2}"/>
      </w:docPartPr>
      <w:docPartBody>
        <w:p w:rsidR="0010123F" w:rsidRDefault="007210C7" w:rsidP="007210C7">
          <w:pPr>
            <w:pStyle w:val="37DA705973B941F08A5AB46A52DEDDD7"/>
          </w:pPr>
          <w:r w:rsidRPr="00FE4FE6">
            <w:rPr>
              <w:rStyle w:val="PlaceholderText"/>
            </w:rPr>
            <w:t>Choose an item.</w:t>
          </w:r>
        </w:p>
      </w:docPartBody>
    </w:docPart>
    <w:docPart>
      <w:docPartPr>
        <w:name w:val="D0C0C8C0701F43798052129469870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B9C62D-F6C4-4815-925E-C1185E039F53}"/>
      </w:docPartPr>
      <w:docPartBody>
        <w:p w:rsidR="0010123F" w:rsidRDefault="007210C7" w:rsidP="007210C7">
          <w:pPr>
            <w:pStyle w:val="D0C0C8C0701F43798052129469870D4B"/>
          </w:pPr>
          <w:r w:rsidRPr="00FE4FE6">
            <w:rPr>
              <w:rStyle w:val="PlaceholderText"/>
            </w:rPr>
            <w:t>Choose an item.</w:t>
          </w:r>
        </w:p>
      </w:docPartBody>
    </w:docPart>
    <w:docPart>
      <w:docPartPr>
        <w:name w:val="D7AF66E19EA240DDA1CCFBA1ACCECE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C8CCB-7999-45D4-8D28-A8FF52977AA3}"/>
      </w:docPartPr>
      <w:docPartBody>
        <w:p w:rsidR="0010123F" w:rsidRDefault="007210C7" w:rsidP="007210C7">
          <w:pPr>
            <w:pStyle w:val="D7AF66E19EA240DDA1CCFBA1ACCECEBF"/>
          </w:pPr>
          <w:r w:rsidRPr="00FE4FE6">
            <w:rPr>
              <w:rStyle w:val="PlaceholderText"/>
            </w:rPr>
            <w:t>Choose an item.</w:t>
          </w:r>
        </w:p>
      </w:docPartBody>
    </w:docPart>
    <w:docPart>
      <w:docPartPr>
        <w:name w:val="498B50A668C9476199E4C3C1A8DC6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3DA0D5-ACA3-497C-873D-860E24FC70A7}"/>
      </w:docPartPr>
      <w:docPartBody>
        <w:p w:rsidR="0010123F" w:rsidRDefault="007210C7" w:rsidP="007210C7">
          <w:pPr>
            <w:pStyle w:val="498B50A668C9476199E4C3C1A8DC6445"/>
          </w:pPr>
          <w:r w:rsidRPr="00FE4FE6">
            <w:rPr>
              <w:rStyle w:val="PlaceholderText"/>
            </w:rPr>
            <w:t>Choose an item.</w:t>
          </w:r>
        </w:p>
      </w:docPartBody>
    </w:docPart>
    <w:docPart>
      <w:docPartPr>
        <w:name w:val="D01727969E734AF1AA4A00CCEB1F63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2920A-4A5B-46B7-973F-71A585610139}"/>
      </w:docPartPr>
      <w:docPartBody>
        <w:p w:rsidR="0010123F" w:rsidRDefault="007210C7" w:rsidP="007210C7">
          <w:pPr>
            <w:pStyle w:val="D01727969E734AF1AA4A00CCEB1F6318"/>
          </w:pPr>
          <w:r w:rsidRPr="00FE4FE6">
            <w:rPr>
              <w:rStyle w:val="PlaceholderText"/>
            </w:rPr>
            <w:t>Choose an item.</w:t>
          </w:r>
        </w:p>
      </w:docPartBody>
    </w:docPart>
    <w:docPart>
      <w:docPartPr>
        <w:name w:val="26ABBC5E628C4FE984E22D11EE481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64CF9-E87D-43BB-BFA7-69C1E807E98C}"/>
      </w:docPartPr>
      <w:docPartBody>
        <w:p w:rsidR="0010123F" w:rsidRDefault="007210C7" w:rsidP="007210C7">
          <w:pPr>
            <w:pStyle w:val="26ABBC5E628C4FE984E22D11EE481C8D"/>
          </w:pPr>
          <w:r w:rsidRPr="00FE4FE6">
            <w:rPr>
              <w:rStyle w:val="PlaceholderText"/>
            </w:rPr>
            <w:t>Choose an item.</w:t>
          </w:r>
        </w:p>
      </w:docPartBody>
    </w:docPart>
    <w:docPart>
      <w:docPartPr>
        <w:name w:val="0ADA149A777D45BE98EDF0CB216BA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19053-DE2B-4AD6-A32D-0C9A5496D89F}"/>
      </w:docPartPr>
      <w:docPartBody>
        <w:p w:rsidR="0010123F" w:rsidRDefault="007210C7" w:rsidP="007210C7">
          <w:pPr>
            <w:pStyle w:val="0ADA149A777D45BE98EDF0CB216BAC64"/>
          </w:pPr>
          <w:r w:rsidRPr="00FE4FE6">
            <w:rPr>
              <w:rStyle w:val="PlaceholderText"/>
            </w:rPr>
            <w:t>Choose an item.</w:t>
          </w:r>
        </w:p>
      </w:docPartBody>
    </w:docPart>
    <w:docPart>
      <w:docPartPr>
        <w:name w:val="92CD6C8885344921ACCF0B4FEEFC4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585A8C-9164-4C09-8F2C-21AC4E966B46}"/>
      </w:docPartPr>
      <w:docPartBody>
        <w:p w:rsidR="0010123F" w:rsidRDefault="007210C7" w:rsidP="007210C7">
          <w:pPr>
            <w:pStyle w:val="92CD6C8885344921ACCF0B4FEEFC4AE3"/>
          </w:pPr>
          <w:r w:rsidRPr="00FE4FE6">
            <w:rPr>
              <w:rStyle w:val="PlaceholderText"/>
            </w:rPr>
            <w:t>Choose an item.</w:t>
          </w:r>
        </w:p>
      </w:docPartBody>
    </w:docPart>
    <w:docPart>
      <w:docPartPr>
        <w:name w:val="3E1E39A1CD2746B8BE7A20B54B44E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B255F-A7CF-45FA-8223-12E31EB992A1}"/>
      </w:docPartPr>
      <w:docPartBody>
        <w:p w:rsidR="0010123F" w:rsidRDefault="007210C7" w:rsidP="007210C7">
          <w:pPr>
            <w:pStyle w:val="3E1E39A1CD2746B8BE7A20B54B44ECAC"/>
          </w:pPr>
          <w:r w:rsidRPr="00FE4FE6">
            <w:rPr>
              <w:rStyle w:val="PlaceholderText"/>
            </w:rPr>
            <w:t>Choose an item.</w:t>
          </w:r>
        </w:p>
      </w:docPartBody>
    </w:docPart>
    <w:docPart>
      <w:docPartPr>
        <w:name w:val="C77A0B74295D45E9BF616D64D28DF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442388-CDAB-4DF3-A0EA-FE09F5BF5F3D}"/>
      </w:docPartPr>
      <w:docPartBody>
        <w:p w:rsidR="0010123F" w:rsidRDefault="007210C7" w:rsidP="007210C7">
          <w:pPr>
            <w:pStyle w:val="C77A0B74295D45E9BF616D64D28DFB83"/>
          </w:pPr>
          <w:r w:rsidRPr="00FE4FE6">
            <w:rPr>
              <w:rStyle w:val="PlaceholderText"/>
            </w:rPr>
            <w:t>Choose an item.</w:t>
          </w:r>
        </w:p>
      </w:docPartBody>
    </w:docPart>
    <w:docPart>
      <w:docPartPr>
        <w:name w:val="3EB709F270AE490FBA608DE1F591F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4F8DED-FB77-49E8-B304-72083278E5BC}"/>
      </w:docPartPr>
      <w:docPartBody>
        <w:p w:rsidR="0010123F" w:rsidRDefault="007210C7" w:rsidP="007210C7">
          <w:pPr>
            <w:pStyle w:val="3EB709F270AE490FBA608DE1F591FD63"/>
          </w:pPr>
          <w:r w:rsidRPr="00FE4FE6">
            <w:rPr>
              <w:rStyle w:val="PlaceholderText"/>
            </w:rPr>
            <w:t>Choose an item.</w:t>
          </w:r>
        </w:p>
      </w:docPartBody>
    </w:docPart>
    <w:docPart>
      <w:docPartPr>
        <w:name w:val="FD1FA141FFAD475EAA007B7ADBF25F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7DE0C-3972-45B0-AD7B-58A986854CDD}"/>
      </w:docPartPr>
      <w:docPartBody>
        <w:p w:rsidR="0010123F" w:rsidRDefault="007210C7" w:rsidP="007210C7">
          <w:pPr>
            <w:pStyle w:val="FD1FA141FFAD475EAA007B7ADBF25F82"/>
          </w:pPr>
          <w:r w:rsidRPr="00FE4FE6">
            <w:rPr>
              <w:rStyle w:val="PlaceholderText"/>
            </w:rPr>
            <w:t>Choose an item.</w:t>
          </w:r>
        </w:p>
      </w:docPartBody>
    </w:docPart>
    <w:docPart>
      <w:docPartPr>
        <w:name w:val="16A0A219D1C647068197AB128734B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D72BD-0DB7-4C4F-81F2-0C9DAF5483E0}"/>
      </w:docPartPr>
      <w:docPartBody>
        <w:p w:rsidR="0010123F" w:rsidRDefault="007210C7" w:rsidP="007210C7">
          <w:pPr>
            <w:pStyle w:val="16A0A219D1C647068197AB128734BD4F"/>
          </w:pPr>
          <w:r w:rsidRPr="00FE4FE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Rooney Light">
    <w:altName w:val="Rooney Ligh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ublic Sans">
    <w:panose1 w:val="00000000000000000000"/>
    <w:charset w:val="00"/>
    <w:family w:val="auto"/>
    <w:pitch w:val="variable"/>
    <w:sig w:usb0="A00000FF" w:usb1="4000205B" w:usb2="00000000" w:usb3="00000000" w:csb0="0000019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0C7"/>
    <w:rsid w:val="0010123F"/>
    <w:rsid w:val="007210C7"/>
    <w:rsid w:val="00796AE8"/>
    <w:rsid w:val="008513F0"/>
    <w:rsid w:val="009E61A9"/>
    <w:rsid w:val="00A80049"/>
    <w:rsid w:val="00BC0E7D"/>
    <w:rsid w:val="00DF539B"/>
    <w:rsid w:val="00F0290C"/>
    <w:rsid w:val="00F2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14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14"/>
    <w:semiHidden/>
    <w:rsid w:val="007210C7"/>
    <w:rPr>
      <w:rFonts w:asciiTheme="minorHAnsi" w:hAnsiTheme="minorHAnsi"/>
      <w:color w:val="808080"/>
    </w:rPr>
  </w:style>
  <w:style w:type="paragraph" w:customStyle="1" w:styleId="6859620715324FA68E192A42178C63E9">
    <w:name w:val="6859620715324FA68E192A42178C63E9"/>
    <w:rsid w:val="007210C7"/>
  </w:style>
  <w:style w:type="paragraph" w:customStyle="1" w:styleId="37DA705973B941F08A5AB46A52DEDDD7">
    <w:name w:val="37DA705973B941F08A5AB46A52DEDDD7"/>
    <w:rsid w:val="007210C7"/>
  </w:style>
  <w:style w:type="paragraph" w:customStyle="1" w:styleId="D0C0C8C0701F43798052129469870D4B">
    <w:name w:val="D0C0C8C0701F43798052129469870D4B"/>
    <w:rsid w:val="007210C7"/>
  </w:style>
  <w:style w:type="paragraph" w:customStyle="1" w:styleId="D7AF66E19EA240DDA1CCFBA1ACCECEBF">
    <w:name w:val="D7AF66E19EA240DDA1CCFBA1ACCECEBF"/>
    <w:rsid w:val="007210C7"/>
  </w:style>
  <w:style w:type="paragraph" w:customStyle="1" w:styleId="498B50A668C9476199E4C3C1A8DC6445">
    <w:name w:val="498B50A668C9476199E4C3C1A8DC6445"/>
    <w:rsid w:val="007210C7"/>
  </w:style>
  <w:style w:type="paragraph" w:customStyle="1" w:styleId="D01727969E734AF1AA4A00CCEB1F6318">
    <w:name w:val="D01727969E734AF1AA4A00CCEB1F6318"/>
    <w:rsid w:val="007210C7"/>
  </w:style>
  <w:style w:type="paragraph" w:customStyle="1" w:styleId="26ABBC5E628C4FE984E22D11EE481C8D">
    <w:name w:val="26ABBC5E628C4FE984E22D11EE481C8D"/>
    <w:rsid w:val="007210C7"/>
  </w:style>
  <w:style w:type="paragraph" w:customStyle="1" w:styleId="0ADA149A777D45BE98EDF0CB216BAC64">
    <w:name w:val="0ADA149A777D45BE98EDF0CB216BAC64"/>
    <w:rsid w:val="007210C7"/>
  </w:style>
  <w:style w:type="paragraph" w:customStyle="1" w:styleId="92CD6C8885344921ACCF0B4FEEFC4AE3">
    <w:name w:val="92CD6C8885344921ACCF0B4FEEFC4AE3"/>
    <w:rsid w:val="007210C7"/>
  </w:style>
  <w:style w:type="paragraph" w:customStyle="1" w:styleId="3E1E39A1CD2746B8BE7A20B54B44ECAC">
    <w:name w:val="3E1E39A1CD2746B8BE7A20B54B44ECAC"/>
    <w:rsid w:val="007210C7"/>
  </w:style>
  <w:style w:type="paragraph" w:customStyle="1" w:styleId="C77A0B74295D45E9BF616D64D28DFB83">
    <w:name w:val="C77A0B74295D45E9BF616D64D28DFB83"/>
    <w:rsid w:val="007210C7"/>
  </w:style>
  <w:style w:type="paragraph" w:customStyle="1" w:styleId="3EB709F270AE490FBA608DE1F591FD63">
    <w:name w:val="3EB709F270AE490FBA608DE1F591FD63"/>
    <w:rsid w:val="007210C7"/>
  </w:style>
  <w:style w:type="paragraph" w:customStyle="1" w:styleId="FD1FA141FFAD475EAA007B7ADBF25F82">
    <w:name w:val="FD1FA141FFAD475EAA007B7ADBF25F82"/>
    <w:rsid w:val="007210C7"/>
  </w:style>
  <w:style w:type="paragraph" w:customStyle="1" w:styleId="16A0A219D1C647068197AB128734BD4F">
    <w:name w:val="16A0A219D1C647068197AB128734BD4F"/>
    <w:rsid w:val="007210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_Default 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8718f43-a227-46e2-8af2-3a30af378535" xsi:nil="true"/>
    <lcf76f155ced4ddcb4097134ff3c332f xmlns="9833b055-1cd0-4f6f-b643-a732b576f20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DA6CA409B4244EA564C1A12BEC6F5C" ma:contentTypeVersion="5" ma:contentTypeDescription="Create a new document." ma:contentTypeScope="" ma:versionID="2ebba8e5eb3fb055e213e086d006b1fc">
  <xsd:schema xmlns:xsd="http://www.w3.org/2001/XMLSchema" xmlns:xs="http://www.w3.org/2001/XMLSchema" xmlns:p="http://schemas.microsoft.com/office/2006/metadata/properties" xmlns:ns2="622817d4-170c-42a7-99ca-38fde9281449" xmlns:ns3="668824f0-9a19-46d0-8975-7760128aa0c6" xmlns:ns4="9833b055-1cd0-4f6f-b643-a732b576f202" xmlns:ns5="58718f43-a227-46e2-8af2-3a30af378535" targetNamespace="http://schemas.microsoft.com/office/2006/metadata/properties" ma:root="true" ma:fieldsID="3236df69586a13195e87b0ef4ff593ae" ns2:_="" ns3:_="" ns4:_="" ns5:_="">
    <xsd:import namespace="622817d4-170c-42a7-99ca-38fde9281449"/>
    <xsd:import namespace="668824f0-9a19-46d0-8975-7760128aa0c6"/>
    <xsd:import namespace="9833b055-1cd0-4f6f-b643-a732b576f202"/>
    <xsd:import namespace="58718f43-a227-46e2-8af2-3a30af3785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4:lcf76f155ced4ddcb4097134ff3c332f" minOccurs="0"/>
                <xsd:element ref="ns5:TaxCatchAll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2817d4-170c-42a7-99ca-38fde92814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8824f0-9a19-46d0-8975-7760128aa0c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3b055-1cd0-4f6f-b643-a732b576f20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a4a9b5ed-3dec-4005-b770-d275ff43f1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18f43-a227-46e2-8af2-3a30af378535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59e49e-e3ad-45f8-95a7-ba6ba9388c1d}" ma:internalName="TaxCatchAll" ma:showField="CatchAllData" ma:web="58718f43-a227-46e2-8af2-3a30af3785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0FE2B2-B6CA-4B33-8C4D-1C3C25CBA4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AD4829-FAD9-4D27-9559-1E4840A0CE3C}">
  <ds:schemaRefs>
    <ds:schemaRef ds:uri="http://schemas.microsoft.com/office/infopath/2007/PartnerControls"/>
    <ds:schemaRef ds:uri="http://purl.org/dc/elements/1.1/"/>
    <ds:schemaRef ds:uri="668824f0-9a19-46d0-8975-7760128aa0c6"/>
    <ds:schemaRef ds:uri="http://schemas.microsoft.com/office/2006/metadata/properties"/>
    <ds:schemaRef ds:uri="622817d4-170c-42a7-99ca-38fde9281449"/>
    <ds:schemaRef ds:uri="http://purl.org/dc/terms/"/>
    <ds:schemaRef ds:uri="http://schemas.openxmlformats.org/package/2006/metadata/core-properties"/>
    <ds:schemaRef ds:uri="58718f43-a227-46e2-8af2-3a30af378535"/>
    <ds:schemaRef ds:uri="http://schemas.microsoft.com/office/2006/documentManagement/types"/>
    <ds:schemaRef ds:uri="9833b055-1cd0-4f6f-b643-a732b576f20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0FD4F2E3-1B68-4BA2-8204-B4B0B273844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22B73C3-2A94-4604-A50E-6F91CF2DDA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2817d4-170c-42a7-99ca-38fde9281449"/>
    <ds:schemaRef ds:uri="668824f0-9a19-46d0-8975-7760128aa0c6"/>
    <ds:schemaRef ds:uri="9833b055-1cd0-4f6f-b643-a732b576f202"/>
    <ds:schemaRef ds:uri="58718f43-a227-46e2-8af2-3a30af3785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2432</Words>
  <Characters>16347</Characters>
  <Application>Microsoft Office Word</Application>
  <DocSecurity>8</DocSecurity>
  <Lines>136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Public Sector Commission</Company>
  <LinksUpToDate>false</LinksUpToDate>
  <CharactersWithSpaces>18742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Emily Kassas</cp:lastModifiedBy>
  <cp:revision>38</cp:revision>
  <cp:lastPrinted>2020-02-17T20:47:00Z</cp:lastPrinted>
  <dcterms:created xsi:type="dcterms:W3CDTF">2024-01-30T04:50:00Z</dcterms:created>
  <dcterms:modified xsi:type="dcterms:W3CDTF">2025-03-20T02:32:00Z</dcterms:modified>
  <cp:category>Role Description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pt_Agency">
    <vt:lpwstr>Department/Agency</vt:lpwstr>
  </property>
  <property fmtid="{D5CDD505-2E9C-101B-9397-08002B2CF9AE}" pid="3" name="TaxKeyword">
    <vt:lpwstr/>
  </property>
  <property fmtid="{D5CDD505-2E9C-101B-9397-08002B2CF9AE}" pid="4" name="ContentTypeId">
    <vt:lpwstr>0x01010012DA6CA409B4244EA564C1A12BEC6F5C</vt:lpwstr>
  </property>
  <property fmtid="{D5CDD505-2E9C-101B-9397-08002B2CF9AE}" pid="5" name="MediaServiceImageTags">
    <vt:lpwstr/>
  </property>
</Properties>
</file>