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1D3F4B7E" w14:textId="77777777" w:rsidTr="4E1B1C99">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939DC0D" w14:textId="77777777" w:rsidR="009077E2" w:rsidRPr="00DC0173" w:rsidRDefault="00E95F38" w:rsidP="00DC0173">
            <w:pPr>
              <w:pStyle w:val="TableTextWhite"/>
              <w:rPr>
                <w:b/>
              </w:rPr>
            </w:pPr>
            <w:r>
              <w:rPr>
                <w:b/>
              </w:rPr>
              <w:t>Cluster</w:t>
            </w:r>
          </w:p>
        </w:tc>
        <w:tc>
          <w:tcPr>
            <w:tcW w:w="6561" w:type="dxa"/>
          </w:tcPr>
          <w:p w14:paraId="6BBBC346" w14:textId="70602705" w:rsidR="009077E2" w:rsidRPr="00F64C75" w:rsidRDefault="00A56ACD" w:rsidP="00FF48E5">
            <w:pPr>
              <w:pStyle w:val="TableTextWhite"/>
              <w:rPr>
                <w:b/>
                <w:bCs/>
              </w:rPr>
            </w:pPr>
            <w:r w:rsidRPr="00F64C75">
              <w:rPr>
                <w:b/>
                <w:bCs/>
              </w:rPr>
              <w:t>Planning, Housing and Infrastructure</w:t>
            </w:r>
          </w:p>
        </w:tc>
      </w:tr>
      <w:tr w:rsidR="009077E2" w:rsidRPr="00DC0173" w14:paraId="17F6A3EC" w14:textId="77777777" w:rsidTr="4E1B1C99">
        <w:tc>
          <w:tcPr>
            <w:tcW w:w="4026" w:type="dxa"/>
            <w:vAlign w:val="center"/>
          </w:tcPr>
          <w:p w14:paraId="203FEC61" w14:textId="77777777" w:rsidR="009077E2" w:rsidRPr="00DC0173" w:rsidRDefault="00E95F38" w:rsidP="00DC0173">
            <w:pPr>
              <w:pStyle w:val="TableTextWhite"/>
              <w:rPr>
                <w:b/>
              </w:rPr>
            </w:pPr>
            <w:r>
              <w:rPr>
                <w:b/>
              </w:rPr>
              <w:t>Agency</w:t>
            </w:r>
          </w:p>
        </w:tc>
        <w:tc>
          <w:tcPr>
            <w:tcW w:w="6561" w:type="dxa"/>
          </w:tcPr>
          <w:p w14:paraId="4F5C0347" w14:textId="77FC3E0E" w:rsidR="009077E2" w:rsidRPr="00F64C75" w:rsidRDefault="00E95F38" w:rsidP="00DC0173">
            <w:pPr>
              <w:pStyle w:val="TableTextWhite"/>
              <w:rPr>
                <w:b/>
                <w:bCs/>
              </w:rPr>
            </w:pPr>
            <w:r w:rsidRPr="00F64C75">
              <w:rPr>
                <w:b/>
                <w:bCs/>
              </w:rPr>
              <w:t>Department of Planning</w:t>
            </w:r>
            <w:r w:rsidR="00533CBA" w:rsidRPr="00F64C75">
              <w:rPr>
                <w:b/>
                <w:bCs/>
              </w:rPr>
              <w:t xml:space="preserve">, </w:t>
            </w:r>
            <w:r w:rsidR="00A56ACD" w:rsidRPr="00F64C75">
              <w:rPr>
                <w:b/>
                <w:bCs/>
              </w:rPr>
              <w:t>Housing and Infrastructure</w:t>
            </w:r>
          </w:p>
        </w:tc>
      </w:tr>
      <w:tr w:rsidR="009077E2" w:rsidRPr="00DC0173" w14:paraId="2C729C34" w14:textId="77777777" w:rsidTr="4E1B1C99">
        <w:tc>
          <w:tcPr>
            <w:tcW w:w="4026" w:type="dxa"/>
            <w:vAlign w:val="center"/>
          </w:tcPr>
          <w:p w14:paraId="6BFB4223" w14:textId="77777777" w:rsidR="009077E2" w:rsidRPr="00DC0173" w:rsidRDefault="00E95F38" w:rsidP="00DC0173">
            <w:pPr>
              <w:pStyle w:val="TableTextWhite"/>
              <w:rPr>
                <w:b/>
              </w:rPr>
            </w:pPr>
            <w:r>
              <w:rPr>
                <w:b/>
              </w:rPr>
              <w:t>Division/Branch/Unit</w:t>
            </w:r>
          </w:p>
        </w:tc>
        <w:tc>
          <w:tcPr>
            <w:tcW w:w="6561" w:type="dxa"/>
          </w:tcPr>
          <w:p w14:paraId="21253BC4" w14:textId="69454FB8" w:rsidR="009077E2" w:rsidRPr="00F64C75" w:rsidRDefault="008B5C18" w:rsidP="00586F2E">
            <w:pPr>
              <w:pStyle w:val="TableTextWhite"/>
              <w:rPr>
                <w:b/>
                <w:bCs/>
              </w:rPr>
            </w:pPr>
            <w:r>
              <w:rPr>
                <w:rFonts w:cs="Arial"/>
                <w:b/>
                <w:bCs/>
              </w:rPr>
              <w:t>Housing Taskforce</w:t>
            </w:r>
          </w:p>
        </w:tc>
      </w:tr>
      <w:tr w:rsidR="009077E2" w:rsidRPr="00DC0173" w14:paraId="43AA9BC7" w14:textId="77777777" w:rsidTr="4E1B1C99">
        <w:tc>
          <w:tcPr>
            <w:tcW w:w="4026" w:type="dxa"/>
            <w:vAlign w:val="center"/>
          </w:tcPr>
          <w:p w14:paraId="43DF541A" w14:textId="77777777" w:rsidR="009077E2" w:rsidRPr="00DC0173" w:rsidRDefault="00E95F38" w:rsidP="00DC0173">
            <w:pPr>
              <w:pStyle w:val="TableTextWhite"/>
              <w:rPr>
                <w:b/>
              </w:rPr>
            </w:pPr>
            <w:r>
              <w:rPr>
                <w:b/>
              </w:rPr>
              <w:t>Location</w:t>
            </w:r>
          </w:p>
        </w:tc>
        <w:tc>
          <w:tcPr>
            <w:tcW w:w="6561" w:type="dxa"/>
          </w:tcPr>
          <w:p w14:paraId="69AA41C9" w14:textId="2E0005A4" w:rsidR="009077E2" w:rsidRPr="00F64C75" w:rsidRDefault="00E22BBE" w:rsidP="00DC0173">
            <w:pPr>
              <w:pStyle w:val="TableTextWhite"/>
              <w:rPr>
                <w:b/>
                <w:bCs/>
              </w:rPr>
            </w:pPr>
            <w:r w:rsidRPr="00F64C75">
              <w:rPr>
                <w:b/>
                <w:bCs/>
              </w:rPr>
              <w:t>Parramatta</w:t>
            </w:r>
          </w:p>
        </w:tc>
      </w:tr>
      <w:tr w:rsidR="009077E2" w:rsidRPr="00DC0173" w14:paraId="4676C8EB" w14:textId="77777777" w:rsidTr="4E1B1C99">
        <w:tc>
          <w:tcPr>
            <w:tcW w:w="4026" w:type="dxa"/>
            <w:vAlign w:val="center"/>
          </w:tcPr>
          <w:p w14:paraId="03270062" w14:textId="77777777" w:rsidR="009077E2" w:rsidRPr="00DC0173" w:rsidRDefault="00E95F38" w:rsidP="00DC0173">
            <w:pPr>
              <w:pStyle w:val="TableTextWhite"/>
              <w:rPr>
                <w:b/>
              </w:rPr>
            </w:pPr>
            <w:r>
              <w:rPr>
                <w:b/>
              </w:rPr>
              <w:t>Classification/Grade/Band</w:t>
            </w:r>
          </w:p>
        </w:tc>
        <w:tc>
          <w:tcPr>
            <w:tcW w:w="6561" w:type="dxa"/>
          </w:tcPr>
          <w:p w14:paraId="0A464FF9" w14:textId="09452EB7" w:rsidR="009077E2" w:rsidRPr="00F64C75" w:rsidRDefault="00586F2E" w:rsidP="00DC0173">
            <w:pPr>
              <w:pStyle w:val="TableTextWhite"/>
              <w:rPr>
                <w:b/>
                <w:bCs/>
              </w:rPr>
            </w:pPr>
            <w:r w:rsidRPr="4E1B1C99">
              <w:rPr>
                <w:b/>
                <w:bCs/>
              </w:rPr>
              <w:t>PO</w:t>
            </w:r>
            <w:r w:rsidR="4FE83A1C" w:rsidRPr="4E1B1C99">
              <w:rPr>
                <w:b/>
                <w:bCs/>
              </w:rPr>
              <w:t xml:space="preserve"> (Professional) Level </w:t>
            </w:r>
            <w:r w:rsidRPr="4E1B1C99">
              <w:rPr>
                <w:b/>
                <w:bCs/>
              </w:rPr>
              <w:t>2</w:t>
            </w:r>
          </w:p>
        </w:tc>
      </w:tr>
      <w:tr w:rsidR="00FF48E5" w:rsidRPr="00DC0173" w14:paraId="1F8137B6" w14:textId="77777777" w:rsidTr="4E1B1C99">
        <w:tc>
          <w:tcPr>
            <w:tcW w:w="4026" w:type="dxa"/>
            <w:vAlign w:val="center"/>
          </w:tcPr>
          <w:p w14:paraId="30AC8BDE" w14:textId="77777777" w:rsidR="00FF48E5" w:rsidRPr="00DC0173" w:rsidRDefault="00FF48E5" w:rsidP="00FF48E5">
            <w:pPr>
              <w:pStyle w:val="TableTextWhite"/>
              <w:rPr>
                <w:b/>
              </w:rPr>
            </w:pPr>
            <w:r>
              <w:rPr>
                <w:b/>
              </w:rPr>
              <w:t>ANZSCO Code</w:t>
            </w:r>
          </w:p>
        </w:tc>
        <w:tc>
          <w:tcPr>
            <w:tcW w:w="6561" w:type="dxa"/>
          </w:tcPr>
          <w:p w14:paraId="667E8A01" w14:textId="46A89D74" w:rsidR="00FF48E5" w:rsidRPr="00F64C75" w:rsidRDefault="00E52C8B" w:rsidP="00FF48E5">
            <w:pPr>
              <w:pStyle w:val="TableTextWhite"/>
              <w:rPr>
                <w:b/>
                <w:bCs/>
              </w:rPr>
            </w:pPr>
            <w:r w:rsidRPr="00F64C75">
              <w:rPr>
                <w:b/>
                <w:bCs/>
              </w:rPr>
              <w:t>224412</w:t>
            </w:r>
          </w:p>
        </w:tc>
      </w:tr>
      <w:tr w:rsidR="00FF48E5" w:rsidRPr="00DC0173" w14:paraId="29D570D0" w14:textId="77777777" w:rsidTr="4E1B1C99">
        <w:tc>
          <w:tcPr>
            <w:tcW w:w="4026" w:type="dxa"/>
            <w:vAlign w:val="center"/>
          </w:tcPr>
          <w:p w14:paraId="3B42F172" w14:textId="77777777" w:rsidR="00FF48E5" w:rsidRPr="00DC0173" w:rsidRDefault="00FF48E5" w:rsidP="00FF48E5">
            <w:pPr>
              <w:pStyle w:val="TableTextWhite"/>
              <w:rPr>
                <w:b/>
              </w:rPr>
            </w:pPr>
            <w:r>
              <w:rPr>
                <w:b/>
              </w:rPr>
              <w:t>PCAT Code</w:t>
            </w:r>
          </w:p>
        </w:tc>
        <w:tc>
          <w:tcPr>
            <w:tcW w:w="6561" w:type="dxa"/>
          </w:tcPr>
          <w:p w14:paraId="12358253" w14:textId="4B8E147D" w:rsidR="00FF48E5" w:rsidRPr="00F64C75" w:rsidRDefault="00E52C8B" w:rsidP="00FF48E5">
            <w:pPr>
              <w:pStyle w:val="TableTextWhite"/>
              <w:rPr>
                <w:b/>
                <w:bCs/>
              </w:rPr>
            </w:pPr>
            <w:r w:rsidRPr="00F64C75">
              <w:rPr>
                <w:b/>
                <w:bCs/>
              </w:rPr>
              <w:t>1119192</w:t>
            </w:r>
          </w:p>
        </w:tc>
      </w:tr>
      <w:tr w:rsidR="009077E2" w:rsidRPr="00DC0173" w14:paraId="5C810BBA" w14:textId="77777777" w:rsidTr="4E1B1C99">
        <w:tc>
          <w:tcPr>
            <w:tcW w:w="4026" w:type="dxa"/>
            <w:vAlign w:val="center"/>
          </w:tcPr>
          <w:p w14:paraId="7C559A0D" w14:textId="77777777" w:rsidR="009077E2" w:rsidRPr="00DC0173" w:rsidRDefault="00E95F38" w:rsidP="00DC0173">
            <w:pPr>
              <w:pStyle w:val="TableTextWhite"/>
              <w:rPr>
                <w:b/>
              </w:rPr>
            </w:pPr>
            <w:r>
              <w:rPr>
                <w:b/>
              </w:rPr>
              <w:t>Date of Approval</w:t>
            </w:r>
          </w:p>
        </w:tc>
        <w:tc>
          <w:tcPr>
            <w:tcW w:w="6561" w:type="dxa"/>
          </w:tcPr>
          <w:p w14:paraId="7B03D14A" w14:textId="3EADFC69" w:rsidR="009077E2" w:rsidRPr="00F64C75" w:rsidRDefault="00F64C75" w:rsidP="00DC0173">
            <w:pPr>
              <w:pStyle w:val="TableTextWhite"/>
              <w:rPr>
                <w:b/>
                <w:bCs/>
              </w:rPr>
            </w:pPr>
            <w:r>
              <w:rPr>
                <w:b/>
                <w:bCs/>
              </w:rPr>
              <w:t>November 2024</w:t>
            </w:r>
          </w:p>
        </w:tc>
      </w:tr>
      <w:tr w:rsidR="009077E2" w:rsidRPr="00DC0173" w14:paraId="14B3DE9B" w14:textId="77777777" w:rsidTr="4E1B1C99">
        <w:tc>
          <w:tcPr>
            <w:tcW w:w="4026" w:type="dxa"/>
            <w:vAlign w:val="center"/>
          </w:tcPr>
          <w:p w14:paraId="5DABC48C" w14:textId="77777777" w:rsidR="009077E2" w:rsidRPr="00DC0173" w:rsidRDefault="00E95F38" w:rsidP="00DC0173">
            <w:pPr>
              <w:pStyle w:val="TableTextWhite"/>
              <w:rPr>
                <w:b/>
              </w:rPr>
            </w:pPr>
            <w:r>
              <w:rPr>
                <w:b/>
              </w:rPr>
              <w:t>Agency Website</w:t>
            </w:r>
          </w:p>
        </w:tc>
        <w:tc>
          <w:tcPr>
            <w:tcW w:w="6561" w:type="dxa"/>
          </w:tcPr>
          <w:p w14:paraId="21A010DE" w14:textId="7D609925" w:rsidR="009077E2" w:rsidRPr="00F64C75" w:rsidRDefault="00A56ACD" w:rsidP="00DC0173">
            <w:pPr>
              <w:pStyle w:val="TableTextWhite"/>
              <w:rPr>
                <w:b/>
                <w:bCs/>
              </w:rPr>
            </w:pPr>
            <w:r w:rsidRPr="00F64C75">
              <w:rPr>
                <w:b/>
                <w:bCs/>
              </w:rPr>
              <w:t>https://www.nsw.gov.au/departments-and-agencies/department-of-planning-housing-and-infrastructure</w:t>
            </w:r>
          </w:p>
        </w:tc>
        <w:bookmarkStart w:id="0" w:name="Cluster"/>
        <w:bookmarkEnd w:id="0"/>
      </w:tr>
    </w:tbl>
    <w:p w14:paraId="536F9E80" w14:textId="77777777" w:rsidR="00F47143" w:rsidRDefault="00F47143" w:rsidP="00B35514">
      <w:pPr>
        <w:tabs>
          <w:tab w:val="left" w:pos="2925"/>
        </w:tabs>
        <w:spacing w:before="240"/>
        <w:rPr>
          <w:rStyle w:val="Heading1Char"/>
        </w:rPr>
      </w:pPr>
      <w:r w:rsidRPr="00614552">
        <w:rPr>
          <w:rStyle w:val="Heading1Char"/>
        </w:rPr>
        <w:t>Agency overview</w:t>
      </w:r>
    </w:p>
    <w:p w14:paraId="268340D3" w14:textId="77777777" w:rsidR="00A56ACD" w:rsidRDefault="00A56ACD" w:rsidP="00A56ACD">
      <w:r>
        <w:t xml:space="preserve">The Department of Planning, Housing and Infrastructure (DPHI) improves the </w:t>
      </w:r>
      <w:proofErr w:type="spellStart"/>
      <w:r>
        <w:t>liveability</w:t>
      </w:r>
      <w:proofErr w:type="spellEnd"/>
      <w:r>
        <w:t xml:space="preserve"> and prosperity of NSW.  To achieve this, we:</w:t>
      </w:r>
    </w:p>
    <w:p w14:paraId="145AA4CA" w14:textId="77777777" w:rsidR="00A56ACD" w:rsidRPr="00B51DE6" w:rsidRDefault="00A56ACD" w:rsidP="00A56ACD">
      <w:pPr>
        <w:pStyle w:val="ListBullet"/>
        <w:tabs>
          <w:tab w:val="clear" w:pos="284"/>
          <w:tab w:val="num" w:pos="360"/>
        </w:tabs>
        <w:ind w:left="360" w:hanging="360"/>
        <w:rPr>
          <w:rFonts w:ascii="Arial" w:eastAsiaTheme="minorEastAsia" w:hAnsi="Arial" w:cstheme="minorBidi"/>
          <w:szCs w:val="22"/>
          <w:lang w:val="en-US"/>
        </w:rPr>
      </w:pPr>
      <w:r w:rsidRPr="00B51DE6">
        <w:rPr>
          <w:rFonts w:ascii="Arial" w:eastAsiaTheme="minorEastAsia" w:hAnsi="Arial" w:cstheme="minorBidi"/>
          <w:szCs w:val="22"/>
          <w:lang w:val="en-US"/>
        </w:rPr>
        <w:t xml:space="preserve">create vibrant, productive spaces and </w:t>
      </w:r>
      <w:proofErr w:type="gramStart"/>
      <w:r w:rsidRPr="00B51DE6">
        <w:rPr>
          <w:rFonts w:ascii="Arial" w:eastAsiaTheme="minorEastAsia" w:hAnsi="Arial" w:cstheme="minorBidi"/>
          <w:szCs w:val="22"/>
          <w:lang w:val="en-US"/>
        </w:rPr>
        <w:t>precincts;</w:t>
      </w:r>
      <w:proofErr w:type="gramEnd"/>
    </w:p>
    <w:p w14:paraId="74708D75" w14:textId="77777777" w:rsidR="00A56ACD" w:rsidRPr="00B51DE6" w:rsidRDefault="00A56ACD" w:rsidP="00A56ACD">
      <w:pPr>
        <w:pStyle w:val="ListBullet"/>
        <w:tabs>
          <w:tab w:val="clear" w:pos="284"/>
          <w:tab w:val="num" w:pos="360"/>
        </w:tabs>
        <w:ind w:left="360" w:hanging="360"/>
        <w:rPr>
          <w:rFonts w:ascii="Arial" w:eastAsiaTheme="minorEastAsia" w:hAnsi="Arial" w:cstheme="minorBidi"/>
          <w:szCs w:val="22"/>
          <w:lang w:val="en-US"/>
        </w:rPr>
      </w:pPr>
      <w:r w:rsidRPr="00B51DE6">
        <w:rPr>
          <w:rFonts w:ascii="Arial" w:eastAsiaTheme="minorEastAsia" w:hAnsi="Arial" w:cstheme="minorBidi"/>
          <w:szCs w:val="22"/>
          <w:lang w:val="en-US"/>
        </w:rPr>
        <w:t>manage lands, assets and property effectively; and</w:t>
      </w:r>
    </w:p>
    <w:p w14:paraId="1CEFA490" w14:textId="77777777" w:rsidR="00A56ACD" w:rsidRPr="00B51DE6" w:rsidRDefault="00A56ACD" w:rsidP="00A56ACD">
      <w:pPr>
        <w:pStyle w:val="ListBullet"/>
        <w:tabs>
          <w:tab w:val="clear" w:pos="284"/>
          <w:tab w:val="num" w:pos="360"/>
        </w:tabs>
        <w:ind w:left="360" w:hanging="360"/>
        <w:rPr>
          <w:rFonts w:ascii="Arial" w:eastAsiaTheme="minorEastAsia" w:hAnsi="Arial" w:cstheme="minorBidi"/>
          <w:szCs w:val="22"/>
          <w:lang w:val="en-US"/>
        </w:rPr>
      </w:pPr>
      <w:r w:rsidRPr="00B51DE6">
        <w:rPr>
          <w:rFonts w:ascii="Arial" w:eastAsiaTheme="minorEastAsia" w:hAnsi="Arial" w:cstheme="minorBidi"/>
          <w:szCs w:val="22"/>
          <w:lang w:val="en-US"/>
        </w:rPr>
        <w:t>deliver affordable and diverse housing.</w:t>
      </w:r>
    </w:p>
    <w:p w14:paraId="3088E0E2" w14:textId="77777777" w:rsidR="00A56ACD" w:rsidRDefault="00A56ACD" w:rsidP="00A56ACD"/>
    <w:p w14:paraId="3F792B69" w14:textId="3B7EA433" w:rsidR="00A56ACD" w:rsidRDefault="00A56ACD" w:rsidP="00A56ACD">
      <w: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13BC0F7" w14:textId="6FFB9624" w:rsidR="005D4D28" w:rsidRPr="00A56ACD" w:rsidRDefault="005D4D28" w:rsidP="00A56ACD">
      <w:pPr>
        <w:rPr>
          <w:rStyle w:val="Heading1Char"/>
          <w:rFonts w:eastAsiaTheme="minorEastAsia" w:cstheme="minorBidi"/>
          <w:b w:val="0"/>
          <w:bCs w:val="0"/>
          <w:kern w:val="0"/>
          <w:sz w:val="22"/>
          <w:szCs w:val="22"/>
        </w:rPr>
      </w:pPr>
      <w:r w:rsidRPr="005D4D28">
        <w:t xml:space="preserve">The </w:t>
      </w:r>
      <w:r w:rsidR="008D0D0C">
        <w:t>Housing Taskforce (the Taskforce)</w:t>
      </w:r>
      <w:r w:rsidRPr="005D4D28">
        <w:t xml:space="preserve"> has been established to drive urgent whole of government action to expedite the determination of housing development applications and address impediments to post consent requirements to deliver housing completions.</w:t>
      </w:r>
    </w:p>
    <w:p w14:paraId="31429543" w14:textId="77777777" w:rsidR="00037FD5" w:rsidRPr="00614552" w:rsidRDefault="00037FD5" w:rsidP="006A2280">
      <w:pPr>
        <w:tabs>
          <w:tab w:val="left" w:pos="2925"/>
        </w:tabs>
        <w:rPr>
          <w:rStyle w:val="Heading1Char"/>
        </w:rPr>
      </w:pPr>
      <w:commentRangeStart w:id="1"/>
      <w:r w:rsidRPr="00614552">
        <w:rPr>
          <w:rStyle w:val="Heading1Char"/>
        </w:rPr>
        <w:t>Primary purpose of the role</w:t>
      </w:r>
      <w:commentRangeEnd w:id="1"/>
      <w:r w:rsidR="00CA445F">
        <w:rPr>
          <w:rStyle w:val="CommentReference"/>
        </w:rPr>
        <w:commentReference w:id="1"/>
      </w:r>
    </w:p>
    <w:p w14:paraId="6264E868" w14:textId="34B1BF44" w:rsidR="00917925" w:rsidRPr="006D7618" w:rsidRDefault="00037FD5" w:rsidP="006D7618">
      <w:pPr>
        <w:pStyle w:val="Heading1"/>
        <w:spacing w:after="200" w:line="276" w:lineRule="auto"/>
        <w:rPr>
          <w:b w:val="0"/>
          <w:sz w:val="22"/>
          <w:szCs w:val="22"/>
        </w:rPr>
      </w:pPr>
      <w:bookmarkStart w:id="2" w:name="_Hlk31109447"/>
      <w:r w:rsidRPr="006D7618">
        <w:rPr>
          <w:b w:val="0"/>
          <w:sz w:val="22"/>
          <w:szCs w:val="22"/>
        </w:rPr>
        <w:t>The Senior</w:t>
      </w:r>
      <w:r w:rsidR="005474FB">
        <w:rPr>
          <w:b w:val="0"/>
          <w:sz w:val="22"/>
          <w:szCs w:val="22"/>
        </w:rPr>
        <w:t xml:space="preserve"> Planning</w:t>
      </w:r>
      <w:r w:rsidRPr="006D7618">
        <w:rPr>
          <w:b w:val="0"/>
          <w:sz w:val="22"/>
          <w:szCs w:val="22"/>
        </w:rPr>
        <w:t xml:space="preserve"> Officer</w:t>
      </w:r>
      <w:r w:rsidR="006C0B70">
        <w:rPr>
          <w:b w:val="0"/>
          <w:sz w:val="22"/>
          <w:szCs w:val="22"/>
        </w:rPr>
        <w:t xml:space="preserve"> </w:t>
      </w:r>
      <w:r w:rsidR="00917925" w:rsidRPr="006D7618">
        <w:rPr>
          <w:b w:val="0"/>
          <w:sz w:val="22"/>
          <w:szCs w:val="22"/>
        </w:rPr>
        <w:t>develops, delivers and evaluates planning and</w:t>
      </w:r>
      <w:r w:rsidR="00F703AA">
        <w:rPr>
          <w:b w:val="0"/>
          <w:sz w:val="22"/>
          <w:szCs w:val="22"/>
        </w:rPr>
        <w:t>/or</w:t>
      </w:r>
      <w:r w:rsidR="00917925" w:rsidRPr="006D7618">
        <w:rPr>
          <w:b w:val="0"/>
          <w:sz w:val="22"/>
          <w:szCs w:val="22"/>
        </w:rPr>
        <w:t xml:space="preserve"> policy projects. This includes the facilitation of policy initiatives and reforms that contribute to the Department’s planned outcomes and broader Government planning system objectives. The role also develop</w:t>
      </w:r>
      <w:r w:rsidR="008A7F44">
        <w:rPr>
          <w:b w:val="0"/>
          <w:sz w:val="22"/>
          <w:szCs w:val="22"/>
        </w:rPr>
        <w:t>s</w:t>
      </w:r>
      <w:r w:rsidR="00917925" w:rsidRPr="006D7618">
        <w:rPr>
          <w:b w:val="0"/>
          <w:sz w:val="22"/>
          <w:szCs w:val="22"/>
        </w:rPr>
        <w:t xml:space="preserve"> advice regarding current and emerging issues to guide policy development. </w:t>
      </w:r>
    </w:p>
    <w:bookmarkEnd w:id="2"/>
    <w:p w14:paraId="05ABBDFB" w14:textId="77777777" w:rsidR="00F339CD" w:rsidRDefault="00F339CD" w:rsidP="00614552">
      <w:pPr>
        <w:pStyle w:val="Heading1"/>
      </w:pPr>
      <w:r w:rsidRPr="00A14A03">
        <w:t>Key accountabilities</w:t>
      </w:r>
    </w:p>
    <w:p w14:paraId="28A3F7A3" w14:textId="77777777" w:rsidR="00F339CD" w:rsidRPr="00F339CD" w:rsidRDefault="00EC630C" w:rsidP="00F339CD">
      <w:pPr>
        <w:pStyle w:val="ListParagraph"/>
        <w:numPr>
          <w:ilvl w:val="0"/>
          <w:numId w:val="3"/>
        </w:numPr>
        <w:tabs>
          <w:tab w:val="left" w:pos="2925"/>
        </w:tabs>
        <w:rPr>
          <w:rFonts w:ascii="Georgia" w:hAnsi="Georgia"/>
        </w:rPr>
      </w:pPr>
      <w:r>
        <w:rPr>
          <w:rFonts w:cs="Arial"/>
        </w:rPr>
        <w:t>Manage and coordinate allocated policy d</w:t>
      </w:r>
      <w:r w:rsidR="00F339CD" w:rsidRPr="00614552">
        <w:rPr>
          <w:rFonts w:cs="Arial"/>
        </w:rPr>
        <w:t xml:space="preserve">evelopment, implementation and review </w:t>
      </w:r>
      <w:r>
        <w:rPr>
          <w:rFonts w:cs="Arial"/>
        </w:rPr>
        <w:t>projects and initiatives to contribute to improved policy directions and outcomes</w:t>
      </w:r>
    </w:p>
    <w:p w14:paraId="10F48A40" w14:textId="4C443E9F" w:rsidR="00973099" w:rsidRPr="00C87A41" w:rsidRDefault="00973099" w:rsidP="00973099">
      <w:pPr>
        <w:pStyle w:val="ListParagraph"/>
        <w:numPr>
          <w:ilvl w:val="0"/>
          <w:numId w:val="3"/>
        </w:numPr>
        <w:tabs>
          <w:tab w:val="left" w:pos="2925"/>
        </w:tabs>
        <w:rPr>
          <w:rFonts w:ascii="Georgia" w:hAnsi="Georgia"/>
        </w:rPr>
      </w:pPr>
      <w:r>
        <w:lastRenderedPageBreak/>
        <w:t xml:space="preserve">Contribute to evidence-based analysis and reporting to support strategic decision making and to identify opportunities for development and implementation of new, innovative or standardised approaches, practices, templates, policies, solutions and initiatives to support </w:t>
      </w:r>
      <w:r w:rsidR="00A45571">
        <w:t>Taskforce</w:t>
      </w:r>
      <w:r>
        <w:t xml:space="preserve"> outcomes</w:t>
      </w:r>
      <w:r w:rsidR="006A1FA8">
        <w:t>.</w:t>
      </w:r>
    </w:p>
    <w:p w14:paraId="3E8F2C85" w14:textId="712332EC" w:rsidR="00B53861" w:rsidRPr="00B53861" w:rsidRDefault="00F339CD" w:rsidP="00B53861">
      <w:pPr>
        <w:pStyle w:val="ListParagraph"/>
        <w:numPr>
          <w:ilvl w:val="0"/>
          <w:numId w:val="3"/>
        </w:numPr>
        <w:tabs>
          <w:tab w:val="left" w:pos="2925"/>
        </w:tabs>
        <w:rPr>
          <w:rFonts w:ascii="Georgia" w:hAnsi="Georgia"/>
        </w:rPr>
      </w:pPr>
      <w:r w:rsidRPr="00614552">
        <w:rPr>
          <w:rFonts w:cs="Arial"/>
        </w:rPr>
        <w:t xml:space="preserve">Undertake </w:t>
      </w:r>
      <w:r w:rsidR="00EC630C">
        <w:rPr>
          <w:rFonts w:cs="Arial"/>
        </w:rPr>
        <w:t>qualitative and quantitative research and a</w:t>
      </w:r>
      <w:r w:rsidRPr="00614552">
        <w:rPr>
          <w:rFonts w:cs="Arial"/>
        </w:rPr>
        <w:t>nalysis to eval</w:t>
      </w:r>
      <w:r w:rsidR="00EC630C">
        <w:rPr>
          <w:rFonts w:cs="Arial"/>
        </w:rPr>
        <w:t xml:space="preserve">uate issues and formulate </w:t>
      </w:r>
      <w:proofErr w:type="gramStart"/>
      <w:r w:rsidR="00EC630C">
        <w:rPr>
          <w:rFonts w:cs="Arial"/>
        </w:rPr>
        <w:t>evidence based</w:t>
      </w:r>
      <w:proofErr w:type="gramEnd"/>
      <w:r w:rsidR="00EC630C">
        <w:rPr>
          <w:rFonts w:cs="Arial"/>
        </w:rPr>
        <w:t xml:space="preserve"> options and </w:t>
      </w:r>
      <w:r w:rsidRPr="00614552">
        <w:rPr>
          <w:rFonts w:cs="Arial"/>
        </w:rPr>
        <w:t xml:space="preserve">recommendations </w:t>
      </w:r>
      <w:r w:rsidR="00EC630C">
        <w:rPr>
          <w:rFonts w:cs="Arial"/>
        </w:rPr>
        <w:t>to support policy and program development and implementation</w:t>
      </w:r>
      <w:r w:rsidR="006A1FA8">
        <w:rPr>
          <w:rFonts w:cs="Arial"/>
        </w:rPr>
        <w:t>.</w:t>
      </w:r>
    </w:p>
    <w:p w14:paraId="15ABAE6E" w14:textId="6E658DC7" w:rsidR="00B53861" w:rsidRPr="00B53861" w:rsidRDefault="00B53861" w:rsidP="00B53861">
      <w:pPr>
        <w:pStyle w:val="ListParagraph"/>
        <w:numPr>
          <w:ilvl w:val="0"/>
          <w:numId w:val="3"/>
        </w:numPr>
        <w:tabs>
          <w:tab w:val="left" w:pos="2925"/>
        </w:tabs>
        <w:rPr>
          <w:rFonts w:ascii="Georgia" w:hAnsi="Georgia"/>
        </w:rPr>
      </w:pPr>
      <w:r>
        <w:rPr>
          <w:rFonts w:cs="Arial"/>
        </w:rPr>
        <w:t xml:space="preserve">Develop policy and contribute to </w:t>
      </w:r>
      <w:r w:rsidRPr="00614552">
        <w:rPr>
          <w:rFonts w:cs="Arial"/>
        </w:rPr>
        <w:t>ongoing</w:t>
      </w:r>
      <w:r>
        <w:rPr>
          <w:rFonts w:cs="Arial"/>
        </w:rPr>
        <w:t xml:space="preserve"> policy </w:t>
      </w:r>
      <w:r w:rsidRPr="00614552">
        <w:rPr>
          <w:rFonts w:cs="Arial"/>
        </w:rPr>
        <w:t xml:space="preserve">monitoring and evaluation to assess </w:t>
      </w:r>
      <w:r>
        <w:rPr>
          <w:rFonts w:cs="Arial"/>
        </w:rPr>
        <w:t xml:space="preserve">the </w:t>
      </w:r>
      <w:r w:rsidRPr="00614552">
        <w:rPr>
          <w:rFonts w:cs="Arial"/>
        </w:rPr>
        <w:t>impact</w:t>
      </w:r>
      <w:r>
        <w:rPr>
          <w:rFonts w:cs="Arial"/>
        </w:rPr>
        <w:t>s</w:t>
      </w:r>
      <w:r w:rsidRPr="00614552">
        <w:rPr>
          <w:rFonts w:cs="Arial"/>
        </w:rPr>
        <w:t xml:space="preserve"> </w:t>
      </w:r>
      <w:r>
        <w:rPr>
          <w:rFonts w:cs="Arial"/>
        </w:rPr>
        <w:t>of policy and enhance consistent policy execution and quality service delivery</w:t>
      </w:r>
      <w:r w:rsidR="006A1FA8">
        <w:rPr>
          <w:rFonts w:cs="Arial"/>
        </w:rPr>
        <w:t>.</w:t>
      </w:r>
      <w:r>
        <w:rPr>
          <w:rFonts w:cs="Arial"/>
        </w:rPr>
        <w:t xml:space="preserve"> </w:t>
      </w:r>
    </w:p>
    <w:p w14:paraId="764F69B4" w14:textId="48FD09D9" w:rsidR="006D7618" w:rsidRPr="006D7618" w:rsidRDefault="006D7618" w:rsidP="006D7618">
      <w:pPr>
        <w:pStyle w:val="ListParagraph"/>
        <w:numPr>
          <w:ilvl w:val="0"/>
          <w:numId w:val="3"/>
        </w:numPr>
        <w:tabs>
          <w:tab w:val="left" w:pos="2925"/>
        </w:tabs>
        <w:rPr>
          <w:rFonts w:ascii="Georgia" w:hAnsi="Georgia"/>
        </w:rPr>
      </w:pPr>
      <w:r w:rsidRPr="006D7618">
        <w:t>Build and maintain partnerships with internal and external stakeholders to enhance engagement, consultation and negotiation on policy work</w:t>
      </w:r>
      <w:r w:rsidR="006A1FA8">
        <w:t>.</w:t>
      </w:r>
    </w:p>
    <w:p w14:paraId="5F9723FC" w14:textId="2E6F9BBB" w:rsidR="006D7618" w:rsidRPr="00C87A41" w:rsidRDefault="00917925" w:rsidP="006D7618">
      <w:pPr>
        <w:pStyle w:val="ListParagraph"/>
        <w:numPr>
          <w:ilvl w:val="0"/>
          <w:numId w:val="3"/>
        </w:numPr>
        <w:tabs>
          <w:tab w:val="left" w:pos="2925"/>
        </w:tabs>
        <w:rPr>
          <w:rFonts w:ascii="Georgia" w:hAnsi="Georgia"/>
        </w:rPr>
      </w:pPr>
      <w:r>
        <w:t xml:space="preserve">Review correspondence, </w:t>
      </w:r>
      <w:r w:rsidR="00860141">
        <w:t xml:space="preserve">prepare </w:t>
      </w:r>
      <w:r>
        <w:t>briefing notes and other written documents in a timely manner to respond to community, Executive and Ministerial requests</w:t>
      </w:r>
      <w:r w:rsidR="006A1FA8">
        <w:t>.</w:t>
      </w:r>
    </w:p>
    <w:p w14:paraId="444C75A7" w14:textId="0FE764F6" w:rsidR="006D7618" w:rsidRPr="008B5C18" w:rsidRDefault="006D7618" w:rsidP="006D7618">
      <w:pPr>
        <w:pStyle w:val="ListParagraph"/>
        <w:numPr>
          <w:ilvl w:val="0"/>
          <w:numId w:val="3"/>
        </w:numPr>
        <w:tabs>
          <w:tab w:val="left" w:pos="2925"/>
        </w:tabs>
        <w:rPr>
          <w:rFonts w:ascii="Georgia" w:hAnsi="Georgia"/>
        </w:rPr>
      </w:pPr>
      <w:r>
        <w:t>Manage work performed by external contractors and consultants to achieve project objectives</w:t>
      </w:r>
      <w:r w:rsidR="005739A1">
        <w:t>.</w:t>
      </w:r>
    </w:p>
    <w:p w14:paraId="1D6E905C" w14:textId="77777777" w:rsidR="001D097C" w:rsidRPr="00614552" w:rsidRDefault="001D097C" w:rsidP="006A2280">
      <w:pPr>
        <w:tabs>
          <w:tab w:val="left" w:pos="2925"/>
        </w:tabs>
        <w:rPr>
          <w:rStyle w:val="Heading1Char"/>
        </w:rPr>
      </w:pPr>
      <w:r w:rsidRPr="00614552">
        <w:rPr>
          <w:rStyle w:val="Heading1Char"/>
        </w:rPr>
        <w:t>Key challenges</w:t>
      </w:r>
    </w:p>
    <w:p w14:paraId="2789F854" w14:textId="5751FF83" w:rsidR="00CA2A56" w:rsidRDefault="00724802" w:rsidP="00CA2A56">
      <w:pPr>
        <w:pStyle w:val="Default"/>
        <w:numPr>
          <w:ilvl w:val="0"/>
          <w:numId w:val="6"/>
        </w:numPr>
        <w:ind w:left="641" w:hanging="357"/>
        <w:rPr>
          <w:sz w:val="22"/>
          <w:szCs w:val="22"/>
        </w:rPr>
      </w:pPr>
      <w:bookmarkStart w:id="3" w:name="_Hlk31109143"/>
      <w:r w:rsidRPr="008B5C18">
        <w:rPr>
          <w:sz w:val="22"/>
          <w:szCs w:val="22"/>
        </w:rPr>
        <w:t>Working in a “</w:t>
      </w:r>
      <w:proofErr w:type="spellStart"/>
      <w:r w:rsidRPr="008B5C18">
        <w:rPr>
          <w:sz w:val="22"/>
          <w:szCs w:val="22"/>
        </w:rPr>
        <w:t>start up</w:t>
      </w:r>
      <w:proofErr w:type="spellEnd"/>
      <w:r w:rsidRPr="008B5C18">
        <w:rPr>
          <w:sz w:val="22"/>
          <w:szCs w:val="22"/>
        </w:rPr>
        <w:t>” environment where change is constant</w:t>
      </w:r>
      <w:r>
        <w:t xml:space="preserve"> </w:t>
      </w:r>
      <w:r w:rsidR="00CA2A56">
        <w:t xml:space="preserve">to </w:t>
      </w:r>
      <w:r w:rsidR="00CA2A56">
        <w:rPr>
          <w:sz w:val="22"/>
          <w:szCs w:val="22"/>
        </w:rPr>
        <w:t>d</w:t>
      </w:r>
      <w:r w:rsidR="00CA2A56" w:rsidRPr="00B97F86">
        <w:rPr>
          <w:sz w:val="22"/>
          <w:szCs w:val="22"/>
        </w:rPr>
        <w:t>elive</w:t>
      </w:r>
      <w:r w:rsidR="00CA2A56">
        <w:rPr>
          <w:sz w:val="22"/>
          <w:szCs w:val="22"/>
        </w:rPr>
        <w:t>r</w:t>
      </w:r>
      <w:r w:rsidR="00CA2A56" w:rsidRPr="00B97F86">
        <w:rPr>
          <w:sz w:val="22"/>
          <w:szCs w:val="22"/>
        </w:rPr>
        <w:t xml:space="preserve"> quality work in a high-volume environment with competing priorities and tight timeframes</w:t>
      </w:r>
    </w:p>
    <w:p w14:paraId="0F43FA7F" w14:textId="6CAB7FCB" w:rsidR="00B97F86" w:rsidRDefault="001C3A9F" w:rsidP="00FF48E5">
      <w:pPr>
        <w:pStyle w:val="Default"/>
        <w:numPr>
          <w:ilvl w:val="0"/>
          <w:numId w:val="6"/>
        </w:numPr>
        <w:ind w:left="641" w:hanging="357"/>
        <w:rPr>
          <w:sz w:val="22"/>
          <w:szCs w:val="22"/>
        </w:rPr>
      </w:pPr>
      <w:r>
        <w:rPr>
          <w:sz w:val="22"/>
          <w:szCs w:val="22"/>
        </w:rPr>
        <w:t>Provid</w:t>
      </w:r>
      <w:r w:rsidR="005739A1">
        <w:rPr>
          <w:sz w:val="22"/>
          <w:szCs w:val="22"/>
        </w:rPr>
        <w:t>ing</w:t>
      </w:r>
      <w:r>
        <w:rPr>
          <w:sz w:val="22"/>
          <w:szCs w:val="22"/>
        </w:rPr>
        <w:t xml:space="preserve"> considered policy advice and solutions across a wide range of issues and translate complex technical information into plain English policy, reports and correspondence </w:t>
      </w:r>
    </w:p>
    <w:p w14:paraId="5DC8ECEC" w14:textId="0ECB50F5" w:rsidR="00B97F86" w:rsidRPr="00B97F86" w:rsidRDefault="00B97F86" w:rsidP="00FF48E5">
      <w:pPr>
        <w:pStyle w:val="Default"/>
        <w:numPr>
          <w:ilvl w:val="0"/>
          <w:numId w:val="6"/>
        </w:numPr>
        <w:ind w:left="641" w:hanging="357"/>
        <w:rPr>
          <w:sz w:val="22"/>
          <w:szCs w:val="22"/>
        </w:rPr>
      </w:pPr>
      <w:r>
        <w:rPr>
          <w:sz w:val="22"/>
          <w:szCs w:val="22"/>
        </w:rPr>
        <w:t>B</w:t>
      </w:r>
      <w:r w:rsidRPr="00B97F86">
        <w:rPr>
          <w:sz w:val="22"/>
          <w:szCs w:val="22"/>
        </w:rPr>
        <w:t>alanc</w:t>
      </w:r>
      <w:r w:rsidR="005739A1">
        <w:rPr>
          <w:sz w:val="22"/>
          <w:szCs w:val="22"/>
        </w:rPr>
        <w:t>ing</w:t>
      </w:r>
      <w:r w:rsidRPr="00B97F86">
        <w:rPr>
          <w:sz w:val="22"/>
          <w:szCs w:val="22"/>
        </w:rPr>
        <w:t xml:space="preserve"> the interests of diverse stakeholders for whom policy impacts are most critical</w:t>
      </w:r>
      <w:r w:rsidR="005739A1">
        <w:rPr>
          <w:sz w:val="22"/>
          <w:szCs w:val="22"/>
        </w:rPr>
        <w:t>.</w:t>
      </w:r>
      <w:r w:rsidR="00FF48E5">
        <w:rPr>
          <w:sz w:val="22"/>
          <w:szCs w:val="22"/>
        </w:rPr>
        <w:br/>
      </w:r>
    </w:p>
    <w:bookmarkEnd w:id="3"/>
    <w:p w14:paraId="449F8358" w14:textId="77777777" w:rsidR="00F339CD" w:rsidRDefault="00EC5C1D" w:rsidP="00CC76F2">
      <w:pPr>
        <w:tabs>
          <w:tab w:val="left" w:pos="2925"/>
        </w:tabs>
        <w:spacing w:line="240" w:lineRule="auto"/>
        <w:rPr>
          <w:rStyle w:val="Heading1Char"/>
        </w:rPr>
      </w:pPr>
      <w:r w:rsidRPr="00614552">
        <w:rPr>
          <w:rStyle w:val="Heading1Char"/>
        </w:rPr>
        <w:t>Key relationships</w:t>
      </w:r>
    </w:p>
    <w:p w14:paraId="40F1DC54" w14:textId="07FD04A3" w:rsidR="008B5C18" w:rsidRPr="008B5C18" w:rsidRDefault="008B5C18" w:rsidP="00CC76F2">
      <w:pPr>
        <w:tabs>
          <w:tab w:val="left" w:pos="2925"/>
        </w:tabs>
        <w:spacing w:line="240" w:lineRule="auto"/>
        <w:rPr>
          <w:rFonts w:ascii="Georgia" w:hAnsi="Georgia"/>
          <w:b/>
        </w:rPr>
      </w:pPr>
      <w:r w:rsidRPr="008B5C18">
        <w:rPr>
          <w:rStyle w:val="Heading1Char"/>
          <w:sz w:val="22"/>
          <w:szCs w:val="22"/>
        </w:rPr>
        <w:t>Internal</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7A29AE0D" w14:textId="77777777" w:rsidTr="008B5C18">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752F8A"/>
          </w:tcPr>
          <w:p w14:paraId="367E9B90" w14:textId="77777777" w:rsidR="00BB532F" w:rsidRPr="00C978B9" w:rsidRDefault="00BB532F">
            <w:pPr>
              <w:pStyle w:val="TableTextWhite0"/>
            </w:pPr>
            <w:bookmarkStart w:id="4" w:name="_Hlk183415350"/>
            <w:r w:rsidRPr="00C978B9">
              <w:t>Who</w:t>
            </w:r>
          </w:p>
        </w:tc>
        <w:tc>
          <w:tcPr>
            <w:tcW w:w="6986" w:type="dxa"/>
            <w:shd w:val="clear" w:color="auto" w:fill="752F8A"/>
          </w:tcPr>
          <w:p w14:paraId="3222BFED" w14:textId="5D5CD678" w:rsidR="00BB532F" w:rsidRPr="00C978B9" w:rsidRDefault="00BB532F" w:rsidP="00022223">
            <w:pPr>
              <w:pStyle w:val="TableTextWhite0"/>
            </w:pPr>
            <w:r w:rsidRPr="00C978B9">
              <w:t>Why</w:t>
            </w:r>
          </w:p>
        </w:tc>
      </w:tr>
      <w:bookmarkEnd w:id="4"/>
      <w:tr w:rsidR="00BB532F" w:rsidRPr="00C978B9" w14:paraId="456885CC" w14:textId="77777777" w:rsidTr="00CE105E">
        <w:tc>
          <w:tcPr>
            <w:tcW w:w="3601" w:type="dxa"/>
            <w:tcBorders>
              <w:top w:val="single" w:sz="8" w:space="0" w:color="auto"/>
              <w:bottom w:val="single" w:sz="8" w:space="0" w:color="BCBEC0"/>
            </w:tcBorders>
          </w:tcPr>
          <w:p w14:paraId="1544356F" w14:textId="6C35AA5E" w:rsidR="00BB532F" w:rsidRPr="00A15CDB" w:rsidRDefault="006944BC" w:rsidP="000F47A5">
            <w:pPr>
              <w:pStyle w:val="TableText"/>
            </w:pPr>
            <w:r>
              <w:t>Manager</w:t>
            </w:r>
            <w:r w:rsidR="001336E8">
              <w:t xml:space="preserve"> and </w:t>
            </w:r>
            <w:r w:rsidR="000F47A5">
              <w:t>Director</w:t>
            </w:r>
          </w:p>
        </w:tc>
        <w:tc>
          <w:tcPr>
            <w:tcW w:w="6986" w:type="dxa"/>
            <w:tcBorders>
              <w:top w:val="single" w:sz="8" w:space="0" w:color="auto"/>
              <w:bottom w:val="single" w:sz="8" w:space="0" w:color="BCBEC0"/>
            </w:tcBorders>
          </w:tcPr>
          <w:p w14:paraId="74C2972C" w14:textId="68B7CC5F" w:rsidR="005C07F4" w:rsidRDefault="005C07F4" w:rsidP="008B5C18">
            <w:pPr>
              <w:pStyle w:val="TableText"/>
              <w:numPr>
                <w:ilvl w:val="0"/>
                <w:numId w:val="3"/>
              </w:numPr>
              <w:ind w:left="451"/>
            </w:pPr>
            <w:r>
              <w:t>Receive instructions</w:t>
            </w:r>
            <w:r w:rsidR="006D7618">
              <w:t xml:space="preserve"> and deliver</w:t>
            </w:r>
            <w:r>
              <w:t xml:space="preserve"> </w:t>
            </w:r>
            <w:r w:rsidR="006D7618">
              <w:t>work program</w:t>
            </w:r>
          </w:p>
          <w:p w14:paraId="682E677F" w14:textId="77777777" w:rsidR="00BB532F" w:rsidRDefault="001336E8" w:rsidP="008B5C18">
            <w:pPr>
              <w:pStyle w:val="TableText"/>
              <w:numPr>
                <w:ilvl w:val="0"/>
                <w:numId w:val="3"/>
              </w:numPr>
              <w:ind w:left="451"/>
            </w:pPr>
            <w:r>
              <w:t>Provide analysis</w:t>
            </w:r>
            <w:r w:rsidR="00AD4024">
              <w:t xml:space="preserve">, </w:t>
            </w:r>
            <w:r>
              <w:t xml:space="preserve">advice </w:t>
            </w:r>
            <w:r w:rsidR="00AD4024">
              <w:t xml:space="preserve">and recommendations </w:t>
            </w:r>
            <w:r>
              <w:t>regarding allocated policy projects</w:t>
            </w:r>
          </w:p>
          <w:p w14:paraId="57455E5C" w14:textId="0FE34897" w:rsidR="005C07F4" w:rsidRPr="00A15CDB" w:rsidRDefault="00A91BEB" w:rsidP="008B5C18">
            <w:pPr>
              <w:pStyle w:val="TableText"/>
              <w:numPr>
                <w:ilvl w:val="0"/>
                <w:numId w:val="3"/>
              </w:numPr>
              <w:ind w:left="451"/>
            </w:pPr>
            <w:r>
              <w:t>Escalate and advise of major, new or emerging issues</w:t>
            </w:r>
          </w:p>
          <w:p w14:paraId="1B41C67E" w14:textId="28ED78D5" w:rsidR="00BB532F" w:rsidRPr="00A15CDB" w:rsidRDefault="001336E8" w:rsidP="008B5C18">
            <w:pPr>
              <w:pStyle w:val="TableText"/>
              <w:numPr>
                <w:ilvl w:val="0"/>
                <w:numId w:val="3"/>
              </w:numPr>
              <w:ind w:left="451"/>
            </w:pPr>
            <w:r>
              <w:t xml:space="preserve">Contribute to development and implementation of </w:t>
            </w:r>
            <w:proofErr w:type="gramStart"/>
            <w:r>
              <w:t>team work</w:t>
            </w:r>
            <w:proofErr w:type="gramEnd"/>
            <w:r>
              <w:t xml:space="preserve"> program</w:t>
            </w:r>
            <w:r w:rsidR="005739A1">
              <w:t>.</w:t>
            </w:r>
          </w:p>
        </w:tc>
      </w:tr>
      <w:tr w:rsidR="00BB532F" w:rsidRPr="00C978B9" w14:paraId="125F12EF" w14:textId="77777777" w:rsidTr="00CE105E">
        <w:tc>
          <w:tcPr>
            <w:tcW w:w="3601" w:type="dxa"/>
            <w:tcBorders>
              <w:top w:val="single" w:sz="8" w:space="0" w:color="auto"/>
              <w:bottom w:val="single" w:sz="8" w:space="0" w:color="BCBEC0"/>
            </w:tcBorders>
          </w:tcPr>
          <w:p w14:paraId="55E1BB86" w14:textId="1D6485D9" w:rsidR="00BB532F" w:rsidRPr="00A15CDB" w:rsidRDefault="001336E8" w:rsidP="002B1F76">
            <w:pPr>
              <w:pStyle w:val="TableText"/>
            </w:pPr>
            <w:r>
              <w:t xml:space="preserve">Department business units including </w:t>
            </w:r>
            <w:r w:rsidR="00A91BEB">
              <w:t>assessment teams</w:t>
            </w:r>
            <w:r w:rsidR="00E22BBE">
              <w:t>, legal services</w:t>
            </w:r>
            <w:r w:rsidR="00A91BEB">
              <w:t xml:space="preserve"> and regional teams</w:t>
            </w:r>
          </w:p>
        </w:tc>
        <w:tc>
          <w:tcPr>
            <w:tcW w:w="6986" w:type="dxa"/>
            <w:tcBorders>
              <w:top w:val="single" w:sz="8" w:space="0" w:color="auto"/>
              <w:bottom w:val="single" w:sz="8" w:space="0" w:color="BCBEC0"/>
            </w:tcBorders>
          </w:tcPr>
          <w:p w14:paraId="4FE3EA68" w14:textId="77777777" w:rsidR="00F93EBA" w:rsidRDefault="00F93EBA" w:rsidP="008B5C18">
            <w:pPr>
              <w:pStyle w:val="TableText"/>
              <w:numPr>
                <w:ilvl w:val="0"/>
                <w:numId w:val="3"/>
              </w:numPr>
              <w:ind w:left="451"/>
            </w:pPr>
            <w:r>
              <w:t>Build effective partnerships and communication networks</w:t>
            </w:r>
          </w:p>
          <w:p w14:paraId="75A472BE" w14:textId="77777777" w:rsidR="00263C44" w:rsidRDefault="00263C44" w:rsidP="008B5C18">
            <w:pPr>
              <w:pStyle w:val="TableText"/>
              <w:numPr>
                <w:ilvl w:val="0"/>
                <w:numId w:val="3"/>
              </w:numPr>
              <w:ind w:left="451"/>
            </w:pPr>
            <w:r w:rsidRPr="00A42402">
              <w:t>Provide</w:t>
            </w:r>
            <w:r>
              <w:t xml:space="preserve"> advice, input and specialist policy and practice knowledge</w:t>
            </w:r>
          </w:p>
          <w:p w14:paraId="40D2D07E" w14:textId="4D4580E6" w:rsidR="00263C44" w:rsidRDefault="00A91BEB" w:rsidP="008B5C18">
            <w:pPr>
              <w:pStyle w:val="TableText"/>
              <w:numPr>
                <w:ilvl w:val="0"/>
                <w:numId w:val="3"/>
              </w:numPr>
              <w:ind w:left="451"/>
            </w:pPr>
            <w:r>
              <w:t>Engage, consult and negotiate to deliver informed and consistent policy review, development and implementation</w:t>
            </w:r>
          </w:p>
          <w:p w14:paraId="66B03E9E" w14:textId="39415534" w:rsidR="00A05F47" w:rsidRPr="00A15CDB" w:rsidRDefault="00263C44" w:rsidP="008B5C18">
            <w:pPr>
              <w:pStyle w:val="TableText"/>
              <w:numPr>
                <w:ilvl w:val="0"/>
                <w:numId w:val="3"/>
              </w:numPr>
              <w:ind w:left="451"/>
            </w:pPr>
            <w:r>
              <w:t>Liaise to obtain feedback regarding policy issues and directions, and to resolve and provide solutions</w:t>
            </w:r>
            <w:r w:rsidR="005739A1">
              <w:t>.</w:t>
            </w:r>
          </w:p>
        </w:tc>
      </w:tr>
      <w:tr w:rsidR="00BB532F" w:rsidRPr="00C978B9" w14:paraId="27E5DF5E" w14:textId="77777777" w:rsidTr="00CE105E">
        <w:tc>
          <w:tcPr>
            <w:tcW w:w="3601" w:type="dxa"/>
            <w:tcBorders>
              <w:top w:val="single" w:sz="8" w:space="0" w:color="auto"/>
              <w:bottom w:val="single" w:sz="8" w:space="0" w:color="BCBEC0"/>
            </w:tcBorders>
          </w:tcPr>
          <w:p w14:paraId="64662500" w14:textId="079697FE" w:rsidR="00BB532F" w:rsidRPr="00A15CDB" w:rsidRDefault="00E22BBE" w:rsidP="002B1F76">
            <w:pPr>
              <w:pStyle w:val="TableText"/>
            </w:pPr>
            <w:r>
              <w:t>Branch</w:t>
            </w:r>
            <w:r w:rsidR="001336E8">
              <w:t xml:space="preserve"> members</w:t>
            </w:r>
          </w:p>
        </w:tc>
        <w:tc>
          <w:tcPr>
            <w:tcW w:w="6986" w:type="dxa"/>
            <w:tcBorders>
              <w:top w:val="single" w:sz="8" w:space="0" w:color="auto"/>
              <w:bottom w:val="single" w:sz="8" w:space="0" w:color="BCBEC0"/>
            </w:tcBorders>
          </w:tcPr>
          <w:p w14:paraId="3DA66A76" w14:textId="77777777" w:rsidR="00BB532F" w:rsidRPr="00A15CDB" w:rsidRDefault="001336E8" w:rsidP="008B5C18">
            <w:pPr>
              <w:pStyle w:val="TableText"/>
              <w:numPr>
                <w:ilvl w:val="0"/>
                <w:numId w:val="3"/>
              </w:numPr>
              <w:ind w:left="451"/>
            </w:pPr>
            <w:r>
              <w:t>Share information and expertise</w:t>
            </w:r>
            <w:r w:rsidR="00E54C1A">
              <w:t xml:space="preserve">, and </w:t>
            </w:r>
            <w:r>
              <w:t xml:space="preserve">assist </w:t>
            </w:r>
            <w:r w:rsidR="00E54C1A">
              <w:t xml:space="preserve">to </w:t>
            </w:r>
            <w:r>
              <w:t>ment</w:t>
            </w:r>
            <w:r w:rsidR="00E54C1A">
              <w:t xml:space="preserve">or and coach </w:t>
            </w:r>
          </w:p>
          <w:p w14:paraId="344EF534" w14:textId="77777777" w:rsidR="00BB532F" w:rsidRDefault="001336E8" w:rsidP="008B5C18">
            <w:pPr>
              <w:pStyle w:val="TableText"/>
              <w:numPr>
                <w:ilvl w:val="0"/>
                <w:numId w:val="3"/>
              </w:numPr>
              <w:ind w:left="451"/>
            </w:pPr>
            <w:r>
              <w:t>Collaborate to solve identified issues and problems</w:t>
            </w:r>
          </w:p>
          <w:p w14:paraId="5421988B" w14:textId="1A6E6CDB" w:rsidR="00A05F47" w:rsidRPr="00A15CDB" w:rsidRDefault="00A05F47" w:rsidP="008B5C18">
            <w:pPr>
              <w:pStyle w:val="TableText"/>
              <w:numPr>
                <w:ilvl w:val="0"/>
                <w:numId w:val="3"/>
              </w:numPr>
              <w:ind w:left="451"/>
            </w:pPr>
            <w:r>
              <w:t>Participate in team meetings and contribute ideas to improve program, policy, service delivery and work outcomes</w:t>
            </w:r>
            <w:r w:rsidR="005739A1">
              <w:t>.</w:t>
            </w:r>
          </w:p>
        </w:tc>
      </w:tr>
    </w:tbl>
    <w:p w14:paraId="01235164" w14:textId="77777777" w:rsidR="008B5C18" w:rsidRDefault="008B5C18"/>
    <w:p w14:paraId="2F0A146F" w14:textId="77777777" w:rsidR="008B5C18" w:rsidRDefault="008B5C18">
      <w:pPr>
        <w:rPr>
          <w:b/>
          <w:bCs/>
        </w:rPr>
      </w:pPr>
      <w:r>
        <w:rPr>
          <w:b/>
          <w:bCs/>
        </w:rPr>
        <w:br w:type="page"/>
      </w:r>
    </w:p>
    <w:p w14:paraId="78A48685" w14:textId="2683F2E5" w:rsidR="008B5C18" w:rsidRPr="008B5C18" w:rsidRDefault="008B5C18">
      <w:pPr>
        <w:rPr>
          <w:b/>
          <w:bCs/>
        </w:rPr>
      </w:pPr>
      <w:r w:rsidRPr="008B5C18">
        <w:rPr>
          <w:b/>
          <w:bCs/>
        </w:rPr>
        <w:lastRenderedPageBreak/>
        <w:t>External</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8B5C18" w:rsidRPr="00C978B9" w14:paraId="38275024" w14:textId="77777777">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752F8A"/>
          </w:tcPr>
          <w:p w14:paraId="3FDE0E52" w14:textId="77777777" w:rsidR="008B5C18" w:rsidRPr="00C978B9" w:rsidRDefault="008B5C18">
            <w:pPr>
              <w:pStyle w:val="TableTextWhite0"/>
            </w:pPr>
            <w:r w:rsidRPr="00C978B9">
              <w:t>Who</w:t>
            </w:r>
          </w:p>
        </w:tc>
        <w:tc>
          <w:tcPr>
            <w:tcW w:w="6986" w:type="dxa"/>
            <w:shd w:val="clear" w:color="auto" w:fill="752F8A"/>
          </w:tcPr>
          <w:p w14:paraId="44D846F7" w14:textId="77777777" w:rsidR="008B5C18" w:rsidRPr="00C978B9" w:rsidRDefault="008B5C18">
            <w:pPr>
              <w:pStyle w:val="TableTextWhite0"/>
            </w:pPr>
            <w:r w:rsidRPr="00C978B9">
              <w:t>Why</w:t>
            </w:r>
          </w:p>
        </w:tc>
      </w:tr>
      <w:tr w:rsidR="00BB532F" w:rsidRPr="00C978B9" w14:paraId="241FB550" w14:textId="77777777" w:rsidTr="008B5C18">
        <w:tc>
          <w:tcPr>
            <w:tcW w:w="3601" w:type="dxa"/>
            <w:tcBorders>
              <w:top w:val="single" w:sz="8" w:space="0" w:color="auto"/>
              <w:bottom w:val="single" w:sz="8" w:space="0" w:color="auto"/>
            </w:tcBorders>
          </w:tcPr>
          <w:p w14:paraId="5003B797" w14:textId="77777777" w:rsidR="00BB532F" w:rsidRPr="00A15CDB" w:rsidRDefault="001336E8" w:rsidP="002B1F76">
            <w:pPr>
              <w:pStyle w:val="TableText"/>
            </w:pPr>
            <w:r>
              <w:t>Commonwealth, State and Local Government agencies</w:t>
            </w:r>
          </w:p>
        </w:tc>
        <w:tc>
          <w:tcPr>
            <w:tcW w:w="6986" w:type="dxa"/>
            <w:tcBorders>
              <w:top w:val="single" w:sz="8" w:space="0" w:color="auto"/>
              <w:bottom w:val="single" w:sz="8" w:space="0" w:color="auto"/>
            </w:tcBorders>
          </w:tcPr>
          <w:p w14:paraId="39A70C53" w14:textId="37519130" w:rsidR="00BB532F" w:rsidRPr="00A15CDB" w:rsidRDefault="001336E8" w:rsidP="008B5C18">
            <w:pPr>
              <w:pStyle w:val="TableText"/>
              <w:numPr>
                <w:ilvl w:val="0"/>
                <w:numId w:val="3"/>
              </w:numPr>
              <w:ind w:left="451"/>
            </w:pPr>
            <w:r>
              <w:t xml:space="preserve">Develop </w:t>
            </w:r>
            <w:r w:rsidR="00BD05C3">
              <w:t xml:space="preserve">and maintain effective </w:t>
            </w:r>
            <w:r>
              <w:t>relationships and communication networks</w:t>
            </w:r>
          </w:p>
          <w:p w14:paraId="58909847" w14:textId="77777777" w:rsidR="00BB532F" w:rsidRPr="00A15CDB" w:rsidRDefault="000431D8" w:rsidP="008B5C18">
            <w:pPr>
              <w:pStyle w:val="TableText"/>
              <w:numPr>
                <w:ilvl w:val="0"/>
                <w:numId w:val="3"/>
              </w:numPr>
              <w:ind w:left="451"/>
            </w:pPr>
            <w:r>
              <w:t>P</w:t>
            </w:r>
            <w:r w:rsidR="00A05F47">
              <w:t>rovide advice</w:t>
            </w:r>
            <w:r>
              <w:t xml:space="preserve">, share policy information </w:t>
            </w:r>
            <w:r w:rsidR="00A05F47">
              <w:t>and respond to issues</w:t>
            </w:r>
          </w:p>
          <w:p w14:paraId="3E2ECA9D" w14:textId="1952D38B" w:rsidR="00A05F47" w:rsidRPr="00A15CDB" w:rsidRDefault="001336E8" w:rsidP="008B5C18">
            <w:pPr>
              <w:pStyle w:val="TableText"/>
              <w:numPr>
                <w:ilvl w:val="0"/>
                <w:numId w:val="3"/>
              </w:numPr>
              <w:ind w:left="451"/>
            </w:pPr>
            <w:r>
              <w:t>Represent the Department at community and stakeholder events</w:t>
            </w:r>
            <w:r w:rsidR="005739A1">
              <w:t>.</w:t>
            </w:r>
          </w:p>
        </w:tc>
      </w:tr>
      <w:tr w:rsidR="00BD05C3" w:rsidRPr="00C978B9" w14:paraId="24B65547" w14:textId="77777777" w:rsidTr="00CE105E">
        <w:tc>
          <w:tcPr>
            <w:tcW w:w="3601" w:type="dxa"/>
            <w:tcBorders>
              <w:top w:val="single" w:sz="8" w:space="0" w:color="auto"/>
              <w:bottom w:val="single" w:sz="8" w:space="0" w:color="BCBEC0"/>
            </w:tcBorders>
          </w:tcPr>
          <w:p w14:paraId="6F7B9474" w14:textId="77777777" w:rsidR="00BD05C3" w:rsidRDefault="00BD05C3" w:rsidP="002B1F76">
            <w:pPr>
              <w:pStyle w:val="TableText"/>
            </w:pPr>
            <w:r>
              <w:t>Contractors and consultants</w:t>
            </w:r>
          </w:p>
        </w:tc>
        <w:tc>
          <w:tcPr>
            <w:tcW w:w="6986" w:type="dxa"/>
            <w:tcBorders>
              <w:top w:val="single" w:sz="8" w:space="0" w:color="auto"/>
              <w:bottom w:val="single" w:sz="8" w:space="0" w:color="BCBEC0"/>
            </w:tcBorders>
          </w:tcPr>
          <w:p w14:paraId="72FB1089" w14:textId="198A4800" w:rsidR="00BD05C3" w:rsidRDefault="00BD05C3" w:rsidP="008B5C18">
            <w:pPr>
              <w:pStyle w:val="TableText"/>
              <w:numPr>
                <w:ilvl w:val="0"/>
                <w:numId w:val="3"/>
              </w:numPr>
              <w:ind w:left="451"/>
            </w:pPr>
            <w:r>
              <w:t>Monitor work performed and progress against agreed milestones and outcomes</w:t>
            </w:r>
            <w:r w:rsidR="005739A1">
              <w:t>.</w:t>
            </w:r>
          </w:p>
        </w:tc>
      </w:tr>
    </w:tbl>
    <w:p w14:paraId="07C4F431" w14:textId="77777777" w:rsidR="00A110AA" w:rsidRDefault="00A110AA" w:rsidP="00614552">
      <w:pPr>
        <w:pStyle w:val="Heading1"/>
      </w:pPr>
    </w:p>
    <w:p w14:paraId="01F241DD" w14:textId="1D13482F" w:rsidR="00603D53" w:rsidRDefault="00603D53" w:rsidP="00614552">
      <w:pPr>
        <w:pStyle w:val="Heading1"/>
        <w:rPr>
          <w:sz w:val="28"/>
        </w:rPr>
      </w:pPr>
      <w:r w:rsidRPr="00614552">
        <w:t>Role dimensions</w:t>
      </w:r>
    </w:p>
    <w:p w14:paraId="45D5702F" w14:textId="77777777" w:rsidR="00603D53" w:rsidRPr="00CB453E" w:rsidRDefault="00603D53" w:rsidP="00614552">
      <w:pPr>
        <w:pStyle w:val="Heading2"/>
      </w:pPr>
      <w:r w:rsidRPr="00614552">
        <w:t>Decision making</w:t>
      </w:r>
    </w:p>
    <w:p w14:paraId="283D9E0F" w14:textId="61613628" w:rsidR="00B35514" w:rsidRDefault="00603D53">
      <w:pPr>
        <w:rPr>
          <w:rFonts w:cs="Arial"/>
          <w:szCs w:val="26"/>
        </w:rPr>
      </w:pPr>
      <w:r w:rsidRPr="00603D53">
        <w:rPr>
          <w:rFonts w:cs="Arial"/>
          <w:szCs w:val="26"/>
        </w:rPr>
        <w:t xml:space="preserve">The </w:t>
      </w:r>
      <w:r w:rsidR="008B5C18">
        <w:rPr>
          <w:rFonts w:cs="Arial"/>
          <w:szCs w:val="26"/>
        </w:rPr>
        <w:t>role</w:t>
      </w:r>
      <w:r w:rsidRPr="00603D53">
        <w:rPr>
          <w:rFonts w:cs="Arial"/>
          <w:szCs w:val="26"/>
        </w:rPr>
        <w:t xml:space="preserve">: </w:t>
      </w:r>
    </w:p>
    <w:p w14:paraId="5EE56DE7" w14:textId="1B86FDB0" w:rsidR="00B35514" w:rsidRDefault="00603D53" w:rsidP="00B35514">
      <w:pPr>
        <w:pStyle w:val="ListParagraph"/>
        <w:numPr>
          <w:ilvl w:val="0"/>
          <w:numId w:val="4"/>
        </w:numPr>
        <w:rPr>
          <w:rFonts w:cs="Arial"/>
          <w:szCs w:val="26"/>
        </w:rPr>
      </w:pPr>
      <w:r w:rsidRPr="00B35514">
        <w:rPr>
          <w:rFonts w:cs="Arial"/>
          <w:szCs w:val="26"/>
        </w:rPr>
        <w:t xml:space="preserve">receives advice and guidance from the </w:t>
      </w:r>
      <w:r w:rsidR="00BD05C3">
        <w:rPr>
          <w:rFonts w:cs="Arial"/>
          <w:szCs w:val="26"/>
        </w:rPr>
        <w:t>Manager</w:t>
      </w:r>
      <w:r w:rsidR="000F47A5">
        <w:rPr>
          <w:rFonts w:cs="Arial"/>
          <w:szCs w:val="26"/>
        </w:rPr>
        <w:t xml:space="preserve"> </w:t>
      </w:r>
      <w:r w:rsidRPr="00B35514">
        <w:rPr>
          <w:rFonts w:cs="Arial"/>
          <w:szCs w:val="26"/>
        </w:rPr>
        <w:t xml:space="preserve">or Director but has responsibility for setting and organising own work priorities within the overall agreed work program </w:t>
      </w:r>
    </w:p>
    <w:p w14:paraId="22B6298F" w14:textId="77777777" w:rsidR="00B35514" w:rsidRDefault="00603D53" w:rsidP="00B35514">
      <w:pPr>
        <w:pStyle w:val="ListParagraph"/>
        <w:numPr>
          <w:ilvl w:val="0"/>
          <w:numId w:val="4"/>
        </w:numPr>
        <w:rPr>
          <w:rFonts w:cs="Arial"/>
          <w:szCs w:val="26"/>
        </w:rPr>
      </w:pPr>
      <w:r w:rsidRPr="00B35514">
        <w:rPr>
          <w:rFonts w:cs="Arial"/>
          <w:szCs w:val="26"/>
        </w:rPr>
        <w:t xml:space="preserve">works independently with limited supervision as well as </w:t>
      </w:r>
      <w:proofErr w:type="gramStart"/>
      <w:r w:rsidRPr="00B35514">
        <w:rPr>
          <w:rFonts w:cs="Arial"/>
          <w:szCs w:val="26"/>
        </w:rPr>
        <w:t>making a contribution</w:t>
      </w:r>
      <w:proofErr w:type="gramEnd"/>
      <w:r w:rsidRPr="00B35514">
        <w:rPr>
          <w:rFonts w:cs="Arial"/>
          <w:szCs w:val="26"/>
        </w:rPr>
        <w:t xml:space="preserve"> as part of the team</w:t>
      </w:r>
    </w:p>
    <w:p w14:paraId="41652957" w14:textId="24BF08A1" w:rsidR="00B35514" w:rsidRDefault="00B06B39" w:rsidP="00B35514">
      <w:pPr>
        <w:pStyle w:val="ListParagraph"/>
        <w:numPr>
          <w:ilvl w:val="0"/>
          <w:numId w:val="4"/>
        </w:numPr>
        <w:rPr>
          <w:rFonts w:cs="Arial"/>
          <w:szCs w:val="26"/>
        </w:rPr>
      </w:pPr>
      <w:r>
        <w:rPr>
          <w:rFonts w:cs="Arial"/>
          <w:szCs w:val="26"/>
        </w:rPr>
        <w:t>d</w:t>
      </w:r>
      <w:r w:rsidR="00860141">
        <w:rPr>
          <w:rFonts w:cs="Arial"/>
          <w:szCs w:val="26"/>
        </w:rPr>
        <w:t>elivers work</w:t>
      </w:r>
      <w:r w:rsidR="00603D53" w:rsidRPr="00B35514">
        <w:rPr>
          <w:rFonts w:cs="Arial"/>
          <w:szCs w:val="26"/>
        </w:rPr>
        <w:t xml:space="preserve"> within project scope, budget</w:t>
      </w:r>
      <w:r w:rsidR="00181435">
        <w:rPr>
          <w:rFonts w:cs="Arial"/>
          <w:szCs w:val="26"/>
        </w:rPr>
        <w:t>, timeframes</w:t>
      </w:r>
      <w:r w:rsidR="00603D53" w:rsidRPr="00B35514">
        <w:rPr>
          <w:rFonts w:cs="Arial"/>
          <w:szCs w:val="26"/>
        </w:rPr>
        <w:t xml:space="preserve"> and </w:t>
      </w:r>
      <w:r w:rsidR="00860141">
        <w:rPr>
          <w:rFonts w:cs="Arial"/>
          <w:szCs w:val="26"/>
        </w:rPr>
        <w:t xml:space="preserve">to </w:t>
      </w:r>
      <w:r w:rsidR="00603D53" w:rsidRPr="00B35514">
        <w:rPr>
          <w:rFonts w:cs="Arial"/>
          <w:szCs w:val="26"/>
        </w:rPr>
        <w:t xml:space="preserve">quality </w:t>
      </w:r>
      <w:r w:rsidR="00181435">
        <w:rPr>
          <w:rFonts w:cs="Arial"/>
          <w:szCs w:val="26"/>
        </w:rPr>
        <w:t>standards</w:t>
      </w:r>
      <w:r w:rsidR="00603D53" w:rsidRPr="00B35514">
        <w:rPr>
          <w:rFonts w:cs="Arial"/>
          <w:szCs w:val="26"/>
        </w:rPr>
        <w:t xml:space="preserve">  </w:t>
      </w:r>
    </w:p>
    <w:p w14:paraId="60EFD901" w14:textId="218A3014" w:rsidR="00F76EE2" w:rsidRDefault="00F76EE2" w:rsidP="00B35514">
      <w:pPr>
        <w:pStyle w:val="ListParagraph"/>
        <w:numPr>
          <w:ilvl w:val="0"/>
          <w:numId w:val="4"/>
        </w:numPr>
        <w:rPr>
          <w:rFonts w:cs="Arial"/>
          <w:szCs w:val="26"/>
        </w:rPr>
      </w:pPr>
      <w:r>
        <w:rPr>
          <w:rFonts w:cs="Arial"/>
        </w:rPr>
        <w:t>p</w:t>
      </w:r>
      <w:r w:rsidRPr="00614552">
        <w:rPr>
          <w:rFonts w:cs="Arial"/>
        </w:rPr>
        <w:t>repare</w:t>
      </w:r>
      <w:r>
        <w:rPr>
          <w:rFonts w:cs="Arial"/>
        </w:rPr>
        <w:t>s</w:t>
      </w:r>
      <w:r w:rsidRPr="00614552">
        <w:rPr>
          <w:rFonts w:cs="Arial"/>
        </w:rPr>
        <w:t xml:space="preserve"> reports, submissions, briefing no</w:t>
      </w:r>
      <w:r>
        <w:rPr>
          <w:rFonts w:cs="Arial"/>
        </w:rPr>
        <w:t xml:space="preserve">tes and correspondence for review by the </w:t>
      </w:r>
      <w:r w:rsidR="00BD05C3">
        <w:rPr>
          <w:rFonts w:cs="Arial"/>
          <w:szCs w:val="26"/>
        </w:rPr>
        <w:t>Senior Manager</w:t>
      </w:r>
      <w:r w:rsidR="002C50AC">
        <w:rPr>
          <w:rFonts w:cs="Arial"/>
          <w:szCs w:val="26"/>
        </w:rPr>
        <w:t xml:space="preserve"> </w:t>
      </w:r>
      <w:r>
        <w:rPr>
          <w:rFonts w:cs="Arial"/>
        </w:rPr>
        <w:t>and approval by the Director</w:t>
      </w:r>
    </w:p>
    <w:p w14:paraId="6C64D281" w14:textId="4FBACB19" w:rsidR="00181435" w:rsidRDefault="00B06B39" w:rsidP="00B35514">
      <w:pPr>
        <w:pStyle w:val="ListParagraph"/>
        <w:numPr>
          <w:ilvl w:val="0"/>
          <w:numId w:val="4"/>
        </w:numPr>
        <w:rPr>
          <w:rFonts w:cs="Arial"/>
          <w:szCs w:val="26"/>
        </w:rPr>
      </w:pPr>
      <w:r>
        <w:rPr>
          <w:rFonts w:cs="Arial"/>
          <w:szCs w:val="26"/>
        </w:rPr>
        <w:t>c</w:t>
      </w:r>
      <w:r w:rsidR="00860141">
        <w:rPr>
          <w:rFonts w:cs="Arial"/>
          <w:szCs w:val="26"/>
        </w:rPr>
        <w:t>omplies</w:t>
      </w:r>
      <w:r w:rsidR="00181435">
        <w:rPr>
          <w:rFonts w:cs="Arial"/>
          <w:szCs w:val="26"/>
        </w:rPr>
        <w:t xml:space="preserve"> with applicable legislation, policies and administrative frameworks</w:t>
      </w:r>
    </w:p>
    <w:p w14:paraId="72EC8237" w14:textId="4C0E6A47" w:rsidR="00603D53" w:rsidRPr="00B35514" w:rsidRDefault="00B06B39" w:rsidP="00B35514">
      <w:pPr>
        <w:pStyle w:val="ListParagraph"/>
        <w:numPr>
          <w:ilvl w:val="0"/>
          <w:numId w:val="4"/>
        </w:numPr>
        <w:rPr>
          <w:rFonts w:cs="Arial"/>
          <w:szCs w:val="26"/>
        </w:rPr>
      </w:pPr>
      <w:r>
        <w:rPr>
          <w:rFonts w:cs="Arial"/>
          <w:szCs w:val="26"/>
        </w:rPr>
        <w:t>m</w:t>
      </w:r>
      <w:r w:rsidR="00603D53" w:rsidRPr="00B35514">
        <w:rPr>
          <w:rFonts w:cs="Arial"/>
          <w:szCs w:val="26"/>
        </w:rPr>
        <w:t xml:space="preserve">ay supervise </w:t>
      </w:r>
      <w:r w:rsidR="00540C22">
        <w:rPr>
          <w:rFonts w:cs="Arial"/>
          <w:szCs w:val="26"/>
        </w:rPr>
        <w:t>Policy</w:t>
      </w:r>
      <w:r w:rsidR="00603D53" w:rsidRPr="00B35514">
        <w:rPr>
          <w:rFonts w:cs="Arial"/>
          <w:szCs w:val="26"/>
        </w:rPr>
        <w:t xml:space="preserve"> Officers and </w:t>
      </w:r>
      <w:r w:rsidR="00860141">
        <w:rPr>
          <w:rFonts w:cs="Arial"/>
          <w:szCs w:val="26"/>
        </w:rPr>
        <w:t>oversee</w:t>
      </w:r>
      <w:r w:rsidR="00603D53" w:rsidRPr="00B35514">
        <w:rPr>
          <w:rFonts w:cs="Arial"/>
          <w:szCs w:val="26"/>
        </w:rPr>
        <w:t xml:space="preserve"> the work of contractors and consultants </w:t>
      </w:r>
      <w:r w:rsidR="00B53861">
        <w:rPr>
          <w:rFonts w:cs="Arial"/>
          <w:szCs w:val="26"/>
        </w:rPr>
        <w:t xml:space="preserve">for specific projects, to ensure delivery within project scope requirements </w:t>
      </w:r>
    </w:p>
    <w:p w14:paraId="764C72C9" w14:textId="77777777" w:rsidR="00603D53" w:rsidRPr="00614552" w:rsidRDefault="00603D53" w:rsidP="00614552">
      <w:pPr>
        <w:pStyle w:val="Heading2"/>
      </w:pPr>
      <w:r w:rsidRPr="00614552">
        <w:t>Reporting line</w:t>
      </w:r>
    </w:p>
    <w:p w14:paraId="3EDFB498" w14:textId="6FFB3D54" w:rsidR="00603D53" w:rsidRDefault="00603D53">
      <w:pPr>
        <w:rPr>
          <w:rFonts w:cs="Arial"/>
          <w:szCs w:val="26"/>
        </w:rPr>
      </w:pPr>
      <w:r w:rsidRPr="00603D53">
        <w:rPr>
          <w:rFonts w:cs="Arial"/>
          <w:szCs w:val="26"/>
        </w:rPr>
        <w:t xml:space="preserve">The </w:t>
      </w:r>
      <w:r w:rsidR="008B5C18">
        <w:rPr>
          <w:rFonts w:cs="Arial"/>
          <w:szCs w:val="26"/>
        </w:rPr>
        <w:t>role</w:t>
      </w:r>
      <w:r w:rsidR="00540C22">
        <w:rPr>
          <w:rFonts w:cs="Arial"/>
          <w:szCs w:val="26"/>
        </w:rPr>
        <w:t xml:space="preserve"> </w:t>
      </w:r>
      <w:r w:rsidRPr="00603D53">
        <w:rPr>
          <w:rFonts w:cs="Arial"/>
          <w:szCs w:val="26"/>
        </w:rPr>
        <w:t>reports to a</w:t>
      </w:r>
      <w:r w:rsidR="00BD05C3">
        <w:rPr>
          <w:rFonts w:cs="Arial"/>
          <w:szCs w:val="26"/>
        </w:rPr>
        <w:t xml:space="preserve"> Manager</w:t>
      </w:r>
      <w:r w:rsidR="003A5D91">
        <w:rPr>
          <w:rFonts w:cs="Arial"/>
          <w:szCs w:val="26"/>
        </w:rPr>
        <w:t>.</w:t>
      </w:r>
    </w:p>
    <w:p w14:paraId="72842888" w14:textId="207E5CB7" w:rsidR="005739A1" w:rsidRPr="00614552" w:rsidRDefault="005739A1" w:rsidP="005739A1">
      <w:pPr>
        <w:pStyle w:val="Heading2"/>
      </w:pPr>
      <w:r>
        <w:t>Direct reports</w:t>
      </w:r>
    </w:p>
    <w:p w14:paraId="00DB276D" w14:textId="4FD465F9" w:rsidR="005739A1" w:rsidRDefault="005739A1" w:rsidP="005739A1">
      <w:pPr>
        <w:rPr>
          <w:rFonts w:cs="Arial"/>
          <w:szCs w:val="26"/>
        </w:rPr>
      </w:pPr>
      <w:r>
        <w:rPr>
          <w:rFonts w:cs="Arial"/>
          <w:szCs w:val="26"/>
        </w:rPr>
        <w:t>Nil</w:t>
      </w:r>
    </w:p>
    <w:p w14:paraId="4585C86B" w14:textId="293CABA6" w:rsidR="005739A1" w:rsidRPr="00614552" w:rsidRDefault="005739A1" w:rsidP="005739A1">
      <w:pPr>
        <w:pStyle w:val="Heading2"/>
      </w:pPr>
      <w:r>
        <w:t>Budget/expenditure</w:t>
      </w:r>
    </w:p>
    <w:p w14:paraId="38669B0C" w14:textId="77777777" w:rsidR="005739A1" w:rsidRPr="00603D53" w:rsidRDefault="005739A1" w:rsidP="005739A1">
      <w:pPr>
        <w:rPr>
          <w:rFonts w:cs="Arial"/>
          <w:szCs w:val="26"/>
        </w:rPr>
      </w:pPr>
      <w:r>
        <w:rPr>
          <w:rFonts w:cs="Arial"/>
          <w:szCs w:val="26"/>
        </w:rPr>
        <w:t>Nil</w:t>
      </w:r>
    </w:p>
    <w:p w14:paraId="1556E115" w14:textId="4C054FDE" w:rsidR="000D6628" w:rsidRDefault="000D6628" w:rsidP="00205A8A">
      <w:pPr>
        <w:tabs>
          <w:tab w:val="left" w:pos="2925"/>
        </w:tabs>
        <w:rPr>
          <w:rStyle w:val="Heading1Char"/>
        </w:rPr>
      </w:pPr>
      <w:r>
        <w:rPr>
          <w:rStyle w:val="Heading1Char"/>
        </w:rPr>
        <w:t>Key knowledge and experience</w:t>
      </w:r>
    </w:p>
    <w:p w14:paraId="62D7A05D" w14:textId="32201499" w:rsidR="004D7855" w:rsidRPr="004D7855" w:rsidRDefault="0097322A" w:rsidP="008B5C18">
      <w:pPr>
        <w:pStyle w:val="ListParagraph"/>
        <w:numPr>
          <w:ilvl w:val="0"/>
          <w:numId w:val="7"/>
        </w:numPr>
        <w:rPr>
          <w:rFonts w:cs="Arial"/>
          <w:szCs w:val="26"/>
        </w:rPr>
      </w:pPr>
      <w:r>
        <w:t>Sound working k</w:t>
      </w:r>
      <w:r w:rsidR="004D7855">
        <w:t xml:space="preserve">nowledge of </w:t>
      </w:r>
      <w:r w:rsidR="00426E0A">
        <w:t>planning legislation</w:t>
      </w:r>
      <w:r w:rsidR="004D7855">
        <w:t xml:space="preserve">, statutory requirements, and policies applying to </w:t>
      </w:r>
      <w:r w:rsidR="001A585E">
        <w:t>planning processes</w:t>
      </w:r>
      <w:r w:rsidR="004D7855">
        <w:t>.</w:t>
      </w:r>
    </w:p>
    <w:p w14:paraId="68E4DDFA" w14:textId="16DACE18" w:rsidR="000D6628" w:rsidRDefault="000D6628" w:rsidP="000D6628">
      <w:pPr>
        <w:pStyle w:val="ListParagraph"/>
        <w:numPr>
          <w:ilvl w:val="0"/>
          <w:numId w:val="7"/>
        </w:numPr>
        <w:tabs>
          <w:tab w:val="left" w:pos="2925"/>
        </w:tabs>
      </w:pPr>
      <w:r>
        <w:t>Demonstrated understanding of New South Wales government processes and policy making.</w:t>
      </w:r>
    </w:p>
    <w:p w14:paraId="272007C2" w14:textId="1B93EF7A" w:rsidR="00205A8A" w:rsidRPr="00614552" w:rsidRDefault="00205A8A" w:rsidP="00205A8A">
      <w:pPr>
        <w:tabs>
          <w:tab w:val="left" w:pos="2925"/>
        </w:tabs>
        <w:rPr>
          <w:rStyle w:val="Heading1Char"/>
        </w:rPr>
      </w:pPr>
      <w:r w:rsidRPr="00614552">
        <w:rPr>
          <w:rStyle w:val="Heading1Char"/>
        </w:rPr>
        <w:t>Essential requirements</w:t>
      </w:r>
    </w:p>
    <w:p w14:paraId="1A672E05" w14:textId="77777777" w:rsidR="00AA7681" w:rsidRPr="00067AAB" w:rsidRDefault="00AA7681" w:rsidP="00AA7681">
      <w:pPr>
        <w:pStyle w:val="ListParagraph"/>
        <w:numPr>
          <w:ilvl w:val="0"/>
          <w:numId w:val="7"/>
        </w:numPr>
        <w:rPr>
          <w:rFonts w:cs="Arial"/>
          <w:szCs w:val="26"/>
        </w:rPr>
      </w:pPr>
      <w:bookmarkStart w:id="5" w:name="_Hlk31109784"/>
      <w:r>
        <w:t>Degree in planning, law, environmental management, engineering or other relevant discipline.</w:t>
      </w:r>
    </w:p>
    <w:p w14:paraId="12D65D78" w14:textId="32B95F58" w:rsidR="00BD05C3" w:rsidRDefault="00BD05C3" w:rsidP="008B5C18">
      <w:pPr>
        <w:pStyle w:val="Default"/>
        <w:spacing w:after="200"/>
        <w:ind w:left="720"/>
        <w:rPr>
          <w:sz w:val="22"/>
          <w:szCs w:val="22"/>
        </w:rPr>
      </w:pPr>
    </w:p>
    <w:p w14:paraId="790CB979" w14:textId="78346132" w:rsidR="00676456" w:rsidRPr="00676456" w:rsidRDefault="00676456" w:rsidP="00676456">
      <w:pPr>
        <w:tabs>
          <w:tab w:val="left" w:pos="2310"/>
        </w:tabs>
        <w:rPr>
          <w:lang w:val="en-AU"/>
        </w:rPr>
      </w:pPr>
      <w:r>
        <w:rPr>
          <w:lang w:val="en-AU"/>
        </w:rPr>
        <w:tab/>
      </w:r>
    </w:p>
    <w:p w14:paraId="07CE0F53" w14:textId="77777777" w:rsidR="00AD7007" w:rsidRPr="00C978B9" w:rsidRDefault="00AD7007" w:rsidP="00AD7007">
      <w:pPr>
        <w:pStyle w:val="Heading2"/>
      </w:pPr>
      <w:bookmarkStart w:id="6" w:name="_Hlk36203683"/>
      <w:bookmarkStart w:id="7" w:name="_Hlk36565316"/>
      <w:bookmarkStart w:id="8" w:name="_Hlk36209343"/>
      <w:bookmarkStart w:id="9" w:name="_Hlk36710441"/>
      <w:r w:rsidRPr="00C978B9">
        <w:lastRenderedPageBreak/>
        <w:t>Capabilities for the role</w:t>
      </w:r>
    </w:p>
    <w:p w14:paraId="072E8792" w14:textId="77777777" w:rsidR="00AD7007" w:rsidRPr="00175AAF" w:rsidRDefault="00AD7007" w:rsidP="00AD7007">
      <w:r w:rsidRPr="00175AAF">
        <w:t xml:space="preserve">The </w:t>
      </w:r>
      <w:hyperlink r:id="rId15" w:history="1">
        <w:r w:rsidRPr="00A110AA">
          <w:rPr>
            <w:rStyle w:val="Hyperlink"/>
            <w:sz w:val="22"/>
          </w:rPr>
          <w:t>NSW public sector capability framework</w:t>
        </w:r>
      </w:hyperlink>
      <w:r w:rsidRPr="00A110AA">
        <w:t xml:space="preserve"> </w:t>
      </w:r>
      <w:r>
        <w:t xml:space="preserve">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F13AA28" w14:textId="77777777" w:rsidR="00AD7007" w:rsidRPr="003C7A36" w:rsidRDefault="00AD7007" w:rsidP="00AD7007">
      <w:r w:rsidRPr="003E0111">
        <w:t>The capabilities are separated into focus capabilities and complementary capabilities</w:t>
      </w:r>
    </w:p>
    <w:p w14:paraId="50738A43" w14:textId="77777777" w:rsidR="00AD7007" w:rsidRPr="00C978B9" w:rsidRDefault="00AD7007" w:rsidP="00AD7007">
      <w:pPr>
        <w:pStyle w:val="Heading2"/>
      </w:pPr>
      <w:r w:rsidRPr="00C978B9">
        <w:t xml:space="preserve">Focus </w:t>
      </w:r>
      <w:r>
        <w:t>c</w:t>
      </w:r>
      <w:r w:rsidRPr="00C978B9">
        <w:t>apabilities</w:t>
      </w:r>
      <w:r>
        <w:tab/>
      </w:r>
    </w:p>
    <w:p w14:paraId="7B8BFBFC" w14:textId="77777777" w:rsidR="00AD7007" w:rsidRDefault="00AD7007" w:rsidP="00AD7007">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44EF5F9" w14:textId="280583F0" w:rsidR="00AD7007" w:rsidRDefault="00AD7007" w:rsidP="00AD7007">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6A358F7" w14:textId="7398E035" w:rsidR="00A110AA" w:rsidRDefault="00A110AA" w:rsidP="00AD7007">
      <w:pPr>
        <w:pStyle w:val="PlainText"/>
        <w:spacing w:before="62" w:line="276" w:lineRule="auto"/>
        <w:rPr>
          <w:rFonts w:eastAsiaTheme="minorEastAsia"/>
          <w:szCs w:val="22"/>
          <w:lang w:val="en-US"/>
        </w:rPr>
      </w:pPr>
    </w:p>
    <w:p w14:paraId="243F1C03" w14:textId="77777777" w:rsidR="00AD7007" w:rsidRDefault="00AD7007" w:rsidP="00AD7007">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AD7007" w:rsidRPr="003C7A36" w14:paraId="57CD8973" w14:textId="77777777" w:rsidTr="001667E8">
        <w:trPr>
          <w:cantSplit/>
          <w:tblHeader/>
        </w:trPr>
        <w:tc>
          <w:tcPr>
            <w:tcW w:w="1385" w:type="dxa"/>
            <w:shd w:val="clear" w:color="auto" w:fill="BFBFBF" w:themeFill="background1" w:themeFillShade="BF"/>
            <w:vAlign w:val="center"/>
          </w:tcPr>
          <w:p w14:paraId="24226EAA" w14:textId="77777777" w:rsidR="00AD7007" w:rsidRPr="003C7A36" w:rsidRDefault="00AD7007">
            <w:pPr>
              <w:rPr>
                <w:sz w:val="20"/>
              </w:rPr>
            </w:pPr>
            <w:r w:rsidRPr="003C7A36">
              <w:rPr>
                <w:b/>
                <w:sz w:val="20"/>
              </w:rPr>
              <w:t>Capability group/sets</w:t>
            </w:r>
          </w:p>
        </w:tc>
        <w:tc>
          <w:tcPr>
            <w:tcW w:w="2726" w:type="dxa"/>
            <w:shd w:val="clear" w:color="auto" w:fill="BFBFBF" w:themeFill="background1" w:themeFillShade="BF"/>
          </w:tcPr>
          <w:p w14:paraId="57FC45D9" w14:textId="77777777" w:rsidR="00AD7007" w:rsidRPr="003C7A36" w:rsidRDefault="00AD7007">
            <w:pPr>
              <w:rPr>
                <w:sz w:val="20"/>
              </w:rPr>
            </w:pPr>
            <w:r w:rsidRPr="003C7A36">
              <w:rPr>
                <w:b/>
                <w:sz w:val="20"/>
              </w:rPr>
              <w:t>Capability name</w:t>
            </w:r>
          </w:p>
        </w:tc>
        <w:tc>
          <w:tcPr>
            <w:tcW w:w="4709" w:type="dxa"/>
            <w:shd w:val="clear" w:color="auto" w:fill="BFBFBF" w:themeFill="background1" w:themeFillShade="BF"/>
          </w:tcPr>
          <w:p w14:paraId="04108AB9" w14:textId="77777777" w:rsidR="00AD7007" w:rsidRPr="003C7A36" w:rsidRDefault="00AD7007">
            <w:pPr>
              <w:rPr>
                <w:sz w:val="20"/>
              </w:rPr>
            </w:pPr>
            <w:r w:rsidRPr="003C7A36">
              <w:rPr>
                <w:b/>
                <w:sz w:val="20"/>
              </w:rPr>
              <w:t>Behavioural indicators</w:t>
            </w:r>
          </w:p>
        </w:tc>
        <w:tc>
          <w:tcPr>
            <w:tcW w:w="1668" w:type="dxa"/>
            <w:shd w:val="clear" w:color="auto" w:fill="BFBFBF" w:themeFill="background1" w:themeFillShade="BF"/>
          </w:tcPr>
          <w:p w14:paraId="09A69C79" w14:textId="77777777" w:rsidR="00AD7007" w:rsidRPr="00372FE9" w:rsidRDefault="00AD7007">
            <w:pPr>
              <w:rPr>
                <w:b/>
                <w:bCs/>
                <w:sz w:val="20"/>
              </w:rPr>
            </w:pPr>
            <w:r w:rsidRPr="00372FE9">
              <w:rPr>
                <w:b/>
                <w:bCs/>
                <w:sz w:val="20"/>
              </w:rPr>
              <w:t>Level</w:t>
            </w:r>
          </w:p>
        </w:tc>
      </w:tr>
      <w:tr w:rsidR="00AD7007" w:rsidRPr="003C7A36" w14:paraId="55D9CC72" w14:textId="77777777">
        <w:trPr>
          <w:cantSplit/>
        </w:trPr>
        <w:tc>
          <w:tcPr>
            <w:tcW w:w="1385" w:type="dxa"/>
          </w:tcPr>
          <w:p w14:paraId="031EE32A" w14:textId="77777777" w:rsidR="00AD7007" w:rsidRPr="003C7A36" w:rsidRDefault="00AD7007">
            <w:pPr>
              <w:jc w:val="center"/>
              <w:rPr>
                <w:noProof/>
                <w:sz w:val="20"/>
                <w:lang w:eastAsia="en-AU"/>
              </w:rPr>
            </w:pPr>
            <w:r w:rsidRPr="00372FE9">
              <w:rPr>
                <w:noProof/>
                <w:sz w:val="20"/>
                <w:lang w:val="en-AU" w:eastAsia="en-AU"/>
              </w:rPr>
              <w:drawing>
                <wp:inline distT="0" distB="0" distL="0" distR="0" wp14:anchorId="61AB35E7" wp14:editId="003FD888">
                  <wp:extent cx="749300" cy="749300"/>
                  <wp:effectExtent l="0" t="0" r="0" b="0"/>
                  <wp:docPr id="347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FD6254" w14:textId="77777777" w:rsidR="00AD7007" w:rsidRDefault="00AD7007">
            <w:pPr>
              <w:rPr>
                <w:rFonts w:cs="Arial"/>
                <w:color w:val="000000"/>
                <w:sz w:val="20"/>
              </w:rPr>
            </w:pPr>
            <w:r w:rsidRPr="003C7A36">
              <w:rPr>
                <w:rFonts w:cs="Arial"/>
                <w:b/>
                <w:bCs/>
                <w:color w:val="000000"/>
                <w:sz w:val="20"/>
              </w:rPr>
              <w:t>Act with Integrity</w:t>
            </w:r>
          </w:p>
          <w:p w14:paraId="5DB20077" w14:textId="77777777" w:rsidR="00AD7007" w:rsidRPr="00667FCB" w:rsidRDefault="00AD7007">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10C8BECF" w14:textId="77777777" w:rsidR="00AD7007" w:rsidRPr="003C7A36" w:rsidRDefault="00AD7007" w:rsidP="00AD7007">
            <w:pPr>
              <w:pStyle w:val="TableBullet"/>
              <w:tabs>
                <w:tab w:val="clear" w:pos="284"/>
                <w:tab w:val="num" w:pos="360"/>
              </w:tabs>
              <w:ind w:left="360" w:hanging="360"/>
            </w:pPr>
            <w:r w:rsidRPr="003C7A36">
              <w:t>Represent the organisation in an honest, ethical and professional way and encourage others to do so</w:t>
            </w:r>
          </w:p>
          <w:p w14:paraId="004CBC0F" w14:textId="77777777" w:rsidR="00AD7007" w:rsidRPr="003C7A36" w:rsidRDefault="00AD7007" w:rsidP="00AD7007">
            <w:pPr>
              <w:pStyle w:val="TableBullet"/>
              <w:tabs>
                <w:tab w:val="clear" w:pos="284"/>
                <w:tab w:val="num" w:pos="360"/>
              </w:tabs>
              <w:ind w:left="360" w:hanging="360"/>
            </w:pPr>
            <w:r w:rsidRPr="003C7A36">
              <w:t>Act professionally and support a culture of integrity</w:t>
            </w:r>
          </w:p>
          <w:p w14:paraId="1AD7290C" w14:textId="77777777" w:rsidR="00AD7007" w:rsidRPr="003C7A36" w:rsidRDefault="00AD7007" w:rsidP="00AD7007">
            <w:pPr>
              <w:pStyle w:val="TableBullet"/>
              <w:tabs>
                <w:tab w:val="clear" w:pos="284"/>
                <w:tab w:val="num" w:pos="360"/>
              </w:tabs>
              <w:ind w:left="360" w:hanging="360"/>
            </w:pPr>
            <w:r w:rsidRPr="003C7A36">
              <w:t>Identify and explain ethical issues and set an example for others to follow</w:t>
            </w:r>
          </w:p>
          <w:p w14:paraId="4B4E8189" w14:textId="77777777" w:rsidR="00AD7007" w:rsidRPr="003C7A36" w:rsidRDefault="00AD7007" w:rsidP="00AD7007">
            <w:pPr>
              <w:pStyle w:val="TableBullet"/>
              <w:tabs>
                <w:tab w:val="clear" w:pos="284"/>
                <w:tab w:val="num" w:pos="360"/>
              </w:tabs>
              <w:ind w:left="360" w:hanging="360"/>
            </w:pPr>
            <w:r w:rsidRPr="003C7A36">
              <w:t>Ensure that others are aware of and understand the legislation and policy framework within which they operate</w:t>
            </w:r>
          </w:p>
          <w:p w14:paraId="1DCC3445" w14:textId="77777777" w:rsidR="00AD7007" w:rsidRPr="003C7A36" w:rsidRDefault="00AD7007" w:rsidP="00AD7007">
            <w:pPr>
              <w:pStyle w:val="TableBullet"/>
              <w:tabs>
                <w:tab w:val="clear" w:pos="284"/>
                <w:tab w:val="num" w:pos="360"/>
              </w:tabs>
              <w:ind w:left="360" w:hanging="360"/>
            </w:pPr>
            <w:r w:rsidRPr="003C7A36">
              <w:t>Act to prevent and report misconduct and illegal and inappropriate behaviour</w:t>
            </w:r>
          </w:p>
        </w:tc>
        <w:tc>
          <w:tcPr>
            <w:tcW w:w="1668" w:type="dxa"/>
          </w:tcPr>
          <w:p w14:paraId="3DFE0A31" w14:textId="77777777" w:rsidR="00AD7007" w:rsidRPr="006F0836" w:rsidRDefault="00AD7007">
            <w:pPr>
              <w:pStyle w:val="TableText"/>
            </w:pPr>
            <w:r w:rsidRPr="004C659E">
              <w:t>Adept</w:t>
            </w:r>
          </w:p>
        </w:tc>
      </w:tr>
      <w:tr w:rsidR="00AD7007" w:rsidRPr="003C7A36" w14:paraId="2262D799" w14:textId="77777777">
        <w:trPr>
          <w:cantSplit/>
        </w:trPr>
        <w:tc>
          <w:tcPr>
            <w:tcW w:w="1385" w:type="dxa"/>
          </w:tcPr>
          <w:p w14:paraId="1F8518AB" w14:textId="77777777" w:rsidR="00AD7007" w:rsidRPr="003C7A36" w:rsidRDefault="00AD7007">
            <w:pPr>
              <w:jc w:val="center"/>
              <w:rPr>
                <w:noProof/>
                <w:sz w:val="20"/>
                <w:lang w:eastAsia="en-AU"/>
              </w:rPr>
            </w:pPr>
            <w:r w:rsidRPr="00372FE9">
              <w:rPr>
                <w:noProof/>
                <w:sz w:val="20"/>
                <w:lang w:val="en-AU" w:eastAsia="en-AU"/>
              </w:rPr>
              <w:drawing>
                <wp:inline distT="0" distB="0" distL="0" distR="0" wp14:anchorId="2C628551" wp14:editId="5AA138D6">
                  <wp:extent cx="749300" cy="749300"/>
                  <wp:effectExtent l="0" t="0" r="0" b="0"/>
                  <wp:docPr id="706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0101723" w14:textId="77777777" w:rsidR="00AD7007" w:rsidRDefault="00AD7007">
            <w:pPr>
              <w:rPr>
                <w:rFonts w:cs="Arial"/>
                <w:color w:val="000000"/>
                <w:sz w:val="20"/>
              </w:rPr>
            </w:pPr>
            <w:r w:rsidRPr="003C7A36">
              <w:rPr>
                <w:rFonts w:cs="Arial"/>
                <w:b/>
                <w:bCs/>
                <w:color w:val="000000"/>
                <w:sz w:val="20"/>
              </w:rPr>
              <w:t>Communicate Effectively</w:t>
            </w:r>
          </w:p>
          <w:p w14:paraId="14546A57" w14:textId="77777777" w:rsidR="00AD7007" w:rsidRPr="00667FCB" w:rsidRDefault="00AD7007">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580502B" w14:textId="77777777" w:rsidR="00AD7007" w:rsidRPr="003C7A36" w:rsidRDefault="00AD7007" w:rsidP="00AD7007">
            <w:pPr>
              <w:pStyle w:val="TableBullet"/>
              <w:tabs>
                <w:tab w:val="clear" w:pos="284"/>
                <w:tab w:val="num" w:pos="360"/>
              </w:tabs>
              <w:ind w:left="360" w:hanging="360"/>
            </w:pPr>
            <w:r w:rsidRPr="003C7A36">
              <w:t>Tailor communication to diverse audiences</w:t>
            </w:r>
          </w:p>
          <w:p w14:paraId="26903CD1" w14:textId="77777777" w:rsidR="00AD7007" w:rsidRPr="003C7A36" w:rsidRDefault="00AD7007" w:rsidP="00AD7007">
            <w:pPr>
              <w:pStyle w:val="TableBullet"/>
              <w:tabs>
                <w:tab w:val="clear" w:pos="284"/>
                <w:tab w:val="num" w:pos="360"/>
              </w:tabs>
              <w:ind w:left="360" w:hanging="360"/>
            </w:pPr>
            <w:r w:rsidRPr="003C7A36">
              <w:t>Clearly explain complex concepts and arguments to individuals and groups</w:t>
            </w:r>
          </w:p>
          <w:p w14:paraId="0679E470" w14:textId="77777777" w:rsidR="00AD7007" w:rsidRPr="003C7A36" w:rsidRDefault="00AD7007" w:rsidP="00AD7007">
            <w:pPr>
              <w:pStyle w:val="TableBullet"/>
              <w:tabs>
                <w:tab w:val="clear" w:pos="284"/>
                <w:tab w:val="num" w:pos="360"/>
              </w:tabs>
              <w:ind w:left="360" w:hanging="360"/>
            </w:pPr>
            <w:r w:rsidRPr="003C7A36">
              <w:t>Create opportunities for others to be heard, listen attentively and encourage them to express their views</w:t>
            </w:r>
          </w:p>
          <w:p w14:paraId="0D3D4D3F" w14:textId="77777777" w:rsidR="00AD7007" w:rsidRPr="003C7A36" w:rsidRDefault="00AD7007" w:rsidP="00AD7007">
            <w:pPr>
              <w:pStyle w:val="TableBullet"/>
              <w:tabs>
                <w:tab w:val="clear" w:pos="284"/>
                <w:tab w:val="num" w:pos="360"/>
              </w:tabs>
              <w:ind w:left="360" w:hanging="360"/>
            </w:pPr>
            <w:r w:rsidRPr="003C7A36">
              <w:t>Share information across teams and units to enable informed decision making</w:t>
            </w:r>
          </w:p>
          <w:p w14:paraId="03C911FA" w14:textId="77777777" w:rsidR="00AD7007" w:rsidRPr="003C7A36" w:rsidRDefault="00AD7007" w:rsidP="00AD7007">
            <w:pPr>
              <w:pStyle w:val="TableBullet"/>
              <w:tabs>
                <w:tab w:val="clear" w:pos="284"/>
                <w:tab w:val="num" w:pos="360"/>
              </w:tabs>
              <w:ind w:left="360" w:hanging="360"/>
            </w:pPr>
            <w:r w:rsidRPr="003C7A36">
              <w:t>Write fluently in plain English and in a range of styles and formats</w:t>
            </w:r>
          </w:p>
          <w:p w14:paraId="53C35E1D" w14:textId="77777777" w:rsidR="00AD7007" w:rsidRPr="003C7A36" w:rsidRDefault="00AD7007" w:rsidP="00AD7007">
            <w:pPr>
              <w:pStyle w:val="TableBullet"/>
              <w:tabs>
                <w:tab w:val="clear" w:pos="284"/>
                <w:tab w:val="num" w:pos="360"/>
              </w:tabs>
              <w:ind w:left="360" w:hanging="360"/>
            </w:pPr>
            <w:r w:rsidRPr="003C7A36">
              <w:t>Use contemporary communication channels to share information, engage and interact with diverse audiences</w:t>
            </w:r>
          </w:p>
        </w:tc>
        <w:tc>
          <w:tcPr>
            <w:tcW w:w="1668" w:type="dxa"/>
          </w:tcPr>
          <w:p w14:paraId="08FE6484" w14:textId="77777777" w:rsidR="00AD7007" w:rsidRPr="006F0836" w:rsidRDefault="00AD7007">
            <w:pPr>
              <w:pStyle w:val="TableText"/>
            </w:pPr>
            <w:r w:rsidRPr="004C659E">
              <w:t>Adept</w:t>
            </w:r>
          </w:p>
        </w:tc>
      </w:tr>
      <w:tr w:rsidR="00AD7007" w:rsidRPr="003C7A36" w14:paraId="2A6943E7" w14:textId="77777777">
        <w:trPr>
          <w:cantSplit/>
        </w:trPr>
        <w:tc>
          <w:tcPr>
            <w:tcW w:w="1385" w:type="dxa"/>
          </w:tcPr>
          <w:p w14:paraId="44F5D289" w14:textId="77777777" w:rsidR="00AD7007" w:rsidRPr="003C7A36" w:rsidRDefault="00AD7007">
            <w:pPr>
              <w:jc w:val="center"/>
              <w:rPr>
                <w:noProof/>
                <w:sz w:val="20"/>
                <w:lang w:eastAsia="en-AU"/>
              </w:rPr>
            </w:pPr>
            <w:r w:rsidRPr="00372FE9">
              <w:rPr>
                <w:noProof/>
                <w:sz w:val="20"/>
                <w:lang w:val="en-AU" w:eastAsia="en-AU"/>
              </w:rPr>
              <w:lastRenderedPageBreak/>
              <w:drawing>
                <wp:inline distT="0" distB="0" distL="0" distR="0" wp14:anchorId="760E4BBF" wp14:editId="1D7CCEB5">
                  <wp:extent cx="749300" cy="749300"/>
                  <wp:effectExtent l="0" t="0" r="0" b="0"/>
                  <wp:docPr id="65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59AB653" w14:textId="77777777" w:rsidR="00AD7007" w:rsidRDefault="00AD7007">
            <w:pPr>
              <w:rPr>
                <w:rFonts w:cs="Arial"/>
                <w:color w:val="000000"/>
                <w:sz w:val="20"/>
              </w:rPr>
            </w:pPr>
            <w:r w:rsidRPr="003C7A36">
              <w:rPr>
                <w:rFonts w:cs="Arial"/>
                <w:b/>
                <w:bCs/>
                <w:color w:val="000000"/>
                <w:sz w:val="20"/>
              </w:rPr>
              <w:t>Work Collaboratively</w:t>
            </w:r>
          </w:p>
          <w:p w14:paraId="3B515EDA" w14:textId="77777777" w:rsidR="00AD7007" w:rsidRPr="00667FCB" w:rsidRDefault="00AD7007">
            <w:pPr>
              <w:rPr>
                <w:rFonts w:cs="Arial"/>
                <w:color w:val="000000"/>
                <w:sz w:val="20"/>
              </w:rPr>
            </w:pPr>
            <w:r w:rsidRPr="003C7A36">
              <w:rPr>
                <w:rFonts w:cs="Arial"/>
                <w:color w:val="000000"/>
                <w:sz w:val="20"/>
              </w:rPr>
              <w:t>Collaborate with others and value their contribution</w:t>
            </w:r>
          </w:p>
        </w:tc>
        <w:tc>
          <w:tcPr>
            <w:tcW w:w="4709" w:type="dxa"/>
          </w:tcPr>
          <w:p w14:paraId="3BB09CB9" w14:textId="77777777" w:rsidR="00AD7007" w:rsidRPr="003C7A36" w:rsidRDefault="00AD7007" w:rsidP="00AD7007">
            <w:pPr>
              <w:pStyle w:val="TableBullet"/>
              <w:tabs>
                <w:tab w:val="clear" w:pos="284"/>
                <w:tab w:val="num" w:pos="360"/>
              </w:tabs>
              <w:ind w:left="360" w:hanging="360"/>
            </w:pPr>
            <w:r w:rsidRPr="003C7A36">
              <w:t>Build a supportive and cooperative team environment</w:t>
            </w:r>
          </w:p>
          <w:p w14:paraId="017942A6" w14:textId="77777777" w:rsidR="00AD7007" w:rsidRPr="003C7A36" w:rsidRDefault="00AD7007" w:rsidP="00AD7007">
            <w:pPr>
              <w:pStyle w:val="TableBullet"/>
              <w:tabs>
                <w:tab w:val="clear" w:pos="284"/>
                <w:tab w:val="num" w:pos="360"/>
              </w:tabs>
              <w:ind w:left="360" w:hanging="360"/>
            </w:pPr>
            <w:r w:rsidRPr="003C7A36">
              <w:t>Share information and learning across teams</w:t>
            </w:r>
          </w:p>
          <w:p w14:paraId="23FE7AD3" w14:textId="77777777" w:rsidR="00AD7007" w:rsidRPr="003C7A36" w:rsidRDefault="00AD7007" w:rsidP="00AD7007">
            <w:pPr>
              <w:pStyle w:val="TableBullet"/>
              <w:tabs>
                <w:tab w:val="clear" w:pos="284"/>
                <w:tab w:val="num" w:pos="360"/>
              </w:tabs>
              <w:ind w:left="360" w:hanging="360"/>
            </w:pPr>
            <w:r w:rsidRPr="003C7A36">
              <w:t>Acknowledge outcomes that were achieved by effective collaboration</w:t>
            </w:r>
          </w:p>
          <w:p w14:paraId="74BAC40C" w14:textId="77777777" w:rsidR="00AD7007" w:rsidRPr="003C7A36" w:rsidRDefault="00AD7007" w:rsidP="00AD7007">
            <w:pPr>
              <w:pStyle w:val="TableBullet"/>
              <w:tabs>
                <w:tab w:val="clear" w:pos="284"/>
                <w:tab w:val="num" w:pos="360"/>
              </w:tabs>
              <w:ind w:left="360" w:hanging="360"/>
            </w:pPr>
            <w:r w:rsidRPr="003C7A36">
              <w:t>Engage other teams and units to share information and jointly solve issues and problems</w:t>
            </w:r>
          </w:p>
          <w:p w14:paraId="3BFFEC12" w14:textId="77777777" w:rsidR="00AD7007" w:rsidRPr="003C7A36" w:rsidRDefault="00AD7007" w:rsidP="00AD7007">
            <w:pPr>
              <w:pStyle w:val="TableBullet"/>
              <w:tabs>
                <w:tab w:val="clear" w:pos="284"/>
                <w:tab w:val="num" w:pos="360"/>
              </w:tabs>
              <w:ind w:left="360" w:hanging="360"/>
            </w:pPr>
            <w:r w:rsidRPr="003C7A36">
              <w:t>Support others in challenging situations</w:t>
            </w:r>
          </w:p>
          <w:p w14:paraId="64103964" w14:textId="77777777" w:rsidR="00AD7007" w:rsidRPr="003C7A36" w:rsidRDefault="00AD7007" w:rsidP="00AD7007">
            <w:pPr>
              <w:pStyle w:val="TableBullet"/>
              <w:tabs>
                <w:tab w:val="clear" w:pos="284"/>
                <w:tab w:val="num" w:pos="360"/>
              </w:tabs>
              <w:ind w:left="360" w:hanging="360"/>
            </w:pPr>
            <w:r w:rsidRPr="003C7A36">
              <w:t>Use collaboration tools, including digital technologies, to work with others</w:t>
            </w:r>
          </w:p>
        </w:tc>
        <w:tc>
          <w:tcPr>
            <w:tcW w:w="1668" w:type="dxa"/>
          </w:tcPr>
          <w:p w14:paraId="5D769CC6" w14:textId="77777777" w:rsidR="00AD7007" w:rsidRPr="006F0836" w:rsidRDefault="00AD7007">
            <w:pPr>
              <w:pStyle w:val="TableText"/>
            </w:pPr>
            <w:r w:rsidRPr="004C659E">
              <w:t>Intermediate</w:t>
            </w:r>
          </w:p>
        </w:tc>
      </w:tr>
      <w:tr w:rsidR="00AD7007" w:rsidRPr="003C7A36" w14:paraId="454A5302" w14:textId="77777777">
        <w:trPr>
          <w:cantSplit/>
        </w:trPr>
        <w:tc>
          <w:tcPr>
            <w:tcW w:w="1385" w:type="dxa"/>
          </w:tcPr>
          <w:p w14:paraId="235EC4F2" w14:textId="77777777" w:rsidR="00AD7007" w:rsidRPr="003C7A36" w:rsidRDefault="00AD7007">
            <w:pPr>
              <w:jc w:val="center"/>
              <w:rPr>
                <w:noProof/>
                <w:sz w:val="20"/>
                <w:lang w:eastAsia="en-AU"/>
              </w:rPr>
            </w:pPr>
            <w:r w:rsidRPr="00372FE9">
              <w:rPr>
                <w:noProof/>
                <w:sz w:val="20"/>
                <w:lang w:val="en-AU" w:eastAsia="en-AU"/>
              </w:rPr>
              <w:drawing>
                <wp:inline distT="0" distB="0" distL="0" distR="0" wp14:anchorId="5812B405" wp14:editId="6090FB7B">
                  <wp:extent cx="749300" cy="749300"/>
                  <wp:effectExtent l="0" t="0" r="0" b="0"/>
                  <wp:docPr id="901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5B62B18" w14:textId="77777777" w:rsidR="00AD7007" w:rsidRDefault="00AD7007">
            <w:pPr>
              <w:rPr>
                <w:rFonts w:cs="Arial"/>
                <w:color w:val="000000"/>
                <w:sz w:val="20"/>
              </w:rPr>
            </w:pPr>
            <w:r w:rsidRPr="003C7A36">
              <w:rPr>
                <w:rFonts w:cs="Arial"/>
                <w:b/>
                <w:bCs/>
                <w:color w:val="000000"/>
                <w:sz w:val="20"/>
              </w:rPr>
              <w:t>Deliver Results</w:t>
            </w:r>
          </w:p>
          <w:p w14:paraId="389FED85" w14:textId="77777777" w:rsidR="00AD7007" w:rsidRPr="00667FCB" w:rsidRDefault="00AD7007">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6A67CAD3" w14:textId="77777777" w:rsidR="00AD7007" w:rsidRPr="003C7A36" w:rsidRDefault="00AD7007" w:rsidP="00AD7007">
            <w:pPr>
              <w:pStyle w:val="TableBullet"/>
              <w:tabs>
                <w:tab w:val="clear" w:pos="284"/>
                <w:tab w:val="num" w:pos="360"/>
              </w:tabs>
              <w:ind w:left="360" w:hanging="360"/>
            </w:pPr>
            <w:r w:rsidRPr="003C7A36">
              <w:t>Seek and apply specialist advice when required</w:t>
            </w:r>
          </w:p>
          <w:p w14:paraId="2ADCF3BE" w14:textId="77777777" w:rsidR="00AD7007" w:rsidRPr="003C7A36" w:rsidRDefault="00AD7007" w:rsidP="00AD7007">
            <w:pPr>
              <w:pStyle w:val="TableBullet"/>
              <w:tabs>
                <w:tab w:val="clear" w:pos="284"/>
                <w:tab w:val="num" w:pos="360"/>
              </w:tabs>
              <w:ind w:left="360" w:hanging="360"/>
            </w:pPr>
            <w:r w:rsidRPr="003C7A36">
              <w:t>Complete work tasks within set budgets, timeframes and standards</w:t>
            </w:r>
          </w:p>
          <w:p w14:paraId="797F99DC" w14:textId="77777777" w:rsidR="00AD7007" w:rsidRPr="003C7A36" w:rsidRDefault="00AD7007" w:rsidP="00AD7007">
            <w:pPr>
              <w:pStyle w:val="TableBullet"/>
              <w:tabs>
                <w:tab w:val="clear" w:pos="284"/>
                <w:tab w:val="num" w:pos="360"/>
              </w:tabs>
              <w:ind w:left="360" w:hanging="360"/>
            </w:pPr>
            <w:r w:rsidRPr="003C7A36">
              <w:t>Take the initiative to progress and deliver own work and that of the team or unit</w:t>
            </w:r>
          </w:p>
          <w:p w14:paraId="2F3E84F5" w14:textId="77777777" w:rsidR="00AD7007" w:rsidRPr="003C7A36" w:rsidRDefault="00AD7007" w:rsidP="00AD7007">
            <w:pPr>
              <w:pStyle w:val="TableBullet"/>
              <w:tabs>
                <w:tab w:val="clear" w:pos="284"/>
                <w:tab w:val="num" w:pos="360"/>
              </w:tabs>
              <w:ind w:left="360" w:hanging="360"/>
            </w:pPr>
            <w:r w:rsidRPr="003C7A36">
              <w:t>Contribute to allocating responsibilities and resources to ensure the team or unit achieves goals</w:t>
            </w:r>
          </w:p>
          <w:p w14:paraId="0C7F848C" w14:textId="77777777" w:rsidR="00AD7007" w:rsidRPr="003C7A36" w:rsidRDefault="00AD7007" w:rsidP="00AD7007">
            <w:pPr>
              <w:pStyle w:val="TableBullet"/>
              <w:tabs>
                <w:tab w:val="clear" w:pos="284"/>
                <w:tab w:val="num" w:pos="360"/>
              </w:tabs>
              <w:ind w:left="360" w:hanging="360"/>
            </w:pPr>
            <w:r w:rsidRPr="003C7A36">
              <w:t>Identify any barriers to achieving results and resolve these where possible</w:t>
            </w:r>
          </w:p>
          <w:p w14:paraId="130CA4A9" w14:textId="77777777" w:rsidR="00AD7007" w:rsidRPr="003C7A36" w:rsidRDefault="00AD7007" w:rsidP="00AD7007">
            <w:pPr>
              <w:pStyle w:val="TableBullet"/>
              <w:tabs>
                <w:tab w:val="clear" w:pos="284"/>
                <w:tab w:val="num" w:pos="360"/>
              </w:tabs>
              <w:ind w:left="360" w:hanging="360"/>
            </w:pPr>
            <w:r w:rsidRPr="003C7A36">
              <w:t>Proactively change or adjust plans when needed</w:t>
            </w:r>
          </w:p>
        </w:tc>
        <w:tc>
          <w:tcPr>
            <w:tcW w:w="1668" w:type="dxa"/>
          </w:tcPr>
          <w:p w14:paraId="6715AAE7" w14:textId="77777777" w:rsidR="00AD7007" w:rsidRPr="006F0836" w:rsidRDefault="00AD7007">
            <w:pPr>
              <w:pStyle w:val="TableText"/>
            </w:pPr>
            <w:r w:rsidRPr="004C659E">
              <w:t>Intermediate</w:t>
            </w:r>
          </w:p>
        </w:tc>
      </w:tr>
      <w:tr w:rsidR="00AD7007" w:rsidRPr="003C7A36" w14:paraId="1672BE50" w14:textId="77777777">
        <w:trPr>
          <w:cantSplit/>
        </w:trPr>
        <w:tc>
          <w:tcPr>
            <w:tcW w:w="1385" w:type="dxa"/>
          </w:tcPr>
          <w:p w14:paraId="4F5F4D91" w14:textId="77777777" w:rsidR="00AD7007" w:rsidRPr="003C7A36" w:rsidRDefault="00AD7007">
            <w:pPr>
              <w:jc w:val="center"/>
              <w:rPr>
                <w:noProof/>
                <w:sz w:val="20"/>
                <w:lang w:eastAsia="en-AU"/>
              </w:rPr>
            </w:pPr>
            <w:r w:rsidRPr="00372FE9">
              <w:rPr>
                <w:noProof/>
                <w:sz w:val="20"/>
                <w:lang w:val="en-AU" w:eastAsia="en-AU"/>
              </w:rPr>
              <w:drawing>
                <wp:inline distT="0" distB="0" distL="0" distR="0" wp14:anchorId="350C8B74" wp14:editId="3D4EBEF4">
                  <wp:extent cx="749300" cy="749300"/>
                  <wp:effectExtent l="0" t="0" r="0" b="0"/>
                  <wp:docPr id="260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2F855A" w14:textId="77777777" w:rsidR="00AD7007" w:rsidRDefault="00AD7007">
            <w:pPr>
              <w:rPr>
                <w:rFonts w:cs="Arial"/>
                <w:color w:val="000000"/>
                <w:sz w:val="20"/>
              </w:rPr>
            </w:pPr>
            <w:r w:rsidRPr="003C7A36">
              <w:rPr>
                <w:rFonts w:cs="Arial"/>
                <w:b/>
                <w:bCs/>
                <w:color w:val="000000"/>
                <w:sz w:val="20"/>
              </w:rPr>
              <w:t>Think and Solve Problems</w:t>
            </w:r>
          </w:p>
          <w:p w14:paraId="381B80B9" w14:textId="77777777" w:rsidR="00AD7007" w:rsidRPr="00667FCB" w:rsidRDefault="00AD7007">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1226076F" w14:textId="77777777" w:rsidR="00AD7007" w:rsidRPr="003C7A36" w:rsidRDefault="00AD7007" w:rsidP="00AD7007">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57F7F913" w14:textId="77777777" w:rsidR="00AD7007" w:rsidRPr="003C7A36" w:rsidRDefault="00AD7007" w:rsidP="00AD7007">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5F1B403E" w14:textId="77777777" w:rsidR="00AD7007" w:rsidRPr="003C7A36" w:rsidRDefault="00AD7007" w:rsidP="00AD7007">
            <w:pPr>
              <w:pStyle w:val="TableBullet"/>
              <w:tabs>
                <w:tab w:val="clear" w:pos="284"/>
                <w:tab w:val="num" w:pos="360"/>
              </w:tabs>
              <w:ind w:left="360" w:hanging="360"/>
            </w:pPr>
            <w:r w:rsidRPr="003C7A36">
              <w:t>Apply creative-thinking techniques to generate new ideas and options to address issues and improve the user experience</w:t>
            </w:r>
          </w:p>
          <w:p w14:paraId="337C6B68" w14:textId="77777777" w:rsidR="00AD7007" w:rsidRPr="003C7A36" w:rsidRDefault="00AD7007" w:rsidP="00AD7007">
            <w:pPr>
              <w:pStyle w:val="TableBullet"/>
              <w:tabs>
                <w:tab w:val="clear" w:pos="284"/>
                <w:tab w:val="num" w:pos="360"/>
              </w:tabs>
              <w:ind w:left="360" w:hanging="360"/>
            </w:pPr>
            <w:r w:rsidRPr="003C7A36">
              <w:t>Seek contributions and ideas from people with diverse backgrounds and experience</w:t>
            </w:r>
          </w:p>
          <w:p w14:paraId="4731494D" w14:textId="77777777" w:rsidR="00AD7007" w:rsidRPr="003C7A36" w:rsidRDefault="00AD7007" w:rsidP="00AD7007">
            <w:pPr>
              <w:pStyle w:val="TableBullet"/>
              <w:tabs>
                <w:tab w:val="clear" w:pos="284"/>
                <w:tab w:val="num" w:pos="360"/>
              </w:tabs>
              <w:ind w:left="360" w:hanging="360"/>
            </w:pPr>
            <w:r w:rsidRPr="003C7A36">
              <w:t>Participate in and contribute to team or unit initiatives to resolve common issues or barriers to effectiveness</w:t>
            </w:r>
          </w:p>
          <w:p w14:paraId="48D5E49E" w14:textId="77777777" w:rsidR="00AD7007" w:rsidRPr="003C7A36" w:rsidRDefault="00AD7007" w:rsidP="00AD7007">
            <w:pPr>
              <w:pStyle w:val="TableBullet"/>
              <w:tabs>
                <w:tab w:val="clear" w:pos="284"/>
                <w:tab w:val="num" w:pos="360"/>
              </w:tabs>
              <w:ind w:left="360" w:hanging="360"/>
            </w:pPr>
            <w:r w:rsidRPr="003C7A36">
              <w:t>Identify and share business process improvements to enhance effectiveness</w:t>
            </w:r>
          </w:p>
        </w:tc>
        <w:tc>
          <w:tcPr>
            <w:tcW w:w="1668" w:type="dxa"/>
          </w:tcPr>
          <w:p w14:paraId="50B04C7A" w14:textId="77777777" w:rsidR="00AD7007" w:rsidRPr="006F0836" w:rsidRDefault="00AD7007">
            <w:pPr>
              <w:pStyle w:val="TableText"/>
            </w:pPr>
            <w:r w:rsidRPr="004C659E">
              <w:t>Adept</w:t>
            </w:r>
          </w:p>
        </w:tc>
      </w:tr>
      <w:tr w:rsidR="00AD7007" w:rsidRPr="003C7A36" w14:paraId="28089963" w14:textId="77777777">
        <w:trPr>
          <w:cantSplit/>
        </w:trPr>
        <w:tc>
          <w:tcPr>
            <w:tcW w:w="1385" w:type="dxa"/>
          </w:tcPr>
          <w:p w14:paraId="4AFBBC4F" w14:textId="77777777" w:rsidR="00AD7007" w:rsidRPr="003C7A36" w:rsidRDefault="00AD7007">
            <w:pPr>
              <w:jc w:val="center"/>
              <w:rPr>
                <w:noProof/>
                <w:sz w:val="20"/>
                <w:lang w:eastAsia="en-AU"/>
              </w:rPr>
            </w:pPr>
            <w:r w:rsidRPr="00372FE9">
              <w:rPr>
                <w:noProof/>
                <w:sz w:val="20"/>
                <w:lang w:val="en-AU" w:eastAsia="en-AU"/>
              </w:rPr>
              <w:lastRenderedPageBreak/>
              <w:drawing>
                <wp:inline distT="0" distB="0" distL="0" distR="0" wp14:anchorId="11005A01" wp14:editId="55899727">
                  <wp:extent cx="749300" cy="749300"/>
                  <wp:effectExtent l="0" t="0" r="0" b="0"/>
                  <wp:docPr id="619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73F3D9" w14:textId="77777777" w:rsidR="00AD7007" w:rsidRDefault="00AD7007">
            <w:pPr>
              <w:rPr>
                <w:rFonts w:cs="Arial"/>
                <w:color w:val="000000"/>
                <w:sz w:val="20"/>
              </w:rPr>
            </w:pPr>
            <w:r w:rsidRPr="003C7A36">
              <w:rPr>
                <w:rFonts w:cs="Arial"/>
                <w:b/>
                <w:bCs/>
                <w:color w:val="000000"/>
                <w:sz w:val="20"/>
              </w:rPr>
              <w:t>Project Management</w:t>
            </w:r>
          </w:p>
          <w:p w14:paraId="195E9ACF" w14:textId="77777777" w:rsidR="00AD7007" w:rsidRPr="00667FCB" w:rsidRDefault="00AD7007">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D65BBE8" w14:textId="77777777" w:rsidR="00AD7007" w:rsidRPr="003C7A36" w:rsidRDefault="00AD7007" w:rsidP="00AD7007">
            <w:pPr>
              <w:pStyle w:val="TableBullet"/>
              <w:tabs>
                <w:tab w:val="clear" w:pos="284"/>
                <w:tab w:val="num" w:pos="360"/>
              </w:tabs>
              <w:ind w:left="360" w:hanging="360"/>
            </w:pPr>
            <w:r w:rsidRPr="003C7A36">
              <w:t>Understand all components of the project management process, including the need to consider change management to realise business benefits</w:t>
            </w:r>
          </w:p>
          <w:p w14:paraId="22E6A2C7" w14:textId="77777777" w:rsidR="00AD7007" w:rsidRPr="003C7A36" w:rsidRDefault="00AD7007" w:rsidP="00AD7007">
            <w:pPr>
              <w:pStyle w:val="TableBullet"/>
              <w:tabs>
                <w:tab w:val="clear" w:pos="284"/>
                <w:tab w:val="num" w:pos="360"/>
              </w:tabs>
              <w:ind w:left="360" w:hanging="360"/>
            </w:pPr>
            <w:r w:rsidRPr="003C7A36">
              <w:t>Prepare clear project proposals and accurate estimates of required costs and resources</w:t>
            </w:r>
          </w:p>
          <w:p w14:paraId="04FF6A90" w14:textId="77777777" w:rsidR="00AD7007" w:rsidRPr="003C7A36" w:rsidRDefault="00AD7007" w:rsidP="00AD7007">
            <w:pPr>
              <w:pStyle w:val="TableBullet"/>
              <w:tabs>
                <w:tab w:val="clear" w:pos="284"/>
                <w:tab w:val="num" w:pos="360"/>
              </w:tabs>
              <w:ind w:left="360" w:hanging="360"/>
            </w:pPr>
            <w:r w:rsidRPr="003C7A36">
              <w:t>Establish performance outcomes and measures for key project goals, and define monitoring, reporting and communication requirements</w:t>
            </w:r>
          </w:p>
          <w:p w14:paraId="55A7C79D" w14:textId="77777777" w:rsidR="00AD7007" w:rsidRPr="003C7A36" w:rsidRDefault="00AD7007" w:rsidP="00AD7007">
            <w:pPr>
              <w:pStyle w:val="TableBullet"/>
              <w:tabs>
                <w:tab w:val="clear" w:pos="284"/>
                <w:tab w:val="num" w:pos="360"/>
              </w:tabs>
              <w:ind w:left="360" w:hanging="360"/>
            </w:pPr>
            <w:r w:rsidRPr="003C7A36">
              <w:t>Identify and evaluate risks associated with the project and develop mitigation strategies</w:t>
            </w:r>
          </w:p>
          <w:p w14:paraId="20A1BFCF" w14:textId="77777777" w:rsidR="00AD7007" w:rsidRPr="003C7A36" w:rsidRDefault="00AD7007" w:rsidP="00AD7007">
            <w:pPr>
              <w:pStyle w:val="TableBullet"/>
              <w:tabs>
                <w:tab w:val="clear" w:pos="284"/>
                <w:tab w:val="num" w:pos="360"/>
              </w:tabs>
              <w:ind w:left="360" w:hanging="360"/>
            </w:pPr>
            <w:r w:rsidRPr="003C7A36">
              <w:t>Identify and consult stakeholders to inform the project strategy</w:t>
            </w:r>
          </w:p>
          <w:p w14:paraId="78481FA5" w14:textId="77777777" w:rsidR="00AD7007" w:rsidRPr="003C7A36" w:rsidRDefault="00AD7007" w:rsidP="00AD7007">
            <w:pPr>
              <w:pStyle w:val="TableBullet"/>
              <w:tabs>
                <w:tab w:val="clear" w:pos="284"/>
                <w:tab w:val="num" w:pos="360"/>
              </w:tabs>
              <w:ind w:left="360" w:hanging="360"/>
            </w:pPr>
            <w:r w:rsidRPr="003C7A36">
              <w:t>Communicate the project’s objectives and its expected benefits</w:t>
            </w:r>
          </w:p>
          <w:p w14:paraId="01F2E6AB" w14:textId="77777777" w:rsidR="00AD7007" w:rsidRPr="003C7A36" w:rsidRDefault="00AD7007" w:rsidP="00AD7007">
            <w:pPr>
              <w:pStyle w:val="TableBullet"/>
              <w:tabs>
                <w:tab w:val="clear" w:pos="284"/>
                <w:tab w:val="num" w:pos="360"/>
              </w:tabs>
              <w:ind w:left="360" w:hanging="360"/>
            </w:pPr>
            <w:r w:rsidRPr="003C7A36">
              <w:t>Monitor the completion of project milestones against goals and take necessary action</w:t>
            </w:r>
          </w:p>
          <w:p w14:paraId="5E87ECFC" w14:textId="77777777" w:rsidR="00AD7007" w:rsidRPr="003C7A36" w:rsidRDefault="00AD7007" w:rsidP="00AD7007">
            <w:pPr>
              <w:pStyle w:val="TableBullet"/>
              <w:tabs>
                <w:tab w:val="clear" w:pos="284"/>
                <w:tab w:val="num" w:pos="360"/>
              </w:tabs>
              <w:ind w:left="360" w:hanging="360"/>
            </w:pPr>
            <w:r w:rsidRPr="003C7A36">
              <w:t>Evaluate progress and identify improvements to inform future projects</w:t>
            </w:r>
          </w:p>
        </w:tc>
        <w:tc>
          <w:tcPr>
            <w:tcW w:w="1668" w:type="dxa"/>
          </w:tcPr>
          <w:p w14:paraId="1F9B689A" w14:textId="77777777" w:rsidR="00AD7007" w:rsidRPr="006F0836" w:rsidRDefault="00AD7007">
            <w:pPr>
              <w:pStyle w:val="TableText"/>
            </w:pPr>
            <w:r w:rsidRPr="004C659E">
              <w:t>Adept</w:t>
            </w:r>
          </w:p>
        </w:tc>
      </w:tr>
    </w:tbl>
    <w:p w14:paraId="6CF142B4" w14:textId="77777777" w:rsidR="00AD7007" w:rsidRDefault="00AD7007" w:rsidP="00AD7007"/>
    <w:p w14:paraId="7E98E820" w14:textId="77777777" w:rsidR="00AD7007" w:rsidRDefault="00AD7007" w:rsidP="00AD7007"/>
    <w:p w14:paraId="4B0E13D4" w14:textId="77777777" w:rsidR="00AD7007" w:rsidRDefault="00AD7007" w:rsidP="00AD7007">
      <w:pPr>
        <w:pStyle w:val="Heading2"/>
      </w:pPr>
      <w:r>
        <w:t>Complementary capabilities</w:t>
      </w:r>
    </w:p>
    <w:p w14:paraId="761B7DC2" w14:textId="77777777" w:rsidR="00AD7007" w:rsidRPr="003927AE" w:rsidRDefault="00AD7007" w:rsidP="00AD7007">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7B48233" w14:textId="19B2FD0B" w:rsidR="00AD7007" w:rsidRDefault="00AD7007" w:rsidP="00AD7007">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2F3A8C9" w14:textId="77777777" w:rsidR="00AD7007" w:rsidRDefault="00AD7007" w:rsidP="00AD7007">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AD7007" w:rsidRPr="00372FE9" w14:paraId="2DA14C13" w14:textId="77777777" w:rsidTr="001667E8">
        <w:trPr>
          <w:cantSplit/>
          <w:tblHeader/>
        </w:trPr>
        <w:tc>
          <w:tcPr>
            <w:tcW w:w="1276" w:type="dxa"/>
            <w:shd w:val="clear" w:color="auto" w:fill="BFBFBF" w:themeFill="background1" w:themeFillShade="BF"/>
            <w:vAlign w:val="center"/>
          </w:tcPr>
          <w:p w14:paraId="589EDAB8" w14:textId="77777777" w:rsidR="00AD7007" w:rsidRPr="00372FE9" w:rsidRDefault="00AD7007">
            <w:pPr>
              <w:rPr>
                <w:sz w:val="20"/>
              </w:rPr>
            </w:pPr>
            <w:r w:rsidRPr="00372FE9">
              <w:rPr>
                <w:b/>
                <w:sz w:val="20"/>
              </w:rPr>
              <w:t>Capability group/sets</w:t>
            </w:r>
          </w:p>
        </w:tc>
        <w:tc>
          <w:tcPr>
            <w:tcW w:w="2693" w:type="dxa"/>
            <w:shd w:val="clear" w:color="auto" w:fill="BFBFBF" w:themeFill="background1" w:themeFillShade="BF"/>
          </w:tcPr>
          <w:p w14:paraId="6139AB6C" w14:textId="77777777" w:rsidR="00AD7007" w:rsidRPr="00372FE9" w:rsidRDefault="00AD7007">
            <w:pPr>
              <w:rPr>
                <w:sz w:val="20"/>
              </w:rPr>
            </w:pPr>
            <w:r w:rsidRPr="00372FE9">
              <w:rPr>
                <w:b/>
                <w:sz w:val="20"/>
              </w:rPr>
              <w:t>Capability name</w:t>
            </w:r>
          </w:p>
        </w:tc>
        <w:tc>
          <w:tcPr>
            <w:tcW w:w="4851" w:type="dxa"/>
            <w:shd w:val="clear" w:color="auto" w:fill="BFBFBF" w:themeFill="background1" w:themeFillShade="BF"/>
          </w:tcPr>
          <w:p w14:paraId="7C723243" w14:textId="77777777" w:rsidR="00AD7007" w:rsidRPr="00372FE9" w:rsidRDefault="00AD7007">
            <w:pPr>
              <w:rPr>
                <w:sz w:val="20"/>
              </w:rPr>
            </w:pPr>
            <w:r w:rsidRPr="00372FE9">
              <w:rPr>
                <w:b/>
                <w:sz w:val="20"/>
              </w:rPr>
              <w:t>Description</w:t>
            </w:r>
          </w:p>
        </w:tc>
        <w:tc>
          <w:tcPr>
            <w:tcW w:w="1668" w:type="dxa"/>
            <w:shd w:val="clear" w:color="auto" w:fill="BFBFBF" w:themeFill="background1" w:themeFillShade="BF"/>
          </w:tcPr>
          <w:p w14:paraId="43FF20FC" w14:textId="77777777" w:rsidR="00AD7007" w:rsidRPr="00372FE9" w:rsidRDefault="00AD7007">
            <w:pPr>
              <w:rPr>
                <w:b/>
                <w:bCs/>
                <w:sz w:val="20"/>
              </w:rPr>
            </w:pPr>
            <w:r w:rsidRPr="00372FE9">
              <w:rPr>
                <w:b/>
                <w:bCs/>
                <w:sz w:val="20"/>
              </w:rPr>
              <w:t>Level</w:t>
            </w:r>
          </w:p>
        </w:tc>
      </w:tr>
      <w:tr w:rsidR="00AD7007" w:rsidRPr="00372FE9" w14:paraId="4F4BB765" w14:textId="77777777">
        <w:trPr>
          <w:cantSplit/>
        </w:trPr>
        <w:tc>
          <w:tcPr>
            <w:tcW w:w="1276" w:type="dxa"/>
          </w:tcPr>
          <w:p w14:paraId="1FF0374B" w14:textId="77777777" w:rsidR="00AD7007" w:rsidRPr="00372FE9" w:rsidRDefault="00AD7007">
            <w:pPr>
              <w:rPr>
                <w:sz w:val="20"/>
              </w:rPr>
            </w:pPr>
            <w:r w:rsidRPr="00372FE9">
              <w:rPr>
                <w:noProof/>
                <w:sz w:val="20"/>
                <w:lang w:val="en-AU" w:eastAsia="en-AU"/>
              </w:rPr>
              <w:drawing>
                <wp:inline distT="0" distB="0" distL="0" distR="0" wp14:anchorId="1A789540" wp14:editId="1F02892D">
                  <wp:extent cx="416966" cy="416966"/>
                  <wp:effectExtent l="0" t="0" r="2540" b="2540"/>
                  <wp:docPr id="455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D85E92C" w14:textId="77777777" w:rsidR="00AD7007" w:rsidRPr="00372FE9" w:rsidRDefault="00AD7007">
            <w:pPr>
              <w:pStyle w:val="TableText"/>
            </w:pPr>
            <w:r w:rsidRPr="00372FE9">
              <w:t>Display Resilience and Courage</w:t>
            </w:r>
          </w:p>
        </w:tc>
        <w:tc>
          <w:tcPr>
            <w:tcW w:w="4851" w:type="dxa"/>
          </w:tcPr>
          <w:p w14:paraId="754F2E46" w14:textId="77777777" w:rsidR="00AD7007" w:rsidRPr="00372FE9" w:rsidRDefault="00AD7007">
            <w:pPr>
              <w:pStyle w:val="TableText"/>
            </w:pPr>
            <w:r w:rsidRPr="00372FE9">
              <w:t>Be open and honest, prepared to express your views, and willing to accept and commit to change</w:t>
            </w:r>
          </w:p>
        </w:tc>
        <w:tc>
          <w:tcPr>
            <w:tcW w:w="1668" w:type="dxa"/>
          </w:tcPr>
          <w:p w14:paraId="79AF25D8" w14:textId="77777777" w:rsidR="00AD7007" w:rsidRPr="00372FE9" w:rsidRDefault="00AD7007">
            <w:pPr>
              <w:pStyle w:val="TableText"/>
            </w:pPr>
            <w:r w:rsidRPr="004C659E">
              <w:t>Adept</w:t>
            </w:r>
          </w:p>
        </w:tc>
      </w:tr>
      <w:tr w:rsidR="00AD7007" w:rsidRPr="00372FE9" w14:paraId="2B29B0EC" w14:textId="77777777">
        <w:trPr>
          <w:cantSplit/>
        </w:trPr>
        <w:tc>
          <w:tcPr>
            <w:tcW w:w="1276" w:type="dxa"/>
          </w:tcPr>
          <w:p w14:paraId="26C77522" w14:textId="77777777" w:rsidR="00AD7007" w:rsidRPr="00372FE9" w:rsidRDefault="00AD7007">
            <w:pPr>
              <w:rPr>
                <w:sz w:val="20"/>
              </w:rPr>
            </w:pPr>
            <w:r w:rsidRPr="00372FE9">
              <w:rPr>
                <w:noProof/>
                <w:sz w:val="20"/>
                <w:lang w:val="en-AU" w:eastAsia="en-AU"/>
              </w:rPr>
              <w:drawing>
                <wp:inline distT="0" distB="0" distL="0" distR="0" wp14:anchorId="3F553D6B" wp14:editId="442202F2">
                  <wp:extent cx="416966" cy="416966"/>
                  <wp:effectExtent l="0" t="0" r="2540" b="2540"/>
                  <wp:docPr id="814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E57237" w14:textId="77777777" w:rsidR="00AD7007" w:rsidRPr="00372FE9" w:rsidRDefault="00AD7007">
            <w:pPr>
              <w:pStyle w:val="TableText"/>
            </w:pPr>
            <w:r w:rsidRPr="00372FE9">
              <w:t>Manage Self</w:t>
            </w:r>
          </w:p>
        </w:tc>
        <w:tc>
          <w:tcPr>
            <w:tcW w:w="4851" w:type="dxa"/>
          </w:tcPr>
          <w:p w14:paraId="195B9228" w14:textId="77777777" w:rsidR="00AD7007" w:rsidRPr="00372FE9" w:rsidRDefault="00AD7007">
            <w:pPr>
              <w:pStyle w:val="TableText"/>
            </w:pPr>
            <w:r w:rsidRPr="00372FE9">
              <w:t>Show drive and motivation, an ability to self-reflect and a commitment to learning</w:t>
            </w:r>
          </w:p>
        </w:tc>
        <w:tc>
          <w:tcPr>
            <w:tcW w:w="1668" w:type="dxa"/>
          </w:tcPr>
          <w:p w14:paraId="6902CAC4" w14:textId="77777777" w:rsidR="00AD7007" w:rsidRPr="00372FE9" w:rsidRDefault="00AD7007">
            <w:pPr>
              <w:pStyle w:val="TableText"/>
            </w:pPr>
            <w:r w:rsidRPr="004C659E">
              <w:t>Adept</w:t>
            </w:r>
          </w:p>
        </w:tc>
      </w:tr>
      <w:tr w:rsidR="00AD7007" w:rsidRPr="00372FE9" w14:paraId="10214CC3" w14:textId="77777777">
        <w:trPr>
          <w:cantSplit/>
        </w:trPr>
        <w:tc>
          <w:tcPr>
            <w:tcW w:w="1276" w:type="dxa"/>
          </w:tcPr>
          <w:p w14:paraId="797520E7" w14:textId="77777777" w:rsidR="00AD7007" w:rsidRPr="00372FE9" w:rsidRDefault="00AD7007">
            <w:pPr>
              <w:rPr>
                <w:sz w:val="20"/>
              </w:rPr>
            </w:pPr>
            <w:r w:rsidRPr="00372FE9">
              <w:rPr>
                <w:noProof/>
                <w:sz w:val="20"/>
                <w:lang w:val="en-AU" w:eastAsia="en-AU"/>
              </w:rPr>
              <w:drawing>
                <wp:inline distT="0" distB="0" distL="0" distR="0" wp14:anchorId="67D7C5EB" wp14:editId="5BD0B790">
                  <wp:extent cx="416966" cy="416966"/>
                  <wp:effectExtent l="0" t="0" r="2540" b="2540"/>
                  <wp:docPr id="650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7C2F96" w14:textId="77777777" w:rsidR="00AD7007" w:rsidRPr="00372FE9" w:rsidRDefault="00AD7007">
            <w:pPr>
              <w:pStyle w:val="TableText"/>
            </w:pPr>
            <w:r w:rsidRPr="00372FE9">
              <w:t>Value Diversity and Inclusion</w:t>
            </w:r>
          </w:p>
        </w:tc>
        <w:tc>
          <w:tcPr>
            <w:tcW w:w="4851" w:type="dxa"/>
          </w:tcPr>
          <w:p w14:paraId="403A5619" w14:textId="77777777" w:rsidR="00AD7007" w:rsidRPr="00372FE9" w:rsidRDefault="00AD7007">
            <w:pPr>
              <w:pStyle w:val="TableText"/>
            </w:pPr>
            <w:r w:rsidRPr="00372FE9">
              <w:t>Demonstrate inclusive behaviour and show respect for diverse backgrounds, experiences and perspectives</w:t>
            </w:r>
          </w:p>
        </w:tc>
        <w:tc>
          <w:tcPr>
            <w:tcW w:w="1668" w:type="dxa"/>
          </w:tcPr>
          <w:p w14:paraId="1905D74C" w14:textId="77777777" w:rsidR="00AD7007" w:rsidRPr="00372FE9" w:rsidRDefault="00AD7007">
            <w:pPr>
              <w:pStyle w:val="TableText"/>
            </w:pPr>
            <w:r w:rsidRPr="004C659E">
              <w:t>Intermediate</w:t>
            </w:r>
          </w:p>
        </w:tc>
      </w:tr>
      <w:tr w:rsidR="00AD7007" w:rsidRPr="00372FE9" w14:paraId="7C088623" w14:textId="77777777">
        <w:trPr>
          <w:cantSplit/>
        </w:trPr>
        <w:tc>
          <w:tcPr>
            <w:tcW w:w="1276" w:type="dxa"/>
          </w:tcPr>
          <w:p w14:paraId="688A999F" w14:textId="77777777" w:rsidR="00AD7007" w:rsidRPr="00372FE9" w:rsidRDefault="00AD7007">
            <w:pPr>
              <w:rPr>
                <w:sz w:val="20"/>
              </w:rPr>
            </w:pPr>
            <w:r w:rsidRPr="00372FE9">
              <w:rPr>
                <w:noProof/>
                <w:sz w:val="20"/>
                <w:lang w:val="en-AU" w:eastAsia="en-AU"/>
              </w:rPr>
              <w:drawing>
                <wp:inline distT="0" distB="0" distL="0" distR="0" wp14:anchorId="711EFE6E" wp14:editId="4D13AA1C">
                  <wp:extent cx="416966" cy="416966"/>
                  <wp:effectExtent l="0" t="0" r="2540" b="2540"/>
                  <wp:docPr id="10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345F3A" w14:textId="77777777" w:rsidR="00AD7007" w:rsidRPr="00372FE9" w:rsidRDefault="00AD7007">
            <w:pPr>
              <w:pStyle w:val="TableText"/>
            </w:pPr>
            <w:r w:rsidRPr="00372FE9">
              <w:t>Commit to Customer Service</w:t>
            </w:r>
          </w:p>
        </w:tc>
        <w:tc>
          <w:tcPr>
            <w:tcW w:w="4851" w:type="dxa"/>
          </w:tcPr>
          <w:p w14:paraId="7C35EE36" w14:textId="77777777" w:rsidR="00AD7007" w:rsidRPr="00372FE9" w:rsidRDefault="00AD7007">
            <w:pPr>
              <w:pStyle w:val="TableText"/>
            </w:pPr>
            <w:r w:rsidRPr="00372FE9">
              <w:t>Provide customer-focused services in line with public sector and organisational objectives</w:t>
            </w:r>
          </w:p>
        </w:tc>
        <w:tc>
          <w:tcPr>
            <w:tcW w:w="1668" w:type="dxa"/>
          </w:tcPr>
          <w:p w14:paraId="3C008C06" w14:textId="77777777" w:rsidR="00AD7007" w:rsidRPr="00372FE9" w:rsidRDefault="00AD7007">
            <w:pPr>
              <w:pStyle w:val="TableText"/>
            </w:pPr>
            <w:r w:rsidRPr="004C659E">
              <w:t>Adept</w:t>
            </w:r>
          </w:p>
        </w:tc>
      </w:tr>
      <w:tr w:rsidR="00AD7007" w:rsidRPr="00372FE9" w14:paraId="3488CB40" w14:textId="77777777">
        <w:trPr>
          <w:cantSplit/>
        </w:trPr>
        <w:tc>
          <w:tcPr>
            <w:tcW w:w="1276" w:type="dxa"/>
          </w:tcPr>
          <w:p w14:paraId="6E0EE340" w14:textId="77777777" w:rsidR="00AD7007" w:rsidRPr="00372FE9" w:rsidRDefault="00AD7007">
            <w:pPr>
              <w:rPr>
                <w:sz w:val="20"/>
              </w:rPr>
            </w:pPr>
            <w:r w:rsidRPr="00372FE9">
              <w:rPr>
                <w:noProof/>
                <w:sz w:val="20"/>
                <w:lang w:val="en-AU" w:eastAsia="en-AU"/>
              </w:rPr>
              <w:drawing>
                <wp:inline distT="0" distB="0" distL="0" distR="0" wp14:anchorId="0671E099" wp14:editId="59C1FAB0">
                  <wp:extent cx="416966" cy="416966"/>
                  <wp:effectExtent l="0" t="0" r="2540" b="2540"/>
                  <wp:docPr id="368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30F5E0" w14:textId="77777777" w:rsidR="00AD7007" w:rsidRPr="00372FE9" w:rsidRDefault="00AD7007">
            <w:pPr>
              <w:pStyle w:val="TableText"/>
            </w:pPr>
            <w:r w:rsidRPr="00372FE9">
              <w:t xml:space="preserve">Influence and </w:t>
            </w:r>
            <w:proofErr w:type="gramStart"/>
            <w:r w:rsidRPr="00372FE9">
              <w:t>Negotiate</w:t>
            </w:r>
            <w:proofErr w:type="gramEnd"/>
          </w:p>
        </w:tc>
        <w:tc>
          <w:tcPr>
            <w:tcW w:w="4851" w:type="dxa"/>
          </w:tcPr>
          <w:p w14:paraId="0D55744F" w14:textId="77777777" w:rsidR="00AD7007" w:rsidRPr="00372FE9" w:rsidRDefault="00AD7007">
            <w:pPr>
              <w:pStyle w:val="TableText"/>
            </w:pPr>
            <w:r w:rsidRPr="00372FE9">
              <w:t>Gain consensus and commitment from others, and resolve issues and conflicts</w:t>
            </w:r>
          </w:p>
        </w:tc>
        <w:tc>
          <w:tcPr>
            <w:tcW w:w="1668" w:type="dxa"/>
          </w:tcPr>
          <w:p w14:paraId="225BBDB0" w14:textId="77777777" w:rsidR="00AD7007" w:rsidRPr="00372FE9" w:rsidRDefault="00AD7007">
            <w:pPr>
              <w:pStyle w:val="TableText"/>
            </w:pPr>
            <w:r w:rsidRPr="004C659E">
              <w:t>Intermediate</w:t>
            </w:r>
          </w:p>
        </w:tc>
      </w:tr>
      <w:tr w:rsidR="00AD7007" w:rsidRPr="00372FE9" w14:paraId="51BD4460" w14:textId="77777777">
        <w:trPr>
          <w:cantSplit/>
        </w:trPr>
        <w:tc>
          <w:tcPr>
            <w:tcW w:w="1276" w:type="dxa"/>
          </w:tcPr>
          <w:p w14:paraId="7EEA2692" w14:textId="77777777" w:rsidR="00AD7007" w:rsidRPr="00372FE9" w:rsidRDefault="00AD7007">
            <w:pPr>
              <w:rPr>
                <w:sz w:val="20"/>
              </w:rPr>
            </w:pPr>
            <w:r w:rsidRPr="00372FE9">
              <w:rPr>
                <w:noProof/>
                <w:sz w:val="20"/>
                <w:lang w:val="en-AU" w:eastAsia="en-AU"/>
              </w:rPr>
              <w:drawing>
                <wp:inline distT="0" distB="0" distL="0" distR="0" wp14:anchorId="01BB191E" wp14:editId="01BF4BF3">
                  <wp:extent cx="416966" cy="416966"/>
                  <wp:effectExtent l="0" t="0" r="2540" b="2540"/>
                  <wp:docPr id="205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D6A473" w14:textId="77777777" w:rsidR="00AD7007" w:rsidRPr="00372FE9" w:rsidRDefault="00AD7007">
            <w:pPr>
              <w:pStyle w:val="TableText"/>
            </w:pPr>
            <w:r w:rsidRPr="00372FE9">
              <w:t xml:space="preserve">Plan and </w:t>
            </w:r>
            <w:proofErr w:type="gramStart"/>
            <w:r w:rsidRPr="00372FE9">
              <w:t>Prioritise</w:t>
            </w:r>
            <w:proofErr w:type="gramEnd"/>
          </w:p>
        </w:tc>
        <w:tc>
          <w:tcPr>
            <w:tcW w:w="4851" w:type="dxa"/>
          </w:tcPr>
          <w:p w14:paraId="006FC1E6" w14:textId="77777777" w:rsidR="00AD7007" w:rsidRPr="00372FE9" w:rsidRDefault="00AD7007">
            <w:pPr>
              <w:pStyle w:val="TableText"/>
            </w:pPr>
            <w:r w:rsidRPr="00372FE9">
              <w:t>Plan to achieve priority outcomes and respond flexibly to changing circumstances</w:t>
            </w:r>
          </w:p>
        </w:tc>
        <w:tc>
          <w:tcPr>
            <w:tcW w:w="1668" w:type="dxa"/>
          </w:tcPr>
          <w:p w14:paraId="5A6E3A3E" w14:textId="77777777" w:rsidR="00AD7007" w:rsidRPr="00372FE9" w:rsidRDefault="00AD7007">
            <w:pPr>
              <w:pStyle w:val="TableText"/>
            </w:pPr>
            <w:r w:rsidRPr="004C659E">
              <w:t>Intermediate</w:t>
            </w:r>
          </w:p>
        </w:tc>
      </w:tr>
      <w:tr w:rsidR="00AD7007" w:rsidRPr="00372FE9" w14:paraId="667D2C10" w14:textId="77777777">
        <w:trPr>
          <w:cantSplit/>
        </w:trPr>
        <w:tc>
          <w:tcPr>
            <w:tcW w:w="1276" w:type="dxa"/>
          </w:tcPr>
          <w:p w14:paraId="64F4F2BC" w14:textId="77777777" w:rsidR="00AD7007" w:rsidRPr="00372FE9" w:rsidRDefault="00AD7007">
            <w:pPr>
              <w:rPr>
                <w:sz w:val="20"/>
              </w:rPr>
            </w:pPr>
            <w:r w:rsidRPr="00372FE9">
              <w:rPr>
                <w:noProof/>
                <w:sz w:val="20"/>
                <w:lang w:val="en-AU" w:eastAsia="en-AU"/>
              </w:rPr>
              <w:lastRenderedPageBreak/>
              <w:drawing>
                <wp:inline distT="0" distB="0" distL="0" distR="0" wp14:anchorId="22D157AA" wp14:editId="541CC994">
                  <wp:extent cx="416966" cy="416966"/>
                  <wp:effectExtent l="0" t="0" r="2540" b="2540"/>
                  <wp:docPr id="563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110AAA" w14:textId="77777777" w:rsidR="00AD7007" w:rsidRPr="00372FE9" w:rsidRDefault="00AD7007">
            <w:pPr>
              <w:pStyle w:val="TableText"/>
            </w:pPr>
            <w:r w:rsidRPr="00372FE9">
              <w:t>Demonstrate Accountability</w:t>
            </w:r>
          </w:p>
        </w:tc>
        <w:tc>
          <w:tcPr>
            <w:tcW w:w="4851" w:type="dxa"/>
          </w:tcPr>
          <w:p w14:paraId="3CD2D29B" w14:textId="77777777" w:rsidR="00AD7007" w:rsidRPr="00372FE9" w:rsidRDefault="00AD7007">
            <w:pPr>
              <w:pStyle w:val="TableText"/>
            </w:pPr>
            <w:r w:rsidRPr="00372FE9">
              <w:t>Be proactive and responsible for own actions, and adhere to legislation, policy and guidelines</w:t>
            </w:r>
          </w:p>
        </w:tc>
        <w:tc>
          <w:tcPr>
            <w:tcW w:w="1668" w:type="dxa"/>
          </w:tcPr>
          <w:p w14:paraId="7EE65CA5" w14:textId="77777777" w:rsidR="00AD7007" w:rsidRPr="00372FE9" w:rsidRDefault="00AD7007">
            <w:pPr>
              <w:pStyle w:val="TableText"/>
            </w:pPr>
            <w:r w:rsidRPr="004C659E">
              <w:t>Intermediate</w:t>
            </w:r>
          </w:p>
        </w:tc>
      </w:tr>
      <w:tr w:rsidR="00AD7007" w:rsidRPr="00372FE9" w14:paraId="3ABE9963" w14:textId="77777777">
        <w:trPr>
          <w:cantSplit/>
        </w:trPr>
        <w:tc>
          <w:tcPr>
            <w:tcW w:w="1276" w:type="dxa"/>
          </w:tcPr>
          <w:p w14:paraId="6B10410B" w14:textId="77777777" w:rsidR="00AD7007" w:rsidRPr="00372FE9" w:rsidRDefault="00AD7007">
            <w:pPr>
              <w:rPr>
                <w:sz w:val="20"/>
              </w:rPr>
            </w:pPr>
            <w:r w:rsidRPr="00372FE9">
              <w:rPr>
                <w:noProof/>
                <w:sz w:val="20"/>
                <w:lang w:val="en-AU" w:eastAsia="en-AU"/>
              </w:rPr>
              <w:drawing>
                <wp:inline distT="0" distB="0" distL="0" distR="0" wp14:anchorId="6F6E0722" wp14:editId="6B14916B">
                  <wp:extent cx="416966" cy="416966"/>
                  <wp:effectExtent l="0" t="0" r="2540" b="2540"/>
                  <wp:docPr id="922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9C3E07" w14:textId="77777777" w:rsidR="00AD7007" w:rsidRPr="00372FE9" w:rsidRDefault="00AD7007">
            <w:pPr>
              <w:pStyle w:val="TableText"/>
            </w:pPr>
            <w:r w:rsidRPr="00372FE9">
              <w:t>Finance</w:t>
            </w:r>
          </w:p>
        </w:tc>
        <w:tc>
          <w:tcPr>
            <w:tcW w:w="4851" w:type="dxa"/>
          </w:tcPr>
          <w:p w14:paraId="2A047646" w14:textId="77777777" w:rsidR="00AD7007" w:rsidRPr="00372FE9" w:rsidRDefault="00AD7007">
            <w:pPr>
              <w:pStyle w:val="TableText"/>
            </w:pPr>
            <w:r w:rsidRPr="00372FE9">
              <w:t>Understand and apply financial processes to achieve value for money and minimise financial risk</w:t>
            </w:r>
          </w:p>
        </w:tc>
        <w:tc>
          <w:tcPr>
            <w:tcW w:w="1668" w:type="dxa"/>
          </w:tcPr>
          <w:p w14:paraId="083A2C35" w14:textId="77777777" w:rsidR="00AD7007" w:rsidRPr="00372FE9" w:rsidRDefault="00AD7007">
            <w:pPr>
              <w:pStyle w:val="TableText"/>
            </w:pPr>
            <w:r w:rsidRPr="004C659E">
              <w:t>Intermediate</w:t>
            </w:r>
          </w:p>
        </w:tc>
      </w:tr>
      <w:tr w:rsidR="00AD7007" w:rsidRPr="00372FE9" w14:paraId="40D4794B" w14:textId="77777777">
        <w:trPr>
          <w:cantSplit/>
        </w:trPr>
        <w:tc>
          <w:tcPr>
            <w:tcW w:w="1276" w:type="dxa"/>
          </w:tcPr>
          <w:p w14:paraId="3D0F4448" w14:textId="77777777" w:rsidR="00AD7007" w:rsidRPr="00372FE9" w:rsidRDefault="00AD7007">
            <w:pPr>
              <w:rPr>
                <w:sz w:val="20"/>
              </w:rPr>
            </w:pPr>
            <w:r w:rsidRPr="00372FE9">
              <w:rPr>
                <w:noProof/>
                <w:sz w:val="20"/>
                <w:lang w:val="en-AU" w:eastAsia="en-AU"/>
              </w:rPr>
              <w:drawing>
                <wp:inline distT="0" distB="0" distL="0" distR="0" wp14:anchorId="0F1BAFA2" wp14:editId="342D93C6">
                  <wp:extent cx="416966" cy="416966"/>
                  <wp:effectExtent l="0" t="0" r="2540" b="2540"/>
                  <wp:docPr id="758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BB456B" w14:textId="77777777" w:rsidR="00AD7007" w:rsidRPr="00372FE9" w:rsidRDefault="00AD7007">
            <w:pPr>
              <w:pStyle w:val="TableText"/>
            </w:pPr>
            <w:r w:rsidRPr="00372FE9">
              <w:t>Technology</w:t>
            </w:r>
          </w:p>
        </w:tc>
        <w:tc>
          <w:tcPr>
            <w:tcW w:w="4851" w:type="dxa"/>
          </w:tcPr>
          <w:p w14:paraId="6462C361" w14:textId="4C2A7559" w:rsidR="00AD7007" w:rsidRPr="00372FE9" w:rsidRDefault="00AD7007">
            <w:pPr>
              <w:pStyle w:val="TableText"/>
            </w:pPr>
            <w:r w:rsidRPr="00372FE9">
              <w:t xml:space="preserve">Understand and use </w:t>
            </w:r>
            <w:proofErr w:type="spellStart"/>
            <w:r w:rsidRPr="00372FE9">
              <w:t>availabl</w:t>
            </w:r>
            <w:r w:rsidR="004843C1">
              <w:t>RA</w:t>
            </w:r>
            <w:r w:rsidRPr="00372FE9">
              <w:t>e</w:t>
            </w:r>
            <w:proofErr w:type="spellEnd"/>
            <w:r w:rsidRPr="00372FE9">
              <w:t xml:space="preserve"> technologies to maximise efficiencies and effectiveness</w:t>
            </w:r>
          </w:p>
        </w:tc>
        <w:tc>
          <w:tcPr>
            <w:tcW w:w="1668" w:type="dxa"/>
          </w:tcPr>
          <w:p w14:paraId="3BEE5234" w14:textId="77777777" w:rsidR="00AD7007" w:rsidRPr="00372FE9" w:rsidRDefault="00AD7007">
            <w:pPr>
              <w:pStyle w:val="TableText"/>
            </w:pPr>
            <w:r w:rsidRPr="004C659E">
              <w:t>Intermediate</w:t>
            </w:r>
          </w:p>
        </w:tc>
      </w:tr>
      <w:tr w:rsidR="00AD7007" w:rsidRPr="00372FE9" w14:paraId="01C4A5F0" w14:textId="77777777">
        <w:trPr>
          <w:cantSplit/>
        </w:trPr>
        <w:tc>
          <w:tcPr>
            <w:tcW w:w="1276" w:type="dxa"/>
          </w:tcPr>
          <w:p w14:paraId="323E1B5F" w14:textId="77777777" w:rsidR="00AD7007" w:rsidRPr="00372FE9" w:rsidRDefault="00AD7007">
            <w:pPr>
              <w:rPr>
                <w:sz w:val="20"/>
              </w:rPr>
            </w:pPr>
            <w:r w:rsidRPr="00372FE9">
              <w:rPr>
                <w:noProof/>
                <w:sz w:val="20"/>
                <w:lang w:val="en-AU" w:eastAsia="en-AU"/>
              </w:rPr>
              <w:drawing>
                <wp:inline distT="0" distB="0" distL="0" distR="0" wp14:anchorId="538AD611" wp14:editId="10431A6D">
                  <wp:extent cx="416966" cy="416966"/>
                  <wp:effectExtent l="0" t="0" r="2540" b="2540"/>
                  <wp:docPr id="118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ACDF49" w14:textId="77777777" w:rsidR="00AD7007" w:rsidRPr="00372FE9" w:rsidRDefault="00AD7007">
            <w:pPr>
              <w:pStyle w:val="TableText"/>
            </w:pPr>
            <w:r w:rsidRPr="00372FE9">
              <w:t>Procurement and Contract Management</w:t>
            </w:r>
          </w:p>
        </w:tc>
        <w:tc>
          <w:tcPr>
            <w:tcW w:w="4851" w:type="dxa"/>
          </w:tcPr>
          <w:p w14:paraId="69FEA9D7" w14:textId="77777777" w:rsidR="00AD7007" w:rsidRPr="00372FE9" w:rsidRDefault="00AD7007">
            <w:pPr>
              <w:pStyle w:val="TableText"/>
            </w:pPr>
            <w:r w:rsidRPr="00372FE9">
              <w:t>Understand and apply procurement processes to ensure effective purchasing and contract performance</w:t>
            </w:r>
          </w:p>
        </w:tc>
        <w:tc>
          <w:tcPr>
            <w:tcW w:w="1668" w:type="dxa"/>
          </w:tcPr>
          <w:p w14:paraId="69C69164" w14:textId="77777777" w:rsidR="00AD7007" w:rsidRPr="00372FE9" w:rsidRDefault="00AD7007">
            <w:pPr>
              <w:pStyle w:val="TableText"/>
            </w:pPr>
            <w:r w:rsidRPr="004C659E">
              <w:t>Intermediate</w:t>
            </w:r>
          </w:p>
        </w:tc>
      </w:tr>
      <w:bookmarkEnd w:id="6"/>
      <w:bookmarkEnd w:id="7"/>
      <w:bookmarkEnd w:id="8"/>
      <w:bookmarkEnd w:id="9"/>
    </w:tbl>
    <w:p w14:paraId="701E9E48" w14:textId="77777777" w:rsidR="00AD7007" w:rsidRDefault="00AD7007" w:rsidP="00AD7007">
      <w:pPr>
        <w:contextualSpacing/>
      </w:pPr>
    </w:p>
    <w:bookmarkEnd w:id="5"/>
    <w:p w14:paraId="671A1E7A" w14:textId="77777777" w:rsidR="00AD7007" w:rsidRDefault="00AD7007" w:rsidP="00BD05C3">
      <w:pPr>
        <w:tabs>
          <w:tab w:val="left" w:pos="2925"/>
        </w:tabs>
        <w:rPr>
          <w:rFonts w:cs="Arial"/>
        </w:rPr>
      </w:pPr>
    </w:p>
    <w:sectPr w:rsidR="00AD7007" w:rsidSect="009D747B">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576"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aulina Wythes" w:date="2024-11-17T22:00:00Z" w:initials="PW">
    <w:p w14:paraId="1698AE0A" w14:textId="77777777" w:rsidR="00CA445F" w:rsidRDefault="00CA445F" w:rsidP="00CA445F">
      <w:pPr>
        <w:pStyle w:val="CommentText"/>
      </w:pPr>
      <w:r>
        <w:rPr>
          <w:rStyle w:val="CommentReference"/>
        </w:rPr>
        <w:annotationRef/>
      </w:r>
      <w:r>
        <w:t>For janine/Andre - can use for both Post Consents and Systems and Improvements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98AE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FA7C90" w16cex:dateUtc="2024-11-1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98AE0A" w16cid:durableId="6CFA7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43E1" w14:textId="77777777" w:rsidR="0028615E" w:rsidRDefault="0028615E" w:rsidP="00BB532F">
      <w:pPr>
        <w:spacing w:after="0" w:line="240" w:lineRule="auto"/>
      </w:pPr>
      <w:r>
        <w:separator/>
      </w:r>
    </w:p>
  </w:endnote>
  <w:endnote w:type="continuationSeparator" w:id="0">
    <w:p w14:paraId="24020405" w14:textId="77777777" w:rsidR="0028615E" w:rsidRDefault="0028615E" w:rsidP="00BB532F">
      <w:pPr>
        <w:spacing w:after="0" w:line="240" w:lineRule="auto"/>
      </w:pPr>
      <w:r>
        <w:continuationSeparator/>
      </w:r>
    </w:p>
  </w:endnote>
  <w:endnote w:type="continuationNotice" w:id="1">
    <w:p w14:paraId="30C629AE" w14:textId="77777777" w:rsidR="0028615E" w:rsidRDefault="00286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9772" w14:textId="77777777" w:rsidR="00B2247F" w:rsidRDefault="00B2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A6D2BB3" w14:textId="77777777" w:rsidTr="00C03AFD">
      <w:tc>
        <w:tcPr>
          <w:tcW w:w="2250" w:type="pct"/>
          <w:vAlign w:val="center"/>
        </w:tcPr>
        <w:p w14:paraId="6F026509" w14:textId="610AAD7D" w:rsidR="00C03AFD" w:rsidRDefault="00C03AFD" w:rsidP="00586F2E">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 xml:space="preserve">Senior </w:t>
          </w:r>
          <w:r w:rsidR="00676456">
            <w:rPr>
              <w:color w:val="000000" w:themeColor="text1"/>
              <w:sz w:val="18"/>
            </w:rPr>
            <w:t>Planning</w:t>
          </w:r>
          <w:r w:rsidR="00A72922">
            <w:rPr>
              <w:color w:val="000000" w:themeColor="text1"/>
              <w:sz w:val="18"/>
            </w:rPr>
            <w:t xml:space="preserve"> </w:t>
          </w:r>
          <w:r w:rsidRPr="00C03AFD">
            <w:rPr>
              <w:color w:val="000000" w:themeColor="text1"/>
              <w:sz w:val="18"/>
            </w:rPr>
            <w:t>Officer</w:t>
          </w:r>
          <w:r w:rsidR="00A72922">
            <w:rPr>
              <w:color w:val="000000" w:themeColor="text1"/>
              <w:sz w:val="18"/>
            </w:rPr>
            <w:t xml:space="preserve"> </w:t>
          </w:r>
        </w:p>
      </w:tc>
      <w:tc>
        <w:tcPr>
          <w:tcW w:w="250" w:type="pct"/>
          <w:vAlign w:val="center"/>
        </w:tcPr>
        <w:p w14:paraId="49EAF125" w14:textId="2E831DA2"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2610F">
            <w:rPr>
              <w:noProof/>
              <w:color w:val="928B81"/>
              <w:sz w:val="18"/>
              <w:lang w:eastAsia="en-AU"/>
            </w:rPr>
            <w:t>6</w:t>
          </w:r>
          <w:r w:rsidRPr="00C03AFD">
            <w:rPr>
              <w:noProof/>
              <w:color w:val="928B81"/>
              <w:sz w:val="18"/>
              <w:lang w:eastAsia="en-AU"/>
            </w:rPr>
            <w:fldChar w:fldCharType="end"/>
          </w:r>
        </w:p>
      </w:tc>
      <w:tc>
        <w:tcPr>
          <w:tcW w:w="2350" w:type="pct"/>
        </w:tcPr>
        <w:p w14:paraId="5532016A" w14:textId="77777777" w:rsidR="00C03AFD" w:rsidRDefault="00C03AFD" w:rsidP="00C03AFD">
          <w:pPr>
            <w:pStyle w:val="Footer"/>
            <w:jc w:val="right"/>
          </w:pPr>
          <w:r>
            <w:rPr>
              <w:noProof/>
              <w:lang w:val="en-AU" w:eastAsia="en-AU"/>
            </w:rPr>
            <w:drawing>
              <wp:inline distT="0" distB="0" distL="0" distR="0" wp14:anchorId="44C17F56" wp14:editId="4E3EDC2F">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9327D52"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8F63ECB" w14:textId="77777777" w:rsidTr="0047547E">
      <w:trPr>
        <w:trHeight w:val="811"/>
      </w:trPr>
      <w:tc>
        <w:tcPr>
          <w:tcW w:w="10005" w:type="dxa"/>
          <w:vAlign w:val="bottom"/>
        </w:tcPr>
        <w:p w14:paraId="31B4546C" w14:textId="04F07F79" w:rsidR="00BB532F" w:rsidRPr="00051237" w:rsidRDefault="00BB532F">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2610F">
            <w:rPr>
              <w:noProof/>
              <w:lang w:eastAsia="en-AU"/>
            </w:rPr>
            <w:t>1</w:t>
          </w:r>
          <w:r>
            <w:rPr>
              <w:noProof/>
              <w:lang w:eastAsia="en-AU"/>
            </w:rPr>
            <w:fldChar w:fldCharType="end"/>
          </w:r>
        </w:p>
      </w:tc>
      <w:tc>
        <w:tcPr>
          <w:tcW w:w="875" w:type="dxa"/>
        </w:tcPr>
        <w:p w14:paraId="6E178FD8" w14:textId="77777777" w:rsidR="00BB532F" w:rsidRDefault="00BB532F">
          <w:pPr>
            <w:pStyle w:val="Footer"/>
            <w:jc w:val="right"/>
          </w:pPr>
          <w:r>
            <w:rPr>
              <w:noProof/>
              <w:lang w:val="en-AU" w:eastAsia="en-AU"/>
            </w:rPr>
            <w:drawing>
              <wp:inline distT="0" distB="0" distL="0" distR="0" wp14:anchorId="7E46B977" wp14:editId="7A45F3A7">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9D3A5D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03BA" w14:textId="77777777" w:rsidR="0028615E" w:rsidRDefault="0028615E" w:rsidP="00BB532F">
      <w:pPr>
        <w:spacing w:after="0" w:line="240" w:lineRule="auto"/>
      </w:pPr>
      <w:r>
        <w:separator/>
      </w:r>
    </w:p>
  </w:footnote>
  <w:footnote w:type="continuationSeparator" w:id="0">
    <w:p w14:paraId="6A9191BF" w14:textId="77777777" w:rsidR="0028615E" w:rsidRDefault="0028615E" w:rsidP="00BB532F">
      <w:pPr>
        <w:spacing w:after="0" w:line="240" w:lineRule="auto"/>
      </w:pPr>
      <w:r>
        <w:continuationSeparator/>
      </w:r>
    </w:p>
  </w:footnote>
  <w:footnote w:type="continuationNotice" w:id="1">
    <w:p w14:paraId="7882020D" w14:textId="77777777" w:rsidR="0028615E" w:rsidRDefault="00286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D21C" w14:textId="77777777" w:rsidR="00B2247F" w:rsidRDefault="00B2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7218" w14:textId="77777777" w:rsidR="00B2247F" w:rsidRDefault="00B2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DCC8F26" w14:textId="77777777" w:rsidTr="009D747B">
      <w:trPr>
        <w:trHeight w:val="1337"/>
      </w:trPr>
      <w:tc>
        <w:tcPr>
          <w:tcW w:w="7038" w:type="dxa"/>
        </w:tcPr>
        <w:p w14:paraId="2E82E3E3"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6E6D56A6" w14:textId="25CAD186" w:rsidR="007E2FB7" w:rsidRPr="001E49B2" w:rsidRDefault="001C2248" w:rsidP="00A72922">
          <w:pPr>
            <w:pStyle w:val="TitleSub"/>
            <w:spacing w:after="0"/>
            <w:rPr>
              <w:rFonts w:ascii="Arial" w:hAnsi="Arial" w:cs="Arial"/>
              <w:b/>
            </w:rPr>
          </w:pPr>
          <w:r w:rsidRPr="001E49B2">
            <w:rPr>
              <w:rFonts w:ascii="Arial" w:hAnsi="Arial" w:cs="Arial"/>
              <w:b/>
            </w:rPr>
            <w:t xml:space="preserve">Senior </w:t>
          </w:r>
          <w:r w:rsidR="005474FB">
            <w:rPr>
              <w:rFonts w:ascii="Arial" w:hAnsi="Arial" w:cs="Arial"/>
              <w:b/>
            </w:rPr>
            <w:t xml:space="preserve">Planning </w:t>
          </w:r>
          <w:r w:rsidRPr="001E49B2">
            <w:rPr>
              <w:rFonts w:ascii="Arial" w:hAnsi="Arial" w:cs="Arial"/>
              <w:b/>
            </w:rPr>
            <w:t>Officer</w:t>
          </w:r>
        </w:p>
      </w:tc>
      <w:tc>
        <w:tcPr>
          <w:tcW w:w="3665" w:type="dxa"/>
        </w:tcPr>
        <w:p w14:paraId="73A220AD" w14:textId="2EE1D6D9" w:rsidR="000477E1" w:rsidRPr="000477E1" w:rsidRDefault="00A56ACD" w:rsidP="00030565">
          <w:pPr>
            <w:jc w:val="right"/>
          </w:pPr>
          <w:r>
            <w:rPr>
              <w:noProof/>
            </w:rPr>
            <w:drawing>
              <wp:inline distT="0" distB="0" distL="0" distR="0" wp14:anchorId="28FC1D92" wp14:editId="3AC05D44">
                <wp:extent cx="946122" cy="1005201"/>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520" cy="1013061"/>
                        </a:xfrm>
                        <a:prstGeom prst="rect">
                          <a:avLst/>
                        </a:prstGeom>
                        <a:noFill/>
                        <a:ln>
                          <a:noFill/>
                        </a:ln>
                      </pic:spPr>
                    </pic:pic>
                  </a:graphicData>
                </a:graphic>
              </wp:inline>
            </w:drawing>
          </w:r>
        </w:p>
      </w:tc>
    </w:tr>
  </w:tbl>
  <w:p w14:paraId="1B9C79DA"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951F5"/>
    <w:multiLevelType w:val="hybridMultilevel"/>
    <w:tmpl w:val="EE7A458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006FE"/>
    <w:multiLevelType w:val="hybridMultilevel"/>
    <w:tmpl w:val="B820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943E0"/>
    <w:multiLevelType w:val="hybridMultilevel"/>
    <w:tmpl w:val="7234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137D7D"/>
    <w:multiLevelType w:val="hybridMultilevel"/>
    <w:tmpl w:val="7FB6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420295">
    <w:abstractNumId w:val="0"/>
  </w:num>
  <w:num w:numId="2" w16cid:durableId="627275575">
    <w:abstractNumId w:val="2"/>
  </w:num>
  <w:num w:numId="3" w16cid:durableId="1467775538">
    <w:abstractNumId w:val="4"/>
  </w:num>
  <w:num w:numId="4" w16cid:durableId="1457482616">
    <w:abstractNumId w:val="5"/>
  </w:num>
  <w:num w:numId="5" w16cid:durableId="1566791599">
    <w:abstractNumId w:val="0"/>
  </w:num>
  <w:num w:numId="6" w16cid:durableId="1293056514">
    <w:abstractNumId w:val="1"/>
  </w:num>
  <w:num w:numId="7" w16cid:durableId="1605920356">
    <w:abstractNumId w:val="6"/>
  </w:num>
  <w:num w:numId="8" w16cid:durableId="16399969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na Wythes">
    <w15:presenceInfo w15:providerId="AD" w15:userId="S::Paulina.Wythes@planning.nsw.gov.au::f3ed2b8d-f1ac-4510-baf2-efe33b75c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54AA"/>
    <w:rsid w:val="0001706E"/>
    <w:rsid w:val="00020023"/>
    <w:rsid w:val="00022223"/>
    <w:rsid w:val="00026543"/>
    <w:rsid w:val="00027E23"/>
    <w:rsid w:val="00030565"/>
    <w:rsid w:val="0003263C"/>
    <w:rsid w:val="000343F8"/>
    <w:rsid w:val="00035639"/>
    <w:rsid w:val="0003564E"/>
    <w:rsid w:val="00037FD5"/>
    <w:rsid w:val="000431D8"/>
    <w:rsid w:val="000477E1"/>
    <w:rsid w:val="00060B58"/>
    <w:rsid w:val="000645C8"/>
    <w:rsid w:val="00067161"/>
    <w:rsid w:val="000705ED"/>
    <w:rsid w:val="000750CB"/>
    <w:rsid w:val="000A2621"/>
    <w:rsid w:val="000C3157"/>
    <w:rsid w:val="000C3CC8"/>
    <w:rsid w:val="000D12B3"/>
    <w:rsid w:val="000D6628"/>
    <w:rsid w:val="000D799A"/>
    <w:rsid w:val="000F231F"/>
    <w:rsid w:val="000F47A5"/>
    <w:rsid w:val="00104EC7"/>
    <w:rsid w:val="00105A26"/>
    <w:rsid w:val="00107A49"/>
    <w:rsid w:val="001311FE"/>
    <w:rsid w:val="001336E8"/>
    <w:rsid w:val="0013413E"/>
    <w:rsid w:val="00134F5E"/>
    <w:rsid w:val="001517D3"/>
    <w:rsid w:val="00153F10"/>
    <w:rsid w:val="00165754"/>
    <w:rsid w:val="00165EFE"/>
    <w:rsid w:val="001667E8"/>
    <w:rsid w:val="001671DC"/>
    <w:rsid w:val="00176000"/>
    <w:rsid w:val="00177795"/>
    <w:rsid w:val="0018091E"/>
    <w:rsid w:val="00181435"/>
    <w:rsid w:val="001815E8"/>
    <w:rsid w:val="00185ABC"/>
    <w:rsid w:val="00194A32"/>
    <w:rsid w:val="001A00F1"/>
    <w:rsid w:val="001A1AA1"/>
    <w:rsid w:val="001A1EC8"/>
    <w:rsid w:val="001A23FC"/>
    <w:rsid w:val="001A4F0B"/>
    <w:rsid w:val="001A585E"/>
    <w:rsid w:val="001B1F0F"/>
    <w:rsid w:val="001B5DFD"/>
    <w:rsid w:val="001B75A6"/>
    <w:rsid w:val="001C0E5F"/>
    <w:rsid w:val="001C2248"/>
    <w:rsid w:val="001C3A9F"/>
    <w:rsid w:val="001C5166"/>
    <w:rsid w:val="001C5A46"/>
    <w:rsid w:val="001D097C"/>
    <w:rsid w:val="001D6B5D"/>
    <w:rsid w:val="001E2792"/>
    <w:rsid w:val="001E27DB"/>
    <w:rsid w:val="001E49B2"/>
    <w:rsid w:val="001F2503"/>
    <w:rsid w:val="00201E8B"/>
    <w:rsid w:val="00205A8A"/>
    <w:rsid w:val="00211F68"/>
    <w:rsid w:val="00225D5B"/>
    <w:rsid w:val="00237421"/>
    <w:rsid w:val="00240A8E"/>
    <w:rsid w:val="002421F4"/>
    <w:rsid w:val="00254E45"/>
    <w:rsid w:val="00263ACB"/>
    <w:rsid w:val="00263C44"/>
    <w:rsid w:val="0028314F"/>
    <w:rsid w:val="0028615E"/>
    <w:rsid w:val="00287C54"/>
    <w:rsid w:val="00291C96"/>
    <w:rsid w:val="002A648F"/>
    <w:rsid w:val="002B0B83"/>
    <w:rsid w:val="002B105A"/>
    <w:rsid w:val="002B1F76"/>
    <w:rsid w:val="002C2823"/>
    <w:rsid w:val="002C50AC"/>
    <w:rsid w:val="002D36BB"/>
    <w:rsid w:val="002E1FFF"/>
    <w:rsid w:val="002F75A4"/>
    <w:rsid w:val="00301747"/>
    <w:rsid w:val="00325E9D"/>
    <w:rsid w:val="00327F5C"/>
    <w:rsid w:val="00333A4F"/>
    <w:rsid w:val="003368D2"/>
    <w:rsid w:val="00340ADC"/>
    <w:rsid w:val="00343491"/>
    <w:rsid w:val="00345199"/>
    <w:rsid w:val="00346D51"/>
    <w:rsid w:val="00351826"/>
    <w:rsid w:val="00355F48"/>
    <w:rsid w:val="00372A99"/>
    <w:rsid w:val="00372C04"/>
    <w:rsid w:val="00373737"/>
    <w:rsid w:val="00375289"/>
    <w:rsid w:val="00377118"/>
    <w:rsid w:val="003817E6"/>
    <w:rsid w:val="0039395B"/>
    <w:rsid w:val="0039535F"/>
    <w:rsid w:val="003A2AFA"/>
    <w:rsid w:val="003A3538"/>
    <w:rsid w:val="003A5D91"/>
    <w:rsid w:val="003A781B"/>
    <w:rsid w:val="003B0F42"/>
    <w:rsid w:val="003B403A"/>
    <w:rsid w:val="003C00FD"/>
    <w:rsid w:val="003C031F"/>
    <w:rsid w:val="003C5EB3"/>
    <w:rsid w:val="003D5227"/>
    <w:rsid w:val="003E2663"/>
    <w:rsid w:val="00411F3E"/>
    <w:rsid w:val="0041525E"/>
    <w:rsid w:val="00415FC0"/>
    <w:rsid w:val="004203B4"/>
    <w:rsid w:val="00426E0A"/>
    <w:rsid w:val="00436621"/>
    <w:rsid w:val="00442732"/>
    <w:rsid w:val="00443E92"/>
    <w:rsid w:val="00465FD6"/>
    <w:rsid w:val="00466287"/>
    <w:rsid w:val="0047547E"/>
    <w:rsid w:val="00476614"/>
    <w:rsid w:val="004843C1"/>
    <w:rsid w:val="00492AA6"/>
    <w:rsid w:val="004C45E2"/>
    <w:rsid w:val="004D0C22"/>
    <w:rsid w:val="004D27C8"/>
    <w:rsid w:val="004D2816"/>
    <w:rsid w:val="004D7855"/>
    <w:rsid w:val="004E44A5"/>
    <w:rsid w:val="004E474E"/>
    <w:rsid w:val="004E7F32"/>
    <w:rsid w:val="00502DBF"/>
    <w:rsid w:val="005114D7"/>
    <w:rsid w:val="00521D19"/>
    <w:rsid w:val="00523CFF"/>
    <w:rsid w:val="0052610F"/>
    <w:rsid w:val="00527FCF"/>
    <w:rsid w:val="005307BA"/>
    <w:rsid w:val="00533CBA"/>
    <w:rsid w:val="0053636E"/>
    <w:rsid w:val="00540C22"/>
    <w:rsid w:val="00545AC6"/>
    <w:rsid w:val="005474FB"/>
    <w:rsid w:val="00551038"/>
    <w:rsid w:val="00556FE7"/>
    <w:rsid w:val="005739A1"/>
    <w:rsid w:val="005854E5"/>
    <w:rsid w:val="00585EF9"/>
    <w:rsid w:val="00586F2E"/>
    <w:rsid w:val="0059035B"/>
    <w:rsid w:val="00597DEB"/>
    <w:rsid w:val="005B10E1"/>
    <w:rsid w:val="005B5053"/>
    <w:rsid w:val="005C07F4"/>
    <w:rsid w:val="005C7AF5"/>
    <w:rsid w:val="005D4D28"/>
    <w:rsid w:val="005D576E"/>
    <w:rsid w:val="005D71EA"/>
    <w:rsid w:val="005E4AC3"/>
    <w:rsid w:val="005E6C59"/>
    <w:rsid w:val="005E6FC0"/>
    <w:rsid w:val="005E75FC"/>
    <w:rsid w:val="005F3BF3"/>
    <w:rsid w:val="005F5FD1"/>
    <w:rsid w:val="005F7EE8"/>
    <w:rsid w:val="006022B4"/>
    <w:rsid w:val="00603D53"/>
    <w:rsid w:val="00612673"/>
    <w:rsid w:val="00612AFA"/>
    <w:rsid w:val="00614552"/>
    <w:rsid w:val="00615787"/>
    <w:rsid w:val="00621D45"/>
    <w:rsid w:val="00623950"/>
    <w:rsid w:val="00623DCD"/>
    <w:rsid w:val="00626492"/>
    <w:rsid w:val="006272A3"/>
    <w:rsid w:val="006340C5"/>
    <w:rsid w:val="0063544E"/>
    <w:rsid w:val="0065295A"/>
    <w:rsid w:val="006538BF"/>
    <w:rsid w:val="00653BD8"/>
    <w:rsid w:val="00665677"/>
    <w:rsid w:val="00667E4F"/>
    <w:rsid w:val="00674D4C"/>
    <w:rsid w:val="00676456"/>
    <w:rsid w:val="00683870"/>
    <w:rsid w:val="00686FF9"/>
    <w:rsid w:val="006944BC"/>
    <w:rsid w:val="006A1FA8"/>
    <w:rsid w:val="006A2280"/>
    <w:rsid w:val="006A5DC5"/>
    <w:rsid w:val="006B0689"/>
    <w:rsid w:val="006B723B"/>
    <w:rsid w:val="006C0B70"/>
    <w:rsid w:val="006C2473"/>
    <w:rsid w:val="006C4218"/>
    <w:rsid w:val="006D1FBC"/>
    <w:rsid w:val="006D6CF1"/>
    <w:rsid w:val="006D7618"/>
    <w:rsid w:val="006E1C95"/>
    <w:rsid w:val="006E28E7"/>
    <w:rsid w:val="006F6652"/>
    <w:rsid w:val="006F7124"/>
    <w:rsid w:val="00701F8B"/>
    <w:rsid w:val="007041EA"/>
    <w:rsid w:val="00724802"/>
    <w:rsid w:val="007249EC"/>
    <w:rsid w:val="00735B28"/>
    <w:rsid w:val="00735E89"/>
    <w:rsid w:val="00740D3E"/>
    <w:rsid w:val="00742966"/>
    <w:rsid w:val="00753EEE"/>
    <w:rsid w:val="00767553"/>
    <w:rsid w:val="007736B4"/>
    <w:rsid w:val="00773975"/>
    <w:rsid w:val="00776DCB"/>
    <w:rsid w:val="00780299"/>
    <w:rsid w:val="00781ADC"/>
    <w:rsid w:val="00783769"/>
    <w:rsid w:val="007862DE"/>
    <w:rsid w:val="00786A0F"/>
    <w:rsid w:val="00792A3E"/>
    <w:rsid w:val="00794CC1"/>
    <w:rsid w:val="00794E0E"/>
    <w:rsid w:val="007B026F"/>
    <w:rsid w:val="007B43EF"/>
    <w:rsid w:val="007B7C1F"/>
    <w:rsid w:val="007C1396"/>
    <w:rsid w:val="007C21C8"/>
    <w:rsid w:val="007D0E2E"/>
    <w:rsid w:val="007E27A2"/>
    <w:rsid w:val="007E2FB7"/>
    <w:rsid w:val="007E3696"/>
    <w:rsid w:val="007F19F8"/>
    <w:rsid w:val="007F7AF5"/>
    <w:rsid w:val="00805561"/>
    <w:rsid w:val="00806FE1"/>
    <w:rsid w:val="00807ED1"/>
    <w:rsid w:val="00817B11"/>
    <w:rsid w:val="008203EE"/>
    <w:rsid w:val="008267A0"/>
    <w:rsid w:val="00831B28"/>
    <w:rsid w:val="0083547C"/>
    <w:rsid w:val="008476E6"/>
    <w:rsid w:val="0085706D"/>
    <w:rsid w:val="00857F61"/>
    <w:rsid w:val="00860141"/>
    <w:rsid w:val="00860904"/>
    <w:rsid w:val="00893366"/>
    <w:rsid w:val="008A0EBB"/>
    <w:rsid w:val="008A0F01"/>
    <w:rsid w:val="008A13AC"/>
    <w:rsid w:val="008A7F44"/>
    <w:rsid w:val="008B5C18"/>
    <w:rsid w:val="008B74C1"/>
    <w:rsid w:val="008C0B4D"/>
    <w:rsid w:val="008C37C8"/>
    <w:rsid w:val="008D0D0C"/>
    <w:rsid w:val="008D7766"/>
    <w:rsid w:val="008E08E3"/>
    <w:rsid w:val="008F0E76"/>
    <w:rsid w:val="00902EC0"/>
    <w:rsid w:val="009077E2"/>
    <w:rsid w:val="00910F45"/>
    <w:rsid w:val="00911725"/>
    <w:rsid w:val="00917925"/>
    <w:rsid w:val="009351E9"/>
    <w:rsid w:val="00940C04"/>
    <w:rsid w:val="00957666"/>
    <w:rsid w:val="00964A6C"/>
    <w:rsid w:val="00970179"/>
    <w:rsid w:val="00973099"/>
    <w:rsid w:val="0097322A"/>
    <w:rsid w:val="0097461D"/>
    <w:rsid w:val="00977E40"/>
    <w:rsid w:val="00985984"/>
    <w:rsid w:val="00994DCE"/>
    <w:rsid w:val="0099587E"/>
    <w:rsid w:val="009979FA"/>
    <w:rsid w:val="009B3103"/>
    <w:rsid w:val="009B70B5"/>
    <w:rsid w:val="009C12FA"/>
    <w:rsid w:val="009D372C"/>
    <w:rsid w:val="009D72FE"/>
    <w:rsid w:val="009D747B"/>
    <w:rsid w:val="009F5581"/>
    <w:rsid w:val="00A00C30"/>
    <w:rsid w:val="00A0206F"/>
    <w:rsid w:val="00A02AEF"/>
    <w:rsid w:val="00A05F47"/>
    <w:rsid w:val="00A110AA"/>
    <w:rsid w:val="00A14A03"/>
    <w:rsid w:val="00A2122C"/>
    <w:rsid w:val="00A36482"/>
    <w:rsid w:val="00A41E4E"/>
    <w:rsid w:val="00A4412E"/>
    <w:rsid w:val="00A45571"/>
    <w:rsid w:val="00A47353"/>
    <w:rsid w:val="00A504D7"/>
    <w:rsid w:val="00A56ACD"/>
    <w:rsid w:val="00A60F90"/>
    <w:rsid w:val="00A61810"/>
    <w:rsid w:val="00A72922"/>
    <w:rsid w:val="00A73C38"/>
    <w:rsid w:val="00A77B0C"/>
    <w:rsid w:val="00A83932"/>
    <w:rsid w:val="00A85305"/>
    <w:rsid w:val="00A8686E"/>
    <w:rsid w:val="00A8732A"/>
    <w:rsid w:val="00A87BE2"/>
    <w:rsid w:val="00A91BEB"/>
    <w:rsid w:val="00A970A2"/>
    <w:rsid w:val="00AA7681"/>
    <w:rsid w:val="00AB120A"/>
    <w:rsid w:val="00AB2D41"/>
    <w:rsid w:val="00AB50E4"/>
    <w:rsid w:val="00AC1AF9"/>
    <w:rsid w:val="00AC742D"/>
    <w:rsid w:val="00AC7DC9"/>
    <w:rsid w:val="00AD4024"/>
    <w:rsid w:val="00AD7007"/>
    <w:rsid w:val="00AE14D7"/>
    <w:rsid w:val="00AF01AC"/>
    <w:rsid w:val="00AF0335"/>
    <w:rsid w:val="00AF7D0C"/>
    <w:rsid w:val="00B0574B"/>
    <w:rsid w:val="00B06B39"/>
    <w:rsid w:val="00B110D7"/>
    <w:rsid w:val="00B2037F"/>
    <w:rsid w:val="00B2247F"/>
    <w:rsid w:val="00B258F5"/>
    <w:rsid w:val="00B32691"/>
    <w:rsid w:val="00B35514"/>
    <w:rsid w:val="00B407F6"/>
    <w:rsid w:val="00B53861"/>
    <w:rsid w:val="00B635E3"/>
    <w:rsid w:val="00B72B4F"/>
    <w:rsid w:val="00B835C0"/>
    <w:rsid w:val="00B876AF"/>
    <w:rsid w:val="00B97F86"/>
    <w:rsid w:val="00BA6362"/>
    <w:rsid w:val="00BA759E"/>
    <w:rsid w:val="00BB532F"/>
    <w:rsid w:val="00BC162D"/>
    <w:rsid w:val="00BC2837"/>
    <w:rsid w:val="00BC2FE4"/>
    <w:rsid w:val="00BD05C3"/>
    <w:rsid w:val="00BD068A"/>
    <w:rsid w:val="00BD4DDA"/>
    <w:rsid w:val="00BE4EAE"/>
    <w:rsid w:val="00BE5F86"/>
    <w:rsid w:val="00BF6CBA"/>
    <w:rsid w:val="00C01CA0"/>
    <w:rsid w:val="00C03AFD"/>
    <w:rsid w:val="00C271F9"/>
    <w:rsid w:val="00C41D61"/>
    <w:rsid w:val="00C517B6"/>
    <w:rsid w:val="00C61009"/>
    <w:rsid w:val="00C63F0F"/>
    <w:rsid w:val="00C6716A"/>
    <w:rsid w:val="00C70636"/>
    <w:rsid w:val="00C70842"/>
    <w:rsid w:val="00C85D92"/>
    <w:rsid w:val="00C87A41"/>
    <w:rsid w:val="00CA2A56"/>
    <w:rsid w:val="00CA445F"/>
    <w:rsid w:val="00CA7308"/>
    <w:rsid w:val="00CA7F3F"/>
    <w:rsid w:val="00CB453E"/>
    <w:rsid w:val="00CC3123"/>
    <w:rsid w:val="00CC76F2"/>
    <w:rsid w:val="00CD1C43"/>
    <w:rsid w:val="00CD231D"/>
    <w:rsid w:val="00CE105E"/>
    <w:rsid w:val="00CE1E5E"/>
    <w:rsid w:val="00D10AA2"/>
    <w:rsid w:val="00D553F6"/>
    <w:rsid w:val="00D55E55"/>
    <w:rsid w:val="00D622FF"/>
    <w:rsid w:val="00D663ED"/>
    <w:rsid w:val="00D67A17"/>
    <w:rsid w:val="00D74882"/>
    <w:rsid w:val="00D759EE"/>
    <w:rsid w:val="00D956AA"/>
    <w:rsid w:val="00DA10C7"/>
    <w:rsid w:val="00DA2A66"/>
    <w:rsid w:val="00DA543F"/>
    <w:rsid w:val="00DB45A5"/>
    <w:rsid w:val="00DC0173"/>
    <w:rsid w:val="00DC11EA"/>
    <w:rsid w:val="00DC4056"/>
    <w:rsid w:val="00DD1E45"/>
    <w:rsid w:val="00DE2472"/>
    <w:rsid w:val="00DE4455"/>
    <w:rsid w:val="00DE58C6"/>
    <w:rsid w:val="00DE6C80"/>
    <w:rsid w:val="00DF1540"/>
    <w:rsid w:val="00DF5EB4"/>
    <w:rsid w:val="00E22BBE"/>
    <w:rsid w:val="00E23059"/>
    <w:rsid w:val="00E25470"/>
    <w:rsid w:val="00E27471"/>
    <w:rsid w:val="00E44564"/>
    <w:rsid w:val="00E52C8B"/>
    <w:rsid w:val="00E54C1A"/>
    <w:rsid w:val="00E604B8"/>
    <w:rsid w:val="00E72D70"/>
    <w:rsid w:val="00E80A46"/>
    <w:rsid w:val="00E83B02"/>
    <w:rsid w:val="00E85FA0"/>
    <w:rsid w:val="00E87997"/>
    <w:rsid w:val="00E95F38"/>
    <w:rsid w:val="00EA0CF4"/>
    <w:rsid w:val="00EA5866"/>
    <w:rsid w:val="00EA7A67"/>
    <w:rsid w:val="00EB1BE2"/>
    <w:rsid w:val="00EB75F1"/>
    <w:rsid w:val="00EC0B04"/>
    <w:rsid w:val="00EC4A51"/>
    <w:rsid w:val="00EC5C1D"/>
    <w:rsid w:val="00EC630C"/>
    <w:rsid w:val="00ED176B"/>
    <w:rsid w:val="00ED1AD1"/>
    <w:rsid w:val="00ED3975"/>
    <w:rsid w:val="00ED40EA"/>
    <w:rsid w:val="00F042AA"/>
    <w:rsid w:val="00F23310"/>
    <w:rsid w:val="00F31B35"/>
    <w:rsid w:val="00F323C1"/>
    <w:rsid w:val="00F339CD"/>
    <w:rsid w:val="00F33A15"/>
    <w:rsid w:val="00F33A43"/>
    <w:rsid w:val="00F41650"/>
    <w:rsid w:val="00F4242C"/>
    <w:rsid w:val="00F47143"/>
    <w:rsid w:val="00F560CE"/>
    <w:rsid w:val="00F62C12"/>
    <w:rsid w:val="00F64C75"/>
    <w:rsid w:val="00F703AA"/>
    <w:rsid w:val="00F76EE2"/>
    <w:rsid w:val="00F93EBA"/>
    <w:rsid w:val="00F9569D"/>
    <w:rsid w:val="00FC306C"/>
    <w:rsid w:val="00FC63BA"/>
    <w:rsid w:val="00FC6457"/>
    <w:rsid w:val="00FD3076"/>
    <w:rsid w:val="00FD46BA"/>
    <w:rsid w:val="00FE1CBC"/>
    <w:rsid w:val="00FE2E58"/>
    <w:rsid w:val="00FE4698"/>
    <w:rsid w:val="00FE5458"/>
    <w:rsid w:val="00FE5D56"/>
    <w:rsid w:val="00FF467A"/>
    <w:rsid w:val="00FF48E5"/>
    <w:rsid w:val="00FF6513"/>
    <w:rsid w:val="01B288BF"/>
    <w:rsid w:val="0BB6E7AC"/>
    <w:rsid w:val="0EBE4CDA"/>
    <w:rsid w:val="1917A00B"/>
    <w:rsid w:val="4E1B1C99"/>
    <w:rsid w:val="4FE83A1C"/>
    <w:rsid w:val="50E03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CD237"/>
  <w15:docId w15:val="{BCD33C1D-2C41-463D-98C1-108D35C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917925"/>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BD05C3"/>
    <w:rPr>
      <w:sz w:val="16"/>
      <w:szCs w:val="16"/>
    </w:rPr>
  </w:style>
  <w:style w:type="paragraph" w:styleId="CommentText">
    <w:name w:val="annotation text"/>
    <w:basedOn w:val="Normal"/>
    <w:link w:val="CommentTextChar"/>
    <w:uiPriority w:val="99"/>
    <w:unhideWhenUsed/>
    <w:rsid w:val="00BD05C3"/>
    <w:pPr>
      <w:spacing w:line="240" w:lineRule="auto"/>
    </w:pPr>
    <w:rPr>
      <w:sz w:val="20"/>
      <w:szCs w:val="20"/>
    </w:rPr>
  </w:style>
  <w:style w:type="character" w:customStyle="1" w:styleId="CommentTextChar">
    <w:name w:val="Comment Text Char"/>
    <w:basedOn w:val="DefaultParagraphFont"/>
    <w:link w:val="CommentText"/>
    <w:uiPriority w:val="99"/>
    <w:rsid w:val="00BD05C3"/>
    <w:rPr>
      <w:sz w:val="20"/>
      <w:szCs w:val="20"/>
    </w:rPr>
  </w:style>
  <w:style w:type="paragraph" w:styleId="CommentSubject">
    <w:name w:val="annotation subject"/>
    <w:basedOn w:val="CommentText"/>
    <w:next w:val="CommentText"/>
    <w:link w:val="CommentSubjectChar"/>
    <w:uiPriority w:val="99"/>
    <w:semiHidden/>
    <w:unhideWhenUsed/>
    <w:rsid w:val="00BD05C3"/>
    <w:rPr>
      <w:b/>
      <w:bCs/>
    </w:rPr>
  </w:style>
  <w:style w:type="character" w:customStyle="1" w:styleId="CommentSubjectChar">
    <w:name w:val="Comment Subject Char"/>
    <w:basedOn w:val="CommentTextChar"/>
    <w:link w:val="CommentSubject"/>
    <w:uiPriority w:val="99"/>
    <w:semiHidden/>
    <w:rsid w:val="00BD05C3"/>
    <w:rPr>
      <w:b/>
      <w:bCs/>
      <w:sz w:val="20"/>
      <w:szCs w:val="20"/>
    </w:rPr>
  </w:style>
  <w:style w:type="paragraph" w:styleId="PlainText">
    <w:name w:val="Plain Text"/>
    <w:basedOn w:val="Normal"/>
    <w:link w:val="PlainTextChar"/>
    <w:uiPriority w:val="99"/>
    <w:rsid w:val="00AD7007"/>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AD7007"/>
    <w:rPr>
      <w:rFonts w:eastAsiaTheme="minorHAnsi" w:cs="Times New Roman"/>
      <w:sz w:val="21"/>
      <w:szCs w:val="21"/>
      <w:lang w:val="en-AU"/>
    </w:rPr>
  </w:style>
  <w:style w:type="paragraph" w:styleId="Revision">
    <w:name w:val="Revision"/>
    <w:hidden/>
    <w:uiPriority w:val="99"/>
    <w:semiHidden/>
    <w:rsid w:val="007B026F"/>
    <w:pPr>
      <w:spacing w:after="0" w:line="240" w:lineRule="auto"/>
    </w:pPr>
  </w:style>
  <w:style w:type="character" w:customStyle="1" w:styleId="ListParagraphChar">
    <w:name w:val="List Paragraph Char"/>
    <w:link w:val="ListParagraph"/>
    <w:uiPriority w:val="34"/>
    <w:locked/>
    <w:rsid w:val="00AA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07743822">
      <w:bodyDiv w:val="1"/>
      <w:marLeft w:val="0"/>
      <w:marRight w:val="0"/>
      <w:marTop w:val="0"/>
      <w:marBottom w:val="0"/>
      <w:divBdr>
        <w:top w:val="none" w:sz="0" w:space="0" w:color="auto"/>
        <w:left w:val="none" w:sz="0" w:space="0" w:color="auto"/>
        <w:bottom w:val="none" w:sz="0" w:space="0" w:color="auto"/>
        <w:right w:val="none" w:sz="0" w:space="0" w:color="auto"/>
      </w:divBdr>
    </w:div>
    <w:div w:id="879435671">
      <w:bodyDiv w:val="1"/>
      <w:marLeft w:val="0"/>
      <w:marRight w:val="0"/>
      <w:marTop w:val="0"/>
      <w:marBottom w:val="0"/>
      <w:divBdr>
        <w:top w:val="none" w:sz="0" w:space="0" w:color="auto"/>
        <w:left w:val="none" w:sz="0" w:space="0" w:color="auto"/>
        <w:bottom w:val="none" w:sz="0" w:space="0" w:color="auto"/>
        <w:right w:val="none" w:sz="0" w:space="0" w:color="auto"/>
      </w:divBdr>
    </w:div>
    <w:div w:id="1364745139">
      <w:bodyDiv w:val="1"/>
      <w:marLeft w:val="0"/>
      <w:marRight w:val="0"/>
      <w:marTop w:val="0"/>
      <w:marBottom w:val="0"/>
      <w:divBdr>
        <w:top w:val="none" w:sz="0" w:space="0" w:color="auto"/>
        <w:left w:val="none" w:sz="0" w:space="0" w:color="auto"/>
        <w:bottom w:val="none" w:sz="0" w:space="0" w:color="auto"/>
        <w:right w:val="none" w:sz="0" w:space="0" w:color="auto"/>
      </w:divBdr>
    </w:div>
    <w:div w:id="1573388822">
      <w:bodyDiv w:val="1"/>
      <w:marLeft w:val="0"/>
      <w:marRight w:val="0"/>
      <w:marTop w:val="0"/>
      <w:marBottom w:val="0"/>
      <w:divBdr>
        <w:top w:val="none" w:sz="0" w:space="0" w:color="auto"/>
        <w:left w:val="none" w:sz="0" w:space="0" w:color="auto"/>
        <w:bottom w:val="none" w:sz="0" w:space="0" w:color="auto"/>
        <w:right w:val="none" w:sz="0" w:space="0" w:color="auto"/>
      </w:divBdr>
    </w:div>
    <w:div w:id="1757628738">
      <w:bodyDiv w:val="1"/>
      <w:marLeft w:val="0"/>
      <w:marRight w:val="0"/>
      <w:marTop w:val="0"/>
      <w:marBottom w:val="0"/>
      <w:divBdr>
        <w:top w:val="none" w:sz="0" w:space="0" w:color="auto"/>
        <w:left w:val="none" w:sz="0" w:space="0" w:color="auto"/>
        <w:bottom w:val="none" w:sz="0" w:space="0" w:color="auto"/>
        <w:right w:val="none" w:sz="0" w:space="0" w:color="auto"/>
      </w:divBdr>
    </w:div>
    <w:div w:id="17988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psc.nsw.gov.au/workforce-management/capability-framework/the-capability-framewor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8187B-651A-4801-BB3F-CD7B38EAB30A}">
  <ds:schemaRefs>
    <ds:schemaRef ds:uri="http://schemas.openxmlformats.org/officeDocument/2006/bibliography"/>
  </ds:schemaRefs>
</ds:datastoreItem>
</file>

<file path=customXml/itemProps2.xml><?xml version="1.0" encoding="utf-8"?>
<ds:datastoreItem xmlns:ds="http://schemas.openxmlformats.org/officeDocument/2006/customXml" ds:itemID="{C4B18C2F-0B09-4502-98E2-D42D0FB4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1B358-3F36-4989-8865-AD06CE6BADE7}">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D574E2D5-6962-44C2-9DB7-4ED6EB654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7</Pages>
  <Words>1870</Words>
  <Characters>10661</Characters>
  <Application>Microsoft Office Word</Application>
  <DocSecurity>0</DocSecurity>
  <Lines>88</Lines>
  <Paragraphs>25</Paragraphs>
  <ScaleCrop>false</ScaleCrop>
  <Company>ServiceFirst</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Emily Clarke</cp:lastModifiedBy>
  <cp:revision>3</cp:revision>
  <dcterms:created xsi:type="dcterms:W3CDTF">2025-02-27T07:08:00Z</dcterms:created>
  <dcterms:modified xsi:type="dcterms:W3CDTF">2025-03-17T05:38:00Z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A3675567</vt:lpwstr>
  </property>
  <property fmtid="{D5CDD505-2E9C-101B-9397-08002B2CF9AE}" pid="4" name="Objective-Title">
    <vt:lpwstr>0060 - RD Senior Planning Policy Officer - PO2</vt:lpwstr>
  </property>
  <property fmtid="{D5CDD505-2E9C-101B-9397-08002B2CF9AE}" pid="5" name="Objective-Comment">
    <vt:lpwstr/>
  </property>
  <property fmtid="{D5CDD505-2E9C-101B-9397-08002B2CF9AE}" pid="6" name="Objective-CreationStamp">
    <vt:filetime>2017-02-22T05:40:17Z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2017-02-28T23:19:25Z</vt:filetime>
  </property>
  <property fmtid="{D5CDD505-2E9C-101B-9397-08002B2CF9AE}" pid="11" name="Objective-Owner">
    <vt:lpwstr>Elien Franceus</vt:lpwstr>
  </property>
  <property fmtid="{D5CDD505-2E9C-101B-9397-08002B2CF9AE}" pid="12" name="Objective-Path">
    <vt:lpwstr>Objective Global Folder:1. Planning &amp; Environment (DP&amp;E):1. Planning &amp; Environment File Plan (DP&amp;E):HUMAN RESOURCES:ESTABLISHMENT:Role Descriptions:Role Description - Policy &amp; Strategy:</vt:lpwstr>
  </property>
  <property fmtid="{D5CDD505-2E9C-101B-9397-08002B2CF9AE}" pid="13" name="Objective-Parent">
    <vt:lpwstr>Role Description - Policy &amp; Strategy</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17/01310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0x0101000A4C21FFA1B472429755470288D67054</vt:lpwstr>
  </property>
</Properties>
</file>