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763BC7" w:rsidRPr="00C978B9" w14:paraId="1CE6AEA8" w14:textId="77777777"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531CD37" w14:textId="2D3D04BE" w:rsidR="00763BC7" w:rsidRDefault="00763BC7" w:rsidP="009E6312">
            <w:pPr>
              <w:pStyle w:val="TableTextWhite"/>
              <w:rPr>
                <w:b/>
              </w:rPr>
            </w:pPr>
            <w:r>
              <w:rPr>
                <w:b/>
              </w:rPr>
              <w:t xml:space="preserve">Cluster </w:t>
            </w:r>
          </w:p>
        </w:tc>
        <w:tc>
          <w:tcPr>
            <w:tcW w:w="6530" w:type="dxa"/>
          </w:tcPr>
          <w:p w14:paraId="229A84D5" w14:textId="12C2162E" w:rsidR="00763BC7" w:rsidRDefault="00763BC7" w:rsidP="0033590A">
            <w:pPr>
              <w:pStyle w:val="TableTextWhite"/>
            </w:pPr>
            <w:r>
              <w:t>Stronger Communities</w:t>
            </w:r>
          </w:p>
        </w:tc>
      </w:tr>
      <w:tr w:rsidR="00A76532" w:rsidRPr="00C978B9" w14:paraId="3361700A" w14:textId="77777777" w:rsidTr="00A76532">
        <w:tc>
          <w:tcPr>
            <w:tcW w:w="4026" w:type="dxa"/>
            <w:vAlign w:val="center"/>
          </w:tcPr>
          <w:p w14:paraId="557FADDA" w14:textId="4DA13045" w:rsidR="00A76532" w:rsidRPr="009E6312" w:rsidRDefault="0049018A" w:rsidP="009E6312">
            <w:pPr>
              <w:pStyle w:val="TableTextWhite"/>
              <w:rPr>
                <w:b/>
                <w:color w:val="000000"/>
                <w:sz w:val="24"/>
                <w:szCs w:val="24"/>
              </w:rPr>
            </w:pPr>
            <w:r>
              <w:rPr>
                <w:b/>
              </w:rPr>
              <w:t>Agency</w:t>
            </w:r>
          </w:p>
        </w:tc>
        <w:tc>
          <w:tcPr>
            <w:tcW w:w="6530" w:type="dxa"/>
          </w:tcPr>
          <w:p w14:paraId="1E3D5E90" w14:textId="516BC35E" w:rsidR="00A76532" w:rsidRPr="0033590A" w:rsidRDefault="00216347" w:rsidP="0033590A">
            <w:pPr>
              <w:pStyle w:val="TableTextWhite"/>
            </w:pPr>
            <w:bookmarkStart w:id="0" w:name="Cluster"/>
            <w:bookmarkEnd w:id="0"/>
            <w:r>
              <w:t>NSW Rural Fire Service</w:t>
            </w:r>
          </w:p>
        </w:tc>
      </w:tr>
      <w:tr w:rsidR="00A76532" w:rsidRPr="00C978B9" w14:paraId="4D4996A1" w14:textId="77777777" w:rsidTr="00A76532">
        <w:tc>
          <w:tcPr>
            <w:tcW w:w="4026" w:type="dxa"/>
            <w:vAlign w:val="center"/>
          </w:tcPr>
          <w:p w14:paraId="3C13EC2D" w14:textId="51342760" w:rsidR="00A76532" w:rsidRPr="009E6312" w:rsidRDefault="00575719" w:rsidP="009E6312">
            <w:pPr>
              <w:pStyle w:val="TableTextWhite"/>
              <w:rPr>
                <w:b/>
                <w:color w:val="000000"/>
                <w:sz w:val="24"/>
                <w:szCs w:val="24"/>
              </w:rPr>
            </w:pPr>
            <w:bookmarkStart w:id="1" w:name="DeptAgency"/>
            <w:bookmarkEnd w:id="1"/>
            <w:r>
              <w:rPr>
                <w:b/>
              </w:rPr>
              <w:t>Directorate</w:t>
            </w:r>
            <w:r w:rsidRPr="009E6312">
              <w:rPr>
                <w:b/>
              </w:rPr>
              <w:t>/</w:t>
            </w:r>
            <w:r>
              <w:rPr>
                <w:b/>
              </w:rPr>
              <w:t>Section</w:t>
            </w:r>
          </w:p>
        </w:tc>
        <w:tc>
          <w:tcPr>
            <w:tcW w:w="6530" w:type="dxa"/>
          </w:tcPr>
          <w:p w14:paraId="63584B32" w14:textId="029CD47B" w:rsidR="00A76532" w:rsidRPr="0033590A" w:rsidRDefault="00216347" w:rsidP="0033590A">
            <w:pPr>
              <w:pStyle w:val="TableTextWhite"/>
            </w:pPr>
            <w:bookmarkStart w:id="2" w:name="Branch"/>
            <w:bookmarkEnd w:id="2"/>
            <w:r>
              <w:t>Infrastructure Services</w:t>
            </w:r>
            <w:r w:rsidR="00A30C45">
              <w:t>/ICT</w:t>
            </w:r>
          </w:p>
        </w:tc>
      </w:tr>
      <w:tr w:rsidR="00A76532" w:rsidRPr="00C978B9" w14:paraId="47EB659B" w14:textId="77777777" w:rsidTr="00A76532">
        <w:tc>
          <w:tcPr>
            <w:tcW w:w="4026" w:type="dxa"/>
          </w:tcPr>
          <w:p w14:paraId="1B2473AF" w14:textId="77777777" w:rsidR="00A76532" w:rsidRPr="009E6312" w:rsidRDefault="00A76532" w:rsidP="009E6312">
            <w:pPr>
              <w:pStyle w:val="TableTextWhite"/>
              <w:rPr>
                <w:b/>
                <w:color w:val="000000"/>
                <w:sz w:val="24"/>
                <w:szCs w:val="24"/>
              </w:rPr>
            </w:pPr>
            <w:r w:rsidRPr="009E6312">
              <w:rPr>
                <w:b/>
              </w:rPr>
              <w:t>Location</w:t>
            </w:r>
          </w:p>
        </w:tc>
        <w:tc>
          <w:tcPr>
            <w:tcW w:w="6530" w:type="dxa"/>
          </w:tcPr>
          <w:p w14:paraId="6076C834" w14:textId="658FAE37" w:rsidR="00A76532" w:rsidRPr="0033590A" w:rsidRDefault="00A30C45" w:rsidP="00A30C45">
            <w:pPr>
              <w:pStyle w:val="TableTextWhite"/>
            </w:pPr>
            <w:bookmarkStart w:id="3" w:name="Location"/>
            <w:bookmarkEnd w:id="3"/>
            <w:r>
              <w:t>Sydney Olympic Park</w:t>
            </w:r>
          </w:p>
        </w:tc>
      </w:tr>
      <w:tr w:rsidR="00A76532" w:rsidRPr="00C978B9" w14:paraId="5AD0D692" w14:textId="77777777" w:rsidTr="00A76532">
        <w:tc>
          <w:tcPr>
            <w:tcW w:w="4026" w:type="dxa"/>
            <w:vAlign w:val="center"/>
          </w:tcPr>
          <w:p w14:paraId="2CA5C8AC" w14:textId="70A4F67F" w:rsidR="00A76532" w:rsidRPr="009E6312" w:rsidRDefault="00120D4C" w:rsidP="009E6312">
            <w:pPr>
              <w:pStyle w:val="TableTextWhite"/>
              <w:rPr>
                <w:b/>
                <w:color w:val="000000"/>
                <w:sz w:val="24"/>
                <w:szCs w:val="24"/>
              </w:rPr>
            </w:pPr>
            <w:r>
              <w:rPr>
                <w:b/>
              </w:rPr>
              <w:t>Grade</w:t>
            </w:r>
          </w:p>
        </w:tc>
        <w:tc>
          <w:tcPr>
            <w:tcW w:w="6530" w:type="dxa"/>
          </w:tcPr>
          <w:p w14:paraId="6F102E65" w14:textId="77777777" w:rsidR="00A76532" w:rsidRPr="000720E8" w:rsidRDefault="00216347" w:rsidP="00854248">
            <w:pPr>
              <w:pStyle w:val="TableTextWhite"/>
              <w:rPr>
                <w:color w:val="FFFFFF" w:themeColor="background1"/>
              </w:rPr>
            </w:pPr>
            <w:bookmarkStart w:id="4" w:name="Grade"/>
            <w:bookmarkEnd w:id="4"/>
            <w:r w:rsidRPr="000720E8">
              <w:rPr>
                <w:color w:val="FFFFFF" w:themeColor="background1"/>
              </w:rPr>
              <w:t xml:space="preserve">RFS </w:t>
            </w:r>
            <w:r w:rsidR="00854248">
              <w:rPr>
                <w:color w:val="FFFFFF" w:themeColor="background1"/>
              </w:rPr>
              <w:t>12/13</w:t>
            </w:r>
          </w:p>
        </w:tc>
      </w:tr>
      <w:tr w:rsidR="00763BC7" w:rsidRPr="00C978B9" w14:paraId="2C31224A" w14:textId="77777777" w:rsidTr="00A76532">
        <w:tc>
          <w:tcPr>
            <w:tcW w:w="4026" w:type="dxa"/>
            <w:vAlign w:val="center"/>
          </w:tcPr>
          <w:p w14:paraId="75C559D3" w14:textId="2CC24164" w:rsidR="00763BC7" w:rsidRPr="009E6312" w:rsidRDefault="00763BC7" w:rsidP="00763BC7">
            <w:pPr>
              <w:pStyle w:val="TableTextWhite"/>
              <w:rPr>
                <w:b/>
              </w:rPr>
            </w:pPr>
            <w:r w:rsidRPr="009E6312">
              <w:rPr>
                <w:b/>
              </w:rPr>
              <w:t>Role Number</w:t>
            </w:r>
          </w:p>
        </w:tc>
        <w:tc>
          <w:tcPr>
            <w:tcW w:w="6530" w:type="dxa"/>
          </w:tcPr>
          <w:p w14:paraId="2F13F880" w14:textId="33536C93" w:rsidR="00763BC7" w:rsidRDefault="00763BC7" w:rsidP="00763BC7">
            <w:pPr>
              <w:pStyle w:val="TableTextWhite"/>
            </w:pPr>
            <w:r>
              <w:t>52008688</w:t>
            </w:r>
          </w:p>
        </w:tc>
      </w:tr>
      <w:tr w:rsidR="00763BC7" w:rsidRPr="00C978B9" w14:paraId="7DE801D1" w14:textId="77777777" w:rsidTr="00A76532">
        <w:tc>
          <w:tcPr>
            <w:tcW w:w="4026" w:type="dxa"/>
            <w:vAlign w:val="center"/>
          </w:tcPr>
          <w:p w14:paraId="05BF7038" w14:textId="77777777" w:rsidR="00763BC7" w:rsidRPr="009E6312" w:rsidRDefault="00763BC7" w:rsidP="00763BC7">
            <w:pPr>
              <w:pStyle w:val="TableTextWhite"/>
              <w:rPr>
                <w:b/>
                <w:color w:val="000000"/>
                <w:sz w:val="24"/>
                <w:szCs w:val="24"/>
              </w:rPr>
            </w:pPr>
            <w:r w:rsidRPr="009E6312">
              <w:rPr>
                <w:b/>
              </w:rPr>
              <w:t>ANZSCO Code</w:t>
            </w:r>
          </w:p>
        </w:tc>
        <w:tc>
          <w:tcPr>
            <w:tcW w:w="6530" w:type="dxa"/>
          </w:tcPr>
          <w:p w14:paraId="1C40D2E9" w14:textId="77777777" w:rsidR="00763BC7" w:rsidRPr="0033590A" w:rsidRDefault="00763BC7" w:rsidP="00763BC7">
            <w:pPr>
              <w:pStyle w:val="TableTextWhite"/>
            </w:pPr>
            <w:bookmarkStart w:id="5" w:name="ANZSCO"/>
            <w:bookmarkEnd w:id="5"/>
            <w:r>
              <w:t>135199</w:t>
            </w:r>
          </w:p>
        </w:tc>
      </w:tr>
      <w:tr w:rsidR="00763BC7" w:rsidRPr="00C978B9" w14:paraId="1F9B2F9F" w14:textId="77777777" w:rsidTr="00A76532">
        <w:tc>
          <w:tcPr>
            <w:tcW w:w="4026" w:type="dxa"/>
            <w:vAlign w:val="center"/>
          </w:tcPr>
          <w:p w14:paraId="04344277" w14:textId="77777777" w:rsidR="00763BC7" w:rsidRPr="009E6312" w:rsidRDefault="00763BC7" w:rsidP="00763BC7">
            <w:pPr>
              <w:pStyle w:val="TableTextWhite"/>
              <w:rPr>
                <w:b/>
                <w:color w:val="000000"/>
                <w:sz w:val="24"/>
                <w:szCs w:val="24"/>
              </w:rPr>
            </w:pPr>
            <w:r w:rsidRPr="009E6312">
              <w:rPr>
                <w:b/>
              </w:rPr>
              <w:t>PCAT Code</w:t>
            </w:r>
          </w:p>
        </w:tc>
        <w:tc>
          <w:tcPr>
            <w:tcW w:w="6530" w:type="dxa"/>
          </w:tcPr>
          <w:p w14:paraId="63E692D0" w14:textId="77777777" w:rsidR="00763BC7" w:rsidRPr="0033590A" w:rsidRDefault="00763BC7" w:rsidP="00763BC7">
            <w:pPr>
              <w:pStyle w:val="TableTextWhite"/>
            </w:pPr>
            <w:bookmarkStart w:id="6" w:name="PCAT"/>
            <w:bookmarkEnd w:id="6"/>
            <w:r>
              <w:t>1119192</w:t>
            </w:r>
          </w:p>
        </w:tc>
      </w:tr>
      <w:tr w:rsidR="00763BC7" w:rsidRPr="00C978B9" w14:paraId="2850B7CE" w14:textId="77777777" w:rsidTr="00A76532">
        <w:tc>
          <w:tcPr>
            <w:tcW w:w="4026" w:type="dxa"/>
            <w:vAlign w:val="center"/>
          </w:tcPr>
          <w:p w14:paraId="1F7EBC7B" w14:textId="77777777" w:rsidR="00763BC7" w:rsidRPr="009E6312" w:rsidRDefault="00763BC7" w:rsidP="00763BC7">
            <w:pPr>
              <w:pStyle w:val="TableTextWhite"/>
              <w:rPr>
                <w:b/>
                <w:color w:val="000000"/>
                <w:sz w:val="24"/>
                <w:szCs w:val="24"/>
              </w:rPr>
            </w:pPr>
            <w:r w:rsidRPr="009E6312">
              <w:rPr>
                <w:b/>
              </w:rPr>
              <w:t>Date of Approval</w:t>
            </w:r>
          </w:p>
        </w:tc>
        <w:tc>
          <w:tcPr>
            <w:tcW w:w="6530" w:type="dxa"/>
          </w:tcPr>
          <w:p w14:paraId="5C118CBB" w14:textId="6B008733" w:rsidR="00763BC7" w:rsidRPr="0033590A" w:rsidRDefault="00763BC7" w:rsidP="00763BC7">
            <w:pPr>
              <w:pStyle w:val="TableTextWhite"/>
            </w:pPr>
            <w:bookmarkStart w:id="7" w:name="Date"/>
            <w:bookmarkEnd w:id="7"/>
            <w:r>
              <w:t>16 July 2019</w:t>
            </w:r>
          </w:p>
        </w:tc>
      </w:tr>
      <w:tr w:rsidR="00763BC7" w:rsidRPr="00C978B9" w14:paraId="0FD8FBB9" w14:textId="77777777" w:rsidTr="00A76532">
        <w:tc>
          <w:tcPr>
            <w:tcW w:w="4026" w:type="dxa"/>
            <w:vAlign w:val="center"/>
          </w:tcPr>
          <w:p w14:paraId="3BA81375" w14:textId="77777777" w:rsidR="00763BC7" w:rsidRPr="009E6312" w:rsidRDefault="00763BC7" w:rsidP="00763BC7">
            <w:pPr>
              <w:pStyle w:val="TableTextWhite"/>
              <w:rPr>
                <w:b/>
                <w:color w:val="000000"/>
                <w:sz w:val="24"/>
                <w:szCs w:val="24"/>
              </w:rPr>
            </w:pPr>
            <w:r w:rsidRPr="009E6312">
              <w:rPr>
                <w:b/>
              </w:rPr>
              <w:t>Agency Website</w:t>
            </w:r>
          </w:p>
        </w:tc>
        <w:bookmarkStart w:id="8" w:name="AgencyURL"/>
        <w:bookmarkEnd w:id="8"/>
        <w:tc>
          <w:tcPr>
            <w:tcW w:w="6530" w:type="dxa"/>
          </w:tcPr>
          <w:p w14:paraId="39FF3D21" w14:textId="3672627D" w:rsidR="00763BC7" w:rsidRPr="0033590A" w:rsidRDefault="001D7BFF" w:rsidP="00763BC7">
            <w:pPr>
              <w:pStyle w:val="TableTextWhite"/>
            </w:pPr>
            <w:r>
              <w:rPr>
                <w:rFonts w:ascii="Calibri" w:hAnsi="Calibri" w:cs="Calibri"/>
                <w:sz w:val="22"/>
                <w:szCs w:val="22"/>
              </w:rPr>
              <w:fldChar w:fldCharType="begin"/>
            </w:r>
            <w:r>
              <w:rPr>
                <w:rFonts w:ascii="Calibri" w:hAnsi="Calibri" w:cs="Calibri"/>
                <w:sz w:val="22"/>
                <w:szCs w:val="22"/>
              </w:rPr>
              <w:instrText xml:space="preserve"> HYPERLINK "https://www.rfs.nsw.gov.au/" </w:instrText>
            </w:r>
            <w:r>
              <w:rPr>
                <w:rFonts w:ascii="Calibri" w:hAnsi="Calibri" w:cs="Calibri"/>
                <w:sz w:val="22"/>
                <w:szCs w:val="22"/>
              </w:rPr>
              <w:fldChar w:fldCharType="separate"/>
            </w:r>
            <w:r>
              <w:rPr>
                <w:rStyle w:val="Hyperlink"/>
                <w:rFonts w:ascii="Calibri" w:hAnsi="Calibri" w:cs="Calibri"/>
                <w:sz w:val="22"/>
                <w:szCs w:val="22"/>
              </w:rPr>
              <w:t>https://www.rfs.nsw.gov.au/</w:t>
            </w:r>
            <w:r>
              <w:rPr>
                <w:rFonts w:ascii="Calibri" w:hAnsi="Calibri" w:cs="Calibri"/>
                <w:sz w:val="22"/>
                <w:szCs w:val="22"/>
              </w:rPr>
              <w:fldChar w:fldCharType="end"/>
            </w:r>
          </w:p>
        </w:tc>
      </w:tr>
    </w:tbl>
    <w:p w14:paraId="123DAECB" w14:textId="63130B71" w:rsidR="00A76532" w:rsidRDefault="000874C3" w:rsidP="00A333A0">
      <w:pPr>
        <w:pStyle w:val="Heading1"/>
        <w:spacing w:before="40" w:line="300" w:lineRule="atLeast"/>
      </w:pPr>
      <w:bookmarkStart w:id="9" w:name="DeptAgency2"/>
      <w:bookmarkEnd w:id="9"/>
      <w:r>
        <w:t>Agency o</w:t>
      </w:r>
      <w:r w:rsidR="0003659D" w:rsidRPr="00C978B9">
        <w:t>verview</w:t>
      </w:r>
      <w:bookmarkStart w:id="10" w:name="DeptOverview"/>
      <w:bookmarkEnd w:id="10"/>
    </w:p>
    <w:p w14:paraId="6E704ED9" w14:textId="77777777" w:rsidR="00763BC7" w:rsidRPr="00763BC7" w:rsidRDefault="00763BC7" w:rsidP="002316E4">
      <w:pPr>
        <w:spacing w:after="0" w:line="280" w:lineRule="atLeast"/>
        <w:rPr>
          <w:rFonts w:eastAsia="Times New Roman" w:cs="Arial"/>
          <w:color w:val="000000"/>
          <w:sz w:val="20"/>
          <w:lang w:eastAsia="en-AU"/>
        </w:rPr>
      </w:pPr>
      <w:r w:rsidRPr="00763BC7">
        <w:rPr>
          <w:rFonts w:eastAsia="Times New Roman" w:cs="Arial"/>
          <w:color w:val="000000"/>
          <w:sz w:val="20"/>
          <w:lang w:eastAsia="en-AU"/>
        </w:rPr>
        <w:t xml:space="preserve">The NSW Rural Fire Service (NSW RFS) is established under the </w:t>
      </w:r>
      <w:r w:rsidRPr="00763BC7">
        <w:rPr>
          <w:rFonts w:eastAsia="Times New Roman" w:cs="Arial"/>
          <w:i/>
          <w:iCs/>
          <w:color w:val="000000"/>
          <w:sz w:val="20"/>
          <w:lang w:eastAsia="en-AU"/>
        </w:rPr>
        <w:t>Rural Fires Act 1997</w:t>
      </w:r>
      <w:r w:rsidRPr="00763BC7">
        <w:rPr>
          <w:rFonts w:eastAsia="Times New Roman" w:cs="Arial"/>
          <w:color w:val="000000"/>
          <w:sz w:val="20"/>
          <w:lang w:eastAsia="en-AU"/>
        </w:rPr>
        <w:t xml:space="preserve"> as the lead combat agency for bush fires in NSW. The agency also operates under the </w:t>
      </w:r>
      <w:r w:rsidRPr="00763BC7">
        <w:rPr>
          <w:rFonts w:eastAsia="Times New Roman" w:cs="Arial"/>
          <w:i/>
          <w:iCs/>
          <w:color w:val="000000"/>
          <w:sz w:val="20"/>
          <w:lang w:eastAsia="en-AU"/>
        </w:rPr>
        <w:t>State Emergency and Rescue Management Act 1989</w:t>
      </w:r>
      <w:r w:rsidRPr="00763BC7">
        <w:rPr>
          <w:rFonts w:eastAsia="Times New Roman" w:cs="Arial"/>
          <w:color w:val="000000"/>
          <w:sz w:val="20"/>
          <w:lang w:eastAsia="en-AU"/>
        </w:rPr>
        <w:t>.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prevention and operational capability.</w:t>
      </w:r>
    </w:p>
    <w:p w14:paraId="658DC2FB" w14:textId="77777777" w:rsidR="00763BC7" w:rsidRPr="00763BC7" w:rsidRDefault="00763BC7" w:rsidP="002316E4">
      <w:pPr>
        <w:spacing w:after="0" w:line="280" w:lineRule="atLeast"/>
        <w:rPr>
          <w:rFonts w:eastAsia="Times New Roman" w:cs="Arial"/>
          <w:color w:val="000000"/>
          <w:sz w:val="20"/>
          <w:lang w:eastAsia="en-AU"/>
        </w:rPr>
      </w:pPr>
      <w:r w:rsidRPr="00763BC7">
        <w:rPr>
          <w:rFonts w:eastAsia="Times New Roman" w:cs="Arial"/>
          <w:color w:val="000000"/>
          <w:sz w:val="20"/>
          <w:lang w:eastAsia="en-AU"/>
        </w:rPr>
        <w:t> </w:t>
      </w:r>
    </w:p>
    <w:p w14:paraId="0A7E039C" w14:textId="77777777" w:rsidR="00763BC7" w:rsidRPr="00763BC7" w:rsidRDefault="00763BC7" w:rsidP="002316E4">
      <w:pPr>
        <w:spacing w:after="0" w:line="280" w:lineRule="atLeast"/>
        <w:rPr>
          <w:rFonts w:eastAsia="Times New Roman" w:cs="Arial"/>
          <w:color w:val="000000"/>
          <w:sz w:val="20"/>
          <w:lang w:eastAsia="en-AU"/>
        </w:rPr>
      </w:pPr>
      <w:r w:rsidRPr="00763BC7">
        <w:rPr>
          <w:rFonts w:eastAsia="Times New Roman" w:cs="Arial"/>
          <w:color w:val="000000"/>
          <w:sz w:val="20"/>
          <w:lang w:eastAsia="en-AU"/>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14:paraId="0AF08610" w14:textId="77777777" w:rsidR="00763BC7" w:rsidRPr="008F660C" w:rsidRDefault="00763BC7" w:rsidP="00A333A0">
      <w:pPr>
        <w:pStyle w:val="TableText"/>
        <w:spacing w:line="300" w:lineRule="atLeast"/>
        <w:jc w:val="both"/>
        <w:rPr>
          <w:lang w:val="en-US"/>
        </w:rPr>
      </w:pPr>
    </w:p>
    <w:p w14:paraId="2142E1BA" w14:textId="77777777" w:rsidR="00057CB3" w:rsidRDefault="00057CB3" w:rsidP="00A333A0">
      <w:pPr>
        <w:pStyle w:val="Heading1"/>
        <w:spacing w:line="300" w:lineRule="atLeast"/>
      </w:pPr>
      <w:r w:rsidRPr="00C978B9">
        <w:t>Primary purpose of the role</w:t>
      </w:r>
    </w:p>
    <w:p w14:paraId="1DDA58AA" w14:textId="2BC0CF4C" w:rsidR="00276F7A" w:rsidRDefault="0075488F" w:rsidP="00A333A0">
      <w:pPr>
        <w:spacing w:line="300" w:lineRule="atLeast"/>
        <w:jc w:val="both"/>
        <w:rPr>
          <w:sz w:val="20"/>
        </w:rPr>
      </w:pPr>
      <w:r w:rsidRPr="00906801">
        <w:rPr>
          <w:sz w:val="20"/>
        </w:rPr>
        <w:t xml:space="preserve">The primary purpose of the role is </w:t>
      </w:r>
      <w:r w:rsidR="00AF0970">
        <w:rPr>
          <w:sz w:val="20"/>
        </w:rPr>
        <w:t xml:space="preserve">to </w:t>
      </w:r>
      <w:r w:rsidR="00AF0970">
        <w:rPr>
          <w:rFonts w:cs="Arial"/>
          <w:sz w:val="20"/>
        </w:rPr>
        <w:t xml:space="preserve">build a holistic view of the organisation’s </w:t>
      </w:r>
      <w:r w:rsidR="00702092">
        <w:rPr>
          <w:rFonts w:cs="Arial"/>
          <w:sz w:val="20"/>
        </w:rPr>
        <w:t xml:space="preserve">ICT </w:t>
      </w:r>
      <w:r w:rsidR="00AF0970">
        <w:rPr>
          <w:rFonts w:cs="Arial"/>
          <w:sz w:val="20"/>
        </w:rPr>
        <w:t xml:space="preserve">strategy, processes, information and information technology assets, </w:t>
      </w:r>
      <w:r w:rsidR="00070A0A">
        <w:rPr>
          <w:rFonts w:cs="Arial"/>
          <w:sz w:val="20"/>
        </w:rPr>
        <w:t>so</w:t>
      </w:r>
      <w:r w:rsidR="0021506A">
        <w:rPr>
          <w:rFonts w:cs="Arial"/>
          <w:sz w:val="20"/>
        </w:rPr>
        <w:t xml:space="preserve"> </w:t>
      </w:r>
      <w:r w:rsidR="00AF0970">
        <w:rPr>
          <w:rFonts w:cs="Arial"/>
          <w:sz w:val="20"/>
        </w:rPr>
        <w:t xml:space="preserve">that the business </w:t>
      </w:r>
      <w:r w:rsidR="004C3657">
        <w:rPr>
          <w:rFonts w:cs="Arial"/>
          <w:sz w:val="20"/>
        </w:rPr>
        <w:t xml:space="preserve">requirements </w:t>
      </w:r>
      <w:r w:rsidR="00AF0970">
        <w:rPr>
          <w:rFonts w:cs="Arial"/>
          <w:sz w:val="20"/>
        </w:rPr>
        <w:t xml:space="preserve">and ICT are </w:t>
      </w:r>
      <w:r w:rsidR="00486D28">
        <w:rPr>
          <w:rFonts w:cs="Arial"/>
          <w:sz w:val="20"/>
        </w:rPr>
        <w:t xml:space="preserve">aligned </w:t>
      </w:r>
      <w:r w:rsidR="00070A0A">
        <w:rPr>
          <w:rFonts w:cs="Arial"/>
          <w:sz w:val="20"/>
        </w:rPr>
        <w:t>and</w:t>
      </w:r>
      <w:r w:rsidR="00702092">
        <w:rPr>
          <w:rFonts w:cs="Arial"/>
          <w:sz w:val="20"/>
        </w:rPr>
        <w:t xml:space="preserve"> linked to corporate level planning and organisational objectives</w:t>
      </w:r>
      <w:r w:rsidR="00070A0A">
        <w:rPr>
          <w:rFonts w:cs="Arial"/>
          <w:sz w:val="20"/>
        </w:rPr>
        <w:t>.</w:t>
      </w:r>
    </w:p>
    <w:p w14:paraId="5C883F28" w14:textId="77777777" w:rsidR="00057CB3" w:rsidRDefault="00057CB3" w:rsidP="00A333A0">
      <w:pPr>
        <w:pStyle w:val="Heading1"/>
        <w:spacing w:line="300" w:lineRule="atLeast"/>
      </w:pPr>
      <w:bookmarkStart w:id="11" w:name="Purpose"/>
      <w:bookmarkEnd w:id="11"/>
      <w:r w:rsidRPr="00C978B9">
        <w:t xml:space="preserve">Key </w:t>
      </w:r>
      <w:r w:rsidR="00043B92">
        <w:t>a</w:t>
      </w:r>
      <w:r w:rsidRPr="00C978B9">
        <w:t>ccountabilities</w:t>
      </w:r>
    </w:p>
    <w:p w14:paraId="71EBD3B8" w14:textId="77777777" w:rsidR="000C6AA1" w:rsidRPr="0021506A" w:rsidRDefault="0093512A" w:rsidP="00A333A0">
      <w:pPr>
        <w:pStyle w:val="Default"/>
        <w:numPr>
          <w:ilvl w:val="0"/>
          <w:numId w:val="43"/>
        </w:numPr>
        <w:spacing w:before="40" w:afterLines="40" w:after="96" w:line="300" w:lineRule="atLeast"/>
        <w:ind w:left="426" w:hanging="426"/>
        <w:rPr>
          <w:rFonts w:asciiTheme="minorHAnsi" w:hAnsiTheme="minorHAnsi" w:cstheme="minorHAnsi"/>
          <w:bCs/>
          <w:sz w:val="20"/>
          <w:szCs w:val="20"/>
        </w:rPr>
      </w:pPr>
      <w:r w:rsidRPr="0093512A">
        <w:rPr>
          <w:rFonts w:asciiTheme="minorHAnsi" w:hAnsiTheme="minorHAnsi" w:cstheme="minorHAnsi"/>
          <w:sz w:val="20"/>
          <w:szCs w:val="20"/>
        </w:rPr>
        <w:t xml:space="preserve">Provide </w:t>
      </w:r>
      <w:r>
        <w:rPr>
          <w:rFonts w:asciiTheme="minorHAnsi" w:hAnsiTheme="minorHAnsi" w:cstheme="minorHAnsi"/>
          <w:sz w:val="20"/>
          <w:szCs w:val="20"/>
        </w:rPr>
        <w:t>high-level</w:t>
      </w:r>
      <w:r w:rsidRPr="0093512A">
        <w:rPr>
          <w:rFonts w:asciiTheme="minorHAnsi" w:hAnsiTheme="minorHAnsi" w:cstheme="minorHAnsi"/>
          <w:sz w:val="20"/>
          <w:szCs w:val="20"/>
        </w:rPr>
        <w:t xml:space="preserve"> strategic advice for future investment in ICT systems and processes to support </w:t>
      </w:r>
      <w:proofErr w:type="spellStart"/>
      <w:r w:rsidRPr="0093512A">
        <w:rPr>
          <w:rFonts w:asciiTheme="minorHAnsi" w:hAnsiTheme="minorHAnsi" w:cstheme="minorHAnsi"/>
          <w:sz w:val="20"/>
          <w:szCs w:val="20"/>
        </w:rPr>
        <w:t>organi</w:t>
      </w:r>
      <w:r w:rsidR="00486D28">
        <w:rPr>
          <w:rFonts w:asciiTheme="minorHAnsi" w:hAnsiTheme="minorHAnsi" w:cstheme="minorHAnsi"/>
          <w:sz w:val="20"/>
          <w:szCs w:val="20"/>
        </w:rPr>
        <w:t>s</w:t>
      </w:r>
      <w:r w:rsidRPr="0093512A">
        <w:rPr>
          <w:rFonts w:asciiTheme="minorHAnsi" w:hAnsiTheme="minorHAnsi" w:cstheme="minorHAnsi"/>
          <w:sz w:val="20"/>
          <w:szCs w:val="20"/>
        </w:rPr>
        <w:t>ational</w:t>
      </w:r>
      <w:proofErr w:type="spellEnd"/>
      <w:r w:rsidRPr="0093512A">
        <w:rPr>
          <w:rFonts w:asciiTheme="minorHAnsi" w:hAnsiTheme="minorHAnsi" w:cstheme="minorHAnsi"/>
          <w:sz w:val="20"/>
          <w:szCs w:val="20"/>
        </w:rPr>
        <w:t xml:space="preserve"> objectives.</w:t>
      </w:r>
    </w:p>
    <w:p w14:paraId="7F263326" w14:textId="77777777" w:rsidR="007F5531" w:rsidRDefault="0093512A" w:rsidP="00A333A0">
      <w:pPr>
        <w:pStyle w:val="Default"/>
        <w:numPr>
          <w:ilvl w:val="0"/>
          <w:numId w:val="43"/>
        </w:numPr>
        <w:spacing w:before="40" w:afterLines="40" w:after="96" w:line="300" w:lineRule="atLeast"/>
        <w:ind w:left="426" w:hanging="426"/>
        <w:rPr>
          <w:rFonts w:cs="Arial"/>
          <w:sz w:val="20"/>
        </w:rPr>
      </w:pPr>
      <w:r w:rsidRPr="0093512A">
        <w:rPr>
          <w:rFonts w:asciiTheme="minorHAnsi" w:hAnsiTheme="minorHAnsi" w:cstheme="minorHAnsi"/>
          <w:sz w:val="20"/>
        </w:rPr>
        <w:t>Develop ICT architectures and standards for the organisation that support the implementation of the ICT strategy.</w:t>
      </w:r>
    </w:p>
    <w:p w14:paraId="77853C00" w14:textId="77777777" w:rsidR="0085781F" w:rsidRDefault="0085781F" w:rsidP="00A333A0">
      <w:pPr>
        <w:pStyle w:val="ListParagraph"/>
        <w:numPr>
          <w:ilvl w:val="0"/>
          <w:numId w:val="43"/>
        </w:numPr>
        <w:spacing w:before="40" w:afterLines="40" w:after="96" w:line="300" w:lineRule="atLeast"/>
        <w:ind w:left="425" w:hanging="425"/>
        <w:contextualSpacing w:val="0"/>
        <w:jc w:val="both"/>
        <w:rPr>
          <w:rFonts w:cs="Arial"/>
          <w:sz w:val="20"/>
        </w:rPr>
      </w:pPr>
      <w:r>
        <w:rPr>
          <w:rFonts w:cs="Arial"/>
          <w:sz w:val="20"/>
        </w:rPr>
        <w:t>Identify and analyse areas for improvement relating to business practices and process</w:t>
      </w:r>
      <w:r w:rsidR="00D50661">
        <w:rPr>
          <w:rFonts w:cs="Arial"/>
          <w:sz w:val="20"/>
        </w:rPr>
        <w:t xml:space="preserve">es relating to Enterprise </w:t>
      </w:r>
      <w:r w:rsidR="00D947CA">
        <w:rPr>
          <w:rFonts w:cs="Arial"/>
          <w:sz w:val="20"/>
        </w:rPr>
        <w:t>and</w:t>
      </w:r>
      <w:r w:rsidR="00D50661">
        <w:rPr>
          <w:rFonts w:cs="Arial"/>
          <w:sz w:val="20"/>
        </w:rPr>
        <w:t xml:space="preserve"> Business A</w:t>
      </w:r>
      <w:r>
        <w:rPr>
          <w:rFonts w:cs="Arial"/>
          <w:sz w:val="20"/>
        </w:rPr>
        <w:t xml:space="preserve">rchitecture whilst maintaining an understanding of the implications of </w:t>
      </w:r>
      <w:r w:rsidR="006A3AC0">
        <w:rPr>
          <w:rFonts w:cs="Arial"/>
          <w:sz w:val="20"/>
        </w:rPr>
        <w:t xml:space="preserve">change management whilst </w:t>
      </w:r>
      <w:r>
        <w:rPr>
          <w:rFonts w:cs="Arial"/>
          <w:sz w:val="20"/>
        </w:rPr>
        <w:t>implementing system changes.</w:t>
      </w:r>
      <w:bookmarkStart w:id="12" w:name="_GoBack"/>
      <w:bookmarkEnd w:id="12"/>
    </w:p>
    <w:p w14:paraId="4D5BCE4D" w14:textId="77777777" w:rsidR="00EA2AB0" w:rsidRDefault="00B01A6C" w:rsidP="00A333A0">
      <w:pPr>
        <w:pStyle w:val="TableBullet"/>
        <w:numPr>
          <w:ilvl w:val="0"/>
          <w:numId w:val="43"/>
        </w:numPr>
        <w:spacing w:before="60" w:line="300" w:lineRule="atLeast"/>
        <w:ind w:left="426"/>
        <w:jc w:val="both"/>
      </w:pPr>
      <w:r>
        <w:lastRenderedPageBreak/>
        <w:t xml:space="preserve">Integrate </w:t>
      </w:r>
      <w:r w:rsidR="00A525DC">
        <w:t xml:space="preserve">ICT </w:t>
      </w:r>
      <w:r>
        <w:t xml:space="preserve">strategy with corporate level planning and reporting </w:t>
      </w:r>
      <w:r w:rsidR="00A525DC">
        <w:t xml:space="preserve">(e.g. business </w:t>
      </w:r>
      <w:r>
        <w:t>planning and reports to various committees</w:t>
      </w:r>
      <w:r w:rsidR="00486D28">
        <w:t>)</w:t>
      </w:r>
      <w:r w:rsidR="00A525DC">
        <w:t xml:space="preserve"> to enhance </w:t>
      </w:r>
      <w:r w:rsidR="00486D28">
        <w:t xml:space="preserve">organisational </w:t>
      </w:r>
      <w:r w:rsidR="00A525DC">
        <w:t>ICT capability.</w:t>
      </w:r>
    </w:p>
    <w:p w14:paraId="56063504" w14:textId="77777777" w:rsidR="00486D28" w:rsidRPr="0085781F" w:rsidRDefault="00486D28" w:rsidP="00A333A0">
      <w:pPr>
        <w:pStyle w:val="ListParagraph"/>
        <w:numPr>
          <w:ilvl w:val="0"/>
          <w:numId w:val="43"/>
        </w:numPr>
        <w:spacing w:before="120" w:after="40" w:line="300" w:lineRule="atLeast"/>
        <w:ind w:left="425" w:hanging="425"/>
        <w:contextualSpacing w:val="0"/>
        <w:jc w:val="both"/>
        <w:rPr>
          <w:sz w:val="20"/>
        </w:rPr>
      </w:pPr>
      <w:r>
        <w:rPr>
          <w:rFonts w:cs="Arial"/>
          <w:sz w:val="20"/>
        </w:rPr>
        <w:t>Manage Capital Expenditure (CAPEX) and Operational Expenditure (</w:t>
      </w:r>
      <w:proofErr w:type="spellStart"/>
      <w:r>
        <w:rPr>
          <w:rFonts w:cs="Arial"/>
          <w:sz w:val="20"/>
        </w:rPr>
        <w:t>OpEX</w:t>
      </w:r>
      <w:proofErr w:type="spellEnd"/>
      <w:r>
        <w:rPr>
          <w:rFonts w:cs="Arial"/>
          <w:sz w:val="20"/>
        </w:rPr>
        <w:t>) and ensure ICT complies in accordance with prescribed delegations and established key performance indicators so that Public Sector and RFS policies and procedures are followed.</w:t>
      </w:r>
    </w:p>
    <w:p w14:paraId="472CBA83" w14:textId="77777777" w:rsidR="00486D28" w:rsidRPr="0085781F" w:rsidRDefault="00486D28" w:rsidP="00A333A0">
      <w:pPr>
        <w:pStyle w:val="ListParagraph"/>
        <w:numPr>
          <w:ilvl w:val="0"/>
          <w:numId w:val="43"/>
        </w:numPr>
        <w:spacing w:before="120" w:after="40" w:line="300" w:lineRule="atLeast"/>
        <w:ind w:left="425" w:hanging="425"/>
        <w:contextualSpacing w:val="0"/>
        <w:jc w:val="both"/>
        <w:rPr>
          <w:sz w:val="20"/>
        </w:rPr>
      </w:pPr>
      <w:r w:rsidRPr="0085781F">
        <w:rPr>
          <w:sz w:val="20"/>
        </w:rPr>
        <w:t>Develop and maintain collaborative working relationships with NSW RFS staff, other emergency services and Justice Cluster representatives, stakeholders, IT partners and service providers to ensure a consistent systems approach that meets NSW RFS requirements.</w:t>
      </w:r>
    </w:p>
    <w:p w14:paraId="19FC0830" w14:textId="77777777" w:rsidR="00EA2AB0" w:rsidRDefault="00A525DC" w:rsidP="00A333A0">
      <w:pPr>
        <w:pStyle w:val="TableBullet"/>
        <w:numPr>
          <w:ilvl w:val="0"/>
          <w:numId w:val="43"/>
        </w:numPr>
        <w:spacing w:before="60" w:line="300" w:lineRule="atLeast"/>
        <w:ind w:left="426"/>
        <w:jc w:val="both"/>
      </w:pPr>
      <w:r w:rsidRPr="00E53D76">
        <w:t>Assess training and development needs of staff to ensure they are appropriately skilled to provide a high level of technical expertise and customer service.</w:t>
      </w:r>
    </w:p>
    <w:p w14:paraId="74D2CFAF" w14:textId="77777777" w:rsidR="0021506A" w:rsidRPr="002D2E30" w:rsidRDefault="00AF0970" w:rsidP="00A333A0">
      <w:pPr>
        <w:pStyle w:val="ListParagraph"/>
        <w:numPr>
          <w:ilvl w:val="0"/>
          <w:numId w:val="43"/>
        </w:numPr>
        <w:spacing w:before="40" w:after="40" w:line="300" w:lineRule="atLeast"/>
        <w:ind w:left="425" w:hanging="425"/>
        <w:contextualSpacing w:val="0"/>
        <w:jc w:val="both"/>
        <w:rPr>
          <w:rFonts w:cs="Arial"/>
          <w:sz w:val="20"/>
        </w:rPr>
      </w:pPr>
      <w:r w:rsidRPr="00AF0970">
        <w:rPr>
          <w:rFonts w:cs="Arial"/>
          <w:sz w:val="20"/>
        </w:rPr>
        <w:t xml:space="preserve"> </w:t>
      </w:r>
      <w:r>
        <w:rPr>
          <w:rFonts w:cs="Arial"/>
          <w:sz w:val="20"/>
        </w:rPr>
        <w:t xml:space="preserve">Maintain currency with emerging trends, technologies and standards </w:t>
      </w:r>
      <w:r w:rsidR="0093512A" w:rsidRPr="0093512A">
        <w:rPr>
          <w:rFonts w:cs="Arial"/>
          <w:sz w:val="20"/>
        </w:rPr>
        <w:t>in order to develop and manage implementation of ICT technology road maps aligned with the ICT and business strategy.</w:t>
      </w:r>
    </w:p>
    <w:p w14:paraId="567659E5" w14:textId="77777777" w:rsidR="00057CB3" w:rsidRPr="00C978B9" w:rsidRDefault="00057CB3" w:rsidP="00A333A0">
      <w:pPr>
        <w:pStyle w:val="Heading1"/>
        <w:spacing w:before="120" w:line="300" w:lineRule="atLeast"/>
      </w:pPr>
      <w:bookmarkStart w:id="13" w:name="Accountabilities"/>
      <w:bookmarkEnd w:id="13"/>
      <w:r w:rsidRPr="00C978B9">
        <w:t>Key</w:t>
      </w:r>
      <w:r w:rsidR="00E31CD3" w:rsidRPr="00C978B9">
        <w:t xml:space="preserve"> </w:t>
      </w:r>
      <w:r w:rsidR="00043B92">
        <w:t>c</w:t>
      </w:r>
      <w:r w:rsidRPr="00C978B9">
        <w:t>hallenges</w:t>
      </w:r>
    </w:p>
    <w:p w14:paraId="156380A2" w14:textId="77777777" w:rsidR="00071236" w:rsidRDefault="00071236" w:rsidP="00A333A0">
      <w:pPr>
        <w:pStyle w:val="ListParagraph"/>
        <w:numPr>
          <w:ilvl w:val="0"/>
          <w:numId w:val="38"/>
        </w:numPr>
        <w:spacing w:before="120" w:line="300" w:lineRule="atLeast"/>
        <w:jc w:val="both"/>
        <w:rPr>
          <w:sz w:val="20"/>
        </w:rPr>
      </w:pPr>
      <w:bookmarkStart w:id="14" w:name="Challenges"/>
      <w:bookmarkEnd w:id="14"/>
      <w:r>
        <w:rPr>
          <w:sz w:val="20"/>
        </w:rPr>
        <w:t>Maintain currency with industry best practice to ensure ICT solutions are fit for purpose.</w:t>
      </w:r>
    </w:p>
    <w:p w14:paraId="254A838C" w14:textId="77777777" w:rsidR="00C50481" w:rsidRPr="0085781F" w:rsidRDefault="0085781F" w:rsidP="00A333A0">
      <w:pPr>
        <w:pStyle w:val="ListParagraph"/>
        <w:numPr>
          <w:ilvl w:val="0"/>
          <w:numId w:val="38"/>
        </w:numPr>
        <w:spacing w:line="300" w:lineRule="atLeast"/>
        <w:jc w:val="both"/>
        <w:rPr>
          <w:sz w:val="20"/>
        </w:rPr>
      </w:pPr>
      <w:r w:rsidRPr="00E471CA">
        <w:rPr>
          <w:sz w:val="20"/>
        </w:rPr>
        <w:t xml:space="preserve">Managing </w:t>
      </w:r>
      <w:r w:rsidR="004D5C83">
        <w:rPr>
          <w:sz w:val="20"/>
        </w:rPr>
        <w:t xml:space="preserve">organisational </w:t>
      </w:r>
      <w:r w:rsidRPr="00E471CA">
        <w:rPr>
          <w:sz w:val="20"/>
        </w:rPr>
        <w:t xml:space="preserve">change as new systems and processes are implemented </w:t>
      </w:r>
      <w:r w:rsidR="004D5C83">
        <w:rPr>
          <w:sz w:val="20"/>
        </w:rPr>
        <w:t>with potential</w:t>
      </w:r>
      <w:r w:rsidR="00091476">
        <w:rPr>
          <w:sz w:val="20"/>
        </w:rPr>
        <w:t xml:space="preserve"> </w:t>
      </w:r>
      <w:r w:rsidRPr="00E471CA">
        <w:rPr>
          <w:sz w:val="20"/>
        </w:rPr>
        <w:t>resistance from stakeholders.</w:t>
      </w:r>
    </w:p>
    <w:p w14:paraId="36A54A48" w14:textId="77777777" w:rsidR="00C50481" w:rsidRDefault="00C50481" w:rsidP="00A333A0">
      <w:pPr>
        <w:pStyle w:val="ListParagraph"/>
        <w:numPr>
          <w:ilvl w:val="0"/>
          <w:numId w:val="38"/>
        </w:numPr>
        <w:tabs>
          <w:tab w:val="clear" w:pos="360"/>
          <w:tab w:val="num" w:pos="426"/>
        </w:tabs>
        <w:spacing w:before="120" w:line="300" w:lineRule="atLeast"/>
        <w:ind w:left="357" w:hanging="357"/>
        <w:jc w:val="both"/>
        <w:rPr>
          <w:rFonts w:cs="Arial"/>
          <w:sz w:val="20"/>
        </w:rPr>
      </w:pPr>
      <w:r>
        <w:rPr>
          <w:rFonts w:cs="Arial"/>
          <w:sz w:val="20"/>
        </w:rPr>
        <w:t>Balance current and new architecture and resources in the context of competing business demands.</w:t>
      </w:r>
    </w:p>
    <w:p w14:paraId="7E1F7D60" w14:textId="77777777" w:rsidR="0005269D" w:rsidRPr="00C50481" w:rsidRDefault="00C50481" w:rsidP="00A333A0">
      <w:pPr>
        <w:pStyle w:val="ListParagraph"/>
        <w:numPr>
          <w:ilvl w:val="0"/>
          <w:numId w:val="38"/>
        </w:numPr>
        <w:tabs>
          <w:tab w:val="clear" w:pos="360"/>
          <w:tab w:val="num" w:pos="426"/>
        </w:tabs>
        <w:spacing w:before="120" w:line="300" w:lineRule="atLeast"/>
        <w:ind w:left="357" w:hanging="357"/>
        <w:jc w:val="both"/>
        <w:rPr>
          <w:rFonts w:cs="Arial"/>
          <w:sz w:val="20"/>
        </w:rPr>
      </w:pPr>
      <w:r>
        <w:rPr>
          <w:rFonts w:cs="Arial"/>
          <w:sz w:val="20"/>
        </w:rPr>
        <w:t>Develop and maintain relationships with key stakeholders to align strategies with business needs.</w:t>
      </w:r>
    </w:p>
    <w:p w14:paraId="1919C82F" w14:textId="77777777"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14:paraId="625FF756"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0D2173BE" w14:textId="77777777" w:rsidR="00057CB3" w:rsidRPr="00C978B9" w:rsidRDefault="00057CB3" w:rsidP="00803E47">
            <w:pPr>
              <w:pStyle w:val="TableTextWhite0"/>
            </w:pPr>
            <w:r w:rsidRPr="00C978B9">
              <w:t>Who</w:t>
            </w:r>
          </w:p>
        </w:tc>
        <w:tc>
          <w:tcPr>
            <w:tcW w:w="6946" w:type="dxa"/>
          </w:tcPr>
          <w:p w14:paraId="5761EA22" w14:textId="77777777" w:rsidR="00057CB3" w:rsidRPr="00C978B9" w:rsidRDefault="00057CB3" w:rsidP="00803E47">
            <w:pPr>
              <w:pStyle w:val="TableTextWhite0"/>
            </w:pPr>
            <w:r w:rsidRPr="00C978B9">
              <w:t>Why</w:t>
            </w:r>
          </w:p>
        </w:tc>
      </w:tr>
      <w:tr w:rsidR="0002436B" w:rsidRPr="00A8245E" w14:paraId="53BB7113" w14:textId="77777777" w:rsidTr="00014E98">
        <w:trPr>
          <w:cantSplit/>
        </w:trPr>
        <w:tc>
          <w:tcPr>
            <w:tcW w:w="3601" w:type="dxa"/>
            <w:tcBorders>
              <w:top w:val="single" w:sz="8" w:space="0" w:color="auto"/>
              <w:bottom w:val="single" w:sz="8" w:space="0" w:color="auto"/>
            </w:tcBorders>
            <w:shd w:val="clear" w:color="auto" w:fill="BCBEC0"/>
          </w:tcPr>
          <w:p w14:paraId="16A0880B" w14:textId="77777777" w:rsidR="0002436B" w:rsidRPr="00A8245E" w:rsidRDefault="0002436B" w:rsidP="00732D8A">
            <w:pPr>
              <w:pStyle w:val="TableText"/>
              <w:keepNext/>
              <w:rPr>
                <w:b/>
              </w:rPr>
            </w:pPr>
            <w:bookmarkStart w:id="15" w:name="InternalRelationships"/>
            <w:r w:rsidRPr="00A8245E">
              <w:rPr>
                <w:b/>
              </w:rPr>
              <w:t>Internal</w:t>
            </w:r>
          </w:p>
        </w:tc>
        <w:tc>
          <w:tcPr>
            <w:tcW w:w="6946" w:type="dxa"/>
            <w:tcBorders>
              <w:top w:val="single" w:sz="8" w:space="0" w:color="auto"/>
              <w:bottom w:val="single" w:sz="8" w:space="0" w:color="auto"/>
            </w:tcBorders>
            <w:shd w:val="clear" w:color="auto" w:fill="BCBEC0"/>
          </w:tcPr>
          <w:p w14:paraId="278FD3C2" w14:textId="77777777" w:rsidR="0002436B" w:rsidRPr="00A8245E" w:rsidRDefault="0002436B" w:rsidP="00732D8A">
            <w:pPr>
              <w:pStyle w:val="TableText"/>
              <w:keepNext/>
              <w:rPr>
                <w:b/>
              </w:rPr>
            </w:pPr>
          </w:p>
        </w:tc>
      </w:tr>
      <w:tr w:rsidR="0002436B" w:rsidRPr="00C978B9" w14:paraId="4A3CB332" w14:textId="77777777" w:rsidTr="003E6329">
        <w:tc>
          <w:tcPr>
            <w:tcW w:w="3601" w:type="dxa"/>
            <w:tcBorders>
              <w:top w:val="single" w:sz="8" w:space="0" w:color="auto"/>
              <w:bottom w:val="single" w:sz="8" w:space="0" w:color="BCBEC0"/>
            </w:tcBorders>
          </w:tcPr>
          <w:p w14:paraId="58EDB733" w14:textId="77777777" w:rsidR="0002436B" w:rsidRPr="00A15CDB" w:rsidRDefault="00102EA4" w:rsidP="005F5505">
            <w:pPr>
              <w:pStyle w:val="TableText"/>
            </w:pPr>
            <w:bookmarkStart w:id="16" w:name="Start"/>
            <w:bookmarkEnd w:id="16"/>
            <w:r>
              <w:t>Chief Information Officer and other members of the NSW RFS Senior Executive</w:t>
            </w:r>
          </w:p>
        </w:tc>
        <w:tc>
          <w:tcPr>
            <w:tcW w:w="6946" w:type="dxa"/>
            <w:tcBorders>
              <w:top w:val="single" w:sz="8" w:space="0" w:color="auto"/>
              <w:bottom w:val="single" w:sz="8" w:space="0" w:color="BCBEC0"/>
            </w:tcBorders>
          </w:tcPr>
          <w:p w14:paraId="3299FC71" w14:textId="77777777" w:rsidR="0002436B" w:rsidRDefault="005F5505" w:rsidP="005F5505">
            <w:pPr>
              <w:pStyle w:val="TableText"/>
              <w:numPr>
                <w:ilvl w:val="0"/>
                <w:numId w:val="26"/>
              </w:numPr>
              <w:ind w:left="227" w:hanging="284"/>
            </w:pPr>
            <w:r>
              <w:t xml:space="preserve">Escalate issues, keep informed, </w:t>
            </w:r>
            <w:proofErr w:type="gramStart"/>
            <w:r>
              <w:t>advise</w:t>
            </w:r>
            <w:proofErr w:type="gramEnd"/>
            <w:r>
              <w:t xml:space="preserve"> and receive instructions</w:t>
            </w:r>
            <w:r w:rsidR="00ED1867">
              <w:t>.</w:t>
            </w:r>
          </w:p>
          <w:p w14:paraId="58763784" w14:textId="77777777" w:rsidR="00ED1867" w:rsidRPr="00A15CDB" w:rsidRDefault="00ED1867" w:rsidP="005F5505">
            <w:pPr>
              <w:pStyle w:val="TableText"/>
              <w:numPr>
                <w:ilvl w:val="0"/>
                <w:numId w:val="26"/>
              </w:numPr>
              <w:ind w:left="227" w:hanging="284"/>
            </w:pPr>
            <w:r>
              <w:t>Provide expert strategic and technical advice to the CIO to influence decisions regarding ICT initiatives and innovation.</w:t>
            </w:r>
          </w:p>
        </w:tc>
      </w:tr>
      <w:tr w:rsidR="0002436B" w:rsidRPr="00C978B9" w14:paraId="391AA711" w14:textId="77777777" w:rsidTr="003E6329">
        <w:tc>
          <w:tcPr>
            <w:tcW w:w="3601" w:type="dxa"/>
            <w:tcBorders>
              <w:top w:val="single" w:sz="8" w:space="0" w:color="BCBEC0"/>
              <w:bottom w:val="single" w:sz="8" w:space="0" w:color="BCBEC0"/>
            </w:tcBorders>
          </w:tcPr>
          <w:p w14:paraId="15B362C1" w14:textId="77777777" w:rsidR="0002436B" w:rsidRPr="00A15CDB" w:rsidRDefault="00102EA4" w:rsidP="00A15CDB">
            <w:pPr>
              <w:pStyle w:val="TableText"/>
            </w:pPr>
            <w:r>
              <w:t>NSW RFS members (staff and volunteer)</w:t>
            </w:r>
          </w:p>
        </w:tc>
        <w:tc>
          <w:tcPr>
            <w:tcW w:w="6946" w:type="dxa"/>
            <w:tcBorders>
              <w:top w:val="single" w:sz="8" w:space="0" w:color="BCBEC0"/>
              <w:bottom w:val="single" w:sz="8" w:space="0" w:color="BCBEC0"/>
            </w:tcBorders>
          </w:tcPr>
          <w:p w14:paraId="1DE03492" w14:textId="77777777" w:rsidR="0002436B" w:rsidRDefault="005D369F" w:rsidP="002C1A51">
            <w:pPr>
              <w:pStyle w:val="TableText"/>
              <w:numPr>
                <w:ilvl w:val="0"/>
                <w:numId w:val="27"/>
              </w:numPr>
              <w:ind w:left="227" w:hanging="284"/>
            </w:pPr>
            <w:r>
              <w:t>Resolve issues and provide solutions to problems</w:t>
            </w:r>
          </w:p>
          <w:p w14:paraId="3D4D9031" w14:textId="77777777" w:rsidR="005D369F" w:rsidRDefault="005D369F" w:rsidP="002C1A51">
            <w:pPr>
              <w:pStyle w:val="TableText"/>
              <w:numPr>
                <w:ilvl w:val="0"/>
                <w:numId w:val="27"/>
              </w:numPr>
              <w:ind w:left="227" w:hanging="284"/>
            </w:pPr>
            <w:r>
              <w:t>Provide strategic advice for business improvement.</w:t>
            </w:r>
          </w:p>
          <w:p w14:paraId="63A188C2" w14:textId="77777777" w:rsidR="005D369F" w:rsidRDefault="005D369F" w:rsidP="002C1A51">
            <w:pPr>
              <w:pStyle w:val="TableText"/>
              <w:numPr>
                <w:ilvl w:val="0"/>
                <w:numId w:val="27"/>
              </w:numPr>
              <w:ind w:left="227" w:hanging="284"/>
            </w:pPr>
            <w:r>
              <w:t>Provide technological advice to improve day to day business performance.</w:t>
            </w:r>
          </w:p>
          <w:p w14:paraId="470855F7" w14:textId="77777777" w:rsidR="005D369F" w:rsidRDefault="005D369F" w:rsidP="002C1A51">
            <w:pPr>
              <w:pStyle w:val="TableText"/>
              <w:numPr>
                <w:ilvl w:val="0"/>
                <w:numId w:val="27"/>
              </w:numPr>
              <w:ind w:left="227" w:hanging="284"/>
            </w:pPr>
            <w:r>
              <w:t>Provide technical and/or hardware support services.</w:t>
            </w:r>
          </w:p>
          <w:p w14:paraId="25D6B641" w14:textId="77777777" w:rsidR="005D369F" w:rsidRPr="00A15CDB" w:rsidRDefault="005D369F" w:rsidP="002C1A51">
            <w:pPr>
              <w:pStyle w:val="TableText"/>
              <w:numPr>
                <w:ilvl w:val="0"/>
                <w:numId w:val="27"/>
              </w:numPr>
              <w:ind w:left="227" w:hanging="284"/>
            </w:pPr>
            <w:r>
              <w:t>Ensure compliance with agency and sector rules and standards.</w:t>
            </w:r>
          </w:p>
        </w:tc>
      </w:tr>
      <w:bookmarkEnd w:id="15"/>
      <w:tr w:rsidR="00F76978" w:rsidRPr="00C978B9" w14:paraId="56D53FEF" w14:textId="77777777" w:rsidTr="003E6CE1">
        <w:tc>
          <w:tcPr>
            <w:tcW w:w="3601" w:type="dxa"/>
            <w:tcBorders>
              <w:top w:val="single" w:sz="8" w:space="0" w:color="BCBEC0"/>
              <w:bottom w:val="single" w:sz="4" w:space="0" w:color="auto"/>
            </w:tcBorders>
          </w:tcPr>
          <w:p w14:paraId="4E880DA4" w14:textId="77777777" w:rsidR="00F76978" w:rsidRDefault="00F76978" w:rsidP="005D5AAD">
            <w:pPr>
              <w:pStyle w:val="TableText"/>
            </w:pPr>
            <w:r>
              <w:t>Internal committees</w:t>
            </w:r>
          </w:p>
        </w:tc>
        <w:tc>
          <w:tcPr>
            <w:tcW w:w="6946" w:type="dxa"/>
            <w:tcBorders>
              <w:top w:val="single" w:sz="8" w:space="0" w:color="BCBEC0"/>
              <w:bottom w:val="single" w:sz="4" w:space="0" w:color="auto"/>
            </w:tcBorders>
          </w:tcPr>
          <w:p w14:paraId="54803DF2" w14:textId="77777777" w:rsidR="00F76978" w:rsidRPr="00B624A2" w:rsidRDefault="00F76978" w:rsidP="005D5AAD">
            <w:pPr>
              <w:pStyle w:val="TableText"/>
              <w:numPr>
                <w:ilvl w:val="0"/>
                <w:numId w:val="26"/>
              </w:numPr>
              <w:ind w:left="227" w:hanging="284"/>
            </w:pPr>
            <w:r>
              <w:t xml:space="preserve">Chair or participate as a member on a number of internal </w:t>
            </w:r>
            <w:r w:rsidR="00D5455F">
              <w:t>committees, which</w:t>
            </w:r>
            <w:r>
              <w:t xml:space="preserve"> vary from time to time.</w:t>
            </w:r>
          </w:p>
        </w:tc>
      </w:tr>
      <w:tr w:rsidR="003A7BE2" w:rsidRPr="00C978B9" w14:paraId="5890E2EB" w14:textId="77777777" w:rsidTr="003E6CE1">
        <w:tc>
          <w:tcPr>
            <w:tcW w:w="3601" w:type="dxa"/>
            <w:tcBorders>
              <w:top w:val="single" w:sz="8" w:space="0" w:color="BCBEC0"/>
              <w:bottom w:val="single" w:sz="4" w:space="0" w:color="auto"/>
            </w:tcBorders>
          </w:tcPr>
          <w:p w14:paraId="4E02978E" w14:textId="77777777" w:rsidR="003A7BE2" w:rsidRDefault="003A7BE2" w:rsidP="005D5AAD">
            <w:pPr>
              <w:pStyle w:val="TableText"/>
            </w:pPr>
            <w:r>
              <w:t>Corporate Planning &amp; Risk</w:t>
            </w:r>
          </w:p>
        </w:tc>
        <w:tc>
          <w:tcPr>
            <w:tcW w:w="6946" w:type="dxa"/>
            <w:tcBorders>
              <w:top w:val="single" w:sz="8" w:space="0" w:color="BCBEC0"/>
              <w:bottom w:val="single" w:sz="4" w:space="0" w:color="auto"/>
            </w:tcBorders>
          </w:tcPr>
          <w:p w14:paraId="547CF35C" w14:textId="77777777" w:rsidR="003A7BE2" w:rsidRDefault="003A7BE2" w:rsidP="004D5C83">
            <w:pPr>
              <w:pStyle w:val="TableText"/>
              <w:numPr>
                <w:ilvl w:val="0"/>
                <w:numId w:val="26"/>
              </w:numPr>
              <w:ind w:left="227" w:hanging="284"/>
            </w:pPr>
            <w:r>
              <w:t xml:space="preserve">Work in cooperation with the Corporate Planning &amp; Risk section </w:t>
            </w:r>
            <w:r w:rsidR="004D5C83">
              <w:t>to integrate ICT strategy into</w:t>
            </w:r>
            <w:r>
              <w:t xml:space="preserve"> corporate planning and reporting</w:t>
            </w:r>
            <w:r w:rsidR="004D5C83">
              <w:t>.</w:t>
            </w:r>
          </w:p>
        </w:tc>
      </w:tr>
      <w:tr w:rsidR="00F76978" w:rsidRPr="00A8245E" w14:paraId="3E08730A" w14:textId="77777777" w:rsidTr="003E6CE1">
        <w:tc>
          <w:tcPr>
            <w:tcW w:w="3601" w:type="dxa"/>
            <w:tcBorders>
              <w:top w:val="single" w:sz="4" w:space="0" w:color="auto"/>
              <w:bottom w:val="single" w:sz="8" w:space="0" w:color="auto"/>
            </w:tcBorders>
            <w:shd w:val="clear" w:color="auto" w:fill="BCBEC0"/>
          </w:tcPr>
          <w:p w14:paraId="495E2AAF" w14:textId="77777777" w:rsidR="00F76978" w:rsidRPr="00A8245E" w:rsidRDefault="00F76978" w:rsidP="0002436B">
            <w:pPr>
              <w:pStyle w:val="TableText"/>
              <w:rPr>
                <w:b/>
              </w:rPr>
            </w:pPr>
            <w:bookmarkStart w:id="17" w:name="ExternalRelationships"/>
            <w:r w:rsidRPr="00A8245E">
              <w:rPr>
                <w:b/>
              </w:rPr>
              <w:t>External</w:t>
            </w:r>
          </w:p>
        </w:tc>
        <w:tc>
          <w:tcPr>
            <w:tcW w:w="6946" w:type="dxa"/>
            <w:tcBorders>
              <w:top w:val="single" w:sz="4" w:space="0" w:color="auto"/>
              <w:bottom w:val="single" w:sz="8" w:space="0" w:color="auto"/>
            </w:tcBorders>
            <w:shd w:val="clear" w:color="auto" w:fill="BCBEC0"/>
          </w:tcPr>
          <w:p w14:paraId="3C986932" w14:textId="77777777" w:rsidR="00F76978" w:rsidRPr="00A8245E" w:rsidRDefault="00F76978" w:rsidP="00A15CDB">
            <w:pPr>
              <w:pStyle w:val="TableText"/>
              <w:rPr>
                <w:b/>
              </w:rPr>
            </w:pPr>
          </w:p>
        </w:tc>
      </w:tr>
      <w:tr w:rsidR="00F76978" w:rsidRPr="00C978B9" w14:paraId="0B2DC9A8" w14:textId="77777777" w:rsidTr="005A63A3">
        <w:tc>
          <w:tcPr>
            <w:tcW w:w="3601" w:type="dxa"/>
            <w:tcBorders>
              <w:top w:val="single" w:sz="8" w:space="0" w:color="auto"/>
              <w:bottom w:val="nil"/>
            </w:tcBorders>
          </w:tcPr>
          <w:p w14:paraId="6532123C" w14:textId="77777777" w:rsidR="00F76978" w:rsidRPr="00A15CDB" w:rsidRDefault="00F76978" w:rsidP="00A15CDB">
            <w:pPr>
              <w:pStyle w:val="TableText"/>
            </w:pPr>
            <w:r>
              <w:t>Industry leaders</w:t>
            </w:r>
          </w:p>
        </w:tc>
        <w:tc>
          <w:tcPr>
            <w:tcW w:w="6946" w:type="dxa"/>
            <w:tcBorders>
              <w:top w:val="single" w:sz="8" w:space="0" w:color="auto"/>
              <w:bottom w:val="nil"/>
            </w:tcBorders>
          </w:tcPr>
          <w:p w14:paraId="4CF26C33" w14:textId="77777777" w:rsidR="00F76978" w:rsidRPr="00A15CDB" w:rsidRDefault="00F76978" w:rsidP="003E6329">
            <w:pPr>
              <w:pStyle w:val="TableText"/>
              <w:numPr>
                <w:ilvl w:val="0"/>
                <w:numId w:val="29"/>
              </w:numPr>
              <w:ind w:left="227" w:hanging="284"/>
            </w:pPr>
            <w:r>
              <w:t>Participate in forums, groups to represent agency and share information.</w:t>
            </w:r>
          </w:p>
        </w:tc>
      </w:tr>
      <w:tr w:rsidR="00F76978" w:rsidRPr="00C978B9" w14:paraId="6BF538DF" w14:textId="77777777" w:rsidTr="001A76E1">
        <w:tc>
          <w:tcPr>
            <w:tcW w:w="3601" w:type="dxa"/>
            <w:tcBorders>
              <w:top w:val="nil"/>
              <w:bottom w:val="single" w:sz="4" w:space="0" w:color="BFBFBF" w:themeColor="background1" w:themeShade="BF"/>
            </w:tcBorders>
          </w:tcPr>
          <w:p w14:paraId="769DDF6F" w14:textId="77777777" w:rsidR="00F76978" w:rsidRDefault="00F76978" w:rsidP="00A15CDB">
            <w:pPr>
              <w:pStyle w:val="TableText"/>
            </w:pPr>
          </w:p>
        </w:tc>
        <w:tc>
          <w:tcPr>
            <w:tcW w:w="6946" w:type="dxa"/>
            <w:tcBorders>
              <w:top w:val="nil"/>
              <w:bottom w:val="single" w:sz="4" w:space="0" w:color="BFBFBF" w:themeColor="background1" w:themeShade="BF"/>
            </w:tcBorders>
          </w:tcPr>
          <w:p w14:paraId="2191A860" w14:textId="77777777" w:rsidR="00F76978" w:rsidRDefault="00F76978" w:rsidP="003E6329">
            <w:pPr>
              <w:pStyle w:val="TableText"/>
              <w:numPr>
                <w:ilvl w:val="0"/>
                <w:numId w:val="29"/>
              </w:numPr>
              <w:ind w:left="227" w:hanging="284"/>
            </w:pPr>
            <w:r>
              <w:t>Participate in discussions regarding innovation and best practice.</w:t>
            </w:r>
          </w:p>
        </w:tc>
      </w:tr>
      <w:tr w:rsidR="00F76978" w:rsidRPr="00C978B9" w14:paraId="3D620B23" w14:textId="77777777" w:rsidTr="001B421E">
        <w:tc>
          <w:tcPr>
            <w:tcW w:w="3601" w:type="dxa"/>
            <w:tcBorders>
              <w:top w:val="single" w:sz="4" w:space="0" w:color="BFBFBF" w:themeColor="background1" w:themeShade="BF"/>
              <w:bottom w:val="single" w:sz="4" w:space="0" w:color="BFBFBF" w:themeColor="background1" w:themeShade="BF"/>
            </w:tcBorders>
          </w:tcPr>
          <w:p w14:paraId="3993C696" w14:textId="77777777" w:rsidR="00F76978" w:rsidRPr="005B7E23" w:rsidRDefault="00F76978" w:rsidP="005D5AAD">
            <w:pPr>
              <w:pStyle w:val="TableText"/>
            </w:pPr>
            <w:r>
              <w:t>External Committees</w:t>
            </w:r>
          </w:p>
        </w:tc>
        <w:tc>
          <w:tcPr>
            <w:tcW w:w="6946" w:type="dxa"/>
            <w:tcBorders>
              <w:top w:val="single" w:sz="4" w:space="0" w:color="BFBFBF" w:themeColor="background1" w:themeShade="BF"/>
              <w:bottom w:val="single" w:sz="4" w:space="0" w:color="BFBFBF" w:themeColor="background1" w:themeShade="BF"/>
            </w:tcBorders>
          </w:tcPr>
          <w:p w14:paraId="753640D4" w14:textId="77777777" w:rsidR="00F76978" w:rsidRPr="005B7E23" w:rsidRDefault="00F76978" w:rsidP="005D5AAD">
            <w:pPr>
              <w:pStyle w:val="TableText"/>
              <w:numPr>
                <w:ilvl w:val="0"/>
                <w:numId w:val="26"/>
              </w:numPr>
              <w:ind w:left="227" w:hanging="284"/>
              <w:rPr>
                <w:rFonts w:eastAsia="Arial" w:cs="Arial"/>
                <w:color w:val="000000"/>
              </w:rPr>
            </w:pPr>
            <w:r>
              <w:rPr>
                <w:rFonts w:eastAsia="Arial" w:cs="Arial"/>
                <w:color w:val="000000"/>
              </w:rPr>
              <w:t xml:space="preserve">Participate as a member on a number of external </w:t>
            </w:r>
            <w:r w:rsidR="00D5455F">
              <w:rPr>
                <w:rFonts w:eastAsia="Arial" w:cs="Arial"/>
                <w:color w:val="000000"/>
              </w:rPr>
              <w:t>committees, which</w:t>
            </w:r>
            <w:r>
              <w:rPr>
                <w:rFonts w:eastAsia="Arial" w:cs="Arial"/>
                <w:color w:val="000000"/>
              </w:rPr>
              <w:t xml:space="preserve"> may vary from time to time.</w:t>
            </w:r>
          </w:p>
        </w:tc>
      </w:tr>
      <w:tr w:rsidR="001B421E" w:rsidRPr="00C978B9" w14:paraId="6B6CA9A4" w14:textId="77777777" w:rsidTr="001A76E1">
        <w:tc>
          <w:tcPr>
            <w:tcW w:w="3601" w:type="dxa"/>
            <w:tcBorders>
              <w:top w:val="single" w:sz="4" w:space="0" w:color="BFBFBF" w:themeColor="background1" w:themeShade="BF"/>
              <w:bottom w:val="single" w:sz="4" w:space="0" w:color="auto"/>
            </w:tcBorders>
          </w:tcPr>
          <w:p w14:paraId="75521CF2" w14:textId="77777777" w:rsidR="001B421E" w:rsidRDefault="001B421E" w:rsidP="005D5AAD">
            <w:pPr>
              <w:pStyle w:val="TableText"/>
            </w:pPr>
            <w:r>
              <w:lastRenderedPageBreak/>
              <w:t>External partners</w:t>
            </w:r>
          </w:p>
        </w:tc>
        <w:tc>
          <w:tcPr>
            <w:tcW w:w="6946" w:type="dxa"/>
            <w:tcBorders>
              <w:top w:val="single" w:sz="4" w:space="0" w:color="BFBFBF" w:themeColor="background1" w:themeShade="BF"/>
              <w:bottom w:val="single" w:sz="4" w:space="0" w:color="auto"/>
            </w:tcBorders>
          </w:tcPr>
          <w:p w14:paraId="6A2D6AF2" w14:textId="77777777" w:rsidR="001B421E" w:rsidRDefault="001B421E" w:rsidP="001B421E">
            <w:pPr>
              <w:pStyle w:val="TableText"/>
              <w:numPr>
                <w:ilvl w:val="0"/>
                <w:numId w:val="26"/>
              </w:numPr>
              <w:ind w:left="227" w:hanging="284"/>
              <w:rPr>
                <w:rFonts w:eastAsia="Arial" w:cs="Arial"/>
                <w:color w:val="000000"/>
              </w:rPr>
            </w:pPr>
            <w:r>
              <w:rPr>
                <w:rFonts w:eastAsia="Arial" w:cs="Arial"/>
                <w:color w:val="000000"/>
              </w:rPr>
              <w:t>To ensure business project processes are aligned to strategic requirements and completed.</w:t>
            </w:r>
          </w:p>
        </w:tc>
      </w:tr>
    </w:tbl>
    <w:bookmarkEnd w:id="17"/>
    <w:p w14:paraId="42B4EFB7" w14:textId="77777777" w:rsidR="00057CB3" w:rsidRPr="00C978B9" w:rsidRDefault="0002436B" w:rsidP="00A333A0">
      <w:pPr>
        <w:pStyle w:val="Heading1"/>
        <w:spacing w:line="300" w:lineRule="atLeast"/>
      </w:pPr>
      <w:r w:rsidRPr="00C978B9">
        <w:t xml:space="preserve">Role </w:t>
      </w:r>
      <w:r w:rsidR="00043B92">
        <w:t>d</w:t>
      </w:r>
      <w:r w:rsidRPr="00C978B9">
        <w:t>imensions</w:t>
      </w:r>
    </w:p>
    <w:p w14:paraId="325D1221" w14:textId="77777777" w:rsidR="0002436B" w:rsidRDefault="001D133A" w:rsidP="00A333A0">
      <w:pPr>
        <w:pStyle w:val="Heading2"/>
        <w:spacing w:line="300" w:lineRule="atLeast"/>
      </w:pPr>
      <w:r w:rsidRPr="00C978B9">
        <w:t>Decision making</w:t>
      </w:r>
    </w:p>
    <w:p w14:paraId="378D3CE1" w14:textId="77777777" w:rsidR="007403DA" w:rsidRPr="00D54DF9" w:rsidRDefault="005C3140" w:rsidP="00D54DF9">
      <w:pPr>
        <w:spacing w:line="300" w:lineRule="atLeast"/>
        <w:jc w:val="both"/>
        <w:rPr>
          <w:sz w:val="20"/>
        </w:rPr>
      </w:pPr>
      <w:bookmarkStart w:id="18" w:name="DecisionMaking"/>
      <w:bookmarkEnd w:id="18"/>
      <w:r w:rsidRPr="00D54DF9">
        <w:rPr>
          <w:bCs/>
          <w:sz w:val="20"/>
        </w:rPr>
        <w:t>The incumbent is expected to comply with the Work Health and Safety Act and associated legislation in the performance of all duties.</w:t>
      </w:r>
    </w:p>
    <w:p w14:paraId="406542C1" w14:textId="77777777" w:rsidR="00944B48" w:rsidRPr="00D54DF9" w:rsidRDefault="00944B48" w:rsidP="00D54DF9">
      <w:pPr>
        <w:spacing w:line="300" w:lineRule="atLeast"/>
        <w:jc w:val="both"/>
        <w:rPr>
          <w:sz w:val="20"/>
        </w:rPr>
      </w:pPr>
      <w:r w:rsidRPr="00D54DF9">
        <w:rPr>
          <w:sz w:val="20"/>
        </w:rPr>
        <w:t>The role routinely makes their own decisions concerning assigned work and related matters, operating within standards, policies, procedures and relevant legislation.</w:t>
      </w:r>
    </w:p>
    <w:p w14:paraId="07BEB6BD" w14:textId="77777777" w:rsidR="0034646E" w:rsidRPr="00D54DF9" w:rsidRDefault="00944B48" w:rsidP="00D54DF9">
      <w:pPr>
        <w:spacing w:line="300" w:lineRule="atLeast"/>
        <w:jc w:val="both"/>
        <w:rPr>
          <w:sz w:val="20"/>
        </w:rPr>
      </w:pPr>
      <w:r w:rsidRPr="00D54DF9">
        <w:rPr>
          <w:sz w:val="20"/>
        </w:rPr>
        <w:t>The role seeks advice about matters that may be outside the scope of their normal activities or that might attract significant criticism or concern.</w:t>
      </w:r>
    </w:p>
    <w:p w14:paraId="3A753538" w14:textId="77777777" w:rsidR="002B389E" w:rsidRPr="00D54DF9" w:rsidRDefault="002B389E" w:rsidP="00D54DF9">
      <w:pPr>
        <w:spacing w:before="120" w:line="300" w:lineRule="atLeast"/>
        <w:jc w:val="both"/>
        <w:rPr>
          <w:sz w:val="20"/>
        </w:rPr>
      </w:pPr>
      <w:r w:rsidRPr="00D54DF9">
        <w:rPr>
          <w:sz w:val="20"/>
        </w:rPr>
        <w:t>The role is guided in its decision making by the Service Standard 1.3.1 Delegations and Authorisations; the NSW RFS Administrative Delegations and RFS Financial Delegations.</w:t>
      </w:r>
    </w:p>
    <w:p w14:paraId="3D8786E7" w14:textId="77777777" w:rsidR="002B389E" w:rsidRPr="00D54DF9" w:rsidRDefault="002B389E" w:rsidP="00D54DF9">
      <w:pPr>
        <w:spacing w:before="120" w:line="300" w:lineRule="atLeast"/>
        <w:jc w:val="both"/>
        <w:rPr>
          <w:sz w:val="20"/>
        </w:rPr>
      </w:pPr>
      <w:r w:rsidRPr="00D54DF9">
        <w:rPr>
          <w:sz w:val="20"/>
        </w:rPr>
        <w:t>The role ensures NSW RFS is adhering to government policies and guidelines as well as ICT standards and industry best practice</w:t>
      </w:r>
      <w:r w:rsidR="00E1102F" w:rsidRPr="00D54DF9">
        <w:rPr>
          <w:sz w:val="20"/>
        </w:rPr>
        <w:t>.</w:t>
      </w:r>
    </w:p>
    <w:p w14:paraId="134F126E" w14:textId="77777777" w:rsidR="001D133A" w:rsidRDefault="001D133A" w:rsidP="00A333A0">
      <w:pPr>
        <w:pStyle w:val="Heading2"/>
        <w:spacing w:line="300" w:lineRule="atLeast"/>
      </w:pPr>
      <w:r w:rsidRPr="00C978B9">
        <w:t>Reporting line</w:t>
      </w:r>
      <w:bookmarkStart w:id="19" w:name="ReportingLine"/>
      <w:bookmarkEnd w:id="19"/>
    </w:p>
    <w:p w14:paraId="5B82B683" w14:textId="3E9F2F24" w:rsidR="008300D6" w:rsidRPr="00F81EC3" w:rsidRDefault="005028FE" w:rsidP="00A333A0">
      <w:pPr>
        <w:spacing w:line="300" w:lineRule="atLeast"/>
        <w:rPr>
          <w:sz w:val="20"/>
        </w:rPr>
      </w:pPr>
      <w:r w:rsidRPr="00A5568B">
        <w:rPr>
          <w:sz w:val="20"/>
        </w:rPr>
        <w:t>The</w:t>
      </w:r>
      <w:r w:rsidR="00413A6B">
        <w:rPr>
          <w:sz w:val="20"/>
        </w:rPr>
        <w:t xml:space="preserve"> </w:t>
      </w:r>
      <w:r w:rsidR="00D54DF9">
        <w:rPr>
          <w:sz w:val="20"/>
        </w:rPr>
        <w:t>role</w:t>
      </w:r>
      <w:r w:rsidR="005031F4">
        <w:rPr>
          <w:sz w:val="20"/>
        </w:rPr>
        <w:t xml:space="preserve"> </w:t>
      </w:r>
      <w:r w:rsidR="005640C4" w:rsidRPr="00A5568B">
        <w:rPr>
          <w:sz w:val="20"/>
        </w:rPr>
        <w:t>reports to the</w:t>
      </w:r>
      <w:r w:rsidR="00540EC0" w:rsidRPr="00A5568B">
        <w:rPr>
          <w:sz w:val="20"/>
        </w:rPr>
        <w:t xml:space="preserve"> </w:t>
      </w:r>
      <w:r w:rsidR="00D54DF9">
        <w:rPr>
          <w:sz w:val="20"/>
        </w:rPr>
        <w:t>Director Information Communication Technology.</w:t>
      </w:r>
    </w:p>
    <w:p w14:paraId="40A0B467" w14:textId="77777777" w:rsidR="001D133A" w:rsidRDefault="001D133A" w:rsidP="00A333A0">
      <w:pPr>
        <w:pStyle w:val="Heading2"/>
        <w:spacing w:line="300" w:lineRule="atLeast"/>
      </w:pPr>
      <w:r w:rsidRPr="00C978B9">
        <w:t>Direct reports</w:t>
      </w:r>
    </w:p>
    <w:p w14:paraId="7035B413" w14:textId="5EB133FC" w:rsidR="006704F7" w:rsidRPr="006704F7" w:rsidRDefault="00D54DF9" w:rsidP="00A333A0">
      <w:pPr>
        <w:pStyle w:val="Heading2"/>
        <w:spacing w:line="300" w:lineRule="atLeast"/>
        <w:rPr>
          <w:b w:val="0"/>
          <w:color w:val="auto"/>
          <w:sz w:val="20"/>
          <w:szCs w:val="20"/>
        </w:rPr>
      </w:pPr>
      <w:bookmarkStart w:id="20" w:name="DirectReports"/>
      <w:bookmarkEnd w:id="20"/>
      <w:r>
        <w:rPr>
          <w:b w:val="0"/>
          <w:color w:val="auto"/>
          <w:sz w:val="20"/>
          <w:szCs w:val="20"/>
        </w:rPr>
        <w:t>The role has 4 direct reports.</w:t>
      </w:r>
    </w:p>
    <w:p w14:paraId="574A22E1" w14:textId="77777777" w:rsidR="001D133A" w:rsidRDefault="001D133A" w:rsidP="00A333A0">
      <w:pPr>
        <w:pStyle w:val="Heading2"/>
        <w:spacing w:line="300" w:lineRule="atLeast"/>
      </w:pPr>
      <w:r w:rsidRPr="00C978B9">
        <w:t>Budget/Expenditure</w:t>
      </w:r>
    </w:p>
    <w:p w14:paraId="5228F3D2" w14:textId="77777777" w:rsidR="009B0748" w:rsidRPr="001E0539" w:rsidRDefault="00A16CF6" w:rsidP="00A333A0">
      <w:pPr>
        <w:spacing w:line="300" w:lineRule="atLeast"/>
        <w:rPr>
          <w:sz w:val="20"/>
        </w:rPr>
      </w:pPr>
      <w:bookmarkStart w:id="21" w:name="Budget"/>
      <w:bookmarkEnd w:id="21"/>
      <w:r>
        <w:rPr>
          <w:sz w:val="20"/>
        </w:rPr>
        <w:t>$2M</w:t>
      </w:r>
    </w:p>
    <w:p w14:paraId="081E9037" w14:textId="77777777" w:rsidR="001D133A" w:rsidRDefault="001D133A" w:rsidP="00A333A0">
      <w:pPr>
        <w:pStyle w:val="Heading1"/>
        <w:spacing w:line="300" w:lineRule="atLeast"/>
      </w:pPr>
      <w:r w:rsidRPr="00C978B9">
        <w:t>Essential requir</w:t>
      </w:r>
      <w:r w:rsidR="00E31CD3" w:rsidRPr="00C978B9">
        <w:t>e</w:t>
      </w:r>
      <w:r w:rsidRPr="00C978B9">
        <w:t>ments</w:t>
      </w:r>
    </w:p>
    <w:p w14:paraId="178F480D" w14:textId="77777777" w:rsidR="00917CA9" w:rsidRDefault="00917CA9" w:rsidP="00A333A0">
      <w:pPr>
        <w:pStyle w:val="ListParagraph"/>
        <w:numPr>
          <w:ilvl w:val="0"/>
          <w:numId w:val="31"/>
        </w:numPr>
        <w:spacing w:before="120" w:line="300" w:lineRule="atLeast"/>
        <w:ind w:left="357" w:hanging="357"/>
        <w:jc w:val="both"/>
        <w:rPr>
          <w:sz w:val="20"/>
        </w:rPr>
      </w:pPr>
      <w:bookmarkStart w:id="22" w:name="EssentialReqs"/>
      <w:bookmarkEnd w:id="22"/>
      <w:r w:rsidRPr="001E3C85">
        <w:rPr>
          <w:sz w:val="20"/>
        </w:rPr>
        <w:t>A</w:t>
      </w:r>
      <w:r w:rsidR="00483741">
        <w:rPr>
          <w:sz w:val="20"/>
        </w:rPr>
        <w:t xml:space="preserve"> Degree or Graduate Certificate in a relevant discipline.</w:t>
      </w:r>
    </w:p>
    <w:p w14:paraId="2021B91E" w14:textId="77777777" w:rsidR="00917CA9" w:rsidRPr="0005153A" w:rsidRDefault="00917CA9" w:rsidP="00A333A0">
      <w:pPr>
        <w:pStyle w:val="ListParagraph"/>
        <w:numPr>
          <w:ilvl w:val="0"/>
          <w:numId w:val="31"/>
        </w:numPr>
        <w:spacing w:before="120" w:line="300" w:lineRule="atLeast"/>
        <w:ind w:left="357" w:hanging="357"/>
        <w:jc w:val="both"/>
        <w:rPr>
          <w:sz w:val="20"/>
        </w:rPr>
      </w:pPr>
      <w:r w:rsidRPr="0005153A">
        <w:rPr>
          <w:sz w:val="20"/>
        </w:rPr>
        <w:t>During periods of major fire activity, the incumbent may be required to support operational management activities consistent with their skills and background.</w:t>
      </w:r>
    </w:p>
    <w:p w14:paraId="48C77CCE" w14:textId="77777777" w:rsidR="001D133A" w:rsidRPr="00C978B9" w:rsidRDefault="001D133A" w:rsidP="00A333A0">
      <w:pPr>
        <w:pStyle w:val="Heading1"/>
        <w:spacing w:line="300" w:lineRule="atLeast"/>
      </w:pPr>
      <w:r w:rsidRPr="00C978B9">
        <w:t>Capabilities for the role</w:t>
      </w:r>
    </w:p>
    <w:p w14:paraId="280BBA90" w14:textId="77777777" w:rsidR="00566E7B" w:rsidRPr="00DF1D5D" w:rsidRDefault="00566E7B" w:rsidP="00A333A0">
      <w:pPr>
        <w:spacing w:line="300" w:lineRule="atLeast"/>
        <w:rPr>
          <w:sz w:val="20"/>
        </w:rPr>
      </w:pPr>
      <w:r w:rsidRPr="00DF1D5D">
        <w:rPr>
          <w:sz w:val="20"/>
        </w:rPr>
        <w:t xml:space="preserve">The NSW Public Sector Capability Framework applies to all NSW public sector employees. The Capability Framework is available at </w:t>
      </w:r>
      <w:hyperlink r:id="rId8" w:history="1">
        <w:r w:rsidRPr="00DF1D5D">
          <w:rPr>
            <w:rStyle w:val="Hyperlink"/>
          </w:rPr>
          <w:t>www.psc.nsw.gov.au/capabilityframework</w:t>
        </w:r>
      </w:hyperlink>
    </w:p>
    <w:p w14:paraId="6500E3FA" w14:textId="77777777" w:rsidR="00566E7B" w:rsidRPr="00DF1D5D" w:rsidRDefault="00566E7B" w:rsidP="00A333A0">
      <w:pPr>
        <w:spacing w:line="300" w:lineRule="atLeast"/>
        <w:rPr>
          <w:sz w:val="20"/>
        </w:rPr>
      </w:pPr>
      <w:bookmarkStart w:id="23" w:name="SFIA_ICTText"/>
      <w:r w:rsidRPr="00DF1D5D">
        <w:rPr>
          <w:sz w:val="20"/>
        </w:rPr>
        <w:t xml:space="preserve">This role also utilises an occupation specific capability set which contains information from the Skills Framework for the Information Age (SFIA). The capability set is available at </w:t>
      </w:r>
      <w:hyperlink r:id="rId9" w:history="1">
        <w:r w:rsidRPr="00DF1D5D">
          <w:rPr>
            <w:rStyle w:val="Hyperlink"/>
          </w:rPr>
          <w:t>www.psc.nsw.gov.au/capabilityframework/ICT</w:t>
        </w:r>
      </w:hyperlink>
    </w:p>
    <w:p w14:paraId="6E36DA77" w14:textId="77777777" w:rsidR="009C3284" w:rsidRPr="009C3284" w:rsidRDefault="00E565D0" w:rsidP="00A333A0">
      <w:pPr>
        <w:spacing w:line="300" w:lineRule="atLeast"/>
        <w:rPr>
          <w:sz w:val="20"/>
        </w:rPr>
      </w:pPr>
      <w:bookmarkStart w:id="24" w:name="SFIA_Text"/>
      <w:bookmarkEnd w:id="23"/>
      <w:r w:rsidRPr="00DF1D5D">
        <w:rPr>
          <w:sz w:val="20"/>
        </w:rPr>
        <w:t>This role also utilises an occupation specific capability set.</w:t>
      </w:r>
      <w:bookmarkEnd w:id="24"/>
    </w:p>
    <w:p w14:paraId="4967EF9B" w14:textId="77777777" w:rsidR="001D133A" w:rsidRPr="00C978B9" w:rsidRDefault="001D133A" w:rsidP="00A333A0">
      <w:pPr>
        <w:pStyle w:val="Heading2"/>
        <w:spacing w:line="300" w:lineRule="atLeast"/>
      </w:pPr>
      <w:r w:rsidRPr="00C978B9">
        <w:t xml:space="preserve">Capability </w:t>
      </w:r>
      <w:r w:rsidR="00043B92">
        <w:t>s</w:t>
      </w:r>
      <w:r w:rsidRPr="00C978B9">
        <w:t>ummary</w:t>
      </w:r>
    </w:p>
    <w:p w14:paraId="0DB5E172" w14:textId="25D42010" w:rsidR="00746BD1" w:rsidRDefault="00A82CC7" w:rsidP="00A333A0">
      <w:pPr>
        <w:spacing w:line="300" w:lineRule="atLeast"/>
        <w:rPr>
          <w:sz w:val="20"/>
        </w:rPr>
      </w:pPr>
      <w:r w:rsidRPr="002159A6">
        <w:rPr>
          <w:sz w:val="20"/>
        </w:rPr>
        <w:t xml:space="preserve">Below is the full list of capabilities and the level required for this </w:t>
      </w:r>
      <w:proofErr w:type="gramStart"/>
      <w:r w:rsidRPr="002159A6">
        <w:rPr>
          <w:sz w:val="20"/>
        </w:rPr>
        <w:t>role.</w:t>
      </w:r>
      <w:proofErr w:type="gramEnd"/>
      <w:r w:rsidRPr="002159A6">
        <w:rPr>
          <w:sz w:val="20"/>
        </w:rPr>
        <w:t xml:space="preserve"> The capabilities in bold are the focus capabilities for this role. Refer to the next section for further information about the focus capabilities.</w:t>
      </w:r>
    </w:p>
    <w:p w14:paraId="55DEBEFB" w14:textId="475F0059" w:rsidR="00A333A0" w:rsidRDefault="00A333A0" w:rsidP="00A333A0">
      <w:pPr>
        <w:spacing w:line="300" w:lineRule="atLeast"/>
        <w:rPr>
          <w:sz w:val="20"/>
        </w:rPr>
      </w:pPr>
    </w:p>
    <w:p w14:paraId="229D22FC" w14:textId="3B32BCAA" w:rsidR="00A333A0" w:rsidRDefault="00A333A0" w:rsidP="00A333A0">
      <w:pPr>
        <w:spacing w:line="300" w:lineRule="atLeast"/>
        <w:rPr>
          <w:sz w:val="20"/>
        </w:rPr>
      </w:pPr>
    </w:p>
    <w:p w14:paraId="247C9EB3" w14:textId="77777777" w:rsidR="00A333A0" w:rsidRPr="002159A6" w:rsidRDefault="00A333A0" w:rsidP="00A333A0">
      <w:pPr>
        <w:spacing w:line="300" w:lineRule="atLeast"/>
        <w:rPr>
          <w:sz w:val="20"/>
        </w:rPr>
      </w:pPr>
    </w:p>
    <w:tbl>
      <w:tblPr>
        <w:tblStyle w:val="PSCPurple1"/>
        <w:tblW w:w="0" w:type="auto"/>
        <w:tblLook w:val="04A0" w:firstRow="1" w:lastRow="0" w:firstColumn="1" w:lastColumn="0" w:noHBand="0" w:noVBand="1"/>
      </w:tblPr>
      <w:tblGrid>
        <w:gridCol w:w="57"/>
        <w:gridCol w:w="1960"/>
        <w:gridCol w:w="57"/>
        <w:gridCol w:w="4872"/>
        <w:gridCol w:w="57"/>
        <w:gridCol w:w="3203"/>
        <w:gridCol w:w="57"/>
      </w:tblGrid>
      <w:tr w:rsidR="000941A8" w:rsidRPr="001857CB" w14:paraId="1409C010" w14:textId="77777777" w:rsidTr="001A2CE3">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10206" w:type="dxa"/>
            <w:gridSpan w:val="6"/>
            <w:tcBorders>
              <w:bottom w:val="single" w:sz="8" w:space="0" w:color="BCBEC0"/>
            </w:tcBorders>
          </w:tcPr>
          <w:p w14:paraId="0C2C2164" w14:textId="77777777" w:rsidR="000941A8" w:rsidRPr="001857CB" w:rsidRDefault="000941A8" w:rsidP="001A2CE3">
            <w:pPr>
              <w:pStyle w:val="TableTextWhite0"/>
              <w:rPr>
                <w:rFonts w:cs="Arial"/>
              </w:rPr>
            </w:pPr>
            <w:r w:rsidRPr="001857CB">
              <w:rPr>
                <w:rFonts w:cs="Arial"/>
              </w:rPr>
              <w:t>NSW Public Sector Capability Framework</w:t>
            </w:r>
          </w:p>
        </w:tc>
      </w:tr>
      <w:tr w:rsidR="000941A8" w:rsidRPr="001857CB" w14:paraId="58F97AB5" w14:textId="77777777" w:rsidTr="001A2CE3">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2017" w:type="dxa"/>
            <w:gridSpan w:val="2"/>
            <w:tcBorders>
              <w:top w:val="single" w:sz="8" w:space="0" w:color="BCBEC0"/>
              <w:bottom w:val="single" w:sz="8" w:space="0" w:color="BCBEC0"/>
            </w:tcBorders>
            <w:shd w:val="clear" w:color="auto" w:fill="BCBEC0"/>
          </w:tcPr>
          <w:p w14:paraId="5519EB45" w14:textId="72DFD2D5" w:rsidR="000941A8" w:rsidRPr="001857CB" w:rsidRDefault="000941A8" w:rsidP="001A2CE3">
            <w:pPr>
              <w:pStyle w:val="TableText"/>
              <w:keepNext/>
              <w:rPr>
                <w:rFonts w:cs="Arial"/>
                <w:b/>
              </w:rPr>
            </w:pPr>
            <w:r w:rsidRPr="001857CB">
              <w:rPr>
                <w:rFonts w:cs="Arial"/>
                <w:b/>
              </w:rPr>
              <w:t>Capability Group</w:t>
            </w:r>
          </w:p>
        </w:tc>
        <w:tc>
          <w:tcPr>
            <w:tcW w:w="4929" w:type="dxa"/>
            <w:gridSpan w:val="2"/>
            <w:tcBorders>
              <w:top w:val="single" w:sz="8" w:space="0" w:color="BCBEC0"/>
              <w:bottom w:val="single" w:sz="8" w:space="0" w:color="BCBEC0"/>
            </w:tcBorders>
            <w:shd w:val="clear" w:color="auto" w:fill="BCBEC0"/>
          </w:tcPr>
          <w:p w14:paraId="5E639E84" w14:textId="77777777" w:rsidR="000941A8" w:rsidRPr="001857CB" w:rsidRDefault="000941A8" w:rsidP="001A2CE3">
            <w:pPr>
              <w:pStyle w:val="TableText"/>
              <w:keepNext/>
              <w:rPr>
                <w:rFonts w:cs="Arial"/>
                <w:b/>
              </w:rPr>
            </w:pPr>
            <w:r w:rsidRPr="001857CB">
              <w:rPr>
                <w:rFonts w:cs="Arial"/>
                <w:b/>
              </w:rPr>
              <w:t>Capability Name</w:t>
            </w:r>
          </w:p>
        </w:tc>
        <w:tc>
          <w:tcPr>
            <w:tcW w:w="3260" w:type="dxa"/>
            <w:gridSpan w:val="2"/>
            <w:tcBorders>
              <w:top w:val="single" w:sz="8" w:space="0" w:color="BCBEC0"/>
              <w:bottom w:val="single" w:sz="8" w:space="0" w:color="BCBEC0"/>
            </w:tcBorders>
            <w:shd w:val="clear" w:color="auto" w:fill="BCBEC0"/>
          </w:tcPr>
          <w:p w14:paraId="2EC50FBC" w14:textId="77777777" w:rsidR="000941A8" w:rsidRPr="001857CB" w:rsidRDefault="000941A8" w:rsidP="001A2CE3">
            <w:pPr>
              <w:pStyle w:val="TableText"/>
              <w:keepNext/>
              <w:rPr>
                <w:rFonts w:cs="Arial"/>
                <w:b/>
              </w:rPr>
            </w:pPr>
            <w:r w:rsidRPr="001857CB">
              <w:rPr>
                <w:rFonts w:cs="Arial"/>
                <w:b/>
              </w:rPr>
              <w:t>Level</w:t>
            </w:r>
          </w:p>
        </w:tc>
      </w:tr>
      <w:tr w:rsidR="000941A8" w:rsidRPr="001857CB" w14:paraId="2CD4B3D7" w14:textId="77777777" w:rsidTr="001A2CE3">
        <w:trPr>
          <w:gridAfter w:val="1"/>
          <w:wAfter w:w="57" w:type="dxa"/>
        </w:trPr>
        <w:tc>
          <w:tcPr>
            <w:tcW w:w="2017" w:type="dxa"/>
            <w:gridSpan w:val="2"/>
            <w:vMerge w:val="restart"/>
            <w:tcBorders>
              <w:top w:val="single" w:sz="8" w:space="0" w:color="BCBEC0"/>
              <w:left w:val="nil"/>
              <w:bottom w:val="single" w:sz="8" w:space="0" w:color="auto"/>
              <w:right w:val="nil"/>
            </w:tcBorders>
          </w:tcPr>
          <w:p w14:paraId="75E562AB" w14:textId="77777777" w:rsidR="000941A8" w:rsidRPr="001857CB" w:rsidRDefault="000941A8" w:rsidP="001A2CE3">
            <w:pPr>
              <w:keepNext/>
              <w:rPr>
                <w:rFonts w:cs="Arial"/>
              </w:rPr>
            </w:pPr>
            <w:r w:rsidRPr="001857CB">
              <w:rPr>
                <w:rFonts w:cs="Arial"/>
                <w:noProof/>
                <w:lang w:eastAsia="en-AU"/>
              </w:rPr>
              <w:drawing>
                <wp:inline distT="0" distB="0" distL="0" distR="0" wp14:anchorId="5C3E9F5F" wp14:editId="6974E4D0">
                  <wp:extent cx="888365" cy="8883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4929" w:type="dxa"/>
            <w:gridSpan w:val="2"/>
            <w:tcBorders>
              <w:top w:val="single" w:sz="8" w:space="0" w:color="BCBEC0"/>
              <w:left w:val="nil"/>
              <w:bottom w:val="single" w:sz="8" w:space="0" w:color="BCBEC0"/>
              <w:right w:val="nil"/>
            </w:tcBorders>
          </w:tcPr>
          <w:p w14:paraId="7C07300E" w14:textId="77777777" w:rsidR="000941A8" w:rsidRPr="007D3BD8" w:rsidRDefault="000941A8" w:rsidP="001A2CE3">
            <w:pPr>
              <w:pStyle w:val="TableText"/>
              <w:keepNext/>
              <w:rPr>
                <w:rFonts w:cs="Arial"/>
                <w:b/>
                <w:sz w:val="24"/>
                <w:szCs w:val="24"/>
              </w:rPr>
            </w:pPr>
            <w:r w:rsidRPr="007D3BD8">
              <w:rPr>
                <w:rFonts w:cs="Arial"/>
                <w:b/>
              </w:rPr>
              <w:t>Display Resilience and Courage</w:t>
            </w:r>
          </w:p>
        </w:tc>
        <w:tc>
          <w:tcPr>
            <w:tcW w:w="3260" w:type="dxa"/>
            <w:gridSpan w:val="2"/>
            <w:tcBorders>
              <w:top w:val="single" w:sz="8" w:space="0" w:color="BCBEC0"/>
              <w:left w:val="nil"/>
              <w:bottom w:val="single" w:sz="8" w:space="0" w:color="BCBEC0"/>
              <w:right w:val="nil"/>
            </w:tcBorders>
          </w:tcPr>
          <w:p w14:paraId="3ACB85B1" w14:textId="77777777" w:rsidR="000941A8" w:rsidRPr="001857CB" w:rsidRDefault="000941A8" w:rsidP="001A2CE3">
            <w:pPr>
              <w:pStyle w:val="TableText"/>
              <w:keepNext/>
              <w:rPr>
                <w:rFonts w:cs="Arial"/>
                <w:b/>
              </w:rPr>
            </w:pPr>
            <w:r w:rsidRPr="001857CB">
              <w:rPr>
                <w:rFonts w:cs="Arial"/>
                <w:b/>
              </w:rPr>
              <w:t>Adept</w:t>
            </w:r>
          </w:p>
        </w:tc>
      </w:tr>
      <w:tr w:rsidR="000941A8" w:rsidRPr="001857CB" w14:paraId="525F9251" w14:textId="77777777" w:rsidTr="001A2CE3">
        <w:trPr>
          <w:gridAfter w:val="1"/>
          <w:wAfter w:w="57" w:type="dxa"/>
        </w:trPr>
        <w:tc>
          <w:tcPr>
            <w:tcW w:w="0" w:type="auto"/>
            <w:gridSpan w:val="2"/>
            <w:vMerge/>
            <w:tcBorders>
              <w:top w:val="single" w:sz="8" w:space="0" w:color="BCBEC0"/>
              <w:left w:val="nil"/>
              <w:bottom w:val="single" w:sz="8" w:space="0" w:color="auto"/>
              <w:right w:val="nil"/>
            </w:tcBorders>
            <w:vAlign w:val="center"/>
          </w:tcPr>
          <w:p w14:paraId="7703FF17"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6F5E1A33" w14:textId="77777777" w:rsidR="000941A8" w:rsidRPr="001857CB" w:rsidRDefault="000941A8" w:rsidP="001A2CE3">
            <w:pPr>
              <w:pStyle w:val="TableText"/>
              <w:keepNext/>
              <w:rPr>
                <w:rFonts w:cs="Arial"/>
                <w:sz w:val="24"/>
                <w:szCs w:val="24"/>
              </w:rPr>
            </w:pPr>
            <w:r w:rsidRPr="001857CB">
              <w:rPr>
                <w:rFonts w:cs="Arial"/>
              </w:rPr>
              <w:t>Act with Integrity</w:t>
            </w:r>
          </w:p>
        </w:tc>
        <w:tc>
          <w:tcPr>
            <w:tcW w:w="3260" w:type="dxa"/>
            <w:gridSpan w:val="2"/>
            <w:tcBorders>
              <w:top w:val="single" w:sz="8" w:space="0" w:color="BCBEC0"/>
              <w:left w:val="nil"/>
              <w:bottom w:val="single" w:sz="8" w:space="0" w:color="BCBEC0"/>
              <w:right w:val="nil"/>
            </w:tcBorders>
          </w:tcPr>
          <w:p w14:paraId="082018AE" w14:textId="77777777" w:rsidR="000941A8" w:rsidRPr="001857CB" w:rsidRDefault="000941A8" w:rsidP="001A2CE3">
            <w:pPr>
              <w:pStyle w:val="TableText"/>
              <w:keepNext/>
              <w:rPr>
                <w:rFonts w:cs="Arial"/>
              </w:rPr>
            </w:pPr>
            <w:r w:rsidRPr="001857CB">
              <w:rPr>
                <w:rFonts w:cs="Arial"/>
              </w:rPr>
              <w:t>Adept</w:t>
            </w:r>
          </w:p>
        </w:tc>
      </w:tr>
      <w:tr w:rsidR="000941A8" w:rsidRPr="001857CB" w14:paraId="42DFF710" w14:textId="77777777" w:rsidTr="001A2CE3">
        <w:trPr>
          <w:gridAfter w:val="1"/>
          <w:wAfter w:w="57" w:type="dxa"/>
        </w:trPr>
        <w:tc>
          <w:tcPr>
            <w:tcW w:w="0" w:type="auto"/>
            <w:gridSpan w:val="2"/>
            <w:vMerge/>
            <w:tcBorders>
              <w:top w:val="single" w:sz="8" w:space="0" w:color="BCBEC0"/>
              <w:left w:val="nil"/>
              <w:bottom w:val="single" w:sz="8" w:space="0" w:color="auto"/>
              <w:right w:val="nil"/>
            </w:tcBorders>
            <w:vAlign w:val="center"/>
          </w:tcPr>
          <w:p w14:paraId="377D15BA"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54B7546A" w14:textId="77777777" w:rsidR="000941A8" w:rsidRPr="001857CB" w:rsidRDefault="000941A8" w:rsidP="001A2CE3">
            <w:pPr>
              <w:pStyle w:val="TableText"/>
              <w:keepNext/>
              <w:rPr>
                <w:rFonts w:cs="Arial"/>
                <w:sz w:val="24"/>
                <w:szCs w:val="24"/>
              </w:rPr>
            </w:pPr>
            <w:r w:rsidRPr="001857CB">
              <w:rPr>
                <w:rFonts w:cs="Arial"/>
              </w:rPr>
              <w:t>Manage Self</w:t>
            </w:r>
          </w:p>
        </w:tc>
        <w:tc>
          <w:tcPr>
            <w:tcW w:w="3260" w:type="dxa"/>
            <w:gridSpan w:val="2"/>
            <w:tcBorders>
              <w:top w:val="single" w:sz="8" w:space="0" w:color="BCBEC0"/>
              <w:left w:val="nil"/>
              <w:bottom w:val="single" w:sz="8" w:space="0" w:color="BCBEC0"/>
              <w:right w:val="nil"/>
            </w:tcBorders>
          </w:tcPr>
          <w:p w14:paraId="182E4A2A" w14:textId="77777777" w:rsidR="000941A8" w:rsidRPr="001857CB" w:rsidRDefault="000941A8" w:rsidP="001A2CE3">
            <w:pPr>
              <w:pStyle w:val="TableText"/>
              <w:keepNext/>
              <w:rPr>
                <w:rFonts w:cs="Arial"/>
              </w:rPr>
            </w:pPr>
            <w:r w:rsidRPr="001857CB">
              <w:rPr>
                <w:rFonts w:cs="Arial"/>
              </w:rPr>
              <w:t>Adept</w:t>
            </w:r>
          </w:p>
        </w:tc>
      </w:tr>
      <w:tr w:rsidR="000941A8" w:rsidRPr="001857CB" w14:paraId="19412025" w14:textId="77777777" w:rsidTr="001A2CE3">
        <w:trPr>
          <w:gridAfter w:val="1"/>
          <w:wAfter w:w="57" w:type="dxa"/>
        </w:trPr>
        <w:tc>
          <w:tcPr>
            <w:tcW w:w="0" w:type="auto"/>
            <w:gridSpan w:val="2"/>
            <w:vMerge/>
            <w:tcBorders>
              <w:top w:val="single" w:sz="8" w:space="0" w:color="BCBEC0"/>
              <w:left w:val="nil"/>
              <w:bottom w:val="single" w:sz="8" w:space="0" w:color="auto"/>
              <w:right w:val="nil"/>
            </w:tcBorders>
            <w:vAlign w:val="center"/>
          </w:tcPr>
          <w:p w14:paraId="2515F76E"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auto"/>
              <w:right w:val="nil"/>
            </w:tcBorders>
          </w:tcPr>
          <w:p w14:paraId="56C20FE6" w14:textId="77777777" w:rsidR="000941A8" w:rsidRPr="001857CB" w:rsidRDefault="000941A8" w:rsidP="001A2CE3">
            <w:pPr>
              <w:pStyle w:val="TableText"/>
              <w:rPr>
                <w:rFonts w:cs="Arial"/>
                <w:sz w:val="24"/>
                <w:szCs w:val="24"/>
              </w:rPr>
            </w:pPr>
            <w:r w:rsidRPr="001857CB">
              <w:rPr>
                <w:rFonts w:cs="Arial"/>
              </w:rPr>
              <w:t>Value Diversity</w:t>
            </w:r>
          </w:p>
        </w:tc>
        <w:tc>
          <w:tcPr>
            <w:tcW w:w="3260" w:type="dxa"/>
            <w:gridSpan w:val="2"/>
            <w:tcBorders>
              <w:top w:val="single" w:sz="8" w:space="0" w:color="BCBEC0"/>
              <w:left w:val="nil"/>
              <w:bottom w:val="single" w:sz="8" w:space="0" w:color="auto"/>
              <w:right w:val="nil"/>
            </w:tcBorders>
          </w:tcPr>
          <w:p w14:paraId="6DE8DBB2" w14:textId="77777777" w:rsidR="000941A8" w:rsidRPr="001857CB" w:rsidRDefault="00B50729" w:rsidP="001A2CE3">
            <w:pPr>
              <w:pStyle w:val="TableText"/>
              <w:rPr>
                <w:rFonts w:cs="Arial"/>
              </w:rPr>
            </w:pPr>
            <w:r>
              <w:rPr>
                <w:rFonts w:cs="Arial"/>
              </w:rPr>
              <w:t>Adept</w:t>
            </w:r>
          </w:p>
        </w:tc>
      </w:tr>
      <w:tr w:rsidR="000941A8" w:rsidRPr="001857CB" w14:paraId="27418AB1" w14:textId="77777777" w:rsidTr="001A2CE3">
        <w:trPr>
          <w:gridAfter w:val="1"/>
          <w:wAfter w:w="57" w:type="dxa"/>
        </w:trPr>
        <w:tc>
          <w:tcPr>
            <w:tcW w:w="2017" w:type="dxa"/>
            <w:gridSpan w:val="2"/>
            <w:vMerge w:val="restart"/>
            <w:tcBorders>
              <w:top w:val="single" w:sz="8" w:space="0" w:color="auto"/>
              <w:left w:val="nil"/>
              <w:bottom w:val="single" w:sz="8" w:space="0" w:color="auto"/>
              <w:right w:val="nil"/>
            </w:tcBorders>
          </w:tcPr>
          <w:p w14:paraId="727AF53E" w14:textId="77777777" w:rsidR="000941A8" w:rsidRPr="001857CB" w:rsidRDefault="000941A8" w:rsidP="001A2CE3">
            <w:pPr>
              <w:keepNext/>
              <w:rPr>
                <w:rFonts w:cs="Arial"/>
              </w:rPr>
            </w:pPr>
            <w:r w:rsidRPr="001857CB">
              <w:rPr>
                <w:rFonts w:cs="Arial"/>
                <w:noProof/>
                <w:lang w:eastAsia="en-AU"/>
              </w:rPr>
              <w:drawing>
                <wp:inline distT="0" distB="0" distL="0" distR="0" wp14:anchorId="447AEF95" wp14:editId="3B45EFCF">
                  <wp:extent cx="875665" cy="875665"/>
                  <wp:effectExtent l="0" t="0" r="635" b="63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4929" w:type="dxa"/>
            <w:gridSpan w:val="2"/>
            <w:tcBorders>
              <w:top w:val="single" w:sz="8" w:space="0" w:color="auto"/>
              <w:left w:val="nil"/>
              <w:bottom w:val="single" w:sz="8" w:space="0" w:color="BCBEC0"/>
              <w:right w:val="nil"/>
            </w:tcBorders>
          </w:tcPr>
          <w:p w14:paraId="721F4880" w14:textId="77777777" w:rsidR="000941A8" w:rsidRPr="00B83A8A" w:rsidRDefault="000941A8" w:rsidP="001A2CE3">
            <w:pPr>
              <w:pStyle w:val="TableText"/>
              <w:keepNext/>
              <w:rPr>
                <w:rFonts w:cs="Arial"/>
                <w:sz w:val="24"/>
                <w:szCs w:val="24"/>
              </w:rPr>
            </w:pPr>
            <w:r w:rsidRPr="00B83A8A">
              <w:rPr>
                <w:rFonts w:cs="Arial"/>
              </w:rPr>
              <w:t>Communicate Effectively</w:t>
            </w:r>
          </w:p>
        </w:tc>
        <w:tc>
          <w:tcPr>
            <w:tcW w:w="3260" w:type="dxa"/>
            <w:gridSpan w:val="2"/>
            <w:tcBorders>
              <w:top w:val="single" w:sz="8" w:space="0" w:color="auto"/>
              <w:left w:val="nil"/>
              <w:bottom w:val="single" w:sz="8" w:space="0" w:color="BCBEC0"/>
              <w:right w:val="nil"/>
            </w:tcBorders>
          </w:tcPr>
          <w:p w14:paraId="352D55CE" w14:textId="77777777" w:rsidR="000941A8" w:rsidRPr="00B83A8A" w:rsidRDefault="000941A8" w:rsidP="001A2CE3">
            <w:pPr>
              <w:pStyle w:val="TableText"/>
              <w:keepNext/>
              <w:rPr>
                <w:rFonts w:cs="Arial"/>
              </w:rPr>
            </w:pPr>
            <w:r w:rsidRPr="00B83A8A">
              <w:rPr>
                <w:rFonts w:cs="Arial"/>
              </w:rPr>
              <w:t>Advanced</w:t>
            </w:r>
          </w:p>
        </w:tc>
      </w:tr>
      <w:tr w:rsidR="000941A8" w:rsidRPr="001857CB" w14:paraId="282F1E24"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18726D63"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78DB3492" w14:textId="77777777" w:rsidR="000941A8" w:rsidRPr="00B83A8A" w:rsidRDefault="000941A8" w:rsidP="001A2CE3">
            <w:pPr>
              <w:pStyle w:val="TableText"/>
              <w:keepNext/>
              <w:rPr>
                <w:rFonts w:cs="Arial"/>
                <w:sz w:val="24"/>
                <w:szCs w:val="24"/>
              </w:rPr>
            </w:pPr>
            <w:r w:rsidRPr="00B83A8A">
              <w:rPr>
                <w:rFonts w:cs="Arial"/>
              </w:rPr>
              <w:t>Commit to Customer Service</w:t>
            </w:r>
          </w:p>
        </w:tc>
        <w:tc>
          <w:tcPr>
            <w:tcW w:w="3260" w:type="dxa"/>
            <w:gridSpan w:val="2"/>
            <w:tcBorders>
              <w:top w:val="single" w:sz="8" w:space="0" w:color="BCBEC0"/>
              <w:left w:val="nil"/>
              <w:bottom w:val="single" w:sz="8" w:space="0" w:color="BCBEC0"/>
              <w:right w:val="nil"/>
            </w:tcBorders>
          </w:tcPr>
          <w:p w14:paraId="0C7CBB6E" w14:textId="77777777" w:rsidR="000941A8" w:rsidRPr="00B83A8A" w:rsidRDefault="000941A8" w:rsidP="001A2CE3">
            <w:pPr>
              <w:pStyle w:val="TableText"/>
              <w:keepNext/>
              <w:rPr>
                <w:rFonts w:cs="Arial"/>
              </w:rPr>
            </w:pPr>
            <w:r w:rsidRPr="00B83A8A">
              <w:rPr>
                <w:rFonts w:cs="Arial"/>
              </w:rPr>
              <w:t>Adept</w:t>
            </w:r>
          </w:p>
        </w:tc>
      </w:tr>
      <w:tr w:rsidR="000941A8" w:rsidRPr="001857CB" w14:paraId="4F87DAA9"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32A400E1"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58C27B3F" w14:textId="77777777" w:rsidR="000941A8" w:rsidRPr="00B83A8A" w:rsidRDefault="000941A8" w:rsidP="001A2CE3">
            <w:pPr>
              <w:pStyle w:val="TableText"/>
              <w:keepNext/>
              <w:rPr>
                <w:rFonts w:cs="Arial"/>
                <w:sz w:val="24"/>
                <w:szCs w:val="24"/>
              </w:rPr>
            </w:pPr>
            <w:r w:rsidRPr="00B83A8A">
              <w:rPr>
                <w:rFonts w:cs="Arial"/>
              </w:rPr>
              <w:t>Work Collaboratively</w:t>
            </w:r>
          </w:p>
        </w:tc>
        <w:tc>
          <w:tcPr>
            <w:tcW w:w="3260" w:type="dxa"/>
            <w:gridSpan w:val="2"/>
            <w:tcBorders>
              <w:top w:val="single" w:sz="8" w:space="0" w:color="BCBEC0"/>
              <w:left w:val="nil"/>
              <w:bottom w:val="single" w:sz="8" w:space="0" w:color="BCBEC0"/>
              <w:right w:val="nil"/>
            </w:tcBorders>
          </w:tcPr>
          <w:p w14:paraId="37FF12FA" w14:textId="77777777" w:rsidR="000941A8" w:rsidRPr="00B83A8A" w:rsidRDefault="000941A8" w:rsidP="001A2CE3">
            <w:pPr>
              <w:pStyle w:val="TableText"/>
              <w:keepNext/>
              <w:rPr>
                <w:rFonts w:cs="Arial"/>
              </w:rPr>
            </w:pPr>
            <w:r w:rsidRPr="00B83A8A">
              <w:rPr>
                <w:rFonts w:cs="Arial"/>
              </w:rPr>
              <w:t>Adept</w:t>
            </w:r>
          </w:p>
        </w:tc>
      </w:tr>
      <w:tr w:rsidR="000941A8" w:rsidRPr="001857CB" w14:paraId="38D7D1AC"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29DC5711"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auto"/>
              <w:right w:val="nil"/>
            </w:tcBorders>
          </w:tcPr>
          <w:p w14:paraId="05050092" w14:textId="77777777" w:rsidR="000941A8" w:rsidRPr="00B83A8A" w:rsidRDefault="000941A8" w:rsidP="001A2CE3">
            <w:pPr>
              <w:pStyle w:val="TableText"/>
              <w:rPr>
                <w:rFonts w:cs="Arial"/>
                <w:b/>
                <w:sz w:val="24"/>
                <w:szCs w:val="24"/>
              </w:rPr>
            </w:pPr>
            <w:r w:rsidRPr="00B83A8A">
              <w:rPr>
                <w:rFonts w:cs="Arial"/>
                <w:b/>
                <w:bCs/>
              </w:rPr>
              <w:t>Influence and Negotiate</w:t>
            </w:r>
          </w:p>
        </w:tc>
        <w:tc>
          <w:tcPr>
            <w:tcW w:w="3260" w:type="dxa"/>
            <w:gridSpan w:val="2"/>
            <w:tcBorders>
              <w:top w:val="single" w:sz="8" w:space="0" w:color="BCBEC0"/>
              <w:left w:val="nil"/>
              <w:bottom w:val="single" w:sz="8" w:space="0" w:color="auto"/>
              <w:right w:val="nil"/>
            </w:tcBorders>
          </w:tcPr>
          <w:p w14:paraId="2BF388E7" w14:textId="77777777" w:rsidR="000941A8" w:rsidRPr="00B83A8A" w:rsidRDefault="000941A8" w:rsidP="001A2CE3">
            <w:pPr>
              <w:pStyle w:val="TableText"/>
              <w:keepNext/>
              <w:rPr>
                <w:rFonts w:cs="Arial"/>
                <w:b/>
              </w:rPr>
            </w:pPr>
            <w:r w:rsidRPr="00B83A8A">
              <w:rPr>
                <w:rFonts w:cs="Arial"/>
                <w:b/>
              </w:rPr>
              <w:t>Adept</w:t>
            </w:r>
          </w:p>
        </w:tc>
      </w:tr>
      <w:tr w:rsidR="000941A8" w:rsidRPr="001857CB" w14:paraId="0EBAE0B6" w14:textId="77777777" w:rsidTr="001A2CE3">
        <w:trPr>
          <w:gridAfter w:val="1"/>
          <w:wAfter w:w="57" w:type="dxa"/>
        </w:trPr>
        <w:tc>
          <w:tcPr>
            <w:tcW w:w="2017" w:type="dxa"/>
            <w:gridSpan w:val="2"/>
            <w:vMerge w:val="restart"/>
            <w:tcBorders>
              <w:top w:val="single" w:sz="8" w:space="0" w:color="auto"/>
              <w:left w:val="nil"/>
              <w:bottom w:val="single" w:sz="8" w:space="0" w:color="auto"/>
              <w:right w:val="nil"/>
            </w:tcBorders>
          </w:tcPr>
          <w:p w14:paraId="4A937F76" w14:textId="77777777" w:rsidR="000941A8" w:rsidRPr="001857CB" w:rsidRDefault="000941A8" w:rsidP="001A2CE3">
            <w:pPr>
              <w:keepNext/>
              <w:rPr>
                <w:rFonts w:cs="Arial"/>
              </w:rPr>
            </w:pPr>
            <w:r w:rsidRPr="001857CB">
              <w:rPr>
                <w:rFonts w:cs="Arial"/>
                <w:noProof/>
                <w:lang w:eastAsia="en-AU"/>
              </w:rPr>
              <w:drawing>
                <wp:inline distT="0" distB="0" distL="0" distR="0" wp14:anchorId="050DB963" wp14:editId="7A8DAEA1">
                  <wp:extent cx="875665" cy="875665"/>
                  <wp:effectExtent l="0" t="0" r="635" b="63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4929" w:type="dxa"/>
            <w:gridSpan w:val="2"/>
            <w:tcBorders>
              <w:top w:val="single" w:sz="8" w:space="0" w:color="auto"/>
              <w:left w:val="nil"/>
              <w:bottom w:val="single" w:sz="8" w:space="0" w:color="BCBEC0"/>
              <w:right w:val="nil"/>
            </w:tcBorders>
          </w:tcPr>
          <w:p w14:paraId="178DB2C1" w14:textId="77777777" w:rsidR="000941A8" w:rsidRPr="00F863F6" w:rsidRDefault="000941A8" w:rsidP="001A2CE3">
            <w:pPr>
              <w:pStyle w:val="TableText"/>
              <w:keepNext/>
              <w:rPr>
                <w:rFonts w:cs="Arial"/>
                <w:b/>
                <w:sz w:val="24"/>
                <w:szCs w:val="24"/>
              </w:rPr>
            </w:pPr>
            <w:r w:rsidRPr="00F863F6">
              <w:rPr>
                <w:rFonts w:cs="Arial"/>
                <w:b/>
              </w:rPr>
              <w:t>Deliver Results</w:t>
            </w:r>
          </w:p>
        </w:tc>
        <w:tc>
          <w:tcPr>
            <w:tcW w:w="3260" w:type="dxa"/>
            <w:gridSpan w:val="2"/>
            <w:tcBorders>
              <w:top w:val="single" w:sz="8" w:space="0" w:color="auto"/>
              <w:left w:val="nil"/>
              <w:bottom w:val="single" w:sz="8" w:space="0" w:color="BCBEC0"/>
              <w:right w:val="nil"/>
            </w:tcBorders>
          </w:tcPr>
          <w:p w14:paraId="320F4445" w14:textId="77777777" w:rsidR="000941A8" w:rsidRPr="00F863F6" w:rsidRDefault="000941A8" w:rsidP="001A2CE3">
            <w:pPr>
              <w:pStyle w:val="TableText"/>
              <w:keepNext/>
              <w:rPr>
                <w:rFonts w:cs="Arial"/>
                <w:b/>
              </w:rPr>
            </w:pPr>
            <w:r w:rsidRPr="00F863F6">
              <w:rPr>
                <w:rFonts w:cs="Arial"/>
                <w:b/>
              </w:rPr>
              <w:t>Advanced</w:t>
            </w:r>
          </w:p>
        </w:tc>
      </w:tr>
      <w:tr w:rsidR="000941A8" w:rsidRPr="001857CB" w14:paraId="36D36B71"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324B7132"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13426528" w14:textId="77777777" w:rsidR="000941A8" w:rsidRPr="00F863F6" w:rsidRDefault="000941A8" w:rsidP="001A2CE3">
            <w:pPr>
              <w:pStyle w:val="TableText"/>
              <w:keepNext/>
              <w:rPr>
                <w:rFonts w:cs="Arial"/>
                <w:sz w:val="24"/>
                <w:szCs w:val="24"/>
              </w:rPr>
            </w:pPr>
            <w:r w:rsidRPr="00F863F6">
              <w:rPr>
                <w:rFonts w:cs="Arial"/>
                <w:bCs/>
              </w:rPr>
              <w:t>Plan and Prioritise</w:t>
            </w:r>
          </w:p>
        </w:tc>
        <w:tc>
          <w:tcPr>
            <w:tcW w:w="3260" w:type="dxa"/>
            <w:gridSpan w:val="2"/>
            <w:tcBorders>
              <w:top w:val="single" w:sz="8" w:space="0" w:color="BCBEC0"/>
              <w:left w:val="nil"/>
              <w:bottom w:val="single" w:sz="8" w:space="0" w:color="BCBEC0"/>
              <w:right w:val="nil"/>
            </w:tcBorders>
          </w:tcPr>
          <w:p w14:paraId="752F68C6" w14:textId="77777777" w:rsidR="000941A8" w:rsidRPr="00F863F6" w:rsidRDefault="000941A8" w:rsidP="001A2CE3">
            <w:pPr>
              <w:pStyle w:val="TableText"/>
              <w:keepNext/>
              <w:rPr>
                <w:rFonts w:cs="Arial"/>
              </w:rPr>
            </w:pPr>
            <w:r w:rsidRPr="00F863F6">
              <w:rPr>
                <w:rFonts w:cs="Arial"/>
              </w:rPr>
              <w:t>A</w:t>
            </w:r>
            <w:r w:rsidR="00B83A8A" w:rsidRPr="00F863F6">
              <w:rPr>
                <w:rFonts w:cs="Arial"/>
              </w:rPr>
              <w:t>d</w:t>
            </w:r>
            <w:r w:rsidR="00517A00" w:rsidRPr="00F863F6">
              <w:rPr>
                <w:rFonts w:cs="Arial"/>
              </w:rPr>
              <w:t>ept</w:t>
            </w:r>
          </w:p>
        </w:tc>
      </w:tr>
      <w:tr w:rsidR="000941A8" w:rsidRPr="001857CB" w14:paraId="3E5A85DB"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67CD9D19"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5610BA1F" w14:textId="77777777" w:rsidR="000941A8" w:rsidRPr="007D3BD8" w:rsidRDefault="000941A8" w:rsidP="001A2CE3">
            <w:pPr>
              <w:pStyle w:val="TableText"/>
              <w:keepNext/>
              <w:rPr>
                <w:rFonts w:cs="Arial"/>
                <w:b/>
                <w:sz w:val="24"/>
                <w:szCs w:val="24"/>
              </w:rPr>
            </w:pPr>
            <w:r w:rsidRPr="007D3BD8">
              <w:rPr>
                <w:rFonts w:cs="Arial"/>
                <w:b/>
                <w:bCs/>
              </w:rPr>
              <w:t>Think and Solve Problems</w:t>
            </w:r>
          </w:p>
        </w:tc>
        <w:tc>
          <w:tcPr>
            <w:tcW w:w="3260" w:type="dxa"/>
            <w:gridSpan w:val="2"/>
            <w:tcBorders>
              <w:top w:val="single" w:sz="8" w:space="0" w:color="BCBEC0"/>
              <w:left w:val="nil"/>
              <w:bottom w:val="single" w:sz="8" w:space="0" w:color="BCBEC0"/>
              <w:right w:val="nil"/>
            </w:tcBorders>
          </w:tcPr>
          <w:p w14:paraId="5AC122A2" w14:textId="77777777" w:rsidR="000941A8" w:rsidRPr="001857CB" w:rsidRDefault="000941A8" w:rsidP="001A2CE3">
            <w:pPr>
              <w:pStyle w:val="TableText"/>
              <w:keepNext/>
              <w:rPr>
                <w:rFonts w:cs="Arial"/>
                <w:b/>
              </w:rPr>
            </w:pPr>
            <w:r w:rsidRPr="001857CB">
              <w:rPr>
                <w:rFonts w:cs="Arial"/>
                <w:b/>
              </w:rPr>
              <w:t>Advanced</w:t>
            </w:r>
          </w:p>
        </w:tc>
      </w:tr>
      <w:tr w:rsidR="000941A8" w:rsidRPr="001857CB" w14:paraId="11CD0A2F"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31CDF6B4"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auto"/>
              <w:right w:val="nil"/>
            </w:tcBorders>
          </w:tcPr>
          <w:p w14:paraId="457E308E" w14:textId="77777777" w:rsidR="000941A8" w:rsidRPr="001857CB" w:rsidRDefault="000941A8" w:rsidP="001A2CE3">
            <w:pPr>
              <w:pStyle w:val="TableText"/>
              <w:rPr>
                <w:rFonts w:cs="Arial"/>
                <w:sz w:val="24"/>
                <w:szCs w:val="24"/>
              </w:rPr>
            </w:pPr>
            <w:r w:rsidRPr="001857CB">
              <w:rPr>
                <w:rFonts w:cs="Arial"/>
              </w:rPr>
              <w:t>Demonstrate Accountability</w:t>
            </w:r>
          </w:p>
        </w:tc>
        <w:tc>
          <w:tcPr>
            <w:tcW w:w="3260" w:type="dxa"/>
            <w:gridSpan w:val="2"/>
            <w:tcBorders>
              <w:top w:val="single" w:sz="8" w:space="0" w:color="BCBEC0"/>
              <w:left w:val="nil"/>
              <w:bottom w:val="single" w:sz="8" w:space="0" w:color="auto"/>
              <w:right w:val="nil"/>
            </w:tcBorders>
          </w:tcPr>
          <w:p w14:paraId="15199746" w14:textId="77777777" w:rsidR="000941A8" w:rsidRPr="001857CB" w:rsidRDefault="00B50729" w:rsidP="001A2CE3">
            <w:pPr>
              <w:pStyle w:val="TableText"/>
              <w:rPr>
                <w:rFonts w:cs="Arial"/>
              </w:rPr>
            </w:pPr>
            <w:r>
              <w:rPr>
                <w:rFonts w:cs="Arial"/>
              </w:rPr>
              <w:t>Adept</w:t>
            </w:r>
          </w:p>
        </w:tc>
      </w:tr>
      <w:tr w:rsidR="000941A8" w:rsidRPr="001857CB" w14:paraId="41121C9F" w14:textId="77777777" w:rsidTr="001A2CE3">
        <w:trPr>
          <w:gridAfter w:val="1"/>
          <w:wAfter w:w="57" w:type="dxa"/>
        </w:trPr>
        <w:tc>
          <w:tcPr>
            <w:tcW w:w="2017" w:type="dxa"/>
            <w:gridSpan w:val="2"/>
            <w:vMerge w:val="restart"/>
            <w:tcBorders>
              <w:top w:val="single" w:sz="8" w:space="0" w:color="auto"/>
              <w:left w:val="nil"/>
              <w:bottom w:val="single" w:sz="8" w:space="0" w:color="auto"/>
              <w:right w:val="nil"/>
            </w:tcBorders>
          </w:tcPr>
          <w:p w14:paraId="020C77EF" w14:textId="77777777" w:rsidR="000941A8" w:rsidRPr="001857CB" w:rsidRDefault="000941A8" w:rsidP="001A2CE3">
            <w:pPr>
              <w:keepNext/>
              <w:rPr>
                <w:rFonts w:cs="Arial"/>
              </w:rPr>
            </w:pPr>
            <w:r w:rsidRPr="001857CB">
              <w:rPr>
                <w:rFonts w:cs="Arial"/>
                <w:noProof/>
                <w:lang w:eastAsia="en-AU"/>
              </w:rPr>
              <w:drawing>
                <wp:inline distT="0" distB="0" distL="0" distR="0" wp14:anchorId="28714203" wp14:editId="1BFE39BE">
                  <wp:extent cx="875665" cy="875665"/>
                  <wp:effectExtent l="0" t="0" r="635" b="63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4929" w:type="dxa"/>
            <w:gridSpan w:val="2"/>
            <w:tcBorders>
              <w:top w:val="single" w:sz="8" w:space="0" w:color="auto"/>
              <w:left w:val="nil"/>
              <w:bottom w:val="single" w:sz="8" w:space="0" w:color="BCBEC0"/>
              <w:right w:val="nil"/>
            </w:tcBorders>
          </w:tcPr>
          <w:p w14:paraId="3361AA8C" w14:textId="77777777" w:rsidR="000941A8" w:rsidRPr="001857CB" w:rsidRDefault="000941A8" w:rsidP="001A2CE3">
            <w:pPr>
              <w:pStyle w:val="TableText"/>
              <w:keepNext/>
              <w:rPr>
                <w:rFonts w:cs="Arial"/>
                <w:sz w:val="24"/>
                <w:szCs w:val="24"/>
              </w:rPr>
            </w:pPr>
            <w:r w:rsidRPr="001857CB">
              <w:rPr>
                <w:rFonts w:cs="Arial"/>
              </w:rPr>
              <w:t>Finance</w:t>
            </w:r>
          </w:p>
        </w:tc>
        <w:tc>
          <w:tcPr>
            <w:tcW w:w="3260" w:type="dxa"/>
            <w:gridSpan w:val="2"/>
            <w:tcBorders>
              <w:top w:val="single" w:sz="8" w:space="0" w:color="auto"/>
              <w:left w:val="nil"/>
              <w:bottom w:val="single" w:sz="8" w:space="0" w:color="BCBEC0"/>
              <w:right w:val="nil"/>
            </w:tcBorders>
          </w:tcPr>
          <w:p w14:paraId="44D88278" w14:textId="77777777" w:rsidR="000941A8" w:rsidRPr="001857CB" w:rsidRDefault="000941A8" w:rsidP="001A2CE3">
            <w:pPr>
              <w:pStyle w:val="TableText"/>
              <w:keepNext/>
              <w:rPr>
                <w:rFonts w:cs="Arial"/>
              </w:rPr>
            </w:pPr>
            <w:r w:rsidRPr="001857CB">
              <w:rPr>
                <w:rFonts w:cs="Arial"/>
              </w:rPr>
              <w:t>Intermediate</w:t>
            </w:r>
          </w:p>
        </w:tc>
      </w:tr>
      <w:tr w:rsidR="000941A8" w:rsidRPr="001857CB" w14:paraId="203F8223"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6EE0D03B"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41A16AC8" w14:textId="77777777" w:rsidR="000941A8" w:rsidRPr="00F863F6" w:rsidRDefault="000941A8" w:rsidP="001A2CE3">
            <w:pPr>
              <w:pStyle w:val="TableText"/>
              <w:keepNext/>
              <w:rPr>
                <w:rFonts w:cs="Arial"/>
                <w:sz w:val="24"/>
                <w:szCs w:val="24"/>
              </w:rPr>
            </w:pPr>
            <w:r w:rsidRPr="00F863F6">
              <w:rPr>
                <w:rFonts w:cs="Arial"/>
                <w:bCs/>
              </w:rPr>
              <w:t>Technology</w:t>
            </w:r>
          </w:p>
        </w:tc>
        <w:tc>
          <w:tcPr>
            <w:tcW w:w="3260" w:type="dxa"/>
            <w:gridSpan w:val="2"/>
            <w:tcBorders>
              <w:top w:val="single" w:sz="8" w:space="0" w:color="BCBEC0"/>
              <w:left w:val="nil"/>
              <w:bottom w:val="single" w:sz="8" w:space="0" w:color="BCBEC0"/>
              <w:right w:val="nil"/>
            </w:tcBorders>
          </w:tcPr>
          <w:p w14:paraId="688A6487" w14:textId="0FC44990" w:rsidR="000941A8" w:rsidRPr="00F863F6" w:rsidRDefault="000941A8" w:rsidP="001A2CE3">
            <w:pPr>
              <w:pStyle w:val="TableText"/>
              <w:keepNext/>
              <w:rPr>
                <w:rFonts w:cs="Arial"/>
              </w:rPr>
            </w:pPr>
            <w:r w:rsidRPr="00F863F6">
              <w:rPr>
                <w:rFonts w:cs="Arial"/>
              </w:rPr>
              <w:t>Advanced</w:t>
            </w:r>
          </w:p>
        </w:tc>
      </w:tr>
      <w:tr w:rsidR="000941A8" w:rsidRPr="001857CB" w14:paraId="6E47608E" w14:textId="77777777" w:rsidTr="001A2CE3">
        <w:trPr>
          <w:gridAfter w:val="1"/>
          <w:wAfter w:w="57" w:type="dxa"/>
        </w:trPr>
        <w:tc>
          <w:tcPr>
            <w:tcW w:w="0" w:type="auto"/>
            <w:gridSpan w:val="2"/>
            <w:vMerge/>
            <w:tcBorders>
              <w:top w:val="single" w:sz="8" w:space="0" w:color="auto"/>
              <w:left w:val="nil"/>
              <w:bottom w:val="single" w:sz="8" w:space="0" w:color="auto"/>
              <w:right w:val="nil"/>
            </w:tcBorders>
            <w:vAlign w:val="center"/>
          </w:tcPr>
          <w:p w14:paraId="3F702C31"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4D5C2579" w14:textId="77777777" w:rsidR="000941A8" w:rsidRPr="001857CB" w:rsidRDefault="000941A8" w:rsidP="001A2CE3">
            <w:pPr>
              <w:pStyle w:val="TableText"/>
              <w:keepNext/>
              <w:rPr>
                <w:rFonts w:cs="Arial"/>
                <w:sz w:val="24"/>
                <w:szCs w:val="24"/>
              </w:rPr>
            </w:pPr>
            <w:r w:rsidRPr="001857CB">
              <w:rPr>
                <w:rFonts w:cs="Arial"/>
              </w:rPr>
              <w:t>Procurement and Contract Management</w:t>
            </w:r>
          </w:p>
        </w:tc>
        <w:tc>
          <w:tcPr>
            <w:tcW w:w="3260" w:type="dxa"/>
            <w:gridSpan w:val="2"/>
            <w:tcBorders>
              <w:top w:val="single" w:sz="8" w:space="0" w:color="BCBEC0"/>
              <w:left w:val="nil"/>
              <w:bottom w:val="single" w:sz="8" w:space="0" w:color="BCBEC0"/>
              <w:right w:val="nil"/>
            </w:tcBorders>
          </w:tcPr>
          <w:p w14:paraId="63166C58" w14:textId="77777777" w:rsidR="000941A8" w:rsidRPr="001857CB" w:rsidRDefault="000941A8" w:rsidP="001A2CE3">
            <w:pPr>
              <w:pStyle w:val="TableText"/>
              <w:keepNext/>
              <w:rPr>
                <w:rFonts w:cs="Arial"/>
              </w:rPr>
            </w:pPr>
            <w:r w:rsidRPr="001857CB">
              <w:rPr>
                <w:rFonts w:cs="Arial"/>
              </w:rPr>
              <w:t>Intermediate</w:t>
            </w:r>
          </w:p>
        </w:tc>
      </w:tr>
      <w:tr w:rsidR="000941A8" w:rsidRPr="001857CB" w14:paraId="0B8D5678" w14:textId="77777777" w:rsidTr="000B30FB">
        <w:trPr>
          <w:gridAfter w:val="1"/>
          <w:wAfter w:w="57" w:type="dxa"/>
        </w:trPr>
        <w:tc>
          <w:tcPr>
            <w:tcW w:w="0" w:type="auto"/>
            <w:gridSpan w:val="2"/>
            <w:vMerge/>
            <w:tcBorders>
              <w:top w:val="single" w:sz="8" w:space="0" w:color="auto"/>
              <w:left w:val="nil"/>
              <w:bottom w:val="single" w:sz="8" w:space="0" w:color="auto"/>
              <w:right w:val="nil"/>
            </w:tcBorders>
            <w:vAlign w:val="center"/>
          </w:tcPr>
          <w:p w14:paraId="435019B4" w14:textId="77777777" w:rsidR="000941A8" w:rsidRPr="001857CB" w:rsidRDefault="000941A8" w:rsidP="001A2CE3">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72F6DA71" w14:textId="77777777" w:rsidR="000941A8" w:rsidRPr="009624D1" w:rsidRDefault="000941A8" w:rsidP="001A2CE3">
            <w:pPr>
              <w:pStyle w:val="TableText"/>
              <w:rPr>
                <w:rFonts w:cs="Arial"/>
                <w:b/>
                <w:sz w:val="24"/>
                <w:szCs w:val="24"/>
              </w:rPr>
            </w:pPr>
            <w:r w:rsidRPr="009624D1">
              <w:rPr>
                <w:rFonts w:cs="Arial"/>
                <w:b/>
              </w:rPr>
              <w:t>Project Management</w:t>
            </w:r>
          </w:p>
        </w:tc>
        <w:tc>
          <w:tcPr>
            <w:tcW w:w="3260" w:type="dxa"/>
            <w:gridSpan w:val="2"/>
            <w:tcBorders>
              <w:top w:val="single" w:sz="8" w:space="0" w:color="BCBEC0"/>
              <w:left w:val="nil"/>
              <w:bottom w:val="single" w:sz="8" w:space="0" w:color="BCBEC0"/>
              <w:right w:val="nil"/>
            </w:tcBorders>
          </w:tcPr>
          <w:p w14:paraId="032708E8" w14:textId="579ED898" w:rsidR="000941A8" w:rsidRPr="009624D1" w:rsidRDefault="000941A8" w:rsidP="001A2CE3">
            <w:pPr>
              <w:pStyle w:val="TableText"/>
              <w:keepNext/>
              <w:rPr>
                <w:rFonts w:cs="Arial"/>
                <w:b/>
              </w:rPr>
            </w:pPr>
            <w:r w:rsidRPr="009624D1">
              <w:rPr>
                <w:rFonts w:cs="Arial"/>
                <w:b/>
              </w:rPr>
              <w:t>Ad</w:t>
            </w:r>
            <w:r w:rsidR="009624D1">
              <w:rPr>
                <w:rFonts w:cs="Arial"/>
                <w:b/>
              </w:rPr>
              <w:t>vanced</w:t>
            </w:r>
          </w:p>
        </w:tc>
      </w:tr>
      <w:tr w:rsidR="001E1021" w:rsidRPr="001857CB" w14:paraId="74455391" w14:textId="77777777" w:rsidTr="00EC0D92">
        <w:trPr>
          <w:gridBefore w:val="1"/>
          <w:wBefore w:w="57" w:type="dxa"/>
          <w:cantSplit/>
        </w:trPr>
        <w:tc>
          <w:tcPr>
            <w:tcW w:w="2017" w:type="dxa"/>
            <w:gridSpan w:val="2"/>
            <w:vMerge w:val="restart"/>
            <w:tcBorders>
              <w:top w:val="single" w:sz="8" w:space="0" w:color="auto"/>
              <w:left w:val="nil"/>
              <w:bottom w:val="single" w:sz="8" w:space="0" w:color="BCBEC0"/>
              <w:right w:val="nil"/>
            </w:tcBorders>
          </w:tcPr>
          <w:p w14:paraId="483AF730" w14:textId="7B651CDA" w:rsidR="001E1021" w:rsidRPr="001857CB" w:rsidRDefault="001E1021" w:rsidP="00EC0D92">
            <w:pPr>
              <w:keepNext/>
              <w:rPr>
                <w:rFonts w:cs="Arial"/>
              </w:rPr>
            </w:pPr>
            <w:r w:rsidRPr="001857CB">
              <w:rPr>
                <w:rFonts w:cs="Arial"/>
                <w:noProof/>
                <w:lang w:eastAsia="en-AU"/>
              </w:rPr>
              <w:drawing>
                <wp:inline distT="0" distB="0" distL="0" distR="0" wp14:anchorId="02FA00E6" wp14:editId="2F9FA4BB">
                  <wp:extent cx="875665" cy="875665"/>
                  <wp:effectExtent l="0" t="0" r="635"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4929" w:type="dxa"/>
            <w:gridSpan w:val="2"/>
            <w:tcBorders>
              <w:top w:val="single" w:sz="8" w:space="0" w:color="auto"/>
              <w:left w:val="nil"/>
              <w:bottom w:val="single" w:sz="8" w:space="0" w:color="BCBEC0"/>
              <w:right w:val="nil"/>
            </w:tcBorders>
          </w:tcPr>
          <w:p w14:paraId="1929C2C0" w14:textId="77777777" w:rsidR="001E1021" w:rsidRPr="007D3BD8" w:rsidRDefault="001E1021" w:rsidP="00EC0D92">
            <w:pPr>
              <w:pStyle w:val="TableText"/>
              <w:keepNext/>
              <w:rPr>
                <w:rFonts w:cs="Arial"/>
                <w:b/>
                <w:sz w:val="24"/>
                <w:szCs w:val="24"/>
              </w:rPr>
            </w:pPr>
            <w:r w:rsidRPr="007D3BD8">
              <w:rPr>
                <w:rFonts w:cs="Arial"/>
                <w:b/>
              </w:rPr>
              <w:t>Manage and Develop People</w:t>
            </w:r>
          </w:p>
        </w:tc>
        <w:tc>
          <w:tcPr>
            <w:tcW w:w="3260" w:type="dxa"/>
            <w:gridSpan w:val="2"/>
            <w:tcBorders>
              <w:top w:val="single" w:sz="8" w:space="0" w:color="auto"/>
              <w:left w:val="nil"/>
              <w:bottom w:val="single" w:sz="8" w:space="0" w:color="BCBEC0"/>
              <w:right w:val="nil"/>
            </w:tcBorders>
          </w:tcPr>
          <w:p w14:paraId="7220ED87" w14:textId="77777777" w:rsidR="001E1021" w:rsidRPr="001857CB" w:rsidRDefault="001E1021" w:rsidP="00EC0D92">
            <w:pPr>
              <w:pStyle w:val="TableText"/>
              <w:keepNext/>
              <w:rPr>
                <w:rFonts w:cs="Arial"/>
                <w:b/>
              </w:rPr>
            </w:pPr>
            <w:r w:rsidRPr="001857CB">
              <w:rPr>
                <w:rFonts w:cs="Arial"/>
                <w:b/>
              </w:rPr>
              <w:t>Adept</w:t>
            </w:r>
          </w:p>
        </w:tc>
      </w:tr>
      <w:tr w:rsidR="001E1021" w:rsidRPr="001857CB" w14:paraId="3A6AE71B" w14:textId="77777777" w:rsidTr="00EC0D92">
        <w:trPr>
          <w:gridBefore w:val="1"/>
          <w:wBefore w:w="57" w:type="dxa"/>
          <w:cantSplit/>
        </w:trPr>
        <w:tc>
          <w:tcPr>
            <w:tcW w:w="0" w:type="auto"/>
            <w:gridSpan w:val="2"/>
            <w:vMerge/>
            <w:tcBorders>
              <w:top w:val="single" w:sz="8" w:space="0" w:color="auto"/>
              <w:left w:val="nil"/>
              <w:bottom w:val="single" w:sz="8" w:space="0" w:color="BCBEC0"/>
              <w:right w:val="nil"/>
            </w:tcBorders>
            <w:vAlign w:val="center"/>
          </w:tcPr>
          <w:p w14:paraId="22A3E7E0" w14:textId="77777777" w:rsidR="001E1021" w:rsidRPr="001857CB" w:rsidRDefault="001E1021" w:rsidP="00EC0D92">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05033C25" w14:textId="77777777" w:rsidR="001E1021" w:rsidRPr="001857CB" w:rsidRDefault="001E1021" w:rsidP="00EC0D92">
            <w:pPr>
              <w:pStyle w:val="TableText"/>
              <w:keepNext/>
              <w:rPr>
                <w:rFonts w:cs="Arial"/>
                <w:sz w:val="24"/>
                <w:szCs w:val="24"/>
              </w:rPr>
            </w:pPr>
            <w:r w:rsidRPr="001857CB">
              <w:rPr>
                <w:rFonts w:cs="Arial"/>
              </w:rPr>
              <w:t>Inspire Direction and Purpose</w:t>
            </w:r>
          </w:p>
        </w:tc>
        <w:tc>
          <w:tcPr>
            <w:tcW w:w="3260" w:type="dxa"/>
            <w:gridSpan w:val="2"/>
            <w:tcBorders>
              <w:top w:val="single" w:sz="8" w:space="0" w:color="BCBEC0"/>
              <w:left w:val="nil"/>
              <w:bottom w:val="single" w:sz="8" w:space="0" w:color="BCBEC0"/>
              <w:right w:val="nil"/>
            </w:tcBorders>
          </w:tcPr>
          <w:p w14:paraId="6826FAA8" w14:textId="77777777" w:rsidR="001E1021" w:rsidRPr="001857CB" w:rsidRDefault="001E1021" w:rsidP="00EC0D92">
            <w:pPr>
              <w:pStyle w:val="TableText"/>
              <w:keepNext/>
              <w:rPr>
                <w:rFonts w:cs="Arial"/>
              </w:rPr>
            </w:pPr>
            <w:r w:rsidRPr="001857CB">
              <w:rPr>
                <w:rFonts w:cs="Arial"/>
              </w:rPr>
              <w:t>Intermediate</w:t>
            </w:r>
          </w:p>
        </w:tc>
      </w:tr>
      <w:tr w:rsidR="001E1021" w:rsidRPr="001857CB" w14:paraId="2D90EDDE" w14:textId="77777777" w:rsidTr="00EC0D92">
        <w:trPr>
          <w:gridBefore w:val="1"/>
          <w:wBefore w:w="57" w:type="dxa"/>
          <w:cantSplit/>
        </w:trPr>
        <w:tc>
          <w:tcPr>
            <w:tcW w:w="0" w:type="auto"/>
            <w:gridSpan w:val="2"/>
            <w:vMerge/>
            <w:tcBorders>
              <w:top w:val="single" w:sz="8" w:space="0" w:color="auto"/>
              <w:left w:val="nil"/>
              <w:bottom w:val="single" w:sz="8" w:space="0" w:color="BCBEC0"/>
              <w:right w:val="nil"/>
            </w:tcBorders>
            <w:vAlign w:val="center"/>
          </w:tcPr>
          <w:p w14:paraId="3230DC1D" w14:textId="77777777" w:rsidR="001E1021" w:rsidRPr="001857CB" w:rsidRDefault="001E1021" w:rsidP="00EC0D92">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17790E31" w14:textId="77777777" w:rsidR="001E1021" w:rsidRPr="001857CB" w:rsidRDefault="001E1021" w:rsidP="00EC0D92">
            <w:pPr>
              <w:pStyle w:val="TableText"/>
              <w:keepNext/>
              <w:rPr>
                <w:rFonts w:cs="Arial"/>
                <w:sz w:val="24"/>
                <w:szCs w:val="24"/>
              </w:rPr>
            </w:pPr>
            <w:r w:rsidRPr="001857CB">
              <w:rPr>
                <w:rFonts w:cs="Arial"/>
                <w:bCs/>
              </w:rPr>
              <w:t>Optimise Business Outcomes</w:t>
            </w:r>
          </w:p>
        </w:tc>
        <w:tc>
          <w:tcPr>
            <w:tcW w:w="3260" w:type="dxa"/>
            <w:gridSpan w:val="2"/>
            <w:tcBorders>
              <w:top w:val="single" w:sz="8" w:space="0" w:color="BCBEC0"/>
              <w:left w:val="nil"/>
              <w:bottom w:val="single" w:sz="8" w:space="0" w:color="BCBEC0"/>
              <w:right w:val="nil"/>
            </w:tcBorders>
          </w:tcPr>
          <w:p w14:paraId="1A22367C" w14:textId="77777777" w:rsidR="001E1021" w:rsidRPr="001857CB" w:rsidRDefault="001E1021" w:rsidP="00EC0D92">
            <w:pPr>
              <w:pStyle w:val="TableText"/>
              <w:keepNext/>
              <w:rPr>
                <w:rFonts w:cs="Arial"/>
              </w:rPr>
            </w:pPr>
            <w:r w:rsidRPr="001857CB">
              <w:rPr>
                <w:rFonts w:cs="Arial"/>
              </w:rPr>
              <w:t>Adept</w:t>
            </w:r>
          </w:p>
        </w:tc>
      </w:tr>
      <w:tr w:rsidR="001E1021" w:rsidRPr="001857CB" w14:paraId="4DB2DE42" w14:textId="77777777" w:rsidTr="00EC0D92">
        <w:trPr>
          <w:gridBefore w:val="1"/>
          <w:wBefore w:w="57" w:type="dxa"/>
          <w:cantSplit/>
        </w:trPr>
        <w:tc>
          <w:tcPr>
            <w:tcW w:w="0" w:type="auto"/>
            <w:gridSpan w:val="2"/>
            <w:vMerge/>
            <w:tcBorders>
              <w:top w:val="single" w:sz="8" w:space="0" w:color="auto"/>
              <w:left w:val="nil"/>
              <w:bottom w:val="single" w:sz="8" w:space="0" w:color="BCBEC0"/>
              <w:right w:val="nil"/>
            </w:tcBorders>
            <w:vAlign w:val="center"/>
          </w:tcPr>
          <w:p w14:paraId="2C0227AE" w14:textId="77777777" w:rsidR="001E1021" w:rsidRPr="001857CB" w:rsidRDefault="001E1021" w:rsidP="00EC0D92">
            <w:pPr>
              <w:spacing w:after="0" w:line="240" w:lineRule="auto"/>
              <w:rPr>
                <w:rFonts w:cs="Arial"/>
              </w:rPr>
            </w:pPr>
          </w:p>
        </w:tc>
        <w:tc>
          <w:tcPr>
            <w:tcW w:w="4929" w:type="dxa"/>
            <w:gridSpan w:val="2"/>
            <w:tcBorders>
              <w:top w:val="single" w:sz="8" w:space="0" w:color="BCBEC0"/>
              <w:left w:val="nil"/>
              <w:bottom w:val="single" w:sz="8" w:space="0" w:color="BCBEC0"/>
              <w:right w:val="nil"/>
            </w:tcBorders>
          </w:tcPr>
          <w:p w14:paraId="69B9035E" w14:textId="77777777" w:rsidR="001E1021" w:rsidRPr="001857CB" w:rsidRDefault="001E1021" w:rsidP="00EC0D92">
            <w:pPr>
              <w:pStyle w:val="TableText"/>
              <w:rPr>
                <w:rFonts w:cs="Arial"/>
                <w:sz w:val="24"/>
                <w:szCs w:val="24"/>
              </w:rPr>
            </w:pPr>
            <w:r w:rsidRPr="001857CB">
              <w:rPr>
                <w:rFonts w:cs="Arial"/>
              </w:rPr>
              <w:t>Manage Reform and Change</w:t>
            </w:r>
          </w:p>
        </w:tc>
        <w:tc>
          <w:tcPr>
            <w:tcW w:w="3260" w:type="dxa"/>
            <w:gridSpan w:val="2"/>
            <w:tcBorders>
              <w:top w:val="single" w:sz="8" w:space="0" w:color="BCBEC0"/>
              <w:left w:val="nil"/>
              <w:bottom w:val="single" w:sz="8" w:space="0" w:color="BCBEC0"/>
              <w:right w:val="nil"/>
            </w:tcBorders>
          </w:tcPr>
          <w:p w14:paraId="79C32016" w14:textId="77777777" w:rsidR="001E1021" w:rsidRPr="001857CB" w:rsidRDefault="001E1021" w:rsidP="00EC0D92">
            <w:pPr>
              <w:pStyle w:val="TableText"/>
              <w:rPr>
                <w:rFonts w:cs="Arial"/>
              </w:rPr>
            </w:pPr>
            <w:r>
              <w:rPr>
                <w:rFonts w:cs="Arial"/>
              </w:rPr>
              <w:t>Adept</w:t>
            </w:r>
          </w:p>
        </w:tc>
      </w:tr>
    </w:tbl>
    <w:p w14:paraId="620563F7" w14:textId="4F7F550E" w:rsidR="00E56224" w:rsidRDefault="00E56224" w:rsidP="001D133A"/>
    <w:tbl>
      <w:tblPr>
        <w:tblStyle w:val="PSCPurple"/>
        <w:tblW w:w="0" w:type="auto"/>
        <w:tblLook w:val="04A0" w:firstRow="1" w:lastRow="0" w:firstColumn="1" w:lastColumn="0" w:noHBand="0" w:noVBand="1"/>
      </w:tblPr>
      <w:tblGrid>
        <w:gridCol w:w="2183"/>
        <w:gridCol w:w="6615"/>
        <w:gridCol w:w="1690"/>
      </w:tblGrid>
      <w:tr w:rsidR="007169FB" w:rsidRPr="001857CB" w14:paraId="313D0CC1" w14:textId="77777777" w:rsidTr="005C5614">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03D8DA58" w14:textId="528DC83F" w:rsidR="007169FB" w:rsidRPr="001857CB" w:rsidRDefault="007169FB" w:rsidP="001A2CE3">
            <w:pPr>
              <w:pStyle w:val="TableTextWhite0"/>
              <w:keepNext/>
              <w:rPr>
                <w:rFonts w:cs="Arial"/>
              </w:rPr>
            </w:pPr>
            <w:r w:rsidRPr="001857CB">
              <w:rPr>
                <w:rFonts w:cs="Arial"/>
              </w:rPr>
              <w:t>Occupation / profession specific capabilities</w:t>
            </w:r>
          </w:p>
        </w:tc>
      </w:tr>
      <w:tr w:rsidR="007169FB" w:rsidRPr="001857CB" w14:paraId="7D3217F6" w14:textId="77777777" w:rsidTr="005C5614">
        <w:trPr>
          <w:cnfStyle w:val="100000000000" w:firstRow="1" w:lastRow="0" w:firstColumn="0" w:lastColumn="0" w:oddVBand="0" w:evenVBand="0" w:oddHBand="0" w:evenHBand="0" w:firstRowFirstColumn="0" w:firstRowLastColumn="0" w:lastRowFirstColumn="0" w:lastRowLastColumn="0"/>
          <w:cantSplit/>
          <w:tblHeader/>
        </w:trPr>
        <w:tc>
          <w:tcPr>
            <w:tcW w:w="2183" w:type="dxa"/>
            <w:tcBorders>
              <w:top w:val="single" w:sz="8" w:space="0" w:color="BCBEC0"/>
              <w:bottom w:val="single" w:sz="8" w:space="0" w:color="BCBEC0"/>
            </w:tcBorders>
            <w:shd w:val="clear" w:color="auto" w:fill="BCBEC0"/>
          </w:tcPr>
          <w:p w14:paraId="0E1F1717" w14:textId="77777777" w:rsidR="007169FB" w:rsidRPr="001857CB" w:rsidRDefault="007169FB" w:rsidP="001A2CE3">
            <w:pPr>
              <w:pStyle w:val="TableText"/>
              <w:keepNext/>
              <w:rPr>
                <w:rFonts w:cs="Arial"/>
                <w:b/>
                <w:sz w:val="24"/>
                <w:szCs w:val="24"/>
              </w:rPr>
            </w:pPr>
            <w:r w:rsidRPr="001857CB">
              <w:rPr>
                <w:rFonts w:cs="Arial"/>
                <w:b/>
              </w:rPr>
              <w:t>Capability Set</w:t>
            </w:r>
          </w:p>
        </w:tc>
        <w:tc>
          <w:tcPr>
            <w:tcW w:w="6615" w:type="dxa"/>
            <w:tcBorders>
              <w:top w:val="single" w:sz="8" w:space="0" w:color="BCBEC0"/>
              <w:bottom w:val="single" w:sz="8" w:space="0" w:color="BCBEC0"/>
            </w:tcBorders>
            <w:shd w:val="clear" w:color="auto" w:fill="BCBEC0"/>
          </w:tcPr>
          <w:p w14:paraId="59C59210" w14:textId="77777777" w:rsidR="007169FB" w:rsidRPr="001857CB" w:rsidRDefault="007169FB" w:rsidP="001A2CE3">
            <w:pPr>
              <w:pStyle w:val="TableText"/>
              <w:keepNext/>
              <w:rPr>
                <w:rFonts w:cs="Arial"/>
                <w:b/>
                <w:sz w:val="24"/>
                <w:szCs w:val="24"/>
              </w:rPr>
            </w:pPr>
            <w:r w:rsidRPr="001857CB">
              <w:rPr>
                <w:rFonts w:cs="Arial"/>
                <w:b/>
              </w:rPr>
              <w:t>Category, Sub-category and Skill</w:t>
            </w:r>
          </w:p>
        </w:tc>
        <w:tc>
          <w:tcPr>
            <w:tcW w:w="1690" w:type="dxa"/>
            <w:tcBorders>
              <w:top w:val="single" w:sz="8" w:space="0" w:color="BCBEC0"/>
              <w:bottom w:val="single" w:sz="8" w:space="0" w:color="BCBEC0"/>
            </w:tcBorders>
            <w:shd w:val="clear" w:color="auto" w:fill="BCBEC0"/>
          </w:tcPr>
          <w:p w14:paraId="0B815F4F" w14:textId="77777777" w:rsidR="007169FB" w:rsidRPr="001857CB" w:rsidRDefault="007169FB" w:rsidP="001A2CE3">
            <w:pPr>
              <w:pStyle w:val="TableText"/>
              <w:keepNext/>
              <w:rPr>
                <w:rFonts w:cs="Arial"/>
                <w:b/>
                <w:sz w:val="24"/>
                <w:szCs w:val="24"/>
              </w:rPr>
            </w:pPr>
            <w:r w:rsidRPr="001857CB">
              <w:rPr>
                <w:rFonts w:cs="Arial"/>
                <w:b/>
              </w:rPr>
              <w:t>Level and Code</w:t>
            </w:r>
          </w:p>
        </w:tc>
      </w:tr>
      <w:tr w:rsidR="005C5614" w:rsidRPr="001857CB" w14:paraId="28137699" w14:textId="77777777" w:rsidTr="005C5614">
        <w:trPr>
          <w:cantSplit/>
        </w:trPr>
        <w:tc>
          <w:tcPr>
            <w:tcW w:w="2183" w:type="dxa"/>
            <w:vMerge w:val="restart"/>
            <w:tcBorders>
              <w:top w:val="single" w:sz="8" w:space="0" w:color="BCBEC0"/>
            </w:tcBorders>
            <w:vAlign w:val="center"/>
          </w:tcPr>
          <w:p w14:paraId="05CE3667" w14:textId="2447F1FA" w:rsidR="005C5614" w:rsidRPr="001857CB" w:rsidRDefault="006B0259" w:rsidP="001A2CE3">
            <w:pPr>
              <w:keepNext/>
              <w:rPr>
                <w:rFonts w:cs="Arial"/>
              </w:rPr>
            </w:pPr>
            <w:r>
              <w:rPr>
                <w:rFonts w:cs="Arial"/>
                <w:noProof/>
                <w:lang w:eastAsia="en-AU"/>
              </w:rPr>
              <mc:AlternateContent>
                <mc:Choice Requires="wps">
                  <w:drawing>
                    <wp:anchor distT="0" distB="0" distL="114300" distR="114300" simplePos="0" relativeHeight="251659264" behindDoc="0" locked="0" layoutInCell="1" allowOverlap="1" wp14:anchorId="3D0D0488" wp14:editId="5AE9F5D9">
                      <wp:simplePos x="0" y="0"/>
                      <wp:positionH relativeFrom="column">
                        <wp:posOffset>46355</wp:posOffset>
                      </wp:positionH>
                      <wp:positionV relativeFrom="paragraph">
                        <wp:posOffset>424180</wp:posOffset>
                      </wp:positionV>
                      <wp:extent cx="113347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33475" cy="333375"/>
                              </a:xfrm>
                              <a:prstGeom prst="rect">
                                <a:avLst/>
                              </a:prstGeom>
                              <a:solidFill>
                                <a:schemeClr val="lt1"/>
                              </a:solidFill>
                              <a:ln w="6350">
                                <a:noFill/>
                              </a:ln>
                            </wps:spPr>
                            <wps:txbx>
                              <w:txbxContent>
                                <w:p w14:paraId="3C5F8DF4" w14:textId="138B9C8F" w:rsidR="00710B3D" w:rsidRPr="00710B3D" w:rsidRDefault="00710B3D" w:rsidP="00710B3D">
                                  <w:pPr>
                                    <w:jc w:val="center"/>
                                    <w:rPr>
                                      <w:b/>
                                    </w:rPr>
                                  </w:pPr>
                                  <w:r w:rsidRPr="00710B3D">
                                    <w:rPr>
                                      <w:b/>
                                    </w:rPr>
                                    <w:t>Version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D0488" id="_x0000_t202" coordsize="21600,21600" o:spt="202" path="m,l,21600r21600,l21600,xe">
                      <v:stroke joinstyle="miter"/>
                      <v:path gradientshapeok="t" o:connecttype="rect"/>
                    </v:shapetype>
                    <v:shape id="Text Box 1" o:spid="_x0000_s1026" type="#_x0000_t202" style="position:absolute;margin-left:3.65pt;margin-top:33.4pt;width:8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" fillcolor="white [3201]" stroked="f" strokeweight=".5pt">
                      <v:textbox>
                        <w:txbxContent>
                          <w:p w14:paraId="3C5F8DF4" w14:textId="138B9C8F" w:rsidR="00710B3D" w:rsidRPr="00710B3D" w:rsidRDefault="00710B3D" w:rsidP="00710B3D">
                            <w:pPr>
                              <w:jc w:val="center"/>
                              <w:rPr>
                                <w:b/>
                              </w:rPr>
                            </w:pPr>
                            <w:r w:rsidRPr="00710B3D">
                              <w:rPr>
                                <w:b/>
                              </w:rPr>
                              <w:t>Version 7</w:t>
                            </w:r>
                          </w:p>
                        </w:txbxContent>
                      </v:textbox>
                    </v:shape>
                  </w:pict>
                </mc:Fallback>
              </mc:AlternateContent>
            </w:r>
            <w:r w:rsidR="005C5614" w:rsidRPr="001857CB">
              <w:rPr>
                <w:rFonts w:cs="Arial"/>
                <w:noProof/>
                <w:lang w:eastAsia="en-AU"/>
              </w:rPr>
              <w:drawing>
                <wp:inline distT="0" distB="0" distL="0" distR="0" wp14:anchorId="63416A90" wp14:editId="5FA1FF10">
                  <wp:extent cx="1247775" cy="572858"/>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15" w:type="dxa"/>
            <w:tcBorders>
              <w:top w:val="single" w:sz="8" w:space="0" w:color="BCBEC0"/>
            </w:tcBorders>
          </w:tcPr>
          <w:p w14:paraId="5309AE9C" w14:textId="77777777" w:rsidR="005C5614" w:rsidRDefault="005C5614" w:rsidP="00BE2F46">
            <w:pPr>
              <w:spacing w:before="60" w:after="0" w:line="240" w:lineRule="atLeast"/>
              <w:rPr>
                <w:rFonts w:cs="Arial"/>
                <w:b/>
                <w:sz w:val="20"/>
              </w:rPr>
            </w:pPr>
            <w:r>
              <w:rPr>
                <w:rFonts w:cs="Arial"/>
                <w:b/>
                <w:sz w:val="20"/>
              </w:rPr>
              <w:t>Strategy &amp; Architecture – Business Strategy &amp; Planning</w:t>
            </w:r>
          </w:p>
          <w:p w14:paraId="357C826B" w14:textId="7FFF202E" w:rsidR="005C5614" w:rsidRPr="001932D9" w:rsidRDefault="005C5614" w:rsidP="00445245">
            <w:pPr>
              <w:spacing w:before="60" w:after="0" w:line="240" w:lineRule="atLeast"/>
              <w:rPr>
                <w:rFonts w:cs="Arial"/>
                <w:b/>
                <w:sz w:val="20"/>
              </w:rPr>
            </w:pPr>
            <w:r>
              <w:rPr>
                <w:rFonts w:cs="Arial"/>
                <w:b/>
                <w:sz w:val="20"/>
              </w:rPr>
              <w:t>Ente</w:t>
            </w:r>
            <w:r w:rsidR="00445245">
              <w:rPr>
                <w:rFonts w:cs="Arial"/>
                <w:b/>
                <w:sz w:val="20"/>
              </w:rPr>
              <w:t xml:space="preserve">rprise &amp; Business Architecture </w:t>
            </w:r>
          </w:p>
        </w:tc>
        <w:tc>
          <w:tcPr>
            <w:tcW w:w="1690" w:type="dxa"/>
            <w:tcBorders>
              <w:top w:val="single" w:sz="8" w:space="0" w:color="BCBEC0"/>
            </w:tcBorders>
          </w:tcPr>
          <w:p w14:paraId="04A4245B" w14:textId="77777777" w:rsidR="005C5614" w:rsidRPr="001932D9" w:rsidRDefault="005C5614" w:rsidP="00BE2F46">
            <w:pPr>
              <w:spacing w:before="60" w:after="0" w:line="240" w:lineRule="atLeast"/>
              <w:rPr>
                <w:rFonts w:cs="Arial"/>
                <w:b/>
                <w:sz w:val="20"/>
              </w:rPr>
            </w:pPr>
            <w:r>
              <w:rPr>
                <w:rFonts w:cs="Arial"/>
                <w:b/>
                <w:sz w:val="20"/>
              </w:rPr>
              <w:t>Level 6</w:t>
            </w:r>
            <w:r w:rsidRPr="001932D9">
              <w:rPr>
                <w:rFonts w:cs="Arial"/>
                <w:b/>
                <w:sz w:val="20"/>
              </w:rPr>
              <w:t xml:space="preserve"> – </w:t>
            </w:r>
            <w:r>
              <w:rPr>
                <w:rFonts w:cs="Arial"/>
                <w:b/>
                <w:sz w:val="20"/>
              </w:rPr>
              <w:t>STPL</w:t>
            </w:r>
          </w:p>
        </w:tc>
      </w:tr>
      <w:tr w:rsidR="005C5614" w:rsidRPr="001857CB" w14:paraId="740045C5" w14:textId="77777777" w:rsidTr="005C5614">
        <w:trPr>
          <w:cantSplit/>
        </w:trPr>
        <w:tc>
          <w:tcPr>
            <w:tcW w:w="2183" w:type="dxa"/>
            <w:vMerge/>
          </w:tcPr>
          <w:p w14:paraId="0DB9A6A0" w14:textId="77777777" w:rsidR="005C5614" w:rsidRPr="001857CB" w:rsidRDefault="005C5614" w:rsidP="001A2CE3">
            <w:pPr>
              <w:keepNext/>
              <w:rPr>
                <w:rFonts w:cs="Arial"/>
              </w:rPr>
            </w:pPr>
          </w:p>
        </w:tc>
        <w:tc>
          <w:tcPr>
            <w:tcW w:w="6615" w:type="dxa"/>
          </w:tcPr>
          <w:p w14:paraId="2639EFD7" w14:textId="77777777" w:rsidR="005C5614" w:rsidRDefault="005C5614" w:rsidP="00597459">
            <w:pPr>
              <w:spacing w:before="60" w:after="0" w:line="240" w:lineRule="atLeast"/>
              <w:rPr>
                <w:rFonts w:cs="Arial"/>
                <w:b/>
                <w:sz w:val="20"/>
              </w:rPr>
            </w:pPr>
            <w:r>
              <w:rPr>
                <w:rFonts w:cs="Arial"/>
                <w:b/>
                <w:sz w:val="20"/>
              </w:rPr>
              <w:t>Strategy &amp; Architecture – Advice &amp; Guidance</w:t>
            </w:r>
          </w:p>
          <w:p w14:paraId="17B2C8ED" w14:textId="77777777" w:rsidR="005C5614" w:rsidRPr="001932D9" w:rsidRDefault="005C5614" w:rsidP="00597459">
            <w:pPr>
              <w:spacing w:before="60" w:after="0" w:line="240" w:lineRule="atLeast"/>
              <w:rPr>
                <w:rFonts w:cs="Arial"/>
                <w:b/>
                <w:sz w:val="20"/>
              </w:rPr>
            </w:pPr>
            <w:r>
              <w:rPr>
                <w:rFonts w:cs="Arial"/>
                <w:b/>
                <w:sz w:val="20"/>
              </w:rPr>
              <w:t>Consultancy</w:t>
            </w:r>
          </w:p>
        </w:tc>
        <w:tc>
          <w:tcPr>
            <w:tcW w:w="1690" w:type="dxa"/>
          </w:tcPr>
          <w:p w14:paraId="40D2D9F4" w14:textId="77777777" w:rsidR="005C5614" w:rsidRPr="001932D9" w:rsidRDefault="005C5614" w:rsidP="00BE2F46">
            <w:pPr>
              <w:spacing w:before="60" w:after="0" w:line="240" w:lineRule="atLeast"/>
              <w:rPr>
                <w:rFonts w:cs="Arial"/>
                <w:b/>
                <w:sz w:val="20"/>
              </w:rPr>
            </w:pPr>
            <w:r>
              <w:rPr>
                <w:rFonts w:cs="Arial"/>
                <w:b/>
                <w:sz w:val="20"/>
              </w:rPr>
              <w:t>Level 5 - CNSL</w:t>
            </w:r>
          </w:p>
        </w:tc>
      </w:tr>
      <w:tr w:rsidR="005C5614" w:rsidRPr="001857CB" w14:paraId="18F5A280" w14:textId="77777777" w:rsidTr="005C5614">
        <w:trPr>
          <w:cantSplit/>
        </w:trPr>
        <w:tc>
          <w:tcPr>
            <w:tcW w:w="2183" w:type="dxa"/>
            <w:vMerge/>
          </w:tcPr>
          <w:p w14:paraId="4981987E" w14:textId="77777777" w:rsidR="005C5614" w:rsidRPr="001857CB" w:rsidRDefault="005C5614" w:rsidP="001A2CE3">
            <w:pPr>
              <w:keepNext/>
              <w:rPr>
                <w:rFonts w:cs="Arial"/>
              </w:rPr>
            </w:pPr>
          </w:p>
        </w:tc>
        <w:tc>
          <w:tcPr>
            <w:tcW w:w="6615" w:type="dxa"/>
          </w:tcPr>
          <w:p w14:paraId="0BC3F26B" w14:textId="77777777" w:rsidR="005C5614" w:rsidRDefault="005C5614" w:rsidP="00BE2F46">
            <w:pPr>
              <w:spacing w:before="60" w:after="0" w:line="240" w:lineRule="atLeast"/>
              <w:rPr>
                <w:rFonts w:cs="Arial"/>
                <w:sz w:val="20"/>
              </w:rPr>
            </w:pPr>
            <w:r>
              <w:rPr>
                <w:rFonts w:cs="Arial"/>
                <w:sz w:val="20"/>
              </w:rPr>
              <w:t>Strategy &amp; Architecture – Information Strategy</w:t>
            </w:r>
          </w:p>
          <w:p w14:paraId="7737A1C6" w14:textId="77777777" w:rsidR="005C5614" w:rsidRPr="001932D9" w:rsidRDefault="005C5614" w:rsidP="00BE2F46">
            <w:pPr>
              <w:spacing w:before="60" w:after="0" w:line="240" w:lineRule="atLeast"/>
              <w:rPr>
                <w:rFonts w:cs="Arial"/>
                <w:sz w:val="20"/>
              </w:rPr>
            </w:pPr>
            <w:r>
              <w:rPr>
                <w:rFonts w:cs="Arial"/>
                <w:sz w:val="20"/>
              </w:rPr>
              <w:t>Information Systems Coordination</w:t>
            </w:r>
          </w:p>
        </w:tc>
        <w:tc>
          <w:tcPr>
            <w:tcW w:w="1690" w:type="dxa"/>
          </w:tcPr>
          <w:p w14:paraId="2C461DE5" w14:textId="77777777" w:rsidR="005C5614" w:rsidRPr="001932D9" w:rsidRDefault="005C5614" w:rsidP="00BE2F46">
            <w:pPr>
              <w:spacing w:before="60" w:after="0" w:line="240" w:lineRule="atLeast"/>
              <w:rPr>
                <w:rFonts w:cs="Arial"/>
                <w:sz w:val="20"/>
              </w:rPr>
            </w:pPr>
            <w:r>
              <w:rPr>
                <w:rFonts w:cs="Arial"/>
                <w:sz w:val="20"/>
              </w:rPr>
              <w:t>Level 5 - ISCO</w:t>
            </w:r>
          </w:p>
        </w:tc>
      </w:tr>
      <w:tr w:rsidR="005C5614" w:rsidRPr="001857CB" w14:paraId="21006F4D" w14:textId="77777777" w:rsidTr="005C5614">
        <w:trPr>
          <w:cantSplit/>
        </w:trPr>
        <w:tc>
          <w:tcPr>
            <w:tcW w:w="2183" w:type="dxa"/>
            <w:vMerge/>
          </w:tcPr>
          <w:p w14:paraId="2267C6D8" w14:textId="77777777" w:rsidR="005C5614" w:rsidRPr="001857CB" w:rsidRDefault="005C5614" w:rsidP="001A2CE3">
            <w:pPr>
              <w:rPr>
                <w:rFonts w:cs="Arial"/>
              </w:rPr>
            </w:pPr>
          </w:p>
        </w:tc>
        <w:tc>
          <w:tcPr>
            <w:tcW w:w="6615" w:type="dxa"/>
          </w:tcPr>
          <w:p w14:paraId="024404BE" w14:textId="77777777" w:rsidR="005C5614" w:rsidRDefault="005C5614" w:rsidP="001A2CE3">
            <w:pPr>
              <w:spacing w:before="60" w:after="0" w:line="240" w:lineRule="atLeast"/>
              <w:rPr>
                <w:rFonts w:cs="Arial"/>
                <w:b/>
                <w:sz w:val="20"/>
              </w:rPr>
            </w:pPr>
            <w:r>
              <w:rPr>
                <w:rFonts w:cs="Arial"/>
                <w:b/>
                <w:sz w:val="20"/>
              </w:rPr>
              <w:t xml:space="preserve">Strategy &amp; Architecture - </w:t>
            </w:r>
            <w:r w:rsidRPr="001932D9">
              <w:rPr>
                <w:rFonts w:cs="Arial"/>
                <w:b/>
                <w:sz w:val="20"/>
              </w:rPr>
              <w:t xml:space="preserve">Technical </w:t>
            </w:r>
            <w:r>
              <w:rPr>
                <w:rFonts w:cs="Arial"/>
                <w:b/>
                <w:sz w:val="20"/>
              </w:rPr>
              <w:t>Strategy &amp; Planning</w:t>
            </w:r>
          </w:p>
          <w:p w14:paraId="0676B050" w14:textId="77777777" w:rsidR="005C5614" w:rsidRPr="001932D9" w:rsidRDefault="005C5614" w:rsidP="001A2CE3">
            <w:pPr>
              <w:spacing w:before="60" w:after="0" w:line="240" w:lineRule="atLeast"/>
              <w:rPr>
                <w:rFonts w:cs="Arial"/>
                <w:b/>
                <w:sz w:val="20"/>
              </w:rPr>
            </w:pPr>
            <w:r>
              <w:rPr>
                <w:rFonts w:cs="Arial"/>
                <w:b/>
                <w:sz w:val="20"/>
              </w:rPr>
              <w:t>Emerging Technology Monitoring</w:t>
            </w:r>
          </w:p>
        </w:tc>
        <w:tc>
          <w:tcPr>
            <w:tcW w:w="1690" w:type="dxa"/>
          </w:tcPr>
          <w:p w14:paraId="1256A4E4" w14:textId="77777777" w:rsidR="005C5614" w:rsidRPr="001932D9" w:rsidRDefault="005C5614" w:rsidP="001A2CE3">
            <w:pPr>
              <w:spacing w:before="60" w:after="0" w:line="240" w:lineRule="atLeast"/>
              <w:rPr>
                <w:rFonts w:cs="Arial"/>
                <w:b/>
                <w:sz w:val="20"/>
              </w:rPr>
            </w:pPr>
            <w:r>
              <w:rPr>
                <w:rFonts w:cs="Arial"/>
                <w:b/>
                <w:sz w:val="20"/>
              </w:rPr>
              <w:t>Level 5</w:t>
            </w:r>
            <w:r w:rsidRPr="001932D9">
              <w:rPr>
                <w:rFonts w:cs="Arial"/>
                <w:b/>
                <w:sz w:val="20"/>
              </w:rPr>
              <w:t xml:space="preserve"> – </w:t>
            </w:r>
            <w:r>
              <w:rPr>
                <w:rFonts w:cs="Arial"/>
                <w:b/>
                <w:sz w:val="20"/>
              </w:rPr>
              <w:t>EMRG</w:t>
            </w:r>
          </w:p>
        </w:tc>
      </w:tr>
      <w:tr w:rsidR="005C5614" w:rsidRPr="001857CB" w14:paraId="2587ED8E" w14:textId="77777777" w:rsidTr="005C5614">
        <w:trPr>
          <w:cantSplit/>
        </w:trPr>
        <w:tc>
          <w:tcPr>
            <w:tcW w:w="2183" w:type="dxa"/>
            <w:vMerge/>
          </w:tcPr>
          <w:p w14:paraId="28BA9535" w14:textId="77777777" w:rsidR="005C5614" w:rsidRPr="001857CB" w:rsidRDefault="005C5614" w:rsidP="001A2CE3">
            <w:pPr>
              <w:rPr>
                <w:rFonts w:cs="Arial"/>
              </w:rPr>
            </w:pPr>
          </w:p>
        </w:tc>
        <w:tc>
          <w:tcPr>
            <w:tcW w:w="6615" w:type="dxa"/>
          </w:tcPr>
          <w:p w14:paraId="18FAE53D" w14:textId="77777777" w:rsidR="005C5614" w:rsidRPr="00B56285" w:rsidRDefault="005C5614" w:rsidP="001A2CE3">
            <w:pPr>
              <w:spacing w:before="60" w:after="0" w:line="240" w:lineRule="atLeast"/>
              <w:rPr>
                <w:rFonts w:cs="Arial"/>
                <w:sz w:val="20"/>
              </w:rPr>
            </w:pPr>
            <w:r w:rsidRPr="00B56285">
              <w:rPr>
                <w:rFonts w:cs="Arial"/>
                <w:sz w:val="20"/>
              </w:rPr>
              <w:t>Delivery &amp; Operation – Service Transition</w:t>
            </w:r>
          </w:p>
          <w:p w14:paraId="6C392239" w14:textId="77777777" w:rsidR="005C5614" w:rsidRPr="00B56285" w:rsidRDefault="005C5614" w:rsidP="001A2CE3">
            <w:pPr>
              <w:spacing w:before="60" w:after="0" w:line="240" w:lineRule="atLeast"/>
              <w:rPr>
                <w:rFonts w:cs="Arial"/>
                <w:sz w:val="20"/>
              </w:rPr>
            </w:pPr>
            <w:r w:rsidRPr="00B56285">
              <w:rPr>
                <w:rFonts w:cs="Arial"/>
                <w:sz w:val="20"/>
              </w:rPr>
              <w:t>Change Management</w:t>
            </w:r>
          </w:p>
        </w:tc>
        <w:tc>
          <w:tcPr>
            <w:tcW w:w="1690" w:type="dxa"/>
          </w:tcPr>
          <w:p w14:paraId="66E2CAB8" w14:textId="77777777" w:rsidR="005C5614" w:rsidRPr="00B56285" w:rsidRDefault="005C5614" w:rsidP="001A2CE3">
            <w:pPr>
              <w:spacing w:before="60" w:after="0" w:line="240" w:lineRule="atLeast"/>
              <w:rPr>
                <w:rFonts w:cs="Arial"/>
                <w:sz w:val="20"/>
              </w:rPr>
            </w:pPr>
            <w:r w:rsidRPr="00B56285">
              <w:rPr>
                <w:rFonts w:cs="Arial"/>
                <w:sz w:val="20"/>
              </w:rPr>
              <w:t>Level 5 - CHMG</w:t>
            </w:r>
          </w:p>
        </w:tc>
      </w:tr>
    </w:tbl>
    <w:p w14:paraId="6AB12BF6" w14:textId="77777777" w:rsidR="00B56285" w:rsidRPr="00C978B9" w:rsidRDefault="00B56285" w:rsidP="00C24A20"/>
    <w:p w14:paraId="29F0723B" w14:textId="77777777" w:rsidR="004A31C9" w:rsidRPr="00C978B9" w:rsidRDefault="004A31C9" w:rsidP="004A31C9">
      <w:pPr>
        <w:pStyle w:val="Heading2"/>
      </w:pPr>
      <w:r w:rsidRPr="00C978B9">
        <w:lastRenderedPageBreak/>
        <w:t xml:space="preserve">Focus </w:t>
      </w:r>
      <w:r w:rsidR="00043B92">
        <w:t>c</w:t>
      </w:r>
      <w:r w:rsidRPr="00C978B9">
        <w:t>apabilities</w:t>
      </w:r>
    </w:p>
    <w:p w14:paraId="085B1090" w14:textId="77777777" w:rsidR="00822DC8" w:rsidRDefault="00822DC8" w:rsidP="004A31C9">
      <w:pPr>
        <w:rPr>
          <w:sz w:val="20"/>
        </w:rPr>
      </w:pPr>
      <w:r w:rsidRPr="0096036E">
        <w:rPr>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5"/>
        <w:gridCol w:w="6337"/>
      </w:tblGrid>
      <w:tr w:rsidR="00AC1F14" w:rsidRPr="001857CB" w14:paraId="46647E78" w14:textId="77777777" w:rsidTr="00746BD1">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28971099" w14:textId="77777777" w:rsidR="00AC1F14" w:rsidRPr="001857CB" w:rsidRDefault="00AC1F14" w:rsidP="001A2CE3">
            <w:pPr>
              <w:pStyle w:val="TableTextWhite0"/>
              <w:keepNext/>
              <w:rPr>
                <w:rFonts w:cs="Arial"/>
              </w:rPr>
            </w:pPr>
            <w:r w:rsidRPr="001857CB">
              <w:rPr>
                <w:rFonts w:cs="Arial"/>
              </w:rPr>
              <w:t>NSW Public Sector Capability Framework</w:t>
            </w:r>
          </w:p>
        </w:tc>
      </w:tr>
      <w:tr w:rsidR="00AC1F14" w:rsidRPr="001857CB" w14:paraId="35A83BFF" w14:textId="77777777" w:rsidTr="00746BD1">
        <w:trPr>
          <w:cnfStyle w:val="100000000000" w:firstRow="1" w:lastRow="0" w:firstColumn="0" w:lastColumn="0" w:oddVBand="0" w:evenVBand="0" w:oddHBand="0" w:evenHBand="0" w:firstRowFirstColumn="0" w:firstRowLastColumn="0" w:lastRowFirstColumn="0" w:lastRowLastColumn="0"/>
          <w:cantSplit/>
          <w:tblHeader/>
        </w:trPr>
        <w:tc>
          <w:tcPr>
            <w:tcW w:w="2316" w:type="dxa"/>
            <w:tcBorders>
              <w:top w:val="single" w:sz="8" w:space="0" w:color="BCBEC0"/>
              <w:bottom w:val="single" w:sz="8" w:space="0" w:color="BCBEC0"/>
            </w:tcBorders>
            <w:shd w:val="clear" w:color="auto" w:fill="BCBEC0"/>
          </w:tcPr>
          <w:p w14:paraId="1854A6F9" w14:textId="77777777" w:rsidR="00AC1F14" w:rsidRPr="001857CB" w:rsidRDefault="00AC1F14" w:rsidP="001A2CE3">
            <w:pPr>
              <w:pStyle w:val="TableText"/>
              <w:rPr>
                <w:rFonts w:cs="Arial"/>
                <w:b/>
              </w:rPr>
            </w:pPr>
            <w:r w:rsidRPr="001857CB">
              <w:rPr>
                <w:rFonts w:cs="Arial"/>
                <w:b/>
              </w:rPr>
              <w:t>Group and Capability</w:t>
            </w:r>
          </w:p>
        </w:tc>
        <w:tc>
          <w:tcPr>
            <w:tcW w:w="1835" w:type="dxa"/>
            <w:tcBorders>
              <w:top w:val="single" w:sz="8" w:space="0" w:color="BCBEC0"/>
              <w:bottom w:val="single" w:sz="8" w:space="0" w:color="BCBEC0"/>
            </w:tcBorders>
            <w:shd w:val="clear" w:color="auto" w:fill="BCBEC0"/>
          </w:tcPr>
          <w:p w14:paraId="02966F15" w14:textId="77777777" w:rsidR="00AC1F14" w:rsidRPr="001857CB" w:rsidRDefault="00AC1F14" w:rsidP="001A2CE3">
            <w:pPr>
              <w:pStyle w:val="TableText"/>
              <w:rPr>
                <w:rFonts w:cs="Arial"/>
                <w:b/>
              </w:rPr>
            </w:pPr>
            <w:r w:rsidRPr="001857CB">
              <w:rPr>
                <w:rFonts w:cs="Arial"/>
                <w:b/>
              </w:rPr>
              <w:t>Level</w:t>
            </w:r>
          </w:p>
        </w:tc>
        <w:tc>
          <w:tcPr>
            <w:tcW w:w="6337" w:type="dxa"/>
            <w:tcBorders>
              <w:top w:val="single" w:sz="8" w:space="0" w:color="BCBEC0"/>
              <w:bottom w:val="single" w:sz="8" w:space="0" w:color="BCBEC0"/>
            </w:tcBorders>
            <w:shd w:val="clear" w:color="auto" w:fill="BCBEC0"/>
          </w:tcPr>
          <w:p w14:paraId="60303D30" w14:textId="77777777" w:rsidR="00AC1F14" w:rsidRPr="001857CB" w:rsidRDefault="00AC1F14" w:rsidP="001A2CE3">
            <w:pPr>
              <w:pStyle w:val="TableText"/>
              <w:rPr>
                <w:rFonts w:cs="Arial"/>
                <w:b/>
              </w:rPr>
            </w:pPr>
            <w:r w:rsidRPr="001857CB">
              <w:rPr>
                <w:rFonts w:cs="Arial"/>
                <w:b/>
              </w:rPr>
              <w:t>Behavioural Indicators</w:t>
            </w:r>
          </w:p>
        </w:tc>
      </w:tr>
      <w:tr w:rsidR="00AC1F14" w:rsidRPr="001857CB" w14:paraId="393A6222" w14:textId="77777777" w:rsidTr="00746BD1">
        <w:tc>
          <w:tcPr>
            <w:tcW w:w="2316" w:type="dxa"/>
          </w:tcPr>
          <w:p w14:paraId="12128326" w14:textId="77777777" w:rsidR="00AC1F14" w:rsidRPr="00AC4618" w:rsidRDefault="00AC1F14" w:rsidP="001A2CE3">
            <w:pPr>
              <w:pStyle w:val="TableText"/>
              <w:rPr>
                <w:rFonts w:cs="Arial"/>
                <w:b/>
              </w:rPr>
            </w:pPr>
            <w:r w:rsidRPr="00AC4618">
              <w:rPr>
                <w:rFonts w:cs="Arial"/>
                <w:b/>
              </w:rPr>
              <w:t>Personal Attributes</w:t>
            </w:r>
          </w:p>
          <w:p w14:paraId="6B3E16A7" w14:textId="77777777" w:rsidR="00AC1F14" w:rsidRPr="00AC4618" w:rsidRDefault="00AC1F14" w:rsidP="001A2CE3">
            <w:pPr>
              <w:pStyle w:val="TableText"/>
              <w:rPr>
                <w:rFonts w:cs="Arial"/>
              </w:rPr>
            </w:pPr>
            <w:r w:rsidRPr="00AC4618">
              <w:rPr>
                <w:rFonts w:cs="Arial"/>
              </w:rPr>
              <w:t xml:space="preserve">Display Resilience and Courage </w:t>
            </w:r>
          </w:p>
        </w:tc>
        <w:tc>
          <w:tcPr>
            <w:tcW w:w="1835" w:type="dxa"/>
          </w:tcPr>
          <w:p w14:paraId="47F7FA4E" w14:textId="77777777" w:rsidR="00AC1F14" w:rsidRPr="00AC4618" w:rsidRDefault="00AC1F14" w:rsidP="001A2CE3">
            <w:pPr>
              <w:pStyle w:val="TableText"/>
              <w:rPr>
                <w:rFonts w:cs="Arial"/>
                <w:color w:val="000000"/>
              </w:rPr>
            </w:pPr>
            <w:r w:rsidRPr="00AC4618">
              <w:rPr>
                <w:rFonts w:cs="Arial"/>
                <w:color w:val="000000"/>
              </w:rPr>
              <w:t>Adept</w:t>
            </w:r>
          </w:p>
        </w:tc>
        <w:tc>
          <w:tcPr>
            <w:tcW w:w="6337" w:type="dxa"/>
          </w:tcPr>
          <w:p w14:paraId="0F4A6312" w14:textId="77777777" w:rsidR="00AC1F14" w:rsidRPr="00AC4618" w:rsidRDefault="00AC1F14" w:rsidP="001A2CE3">
            <w:pPr>
              <w:pStyle w:val="ListBullet"/>
              <w:rPr>
                <w:rFonts w:cs="Arial"/>
                <w:sz w:val="20"/>
                <w:lang w:eastAsia="en-AU"/>
              </w:rPr>
            </w:pPr>
            <w:r w:rsidRPr="00AC4618">
              <w:rPr>
                <w:rFonts w:cs="Arial"/>
                <w:sz w:val="20"/>
                <w:lang w:eastAsia="en-AU"/>
              </w:rPr>
              <w:t>Be flexible, show initiative and respond quickly when situations change</w:t>
            </w:r>
          </w:p>
          <w:p w14:paraId="33C7701F" w14:textId="77777777" w:rsidR="00AC1F14" w:rsidRPr="00AC4618" w:rsidRDefault="00AC1F14" w:rsidP="001A2CE3">
            <w:pPr>
              <w:pStyle w:val="ListBullet"/>
              <w:rPr>
                <w:rFonts w:cs="Arial"/>
                <w:sz w:val="20"/>
                <w:lang w:eastAsia="en-AU"/>
              </w:rPr>
            </w:pPr>
            <w:r w:rsidRPr="00AC4618">
              <w:rPr>
                <w:rFonts w:cs="Arial"/>
                <w:sz w:val="20"/>
                <w:lang w:eastAsia="en-AU"/>
              </w:rPr>
              <w:t>Give frank and honest feedback/advice</w:t>
            </w:r>
          </w:p>
          <w:p w14:paraId="05253327" w14:textId="77777777" w:rsidR="00AC1F14" w:rsidRPr="00AC4618" w:rsidRDefault="00AC1F14" w:rsidP="001A2CE3">
            <w:pPr>
              <w:pStyle w:val="ListBullet"/>
              <w:rPr>
                <w:rFonts w:cs="Arial"/>
                <w:sz w:val="20"/>
                <w:lang w:eastAsia="en-AU"/>
              </w:rPr>
            </w:pPr>
            <w:r w:rsidRPr="00AC4618">
              <w:rPr>
                <w:rFonts w:cs="Arial"/>
                <w:sz w:val="20"/>
                <w:lang w:eastAsia="en-AU"/>
              </w:rPr>
              <w:t>Listen when ideas are challenged, seek to understand the nature of the criticism and respond constructively</w:t>
            </w:r>
          </w:p>
          <w:p w14:paraId="7F280321" w14:textId="77777777" w:rsidR="00AC1F14" w:rsidRPr="00AC4618" w:rsidRDefault="00AC1F14" w:rsidP="001A2CE3">
            <w:pPr>
              <w:pStyle w:val="ListBullet"/>
              <w:rPr>
                <w:rFonts w:cs="Arial"/>
                <w:sz w:val="20"/>
                <w:lang w:eastAsia="en-AU"/>
              </w:rPr>
            </w:pPr>
            <w:r w:rsidRPr="00AC4618">
              <w:rPr>
                <w:rFonts w:cs="Arial"/>
                <w:sz w:val="20"/>
                <w:lang w:eastAsia="en-AU"/>
              </w:rPr>
              <w:t>Raise and work through challenging issues and seek alternatives</w:t>
            </w:r>
          </w:p>
          <w:p w14:paraId="3D0D1062" w14:textId="77777777" w:rsidR="00AC1F14" w:rsidRPr="00AC4618" w:rsidRDefault="00AC1F14" w:rsidP="008D2F9E">
            <w:pPr>
              <w:pStyle w:val="ListBullet"/>
              <w:rPr>
                <w:rFonts w:cs="Arial"/>
                <w:sz w:val="20"/>
                <w:lang w:eastAsia="en-AU"/>
              </w:rPr>
            </w:pPr>
            <w:r w:rsidRPr="00AC4618">
              <w:rPr>
                <w:rFonts w:cs="Arial"/>
                <w:sz w:val="20"/>
                <w:lang w:eastAsia="en-AU"/>
              </w:rPr>
              <w:t>Keep control of own emotions and stay calm under pressure and in challenging situations</w:t>
            </w:r>
          </w:p>
        </w:tc>
      </w:tr>
      <w:tr w:rsidR="00E6247F" w:rsidRPr="001857CB" w14:paraId="179D538D" w14:textId="77777777" w:rsidTr="00746BD1">
        <w:tc>
          <w:tcPr>
            <w:tcW w:w="2316" w:type="dxa"/>
          </w:tcPr>
          <w:p w14:paraId="0FD386B9" w14:textId="77777777" w:rsidR="00E6247F" w:rsidRPr="00C978B9" w:rsidRDefault="00E6247F" w:rsidP="001A2CE3">
            <w:pPr>
              <w:pStyle w:val="TableText"/>
              <w:rPr>
                <w:b/>
              </w:rPr>
            </w:pPr>
            <w:r w:rsidRPr="00C978B9">
              <w:rPr>
                <w:b/>
              </w:rPr>
              <w:t>Relationships</w:t>
            </w:r>
          </w:p>
          <w:p w14:paraId="40E42EEA" w14:textId="77777777" w:rsidR="00E6247F" w:rsidRPr="00C978B9" w:rsidRDefault="00E6247F" w:rsidP="001A2CE3">
            <w:pPr>
              <w:pStyle w:val="TableText"/>
            </w:pPr>
            <w:r>
              <w:t>Influence and</w:t>
            </w:r>
            <w:r>
              <w:br/>
            </w:r>
            <w:r w:rsidRPr="00C978B9">
              <w:t>Negotiate</w:t>
            </w:r>
          </w:p>
        </w:tc>
        <w:tc>
          <w:tcPr>
            <w:tcW w:w="1835" w:type="dxa"/>
          </w:tcPr>
          <w:p w14:paraId="0CE89A55" w14:textId="77777777" w:rsidR="00E6247F" w:rsidRPr="00C978B9" w:rsidRDefault="00E6247F" w:rsidP="001A2CE3">
            <w:pPr>
              <w:pStyle w:val="TableText"/>
              <w:rPr>
                <w:rFonts w:cs="Arial"/>
                <w:color w:val="000000"/>
              </w:rPr>
            </w:pPr>
            <w:r w:rsidRPr="00C978B9">
              <w:rPr>
                <w:rFonts w:cs="Arial"/>
                <w:color w:val="000000"/>
              </w:rPr>
              <w:t>Adept</w:t>
            </w:r>
          </w:p>
        </w:tc>
        <w:tc>
          <w:tcPr>
            <w:tcW w:w="6337" w:type="dxa"/>
          </w:tcPr>
          <w:p w14:paraId="527561C1" w14:textId="77777777" w:rsidR="00E6247F" w:rsidRPr="00C978B9" w:rsidRDefault="00E6247F" w:rsidP="001A2CE3">
            <w:pPr>
              <w:pStyle w:val="TableBullet"/>
            </w:pPr>
            <w:r w:rsidRPr="00C978B9">
              <w:t>Negotiate from an informed and credible position</w:t>
            </w:r>
          </w:p>
          <w:p w14:paraId="7C340FC3" w14:textId="77777777" w:rsidR="00E6247F" w:rsidRPr="00C978B9" w:rsidRDefault="00E6247F" w:rsidP="001A2CE3">
            <w:pPr>
              <w:pStyle w:val="TableBullet"/>
            </w:pPr>
            <w:r w:rsidRPr="00C978B9">
              <w:t xml:space="preserve">Lead and facilitate productive discussions with staff and stakeholders </w:t>
            </w:r>
          </w:p>
          <w:p w14:paraId="744DA632" w14:textId="77777777" w:rsidR="00E6247F" w:rsidRPr="00C978B9" w:rsidRDefault="00E6247F" w:rsidP="001A2CE3">
            <w:pPr>
              <w:pStyle w:val="TableBullet"/>
            </w:pPr>
            <w:r w:rsidRPr="00C978B9">
              <w:t>Encourage others to talk, share and debate ideas to achieve a consensus</w:t>
            </w:r>
          </w:p>
          <w:p w14:paraId="61EDBDD4" w14:textId="77777777" w:rsidR="00E6247F" w:rsidRPr="00C978B9" w:rsidRDefault="00E6247F" w:rsidP="001A2CE3">
            <w:pPr>
              <w:pStyle w:val="TableBullet"/>
            </w:pPr>
            <w:r w:rsidRPr="00C978B9">
              <w:t>Recognise and explain the need for compromise</w:t>
            </w:r>
          </w:p>
          <w:p w14:paraId="78985CFB" w14:textId="77777777" w:rsidR="00E6247F" w:rsidRPr="00C978B9" w:rsidRDefault="00E6247F" w:rsidP="001A2CE3">
            <w:pPr>
              <w:pStyle w:val="TableBullet"/>
            </w:pPr>
            <w:r w:rsidRPr="00C978B9">
              <w:t>Influence others with a fair and considered approach and sound arguments</w:t>
            </w:r>
          </w:p>
          <w:p w14:paraId="083409C4" w14:textId="77777777" w:rsidR="00E6247F" w:rsidRPr="00C978B9" w:rsidRDefault="00E6247F" w:rsidP="001A2CE3">
            <w:pPr>
              <w:pStyle w:val="TableBullet"/>
            </w:pPr>
            <w:r w:rsidRPr="00C978B9">
              <w:t>Show sensitivity and understanding in resolving conflicts and differences</w:t>
            </w:r>
          </w:p>
          <w:p w14:paraId="4F674BFD" w14:textId="77777777" w:rsidR="00E6247F" w:rsidRPr="00C978B9" w:rsidRDefault="00E6247F" w:rsidP="001A2CE3">
            <w:pPr>
              <w:pStyle w:val="TableBullet"/>
            </w:pPr>
            <w:r w:rsidRPr="00C978B9">
              <w:t>Manage challenging relations with internal and external stakeholders</w:t>
            </w:r>
          </w:p>
          <w:p w14:paraId="48DB140F" w14:textId="77777777" w:rsidR="00E6247F" w:rsidRPr="00C978B9" w:rsidRDefault="00E6247F" w:rsidP="001A2CE3">
            <w:pPr>
              <w:pStyle w:val="TableBullet"/>
            </w:pPr>
            <w:r w:rsidRPr="00C978B9">
              <w:t>Pre-empt and minimise conflict</w:t>
            </w:r>
          </w:p>
        </w:tc>
      </w:tr>
      <w:tr w:rsidR="00445245" w:rsidRPr="001857CB" w14:paraId="2DEA7F2F" w14:textId="77777777" w:rsidTr="00746BD1">
        <w:tc>
          <w:tcPr>
            <w:tcW w:w="2316" w:type="dxa"/>
          </w:tcPr>
          <w:p w14:paraId="3017E8B4" w14:textId="77777777" w:rsidR="00445245" w:rsidRPr="00C978B9" w:rsidRDefault="00445245" w:rsidP="00445245">
            <w:pPr>
              <w:pStyle w:val="TableText"/>
              <w:rPr>
                <w:b/>
              </w:rPr>
            </w:pPr>
            <w:r w:rsidRPr="00C978B9">
              <w:rPr>
                <w:b/>
              </w:rPr>
              <w:t>Results</w:t>
            </w:r>
          </w:p>
          <w:p w14:paraId="1DE26A20" w14:textId="2047002F" w:rsidR="00445245" w:rsidRPr="00C978B9" w:rsidRDefault="00445245" w:rsidP="00445245">
            <w:pPr>
              <w:pStyle w:val="TableText"/>
              <w:rPr>
                <w:b/>
              </w:rPr>
            </w:pPr>
            <w:r w:rsidRPr="00C978B9">
              <w:t>Deliver Results</w:t>
            </w:r>
          </w:p>
        </w:tc>
        <w:tc>
          <w:tcPr>
            <w:tcW w:w="1835" w:type="dxa"/>
          </w:tcPr>
          <w:p w14:paraId="120E05F9" w14:textId="5EDEC6CA" w:rsidR="00445245" w:rsidRPr="00C978B9" w:rsidRDefault="00445245" w:rsidP="00445245">
            <w:pPr>
              <w:pStyle w:val="TableText"/>
              <w:rPr>
                <w:rFonts w:cs="Arial"/>
                <w:color w:val="000000"/>
              </w:rPr>
            </w:pPr>
            <w:r w:rsidRPr="00C978B9">
              <w:rPr>
                <w:rFonts w:cs="Arial"/>
                <w:color w:val="000000"/>
              </w:rPr>
              <w:t>Advanced</w:t>
            </w:r>
          </w:p>
        </w:tc>
        <w:tc>
          <w:tcPr>
            <w:tcW w:w="6337" w:type="dxa"/>
          </w:tcPr>
          <w:p w14:paraId="237D2AAC" w14:textId="77777777" w:rsidR="00445245" w:rsidRPr="00C978B9" w:rsidRDefault="00445245" w:rsidP="00445245">
            <w:pPr>
              <w:pStyle w:val="TableBullet"/>
            </w:pPr>
            <w:r w:rsidRPr="00C978B9">
              <w:t>Drive a culture of achievement and acknowledge input of others</w:t>
            </w:r>
          </w:p>
          <w:p w14:paraId="13DAC28F" w14:textId="77777777" w:rsidR="00445245" w:rsidRPr="00C978B9" w:rsidRDefault="00445245" w:rsidP="00445245">
            <w:pPr>
              <w:pStyle w:val="TableBullet"/>
            </w:pPr>
            <w:r w:rsidRPr="00C978B9">
              <w:t xml:space="preserve">Investigate and create opportunities to enhance the achievement of organisational objectives </w:t>
            </w:r>
          </w:p>
          <w:p w14:paraId="4A6692A8" w14:textId="77777777" w:rsidR="00445245" w:rsidRPr="00C978B9" w:rsidRDefault="00445245" w:rsidP="00445245">
            <w:pPr>
              <w:pStyle w:val="TableBullet"/>
            </w:pPr>
            <w:r w:rsidRPr="00C978B9">
              <w:t>Make sure others understand that on-time and on-budget results are required and how overall success is defined</w:t>
            </w:r>
          </w:p>
          <w:p w14:paraId="5C152566" w14:textId="77777777" w:rsidR="00445245" w:rsidRPr="00C978B9" w:rsidRDefault="00445245" w:rsidP="00445245">
            <w:pPr>
              <w:pStyle w:val="TableBullet"/>
            </w:pPr>
            <w:r w:rsidRPr="00C978B9">
              <w:t>Control output of business unit to ensure government outcomes are achieved within budget</w:t>
            </w:r>
          </w:p>
          <w:p w14:paraId="3248A940" w14:textId="77777777" w:rsidR="00445245" w:rsidRPr="00C978B9" w:rsidRDefault="00445245" w:rsidP="00445245">
            <w:pPr>
              <w:pStyle w:val="TableBullet"/>
            </w:pPr>
            <w:r w:rsidRPr="00C978B9">
              <w:t>Progress organisational priorities and ensure effective acquisition and use of resources</w:t>
            </w:r>
          </w:p>
          <w:p w14:paraId="3F07EBB6" w14:textId="2891C502" w:rsidR="00445245" w:rsidRPr="00C978B9" w:rsidRDefault="00445245" w:rsidP="00445245">
            <w:pPr>
              <w:pStyle w:val="TableBullet"/>
            </w:pPr>
            <w:r w:rsidRPr="00C978B9">
              <w:t>Seek and apply the expertise of key individuals to achieve organisational outcomes</w:t>
            </w:r>
          </w:p>
        </w:tc>
      </w:tr>
      <w:tr w:rsidR="00445245" w:rsidRPr="001857CB" w14:paraId="4BF90A6B" w14:textId="77777777" w:rsidTr="00746BD1">
        <w:tc>
          <w:tcPr>
            <w:tcW w:w="2316" w:type="dxa"/>
          </w:tcPr>
          <w:p w14:paraId="15FEDC4D" w14:textId="77777777" w:rsidR="00445245" w:rsidRPr="00AC4618" w:rsidRDefault="00445245" w:rsidP="00445245">
            <w:pPr>
              <w:pStyle w:val="TableText"/>
              <w:rPr>
                <w:rFonts w:cs="Arial"/>
                <w:b/>
              </w:rPr>
            </w:pPr>
            <w:r w:rsidRPr="00AC4618">
              <w:rPr>
                <w:rFonts w:cs="Arial"/>
                <w:b/>
              </w:rPr>
              <w:t>Results</w:t>
            </w:r>
          </w:p>
          <w:p w14:paraId="6D5621F4" w14:textId="77777777" w:rsidR="00445245" w:rsidRPr="00AC4618" w:rsidRDefault="00445245" w:rsidP="00445245">
            <w:pPr>
              <w:pStyle w:val="TableText"/>
              <w:rPr>
                <w:rFonts w:cs="Arial"/>
              </w:rPr>
            </w:pPr>
            <w:r w:rsidRPr="00AC4618">
              <w:rPr>
                <w:rFonts w:cs="Arial"/>
              </w:rPr>
              <w:t xml:space="preserve">Think and Solve Problems </w:t>
            </w:r>
          </w:p>
        </w:tc>
        <w:tc>
          <w:tcPr>
            <w:tcW w:w="1835" w:type="dxa"/>
          </w:tcPr>
          <w:p w14:paraId="1C617F62" w14:textId="77777777" w:rsidR="00445245" w:rsidRPr="00AC4618" w:rsidRDefault="00445245" w:rsidP="00445245">
            <w:pPr>
              <w:pStyle w:val="TableText"/>
              <w:rPr>
                <w:rFonts w:cs="Arial"/>
                <w:color w:val="000000"/>
              </w:rPr>
            </w:pPr>
            <w:r w:rsidRPr="00AC4618">
              <w:rPr>
                <w:rFonts w:cs="Arial"/>
                <w:color w:val="000000"/>
              </w:rPr>
              <w:t>Advanced</w:t>
            </w:r>
          </w:p>
        </w:tc>
        <w:tc>
          <w:tcPr>
            <w:tcW w:w="6337" w:type="dxa"/>
          </w:tcPr>
          <w:p w14:paraId="6360A240" w14:textId="77777777" w:rsidR="00445245" w:rsidRPr="00AC4618" w:rsidRDefault="00445245" w:rsidP="00445245">
            <w:pPr>
              <w:pStyle w:val="ListBullet"/>
              <w:rPr>
                <w:rFonts w:cs="Arial"/>
                <w:sz w:val="20"/>
                <w:lang w:eastAsia="en-AU"/>
              </w:rPr>
            </w:pPr>
            <w:r w:rsidRPr="00AC4618">
              <w:rPr>
                <w:rFonts w:cs="Arial"/>
                <w:sz w:val="20"/>
                <w:lang w:eastAsia="en-AU"/>
              </w:rPr>
              <w:t>Undertake objective, critical analysis to draw accurate conclusions that recognise and manage contextual issues</w:t>
            </w:r>
          </w:p>
          <w:p w14:paraId="0D3D4E50" w14:textId="77777777" w:rsidR="00445245" w:rsidRPr="00AC4618" w:rsidRDefault="00445245" w:rsidP="00445245">
            <w:pPr>
              <w:pStyle w:val="ListBullet"/>
              <w:rPr>
                <w:rFonts w:cs="Arial"/>
                <w:sz w:val="20"/>
                <w:lang w:eastAsia="en-AU"/>
              </w:rPr>
            </w:pPr>
            <w:r w:rsidRPr="00AC4618">
              <w:rPr>
                <w:rFonts w:cs="Arial"/>
                <w:sz w:val="20"/>
                <w:lang w:eastAsia="en-AU"/>
              </w:rPr>
              <w:t>Work through issues, weigh up alternatives and identify the most effective solutions</w:t>
            </w:r>
          </w:p>
          <w:p w14:paraId="03F21D78" w14:textId="77777777" w:rsidR="00445245" w:rsidRPr="00AC4618" w:rsidRDefault="00445245" w:rsidP="00445245">
            <w:pPr>
              <w:pStyle w:val="ListBullet"/>
              <w:rPr>
                <w:rFonts w:cs="Arial"/>
                <w:sz w:val="20"/>
                <w:lang w:eastAsia="en-AU"/>
              </w:rPr>
            </w:pPr>
            <w:r w:rsidRPr="00AC4618">
              <w:rPr>
                <w:rFonts w:cs="Arial"/>
                <w:sz w:val="20"/>
                <w:lang w:eastAsia="en-AU"/>
              </w:rPr>
              <w:t>Take account of the wider business context when considering options to resolve issues</w:t>
            </w:r>
          </w:p>
          <w:p w14:paraId="7A61463A" w14:textId="77777777" w:rsidR="00445245" w:rsidRPr="00AC4618" w:rsidRDefault="00445245" w:rsidP="00445245">
            <w:pPr>
              <w:pStyle w:val="ListBullet"/>
              <w:rPr>
                <w:rFonts w:cs="Arial"/>
                <w:sz w:val="20"/>
                <w:lang w:eastAsia="en-AU"/>
              </w:rPr>
            </w:pPr>
            <w:r w:rsidRPr="00AC4618">
              <w:rPr>
                <w:rFonts w:cs="Arial"/>
                <w:sz w:val="20"/>
                <w:lang w:eastAsia="en-AU"/>
              </w:rPr>
              <w:t>Explore a range of possibilities and creative alternatives to contribute to systems, process and business improvements</w:t>
            </w:r>
          </w:p>
          <w:p w14:paraId="00D023C6" w14:textId="77777777" w:rsidR="00445245" w:rsidRPr="00AC4618" w:rsidRDefault="00445245" w:rsidP="00445245">
            <w:pPr>
              <w:pStyle w:val="ListBullet"/>
              <w:rPr>
                <w:rFonts w:cs="Arial"/>
                <w:sz w:val="20"/>
                <w:lang w:eastAsia="en-AU"/>
              </w:rPr>
            </w:pPr>
            <w:r w:rsidRPr="00AC4618">
              <w:rPr>
                <w:rFonts w:cs="Arial"/>
                <w:sz w:val="20"/>
                <w:lang w:eastAsia="en-AU"/>
              </w:rPr>
              <w:lastRenderedPageBreak/>
              <w:t>Implement systems and processes that underpin high quality research and analysis</w:t>
            </w:r>
          </w:p>
        </w:tc>
      </w:tr>
      <w:tr w:rsidR="00445245" w:rsidRPr="001857CB" w14:paraId="5348DFDB" w14:textId="77777777" w:rsidTr="00746BD1">
        <w:tc>
          <w:tcPr>
            <w:tcW w:w="2316" w:type="dxa"/>
          </w:tcPr>
          <w:p w14:paraId="4CD7E50F" w14:textId="77777777" w:rsidR="00445245" w:rsidRPr="00C978B9" w:rsidRDefault="00445245" w:rsidP="00445245">
            <w:pPr>
              <w:pStyle w:val="TableText"/>
              <w:rPr>
                <w:b/>
              </w:rPr>
            </w:pPr>
            <w:r w:rsidRPr="00C978B9">
              <w:rPr>
                <w:b/>
              </w:rPr>
              <w:lastRenderedPageBreak/>
              <w:t>Business Enablers</w:t>
            </w:r>
          </w:p>
          <w:p w14:paraId="1F395182" w14:textId="117B54A2" w:rsidR="00445245" w:rsidRPr="00AC4618" w:rsidRDefault="00445245" w:rsidP="00445245">
            <w:pPr>
              <w:pStyle w:val="TableText"/>
              <w:rPr>
                <w:rFonts w:cs="Arial"/>
                <w:b/>
              </w:rPr>
            </w:pPr>
            <w:r w:rsidRPr="00C978B9">
              <w:t>Project Management</w:t>
            </w:r>
          </w:p>
        </w:tc>
        <w:tc>
          <w:tcPr>
            <w:tcW w:w="1835" w:type="dxa"/>
          </w:tcPr>
          <w:p w14:paraId="74F8A7B0" w14:textId="436A78B5" w:rsidR="00445245" w:rsidRPr="00AC4618" w:rsidRDefault="00445245" w:rsidP="00445245">
            <w:pPr>
              <w:pStyle w:val="TableText"/>
              <w:rPr>
                <w:rFonts w:cs="Arial"/>
                <w:color w:val="000000"/>
              </w:rPr>
            </w:pPr>
            <w:r w:rsidRPr="00C978B9">
              <w:rPr>
                <w:rFonts w:cs="Arial"/>
                <w:color w:val="000000"/>
              </w:rPr>
              <w:t>Advanced</w:t>
            </w:r>
          </w:p>
        </w:tc>
        <w:tc>
          <w:tcPr>
            <w:tcW w:w="6337" w:type="dxa"/>
          </w:tcPr>
          <w:p w14:paraId="66A597E3" w14:textId="77777777" w:rsidR="00445245" w:rsidRPr="00C978B9" w:rsidRDefault="00445245" w:rsidP="00445245">
            <w:pPr>
              <w:pStyle w:val="TableBullet"/>
            </w:pPr>
            <w:r w:rsidRPr="00C978B9">
              <w:t>Prepare scope and business cases for more ambiguous or complex projects including cost and resource impacts</w:t>
            </w:r>
          </w:p>
          <w:p w14:paraId="79C0BB06" w14:textId="77777777" w:rsidR="00445245" w:rsidRPr="00C978B9" w:rsidRDefault="00445245" w:rsidP="00445245">
            <w:pPr>
              <w:pStyle w:val="TableBullet"/>
            </w:pPr>
            <w:r w:rsidRPr="00C978B9">
              <w:t>Access key subject-matter experts' knowledge to inform project plans and directions</w:t>
            </w:r>
          </w:p>
          <w:p w14:paraId="71D3D408" w14:textId="77777777" w:rsidR="00445245" w:rsidRPr="00C978B9" w:rsidRDefault="00445245" w:rsidP="00445245">
            <w:pPr>
              <w:pStyle w:val="TableBullet"/>
            </w:pPr>
            <w:r w:rsidRPr="00C978B9">
              <w:t>Implement effective stakeholder engagement and communications strategy for all stages of projects</w:t>
            </w:r>
          </w:p>
          <w:p w14:paraId="667A24AD" w14:textId="77777777" w:rsidR="00445245" w:rsidRPr="00C978B9" w:rsidRDefault="00445245" w:rsidP="00445245">
            <w:pPr>
              <w:pStyle w:val="TableBullet"/>
            </w:pPr>
            <w:r w:rsidRPr="00C978B9">
              <w:t>Monitor the completion of projects and implement effective and rigorous project evaluation methodologies to inform future planning</w:t>
            </w:r>
          </w:p>
          <w:p w14:paraId="76DDDEBB" w14:textId="77777777" w:rsidR="00445245" w:rsidRPr="00C978B9" w:rsidRDefault="00445245" w:rsidP="00445245">
            <w:pPr>
              <w:pStyle w:val="TableBullet"/>
            </w:pPr>
            <w:r w:rsidRPr="00C978B9">
              <w:t>Develop effective strategies to remedy variances from project plans, and minimise impacts</w:t>
            </w:r>
          </w:p>
          <w:p w14:paraId="02460560" w14:textId="38B69CA0" w:rsidR="00445245" w:rsidRPr="00AC4618" w:rsidRDefault="00445245" w:rsidP="00445245">
            <w:pPr>
              <w:pStyle w:val="ListBullet"/>
              <w:rPr>
                <w:rFonts w:cs="Arial"/>
                <w:sz w:val="20"/>
                <w:lang w:eastAsia="en-AU"/>
              </w:rPr>
            </w:pPr>
            <w:r w:rsidRPr="00C978B9">
              <w:t>Manage transitions between project stages and ensure that changes are consistent with organisational goals</w:t>
            </w:r>
          </w:p>
        </w:tc>
      </w:tr>
      <w:tr w:rsidR="00445245" w:rsidRPr="00AC4618" w14:paraId="3029DDC2" w14:textId="77777777" w:rsidTr="00746BD1">
        <w:tc>
          <w:tcPr>
            <w:tcW w:w="2316" w:type="dxa"/>
          </w:tcPr>
          <w:p w14:paraId="31D889FC" w14:textId="77777777" w:rsidR="00445245" w:rsidRPr="00AC4618" w:rsidRDefault="00445245" w:rsidP="00445245">
            <w:pPr>
              <w:pStyle w:val="TableText"/>
              <w:rPr>
                <w:rFonts w:cs="Arial"/>
                <w:b/>
              </w:rPr>
            </w:pPr>
            <w:r w:rsidRPr="00AC4618">
              <w:rPr>
                <w:rFonts w:cs="Arial"/>
                <w:b/>
              </w:rPr>
              <w:t>People Management</w:t>
            </w:r>
          </w:p>
          <w:p w14:paraId="5B325918" w14:textId="77777777" w:rsidR="00445245" w:rsidRPr="00AC4618" w:rsidRDefault="00445245" w:rsidP="00445245">
            <w:pPr>
              <w:pStyle w:val="TableText"/>
              <w:rPr>
                <w:rFonts w:cs="Arial"/>
              </w:rPr>
            </w:pPr>
            <w:r w:rsidRPr="00AC4618">
              <w:rPr>
                <w:rFonts w:cs="Arial"/>
              </w:rPr>
              <w:t>Manage and Develop People</w:t>
            </w:r>
          </w:p>
        </w:tc>
        <w:tc>
          <w:tcPr>
            <w:tcW w:w="1835" w:type="dxa"/>
          </w:tcPr>
          <w:p w14:paraId="3590D1AD" w14:textId="77777777" w:rsidR="00445245" w:rsidRPr="00AC4618" w:rsidRDefault="00445245" w:rsidP="00445245">
            <w:pPr>
              <w:pStyle w:val="TableText"/>
              <w:rPr>
                <w:rFonts w:cs="Arial"/>
                <w:color w:val="000000"/>
              </w:rPr>
            </w:pPr>
            <w:r w:rsidRPr="00AC4618">
              <w:rPr>
                <w:rFonts w:cs="Arial"/>
                <w:color w:val="000000"/>
              </w:rPr>
              <w:t>Adept</w:t>
            </w:r>
          </w:p>
        </w:tc>
        <w:tc>
          <w:tcPr>
            <w:tcW w:w="6337" w:type="dxa"/>
          </w:tcPr>
          <w:p w14:paraId="0FC8992A" w14:textId="77777777" w:rsidR="00445245" w:rsidRPr="00AC4618" w:rsidRDefault="00445245" w:rsidP="00445245">
            <w:pPr>
              <w:pStyle w:val="ListBullet"/>
              <w:rPr>
                <w:rFonts w:cs="Arial"/>
                <w:sz w:val="20"/>
                <w:lang w:eastAsia="en-AU"/>
              </w:rPr>
            </w:pPr>
            <w:r w:rsidRPr="00AC4618">
              <w:rPr>
                <w:rFonts w:cs="Arial"/>
                <w:sz w:val="20"/>
                <w:lang w:eastAsia="en-AU"/>
              </w:rPr>
              <w:t>Define and clearly communicate roles and responsibilities to achieve team/unit outcomes</w:t>
            </w:r>
          </w:p>
          <w:p w14:paraId="1DA8A665" w14:textId="77777777" w:rsidR="00445245" w:rsidRPr="00AC4618" w:rsidRDefault="00445245" w:rsidP="00445245">
            <w:pPr>
              <w:pStyle w:val="ListBullet"/>
              <w:rPr>
                <w:rFonts w:cs="Arial"/>
                <w:sz w:val="20"/>
                <w:lang w:eastAsia="en-AU"/>
              </w:rPr>
            </w:pPr>
            <w:r w:rsidRPr="00AC4618">
              <w:rPr>
                <w:rFonts w:cs="Arial"/>
                <w:sz w:val="20"/>
                <w:lang w:eastAsia="en-AU"/>
              </w:rPr>
              <w:t>Negotiate clear performance standards and monitor progress</w:t>
            </w:r>
          </w:p>
          <w:p w14:paraId="6A0424C4" w14:textId="77777777" w:rsidR="00445245" w:rsidRPr="00AC4618" w:rsidRDefault="00445245" w:rsidP="00445245">
            <w:pPr>
              <w:pStyle w:val="ListBullet"/>
              <w:rPr>
                <w:rFonts w:cs="Arial"/>
                <w:sz w:val="20"/>
                <w:lang w:eastAsia="en-AU"/>
              </w:rPr>
            </w:pPr>
            <w:r w:rsidRPr="00AC4618">
              <w:rPr>
                <w:rFonts w:cs="Arial"/>
                <w:sz w:val="20"/>
                <w:lang w:eastAsia="en-AU"/>
              </w:rPr>
              <w:t>Develop team/unit plans that take into account team capability, strengths and opportunities for development</w:t>
            </w:r>
          </w:p>
          <w:p w14:paraId="3C035642" w14:textId="77777777" w:rsidR="00445245" w:rsidRPr="00AC4618" w:rsidRDefault="00445245" w:rsidP="00445245">
            <w:pPr>
              <w:pStyle w:val="ListBullet"/>
              <w:rPr>
                <w:rFonts w:cs="Arial"/>
                <w:sz w:val="20"/>
                <w:lang w:eastAsia="en-AU"/>
              </w:rPr>
            </w:pPr>
            <w:r w:rsidRPr="00AC4618">
              <w:rPr>
                <w:rFonts w:cs="Arial"/>
                <w:sz w:val="20"/>
                <w:lang w:eastAsia="en-AU"/>
              </w:rPr>
              <w:t>Provide regular constructive feedback to build on strengths and achieve results</w:t>
            </w:r>
          </w:p>
          <w:p w14:paraId="671100C2" w14:textId="77777777" w:rsidR="00445245" w:rsidRPr="00AC4618" w:rsidRDefault="00445245" w:rsidP="00445245">
            <w:pPr>
              <w:pStyle w:val="ListBullet"/>
              <w:rPr>
                <w:rFonts w:cs="Arial"/>
                <w:sz w:val="20"/>
                <w:lang w:eastAsia="en-AU"/>
              </w:rPr>
            </w:pPr>
            <w:r w:rsidRPr="00AC4618">
              <w:rPr>
                <w:rFonts w:cs="Arial"/>
                <w:sz w:val="20"/>
                <w:lang w:eastAsia="en-AU"/>
              </w:rPr>
              <w:t>Address and resolve team and individual performance issues, including unsatisfactory performance in a timely and effective way</w:t>
            </w:r>
          </w:p>
          <w:p w14:paraId="12570A11" w14:textId="77777777" w:rsidR="00445245" w:rsidRPr="00AC4618" w:rsidRDefault="00445245" w:rsidP="00445245">
            <w:pPr>
              <w:pStyle w:val="ListBullet"/>
              <w:rPr>
                <w:rFonts w:cs="Arial"/>
                <w:sz w:val="20"/>
                <w:lang w:eastAsia="en-AU"/>
              </w:rPr>
            </w:pPr>
            <w:r w:rsidRPr="00AC4618">
              <w:rPr>
                <w:rFonts w:cs="Arial"/>
                <w:sz w:val="20"/>
                <w:lang w:eastAsia="en-AU"/>
              </w:rPr>
              <w:t>Monitor and report on performance of team in line with established performance development frameworks.</w:t>
            </w:r>
          </w:p>
        </w:tc>
      </w:tr>
    </w:tbl>
    <w:p w14:paraId="512D1C10" w14:textId="77777777" w:rsidR="00051237" w:rsidRDefault="00051237" w:rsidP="00E877C1"/>
    <w:tbl>
      <w:tblPr>
        <w:tblStyle w:val="PSCPurple"/>
        <w:tblW w:w="0" w:type="auto"/>
        <w:tblLook w:val="04A0" w:firstRow="1" w:lastRow="0" w:firstColumn="1" w:lastColumn="0" w:noHBand="0" w:noVBand="1"/>
      </w:tblPr>
      <w:tblGrid>
        <w:gridCol w:w="2315"/>
        <w:gridCol w:w="1833"/>
        <w:gridCol w:w="6340"/>
      </w:tblGrid>
      <w:tr w:rsidR="001B69A3" w:rsidRPr="001857CB" w14:paraId="246DD152" w14:textId="77777777" w:rsidTr="001A2CE3">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Pr>
          <w:p w14:paraId="4A9A81AE" w14:textId="77777777" w:rsidR="001B69A3" w:rsidRPr="001857CB" w:rsidRDefault="001B69A3" w:rsidP="001A2CE3">
            <w:pPr>
              <w:pStyle w:val="TableTextWhite0"/>
              <w:keepNext/>
              <w:rPr>
                <w:rFonts w:cs="Arial"/>
              </w:rPr>
            </w:pPr>
            <w:r w:rsidRPr="001857CB">
              <w:rPr>
                <w:rFonts w:cs="Arial"/>
              </w:rPr>
              <w:t>Occupation specific capability set (Skills Framework for the Information Age – SFIA)</w:t>
            </w:r>
          </w:p>
        </w:tc>
      </w:tr>
      <w:tr w:rsidR="001B69A3" w:rsidRPr="001857CB" w14:paraId="0D53191B" w14:textId="77777777" w:rsidTr="001A2CE3">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2403F9DA" w14:textId="77777777" w:rsidR="001B69A3" w:rsidRPr="001857CB" w:rsidRDefault="001B69A3" w:rsidP="001A2CE3">
            <w:pPr>
              <w:pStyle w:val="TableText"/>
              <w:rPr>
                <w:rFonts w:cs="Arial"/>
                <w:b/>
              </w:rPr>
            </w:pPr>
            <w:r w:rsidRPr="001857CB">
              <w:rPr>
                <w:rFonts w:cs="Arial"/>
                <w:b/>
              </w:rPr>
              <w:t>Category and</w:t>
            </w:r>
            <w:r w:rsidRPr="001857CB">
              <w:rPr>
                <w:rFonts w:cs="Arial"/>
                <w:b/>
              </w:rPr>
              <w:br/>
              <w:t>Sub-Category</w:t>
            </w:r>
          </w:p>
        </w:tc>
        <w:tc>
          <w:tcPr>
            <w:tcW w:w="1843" w:type="dxa"/>
            <w:tcBorders>
              <w:top w:val="single" w:sz="8" w:space="0" w:color="BCBEC0"/>
              <w:bottom w:val="single" w:sz="8" w:space="0" w:color="BCBEC0"/>
            </w:tcBorders>
            <w:shd w:val="clear" w:color="auto" w:fill="BCBEC0"/>
          </w:tcPr>
          <w:p w14:paraId="4794E97A" w14:textId="77777777" w:rsidR="001B69A3" w:rsidRPr="001857CB" w:rsidRDefault="001B69A3" w:rsidP="001A2CE3">
            <w:pPr>
              <w:pStyle w:val="TableText"/>
              <w:rPr>
                <w:rFonts w:cs="Arial"/>
                <w:b/>
              </w:rPr>
            </w:pPr>
            <w:r w:rsidRPr="001857CB">
              <w:rPr>
                <w:rFonts w:cs="Arial"/>
                <w:b/>
              </w:rPr>
              <w:t>Level and Code</w:t>
            </w:r>
          </w:p>
        </w:tc>
        <w:tc>
          <w:tcPr>
            <w:tcW w:w="6378" w:type="dxa"/>
            <w:tcBorders>
              <w:top w:val="single" w:sz="8" w:space="0" w:color="BCBEC0"/>
              <w:bottom w:val="single" w:sz="8" w:space="0" w:color="BCBEC0"/>
            </w:tcBorders>
            <w:shd w:val="clear" w:color="auto" w:fill="BCBEC0"/>
          </w:tcPr>
          <w:p w14:paraId="36CDB986" w14:textId="77777777" w:rsidR="001B69A3" w:rsidRPr="001857CB" w:rsidRDefault="001B69A3" w:rsidP="001A2CE3">
            <w:pPr>
              <w:pStyle w:val="TableText"/>
              <w:rPr>
                <w:rFonts w:cs="Arial"/>
                <w:b/>
              </w:rPr>
            </w:pPr>
            <w:r w:rsidRPr="001857CB">
              <w:rPr>
                <w:rFonts w:cs="Arial"/>
                <w:b/>
              </w:rPr>
              <w:t>Level Descriptions</w:t>
            </w:r>
          </w:p>
        </w:tc>
      </w:tr>
      <w:tr w:rsidR="001B69A3" w:rsidRPr="0043576D" w14:paraId="21A23AC4" w14:textId="77777777" w:rsidTr="001A2CE3">
        <w:trPr>
          <w:cantSplit/>
        </w:trPr>
        <w:tc>
          <w:tcPr>
            <w:tcW w:w="2324" w:type="dxa"/>
          </w:tcPr>
          <w:p w14:paraId="47F6E8F7" w14:textId="4A108BFB" w:rsidR="00A333A0" w:rsidRPr="00A333A0" w:rsidRDefault="00A333A0" w:rsidP="00A333A0">
            <w:pPr>
              <w:pStyle w:val="TableText"/>
              <w:spacing w:beforeLines="40" w:before="96" w:afterLines="40" w:after="96"/>
              <w:rPr>
                <w:rFonts w:cs="Arial"/>
              </w:rPr>
            </w:pPr>
            <w:r>
              <w:rPr>
                <w:rFonts w:cs="Arial"/>
              </w:rPr>
              <w:t>Enterprise &amp; Business Architecture Development</w:t>
            </w:r>
          </w:p>
          <w:p w14:paraId="6654227F" w14:textId="0044CB07" w:rsidR="00410C34" w:rsidRPr="007009AA" w:rsidRDefault="00410C34" w:rsidP="00A16CF6">
            <w:pPr>
              <w:pStyle w:val="TableText"/>
              <w:spacing w:beforeLines="40" w:before="96" w:afterLines="40" w:after="96"/>
              <w:rPr>
                <w:rFonts w:cs="Arial"/>
              </w:rPr>
            </w:pPr>
          </w:p>
        </w:tc>
        <w:tc>
          <w:tcPr>
            <w:tcW w:w="1843" w:type="dxa"/>
          </w:tcPr>
          <w:p w14:paraId="44BC4903" w14:textId="77777777" w:rsidR="00652AB4" w:rsidRPr="007009AA" w:rsidRDefault="00652AB4" w:rsidP="00A16CF6">
            <w:pPr>
              <w:pStyle w:val="TableText"/>
              <w:spacing w:beforeLines="40" w:before="96" w:afterLines="40" w:after="96"/>
              <w:rPr>
                <w:rFonts w:cs="Arial"/>
              </w:rPr>
            </w:pPr>
            <w:r w:rsidRPr="007009AA">
              <w:rPr>
                <w:rFonts w:cs="Arial"/>
              </w:rPr>
              <w:t xml:space="preserve">Level 6 </w:t>
            </w:r>
          </w:p>
          <w:p w14:paraId="0649E0FE" w14:textId="77777777" w:rsidR="001B69A3" w:rsidRPr="007009AA" w:rsidRDefault="001B69A3" w:rsidP="00A16CF6">
            <w:pPr>
              <w:pStyle w:val="TableText"/>
              <w:spacing w:beforeLines="40" w:before="96" w:afterLines="40" w:after="96"/>
              <w:rPr>
                <w:rFonts w:cs="Arial"/>
              </w:rPr>
            </w:pPr>
          </w:p>
        </w:tc>
        <w:tc>
          <w:tcPr>
            <w:tcW w:w="6378" w:type="dxa"/>
          </w:tcPr>
          <w:p w14:paraId="1284AF0C" w14:textId="77777777" w:rsidR="006A0C53" w:rsidRPr="006A0C53" w:rsidRDefault="00445245"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Leads the creation and review of a systems capability strategy that meets the strategic requirements of the business. </w:t>
            </w:r>
          </w:p>
          <w:p w14:paraId="754706C4" w14:textId="77777777" w:rsidR="006A0C53" w:rsidRPr="006A0C53" w:rsidRDefault="00445245"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Captures and prioritises market and environmental trends, business strategies and objectives, and identifies the business benefits of alternative strategies. </w:t>
            </w:r>
          </w:p>
          <w:p w14:paraId="6285609A" w14:textId="77777777" w:rsidR="006A0C53" w:rsidRPr="006A0C53" w:rsidRDefault="00445245"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Develops enterprise-wide architecture and processes which ensure that the strategic application of change is embedded in the management of the organisation, ensuring the buy-in of all key stakeholders. </w:t>
            </w:r>
          </w:p>
          <w:p w14:paraId="2B66001E" w14:textId="77777777" w:rsidR="006A0C53" w:rsidRPr="006A0C53" w:rsidRDefault="00445245"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Develops and presents business cases, for high-level initiatives, approval, funding and prioritisation. </w:t>
            </w:r>
          </w:p>
          <w:p w14:paraId="5B492F23" w14:textId="15099356" w:rsidR="001B69A3" w:rsidRPr="007009AA" w:rsidRDefault="00445245" w:rsidP="006A0C53">
            <w:pPr>
              <w:pStyle w:val="ListBullet"/>
              <w:tabs>
                <w:tab w:val="clear" w:pos="360"/>
                <w:tab w:val="num" w:pos="284"/>
              </w:tabs>
              <w:ind w:left="284" w:hanging="284"/>
              <w:rPr>
                <w:rFonts w:cs="Arial"/>
              </w:rPr>
            </w:pPr>
            <w:r w:rsidRPr="006A0C53">
              <w:rPr>
                <w:rFonts w:cs="Arial"/>
                <w:sz w:val="20"/>
                <w:lang w:eastAsia="en-AU"/>
              </w:rPr>
              <w:t>Sets strategies, policies, standards and practices to ensure compliance between business strategies, technology strategies, and enterprise transformation activities.</w:t>
            </w:r>
          </w:p>
        </w:tc>
      </w:tr>
      <w:tr w:rsidR="00763D89" w:rsidRPr="0043576D" w14:paraId="1A470878" w14:textId="77777777" w:rsidTr="001A2CE3">
        <w:trPr>
          <w:cantSplit/>
        </w:trPr>
        <w:tc>
          <w:tcPr>
            <w:tcW w:w="2324" w:type="dxa"/>
          </w:tcPr>
          <w:p w14:paraId="2F188D2C" w14:textId="1BCA8429" w:rsidR="00763D89" w:rsidRPr="004C6967" w:rsidRDefault="004C6967" w:rsidP="00A16CF6">
            <w:pPr>
              <w:pStyle w:val="TableText"/>
              <w:spacing w:beforeLines="40" w:before="96" w:afterLines="40" w:after="96"/>
              <w:rPr>
                <w:rFonts w:cs="Arial"/>
              </w:rPr>
            </w:pPr>
            <w:r w:rsidRPr="004C6967">
              <w:rPr>
                <w:rFonts w:cs="Arial"/>
              </w:rPr>
              <w:t>Consultancy</w:t>
            </w:r>
          </w:p>
        </w:tc>
        <w:tc>
          <w:tcPr>
            <w:tcW w:w="1843" w:type="dxa"/>
          </w:tcPr>
          <w:p w14:paraId="5BEC9E89" w14:textId="77777777" w:rsidR="00763D89" w:rsidRPr="007009AA" w:rsidRDefault="00763D89" w:rsidP="00A16CF6">
            <w:pPr>
              <w:pStyle w:val="TableText"/>
              <w:spacing w:beforeLines="40" w:before="96" w:afterLines="40" w:after="96"/>
              <w:rPr>
                <w:rFonts w:cs="Arial"/>
              </w:rPr>
            </w:pPr>
            <w:r w:rsidRPr="007009AA">
              <w:rPr>
                <w:rFonts w:cs="Arial"/>
              </w:rPr>
              <w:t>Level 5</w:t>
            </w:r>
          </w:p>
          <w:p w14:paraId="1F8AC789" w14:textId="77777777" w:rsidR="00763D89" w:rsidRPr="007009AA" w:rsidRDefault="00763D89" w:rsidP="00A16CF6">
            <w:pPr>
              <w:pStyle w:val="TableText"/>
              <w:spacing w:beforeLines="40" w:before="96" w:afterLines="40" w:after="96"/>
              <w:rPr>
                <w:rFonts w:cs="Arial"/>
              </w:rPr>
            </w:pPr>
          </w:p>
        </w:tc>
        <w:tc>
          <w:tcPr>
            <w:tcW w:w="6378" w:type="dxa"/>
          </w:tcPr>
          <w:p w14:paraId="78ACD67E" w14:textId="77777777" w:rsidR="006A0C53" w:rsidRPr="006A0C53" w:rsidRDefault="003560B0"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Takes responsibility for understanding client requirements, collecting data, delivering analysis and problem resolution. </w:t>
            </w:r>
          </w:p>
          <w:p w14:paraId="5777E73B" w14:textId="77777777" w:rsidR="006A0C53" w:rsidRPr="006A0C53" w:rsidRDefault="003560B0"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Identifies, evaluates and recommends options, implementing if required. </w:t>
            </w:r>
          </w:p>
          <w:p w14:paraId="51D064BE" w14:textId="77777777" w:rsidR="006A0C53" w:rsidRPr="006A0C53" w:rsidRDefault="003560B0"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Collaborates with, and facilitates stakeholder groups, as part of formal or informal consultancy agreements. </w:t>
            </w:r>
          </w:p>
          <w:p w14:paraId="2A159D7A" w14:textId="3FD10C44" w:rsidR="00763D89" w:rsidRPr="006A0C53" w:rsidRDefault="003560B0" w:rsidP="006A0C53">
            <w:pPr>
              <w:pStyle w:val="ListBullet"/>
              <w:tabs>
                <w:tab w:val="clear" w:pos="360"/>
                <w:tab w:val="num" w:pos="284"/>
              </w:tabs>
              <w:ind w:left="284" w:hanging="284"/>
              <w:rPr>
                <w:rFonts w:cs="Arial"/>
                <w:sz w:val="20"/>
                <w:lang w:eastAsia="en-AU"/>
              </w:rPr>
            </w:pPr>
            <w:r w:rsidRPr="006A0C53">
              <w:rPr>
                <w:rFonts w:cs="Arial"/>
                <w:sz w:val="20"/>
                <w:lang w:eastAsia="en-AU"/>
              </w:rPr>
              <w:t>Seeks to fully address client needs, enhancing the capabilities and effectiveness of client personnel, by ensuring that proposed solutions are properly understood and appropriately exploited.</w:t>
            </w:r>
          </w:p>
        </w:tc>
      </w:tr>
      <w:tr w:rsidR="002C1349" w:rsidRPr="0043576D" w14:paraId="42DC0448" w14:textId="77777777" w:rsidTr="001A2CE3">
        <w:trPr>
          <w:cantSplit/>
        </w:trPr>
        <w:tc>
          <w:tcPr>
            <w:tcW w:w="2324" w:type="dxa"/>
          </w:tcPr>
          <w:p w14:paraId="11D031B1" w14:textId="2FD8F03A" w:rsidR="001A2CE3" w:rsidRPr="00C42EF0" w:rsidRDefault="00C42EF0" w:rsidP="00A16CF6">
            <w:pPr>
              <w:pStyle w:val="TableText"/>
              <w:spacing w:beforeLines="40" w:before="96" w:afterLines="40" w:after="96"/>
              <w:rPr>
                <w:rFonts w:cs="Arial"/>
              </w:rPr>
            </w:pPr>
            <w:r w:rsidRPr="00C42EF0">
              <w:rPr>
                <w:rFonts w:cs="Arial"/>
              </w:rPr>
              <w:t>Emerging Technology Monitoring</w:t>
            </w:r>
          </w:p>
        </w:tc>
        <w:tc>
          <w:tcPr>
            <w:tcW w:w="1843" w:type="dxa"/>
          </w:tcPr>
          <w:p w14:paraId="7B0F0D84" w14:textId="77777777" w:rsidR="002C1349" w:rsidRPr="007009AA" w:rsidRDefault="007009AA" w:rsidP="00A16CF6">
            <w:pPr>
              <w:pStyle w:val="TableText"/>
              <w:spacing w:beforeLines="40" w:before="96" w:afterLines="40" w:after="96"/>
              <w:rPr>
                <w:rFonts w:cs="Arial"/>
              </w:rPr>
            </w:pPr>
            <w:r w:rsidRPr="007009AA">
              <w:rPr>
                <w:rFonts w:cs="Arial"/>
              </w:rPr>
              <w:t xml:space="preserve">Level 5 </w:t>
            </w:r>
          </w:p>
        </w:tc>
        <w:tc>
          <w:tcPr>
            <w:tcW w:w="6378" w:type="dxa"/>
          </w:tcPr>
          <w:p w14:paraId="11CDD8C0" w14:textId="77777777" w:rsidR="006A0C53" w:rsidRPr="006A0C53" w:rsidRDefault="009033EC"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Monitors the external environment to gather intelligence on emerging technologies. </w:t>
            </w:r>
          </w:p>
          <w:p w14:paraId="74B3A77E" w14:textId="77777777" w:rsidR="006A0C53" w:rsidRPr="006A0C53" w:rsidRDefault="009033EC" w:rsidP="006A0C53">
            <w:pPr>
              <w:pStyle w:val="ListBullet"/>
              <w:tabs>
                <w:tab w:val="clear" w:pos="360"/>
                <w:tab w:val="num" w:pos="284"/>
              </w:tabs>
              <w:ind w:left="284" w:hanging="284"/>
              <w:rPr>
                <w:rFonts w:cs="Arial"/>
                <w:sz w:val="20"/>
                <w:lang w:eastAsia="en-AU"/>
              </w:rPr>
            </w:pPr>
            <w:r w:rsidRPr="006A0C53">
              <w:rPr>
                <w:rFonts w:cs="Arial"/>
                <w:sz w:val="20"/>
                <w:lang w:eastAsia="en-AU"/>
              </w:rPr>
              <w:t xml:space="preserve">Assesses and documents the impacts, threats and opportunities to the organisation. </w:t>
            </w:r>
          </w:p>
          <w:p w14:paraId="0B868654" w14:textId="7DC7CA95" w:rsidR="002C1349" w:rsidRPr="006A0C53" w:rsidRDefault="009033EC" w:rsidP="006A0C53">
            <w:pPr>
              <w:pStyle w:val="ListBullet"/>
              <w:tabs>
                <w:tab w:val="clear" w:pos="360"/>
                <w:tab w:val="num" w:pos="284"/>
              </w:tabs>
              <w:ind w:left="284" w:hanging="284"/>
              <w:rPr>
                <w:rFonts w:cs="Arial"/>
                <w:sz w:val="20"/>
                <w:lang w:eastAsia="en-AU"/>
              </w:rPr>
            </w:pPr>
            <w:r w:rsidRPr="006A0C53">
              <w:rPr>
                <w:rFonts w:cs="Arial"/>
                <w:sz w:val="20"/>
                <w:lang w:eastAsia="en-AU"/>
              </w:rPr>
              <w:t>Creates reports and technology roadmaps and shares knowledge and insights with others.</w:t>
            </w:r>
          </w:p>
        </w:tc>
      </w:tr>
    </w:tbl>
    <w:p w14:paraId="0D9D07BD" w14:textId="77777777" w:rsidR="00B37EC4" w:rsidRPr="00C978B9" w:rsidRDefault="00B37EC4" w:rsidP="00E877C1">
      <w:pPr>
        <w:rPr>
          <w:noProof/>
          <w:lang w:eastAsia="en-AU"/>
        </w:rPr>
      </w:pPr>
    </w:p>
    <w:sectPr w:rsidR="00B37EC4" w:rsidRPr="00C978B9" w:rsidSect="009C45A6">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B553" w14:textId="77777777" w:rsidR="00704436" w:rsidRDefault="00704436" w:rsidP="00AC273D">
      <w:pPr>
        <w:spacing w:after="0" w:line="240" w:lineRule="auto"/>
      </w:pPr>
      <w:r>
        <w:separator/>
      </w:r>
    </w:p>
  </w:endnote>
  <w:endnote w:type="continuationSeparator" w:id="0">
    <w:p w14:paraId="783E926D" w14:textId="77777777" w:rsidR="00704436" w:rsidRDefault="0070443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A2CE3" w14:paraId="4515A340" w14:textId="77777777" w:rsidTr="00CD6BA6">
      <w:tc>
        <w:tcPr>
          <w:tcW w:w="9709" w:type="dxa"/>
          <w:vAlign w:val="bottom"/>
        </w:tcPr>
        <w:p w14:paraId="2A38A63A" w14:textId="77777777" w:rsidR="001A2CE3" w:rsidRPr="00051237" w:rsidRDefault="001A2CE3" w:rsidP="00051237">
          <w:pPr>
            <w:pStyle w:val="Footer"/>
            <w:rPr>
              <w:noProof/>
              <w:vanish/>
              <w:lang w:eastAsia="en-AU"/>
              <w:specVanish/>
            </w:rPr>
          </w:pPr>
          <w:r>
            <w:t xml:space="preserve">Role Description </w:t>
          </w:r>
        </w:p>
        <w:p w14:paraId="5A4DB7B7" w14:textId="17BE7637" w:rsidR="00EA2AB0" w:rsidRDefault="00C07BB7" w:rsidP="00D54DF9">
          <w:pPr>
            <w:pStyle w:val="Footer"/>
          </w:pPr>
          <w:bookmarkStart w:id="25" w:name="Footer_Title"/>
          <w:bookmarkEnd w:id="25"/>
          <w:r>
            <w:rPr>
              <w:noProof/>
              <w:vanish/>
              <w:lang w:eastAsia="en-AU"/>
            </w:rPr>
            <w:t xml:space="preserve"> </w:t>
          </w:r>
          <w:r w:rsidR="00053A2B">
            <w:rPr>
              <w:color w:val="000000" w:themeColor="text1"/>
            </w:rPr>
            <w:t xml:space="preserve"> </w:t>
          </w:r>
          <w:r>
            <w:rPr>
              <w:color w:val="000000" w:themeColor="text1"/>
            </w:rPr>
            <w:t xml:space="preserve">Manager </w:t>
          </w:r>
          <w:r w:rsidR="00053A2B">
            <w:rPr>
              <w:color w:val="000000" w:themeColor="text1"/>
            </w:rPr>
            <w:t>Enterprise Architect</w:t>
          </w:r>
          <w:r>
            <w:rPr>
              <w:color w:val="000000" w:themeColor="text1"/>
            </w:rPr>
            <w:t>ure</w:t>
          </w:r>
          <w:r w:rsidR="00B85EF9">
            <w:rPr>
              <w:color w:val="000000" w:themeColor="text1"/>
            </w:rPr>
            <w:t xml:space="preserve"> </w:t>
          </w:r>
          <w:r w:rsidR="00D54DF9">
            <w:rPr>
              <w:color w:val="000000" w:themeColor="text1"/>
            </w:rPr>
            <w:t xml:space="preserve">  </w:t>
          </w:r>
          <w:r w:rsidR="001A2CE3">
            <w:rPr>
              <w:color w:val="000000" w:themeColor="text1"/>
            </w:rPr>
            <w:tab/>
          </w:r>
          <w:r w:rsidR="00AF3B6B">
            <w:rPr>
              <w:noProof/>
              <w:lang w:eastAsia="en-AU"/>
            </w:rPr>
            <w:fldChar w:fldCharType="begin"/>
          </w:r>
          <w:r w:rsidR="001A2CE3">
            <w:rPr>
              <w:noProof/>
              <w:lang w:eastAsia="en-AU"/>
            </w:rPr>
            <w:instrText xml:space="preserve"> PAGE  \* Arabic </w:instrText>
          </w:r>
          <w:r w:rsidR="00AF3B6B">
            <w:rPr>
              <w:noProof/>
              <w:lang w:eastAsia="en-AU"/>
            </w:rPr>
            <w:fldChar w:fldCharType="separate"/>
          </w:r>
          <w:r w:rsidR="00AD6243">
            <w:rPr>
              <w:noProof/>
              <w:lang w:eastAsia="en-AU"/>
            </w:rPr>
            <w:t>3</w:t>
          </w:r>
          <w:r w:rsidR="00AF3B6B">
            <w:rPr>
              <w:noProof/>
              <w:lang w:eastAsia="en-AU"/>
            </w:rPr>
            <w:fldChar w:fldCharType="end"/>
          </w:r>
        </w:p>
      </w:tc>
      <w:tc>
        <w:tcPr>
          <w:tcW w:w="851" w:type="dxa"/>
        </w:tcPr>
        <w:p w14:paraId="728DCD9B" w14:textId="77777777" w:rsidR="001A2CE3" w:rsidRDefault="001A2CE3" w:rsidP="00CD6BA6">
          <w:pPr>
            <w:pStyle w:val="Footer"/>
            <w:jc w:val="right"/>
          </w:pPr>
          <w:r>
            <w:rPr>
              <w:noProof/>
              <w:lang w:eastAsia="en-AU"/>
            </w:rPr>
            <w:drawing>
              <wp:inline distT="0" distB="0" distL="0" distR="0" wp14:anchorId="709DD302" wp14:editId="71B4DA9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A24B679" w14:textId="77777777" w:rsidR="001A2CE3" w:rsidRPr="001E2B26" w:rsidRDefault="001A2CE3"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A2CE3" w14:paraId="26EEBA4D" w14:textId="77777777" w:rsidTr="00732229">
      <w:tc>
        <w:tcPr>
          <w:tcW w:w="9709" w:type="dxa"/>
          <w:vAlign w:val="bottom"/>
        </w:tcPr>
        <w:p w14:paraId="59B122A7" w14:textId="66846FC4" w:rsidR="001A2CE3" w:rsidRPr="00051237" w:rsidRDefault="00EB780D" w:rsidP="00D54DF9">
          <w:pPr>
            <w:pStyle w:val="Footer"/>
            <w:tabs>
              <w:tab w:val="clear" w:pos="4513"/>
              <w:tab w:val="center" w:pos="5315"/>
            </w:tabs>
          </w:pPr>
          <w:r>
            <w:rPr>
              <w:color w:val="000000" w:themeColor="text1"/>
            </w:rPr>
            <w:t xml:space="preserve">Role Description </w:t>
          </w:r>
          <w:r w:rsidR="00C07BB7">
            <w:rPr>
              <w:color w:val="000000" w:themeColor="text1"/>
            </w:rPr>
            <w:t xml:space="preserve">Manager </w:t>
          </w:r>
          <w:r w:rsidR="00053A2B">
            <w:rPr>
              <w:color w:val="000000" w:themeColor="text1"/>
            </w:rPr>
            <w:t>Enterprise Architect</w:t>
          </w:r>
          <w:r w:rsidR="00C07BB7">
            <w:rPr>
              <w:color w:val="000000" w:themeColor="text1"/>
            </w:rPr>
            <w:t>ure</w:t>
          </w:r>
          <w:r w:rsidR="00053A2B">
            <w:rPr>
              <w:color w:val="000000" w:themeColor="text1"/>
            </w:rPr>
            <w:t xml:space="preserve"> </w:t>
          </w:r>
          <w:r w:rsidR="00AD6243">
            <w:rPr>
              <w:color w:val="000000" w:themeColor="text1"/>
            </w:rPr>
            <w:t>RFS (1239)</w:t>
          </w:r>
          <w:r w:rsidR="001A2CE3">
            <w:rPr>
              <w:color w:val="000000" w:themeColor="text1"/>
            </w:rPr>
            <w:tab/>
          </w:r>
          <w:r w:rsidR="00AF3B6B">
            <w:rPr>
              <w:noProof/>
              <w:lang w:eastAsia="en-AU"/>
            </w:rPr>
            <w:fldChar w:fldCharType="begin"/>
          </w:r>
          <w:r w:rsidR="001A2CE3">
            <w:rPr>
              <w:noProof/>
              <w:lang w:eastAsia="en-AU"/>
            </w:rPr>
            <w:instrText xml:space="preserve"> PAGE  \* Arabic </w:instrText>
          </w:r>
          <w:r w:rsidR="00AF3B6B">
            <w:rPr>
              <w:noProof/>
              <w:lang w:eastAsia="en-AU"/>
            </w:rPr>
            <w:fldChar w:fldCharType="separate"/>
          </w:r>
          <w:r w:rsidR="00AD6243">
            <w:rPr>
              <w:noProof/>
              <w:lang w:eastAsia="en-AU"/>
            </w:rPr>
            <w:t>1</w:t>
          </w:r>
          <w:r w:rsidR="00AF3B6B">
            <w:rPr>
              <w:noProof/>
              <w:lang w:eastAsia="en-AU"/>
            </w:rPr>
            <w:fldChar w:fldCharType="end"/>
          </w:r>
        </w:p>
      </w:tc>
      <w:tc>
        <w:tcPr>
          <w:tcW w:w="851" w:type="dxa"/>
        </w:tcPr>
        <w:p w14:paraId="7B8B37F5" w14:textId="77777777" w:rsidR="001A2CE3" w:rsidRDefault="001A2CE3" w:rsidP="00732229">
          <w:pPr>
            <w:pStyle w:val="Footer"/>
            <w:jc w:val="right"/>
          </w:pPr>
          <w:r>
            <w:rPr>
              <w:noProof/>
              <w:lang w:eastAsia="en-AU"/>
            </w:rPr>
            <w:drawing>
              <wp:inline distT="0" distB="0" distL="0" distR="0" wp14:anchorId="392A9560" wp14:editId="31B1618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F6DDF09"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3DB4" w14:textId="77777777" w:rsidR="00704436" w:rsidRDefault="00704436" w:rsidP="00AC273D">
      <w:pPr>
        <w:spacing w:after="0" w:line="240" w:lineRule="auto"/>
      </w:pPr>
      <w:r>
        <w:separator/>
      </w:r>
    </w:p>
  </w:footnote>
  <w:footnote w:type="continuationSeparator" w:id="0">
    <w:p w14:paraId="1F58E538" w14:textId="77777777" w:rsidR="00704436" w:rsidRDefault="0070443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1A2CE3" w14:paraId="6512C19A" w14:textId="77777777"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4DADECF0" w14:textId="6D1024C6" w:rsidR="001A2CE3" w:rsidRPr="00172A22" w:rsidRDefault="0056341A" w:rsidP="00E027A6">
          <w:pPr>
            <w:pStyle w:val="TitleSub"/>
            <w:spacing w:after="0"/>
          </w:pPr>
          <w:r>
            <w:rPr>
              <w:noProof/>
              <w:lang w:eastAsia="en-AU"/>
            </w:rPr>
            <mc:AlternateContent>
              <mc:Choice Requires="wps">
                <w:drawing>
                  <wp:anchor distT="0" distB="0" distL="114300" distR="114300" simplePos="0" relativeHeight="251665408" behindDoc="0" locked="0" layoutInCell="1" allowOverlap="1" wp14:anchorId="1F5FA17D" wp14:editId="06F6924B">
                    <wp:simplePos x="0" y="0"/>
                    <wp:positionH relativeFrom="column">
                      <wp:posOffset>4702810</wp:posOffset>
                    </wp:positionH>
                    <wp:positionV relativeFrom="paragraph">
                      <wp:posOffset>43180</wp:posOffset>
                    </wp:positionV>
                    <wp:extent cx="1889760" cy="1188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9760" cy="1188720"/>
                            </a:xfrm>
                            <a:prstGeom prst="rect">
                              <a:avLst/>
                            </a:prstGeom>
                            <a:solidFill>
                              <a:schemeClr val="lt1"/>
                            </a:solidFill>
                            <a:ln w="6350">
                              <a:noFill/>
                            </a:ln>
                          </wps:spPr>
                          <wps:txbx>
                            <w:txbxContent>
                              <w:p w14:paraId="5AED1847" w14:textId="6B2C9172" w:rsidR="0056341A" w:rsidRDefault="0056341A">
                                <w:r>
                                  <w:rPr>
                                    <w:noProof/>
                                    <w:lang w:eastAsia="en-AU"/>
                                  </w:rPr>
                                  <w:drawing>
                                    <wp:inline distT="0" distB="0" distL="0" distR="0" wp14:anchorId="27D4A579" wp14:editId="0E3C0F6E">
                                      <wp:extent cx="937260" cy="1090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1090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FA17D" id="_x0000_t202" coordsize="21600,21600" o:spt="202" path="m,l,21600r21600,l21600,xe">
                    <v:stroke joinstyle="miter"/>
                    <v:path gradientshapeok="t" o:connecttype="rect"/>
                  </v:shapetype>
                  <v:shape id="Text Box 2" o:spid="_x0000_s1027" type="#_x0000_t202" style="position:absolute;margin-left:370.3pt;margin-top:3.4pt;width:148.8pt;height:9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" fillcolor="white [3201]" stroked="f" strokeweight=".5pt">
                    <v:textbox>
                      <w:txbxContent>
                        <w:p w14:paraId="5AED1847" w14:textId="6B2C9172" w:rsidR="0056341A" w:rsidRDefault="0056341A">
                          <w:r>
                            <w:rPr>
                              <w:noProof/>
                              <w:lang w:eastAsia="en-AU"/>
                            </w:rPr>
                            <w:drawing>
                              <wp:inline distT="0" distB="0" distL="0" distR="0" wp14:anchorId="27D4A579" wp14:editId="0E3C0F6E">
                                <wp:extent cx="937260" cy="1090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7260" cy="1090930"/>
                                        </a:xfrm>
                                        <a:prstGeom prst="rect">
                                          <a:avLst/>
                                        </a:prstGeom>
                                      </pic:spPr>
                                    </pic:pic>
                                  </a:graphicData>
                                </a:graphic>
                              </wp:inline>
                            </w:drawing>
                          </w:r>
                        </w:p>
                      </w:txbxContent>
                    </v:textbox>
                  </v:shape>
                </w:pict>
              </mc:Fallback>
            </mc:AlternateContent>
          </w:r>
          <w:r w:rsidR="001A2CE3" w:rsidRPr="00172A22">
            <w:t>Role Description</w:t>
          </w:r>
          <w:r w:rsidR="001A2CE3">
            <w:t xml:space="preserve"> </w:t>
          </w:r>
        </w:p>
        <w:p w14:paraId="2467A2FC" w14:textId="0F0051E7" w:rsidR="001A2CE3" w:rsidRPr="0056341A" w:rsidRDefault="00413A6B" w:rsidP="00E027A6">
          <w:pPr>
            <w:pStyle w:val="Title"/>
            <w:rPr>
              <w:color w:val="auto"/>
            </w:rPr>
          </w:pPr>
          <w:bookmarkStart w:id="26" w:name="Title"/>
          <w:bookmarkEnd w:id="26"/>
          <w:r w:rsidRPr="0056341A">
            <w:rPr>
              <w:color w:val="auto"/>
            </w:rPr>
            <w:t xml:space="preserve">Manager </w:t>
          </w:r>
          <w:r w:rsidR="001A2CE3" w:rsidRPr="0056341A">
            <w:rPr>
              <w:color w:val="auto"/>
            </w:rPr>
            <w:t>Enterprise Architect</w:t>
          </w:r>
          <w:r w:rsidRPr="0056341A">
            <w:rPr>
              <w:color w:val="auto"/>
            </w:rPr>
            <w:t>ure</w:t>
          </w:r>
          <w:r w:rsidR="00B85EF9" w:rsidRPr="0056341A">
            <w:rPr>
              <w:color w:val="auto"/>
            </w:rPr>
            <w:t xml:space="preserve"> </w:t>
          </w:r>
        </w:p>
        <w:p w14:paraId="36E45153" w14:textId="24E8C624" w:rsidR="001A2CE3" w:rsidRPr="0056341A" w:rsidRDefault="0056341A" w:rsidP="00BE38CD">
          <w:pPr>
            <w:rPr>
              <w:b/>
              <w:sz w:val="42"/>
              <w:szCs w:val="42"/>
            </w:rPr>
          </w:pPr>
          <w:r w:rsidRPr="0056341A">
            <w:rPr>
              <w:b/>
              <w:sz w:val="42"/>
              <w:szCs w:val="42"/>
            </w:rPr>
            <w:t>(RFS 12/13)</w:t>
          </w:r>
        </w:p>
        <w:p w14:paraId="7010A455" w14:textId="77777777" w:rsidR="001A2CE3" w:rsidRPr="00BE38CD" w:rsidRDefault="001A2CE3" w:rsidP="00BE38CD"/>
      </w:tc>
      <w:tc>
        <w:tcPr>
          <w:tcW w:w="1363" w:type="pct"/>
        </w:tcPr>
        <w:p w14:paraId="497D4026" w14:textId="283725DF" w:rsidR="001A2CE3" w:rsidRPr="00753C8C" w:rsidRDefault="001A2CE3" w:rsidP="0043710E">
          <w:pPr>
            <w:pStyle w:val="HelpText"/>
          </w:pPr>
        </w:p>
      </w:tc>
    </w:tr>
  </w:tbl>
  <w:p w14:paraId="1B9A1BF2" w14:textId="113E68B1" w:rsidR="001A2CE3" w:rsidRPr="00057CB3" w:rsidRDefault="001A2CE3"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D8C"/>
    <w:multiLevelType w:val="hybridMultilevel"/>
    <w:tmpl w:val="896686CC"/>
    <w:lvl w:ilvl="0" w:tplc="FFFFFFFF">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A09AD"/>
    <w:multiLevelType w:val="hybridMultilevel"/>
    <w:tmpl w:val="A11C61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550AC"/>
    <w:multiLevelType w:val="hybridMultilevel"/>
    <w:tmpl w:val="32EE4E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4349CB"/>
    <w:multiLevelType w:val="hybridMultilevel"/>
    <w:tmpl w:val="56C6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BC4A4D"/>
    <w:multiLevelType w:val="hybridMultilevel"/>
    <w:tmpl w:val="671629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1C3B4751"/>
    <w:multiLevelType w:val="hybridMultilevel"/>
    <w:tmpl w:val="459E1C52"/>
    <w:lvl w:ilvl="0" w:tplc="0CD2299C">
      <w:start w:val="1"/>
      <w:numFmt w:val="bullet"/>
      <w:lvlText w:val=""/>
      <w:lvlJc w:val="left"/>
      <w:pPr>
        <w:ind w:left="720" w:hanging="360"/>
      </w:pPr>
      <w:rPr>
        <w:rFonts w:ascii="Symbol" w:hAnsi="Symbol" w:hint="default"/>
      </w:rPr>
    </w:lvl>
    <w:lvl w:ilvl="1" w:tplc="883E48E8" w:tentative="1">
      <w:start w:val="1"/>
      <w:numFmt w:val="bullet"/>
      <w:lvlText w:val="o"/>
      <w:lvlJc w:val="left"/>
      <w:pPr>
        <w:ind w:left="1440" w:hanging="360"/>
      </w:pPr>
      <w:rPr>
        <w:rFonts w:ascii="Courier New" w:hAnsi="Courier New" w:cs="Courier New" w:hint="default"/>
      </w:rPr>
    </w:lvl>
    <w:lvl w:ilvl="2" w:tplc="3FCCD43C" w:tentative="1">
      <w:start w:val="1"/>
      <w:numFmt w:val="bullet"/>
      <w:lvlText w:val=""/>
      <w:lvlJc w:val="left"/>
      <w:pPr>
        <w:ind w:left="2160" w:hanging="360"/>
      </w:pPr>
      <w:rPr>
        <w:rFonts w:ascii="Wingdings" w:hAnsi="Wingdings" w:hint="default"/>
      </w:rPr>
    </w:lvl>
    <w:lvl w:ilvl="3" w:tplc="B9BE301C" w:tentative="1">
      <w:start w:val="1"/>
      <w:numFmt w:val="bullet"/>
      <w:lvlText w:val=""/>
      <w:lvlJc w:val="left"/>
      <w:pPr>
        <w:ind w:left="2880" w:hanging="360"/>
      </w:pPr>
      <w:rPr>
        <w:rFonts w:ascii="Symbol" w:hAnsi="Symbol" w:hint="default"/>
      </w:rPr>
    </w:lvl>
    <w:lvl w:ilvl="4" w:tplc="23F03B00" w:tentative="1">
      <w:start w:val="1"/>
      <w:numFmt w:val="bullet"/>
      <w:lvlText w:val="o"/>
      <w:lvlJc w:val="left"/>
      <w:pPr>
        <w:ind w:left="3600" w:hanging="360"/>
      </w:pPr>
      <w:rPr>
        <w:rFonts w:ascii="Courier New" w:hAnsi="Courier New" w:cs="Courier New" w:hint="default"/>
      </w:rPr>
    </w:lvl>
    <w:lvl w:ilvl="5" w:tplc="BA027A20" w:tentative="1">
      <w:start w:val="1"/>
      <w:numFmt w:val="bullet"/>
      <w:lvlText w:val=""/>
      <w:lvlJc w:val="left"/>
      <w:pPr>
        <w:ind w:left="4320" w:hanging="360"/>
      </w:pPr>
      <w:rPr>
        <w:rFonts w:ascii="Wingdings" w:hAnsi="Wingdings" w:hint="default"/>
      </w:rPr>
    </w:lvl>
    <w:lvl w:ilvl="6" w:tplc="AF722EA0" w:tentative="1">
      <w:start w:val="1"/>
      <w:numFmt w:val="bullet"/>
      <w:lvlText w:val=""/>
      <w:lvlJc w:val="left"/>
      <w:pPr>
        <w:ind w:left="5040" w:hanging="360"/>
      </w:pPr>
      <w:rPr>
        <w:rFonts w:ascii="Symbol" w:hAnsi="Symbol" w:hint="default"/>
      </w:rPr>
    </w:lvl>
    <w:lvl w:ilvl="7" w:tplc="32FEBF62" w:tentative="1">
      <w:start w:val="1"/>
      <w:numFmt w:val="bullet"/>
      <w:lvlText w:val="o"/>
      <w:lvlJc w:val="left"/>
      <w:pPr>
        <w:ind w:left="5760" w:hanging="360"/>
      </w:pPr>
      <w:rPr>
        <w:rFonts w:ascii="Courier New" w:hAnsi="Courier New" w:cs="Courier New" w:hint="default"/>
      </w:rPr>
    </w:lvl>
    <w:lvl w:ilvl="8" w:tplc="AEC4443A" w:tentative="1">
      <w:start w:val="1"/>
      <w:numFmt w:val="bullet"/>
      <w:lvlText w:val=""/>
      <w:lvlJc w:val="left"/>
      <w:pPr>
        <w:ind w:left="6480" w:hanging="360"/>
      </w:pPr>
      <w:rPr>
        <w:rFonts w:ascii="Wingdings" w:hAnsi="Wingdings" w:hint="default"/>
      </w:rPr>
    </w:lvl>
  </w:abstractNum>
  <w:abstractNum w:abstractNumId="17" w15:restartNumberingAfterBreak="0">
    <w:nsid w:val="1CDF5744"/>
    <w:multiLevelType w:val="hybridMultilevel"/>
    <w:tmpl w:val="476EB978"/>
    <w:lvl w:ilvl="0" w:tplc="C7AE187A">
      <w:start w:val="1"/>
      <w:numFmt w:val="decimal"/>
      <w:lvlText w:val="%1."/>
      <w:lvlJc w:val="left"/>
      <w:pPr>
        <w:ind w:left="720" w:hanging="360"/>
      </w:pPr>
      <w:rPr>
        <w:rFonts w:asciiTheme="minorHAnsi" w:hAnsiTheme="minorHAnsi" w:cstheme="minorHAnsi"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196788"/>
    <w:multiLevelType w:val="hybridMultilevel"/>
    <w:tmpl w:val="82D0CDDE"/>
    <w:lvl w:ilvl="0" w:tplc="0D389EA8">
      <w:start w:val="1"/>
      <w:numFmt w:val="bullet"/>
      <w:lvlText w:val=""/>
      <w:lvlJc w:val="left"/>
      <w:pPr>
        <w:tabs>
          <w:tab w:val="num" w:pos="284"/>
        </w:tabs>
        <w:ind w:left="284" w:hanging="284"/>
      </w:pPr>
      <w:rPr>
        <w:rFonts w:ascii="Symbol" w:hAnsi="Symbol" w:hint="default"/>
      </w:rPr>
    </w:lvl>
    <w:lvl w:ilvl="1" w:tplc="3A064E3A">
      <w:start w:val="1"/>
      <w:numFmt w:val="bullet"/>
      <w:lvlText w:val=""/>
      <w:lvlJc w:val="left"/>
      <w:pPr>
        <w:tabs>
          <w:tab w:val="num" w:pos="1364"/>
        </w:tabs>
        <w:ind w:left="1364" w:hanging="284"/>
      </w:pPr>
      <w:rPr>
        <w:rFonts w:ascii="Symbol" w:hAnsi="Symbol" w:hint="default"/>
      </w:rPr>
    </w:lvl>
    <w:lvl w:ilvl="2" w:tplc="5ADAC158" w:tentative="1">
      <w:start w:val="1"/>
      <w:numFmt w:val="bullet"/>
      <w:lvlText w:val=""/>
      <w:lvlJc w:val="left"/>
      <w:pPr>
        <w:tabs>
          <w:tab w:val="num" w:pos="2160"/>
        </w:tabs>
        <w:ind w:left="2160" w:hanging="360"/>
      </w:pPr>
      <w:rPr>
        <w:rFonts w:ascii="Wingdings" w:hAnsi="Wingdings" w:hint="default"/>
      </w:rPr>
    </w:lvl>
    <w:lvl w:ilvl="3" w:tplc="EE246C4C" w:tentative="1">
      <w:start w:val="1"/>
      <w:numFmt w:val="bullet"/>
      <w:lvlText w:val=""/>
      <w:lvlJc w:val="left"/>
      <w:pPr>
        <w:tabs>
          <w:tab w:val="num" w:pos="2880"/>
        </w:tabs>
        <w:ind w:left="2880" w:hanging="360"/>
      </w:pPr>
      <w:rPr>
        <w:rFonts w:ascii="Symbol" w:hAnsi="Symbol" w:hint="default"/>
      </w:rPr>
    </w:lvl>
    <w:lvl w:ilvl="4" w:tplc="42D2D85A" w:tentative="1">
      <w:start w:val="1"/>
      <w:numFmt w:val="bullet"/>
      <w:lvlText w:val="o"/>
      <w:lvlJc w:val="left"/>
      <w:pPr>
        <w:tabs>
          <w:tab w:val="num" w:pos="3600"/>
        </w:tabs>
        <w:ind w:left="3600" w:hanging="360"/>
      </w:pPr>
      <w:rPr>
        <w:rFonts w:ascii="Courier New" w:hAnsi="Courier New" w:cs="Wingdings" w:hint="default"/>
      </w:rPr>
    </w:lvl>
    <w:lvl w:ilvl="5" w:tplc="A06CCEB6" w:tentative="1">
      <w:start w:val="1"/>
      <w:numFmt w:val="bullet"/>
      <w:lvlText w:val=""/>
      <w:lvlJc w:val="left"/>
      <w:pPr>
        <w:tabs>
          <w:tab w:val="num" w:pos="4320"/>
        </w:tabs>
        <w:ind w:left="4320" w:hanging="360"/>
      </w:pPr>
      <w:rPr>
        <w:rFonts w:ascii="Wingdings" w:hAnsi="Wingdings" w:hint="default"/>
      </w:rPr>
    </w:lvl>
    <w:lvl w:ilvl="6" w:tplc="BBDA2B7A" w:tentative="1">
      <w:start w:val="1"/>
      <w:numFmt w:val="bullet"/>
      <w:lvlText w:val=""/>
      <w:lvlJc w:val="left"/>
      <w:pPr>
        <w:tabs>
          <w:tab w:val="num" w:pos="5040"/>
        </w:tabs>
        <w:ind w:left="5040" w:hanging="360"/>
      </w:pPr>
      <w:rPr>
        <w:rFonts w:ascii="Symbol" w:hAnsi="Symbol" w:hint="default"/>
      </w:rPr>
    </w:lvl>
    <w:lvl w:ilvl="7" w:tplc="44167B44" w:tentative="1">
      <w:start w:val="1"/>
      <w:numFmt w:val="bullet"/>
      <w:lvlText w:val="o"/>
      <w:lvlJc w:val="left"/>
      <w:pPr>
        <w:tabs>
          <w:tab w:val="num" w:pos="5760"/>
        </w:tabs>
        <w:ind w:left="5760" w:hanging="360"/>
      </w:pPr>
      <w:rPr>
        <w:rFonts w:ascii="Courier New" w:hAnsi="Courier New" w:cs="Wingdings" w:hint="default"/>
      </w:rPr>
    </w:lvl>
    <w:lvl w:ilvl="8" w:tplc="610ED5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35DA3"/>
    <w:multiLevelType w:val="hybridMultilevel"/>
    <w:tmpl w:val="F16C5FD8"/>
    <w:lvl w:ilvl="0" w:tplc="05282E7E">
      <w:start w:val="1"/>
      <w:numFmt w:val="decimal"/>
      <w:lvlText w:val="%1."/>
      <w:lvlJc w:val="left"/>
      <w:pPr>
        <w:tabs>
          <w:tab w:val="num" w:pos="284"/>
        </w:tabs>
        <w:ind w:left="284" w:hanging="284"/>
      </w:pPr>
      <w:rPr>
        <w:rFonts w:hint="default"/>
      </w:rPr>
    </w:lvl>
    <w:lvl w:ilvl="1" w:tplc="EBEEB130">
      <w:start w:val="1"/>
      <w:numFmt w:val="bullet"/>
      <w:lvlText w:val=""/>
      <w:lvlJc w:val="left"/>
      <w:pPr>
        <w:tabs>
          <w:tab w:val="num" w:pos="1364"/>
        </w:tabs>
        <w:ind w:left="1364" w:hanging="284"/>
      </w:pPr>
      <w:rPr>
        <w:rFonts w:ascii="Symbol" w:hAnsi="Symbol" w:hint="default"/>
      </w:rPr>
    </w:lvl>
    <w:lvl w:ilvl="2" w:tplc="1D768146" w:tentative="1">
      <w:start w:val="1"/>
      <w:numFmt w:val="bullet"/>
      <w:lvlText w:val=""/>
      <w:lvlJc w:val="left"/>
      <w:pPr>
        <w:tabs>
          <w:tab w:val="num" w:pos="2160"/>
        </w:tabs>
        <w:ind w:left="2160" w:hanging="360"/>
      </w:pPr>
      <w:rPr>
        <w:rFonts w:ascii="Wingdings" w:hAnsi="Wingdings" w:hint="default"/>
      </w:rPr>
    </w:lvl>
    <w:lvl w:ilvl="3" w:tplc="E1F4F4A4" w:tentative="1">
      <w:start w:val="1"/>
      <w:numFmt w:val="bullet"/>
      <w:lvlText w:val=""/>
      <w:lvlJc w:val="left"/>
      <w:pPr>
        <w:tabs>
          <w:tab w:val="num" w:pos="2880"/>
        </w:tabs>
        <w:ind w:left="2880" w:hanging="360"/>
      </w:pPr>
      <w:rPr>
        <w:rFonts w:ascii="Symbol" w:hAnsi="Symbol" w:hint="default"/>
      </w:rPr>
    </w:lvl>
    <w:lvl w:ilvl="4" w:tplc="E0BE5EFE" w:tentative="1">
      <w:start w:val="1"/>
      <w:numFmt w:val="bullet"/>
      <w:lvlText w:val="o"/>
      <w:lvlJc w:val="left"/>
      <w:pPr>
        <w:tabs>
          <w:tab w:val="num" w:pos="3600"/>
        </w:tabs>
        <w:ind w:left="3600" w:hanging="360"/>
      </w:pPr>
      <w:rPr>
        <w:rFonts w:ascii="Courier New" w:hAnsi="Courier New" w:cs="Wingdings" w:hint="default"/>
      </w:rPr>
    </w:lvl>
    <w:lvl w:ilvl="5" w:tplc="AE26805C" w:tentative="1">
      <w:start w:val="1"/>
      <w:numFmt w:val="bullet"/>
      <w:lvlText w:val=""/>
      <w:lvlJc w:val="left"/>
      <w:pPr>
        <w:tabs>
          <w:tab w:val="num" w:pos="4320"/>
        </w:tabs>
        <w:ind w:left="4320" w:hanging="360"/>
      </w:pPr>
      <w:rPr>
        <w:rFonts w:ascii="Wingdings" w:hAnsi="Wingdings" w:hint="default"/>
      </w:rPr>
    </w:lvl>
    <w:lvl w:ilvl="6" w:tplc="B88EC5D4" w:tentative="1">
      <w:start w:val="1"/>
      <w:numFmt w:val="bullet"/>
      <w:lvlText w:val=""/>
      <w:lvlJc w:val="left"/>
      <w:pPr>
        <w:tabs>
          <w:tab w:val="num" w:pos="5040"/>
        </w:tabs>
        <w:ind w:left="5040" w:hanging="360"/>
      </w:pPr>
      <w:rPr>
        <w:rFonts w:ascii="Symbol" w:hAnsi="Symbol" w:hint="default"/>
      </w:rPr>
    </w:lvl>
    <w:lvl w:ilvl="7" w:tplc="04E414EC" w:tentative="1">
      <w:start w:val="1"/>
      <w:numFmt w:val="bullet"/>
      <w:lvlText w:val="o"/>
      <w:lvlJc w:val="left"/>
      <w:pPr>
        <w:tabs>
          <w:tab w:val="num" w:pos="5760"/>
        </w:tabs>
        <w:ind w:left="5760" w:hanging="360"/>
      </w:pPr>
      <w:rPr>
        <w:rFonts w:ascii="Courier New" w:hAnsi="Courier New" w:cs="Wingdings" w:hint="default"/>
      </w:rPr>
    </w:lvl>
    <w:lvl w:ilvl="8" w:tplc="2572FE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01AEB"/>
    <w:multiLevelType w:val="hybridMultilevel"/>
    <w:tmpl w:val="17EAD5E2"/>
    <w:lvl w:ilvl="0" w:tplc="8E944230">
      <w:start w:val="1"/>
      <w:numFmt w:val="bullet"/>
      <w:lvlText w:val=""/>
      <w:lvlJc w:val="left"/>
      <w:pPr>
        <w:tabs>
          <w:tab w:val="num" w:pos="360"/>
        </w:tabs>
        <w:ind w:left="360" w:hanging="360"/>
      </w:pPr>
      <w:rPr>
        <w:rFonts w:ascii="Symbol" w:hAnsi="Symbol" w:hint="default"/>
      </w:rPr>
    </w:lvl>
    <w:lvl w:ilvl="1" w:tplc="A56000BE">
      <w:start w:val="1"/>
      <w:numFmt w:val="bullet"/>
      <w:lvlText w:val="o"/>
      <w:lvlJc w:val="left"/>
      <w:pPr>
        <w:tabs>
          <w:tab w:val="num" w:pos="1440"/>
        </w:tabs>
        <w:ind w:left="1440" w:hanging="360"/>
      </w:pPr>
      <w:rPr>
        <w:rFonts w:ascii="Courier New" w:hAnsi="Courier New" w:cs="Courier New" w:hint="default"/>
      </w:rPr>
    </w:lvl>
    <w:lvl w:ilvl="2" w:tplc="E89084B6" w:tentative="1">
      <w:start w:val="1"/>
      <w:numFmt w:val="bullet"/>
      <w:lvlText w:val=""/>
      <w:lvlJc w:val="left"/>
      <w:pPr>
        <w:tabs>
          <w:tab w:val="num" w:pos="2160"/>
        </w:tabs>
        <w:ind w:left="2160" w:hanging="360"/>
      </w:pPr>
      <w:rPr>
        <w:rFonts w:ascii="Wingdings" w:hAnsi="Wingdings" w:hint="default"/>
      </w:rPr>
    </w:lvl>
    <w:lvl w:ilvl="3" w:tplc="B5308CC0" w:tentative="1">
      <w:start w:val="1"/>
      <w:numFmt w:val="bullet"/>
      <w:lvlText w:val=""/>
      <w:lvlJc w:val="left"/>
      <w:pPr>
        <w:tabs>
          <w:tab w:val="num" w:pos="2880"/>
        </w:tabs>
        <w:ind w:left="2880" w:hanging="360"/>
      </w:pPr>
      <w:rPr>
        <w:rFonts w:ascii="Symbol" w:hAnsi="Symbol" w:hint="default"/>
      </w:rPr>
    </w:lvl>
    <w:lvl w:ilvl="4" w:tplc="396C501C" w:tentative="1">
      <w:start w:val="1"/>
      <w:numFmt w:val="bullet"/>
      <w:lvlText w:val="o"/>
      <w:lvlJc w:val="left"/>
      <w:pPr>
        <w:tabs>
          <w:tab w:val="num" w:pos="3600"/>
        </w:tabs>
        <w:ind w:left="3600" w:hanging="360"/>
      </w:pPr>
      <w:rPr>
        <w:rFonts w:ascii="Courier New" w:hAnsi="Courier New" w:cs="Courier New" w:hint="default"/>
      </w:rPr>
    </w:lvl>
    <w:lvl w:ilvl="5" w:tplc="D4263096" w:tentative="1">
      <w:start w:val="1"/>
      <w:numFmt w:val="bullet"/>
      <w:lvlText w:val=""/>
      <w:lvlJc w:val="left"/>
      <w:pPr>
        <w:tabs>
          <w:tab w:val="num" w:pos="4320"/>
        </w:tabs>
        <w:ind w:left="4320" w:hanging="360"/>
      </w:pPr>
      <w:rPr>
        <w:rFonts w:ascii="Wingdings" w:hAnsi="Wingdings" w:hint="default"/>
      </w:rPr>
    </w:lvl>
    <w:lvl w:ilvl="6" w:tplc="62CA6408" w:tentative="1">
      <w:start w:val="1"/>
      <w:numFmt w:val="bullet"/>
      <w:lvlText w:val=""/>
      <w:lvlJc w:val="left"/>
      <w:pPr>
        <w:tabs>
          <w:tab w:val="num" w:pos="5040"/>
        </w:tabs>
        <w:ind w:left="5040" w:hanging="360"/>
      </w:pPr>
      <w:rPr>
        <w:rFonts w:ascii="Symbol" w:hAnsi="Symbol" w:hint="default"/>
      </w:rPr>
    </w:lvl>
    <w:lvl w:ilvl="7" w:tplc="F59602C6" w:tentative="1">
      <w:start w:val="1"/>
      <w:numFmt w:val="bullet"/>
      <w:lvlText w:val="o"/>
      <w:lvlJc w:val="left"/>
      <w:pPr>
        <w:tabs>
          <w:tab w:val="num" w:pos="5760"/>
        </w:tabs>
        <w:ind w:left="5760" w:hanging="360"/>
      </w:pPr>
      <w:rPr>
        <w:rFonts w:ascii="Courier New" w:hAnsi="Courier New" w:cs="Courier New" w:hint="default"/>
      </w:rPr>
    </w:lvl>
    <w:lvl w:ilvl="8" w:tplc="A5E4AD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B01B6"/>
    <w:multiLevelType w:val="hybridMultilevel"/>
    <w:tmpl w:val="B78E5692"/>
    <w:lvl w:ilvl="0" w:tplc="0C09000F">
      <w:start w:val="1"/>
      <w:numFmt w:val="bullet"/>
      <w:lvlText w:val=""/>
      <w:lvlJc w:val="left"/>
      <w:pPr>
        <w:tabs>
          <w:tab w:val="num" w:pos="360"/>
        </w:tabs>
        <w:ind w:left="360" w:hanging="360"/>
      </w:pPr>
      <w:rPr>
        <w:rFonts w:ascii="Symbol" w:hAnsi="Symbol" w:hint="default"/>
      </w:rPr>
    </w:lvl>
    <w:lvl w:ilvl="1" w:tplc="D0ACD5F8" w:tentative="1">
      <w:start w:val="1"/>
      <w:numFmt w:val="bullet"/>
      <w:lvlText w:val="o"/>
      <w:lvlJc w:val="left"/>
      <w:pPr>
        <w:ind w:left="1440" w:hanging="360"/>
      </w:pPr>
      <w:rPr>
        <w:rFonts w:ascii="Courier New" w:hAnsi="Courier New" w:cs="Courier New" w:hint="default"/>
      </w:rPr>
    </w:lvl>
    <w:lvl w:ilvl="2" w:tplc="307A2E84" w:tentative="1">
      <w:start w:val="1"/>
      <w:numFmt w:val="bullet"/>
      <w:lvlText w:val=""/>
      <w:lvlJc w:val="left"/>
      <w:pPr>
        <w:ind w:left="2160" w:hanging="360"/>
      </w:pPr>
      <w:rPr>
        <w:rFonts w:ascii="Wingdings" w:hAnsi="Wingdings" w:hint="default"/>
      </w:rPr>
    </w:lvl>
    <w:lvl w:ilvl="3" w:tplc="EB3AD0B8" w:tentative="1">
      <w:start w:val="1"/>
      <w:numFmt w:val="bullet"/>
      <w:lvlText w:val=""/>
      <w:lvlJc w:val="left"/>
      <w:pPr>
        <w:ind w:left="2880" w:hanging="360"/>
      </w:pPr>
      <w:rPr>
        <w:rFonts w:ascii="Symbol" w:hAnsi="Symbol" w:hint="default"/>
      </w:rPr>
    </w:lvl>
    <w:lvl w:ilvl="4" w:tplc="D6ECB00E" w:tentative="1">
      <w:start w:val="1"/>
      <w:numFmt w:val="bullet"/>
      <w:lvlText w:val="o"/>
      <w:lvlJc w:val="left"/>
      <w:pPr>
        <w:ind w:left="3600" w:hanging="360"/>
      </w:pPr>
      <w:rPr>
        <w:rFonts w:ascii="Courier New" w:hAnsi="Courier New" w:cs="Courier New" w:hint="default"/>
      </w:rPr>
    </w:lvl>
    <w:lvl w:ilvl="5" w:tplc="B78A9AD6" w:tentative="1">
      <w:start w:val="1"/>
      <w:numFmt w:val="bullet"/>
      <w:lvlText w:val=""/>
      <w:lvlJc w:val="left"/>
      <w:pPr>
        <w:ind w:left="4320" w:hanging="360"/>
      </w:pPr>
      <w:rPr>
        <w:rFonts w:ascii="Wingdings" w:hAnsi="Wingdings" w:hint="default"/>
      </w:rPr>
    </w:lvl>
    <w:lvl w:ilvl="6" w:tplc="784EB53E" w:tentative="1">
      <w:start w:val="1"/>
      <w:numFmt w:val="bullet"/>
      <w:lvlText w:val=""/>
      <w:lvlJc w:val="left"/>
      <w:pPr>
        <w:ind w:left="5040" w:hanging="360"/>
      </w:pPr>
      <w:rPr>
        <w:rFonts w:ascii="Symbol" w:hAnsi="Symbol" w:hint="default"/>
      </w:rPr>
    </w:lvl>
    <w:lvl w:ilvl="7" w:tplc="A52643AE" w:tentative="1">
      <w:start w:val="1"/>
      <w:numFmt w:val="bullet"/>
      <w:lvlText w:val="o"/>
      <w:lvlJc w:val="left"/>
      <w:pPr>
        <w:ind w:left="5760" w:hanging="360"/>
      </w:pPr>
      <w:rPr>
        <w:rFonts w:ascii="Courier New" w:hAnsi="Courier New" w:cs="Courier New" w:hint="default"/>
      </w:rPr>
    </w:lvl>
    <w:lvl w:ilvl="8" w:tplc="DA581EA8" w:tentative="1">
      <w:start w:val="1"/>
      <w:numFmt w:val="bullet"/>
      <w:lvlText w:val=""/>
      <w:lvlJc w:val="left"/>
      <w:pPr>
        <w:ind w:left="6480" w:hanging="360"/>
      </w:pPr>
      <w:rPr>
        <w:rFonts w:ascii="Wingdings" w:hAnsi="Wingdings" w:hint="default"/>
      </w:rPr>
    </w:lvl>
  </w:abstractNum>
  <w:abstractNum w:abstractNumId="2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650375E"/>
    <w:multiLevelType w:val="hybridMultilevel"/>
    <w:tmpl w:val="BBAC2950"/>
    <w:lvl w:ilvl="0" w:tplc="04A22464">
      <w:start w:val="1"/>
      <w:numFmt w:val="decimal"/>
      <w:lvlText w:val="%1."/>
      <w:lvlJc w:val="left"/>
      <w:pPr>
        <w:ind w:left="720" w:hanging="360"/>
      </w:pPr>
    </w:lvl>
    <w:lvl w:ilvl="1" w:tplc="7E28667E" w:tentative="1">
      <w:start w:val="1"/>
      <w:numFmt w:val="lowerLetter"/>
      <w:lvlText w:val="%2."/>
      <w:lvlJc w:val="left"/>
      <w:pPr>
        <w:ind w:left="1440" w:hanging="360"/>
      </w:pPr>
    </w:lvl>
    <w:lvl w:ilvl="2" w:tplc="8F7C32D0" w:tentative="1">
      <w:start w:val="1"/>
      <w:numFmt w:val="lowerRoman"/>
      <w:lvlText w:val="%3."/>
      <w:lvlJc w:val="right"/>
      <w:pPr>
        <w:ind w:left="2160" w:hanging="180"/>
      </w:pPr>
    </w:lvl>
    <w:lvl w:ilvl="3" w:tplc="B0C40136" w:tentative="1">
      <w:start w:val="1"/>
      <w:numFmt w:val="decimal"/>
      <w:lvlText w:val="%4."/>
      <w:lvlJc w:val="left"/>
      <w:pPr>
        <w:ind w:left="2880" w:hanging="360"/>
      </w:pPr>
    </w:lvl>
    <w:lvl w:ilvl="4" w:tplc="C38C860C" w:tentative="1">
      <w:start w:val="1"/>
      <w:numFmt w:val="lowerLetter"/>
      <w:lvlText w:val="%5."/>
      <w:lvlJc w:val="left"/>
      <w:pPr>
        <w:ind w:left="3600" w:hanging="360"/>
      </w:pPr>
    </w:lvl>
    <w:lvl w:ilvl="5" w:tplc="DBACFC84" w:tentative="1">
      <w:start w:val="1"/>
      <w:numFmt w:val="lowerRoman"/>
      <w:lvlText w:val="%6."/>
      <w:lvlJc w:val="right"/>
      <w:pPr>
        <w:ind w:left="4320" w:hanging="180"/>
      </w:pPr>
    </w:lvl>
    <w:lvl w:ilvl="6" w:tplc="E7703684" w:tentative="1">
      <w:start w:val="1"/>
      <w:numFmt w:val="decimal"/>
      <w:lvlText w:val="%7."/>
      <w:lvlJc w:val="left"/>
      <w:pPr>
        <w:ind w:left="5040" w:hanging="360"/>
      </w:pPr>
    </w:lvl>
    <w:lvl w:ilvl="7" w:tplc="B43A8A06" w:tentative="1">
      <w:start w:val="1"/>
      <w:numFmt w:val="lowerLetter"/>
      <w:lvlText w:val="%8."/>
      <w:lvlJc w:val="left"/>
      <w:pPr>
        <w:ind w:left="5760" w:hanging="360"/>
      </w:pPr>
    </w:lvl>
    <w:lvl w:ilvl="8" w:tplc="9BD483BC" w:tentative="1">
      <w:start w:val="1"/>
      <w:numFmt w:val="lowerRoman"/>
      <w:lvlText w:val="%9."/>
      <w:lvlJc w:val="right"/>
      <w:pPr>
        <w:ind w:left="6480" w:hanging="180"/>
      </w:pPr>
    </w:lvl>
  </w:abstractNum>
  <w:abstractNum w:abstractNumId="26" w15:restartNumberingAfterBreak="0">
    <w:nsid w:val="49EA5363"/>
    <w:multiLevelType w:val="hybridMultilevel"/>
    <w:tmpl w:val="964A0F50"/>
    <w:lvl w:ilvl="0" w:tplc="6764BEC8">
      <w:start w:val="1"/>
      <w:numFmt w:val="bullet"/>
      <w:lvlText w:val=""/>
      <w:lvlJc w:val="left"/>
      <w:pPr>
        <w:ind w:left="720" w:hanging="360"/>
      </w:pPr>
      <w:rPr>
        <w:rFonts w:ascii="Symbol" w:hAnsi="Symbol" w:hint="default"/>
      </w:rPr>
    </w:lvl>
    <w:lvl w:ilvl="1" w:tplc="B818076E" w:tentative="1">
      <w:start w:val="1"/>
      <w:numFmt w:val="bullet"/>
      <w:lvlText w:val="o"/>
      <w:lvlJc w:val="left"/>
      <w:pPr>
        <w:ind w:left="1440" w:hanging="360"/>
      </w:pPr>
      <w:rPr>
        <w:rFonts w:ascii="Courier New" w:hAnsi="Courier New" w:cs="Courier New" w:hint="default"/>
      </w:rPr>
    </w:lvl>
    <w:lvl w:ilvl="2" w:tplc="753C19DE" w:tentative="1">
      <w:start w:val="1"/>
      <w:numFmt w:val="bullet"/>
      <w:lvlText w:val=""/>
      <w:lvlJc w:val="left"/>
      <w:pPr>
        <w:ind w:left="2160" w:hanging="360"/>
      </w:pPr>
      <w:rPr>
        <w:rFonts w:ascii="Wingdings" w:hAnsi="Wingdings" w:hint="default"/>
      </w:rPr>
    </w:lvl>
    <w:lvl w:ilvl="3" w:tplc="9DF41528" w:tentative="1">
      <w:start w:val="1"/>
      <w:numFmt w:val="bullet"/>
      <w:lvlText w:val=""/>
      <w:lvlJc w:val="left"/>
      <w:pPr>
        <w:ind w:left="2880" w:hanging="360"/>
      </w:pPr>
      <w:rPr>
        <w:rFonts w:ascii="Symbol" w:hAnsi="Symbol" w:hint="default"/>
      </w:rPr>
    </w:lvl>
    <w:lvl w:ilvl="4" w:tplc="0AB62402" w:tentative="1">
      <w:start w:val="1"/>
      <w:numFmt w:val="bullet"/>
      <w:lvlText w:val="o"/>
      <w:lvlJc w:val="left"/>
      <w:pPr>
        <w:ind w:left="3600" w:hanging="360"/>
      </w:pPr>
      <w:rPr>
        <w:rFonts w:ascii="Courier New" w:hAnsi="Courier New" w:cs="Courier New" w:hint="default"/>
      </w:rPr>
    </w:lvl>
    <w:lvl w:ilvl="5" w:tplc="AF68A97A" w:tentative="1">
      <w:start w:val="1"/>
      <w:numFmt w:val="bullet"/>
      <w:lvlText w:val=""/>
      <w:lvlJc w:val="left"/>
      <w:pPr>
        <w:ind w:left="4320" w:hanging="360"/>
      </w:pPr>
      <w:rPr>
        <w:rFonts w:ascii="Wingdings" w:hAnsi="Wingdings" w:hint="default"/>
      </w:rPr>
    </w:lvl>
    <w:lvl w:ilvl="6" w:tplc="2C924FAC" w:tentative="1">
      <w:start w:val="1"/>
      <w:numFmt w:val="bullet"/>
      <w:lvlText w:val=""/>
      <w:lvlJc w:val="left"/>
      <w:pPr>
        <w:ind w:left="5040" w:hanging="360"/>
      </w:pPr>
      <w:rPr>
        <w:rFonts w:ascii="Symbol" w:hAnsi="Symbol" w:hint="default"/>
      </w:rPr>
    </w:lvl>
    <w:lvl w:ilvl="7" w:tplc="D67A90E6" w:tentative="1">
      <w:start w:val="1"/>
      <w:numFmt w:val="bullet"/>
      <w:lvlText w:val="o"/>
      <w:lvlJc w:val="left"/>
      <w:pPr>
        <w:ind w:left="5760" w:hanging="360"/>
      </w:pPr>
      <w:rPr>
        <w:rFonts w:ascii="Courier New" w:hAnsi="Courier New" w:cs="Courier New" w:hint="default"/>
      </w:rPr>
    </w:lvl>
    <w:lvl w:ilvl="8" w:tplc="5A5008F8" w:tentative="1">
      <w:start w:val="1"/>
      <w:numFmt w:val="bullet"/>
      <w:lvlText w:val=""/>
      <w:lvlJc w:val="left"/>
      <w:pPr>
        <w:ind w:left="6480" w:hanging="360"/>
      </w:pPr>
      <w:rPr>
        <w:rFonts w:ascii="Wingdings" w:hAnsi="Wingdings" w:hint="default"/>
      </w:rPr>
    </w:lvl>
  </w:abstractNum>
  <w:abstractNum w:abstractNumId="27" w15:restartNumberingAfterBreak="0">
    <w:nsid w:val="4B901148"/>
    <w:multiLevelType w:val="hybridMultilevel"/>
    <w:tmpl w:val="4D6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9D6449"/>
    <w:multiLevelType w:val="hybridMultilevel"/>
    <w:tmpl w:val="0D8CF30E"/>
    <w:lvl w:ilvl="0" w:tplc="EA56971C">
      <w:start w:val="1"/>
      <w:numFmt w:val="bullet"/>
      <w:lvlText w:val=""/>
      <w:lvlJc w:val="left"/>
      <w:pPr>
        <w:tabs>
          <w:tab w:val="num" w:pos="360"/>
        </w:tabs>
        <w:ind w:left="360" w:hanging="360"/>
      </w:pPr>
      <w:rPr>
        <w:rFonts w:ascii="Wingdings" w:hAnsi="Wingdings" w:hint="default"/>
      </w:rPr>
    </w:lvl>
    <w:lvl w:ilvl="1" w:tplc="BB1819DE" w:tentative="1">
      <w:start w:val="1"/>
      <w:numFmt w:val="bullet"/>
      <w:lvlText w:val="o"/>
      <w:lvlJc w:val="left"/>
      <w:pPr>
        <w:tabs>
          <w:tab w:val="num" w:pos="1440"/>
        </w:tabs>
        <w:ind w:left="1440" w:hanging="360"/>
      </w:pPr>
      <w:rPr>
        <w:rFonts w:ascii="Courier New" w:hAnsi="Courier New" w:cs="Courier New" w:hint="default"/>
      </w:rPr>
    </w:lvl>
    <w:lvl w:ilvl="2" w:tplc="D8C8ED30" w:tentative="1">
      <w:start w:val="1"/>
      <w:numFmt w:val="bullet"/>
      <w:lvlText w:val=""/>
      <w:lvlJc w:val="left"/>
      <w:pPr>
        <w:tabs>
          <w:tab w:val="num" w:pos="2160"/>
        </w:tabs>
        <w:ind w:left="2160" w:hanging="360"/>
      </w:pPr>
      <w:rPr>
        <w:rFonts w:ascii="Wingdings" w:hAnsi="Wingdings" w:hint="default"/>
      </w:rPr>
    </w:lvl>
    <w:lvl w:ilvl="3" w:tplc="DA9E6AF0" w:tentative="1">
      <w:start w:val="1"/>
      <w:numFmt w:val="bullet"/>
      <w:lvlText w:val=""/>
      <w:lvlJc w:val="left"/>
      <w:pPr>
        <w:tabs>
          <w:tab w:val="num" w:pos="2880"/>
        </w:tabs>
        <w:ind w:left="2880" w:hanging="360"/>
      </w:pPr>
      <w:rPr>
        <w:rFonts w:ascii="Symbol" w:hAnsi="Symbol" w:hint="default"/>
      </w:rPr>
    </w:lvl>
    <w:lvl w:ilvl="4" w:tplc="D2F80FE6" w:tentative="1">
      <w:start w:val="1"/>
      <w:numFmt w:val="bullet"/>
      <w:lvlText w:val="o"/>
      <w:lvlJc w:val="left"/>
      <w:pPr>
        <w:tabs>
          <w:tab w:val="num" w:pos="3600"/>
        </w:tabs>
        <w:ind w:left="3600" w:hanging="360"/>
      </w:pPr>
      <w:rPr>
        <w:rFonts w:ascii="Courier New" w:hAnsi="Courier New" w:cs="Courier New" w:hint="default"/>
      </w:rPr>
    </w:lvl>
    <w:lvl w:ilvl="5" w:tplc="3056A658" w:tentative="1">
      <w:start w:val="1"/>
      <w:numFmt w:val="bullet"/>
      <w:lvlText w:val=""/>
      <w:lvlJc w:val="left"/>
      <w:pPr>
        <w:tabs>
          <w:tab w:val="num" w:pos="4320"/>
        </w:tabs>
        <w:ind w:left="4320" w:hanging="360"/>
      </w:pPr>
      <w:rPr>
        <w:rFonts w:ascii="Wingdings" w:hAnsi="Wingdings" w:hint="default"/>
      </w:rPr>
    </w:lvl>
    <w:lvl w:ilvl="6" w:tplc="0B5C2ED2" w:tentative="1">
      <w:start w:val="1"/>
      <w:numFmt w:val="bullet"/>
      <w:lvlText w:val=""/>
      <w:lvlJc w:val="left"/>
      <w:pPr>
        <w:tabs>
          <w:tab w:val="num" w:pos="5040"/>
        </w:tabs>
        <w:ind w:left="5040" w:hanging="360"/>
      </w:pPr>
      <w:rPr>
        <w:rFonts w:ascii="Symbol" w:hAnsi="Symbol" w:hint="default"/>
      </w:rPr>
    </w:lvl>
    <w:lvl w:ilvl="7" w:tplc="AF9EE528" w:tentative="1">
      <w:start w:val="1"/>
      <w:numFmt w:val="bullet"/>
      <w:lvlText w:val="o"/>
      <w:lvlJc w:val="left"/>
      <w:pPr>
        <w:tabs>
          <w:tab w:val="num" w:pos="5760"/>
        </w:tabs>
        <w:ind w:left="5760" w:hanging="360"/>
      </w:pPr>
      <w:rPr>
        <w:rFonts w:ascii="Courier New" w:hAnsi="Courier New" w:cs="Courier New" w:hint="default"/>
      </w:rPr>
    </w:lvl>
    <w:lvl w:ilvl="8" w:tplc="C6A642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023F57"/>
    <w:multiLevelType w:val="hybridMultilevel"/>
    <w:tmpl w:val="6924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465926"/>
    <w:multiLevelType w:val="hybridMultilevel"/>
    <w:tmpl w:val="C34243F8"/>
    <w:lvl w:ilvl="0" w:tplc="F89C2FB2">
      <w:start w:val="1"/>
      <w:numFmt w:val="bullet"/>
      <w:lvlText w:val=""/>
      <w:lvlJc w:val="left"/>
      <w:pPr>
        <w:ind w:left="720" w:hanging="360"/>
      </w:pPr>
      <w:rPr>
        <w:rFonts w:ascii="Wingdings" w:hAnsi="Wingdings" w:hint="default"/>
      </w:rPr>
    </w:lvl>
    <w:lvl w:ilvl="1" w:tplc="356CC774" w:tentative="1">
      <w:start w:val="1"/>
      <w:numFmt w:val="bullet"/>
      <w:lvlText w:val="o"/>
      <w:lvlJc w:val="left"/>
      <w:pPr>
        <w:ind w:left="1440" w:hanging="360"/>
      </w:pPr>
      <w:rPr>
        <w:rFonts w:ascii="Courier New" w:hAnsi="Courier New" w:cs="Courier New" w:hint="default"/>
      </w:rPr>
    </w:lvl>
    <w:lvl w:ilvl="2" w:tplc="2CBC8BB0" w:tentative="1">
      <w:start w:val="1"/>
      <w:numFmt w:val="bullet"/>
      <w:lvlText w:val=""/>
      <w:lvlJc w:val="left"/>
      <w:pPr>
        <w:ind w:left="2160" w:hanging="360"/>
      </w:pPr>
      <w:rPr>
        <w:rFonts w:ascii="Wingdings" w:hAnsi="Wingdings" w:hint="default"/>
      </w:rPr>
    </w:lvl>
    <w:lvl w:ilvl="3" w:tplc="80E69E2A" w:tentative="1">
      <w:start w:val="1"/>
      <w:numFmt w:val="bullet"/>
      <w:lvlText w:val=""/>
      <w:lvlJc w:val="left"/>
      <w:pPr>
        <w:ind w:left="2880" w:hanging="360"/>
      </w:pPr>
      <w:rPr>
        <w:rFonts w:ascii="Symbol" w:hAnsi="Symbol" w:hint="default"/>
      </w:rPr>
    </w:lvl>
    <w:lvl w:ilvl="4" w:tplc="335A5DD6" w:tentative="1">
      <w:start w:val="1"/>
      <w:numFmt w:val="bullet"/>
      <w:lvlText w:val="o"/>
      <w:lvlJc w:val="left"/>
      <w:pPr>
        <w:ind w:left="3600" w:hanging="360"/>
      </w:pPr>
      <w:rPr>
        <w:rFonts w:ascii="Courier New" w:hAnsi="Courier New" w:cs="Courier New" w:hint="default"/>
      </w:rPr>
    </w:lvl>
    <w:lvl w:ilvl="5" w:tplc="4DE23B1A" w:tentative="1">
      <w:start w:val="1"/>
      <w:numFmt w:val="bullet"/>
      <w:lvlText w:val=""/>
      <w:lvlJc w:val="left"/>
      <w:pPr>
        <w:ind w:left="4320" w:hanging="360"/>
      </w:pPr>
      <w:rPr>
        <w:rFonts w:ascii="Wingdings" w:hAnsi="Wingdings" w:hint="default"/>
      </w:rPr>
    </w:lvl>
    <w:lvl w:ilvl="6" w:tplc="CDF825CE" w:tentative="1">
      <w:start w:val="1"/>
      <w:numFmt w:val="bullet"/>
      <w:lvlText w:val=""/>
      <w:lvlJc w:val="left"/>
      <w:pPr>
        <w:ind w:left="5040" w:hanging="360"/>
      </w:pPr>
      <w:rPr>
        <w:rFonts w:ascii="Symbol" w:hAnsi="Symbol" w:hint="default"/>
      </w:rPr>
    </w:lvl>
    <w:lvl w:ilvl="7" w:tplc="C34CBD3A" w:tentative="1">
      <w:start w:val="1"/>
      <w:numFmt w:val="bullet"/>
      <w:lvlText w:val="o"/>
      <w:lvlJc w:val="left"/>
      <w:pPr>
        <w:ind w:left="5760" w:hanging="360"/>
      </w:pPr>
      <w:rPr>
        <w:rFonts w:ascii="Courier New" w:hAnsi="Courier New" w:cs="Courier New" w:hint="default"/>
      </w:rPr>
    </w:lvl>
    <w:lvl w:ilvl="8" w:tplc="D714AFD8" w:tentative="1">
      <w:start w:val="1"/>
      <w:numFmt w:val="bullet"/>
      <w:lvlText w:val=""/>
      <w:lvlJc w:val="left"/>
      <w:pPr>
        <w:ind w:left="6480" w:hanging="360"/>
      </w:pPr>
      <w:rPr>
        <w:rFonts w:ascii="Wingdings" w:hAnsi="Wingdings" w:hint="default"/>
      </w:rPr>
    </w:lvl>
  </w:abstractNum>
  <w:abstractNum w:abstractNumId="3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65C33356"/>
    <w:multiLevelType w:val="hybridMultilevel"/>
    <w:tmpl w:val="2E2A6F38"/>
    <w:lvl w:ilvl="0" w:tplc="7B526402">
      <w:start w:val="1"/>
      <w:numFmt w:val="bullet"/>
      <w:lvlText w:val=""/>
      <w:lvlJc w:val="left"/>
      <w:pPr>
        <w:ind w:left="720" w:hanging="360"/>
      </w:pPr>
      <w:rPr>
        <w:rFonts w:ascii="Wingdings" w:hAnsi="Wingdings" w:hint="default"/>
      </w:rPr>
    </w:lvl>
    <w:lvl w:ilvl="1" w:tplc="2578B03E" w:tentative="1">
      <w:start w:val="1"/>
      <w:numFmt w:val="bullet"/>
      <w:lvlText w:val="o"/>
      <w:lvlJc w:val="left"/>
      <w:pPr>
        <w:ind w:left="1440" w:hanging="360"/>
      </w:pPr>
      <w:rPr>
        <w:rFonts w:ascii="Courier New" w:hAnsi="Courier New" w:cs="Courier New" w:hint="default"/>
      </w:rPr>
    </w:lvl>
    <w:lvl w:ilvl="2" w:tplc="B8AC33CE" w:tentative="1">
      <w:start w:val="1"/>
      <w:numFmt w:val="bullet"/>
      <w:lvlText w:val=""/>
      <w:lvlJc w:val="left"/>
      <w:pPr>
        <w:ind w:left="2160" w:hanging="360"/>
      </w:pPr>
      <w:rPr>
        <w:rFonts w:ascii="Wingdings" w:hAnsi="Wingdings" w:hint="default"/>
      </w:rPr>
    </w:lvl>
    <w:lvl w:ilvl="3" w:tplc="C95A0738" w:tentative="1">
      <w:start w:val="1"/>
      <w:numFmt w:val="bullet"/>
      <w:lvlText w:val=""/>
      <w:lvlJc w:val="left"/>
      <w:pPr>
        <w:ind w:left="2880" w:hanging="360"/>
      </w:pPr>
      <w:rPr>
        <w:rFonts w:ascii="Symbol" w:hAnsi="Symbol" w:hint="default"/>
      </w:rPr>
    </w:lvl>
    <w:lvl w:ilvl="4" w:tplc="54A81D66" w:tentative="1">
      <w:start w:val="1"/>
      <w:numFmt w:val="bullet"/>
      <w:lvlText w:val="o"/>
      <w:lvlJc w:val="left"/>
      <w:pPr>
        <w:ind w:left="3600" w:hanging="360"/>
      </w:pPr>
      <w:rPr>
        <w:rFonts w:ascii="Courier New" w:hAnsi="Courier New" w:cs="Courier New" w:hint="default"/>
      </w:rPr>
    </w:lvl>
    <w:lvl w:ilvl="5" w:tplc="51383400" w:tentative="1">
      <w:start w:val="1"/>
      <w:numFmt w:val="bullet"/>
      <w:lvlText w:val=""/>
      <w:lvlJc w:val="left"/>
      <w:pPr>
        <w:ind w:left="4320" w:hanging="360"/>
      </w:pPr>
      <w:rPr>
        <w:rFonts w:ascii="Wingdings" w:hAnsi="Wingdings" w:hint="default"/>
      </w:rPr>
    </w:lvl>
    <w:lvl w:ilvl="6" w:tplc="485075C8" w:tentative="1">
      <w:start w:val="1"/>
      <w:numFmt w:val="bullet"/>
      <w:lvlText w:val=""/>
      <w:lvlJc w:val="left"/>
      <w:pPr>
        <w:ind w:left="5040" w:hanging="360"/>
      </w:pPr>
      <w:rPr>
        <w:rFonts w:ascii="Symbol" w:hAnsi="Symbol" w:hint="default"/>
      </w:rPr>
    </w:lvl>
    <w:lvl w:ilvl="7" w:tplc="FC9A3940" w:tentative="1">
      <w:start w:val="1"/>
      <w:numFmt w:val="bullet"/>
      <w:lvlText w:val="o"/>
      <w:lvlJc w:val="left"/>
      <w:pPr>
        <w:ind w:left="5760" w:hanging="360"/>
      </w:pPr>
      <w:rPr>
        <w:rFonts w:ascii="Courier New" w:hAnsi="Courier New" w:cs="Courier New" w:hint="default"/>
      </w:rPr>
    </w:lvl>
    <w:lvl w:ilvl="8" w:tplc="A80AF396" w:tentative="1">
      <w:start w:val="1"/>
      <w:numFmt w:val="bullet"/>
      <w:lvlText w:val=""/>
      <w:lvlJc w:val="left"/>
      <w:pPr>
        <w:ind w:left="6480" w:hanging="360"/>
      </w:pPr>
      <w:rPr>
        <w:rFonts w:ascii="Wingdings" w:hAnsi="Wingdings" w:hint="default"/>
      </w:rPr>
    </w:lvl>
  </w:abstractNum>
  <w:abstractNum w:abstractNumId="3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2F5DBE"/>
    <w:multiLevelType w:val="hybridMultilevel"/>
    <w:tmpl w:val="E24873D8"/>
    <w:lvl w:ilvl="0" w:tplc="BC2ECBB4">
      <w:start w:val="1"/>
      <w:numFmt w:val="bullet"/>
      <w:lvlText w:val=""/>
      <w:lvlJc w:val="left"/>
      <w:pPr>
        <w:tabs>
          <w:tab w:val="num" w:pos="360"/>
        </w:tabs>
        <w:ind w:left="360" w:hanging="360"/>
      </w:pPr>
      <w:rPr>
        <w:rFonts w:ascii="Symbol" w:hAnsi="Symbol" w:hint="default"/>
      </w:rPr>
    </w:lvl>
    <w:lvl w:ilvl="1" w:tplc="52A4C232" w:tentative="1">
      <w:start w:val="1"/>
      <w:numFmt w:val="bullet"/>
      <w:lvlText w:val="o"/>
      <w:lvlJc w:val="left"/>
      <w:pPr>
        <w:tabs>
          <w:tab w:val="num" w:pos="1080"/>
        </w:tabs>
        <w:ind w:left="1080" w:hanging="360"/>
      </w:pPr>
      <w:rPr>
        <w:rFonts w:ascii="Courier New" w:hAnsi="Courier New" w:hint="default"/>
      </w:rPr>
    </w:lvl>
    <w:lvl w:ilvl="2" w:tplc="9A3C7AE4" w:tentative="1">
      <w:start w:val="1"/>
      <w:numFmt w:val="bullet"/>
      <w:lvlText w:val=""/>
      <w:lvlJc w:val="left"/>
      <w:pPr>
        <w:tabs>
          <w:tab w:val="num" w:pos="1800"/>
        </w:tabs>
        <w:ind w:left="1800" w:hanging="360"/>
      </w:pPr>
      <w:rPr>
        <w:rFonts w:ascii="Wingdings" w:hAnsi="Wingdings" w:hint="default"/>
      </w:rPr>
    </w:lvl>
    <w:lvl w:ilvl="3" w:tplc="DEB210F4" w:tentative="1">
      <w:start w:val="1"/>
      <w:numFmt w:val="bullet"/>
      <w:lvlText w:val=""/>
      <w:lvlJc w:val="left"/>
      <w:pPr>
        <w:tabs>
          <w:tab w:val="num" w:pos="2520"/>
        </w:tabs>
        <w:ind w:left="2520" w:hanging="360"/>
      </w:pPr>
      <w:rPr>
        <w:rFonts w:ascii="Symbol" w:hAnsi="Symbol" w:hint="default"/>
      </w:rPr>
    </w:lvl>
    <w:lvl w:ilvl="4" w:tplc="B54E10F0" w:tentative="1">
      <w:start w:val="1"/>
      <w:numFmt w:val="bullet"/>
      <w:lvlText w:val="o"/>
      <w:lvlJc w:val="left"/>
      <w:pPr>
        <w:tabs>
          <w:tab w:val="num" w:pos="3240"/>
        </w:tabs>
        <w:ind w:left="3240" w:hanging="360"/>
      </w:pPr>
      <w:rPr>
        <w:rFonts w:ascii="Courier New" w:hAnsi="Courier New" w:hint="default"/>
      </w:rPr>
    </w:lvl>
    <w:lvl w:ilvl="5" w:tplc="2ED639E0" w:tentative="1">
      <w:start w:val="1"/>
      <w:numFmt w:val="bullet"/>
      <w:lvlText w:val=""/>
      <w:lvlJc w:val="left"/>
      <w:pPr>
        <w:tabs>
          <w:tab w:val="num" w:pos="3960"/>
        </w:tabs>
        <w:ind w:left="3960" w:hanging="360"/>
      </w:pPr>
      <w:rPr>
        <w:rFonts w:ascii="Wingdings" w:hAnsi="Wingdings" w:hint="default"/>
      </w:rPr>
    </w:lvl>
    <w:lvl w:ilvl="6" w:tplc="8FA8C9D6" w:tentative="1">
      <w:start w:val="1"/>
      <w:numFmt w:val="bullet"/>
      <w:lvlText w:val=""/>
      <w:lvlJc w:val="left"/>
      <w:pPr>
        <w:tabs>
          <w:tab w:val="num" w:pos="4680"/>
        </w:tabs>
        <w:ind w:left="4680" w:hanging="360"/>
      </w:pPr>
      <w:rPr>
        <w:rFonts w:ascii="Symbol" w:hAnsi="Symbol" w:hint="default"/>
      </w:rPr>
    </w:lvl>
    <w:lvl w:ilvl="7" w:tplc="CE9A85F0" w:tentative="1">
      <w:start w:val="1"/>
      <w:numFmt w:val="bullet"/>
      <w:lvlText w:val="o"/>
      <w:lvlJc w:val="left"/>
      <w:pPr>
        <w:tabs>
          <w:tab w:val="num" w:pos="5400"/>
        </w:tabs>
        <w:ind w:left="5400" w:hanging="360"/>
      </w:pPr>
      <w:rPr>
        <w:rFonts w:ascii="Courier New" w:hAnsi="Courier New" w:hint="default"/>
      </w:rPr>
    </w:lvl>
    <w:lvl w:ilvl="8" w:tplc="CC1E0ED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A6148"/>
    <w:multiLevelType w:val="hybridMultilevel"/>
    <w:tmpl w:val="9DF43A96"/>
    <w:lvl w:ilvl="0" w:tplc="0826D77A">
      <w:start w:val="1"/>
      <w:numFmt w:val="bullet"/>
      <w:lvlText w:val=""/>
      <w:lvlJc w:val="left"/>
      <w:pPr>
        <w:ind w:left="720" w:hanging="360"/>
      </w:pPr>
      <w:rPr>
        <w:rFonts w:ascii="Symbol" w:hAnsi="Symbol" w:hint="default"/>
      </w:rPr>
    </w:lvl>
    <w:lvl w:ilvl="1" w:tplc="F3083E82" w:tentative="1">
      <w:start w:val="1"/>
      <w:numFmt w:val="bullet"/>
      <w:lvlText w:val="o"/>
      <w:lvlJc w:val="left"/>
      <w:pPr>
        <w:ind w:left="1440" w:hanging="360"/>
      </w:pPr>
      <w:rPr>
        <w:rFonts w:ascii="Courier New" w:hAnsi="Courier New" w:cs="Courier New" w:hint="default"/>
      </w:rPr>
    </w:lvl>
    <w:lvl w:ilvl="2" w:tplc="6694B692" w:tentative="1">
      <w:start w:val="1"/>
      <w:numFmt w:val="bullet"/>
      <w:lvlText w:val=""/>
      <w:lvlJc w:val="left"/>
      <w:pPr>
        <w:ind w:left="2160" w:hanging="360"/>
      </w:pPr>
      <w:rPr>
        <w:rFonts w:ascii="Wingdings" w:hAnsi="Wingdings" w:hint="default"/>
      </w:rPr>
    </w:lvl>
    <w:lvl w:ilvl="3" w:tplc="94DAD99C" w:tentative="1">
      <w:start w:val="1"/>
      <w:numFmt w:val="bullet"/>
      <w:lvlText w:val=""/>
      <w:lvlJc w:val="left"/>
      <w:pPr>
        <w:ind w:left="2880" w:hanging="360"/>
      </w:pPr>
      <w:rPr>
        <w:rFonts w:ascii="Symbol" w:hAnsi="Symbol" w:hint="default"/>
      </w:rPr>
    </w:lvl>
    <w:lvl w:ilvl="4" w:tplc="B9D22D9C" w:tentative="1">
      <w:start w:val="1"/>
      <w:numFmt w:val="bullet"/>
      <w:lvlText w:val="o"/>
      <w:lvlJc w:val="left"/>
      <w:pPr>
        <w:ind w:left="3600" w:hanging="360"/>
      </w:pPr>
      <w:rPr>
        <w:rFonts w:ascii="Courier New" w:hAnsi="Courier New" w:cs="Courier New" w:hint="default"/>
      </w:rPr>
    </w:lvl>
    <w:lvl w:ilvl="5" w:tplc="29561A26" w:tentative="1">
      <w:start w:val="1"/>
      <w:numFmt w:val="bullet"/>
      <w:lvlText w:val=""/>
      <w:lvlJc w:val="left"/>
      <w:pPr>
        <w:ind w:left="4320" w:hanging="360"/>
      </w:pPr>
      <w:rPr>
        <w:rFonts w:ascii="Wingdings" w:hAnsi="Wingdings" w:hint="default"/>
      </w:rPr>
    </w:lvl>
    <w:lvl w:ilvl="6" w:tplc="7EA4C6D8" w:tentative="1">
      <w:start w:val="1"/>
      <w:numFmt w:val="bullet"/>
      <w:lvlText w:val=""/>
      <w:lvlJc w:val="left"/>
      <w:pPr>
        <w:ind w:left="5040" w:hanging="360"/>
      </w:pPr>
      <w:rPr>
        <w:rFonts w:ascii="Symbol" w:hAnsi="Symbol" w:hint="default"/>
      </w:rPr>
    </w:lvl>
    <w:lvl w:ilvl="7" w:tplc="D8408CE2" w:tentative="1">
      <w:start w:val="1"/>
      <w:numFmt w:val="bullet"/>
      <w:lvlText w:val="o"/>
      <w:lvlJc w:val="left"/>
      <w:pPr>
        <w:ind w:left="5760" w:hanging="360"/>
      </w:pPr>
      <w:rPr>
        <w:rFonts w:ascii="Courier New" w:hAnsi="Courier New" w:cs="Courier New" w:hint="default"/>
      </w:rPr>
    </w:lvl>
    <w:lvl w:ilvl="8" w:tplc="4782B0F4" w:tentative="1">
      <w:start w:val="1"/>
      <w:numFmt w:val="bullet"/>
      <w:lvlText w:val=""/>
      <w:lvlJc w:val="left"/>
      <w:pPr>
        <w:ind w:left="6480" w:hanging="360"/>
      </w:pPr>
      <w:rPr>
        <w:rFonts w:ascii="Wingdings" w:hAnsi="Wingdings" w:hint="default"/>
      </w:rPr>
    </w:lvl>
  </w:abstractNum>
  <w:abstractNum w:abstractNumId="37"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D5552"/>
    <w:multiLevelType w:val="hybridMultilevel"/>
    <w:tmpl w:val="00CC093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2"/>
  </w:num>
  <w:num w:numId="13">
    <w:abstractNumId w:val="32"/>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34"/>
  </w:num>
  <w:num w:numId="21">
    <w:abstractNumId w:val="29"/>
  </w:num>
  <w:num w:numId="22">
    <w:abstractNumId w:val="24"/>
  </w:num>
  <w:num w:numId="23">
    <w:abstractNumId w:val="25"/>
  </w:num>
  <w:num w:numId="24">
    <w:abstractNumId w:val="20"/>
  </w:num>
  <w:num w:numId="25">
    <w:abstractNumId w:val="38"/>
  </w:num>
  <w:num w:numId="26">
    <w:abstractNumId w:val="27"/>
  </w:num>
  <w:num w:numId="27">
    <w:abstractNumId w:val="13"/>
  </w:num>
  <w:num w:numId="28">
    <w:abstractNumId w:val="31"/>
  </w:num>
  <w:num w:numId="29">
    <w:abstractNumId w:val="33"/>
  </w:num>
  <w:num w:numId="30">
    <w:abstractNumId w:val="26"/>
  </w:num>
  <w:num w:numId="31">
    <w:abstractNumId w:val="23"/>
  </w:num>
  <w:num w:numId="32">
    <w:abstractNumId w:val="28"/>
  </w:num>
  <w:num w:numId="33">
    <w:abstractNumId w:val="14"/>
  </w:num>
  <w:num w:numId="34">
    <w:abstractNumId w:val="36"/>
  </w:num>
  <w:num w:numId="35">
    <w:abstractNumId w:val="22"/>
  </w:num>
  <w:num w:numId="36">
    <w:abstractNumId w:val="16"/>
  </w:num>
  <w:num w:numId="37">
    <w:abstractNumId w:val="1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1"/>
  </w:num>
  <w:num w:numId="41">
    <w:abstractNumId w:val="10"/>
  </w:num>
  <w:num w:numId="42">
    <w:abstractNumId w:val="37"/>
  </w:num>
  <w:num w:numId="43">
    <w:abstractNumId w:val="17"/>
  </w:num>
  <w:num w:numId="44">
    <w:abstractNumId w:val="30"/>
  </w:num>
  <w:num w:numId="45">
    <w:abstractNumId w:val="15"/>
  </w:num>
  <w:num w:numId="46">
    <w:abstractNumId w:val="35"/>
  </w:num>
  <w:num w:numId="47">
    <w:abstractNumId w:val="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E"/>
    <w:rsid w:val="000004A7"/>
    <w:rsid w:val="00002018"/>
    <w:rsid w:val="0000267F"/>
    <w:rsid w:val="000044A0"/>
    <w:rsid w:val="00004C08"/>
    <w:rsid w:val="00006660"/>
    <w:rsid w:val="00007B70"/>
    <w:rsid w:val="00014206"/>
    <w:rsid w:val="00014E98"/>
    <w:rsid w:val="000151A9"/>
    <w:rsid w:val="000161C9"/>
    <w:rsid w:val="00021482"/>
    <w:rsid w:val="00021C23"/>
    <w:rsid w:val="000227A8"/>
    <w:rsid w:val="0002436B"/>
    <w:rsid w:val="0002595E"/>
    <w:rsid w:val="0002637C"/>
    <w:rsid w:val="00030251"/>
    <w:rsid w:val="0003077E"/>
    <w:rsid w:val="00030C9C"/>
    <w:rsid w:val="00031E32"/>
    <w:rsid w:val="000334D7"/>
    <w:rsid w:val="0003659D"/>
    <w:rsid w:val="000403A1"/>
    <w:rsid w:val="0004083C"/>
    <w:rsid w:val="000417A0"/>
    <w:rsid w:val="00041D56"/>
    <w:rsid w:val="00042681"/>
    <w:rsid w:val="00043B92"/>
    <w:rsid w:val="000440C3"/>
    <w:rsid w:val="00045975"/>
    <w:rsid w:val="000477E1"/>
    <w:rsid w:val="00047989"/>
    <w:rsid w:val="000504F7"/>
    <w:rsid w:val="00050CD8"/>
    <w:rsid w:val="00051237"/>
    <w:rsid w:val="0005269D"/>
    <w:rsid w:val="00053A2B"/>
    <w:rsid w:val="000564AF"/>
    <w:rsid w:val="000575F8"/>
    <w:rsid w:val="00057CB3"/>
    <w:rsid w:val="00057FCB"/>
    <w:rsid w:val="00060135"/>
    <w:rsid w:val="000618BB"/>
    <w:rsid w:val="0006191C"/>
    <w:rsid w:val="0006207C"/>
    <w:rsid w:val="000626FD"/>
    <w:rsid w:val="00062859"/>
    <w:rsid w:val="0006316C"/>
    <w:rsid w:val="000643B3"/>
    <w:rsid w:val="000673A1"/>
    <w:rsid w:val="00067FFD"/>
    <w:rsid w:val="00070A0A"/>
    <w:rsid w:val="00071200"/>
    <w:rsid w:val="00071236"/>
    <w:rsid w:val="000720E8"/>
    <w:rsid w:val="00072A64"/>
    <w:rsid w:val="00073DC4"/>
    <w:rsid w:val="00073F1E"/>
    <w:rsid w:val="00074842"/>
    <w:rsid w:val="000748C3"/>
    <w:rsid w:val="000758D0"/>
    <w:rsid w:val="00076109"/>
    <w:rsid w:val="0007667B"/>
    <w:rsid w:val="00077B45"/>
    <w:rsid w:val="00077DFF"/>
    <w:rsid w:val="00083868"/>
    <w:rsid w:val="00084033"/>
    <w:rsid w:val="00084AE8"/>
    <w:rsid w:val="0008547B"/>
    <w:rsid w:val="00086B43"/>
    <w:rsid w:val="000874C3"/>
    <w:rsid w:val="0009116E"/>
    <w:rsid w:val="00091476"/>
    <w:rsid w:val="000915AA"/>
    <w:rsid w:val="00092A99"/>
    <w:rsid w:val="000941A8"/>
    <w:rsid w:val="00094538"/>
    <w:rsid w:val="000960CC"/>
    <w:rsid w:val="0009663A"/>
    <w:rsid w:val="000967EB"/>
    <w:rsid w:val="000971D7"/>
    <w:rsid w:val="000975C1"/>
    <w:rsid w:val="00097C7F"/>
    <w:rsid w:val="00097CC6"/>
    <w:rsid w:val="000A16AF"/>
    <w:rsid w:val="000A417B"/>
    <w:rsid w:val="000A4BBE"/>
    <w:rsid w:val="000A4E9E"/>
    <w:rsid w:val="000A64CE"/>
    <w:rsid w:val="000A75A4"/>
    <w:rsid w:val="000A7639"/>
    <w:rsid w:val="000B1069"/>
    <w:rsid w:val="000B127E"/>
    <w:rsid w:val="000B30FB"/>
    <w:rsid w:val="000B370C"/>
    <w:rsid w:val="000B6008"/>
    <w:rsid w:val="000C0A53"/>
    <w:rsid w:val="000C0B26"/>
    <w:rsid w:val="000C2AB2"/>
    <w:rsid w:val="000C31B8"/>
    <w:rsid w:val="000C689C"/>
    <w:rsid w:val="000C6AA1"/>
    <w:rsid w:val="000D05E3"/>
    <w:rsid w:val="000D75BE"/>
    <w:rsid w:val="000E0223"/>
    <w:rsid w:val="000E07E5"/>
    <w:rsid w:val="000E149C"/>
    <w:rsid w:val="000E264B"/>
    <w:rsid w:val="000E2D7E"/>
    <w:rsid w:val="000E326C"/>
    <w:rsid w:val="000E4DC1"/>
    <w:rsid w:val="000E5EE6"/>
    <w:rsid w:val="000E6E7F"/>
    <w:rsid w:val="000F21C2"/>
    <w:rsid w:val="000F2309"/>
    <w:rsid w:val="000F2402"/>
    <w:rsid w:val="000F2D4B"/>
    <w:rsid w:val="000F2F58"/>
    <w:rsid w:val="000F3527"/>
    <w:rsid w:val="000F3CB4"/>
    <w:rsid w:val="000F3F7E"/>
    <w:rsid w:val="000F5C76"/>
    <w:rsid w:val="000F648C"/>
    <w:rsid w:val="00100337"/>
    <w:rsid w:val="001003F7"/>
    <w:rsid w:val="00101B6A"/>
    <w:rsid w:val="00101F55"/>
    <w:rsid w:val="0010245F"/>
    <w:rsid w:val="00102EA4"/>
    <w:rsid w:val="00104FA1"/>
    <w:rsid w:val="00105436"/>
    <w:rsid w:val="00106A75"/>
    <w:rsid w:val="0011338E"/>
    <w:rsid w:val="001142DA"/>
    <w:rsid w:val="0011627F"/>
    <w:rsid w:val="00116B0F"/>
    <w:rsid w:val="00116F0D"/>
    <w:rsid w:val="00120A45"/>
    <w:rsid w:val="00120D4C"/>
    <w:rsid w:val="0012232D"/>
    <w:rsid w:val="00122685"/>
    <w:rsid w:val="00123E52"/>
    <w:rsid w:val="00126219"/>
    <w:rsid w:val="0012683A"/>
    <w:rsid w:val="00130BC5"/>
    <w:rsid w:val="00132081"/>
    <w:rsid w:val="001402E3"/>
    <w:rsid w:val="0014452C"/>
    <w:rsid w:val="0014517D"/>
    <w:rsid w:val="0014725A"/>
    <w:rsid w:val="001612BF"/>
    <w:rsid w:val="00162154"/>
    <w:rsid w:val="00162275"/>
    <w:rsid w:val="00163B82"/>
    <w:rsid w:val="00167153"/>
    <w:rsid w:val="001708F4"/>
    <w:rsid w:val="00170DF1"/>
    <w:rsid w:val="0017252E"/>
    <w:rsid w:val="00172A22"/>
    <w:rsid w:val="0017302B"/>
    <w:rsid w:val="001732F4"/>
    <w:rsid w:val="00173FD1"/>
    <w:rsid w:val="0017449C"/>
    <w:rsid w:val="00174755"/>
    <w:rsid w:val="00176E9A"/>
    <w:rsid w:val="001772A3"/>
    <w:rsid w:val="0018526A"/>
    <w:rsid w:val="00186C79"/>
    <w:rsid w:val="00186F6C"/>
    <w:rsid w:val="001875E2"/>
    <w:rsid w:val="00187715"/>
    <w:rsid w:val="00190510"/>
    <w:rsid w:val="00191488"/>
    <w:rsid w:val="00191ACA"/>
    <w:rsid w:val="00191F05"/>
    <w:rsid w:val="001932D9"/>
    <w:rsid w:val="001945A8"/>
    <w:rsid w:val="00194E0A"/>
    <w:rsid w:val="00197236"/>
    <w:rsid w:val="00197934"/>
    <w:rsid w:val="001A0956"/>
    <w:rsid w:val="001A0D31"/>
    <w:rsid w:val="001A1637"/>
    <w:rsid w:val="001A2821"/>
    <w:rsid w:val="001A2CE3"/>
    <w:rsid w:val="001A5B5E"/>
    <w:rsid w:val="001A704A"/>
    <w:rsid w:val="001A76E1"/>
    <w:rsid w:val="001B0AF4"/>
    <w:rsid w:val="001B265D"/>
    <w:rsid w:val="001B421E"/>
    <w:rsid w:val="001B5818"/>
    <w:rsid w:val="001B69A3"/>
    <w:rsid w:val="001B7940"/>
    <w:rsid w:val="001C0122"/>
    <w:rsid w:val="001C0E34"/>
    <w:rsid w:val="001D02A2"/>
    <w:rsid w:val="001D0E26"/>
    <w:rsid w:val="001D0E78"/>
    <w:rsid w:val="001D133A"/>
    <w:rsid w:val="001D1BB5"/>
    <w:rsid w:val="001D6B1C"/>
    <w:rsid w:val="001D73CA"/>
    <w:rsid w:val="001D7BFF"/>
    <w:rsid w:val="001E00C1"/>
    <w:rsid w:val="001E0539"/>
    <w:rsid w:val="001E0F3B"/>
    <w:rsid w:val="001E1021"/>
    <w:rsid w:val="001E2B26"/>
    <w:rsid w:val="001E3C85"/>
    <w:rsid w:val="001E5427"/>
    <w:rsid w:val="001E7B14"/>
    <w:rsid w:val="001E7CA4"/>
    <w:rsid w:val="001F0E13"/>
    <w:rsid w:val="001F0E79"/>
    <w:rsid w:val="001F200A"/>
    <w:rsid w:val="001F3B8E"/>
    <w:rsid w:val="001F3F81"/>
    <w:rsid w:val="001F57B6"/>
    <w:rsid w:val="001F5938"/>
    <w:rsid w:val="001F618B"/>
    <w:rsid w:val="00202CD4"/>
    <w:rsid w:val="00203E4E"/>
    <w:rsid w:val="0020607D"/>
    <w:rsid w:val="00211773"/>
    <w:rsid w:val="00213ED7"/>
    <w:rsid w:val="0021506A"/>
    <w:rsid w:val="0021591D"/>
    <w:rsid w:val="002159A6"/>
    <w:rsid w:val="00216347"/>
    <w:rsid w:val="002177B5"/>
    <w:rsid w:val="00221387"/>
    <w:rsid w:val="00222CC4"/>
    <w:rsid w:val="002256A0"/>
    <w:rsid w:val="00226D1F"/>
    <w:rsid w:val="00227DBA"/>
    <w:rsid w:val="002316E4"/>
    <w:rsid w:val="002347AA"/>
    <w:rsid w:val="00237136"/>
    <w:rsid w:val="00237CFF"/>
    <w:rsid w:val="00240F0B"/>
    <w:rsid w:val="00252BF9"/>
    <w:rsid w:val="00252F0F"/>
    <w:rsid w:val="00261FA8"/>
    <w:rsid w:val="00271FAE"/>
    <w:rsid w:val="002735A9"/>
    <w:rsid w:val="002741B3"/>
    <w:rsid w:val="002764E4"/>
    <w:rsid w:val="00276F7A"/>
    <w:rsid w:val="0028049D"/>
    <w:rsid w:val="00280676"/>
    <w:rsid w:val="00283DE9"/>
    <w:rsid w:val="0028459B"/>
    <w:rsid w:val="00284FE6"/>
    <w:rsid w:val="00285EA6"/>
    <w:rsid w:val="00285EF8"/>
    <w:rsid w:val="002863B5"/>
    <w:rsid w:val="00286B47"/>
    <w:rsid w:val="002872F7"/>
    <w:rsid w:val="002873F7"/>
    <w:rsid w:val="00287515"/>
    <w:rsid w:val="002901B8"/>
    <w:rsid w:val="00294606"/>
    <w:rsid w:val="00294E56"/>
    <w:rsid w:val="00297CDF"/>
    <w:rsid w:val="00297D28"/>
    <w:rsid w:val="002A18A8"/>
    <w:rsid w:val="002A41AA"/>
    <w:rsid w:val="002A60C2"/>
    <w:rsid w:val="002B27D4"/>
    <w:rsid w:val="002B318A"/>
    <w:rsid w:val="002B389E"/>
    <w:rsid w:val="002B4E24"/>
    <w:rsid w:val="002C122B"/>
    <w:rsid w:val="002C1349"/>
    <w:rsid w:val="002C1A51"/>
    <w:rsid w:val="002C1EB4"/>
    <w:rsid w:val="002C207A"/>
    <w:rsid w:val="002C458A"/>
    <w:rsid w:val="002C5DA0"/>
    <w:rsid w:val="002C6551"/>
    <w:rsid w:val="002D0251"/>
    <w:rsid w:val="002D1C24"/>
    <w:rsid w:val="002D2E30"/>
    <w:rsid w:val="002D4883"/>
    <w:rsid w:val="002D4902"/>
    <w:rsid w:val="002D4927"/>
    <w:rsid w:val="002D4DE0"/>
    <w:rsid w:val="002D5F0E"/>
    <w:rsid w:val="002D5F79"/>
    <w:rsid w:val="002D6639"/>
    <w:rsid w:val="002E09D3"/>
    <w:rsid w:val="002E11BF"/>
    <w:rsid w:val="002E3146"/>
    <w:rsid w:val="002E43AF"/>
    <w:rsid w:val="002E6C4F"/>
    <w:rsid w:val="002F07BE"/>
    <w:rsid w:val="002F0E9D"/>
    <w:rsid w:val="002F2D26"/>
    <w:rsid w:val="002F5361"/>
    <w:rsid w:val="002F586E"/>
    <w:rsid w:val="002F692E"/>
    <w:rsid w:val="003000E8"/>
    <w:rsid w:val="003008BA"/>
    <w:rsid w:val="0030097A"/>
    <w:rsid w:val="003015EB"/>
    <w:rsid w:val="00301B57"/>
    <w:rsid w:val="003023CF"/>
    <w:rsid w:val="00302551"/>
    <w:rsid w:val="00313043"/>
    <w:rsid w:val="003232D0"/>
    <w:rsid w:val="00324761"/>
    <w:rsid w:val="00324F2D"/>
    <w:rsid w:val="00326B2D"/>
    <w:rsid w:val="00327C35"/>
    <w:rsid w:val="00330331"/>
    <w:rsid w:val="003331C9"/>
    <w:rsid w:val="00334ED9"/>
    <w:rsid w:val="0033590A"/>
    <w:rsid w:val="003361AE"/>
    <w:rsid w:val="003435E4"/>
    <w:rsid w:val="0034373A"/>
    <w:rsid w:val="00344614"/>
    <w:rsid w:val="00344BE3"/>
    <w:rsid w:val="003452C0"/>
    <w:rsid w:val="0034646E"/>
    <w:rsid w:val="00347774"/>
    <w:rsid w:val="00347F09"/>
    <w:rsid w:val="00351878"/>
    <w:rsid w:val="00354809"/>
    <w:rsid w:val="003551DB"/>
    <w:rsid w:val="00355AB8"/>
    <w:rsid w:val="00355DEE"/>
    <w:rsid w:val="003560B0"/>
    <w:rsid w:val="00357870"/>
    <w:rsid w:val="00357A96"/>
    <w:rsid w:val="00357EE8"/>
    <w:rsid w:val="003601A0"/>
    <w:rsid w:val="003605CF"/>
    <w:rsid w:val="00360610"/>
    <w:rsid w:val="003607CE"/>
    <w:rsid w:val="00360D05"/>
    <w:rsid w:val="003613F1"/>
    <w:rsid w:val="0036321F"/>
    <w:rsid w:val="00365DAF"/>
    <w:rsid w:val="0036692A"/>
    <w:rsid w:val="003708D0"/>
    <w:rsid w:val="00370A2D"/>
    <w:rsid w:val="0037167D"/>
    <w:rsid w:val="0037183B"/>
    <w:rsid w:val="003726BA"/>
    <w:rsid w:val="0037464B"/>
    <w:rsid w:val="00375A2D"/>
    <w:rsid w:val="00376812"/>
    <w:rsid w:val="00376972"/>
    <w:rsid w:val="003776D3"/>
    <w:rsid w:val="00385104"/>
    <w:rsid w:val="00385EAF"/>
    <w:rsid w:val="003904D7"/>
    <w:rsid w:val="00391B94"/>
    <w:rsid w:val="0039348F"/>
    <w:rsid w:val="003949A0"/>
    <w:rsid w:val="00394D28"/>
    <w:rsid w:val="003A2B3B"/>
    <w:rsid w:val="003A342B"/>
    <w:rsid w:val="003A3F35"/>
    <w:rsid w:val="003A5831"/>
    <w:rsid w:val="003A7BE2"/>
    <w:rsid w:val="003B1E95"/>
    <w:rsid w:val="003B310A"/>
    <w:rsid w:val="003B32EC"/>
    <w:rsid w:val="003B73F4"/>
    <w:rsid w:val="003C0BA4"/>
    <w:rsid w:val="003C119C"/>
    <w:rsid w:val="003C410C"/>
    <w:rsid w:val="003C481F"/>
    <w:rsid w:val="003C5C8D"/>
    <w:rsid w:val="003C64C5"/>
    <w:rsid w:val="003C6579"/>
    <w:rsid w:val="003D0EA6"/>
    <w:rsid w:val="003D0ECA"/>
    <w:rsid w:val="003D10D6"/>
    <w:rsid w:val="003D11C3"/>
    <w:rsid w:val="003D1E1C"/>
    <w:rsid w:val="003D1EE5"/>
    <w:rsid w:val="003D1F36"/>
    <w:rsid w:val="003D2DDC"/>
    <w:rsid w:val="003D37DB"/>
    <w:rsid w:val="003D41D3"/>
    <w:rsid w:val="003D44C2"/>
    <w:rsid w:val="003D77D3"/>
    <w:rsid w:val="003D7EDE"/>
    <w:rsid w:val="003E2C86"/>
    <w:rsid w:val="003E2E9F"/>
    <w:rsid w:val="003E55F7"/>
    <w:rsid w:val="003E5AD6"/>
    <w:rsid w:val="003E6329"/>
    <w:rsid w:val="003E6CE1"/>
    <w:rsid w:val="003F0B30"/>
    <w:rsid w:val="003F22BD"/>
    <w:rsid w:val="003F2BF7"/>
    <w:rsid w:val="003F2E7D"/>
    <w:rsid w:val="003F5442"/>
    <w:rsid w:val="003F580D"/>
    <w:rsid w:val="003F58FA"/>
    <w:rsid w:val="003F617E"/>
    <w:rsid w:val="003F667E"/>
    <w:rsid w:val="003F6E2B"/>
    <w:rsid w:val="003F7C59"/>
    <w:rsid w:val="00400281"/>
    <w:rsid w:val="00402E6D"/>
    <w:rsid w:val="00406F02"/>
    <w:rsid w:val="00410C34"/>
    <w:rsid w:val="0041221E"/>
    <w:rsid w:val="00412364"/>
    <w:rsid w:val="00413A6B"/>
    <w:rsid w:val="00420C6F"/>
    <w:rsid w:val="004219E2"/>
    <w:rsid w:val="004221C3"/>
    <w:rsid w:val="00424311"/>
    <w:rsid w:val="0042535F"/>
    <w:rsid w:val="00425C96"/>
    <w:rsid w:val="0042783B"/>
    <w:rsid w:val="00427DB5"/>
    <w:rsid w:val="0043710E"/>
    <w:rsid w:val="00440C1F"/>
    <w:rsid w:val="00440CF8"/>
    <w:rsid w:val="0044159F"/>
    <w:rsid w:val="004418E9"/>
    <w:rsid w:val="00442847"/>
    <w:rsid w:val="00442916"/>
    <w:rsid w:val="004442C4"/>
    <w:rsid w:val="00444CE9"/>
    <w:rsid w:val="00444E4D"/>
    <w:rsid w:val="00444EC5"/>
    <w:rsid w:val="00444ED8"/>
    <w:rsid w:val="00445245"/>
    <w:rsid w:val="004516C5"/>
    <w:rsid w:val="00451821"/>
    <w:rsid w:val="00451D5A"/>
    <w:rsid w:val="00451DC6"/>
    <w:rsid w:val="004522D0"/>
    <w:rsid w:val="00453376"/>
    <w:rsid w:val="004536A3"/>
    <w:rsid w:val="00454B08"/>
    <w:rsid w:val="004562EC"/>
    <w:rsid w:val="0045640E"/>
    <w:rsid w:val="00456590"/>
    <w:rsid w:val="00456937"/>
    <w:rsid w:val="00460951"/>
    <w:rsid w:val="00460C8B"/>
    <w:rsid w:val="00460DB4"/>
    <w:rsid w:val="004629AB"/>
    <w:rsid w:val="0046417E"/>
    <w:rsid w:val="00464390"/>
    <w:rsid w:val="004644C0"/>
    <w:rsid w:val="00466283"/>
    <w:rsid w:val="00470173"/>
    <w:rsid w:val="004701C5"/>
    <w:rsid w:val="00470D08"/>
    <w:rsid w:val="004722A7"/>
    <w:rsid w:val="0047302C"/>
    <w:rsid w:val="004750B2"/>
    <w:rsid w:val="00475E3E"/>
    <w:rsid w:val="00477577"/>
    <w:rsid w:val="004779F0"/>
    <w:rsid w:val="00480006"/>
    <w:rsid w:val="004809D1"/>
    <w:rsid w:val="00482612"/>
    <w:rsid w:val="00482EE6"/>
    <w:rsid w:val="004832F1"/>
    <w:rsid w:val="00483741"/>
    <w:rsid w:val="0048548B"/>
    <w:rsid w:val="00486A12"/>
    <w:rsid w:val="00486D28"/>
    <w:rsid w:val="0048713B"/>
    <w:rsid w:val="00487498"/>
    <w:rsid w:val="0049018A"/>
    <w:rsid w:val="00490F63"/>
    <w:rsid w:val="00491437"/>
    <w:rsid w:val="00491727"/>
    <w:rsid w:val="004940A1"/>
    <w:rsid w:val="004955B3"/>
    <w:rsid w:val="004970F3"/>
    <w:rsid w:val="0049712A"/>
    <w:rsid w:val="00497E04"/>
    <w:rsid w:val="004A1E16"/>
    <w:rsid w:val="004A2D9E"/>
    <w:rsid w:val="004A31C9"/>
    <w:rsid w:val="004A4485"/>
    <w:rsid w:val="004A4811"/>
    <w:rsid w:val="004A63EB"/>
    <w:rsid w:val="004A6AAC"/>
    <w:rsid w:val="004B0ACE"/>
    <w:rsid w:val="004B0FFB"/>
    <w:rsid w:val="004B17F7"/>
    <w:rsid w:val="004B57AD"/>
    <w:rsid w:val="004B5D0E"/>
    <w:rsid w:val="004C2EF6"/>
    <w:rsid w:val="004C3657"/>
    <w:rsid w:val="004C6967"/>
    <w:rsid w:val="004C79E0"/>
    <w:rsid w:val="004C7ED0"/>
    <w:rsid w:val="004D008C"/>
    <w:rsid w:val="004D0DB6"/>
    <w:rsid w:val="004D1E56"/>
    <w:rsid w:val="004D3800"/>
    <w:rsid w:val="004D5C83"/>
    <w:rsid w:val="004D751F"/>
    <w:rsid w:val="004D78A2"/>
    <w:rsid w:val="004E0CEE"/>
    <w:rsid w:val="004E2D2A"/>
    <w:rsid w:val="004E319F"/>
    <w:rsid w:val="004E3295"/>
    <w:rsid w:val="004E4642"/>
    <w:rsid w:val="004E5FCD"/>
    <w:rsid w:val="004E715A"/>
    <w:rsid w:val="004E7C6C"/>
    <w:rsid w:val="004F0E9E"/>
    <w:rsid w:val="004F1DB4"/>
    <w:rsid w:val="004F1FB5"/>
    <w:rsid w:val="004F4AB0"/>
    <w:rsid w:val="004F6193"/>
    <w:rsid w:val="004F62CB"/>
    <w:rsid w:val="004F6B58"/>
    <w:rsid w:val="005004A0"/>
    <w:rsid w:val="005028FE"/>
    <w:rsid w:val="005030FB"/>
    <w:rsid w:val="005031F4"/>
    <w:rsid w:val="00503264"/>
    <w:rsid w:val="005037F1"/>
    <w:rsid w:val="00506C0E"/>
    <w:rsid w:val="00506CB5"/>
    <w:rsid w:val="00506DED"/>
    <w:rsid w:val="00507F16"/>
    <w:rsid w:val="005122CD"/>
    <w:rsid w:val="005132CB"/>
    <w:rsid w:val="00513F46"/>
    <w:rsid w:val="00517A00"/>
    <w:rsid w:val="00522400"/>
    <w:rsid w:val="00524886"/>
    <w:rsid w:val="00526D8B"/>
    <w:rsid w:val="005300E8"/>
    <w:rsid w:val="00530754"/>
    <w:rsid w:val="005312F5"/>
    <w:rsid w:val="00531385"/>
    <w:rsid w:val="005314D3"/>
    <w:rsid w:val="0053234A"/>
    <w:rsid w:val="0053264A"/>
    <w:rsid w:val="00534CE9"/>
    <w:rsid w:val="005360FF"/>
    <w:rsid w:val="00540C8A"/>
    <w:rsid w:val="00540EC0"/>
    <w:rsid w:val="00545512"/>
    <w:rsid w:val="00546A7D"/>
    <w:rsid w:val="005472AC"/>
    <w:rsid w:val="00550F81"/>
    <w:rsid w:val="0055213E"/>
    <w:rsid w:val="00552A7A"/>
    <w:rsid w:val="00553187"/>
    <w:rsid w:val="00553980"/>
    <w:rsid w:val="00554A2C"/>
    <w:rsid w:val="005555E6"/>
    <w:rsid w:val="005565A5"/>
    <w:rsid w:val="00556960"/>
    <w:rsid w:val="0056018B"/>
    <w:rsid w:val="005612AD"/>
    <w:rsid w:val="005620C8"/>
    <w:rsid w:val="0056341A"/>
    <w:rsid w:val="005640C4"/>
    <w:rsid w:val="00566E7B"/>
    <w:rsid w:val="0056725F"/>
    <w:rsid w:val="00570E7B"/>
    <w:rsid w:val="005713D4"/>
    <w:rsid w:val="005741B0"/>
    <w:rsid w:val="00574F8F"/>
    <w:rsid w:val="00575719"/>
    <w:rsid w:val="00575E21"/>
    <w:rsid w:val="00575E65"/>
    <w:rsid w:val="00576997"/>
    <w:rsid w:val="005829CE"/>
    <w:rsid w:val="00582E73"/>
    <w:rsid w:val="005830BB"/>
    <w:rsid w:val="0058384E"/>
    <w:rsid w:val="005840AF"/>
    <w:rsid w:val="00585DCF"/>
    <w:rsid w:val="0058762A"/>
    <w:rsid w:val="00591804"/>
    <w:rsid w:val="005941A0"/>
    <w:rsid w:val="005941D0"/>
    <w:rsid w:val="00594A6C"/>
    <w:rsid w:val="00595E4B"/>
    <w:rsid w:val="00597459"/>
    <w:rsid w:val="00597906"/>
    <w:rsid w:val="00597D35"/>
    <w:rsid w:val="005A17C5"/>
    <w:rsid w:val="005A229C"/>
    <w:rsid w:val="005A2572"/>
    <w:rsid w:val="005A28F1"/>
    <w:rsid w:val="005A2C7E"/>
    <w:rsid w:val="005A45D4"/>
    <w:rsid w:val="005A5CF5"/>
    <w:rsid w:val="005A63A3"/>
    <w:rsid w:val="005B06A8"/>
    <w:rsid w:val="005B2B1A"/>
    <w:rsid w:val="005B4071"/>
    <w:rsid w:val="005B4A86"/>
    <w:rsid w:val="005B4FC3"/>
    <w:rsid w:val="005B5229"/>
    <w:rsid w:val="005B5B86"/>
    <w:rsid w:val="005B6104"/>
    <w:rsid w:val="005B740B"/>
    <w:rsid w:val="005C0EBF"/>
    <w:rsid w:val="005C29BF"/>
    <w:rsid w:val="005C3140"/>
    <w:rsid w:val="005C538C"/>
    <w:rsid w:val="005C5614"/>
    <w:rsid w:val="005D0C03"/>
    <w:rsid w:val="005D3386"/>
    <w:rsid w:val="005D369F"/>
    <w:rsid w:val="005D48AE"/>
    <w:rsid w:val="005D5F07"/>
    <w:rsid w:val="005D62DC"/>
    <w:rsid w:val="005D7164"/>
    <w:rsid w:val="005D7A1A"/>
    <w:rsid w:val="005E06FD"/>
    <w:rsid w:val="005E2A35"/>
    <w:rsid w:val="005E3DE9"/>
    <w:rsid w:val="005F0E0E"/>
    <w:rsid w:val="005F2CA5"/>
    <w:rsid w:val="005F427B"/>
    <w:rsid w:val="005F4EC6"/>
    <w:rsid w:val="005F5505"/>
    <w:rsid w:val="005F5991"/>
    <w:rsid w:val="005F7A3D"/>
    <w:rsid w:val="00601353"/>
    <w:rsid w:val="00602728"/>
    <w:rsid w:val="0060353B"/>
    <w:rsid w:val="00604DCB"/>
    <w:rsid w:val="00605829"/>
    <w:rsid w:val="00607C5D"/>
    <w:rsid w:val="00611740"/>
    <w:rsid w:val="00612B44"/>
    <w:rsid w:val="0061527B"/>
    <w:rsid w:val="00617D45"/>
    <w:rsid w:val="00620CA4"/>
    <w:rsid w:val="00621C17"/>
    <w:rsid w:val="00624400"/>
    <w:rsid w:val="0062600A"/>
    <w:rsid w:val="00626F6B"/>
    <w:rsid w:val="00632BC3"/>
    <w:rsid w:val="00633368"/>
    <w:rsid w:val="0063412F"/>
    <w:rsid w:val="00634506"/>
    <w:rsid w:val="00635BBB"/>
    <w:rsid w:val="006367AD"/>
    <w:rsid w:val="006400E6"/>
    <w:rsid w:val="00640B15"/>
    <w:rsid w:val="0064395B"/>
    <w:rsid w:val="00645B72"/>
    <w:rsid w:val="006506BC"/>
    <w:rsid w:val="006510C1"/>
    <w:rsid w:val="00651CEC"/>
    <w:rsid w:val="00652AB4"/>
    <w:rsid w:val="006540AF"/>
    <w:rsid w:val="0065653A"/>
    <w:rsid w:val="00656EFD"/>
    <w:rsid w:val="006632B2"/>
    <w:rsid w:val="006633EF"/>
    <w:rsid w:val="00666D0F"/>
    <w:rsid w:val="00670228"/>
    <w:rsid w:val="006704F7"/>
    <w:rsid w:val="006710B5"/>
    <w:rsid w:val="00671EDB"/>
    <w:rsid w:val="00673A62"/>
    <w:rsid w:val="00673E9B"/>
    <w:rsid w:val="006740B0"/>
    <w:rsid w:val="00674F8F"/>
    <w:rsid w:val="00675CBA"/>
    <w:rsid w:val="006769BD"/>
    <w:rsid w:val="00682ACF"/>
    <w:rsid w:val="0068360A"/>
    <w:rsid w:val="00683BF1"/>
    <w:rsid w:val="00684141"/>
    <w:rsid w:val="0068444E"/>
    <w:rsid w:val="00684E62"/>
    <w:rsid w:val="00685FA7"/>
    <w:rsid w:val="00690662"/>
    <w:rsid w:val="006936F6"/>
    <w:rsid w:val="00694BF2"/>
    <w:rsid w:val="00695C95"/>
    <w:rsid w:val="00696D00"/>
    <w:rsid w:val="00697DF2"/>
    <w:rsid w:val="006A00C5"/>
    <w:rsid w:val="006A0C53"/>
    <w:rsid w:val="006A1C77"/>
    <w:rsid w:val="006A38B2"/>
    <w:rsid w:val="006A3AC0"/>
    <w:rsid w:val="006A6D25"/>
    <w:rsid w:val="006A7B09"/>
    <w:rsid w:val="006B0259"/>
    <w:rsid w:val="006B4035"/>
    <w:rsid w:val="006B42DF"/>
    <w:rsid w:val="006C0E7A"/>
    <w:rsid w:val="006C10CF"/>
    <w:rsid w:val="006C1B5E"/>
    <w:rsid w:val="006C1FBD"/>
    <w:rsid w:val="006C2066"/>
    <w:rsid w:val="006C3E53"/>
    <w:rsid w:val="006C4926"/>
    <w:rsid w:val="006C59E2"/>
    <w:rsid w:val="006D5646"/>
    <w:rsid w:val="006E0883"/>
    <w:rsid w:val="006E41E5"/>
    <w:rsid w:val="006E4FD8"/>
    <w:rsid w:val="006E759B"/>
    <w:rsid w:val="006F2A07"/>
    <w:rsid w:val="006F481B"/>
    <w:rsid w:val="006F6540"/>
    <w:rsid w:val="006F7045"/>
    <w:rsid w:val="00700589"/>
    <w:rsid w:val="007009AA"/>
    <w:rsid w:val="00700F12"/>
    <w:rsid w:val="00702092"/>
    <w:rsid w:val="0070281C"/>
    <w:rsid w:val="00702B5C"/>
    <w:rsid w:val="00704436"/>
    <w:rsid w:val="00710B3D"/>
    <w:rsid w:val="00712B5C"/>
    <w:rsid w:val="00713D4E"/>
    <w:rsid w:val="0071562A"/>
    <w:rsid w:val="0071682A"/>
    <w:rsid w:val="007169FB"/>
    <w:rsid w:val="00716FD1"/>
    <w:rsid w:val="00720A00"/>
    <w:rsid w:val="00720F93"/>
    <w:rsid w:val="00721496"/>
    <w:rsid w:val="00721689"/>
    <w:rsid w:val="007224B2"/>
    <w:rsid w:val="0072378A"/>
    <w:rsid w:val="00723D21"/>
    <w:rsid w:val="007265DF"/>
    <w:rsid w:val="00731754"/>
    <w:rsid w:val="00732229"/>
    <w:rsid w:val="00732498"/>
    <w:rsid w:val="00732D8A"/>
    <w:rsid w:val="007338C9"/>
    <w:rsid w:val="00733A7F"/>
    <w:rsid w:val="00733D92"/>
    <w:rsid w:val="00735790"/>
    <w:rsid w:val="007403DA"/>
    <w:rsid w:val="00741726"/>
    <w:rsid w:val="0074551B"/>
    <w:rsid w:val="007468D6"/>
    <w:rsid w:val="00746956"/>
    <w:rsid w:val="00746BD1"/>
    <w:rsid w:val="00751C97"/>
    <w:rsid w:val="00753279"/>
    <w:rsid w:val="0075344B"/>
    <w:rsid w:val="007539C6"/>
    <w:rsid w:val="00753C8C"/>
    <w:rsid w:val="00754862"/>
    <w:rsid w:val="0075488F"/>
    <w:rsid w:val="00755854"/>
    <w:rsid w:val="007575FD"/>
    <w:rsid w:val="00760115"/>
    <w:rsid w:val="0076011C"/>
    <w:rsid w:val="00761D94"/>
    <w:rsid w:val="0076331C"/>
    <w:rsid w:val="00763BC7"/>
    <w:rsid w:val="00763D89"/>
    <w:rsid w:val="00765CA4"/>
    <w:rsid w:val="00766A1C"/>
    <w:rsid w:val="00766C18"/>
    <w:rsid w:val="0077182C"/>
    <w:rsid w:val="00773F15"/>
    <w:rsid w:val="00780769"/>
    <w:rsid w:val="007830E1"/>
    <w:rsid w:val="00783BBC"/>
    <w:rsid w:val="007845C3"/>
    <w:rsid w:val="0078536D"/>
    <w:rsid w:val="00787526"/>
    <w:rsid w:val="007915F7"/>
    <w:rsid w:val="00793290"/>
    <w:rsid w:val="0079471C"/>
    <w:rsid w:val="007947B8"/>
    <w:rsid w:val="00795477"/>
    <w:rsid w:val="00796201"/>
    <w:rsid w:val="00796D9E"/>
    <w:rsid w:val="0079771E"/>
    <w:rsid w:val="007A3544"/>
    <w:rsid w:val="007A3E74"/>
    <w:rsid w:val="007A5E76"/>
    <w:rsid w:val="007B05B2"/>
    <w:rsid w:val="007B3114"/>
    <w:rsid w:val="007B3EDD"/>
    <w:rsid w:val="007B5A7A"/>
    <w:rsid w:val="007B7176"/>
    <w:rsid w:val="007B77DD"/>
    <w:rsid w:val="007C2E80"/>
    <w:rsid w:val="007C47A9"/>
    <w:rsid w:val="007C76D0"/>
    <w:rsid w:val="007C7AE1"/>
    <w:rsid w:val="007D0E9F"/>
    <w:rsid w:val="007D3B84"/>
    <w:rsid w:val="007D6C1C"/>
    <w:rsid w:val="007D6D30"/>
    <w:rsid w:val="007E3E39"/>
    <w:rsid w:val="007F1AE2"/>
    <w:rsid w:val="007F22D4"/>
    <w:rsid w:val="007F2929"/>
    <w:rsid w:val="007F366D"/>
    <w:rsid w:val="007F3905"/>
    <w:rsid w:val="007F4BAB"/>
    <w:rsid w:val="007F5531"/>
    <w:rsid w:val="007F5884"/>
    <w:rsid w:val="007F7A28"/>
    <w:rsid w:val="0080079A"/>
    <w:rsid w:val="00800EF8"/>
    <w:rsid w:val="00803431"/>
    <w:rsid w:val="008037D6"/>
    <w:rsid w:val="00803E47"/>
    <w:rsid w:val="0080529D"/>
    <w:rsid w:val="00810767"/>
    <w:rsid w:val="008151FF"/>
    <w:rsid w:val="0081582E"/>
    <w:rsid w:val="00821C4C"/>
    <w:rsid w:val="00822DC8"/>
    <w:rsid w:val="008245C3"/>
    <w:rsid w:val="00824DB4"/>
    <w:rsid w:val="00824FC2"/>
    <w:rsid w:val="00825325"/>
    <w:rsid w:val="0082615A"/>
    <w:rsid w:val="008273FD"/>
    <w:rsid w:val="008300D6"/>
    <w:rsid w:val="008325D5"/>
    <w:rsid w:val="00835D24"/>
    <w:rsid w:val="008365F5"/>
    <w:rsid w:val="00837C2F"/>
    <w:rsid w:val="00837DF8"/>
    <w:rsid w:val="00842FBF"/>
    <w:rsid w:val="00844228"/>
    <w:rsid w:val="00844DEE"/>
    <w:rsid w:val="00846D6B"/>
    <w:rsid w:val="008478DA"/>
    <w:rsid w:val="008526DE"/>
    <w:rsid w:val="00854248"/>
    <w:rsid w:val="0085463A"/>
    <w:rsid w:val="0085781F"/>
    <w:rsid w:val="00857B27"/>
    <w:rsid w:val="008616D5"/>
    <w:rsid w:val="00861B11"/>
    <w:rsid w:val="008634A3"/>
    <w:rsid w:val="00863AF9"/>
    <w:rsid w:val="00865372"/>
    <w:rsid w:val="00866A99"/>
    <w:rsid w:val="00867136"/>
    <w:rsid w:val="00867E89"/>
    <w:rsid w:val="0087100C"/>
    <w:rsid w:val="0087247B"/>
    <w:rsid w:val="008730E1"/>
    <w:rsid w:val="00873E3D"/>
    <w:rsid w:val="008744CA"/>
    <w:rsid w:val="00874DE9"/>
    <w:rsid w:val="00875F10"/>
    <w:rsid w:val="00876FF3"/>
    <w:rsid w:val="00883378"/>
    <w:rsid w:val="00884050"/>
    <w:rsid w:val="008913F9"/>
    <w:rsid w:val="008913FE"/>
    <w:rsid w:val="00893009"/>
    <w:rsid w:val="0089412A"/>
    <w:rsid w:val="008950DE"/>
    <w:rsid w:val="008978C5"/>
    <w:rsid w:val="008A043A"/>
    <w:rsid w:val="008A09CE"/>
    <w:rsid w:val="008A33F0"/>
    <w:rsid w:val="008A5136"/>
    <w:rsid w:val="008A77FC"/>
    <w:rsid w:val="008B1D03"/>
    <w:rsid w:val="008B201D"/>
    <w:rsid w:val="008B243C"/>
    <w:rsid w:val="008B3211"/>
    <w:rsid w:val="008B3431"/>
    <w:rsid w:val="008B5322"/>
    <w:rsid w:val="008B6081"/>
    <w:rsid w:val="008B79A8"/>
    <w:rsid w:val="008C0F51"/>
    <w:rsid w:val="008C1F22"/>
    <w:rsid w:val="008C3169"/>
    <w:rsid w:val="008D21B4"/>
    <w:rsid w:val="008D2F8F"/>
    <w:rsid w:val="008D2F9E"/>
    <w:rsid w:val="008D4C46"/>
    <w:rsid w:val="008D774C"/>
    <w:rsid w:val="008E0207"/>
    <w:rsid w:val="008E0258"/>
    <w:rsid w:val="008E2FD9"/>
    <w:rsid w:val="008E525F"/>
    <w:rsid w:val="008E52B8"/>
    <w:rsid w:val="008E562C"/>
    <w:rsid w:val="008E65A3"/>
    <w:rsid w:val="008E67AE"/>
    <w:rsid w:val="008E6C44"/>
    <w:rsid w:val="008E6E6C"/>
    <w:rsid w:val="008F0366"/>
    <w:rsid w:val="008F05C9"/>
    <w:rsid w:val="008F0E0C"/>
    <w:rsid w:val="008F12FD"/>
    <w:rsid w:val="008F1E01"/>
    <w:rsid w:val="008F52FC"/>
    <w:rsid w:val="008F5CF0"/>
    <w:rsid w:val="008F660C"/>
    <w:rsid w:val="0090147E"/>
    <w:rsid w:val="00901B0A"/>
    <w:rsid w:val="009033EC"/>
    <w:rsid w:val="00905903"/>
    <w:rsid w:val="00906801"/>
    <w:rsid w:val="00906E89"/>
    <w:rsid w:val="009071D0"/>
    <w:rsid w:val="00911600"/>
    <w:rsid w:val="0091160E"/>
    <w:rsid w:val="00913641"/>
    <w:rsid w:val="00913711"/>
    <w:rsid w:val="00913836"/>
    <w:rsid w:val="00914D86"/>
    <w:rsid w:val="00915BE4"/>
    <w:rsid w:val="00917549"/>
    <w:rsid w:val="00917CA9"/>
    <w:rsid w:val="0092000E"/>
    <w:rsid w:val="00922C35"/>
    <w:rsid w:val="009258B3"/>
    <w:rsid w:val="00927BEC"/>
    <w:rsid w:val="00930255"/>
    <w:rsid w:val="009302D1"/>
    <w:rsid w:val="00930BFE"/>
    <w:rsid w:val="00931DBC"/>
    <w:rsid w:val="00931E80"/>
    <w:rsid w:val="0093429D"/>
    <w:rsid w:val="00934FFB"/>
    <w:rsid w:val="0093512A"/>
    <w:rsid w:val="00944B48"/>
    <w:rsid w:val="00945108"/>
    <w:rsid w:val="00945CBA"/>
    <w:rsid w:val="0094697C"/>
    <w:rsid w:val="00951702"/>
    <w:rsid w:val="0095458F"/>
    <w:rsid w:val="009562E4"/>
    <w:rsid w:val="009565EF"/>
    <w:rsid w:val="0095776A"/>
    <w:rsid w:val="0095786C"/>
    <w:rsid w:val="00957887"/>
    <w:rsid w:val="00957A8E"/>
    <w:rsid w:val="0096036E"/>
    <w:rsid w:val="009609A1"/>
    <w:rsid w:val="009624D1"/>
    <w:rsid w:val="0096289B"/>
    <w:rsid w:val="00967090"/>
    <w:rsid w:val="009708AD"/>
    <w:rsid w:val="00970F86"/>
    <w:rsid w:val="00972AE0"/>
    <w:rsid w:val="00972C0F"/>
    <w:rsid w:val="00972D2F"/>
    <w:rsid w:val="00973219"/>
    <w:rsid w:val="009738DF"/>
    <w:rsid w:val="00974FBE"/>
    <w:rsid w:val="0097549F"/>
    <w:rsid w:val="00975527"/>
    <w:rsid w:val="00975C70"/>
    <w:rsid w:val="00981043"/>
    <w:rsid w:val="009824D1"/>
    <w:rsid w:val="00985200"/>
    <w:rsid w:val="009868FD"/>
    <w:rsid w:val="0099061F"/>
    <w:rsid w:val="009933C0"/>
    <w:rsid w:val="00993AC0"/>
    <w:rsid w:val="00994854"/>
    <w:rsid w:val="009A0A5E"/>
    <w:rsid w:val="009A3B8F"/>
    <w:rsid w:val="009A6996"/>
    <w:rsid w:val="009A7ABD"/>
    <w:rsid w:val="009B016F"/>
    <w:rsid w:val="009B0748"/>
    <w:rsid w:val="009B3B93"/>
    <w:rsid w:val="009B50A7"/>
    <w:rsid w:val="009C0731"/>
    <w:rsid w:val="009C10F5"/>
    <w:rsid w:val="009C2A70"/>
    <w:rsid w:val="009C2D0D"/>
    <w:rsid w:val="009C3284"/>
    <w:rsid w:val="009C45A6"/>
    <w:rsid w:val="009C6A67"/>
    <w:rsid w:val="009C6AAA"/>
    <w:rsid w:val="009C726E"/>
    <w:rsid w:val="009D2ECB"/>
    <w:rsid w:val="009D2F5F"/>
    <w:rsid w:val="009D32A7"/>
    <w:rsid w:val="009D3EB2"/>
    <w:rsid w:val="009D4E7A"/>
    <w:rsid w:val="009D770D"/>
    <w:rsid w:val="009D7C79"/>
    <w:rsid w:val="009E39AD"/>
    <w:rsid w:val="009E3EA7"/>
    <w:rsid w:val="009E563D"/>
    <w:rsid w:val="009E575C"/>
    <w:rsid w:val="009E597C"/>
    <w:rsid w:val="009E5EB9"/>
    <w:rsid w:val="009E6312"/>
    <w:rsid w:val="009E7FFB"/>
    <w:rsid w:val="009F0890"/>
    <w:rsid w:val="009F0A60"/>
    <w:rsid w:val="009F0E18"/>
    <w:rsid w:val="009F182E"/>
    <w:rsid w:val="009F1CD9"/>
    <w:rsid w:val="009F48EB"/>
    <w:rsid w:val="009F5908"/>
    <w:rsid w:val="009F7524"/>
    <w:rsid w:val="00A02011"/>
    <w:rsid w:val="00A02257"/>
    <w:rsid w:val="00A02297"/>
    <w:rsid w:val="00A03790"/>
    <w:rsid w:val="00A057BA"/>
    <w:rsid w:val="00A05E9C"/>
    <w:rsid w:val="00A05FC4"/>
    <w:rsid w:val="00A0630F"/>
    <w:rsid w:val="00A06383"/>
    <w:rsid w:val="00A063C8"/>
    <w:rsid w:val="00A06D5A"/>
    <w:rsid w:val="00A120AB"/>
    <w:rsid w:val="00A13375"/>
    <w:rsid w:val="00A14552"/>
    <w:rsid w:val="00A15CDB"/>
    <w:rsid w:val="00A16CE1"/>
    <w:rsid w:val="00A16CF6"/>
    <w:rsid w:val="00A241FB"/>
    <w:rsid w:val="00A242CD"/>
    <w:rsid w:val="00A24571"/>
    <w:rsid w:val="00A266ED"/>
    <w:rsid w:val="00A30C45"/>
    <w:rsid w:val="00A333A0"/>
    <w:rsid w:val="00A3488A"/>
    <w:rsid w:val="00A34E17"/>
    <w:rsid w:val="00A35AA5"/>
    <w:rsid w:val="00A362D2"/>
    <w:rsid w:val="00A36325"/>
    <w:rsid w:val="00A36AA1"/>
    <w:rsid w:val="00A37166"/>
    <w:rsid w:val="00A379C4"/>
    <w:rsid w:val="00A37C23"/>
    <w:rsid w:val="00A41B95"/>
    <w:rsid w:val="00A42D3C"/>
    <w:rsid w:val="00A43CE0"/>
    <w:rsid w:val="00A4526C"/>
    <w:rsid w:val="00A45F50"/>
    <w:rsid w:val="00A5179E"/>
    <w:rsid w:val="00A51871"/>
    <w:rsid w:val="00A51ECE"/>
    <w:rsid w:val="00A522D3"/>
    <w:rsid w:val="00A525DC"/>
    <w:rsid w:val="00A525E0"/>
    <w:rsid w:val="00A527FC"/>
    <w:rsid w:val="00A5568B"/>
    <w:rsid w:val="00A61EA7"/>
    <w:rsid w:val="00A64134"/>
    <w:rsid w:val="00A66007"/>
    <w:rsid w:val="00A67BC8"/>
    <w:rsid w:val="00A71CD6"/>
    <w:rsid w:val="00A71CEF"/>
    <w:rsid w:val="00A755A5"/>
    <w:rsid w:val="00A756A7"/>
    <w:rsid w:val="00A76532"/>
    <w:rsid w:val="00A76845"/>
    <w:rsid w:val="00A76BF2"/>
    <w:rsid w:val="00A77C45"/>
    <w:rsid w:val="00A80EA2"/>
    <w:rsid w:val="00A8245E"/>
    <w:rsid w:val="00A82CC7"/>
    <w:rsid w:val="00A83DEC"/>
    <w:rsid w:val="00A84761"/>
    <w:rsid w:val="00A850A5"/>
    <w:rsid w:val="00A85128"/>
    <w:rsid w:val="00A854E2"/>
    <w:rsid w:val="00A85561"/>
    <w:rsid w:val="00A85ACD"/>
    <w:rsid w:val="00A86EA3"/>
    <w:rsid w:val="00A870F6"/>
    <w:rsid w:val="00A90F97"/>
    <w:rsid w:val="00A91E70"/>
    <w:rsid w:val="00A92A9B"/>
    <w:rsid w:val="00A93EB9"/>
    <w:rsid w:val="00A96009"/>
    <w:rsid w:val="00A96277"/>
    <w:rsid w:val="00A97134"/>
    <w:rsid w:val="00AA00CD"/>
    <w:rsid w:val="00AA05B6"/>
    <w:rsid w:val="00AA1AAF"/>
    <w:rsid w:val="00AA3A8F"/>
    <w:rsid w:val="00AA4269"/>
    <w:rsid w:val="00AA65F1"/>
    <w:rsid w:val="00AB096C"/>
    <w:rsid w:val="00AB0B56"/>
    <w:rsid w:val="00AB1FAD"/>
    <w:rsid w:val="00AB2BED"/>
    <w:rsid w:val="00AB2D16"/>
    <w:rsid w:val="00AB495F"/>
    <w:rsid w:val="00AB542F"/>
    <w:rsid w:val="00AB5DEE"/>
    <w:rsid w:val="00AB767C"/>
    <w:rsid w:val="00AC1F14"/>
    <w:rsid w:val="00AC273D"/>
    <w:rsid w:val="00AC3C0C"/>
    <w:rsid w:val="00AC3EE2"/>
    <w:rsid w:val="00AC4618"/>
    <w:rsid w:val="00AC56BF"/>
    <w:rsid w:val="00AC7D9E"/>
    <w:rsid w:val="00AD0313"/>
    <w:rsid w:val="00AD4152"/>
    <w:rsid w:val="00AD5945"/>
    <w:rsid w:val="00AD6243"/>
    <w:rsid w:val="00AE2222"/>
    <w:rsid w:val="00AE64D5"/>
    <w:rsid w:val="00AE75EA"/>
    <w:rsid w:val="00AF0507"/>
    <w:rsid w:val="00AF0970"/>
    <w:rsid w:val="00AF1279"/>
    <w:rsid w:val="00AF3B6B"/>
    <w:rsid w:val="00AF42D1"/>
    <w:rsid w:val="00AF6965"/>
    <w:rsid w:val="00AF6C3D"/>
    <w:rsid w:val="00AF6C63"/>
    <w:rsid w:val="00B01A6C"/>
    <w:rsid w:val="00B03FBB"/>
    <w:rsid w:val="00B0402F"/>
    <w:rsid w:val="00B04165"/>
    <w:rsid w:val="00B04342"/>
    <w:rsid w:val="00B04E23"/>
    <w:rsid w:val="00B059E1"/>
    <w:rsid w:val="00B05C51"/>
    <w:rsid w:val="00B06D9A"/>
    <w:rsid w:val="00B0703F"/>
    <w:rsid w:val="00B07555"/>
    <w:rsid w:val="00B1410C"/>
    <w:rsid w:val="00B2131F"/>
    <w:rsid w:val="00B223FE"/>
    <w:rsid w:val="00B229B3"/>
    <w:rsid w:val="00B235B2"/>
    <w:rsid w:val="00B24067"/>
    <w:rsid w:val="00B24207"/>
    <w:rsid w:val="00B249B8"/>
    <w:rsid w:val="00B25A77"/>
    <w:rsid w:val="00B2603F"/>
    <w:rsid w:val="00B3444D"/>
    <w:rsid w:val="00B3664D"/>
    <w:rsid w:val="00B36ADB"/>
    <w:rsid w:val="00B37EC4"/>
    <w:rsid w:val="00B403F3"/>
    <w:rsid w:val="00B40DC6"/>
    <w:rsid w:val="00B40ED0"/>
    <w:rsid w:val="00B40F02"/>
    <w:rsid w:val="00B41D33"/>
    <w:rsid w:val="00B43C9C"/>
    <w:rsid w:val="00B44FA0"/>
    <w:rsid w:val="00B46439"/>
    <w:rsid w:val="00B47F42"/>
    <w:rsid w:val="00B50697"/>
    <w:rsid w:val="00B50729"/>
    <w:rsid w:val="00B50DE0"/>
    <w:rsid w:val="00B50E81"/>
    <w:rsid w:val="00B50ED5"/>
    <w:rsid w:val="00B517C3"/>
    <w:rsid w:val="00B520FC"/>
    <w:rsid w:val="00B5383B"/>
    <w:rsid w:val="00B545C7"/>
    <w:rsid w:val="00B547F2"/>
    <w:rsid w:val="00B555CB"/>
    <w:rsid w:val="00B55B6C"/>
    <w:rsid w:val="00B56285"/>
    <w:rsid w:val="00B5639A"/>
    <w:rsid w:val="00B56682"/>
    <w:rsid w:val="00B57527"/>
    <w:rsid w:val="00B6037E"/>
    <w:rsid w:val="00B62F8E"/>
    <w:rsid w:val="00B6308A"/>
    <w:rsid w:val="00B6379C"/>
    <w:rsid w:val="00B65238"/>
    <w:rsid w:val="00B652C7"/>
    <w:rsid w:val="00B65548"/>
    <w:rsid w:val="00B65EB0"/>
    <w:rsid w:val="00B67CEE"/>
    <w:rsid w:val="00B70084"/>
    <w:rsid w:val="00B72341"/>
    <w:rsid w:val="00B75918"/>
    <w:rsid w:val="00B80BAB"/>
    <w:rsid w:val="00B81F30"/>
    <w:rsid w:val="00B83A8A"/>
    <w:rsid w:val="00B851E8"/>
    <w:rsid w:val="00B857E4"/>
    <w:rsid w:val="00B85EF9"/>
    <w:rsid w:val="00B92BA2"/>
    <w:rsid w:val="00B92D96"/>
    <w:rsid w:val="00B93AF5"/>
    <w:rsid w:val="00BA1404"/>
    <w:rsid w:val="00BA18BC"/>
    <w:rsid w:val="00BA2FCB"/>
    <w:rsid w:val="00BA36ED"/>
    <w:rsid w:val="00BA3815"/>
    <w:rsid w:val="00BA5174"/>
    <w:rsid w:val="00BA6905"/>
    <w:rsid w:val="00BB36BB"/>
    <w:rsid w:val="00BB3CBB"/>
    <w:rsid w:val="00BB6AE9"/>
    <w:rsid w:val="00BB6F60"/>
    <w:rsid w:val="00BC095C"/>
    <w:rsid w:val="00BC3F78"/>
    <w:rsid w:val="00BC543C"/>
    <w:rsid w:val="00BC6901"/>
    <w:rsid w:val="00BC78A9"/>
    <w:rsid w:val="00BD1219"/>
    <w:rsid w:val="00BD4313"/>
    <w:rsid w:val="00BD4F76"/>
    <w:rsid w:val="00BD79F4"/>
    <w:rsid w:val="00BE2F46"/>
    <w:rsid w:val="00BE38CD"/>
    <w:rsid w:val="00BE3F0A"/>
    <w:rsid w:val="00BE57E8"/>
    <w:rsid w:val="00BF3DFD"/>
    <w:rsid w:val="00BF5AC8"/>
    <w:rsid w:val="00C002B4"/>
    <w:rsid w:val="00C01FA7"/>
    <w:rsid w:val="00C026B0"/>
    <w:rsid w:val="00C041AA"/>
    <w:rsid w:val="00C0609C"/>
    <w:rsid w:val="00C0626A"/>
    <w:rsid w:val="00C07262"/>
    <w:rsid w:val="00C07BB7"/>
    <w:rsid w:val="00C07EBD"/>
    <w:rsid w:val="00C12D25"/>
    <w:rsid w:val="00C13647"/>
    <w:rsid w:val="00C138D1"/>
    <w:rsid w:val="00C13977"/>
    <w:rsid w:val="00C1411B"/>
    <w:rsid w:val="00C14928"/>
    <w:rsid w:val="00C15DAD"/>
    <w:rsid w:val="00C17097"/>
    <w:rsid w:val="00C203C0"/>
    <w:rsid w:val="00C223B9"/>
    <w:rsid w:val="00C22BDB"/>
    <w:rsid w:val="00C22FA8"/>
    <w:rsid w:val="00C23420"/>
    <w:rsid w:val="00C24A20"/>
    <w:rsid w:val="00C2566C"/>
    <w:rsid w:val="00C267D4"/>
    <w:rsid w:val="00C272EE"/>
    <w:rsid w:val="00C27B22"/>
    <w:rsid w:val="00C32F1A"/>
    <w:rsid w:val="00C34338"/>
    <w:rsid w:val="00C362C0"/>
    <w:rsid w:val="00C376C0"/>
    <w:rsid w:val="00C4000D"/>
    <w:rsid w:val="00C4075B"/>
    <w:rsid w:val="00C41BAB"/>
    <w:rsid w:val="00C42EF0"/>
    <w:rsid w:val="00C443BB"/>
    <w:rsid w:val="00C4594C"/>
    <w:rsid w:val="00C45998"/>
    <w:rsid w:val="00C45AEA"/>
    <w:rsid w:val="00C47542"/>
    <w:rsid w:val="00C47F9B"/>
    <w:rsid w:val="00C50481"/>
    <w:rsid w:val="00C53432"/>
    <w:rsid w:val="00C54C2F"/>
    <w:rsid w:val="00C54D79"/>
    <w:rsid w:val="00C550B9"/>
    <w:rsid w:val="00C5547A"/>
    <w:rsid w:val="00C55698"/>
    <w:rsid w:val="00C5778D"/>
    <w:rsid w:val="00C57953"/>
    <w:rsid w:val="00C57959"/>
    <w:rsid w:val="00C61154"/>
    <w:rsid w:val="00C64392"/>
    <w:rsid w:val="00C64BAF"/>
    <w:rsid w:val="00C6501A"/>
    <w:rsid w:val="00C657C6"/>
    <w:rsid w:val="00C67638"/>
    <w:rsid w:val="00C677C0"/>
    <w:rsid w:val="00C71ECA"/>
    <w:rsid w:val="00C73ADA"/>
    <w:rsid w:val="00C74E0A"/>
    <w:rsid w:val="00C75830"/>
    <w:rsid w:val="00C76E4D"/>
    <w:rsid w:val="00C774D1"/>
    <w:rsid w:val="00C801E1"/>
    <w:rsid w:val="00C84019"/>
    <w:rsid w:val="00C85EB2"/>
    <w:rsid w:val="00C8730F"/>
    <w:rsid w:val="00C91D7E"/>
    <w:rsid w:val="00C926DB"/>
    <w:rsid w:val="00C92C31"/>
    <w:rsid w:val="00C92D66"/>
    <w:rsid w:val="00C932BD"/>
    <w:rsid w:val="00C9331B"/>
    <w:rsid w:val="00C9380D"/>
    <w:rsid w:val="00C9515B"/>
    <w:rsid w:val="00C95A08"/>
    <w:rsid w:val="00C97302"/>
    <w:rsid w:val="00C974BD"/>
    <w:rsid w:val="00C978B9"/>
    <w:rsid w:val="00CA1F6A"/>
    <w:rsid w:val="00CA2A77"/>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5F07"/>
    <w:rsid w:val="00CD6BA6"/>
    <w:rsid w:val="00CE02C1"/>
    <w:rsid w:val="00CE17D7"/>
    <w:rsid w:val="00CE256F"/>
    <w:rsid w:val="00CE5B1D"/>
    <w:rsid w:val="00CF008C"/>
    <w:rsid w:val="00CF0299"/>
    <w:rsid w:val="00CF15AA"/>
    <w:rsid w:val="00CF4997"/>
    <w:rsid w:val="00CF6229"/>
    <w:rsid w:val="00D009F6"/>
    <w:rsid w:val="00D01DB5"/>
    <w:rsid w:val="00D01DE9"/>
    <w:rsid w:val="00D0277F"/>
    <w:rsid w:val="00D03021"/>
    <w:rsid w:val="00D1041C"/>
    <w:rsid w:val="00D14593"/>
    <w:rsid w:val="00D145C0"/>
    <w:rsid w:val="00D201B3"/>
    <w:rsid w:val="00D248B7"/>
    <w:rsid w:val="00D24E35"/>
    <w:rsid w:val="00D2560A"/>
    <w:rsid w:val="00D25C96"/>
    <w:rsid w:val="00D2725D"/>
    <w:rsid w:val="00D30028"/>
    <w:rsid w:val="00D300C9"/>
    <w:rsid w:val="00D3149A"/>
    <w:rsid w:val="00D31E55"/>
    <w:rsid w:val="00D34DFE"/>
    <w:rsid w:val="00D35E99"/>
    <w:rsid w:val="00D3644F"/>
    <w:rsid w:val="00D40FA2"/>
    <w:rsid w:val="00D41B3C"/>
    <w:rsid w:val="00D44117"/>
    <w:rsid w:val="00D50088"/>
    <w:rsid w:val="00D505B9"/>
    <w:rsid w:val="00D50661"/>
    <w:rsid w:val="00D52582"/>
    <w:rsid w:val="00D5455F"/>
    <w:rsid w:val="00D54DF9"/>
    <w:rsid w:val="00D57BD0"/>
    <w:rsid w:val="00D60597"/>
    <w:rsid w:val="00D6122E"/>
    <w:rsid w:val="00D6282F"/>
    <w:rsid w:val="00D64C06"/>
    <w:rsid w:val="00D64DCD"/>
    <w:rsid w:val="00D66802"/>
    <w:rsid w:val="00D67A8B"/>
    <w:rsid w:val="00D67E3A"/>
    <w:rsid w:val="00D74850"/>
    <w:rsid w:val="00D74965"/>
    <w:rsid w:val="00D77D7D"/>
    <w:rsid w:val="00D83555"/>
    <w:rsid w:val="00D852E6"/>
    <w:rsid w:val="00D87288"/>
    <w:rsid w:val="00D903AB"/>
    <w:rsid w:val="00D904C8"/>
    <w:rsid w:val="00D9203A"/>
    <w:rsid w:val="00D9376A"/>
    <w:rsid w:val="00D947CA"/>
    <w:rsid w:val="00D95B9D"/>
    <w:rsid w:val="00D95C64"/>
    <w:rsid w:val="00D96261"/>
    <w:rsid w:val="00DA0A2D"/>
    <w:rsid w:val="00DA0A53"/>
    <w:rsid w:val="00DA27C4"/>
    <w:rsid w:val="00DA3502"/>
    <w:rsid w:val="00DA3BEA"/>
    <w:rsid w:val="00DA457E"/>
    <w:rsid w:val="00DA5F7E"/>
    <w:rsid w:val="00DB14CE"/>
    <w:rsid w:val="00DB4946"/>
    <w:rsid w:val="00DC006B"/>
    <w:rsid w:val="00DC18CB"/>
    <w:rsid w:val="00DC338F"/>
    <w:rsid w:val="00DC3A8C"/>
    <w:rsid w:val="00DC400E"/>
    <w:rsid w:val="00DC5985"/>
    <w:rsid w:val="00DD0BA6"/>
    <w:rsid w:val="00DD1535"/>
    <w:rsid w:val="00DD15D6"/>
    <w:rsid w:val="00DD35B1"/>
    <w:rsid w:val="00DD3989"/>
    <w:rsid w:val="00DD471E"/>
    <w:rsid w:val="00DE05F7"/>
    <w:rsid w:val="00DE405D"/>
    <w:rsid w:val="00DE54F9"/>
    <w:rsid w:val="00DE6AF8"/>
    <w:rsid w:val="00DF1D5D"/>
    <w:rsid w:val="00DF3DC9"/>
    <w:rsid w:val="00DF3F93"/>
    <w:rsid w:val="00DF42A4"/>
    <w:rsid w:val="00DF59CB"/>
    <w:rsid w:val="00DF6F48"/>
    <w:rsid w:val="00E027A6"/>
    <w:rsid w:val="00E049BC"/>
    <w:rsid w:val="00E04F5B"/>
    <w:rsid w:val="00E058FB"/>
    <w:rsid w:val="00E0672D"/>
    <w:rsid w:val="00E0750F"/>
    <w:rsid w:val="00E10BFC"/>
    <w:rsid w:val="00E1102F"/>
    <w:rsid w:val="00E123FE"/>
    <w:rsid w:val="00E126D4"/>
    <w:rsid w:val="00E12DDA"/>
    <w:rsid w:val="00E135C5"/>
    <w:rsid w:val="00E1373B"/>
    <w:rsid w:val="00E158C8"/>
    <w:rsid w:val="00E22488"/>
    <w:rsid w:val="00E23F6C"/>
    <w:rsid w:val="00E2410D"/>
    <w:rsid w:val="00E24161"/>
    <w:rsid w:val="00E25BBE"/>
    <w:rsid w:val="00E2699A"/>
    <w:rsid w:val="00E30E47"/>
    <w:rsid w:val="00E30F38"/>
    <w:rsid w:val="00E31B30"/>
    <w:rsid w:val="00E31CD3"/>
    <w:rsid w:val="00E334D8"/>
    <w:rsid w:val="00E36116"/>
    <w:rsid w:val="00E37162"/>
    <w:rsid w:val="00E3743A"/>
    <w:rsid w:val="00E37F8A"/>
    <w:rsid w:val="00E37FD5"/>
    <w:rsid w:val="00E42376"/>
    <w:rsid w:val="00E4329E"/>
    <w:rsid w:val="00E43C5B"/>
    <w:rsid w:val="00E47997"/>
    <w:rsid w:val="00E5038D"/>
    <w:rsid w:val="00E5168D"/>
    <w:rsid w:val="00E531A9"/>
    <w:rsid w:val="00E56224"/>
    <w:rsid w:val="00E565D0"/>
    <w:rsid w:val="00E56C27"/>
    <w:rsid w:val="00E60DCF"/>
    <w:rsid w:val="00E6247F"/>
    <w:rsid w:val="00E62C1F"/>
    <w:rsid w:val="00E62FC0"/>
    <w:rsid w:val="00E6495E"/>
    <w:rsid w:val="00E71EAD"/>
    <w:rsid w:val="00E720F5"/>
    <w:rsid w:val="00E745B1"/>
    <w:rsid w:val="00E74F63"/>
    <w:rsid w:val="00E752E9"/>
    <w:rsid w:val="00E76CE8"/>
    <w:rsid w:val="00E777BD"/>
    <w:rsid w:val="00E77F09"/>
    <w:rsid w:val="00E80B45"/>
    <w:rsid w:val="00E8208B"/>
    <w:rsid w:val="00E82293"/>
    <w:rsid w:val="00E827B0"/>
    <w:rsid w:val="00E83C73"/>
    <w:rsid w:val="00E85A58"/>
    <w:rsid w:val="00E86271"/>
    <w:rsid w:val="00E87403"/>
    <w:rsid w:val="00E877C1"/>
    <w:rsid w:val="00E87940"/>
    <w:rsid w:val="00E87CAB"/>
    <w:rsid w:val="00E903AC"/>
    <w:rsid w:val="00E926A8"/>
    <w:rsid w:val="00EA0BC5"/>
    <w:rsid w:val="00EA2AB0"/>
    <w:rsid w:val="00EA2ACF"/>
    <w:rsid w:val="00EA2DF3"/>
    <w:rsid w:val="00EA5D0F"/>
    <w:rsid w:val="00EB277F"/>
    <w:rsid w:val="00EB283E"/>
    <w:rsid w:val="00EB431F"/>
    <w:rsid w:val="00EB64B8"/>
    <w:rsid w:val="00EB76CB"/>
    <w:rsid w:val="00EB780D"/>
    <w:rsid w:val="00EB7F9D"/>
    <w:rsid w:val="00EC0544"/>
    <w:rsid w:val="00EC20DC"/>
    <w:rsid w:val="00EC237B"/>
    <w:rsid w:val="00ED00C2"/>
    <w:rsid w:val="00ED118C"/>
    <w:rsid w:val="00ED1867"/>
    <w:rsid w:val="00ED368F"/>
    <w:rsid w:val="00ED46A6"/>
    <w:rsid w:val="00ED472C"/>
    <w:rsid w:val="00ED61D9"/>
    <w:rsid w:val="00ED649D"/>
    <w:rsid w:val="00EE35DA"/>
    <w:rsid w:val="00EE75EC"/>
    <w:rsid w:val="00EF0BF3"/>
    <w:rsid w:val="00EF2AC9"/>
    <w:rsid w:val="00EF2FAF"/>
    <w:rsid w:val="00EF4821"/>
    <w:rsid w:val="00EF4E1B"/>
    <w:rsid w:val="00EF5BA6"/>
    <w:rsid w:val="00EF66F1"/>
    <w:rsid w:val="00EF6A76"/>
    <w:rsid w:val="00EF7BE0"/>
    <w:rsid w:val="00F00C65"/>
    <w:rsid w:val="00F035CC"/>
    <w:rsid w:val="00F03944"/>
    <w:rsid w:val="00F05840"/>
    <w:rsid w:val="00F06811"/>
    <w:rsid w:val="00F06934"/>
    <w:rsid w:val="00F06B31"/>
    <w:rsid w:val="00F1031C"/>
    <w:rsid w:val="00F12107"/>
    <w:rsid w:val="00F12900"/>
    <w:rsid w:val="00F12E9D"/>
    <w:rsid w:val="00F132C8"/>
    <w:rsid w:val="00F14555"/>
    <w:rsid w:val="00F1584F"/>
    <w:rsid w:val="00F15E5E"/>
    <w:rsid w:val="00F1745C"/>
    <w:rsid w:val="00F210B2"/>
    <w:rsid w:val="00F2248C"/>
    <w:rsid w:val="00F2621E"/>
    <w:rsid w:val="00F26622"/>
    <w:rsid w:val="00F26A4D"/>
    <w:rsid w:val="00F26F92"/>
    <w:rsid w:val="00F30759"/>
    <w:rsid w:val="00F310FD"/>
    <w:rsid w:val="00F33052"/>
    <w:rsid w:val="00F33276"/>
    <w:rsid w:val="00F34477"/>
    <w:rsid w:val="00F345CB"/>
    <w:rsid w:val="00F34781"/>
    <w:rsid w:val="00F34B25"/>
    <w:rsid w:val="00F359FF"/>
    <w:rsid w:val="00F37DDA"/>
    <w:rsid w:val="00F4084B"/>
    <w:rsid w:val="00F410B1"/>
    <w:rsid w:val="00F4142A"/>
    <w:rsid w:val="00F41DC7"/>
    <w:rsid w:val="00F4354F"/>
    <w:rsid w:val="00F444BA"/>
    <w:rsid w:val="00F4708C"/>
    <w:rsid w:val="00F47559"/>
    <w:rsid w:val="00F502C8"/>
    <w:rsid w:val="00F53A24"/>
    <w:rsid w:val="00F548BF"/>
    <w:rsid w:val="00F555D8"/>
    <w:rsid w:val="00F574BA"/>
    <w:rsid w:val="00F60F7C"/>
    <w:rsid w:val="00F617C7"/>
    <w:rsid w:val="00F63E26"/>
    <w:rsid w:val="00F6560B"/>
    <w:rsid w:val="00F66266"/>
    <w:rsid w:val="00F66D56"/>
    <w:rsid w:val="00F67852"/>
    <w:rsid w:val="00F72BA5"/>
    <w:rsid w:val="00F749A4"/>
    <w:rsid w:val="00F74BF6"/>
    <w:rsid w:val="00F74BFF"/>
    <w:rsid w:val="00F75EF9"/>
    <w:rsid w:val="00F76978"/>
    <w:rsid w:val="00F76B22"/>
    <w:rsid w:val="00F8030B"/>
    <w:rsid w:val="00F80866"/>
    <w:rsid w:val="00F81EC3"/>
    <w:rsid w:val="00F82237"/>
    <w:rsid w:val="00F83022"/>
    <w:rsid w:val="00F83A7A"/>
    <w:rsid w:val="00F84AE8"/>
    <w:rsid w:val="00F84D18"/>
    <w:rsid w:val="00F8592D"/>
    <w:rsid w:val="00F863F6"/>
    <w:rsid w:val="00F929D9"/>
    <w:rsid w:val="00F943D7"/>
    <w:rsid w:val="00F9774A"/>
    <w:rsid w:val="00FA1399"/>
    <w:rsid w:val="00FA36BB"/>
    <w:rsid w:val="00FA3A77"/>
    <w:rsid w:val="00FA413B"/>
    <w:rsid w:val="00FA4BD9"/>
    <w:rsid w:val="00FA545B"/>
    <w:rsid w:val="00FA7304"/>
    <w:rsid w:val="00FB0070"/>
    <w:rsid w:val="00FB048D"/>
    <w:rsid w:val="00FB1347"/>
    <w:rsid w:val="00FC0697"/>
    <w:rsid w:val="00FC0C14"/>
    <w:rsid w:val="00FC1BDC"/>
    <w:rsid w:val="00FC1D6A"/>
    <w:rsid w:val="00FC2FCD"/>
    <w:rsid w:val="00FC3181"/>
    <w:rsid w:val="00FC41C4"/>
    <w:rsid w:val="00FD0B3B"/>
    <w:rsid w:val="00FD1705"/>
    <w:rsid w:val="00FE112B"/>
    <w:rsid w:val="00FE270A"/>
    <w:rsid w:val="00FE3785"/>
    <w:rsid w:val="00FE524C"/>
    <w:rsid w:val="00FE5C48"/>
    <w:rsid w:val="00FE61B6"/>
    <w:rsid w:val="00FE6656"/>
    <w:rsid w:val="00FE7412"/>
    <w:rsid w:val="00FF191E"/>
    <w:rsid w:val="00FF1C52"/>
    <w:rsid w:val="00FF1D88"/>
    <w:rsid w:val="00FF3398"/>
    <w:rsid w:val="00FF54E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54FB"/>
  <w15:docId w15:val="{D88225EA-3242-44A6-B35F-9DD2C533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customStyle="1" w:styleId="ColorfulGrid1">
    <w:name w:val="Colorful Grid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customStyle="1" w:styleId="DarkList1">
    <w:name w:val="Dark List1"/>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customStyle="1" w:styleId="LightGrid1">
    <w:name w:val="Light Grid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customStyle="1" w:styleId="MediumGrid11">
    <w:name w:val="Medium Grid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TableSubHeading">
    <w:name w:val="Table_SubHeading"/>
    <w:basedOn w:val="Normal"/>
    <w:rsid w:val="00690662"/>
    <w:pPr>
      <w:spacing w:before="40" w:after="40" w:line="240" w:lineRule="atLeast"/>
    </w:pPr>
    <w:rPr>
      <w:rFonts w:eastAsia="Times New Roman" w:cs="Arial"/>
      <w:b/>
      <w:sz w:val="18"/>
      <w:szCs w:val="18"/>
      <w:lang w:eastAsia="en-AU"/>
    </w:rPr>
  </w:style>
  <w:style w:type="table" w:customStyle="1" w:styleId="PSCPurple1">
    <w:name w:val="PSC_Purple1"/>
    <w:basedOn w:val="TableNormal"/>
    <w:uiPriority w:val="99"/>
    <w:rsid w:val="000941A8"/>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Default">
    <w:name w:val="Default"/>
    <w:rsid w:val="002B389E"/>
    <w:pPr>
      <w:autoSpaceDE w:val="0"/>
      <w:autoSpaceDN w:val="0"/>
      <w:adjustRightInd w:val="0"/>
    </w:pPr>
    <w:rPr>
      <w:rFonts w:ascii="Georgia" w:hAnsi="Georgia" w:cs="Georgia"/>
      <w:color w:val="000000"/>
      <w:sz w:val="24"/>
      <w:szCs w:val="24"/>
      <w:lang w:val="en-US"/>
    </w:rPr>
  </w:style>
  <w:style w:type="table" w:customStyle="1" w:styleId="PSCPurple2">
    <w:name w:val="PSC_Purple2"/>
    <w:basedOn w:val="TableNormal"/>
    <w:uiPriority w:val="99"/>
    <w:rsid w:val="00B56285"/>
    <w:rPr>
      <w:rFonts w:ascii="Arial" w:eastAsia="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000">
      <w:bodyDiv w:val="1"/>
      <w:marLeft w:val="0"/>
      <w:marRight w:val="0"/>
      <w:marTop w:val="0"/>
      <w:marBottom w:val="0"/>
      <w:divBdr>
        <w:top w:val="none" w:sz="0" w:space="0" w:color="auto"/>
        <w:left w:val="none" w:sz="0" w:space="0" w:color="auto"/>
        <w:bottom w:val="none" w:sz="0" w:space="0" w:color="auto"/>
        <w:right w:val="none" w:sz="0" w:space="0" w:color="auto"/>
      </w:divBdr>
    </w:div>
    <w:div w:id="334039335">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3632816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12502680">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7668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NS-323\Volume_1\Clients\2014\Folk\PSC\v16_12March2014\www.psc.nsw.gov.au\capabilityframework\ICT"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llek\AppData\Local\Microsoft\Windows\Temporary%20Internet%20Files\Content.IE5\BL5QOLE4\20140822_Role_Description_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A002-44B7-459B-98E4-A41F600D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20140822_Role_Description_Template[1].DOTM</Template>
  <TotalTime>26</TotalTime>
  <Pages>7</Pages>
  <Words>1871</Words>
  <Characters>12017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NarelleK</dc:creator>
  <cp:lastModifiedBy>Selena Marretta</cp:lastModifiedBy>
  <cp:revision>35</cp:revision>
  <cp:lastPrinted>2018-03-14T20:38:00Z</cp:lastPrinted>
  <dcterms:created xsi:type="dcterms:W3CDTF">2018-07-10T03:54:00Z</dcterms:created>
  <dcterms:modified xsi:type="dcterms:W3CDTF">2019-09-24T02:15:00Z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