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52252" w:rsidRPr="00DC0173" w14:paraId="45DA75D3"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CFF6C7B" w14:textId="77777777" w:rsidR="00952252" w:rsidRPr="00BB0D22" w:rsidRDefault="00952252" w:rsidP="00952252">
            <w:pPr>
              <w:pStyle w:val="TableTextWhite"/>
              <w:rPr>
                <w:b/>
              </w:rPr>
            </w:pPr>
            <w:r w:rsidRPr="00BB0D22">
              <w:rPr>
                <w:b/>
              </w:rPr>
              <w:t>Cluster</w:t>
            </w:r>
          </w:p>
        </w:tc>
        <w:tc>
          <w:tcPr>
            <w:tcW w:w="6561" w:type="dxa"/>
          </w:tcPr>
          <w:p w14:paraId="4DF18725" w14:textId="7EB9315F" w:rsidR="00952252" w:rsidRPr="00DC0173" w:rsidRDefault="00952252" w:rsidP="00952252">
            <w:pPr>
              <w:pStyle w:val="TableTextWhite"/>
            </w:pPr>
            <w:r>
              <w:t>Planning, Industry &amp; Environment</w:t>
            </w:r>
          </w:p>
        </w:tc>
      </w:tr>
      <w:tr w:rsidR="00952252" w:rsidRPr="00DC0173" w14:paraId="3A90DC03" w14:textId="77777777" w:rsidTr="008476E6">
        <w:tc>
          <w:tcPr>
            <w:tcW w:w="4026" w:type="dxa"/>
            <w:vAlign w:val="center"/>
          </w:tcPr>
          <w:p w14:paraId="68E70241" w14:textId="77777777" w:rsidR="00952252" w:rsidRPr="00BB0D22" w:rsidRDefault="00952252" w:rsidP="00952252">
            <w:pPr>
              <w:pStyle w:val="TableTextWhite"/>
              <w:rPr>
                <w:b/>
              </w:rPr>
            </w:pPr>
            <w:r w:rsidRPr="00BB0D22">
              <w:rPr>
                <w:b/>
              </w:rPr>
              <w:t>Agency</w:t>
            </w:r>
          </w:p>
        </w:tc>
        <w:tc>
          <w:tcPr>
            <w:tcW w:w="6561" w:type="dxa"/>
          </w:tcPr>
          <w:p w14:paraId="014E7951" w14:textId="47473AB1" w:rsidR="00952252" w:rsidRPr="00DC0173" w:rsidRDefault="00952252" w:rsidP="00952252">
            <w:pPr>
              <w:pStyle w:val="TableTextWhite"/>
            </w:pPr>
            <w:r>
              <w:t>Department of Planning Industry and Environment</w:t>
            </w:r>
          </w:p>
        </w:tc>
      </w:tr>
      <w:tr w:rsidR="00952252" w:rsidRPr="00DC0173" w14:paraId="4481D6EB" w14:textId="77777777" w:rsidTr="008476E6">
        <w:tc>
          <w:tcPr>
            <w:tcW w:w="4026" w:type="dxa"/>
            <w:vAlign w:val="center"/>
          </w:tcPr>
          <w:p w14:paraId="625532C9" w14:textId="77777777" w:rsidR="00952252" w:rsidRPr="00BB0D22" w:rsidRDefault="00952252" w:rsidP="00952252">
            <w:pPr>
              <w:pStyle w:val="TableTextWhite"/>
              <w:rPr>
                <w:b/>
              </w:rPr>
            </w:pPr>
            <w:r w:rsidRPr="00BB0D22">
              <w:rPr>
                <w:b/>
              </w:rPr>
              <w:t>Division/Branch/Unit</w:t>
            </w:r>
          </w:p>
        </w:tc>
        <w:tc>
          <w:tcPr>
            <w:tcW w:w="6561" w:type="dxa"/>
          </w:tcPr>
          <w:p w14:paraId="798A2A33" w14:textId="23D47B73" w:rsidR="00952252" w:rsidRPr="00DC0173" w:rsidRDefault="00952252" w:rsidP="00952252">
            <w:pPr>
              <w:pStyle w:val="TableTextWhite"/>
            </w:pPr>
            <w:r>
              <w:t xml:space="preserve">Water </w:t>
            </w:r>
          </w:p>
        </w:tc>
      </w:tr>
      <w:tr w:rsidR="009077E2" w:rsidRPr="00DC0173" w14:paraId="6133BA78" w14:textId="77777777" w:rsidTr="008476E6">
        <w:tc>
          <w:tcPr>
            <w:tcW w:w="4026" w:type="dxa"/>
            <w:vAlign w:val="center"/>
          </w:tcPr>
          <w:p w14:paraId="441EE0E5" w14:textId="77777777" w:rsidR="009077E2" w:rsidRPr="00BB0D22" w:rsidRDefault="00E95F38" w:rsidP="00DC0173">
            <w:pPr>
              <w:pStyle w:val="TableTextWhite"/>
              <w:rPr>
                <w:b/>
              </w:rPr>
            </w:pPr>
            <w:r w:rsidRPr="00BB0D22">
              <w:rPr>
                <w:b/>
              </w:rPr>
              <w:t>Location</w:t>
            </w:r>
          </w:p>
        </w:tc>
        <w:tc>
          <w:tcPr>
            <w:tcW w:w="6561" w:type="dxa"/>
          </w:tcPr>
          <w:p w14:paraId="6FA67DC4" w14:textId="0E9D882F" w:rsidR="009077E2" w:rsidRPr="00DC0173" w:rsidRDefault="0055128A" w:rsidP="00DC0173">
            <w:pPr>
              <w:pStyle w:val="TableTextWhite"/>
            </w:pPr>
            <w:r>
              <w:t>Location Negotiable</w:t>
            </w:r>
          </w:p>
        </w:tc>
      </w:tr>
      <w:tr w:rsidR="009077E2" w:rsidRPr="00DC0173" w14:paraId="474D89CF" w14:textId="77777777" w:rsidTr="008476E6">
        <w:tc>
          <w:tcPr>
            <w:tcW w:w="4026" w:type="dxa"/>
            <w:vAlign w:val="center"/>
          </w:tcPr>
          <w:p w14:paraId="18856796" w14:textId="77777777" w:rsidR="009077E2" w:rsidRPr="00BB0D22" w:rsidRDefault="00E95F38" w:rsidP="00DC0173">
            <w:pPr>
              <w:pStyle w:val="TableTextWhite"/>
              <w:rPr>
                <w:b/>
              </w:rPr>
            </w:pPr>
            <w:r w:rsidRPr="00BB0D22">
              <w:rPr>
                <w:b/>
              </w:rPr>
              <w:t>Classification/Grade/Band</w:t>
            </w:r>
          </w:p>
        </w:tc>
        <w:tc>
          <w:tcPr>
            <w:tcW w:w="6561" w:type="dxa"/>
          </w:tcPr>
          <w:p w14:paraId="50E39EBD" w14:textId="77777777" w:rsidR="009077E2" w:rsidRPr="00DC0173" w:rsidRDefault="00E95F38" w:rsidP="00DC0173">
            <w:pPr>
              <w:pStyle w:val="TableTextWhite"/>
            </w:pPr>
            <w:r>
              <w:t>SES Band 1</w:t>
            </w:r>
          </w:p>
        </w:tc>
      </w:tr>
      <w:tr w:rsidR="009077E2" w:rsidRPr="00DC0173" w14:paraId="1610C095" w14:textId="77777777" w:rsidTr="008476E6">
        <w:tc>
          <w:tcPr>
            <w:tcW w:w="4026" w:type="dxa"/>
            <w:vAlign w:val="center"/>
          </w:tcPr>
          <w:p w14:paraId="04AC992D" w14:textId="77777777" w:rsidR="009077E2" w:rsidRPr="00BB0D22" w:rsidRDefault="00E95F38" w:rsidP="00DC0173">
            <w:pPr>
              <w:pStyle w:val="TableTextWhite"/>
              <w:rPr>
                <w:b/>
              </w:rPr>
            </w:pPr>
            <w:r w:rsidRPr="00BB0D22">
              <w:rPr>
                <w:b/>
              </w:rPr>
              <w:t>Senior Executive Work Level Standards</w:t>
            </w:r>
          </w:p>
        </w:tc>
        <w:tc>
          <w:tcPr>
            <w:tcW w:w="6561" w:type="dxa"/>
          </w:tcPr>
          <w:p w14:paraId="6C7D180E" w14:textId="0389FCAE" w:rsidR="009077E2" w:rsidRPr="00DC0173" w:rsidRDefault="00E95F38" w:rsidP="00DC0173">
            <w:pPr>
              <w:pStyle w:val="TableTextWhite"/>
            </w:pPr>
            <w:r>
              <w:t>Work Contribution Stream: Service/</w:t>
            </w:r>
            <w:r w:rsidR="007A4357">
              <w:t>Professional/</w:t>
            </w:r>
            <w:r w:rsidR="0080157E">
              <w:t>Operational Delivery</w:t>
            </w:r>
          </w:p>
        </w:tc>
      </w:tr>
      <w:tr w:rsidR="009177DC" w:rsidRPr="00DC0173" w14:paraId="008744D5" w14:textId="77777777" w:rsidTr="008476E6">
        <w:tc>
          <w:tcPr>
            <w:tcW w:w="4026" w:type="dxa"/>
            <w:vAlign w:val="center"/>
          </w:tcPr>
          <w:p w14:paraId="1BB8D266" w14:textId="77777777" w:rsidR="009177DC" w:rsidRPr="00BB0D22" w:rsidRDefault="009177DC" w:rsidP="009177DC">
            <w:pPr>
              <w:pStyle w:val="TableTextWhite"/>
              <w:rPr>
                <w:b/>
              </w:rPr>
            </w:pPr>
            <w:r w:rsidRPr="00BB0D22">
              <w:rPr>
                <w:b/>
              </w:rPr>
              <w:t>ANZSCO Code</w:t>
            </w:r>
          </w:p>
        </w:tc>
        <w:tc>
          <w:tcPr>
            <w:tcW w:w="6561" w:type="dxa"/>
          </w:tcPr>
          <w:p w14:paraId="1C6C445C" w14:textId="200AC99E" w:rsidR="009177DC" w:rsidRPr="00DC0173" w:rsidRDefault="009177DC" w:rsidP="009177DC">
            <w:pPr>
              <w:pStyle w:val="TableTextWhite"/>
            </w:pPr>
            <w:r>
              <w:t>13</w:t>
            </w:r>
            <w:r w:rsidR="0080157E">
              <w:t>9912</w:t>
            </w:r>
          </w:p>
        </w:tc>
      </w:tr>
      <w:tr w:rsidR="009177DC" w:rsidRPr="00DC0173" w14:paraId="79E2417D" w14:textId="77777777" w:rsidTr="008476E6">
        <w:tc>
          <w:tcPr>
            <w:tcW w:w="4026" w:type="dxa"/>
            <w:vAlign w:val="center"/>
          </w:tcPr>
          <w:p w14:paraId="606856D3" w14:textId="77777777" w:rsidR="009177DC" w:rsidRPr="00BB0D22" w:rsidRDefault="009177DC" w:rsidP="009177DC">
            <w:pPr>
              <w:pStyle w:val="TableTextWhite"/>
              <w:rPr>
                <w:b/>
              </w:rPr>
            </w:pPr>
            <w:r w:rsidRPr="00BB0D22">
              <w:rPr>
                <w:b/>
              </w:rPr>
              <w:t>PCAT Code</w:t>
            </w:r>
          </w:p>
        </w:tc>
        <w:tc>
          <w:tcPr>
            <w:tcW w:w="6561" w:type="dxa"/>
          </w:tcPr>
          <w:p w14:paraId="1DD7C661" w14:textId="7B451BC3" w:rsidR="009177DC" w:rsidRPr="00DC0173" w:rsidRDefault="0080157E" w:rsidP="009177DC">
            <w:pPr>
              <w:pStyle w:val="TableTextWhite"/>
            </w:pPr>
            <w:r>
              <w:t>1119192</w:t>
            </w:r>
          </w:p>
        </w:tc>
      </w:tr>
      <w:tr w:rsidR="009077E2" w:rsidRPr="00DC0173" w14:paraId="1C7106A2" w14:textId="77777777" w:rsidTr="008476E6">
        <w:tc>
          <w:tcPr>
            <w:tcW w:w="4026" w:type="dxa"/>
            <w:vAlign w:val="center"/>
          </w:tcPr>
          <w:p w14:paraId="77F758D6" w14:textId="77777777" w:rsidR="009077E2" w:rsidRPr="00BB0D22" w:rsidRDefault="00E95F38" w:rsidP="00DC0173">
            <w:pPr>
              <w:pStyle w:val="TableTextWhite"/>
              <w:rPr>
                <w:b/>
              </w:rPr>
            </w:pPr>
            <w:r w:rsidRPr="00BB0D22">
              <w:rPr>
                <w:b/>
              </w:rPr>
              <w:t>Date of Approval</w:t>
            </w:r>
          </w:p>
        </w:tc>
        <w:tc>
          <w:tcPr>
            <w:tcW w:w="6561" w:type="dxa"/>
          </w:tcPr>
          <w:p w14:paraId="6717F078" w14:textId="5E08569D" w:rsidR="009077E2" w:rsidRPr="00DC0173" w:rsidRDefault="00CF4240" w:rsidP="00702052">
            <w:pPr>
              <w:pStyle w:val="TableTextWhite"/>
            </w:pPr>
            <w:r>
              <w:t>July 2021</w:t>
            </w:r>
          </w:p>
        </w:tc>
      </w:tr>
      <w:tr w:rsidR="00535A23" w:rsidRPr="00DC0173" w14:paraId="13E31204" w14:textId="77777777" w:rsidTr="008476E6">
        <w:tc>
          <w:tcPr>
            <w:tcW w:w="4026" w:type="dxa"/>
            <w:vAlign w:val="center"/>
          </w:tcPr>
          <w:p w14:paraId="371842ED" w14:textId="77777777" w:rsidR="00535A23" w:rsidRPr="00BB0D22" w:rsidRDefault="00535A23" w:rsidP="00535A23">
            <w:pPr>
              <w:pStyle w:val="TableTextWhite"/>
              <w:rPr>
                <w:b/>
              </w:rPr>
            </w:pPr>
            <w:r w:rsidRPr="00BB0D22">
              <w:rPr>
                <w:b/>
              </w:rPr>
              <w:t>Agency Website</w:t>
            </w:r>
          </w:p>
        </w:tc>
        <w:tc>
          <w:tcPr>
            <w:tcW w:w="6561" w:type="dxa"/>
          </w:tcPr>
          <w:p w14:paraId="38CC6247" w14:textId="77777777" w:rsidR="00535A23" w:rsidRPr="00DC0173" w:rsidRDefault="00535A23" w:rsidP="00535A23">
            <w:pPr>
              <w:pStyle w:val="TableTextWhite"/>
            </w:pPr>
            <w:r>
              <w:t>http://wwww.dpie.nsw.gov.au</w:t>
            </w:r>
          </w:p>
        </w:tc>
        <w:bookmarkStart w:id="0" w:name="Cluster"/>
        <w:bookmarkEnd w:id="0"/>
      </w:tr>
    </w:tbl>
    <w:p w14:paraId="0936DD3A" w14:textId="77777777" w:rsidR="006A2280" w:rsidRDefault="006A2280" w:rsidP="006A2280">
      <w:pPr>
        <w:tabs>
          <w:tab w:val="left" w:pos="2925"/>
        </w:tabs>
      </w:pPr>
    </w:p>
    <w:p w14:paraId="187715DC" w14:textId="77777777" w:rsidR="0099396A" w:rsidRPr="00240992" w:rsidRDefault="0099396A" w:rsidP="0099396A">
      <w:pPr>
        <w:tabs>
          <w:tab w:val="left" w:pos="2925"/>
        </w:tabs>
        <w:rPr>
          <w:rFonts w:cs="Arial"/>
          <w:b/>
          <w:bCs/>
          <w:kern w:val="32"/>
          <w:sz w:val="26"/>
          <w:szCs w:val="32"/>
        </w:rPr>
      </w:pPr>
      <w:r w:rsidRPr="00240992">
        <w:rPr>
          <w:rFonts w:cs="Arial"/>
          <w:b/>
          <w:bCs/>
          <w:kern w:val="32"/>
          <w:sz w:val="26"/>
          <w:szCs w:val="32"/>
        </w:rPr>
        <w:t>Agency overview</w:t>
      </w:r>
    </w:p>
    <w:p w14:paraId="3673F47F" w14:textId="5FE32512" w:rsidR="00952252" w:rsidRDefault="00952252" w:rsidP="00702052">
      <w:pPr>
        <w:pStyle w:val="NormalWeb"/>
        <w:spacing w:before="0" w:beforeAutospacing="0" w:after="0" w:afterAutospacing="0"/>
        <w:rPr>
          <w:rFonts w:ascii="Arial" w:hAnsi="Arial" w:cs="Arial"/>
          <w:sz w:val="22"/>
          <w:szCs w:val="22"/>
          <w:lang w:val="en"/>
        </w:rPr>
      </w:pPr>
      <w:r w:rsidRPr="00702052">
        <w:rPr>
          <w:rFonts w:ascii="Arial" w:hAnsi="Arial" w:cs="Arial"/>
          <w:sz w:val="22"/>
          <w:szCs w:val="22"/>
          <w:lang w:val="en"/>
        </w:rPr>
        <w:t xml:space="preserve">Our vision is to create thriving environments, </w:t>
      </w:r>
      <w:proofErr w:type="gramStart"/>
      <w:r w:rsidRPr="00702052">
        <w:rPr>
          <w:rFonts w:ascii="Arial" w:hAnsi="Arial" w:cs="Arial"/>
          <w:sz w:val="22"/>
          <w:szCs w:val="22"/>
          <w:lang w:val="en"/>
        </w:rPr>
        <w:t>communities</w:t>
      </w:r>
      <w:proofErr w:type="gramEnd"/>
      <w:r w:rsidRPr="00702052">
        <w:rPr>
          <w:rFonts w:ascii="Arial" w:hAnsi="Arial" w:cs="Arial"/>
          <w:sz w:val="22"/>
          <w:szCs w:val="22"/>
          <w:lang w:val="en"/>
        </w:rPr>
        <w:t xml:space="preserve"> and economies for the people of New South Wales. We focus on some of the biggest issues facing our state. We deliver sustainable water resource and environment management, secure our energy supply, oversee our planning system, </w:t>
      </w:r>
      <w:proofErr w:type="spellStart"/>
      <w:r w:rsidRPr="00702052">
        <w:rPr>
          <w:rFonts w:ascii="Arial" w:hAnsi="Arial" w:cs="Arial"/>
          <w:sz w:val="22"/>
          <w:szCs w:val="22"/>
          <w:lang w:val="en"/>
        </w:rPr>
        <w:t>maximise</w:t>
      </w:r>
      <w:proofErr w:type="spellEnd"/>
      <w:r w:rsidRPr="00702052">
        <w:rPr>
          <w:rFonts w:ascii="Arial" w:hAnsi="Arial" w:cs="Arial"/>
          <w:sz w:val="22"/>
          <w:szCs w:val="22"/>
          <w:lang w:val="en"/>
        </w:rPr>
        <w:t xml:space="preserve"> community benefit from government land and property, and create the conditions for a prosperous state. We strive to be a high-performing, world-class public service </w:t>
      </w:r>
      <w:proofErr w:type="spellStart"/>
      <w:r w:rsidRPr="00702052">
        <w:rPr>
          <w:rFonts w:ascii="Arial" w:hAnsi="Arial" w:cs="Arial"/>
          <w:sz w:val="22"/>
          <w:szCs w:val="22"/>
          <w:lang w:val="en"/>
        </w:rPr>
        <w:t>organisation</w:t>
      </w:r>
      <w:proofErr w:type="spellEnd"/>
      <w:r w:rsidRPr="00702052">
        <w:rPr>
          <w:rFonts w:ascii="Arial" w:hAnsi="Arial" w:cs="Arial"/>
          <w:sz w:val="22"/>
          <w:szCs w:val="22"/>
          <w:lang w:val="en"/>
        </w:rPr>
        <w:t xml:space="preserve"> that celebrates and reflects the full diversity of the community we serve and seeks to embed Aboriginal cultural awareness and knowledge throughout the department.</w:t>
      </w:r>
    </w:p>
    <w:p w14:paraId="28121B20" w14:textId="77777777" w:rsidR="00702052" w:rsidRPr="00702052" w:rsidRDefault="00702052" w:rsidP="00702052">
      <w:pPr>
        <w:pStyle w:val="NormalWeb"/>
        <w:spacing w:before="0" w:beforeAutospacing="0" w:after="0" w:afterAutospacing="0"/>
        <w:rPr>
          <w:rFonts w:ascii="Arial" w:hAnsi="Arial" w:cs="Arial"/>
          <w:sz w:val="22"/>
          <w:szCs w:val="22"/>
          <w:lang w:val="en"/>
        </w:rPr>
      </w:pPr>
    </w:p>
    <w:p w14:paraId="1977732C" w14:textId="77777777" w:rsidR="00952252" w:rsidRDefault="00952252" w:rsidP="00952252">
      <w:pPr>
        <w:pStyle w:val="NormalWeb"/>
        <w:spacing w:before="0" w:beforeAutospacing="0" w:after="0" w:afterAutospacing="0"/>
        <w:rPr>
          <w:rFonts w:ascii="Arial" w:eastAsia="Calibri" w:hAnsi="Arial" w:cs="Arial"/>
          <w:sz w:val="22"/>
          <w:szCs w:val="22"/>
          <w:lang w:val="en"/>
        </w:rPr>
      </w:pPr>
      <w:r w:rsidRPr="0085716B">
        <w:rPr>
          <w:rFonts w:ascii="Arial" w:hAnsi="Arial" w:cs="Arial"/>
          <w:sz w:val="22"/>
          <w:szCs w:val="22"/>
          <w:lang w:val="en"/>
        </w:rPr>
        <w:t xml:space="preserve">The Water Group leads the NSW Government in providing confidence to communities and stakeholders with the transparent stewardship of water resources, provision of services and reforms that support sustainable and healthy environments, </w:t>
      </w:r>
      <w:proofErr w:type="gramStart"/>
      <w:r w:rsidRPr="0085716B">
        <w:rPr>
          <w:rFonts w:ascii="Arial" w:hAnsi="Arial" w:cs="Arial"/>
          <w:sz w:val="22"/>
          <w:szCs w:val="22"/>
          <w:lang w:val="en"/>
        </w:rPr>
        <w:t>economies</w:t>
      </w:r>
      <w:proofErr w:type="gramEnd"/>
      <w:r w:rsidRPr="0085716B">
        <w:rPr>
          <w:rFonts w:ascii="Arial" w:hAnsi="Arial" w:cs="Arial"/>
          <w:sz w:val="22"/>
          <w:szCs w:val="22"/>
          <w:lang w:val="en"/>
        </w:rPr>
        <w:t xml:space="preserve"> and</w:t>
      </w:r>
      <w:r>
        <w:rPr>
          <w:rFonts w:ascii="Arial" w:hAnsi="Arial" w:cs="Arial"/>
          <w:sz w:val="22"/>
          <w:szCs w:val="22"/>
          <w:lang w:val="en"/>
        </w:rPr>
        <w:t xml:space="preserve"> </w:t>
      </w:r>
      <w:r w:rsidRPr="0085716B">
        <w:rPr>
          <w:rFonts w:ascii="Arial" w:hAnsi="Arial" w:cs="Arial"/>
          <w:sz w:val="22"/>
          <w:szCs w:val="22"/>
          <w:lang w:val="en"/>
        </w:rPr>
        <w:t>societies across NSW.</w:t>
      </w:r>
      <w:r w:rsidRPr="0085716B">
        <w:rPr>
          <w:rFonts w:ascii="Arial" w:eastAsia="Calibri" w:hAnsi="Arial" w:cs="Arial"/>
          <w:sz w:val="22"/>
          <w:szCs w:val="22"/>
          <w:lang w:val="en"/>
        </w:rPr>
        <w:t> </w:t>
      </w:r>
    </w:p>
    <w:p w14:paraId="536D7A60" w14:textId="77777777" w:rsidR="00952252" w:rsidRDefault="00952252" w:rsidP="00AD1918">
      <w:pPr>
        <w:tabs>
          <w:tab w:val="left" w:pos="2925"/>
        </w:tabs>
        <w:rPr>
          <w:rStyle w:val="Heading1Char"/>
        </w:rPr>
      </w:pPr>
    </w:p>
    <w:p w14:paraId="135AFF43" w14:textId="1D2299A8" w:rsidR="00AD1918" w:rsidRPr="00614552" w:rsidRDefault="00AD1918" w:rsidP="00AD1918">
      <w:pPr>
        <w:tabs>
          <w:tab w:val="left" w:pos="2925"/>
        </w:tabs>
        <w:rPr>
          <w:rStyle w:val="Heading1Char"/>
        </w:rPr>
      </w:pPr>
      <w:r w:rsidRPr="00614552">
        <w:rPr>
          <w:rStyle w:val="Heading1Char"/>
        </w:rPr>
        <w:t>Primary purpose of the role</w:t>
      </w:r>
    </w:p>
    <w:p w14:paraId="0D707DCD" w14:textId="617C4DD3" w:rsidR="008D393A" w:rsidRPr="008D393A" w:rsidRDefault="00AD1918" w:rsidP="5CD72A0B">
      <w:pPr>
        <w:pStyle w:val="NormalWeb"/>
        <w:spacing w:before="0" w:beforeAutospacing="0" w:after="0" w:afterAutospacing="0"/>
        <w:rPr>
          <w:rFonts w:ascii="Arial" w:hAnsi="Arial" w:cs="Arial"/>
          <w:sz w:val="22"/>
          <w:szCs w:val="22"/>
          <w:lang w:val="en"/>
        </w:rPr>
      </w:pPr>
      <w:r w:rsidRPr="5CD72A0B">
        <w:rPr>
          <w:rFonts w:ascii="Arial" w:hAnsi="Arial" w:cs="Arial"/>
          <w:sz w:val="22"/>
          <w:szCs w:val="22"/>
          <w:lang w:val="en"/>
        </w:rPr>
        <w:t>Lead</w:t>
      </w:r>
      <w:r w:rsidR="2CFD0F39" w:rsidRPr="5CD72A0B">
        <w:rPr>
          <w:rFonts w:ascii="Arial" w:hAnsi="Arial" w:cs="Arial"/>
          <w:sz w:val="22"/>
          <w:szCs w:val="22"/>
          <w:lang w:val="en"/>
        </w:rPr>
        <w:t xml:space="preserve"> and coordinate</w:t>
      </w:r>
      <w:r w:rsidRPr="5CD72A0B">
        <w:rPr>
          <w:rFonts w:ascii="Arial" w:hAnsi="Arial" w:cs="Arial"/>
          <w:sz w:val="22"/>
          <w:szCs w:val="22"/>
          <w:lang w:val="en"/>
        </w:rPr>
        <w:t xml:space="preserve"> the</w:t>
      </w:r>
      <w:r w:rsidR="211A9D72" w:rsidRPr="5CD72A0B">
        <w:rPr>
          <w:rFonts w:ascii="Arial" w:hAnsi="Arial" w:cs="Arial"/>
          <w:sz w:val="22"/>
          <w:szCs w:val="22"/>
          <w:lang w:val="en"/>
        </w:rPr>
        <w:t xml:space="preserve"> Water Group’s engagement with </w:t>
      </w:r>
      <w:r w:rsidR="052FD5D6" w:rsidRPr="5CD72A0B">
        <w:rPr>
          <w:rFonts w:ascii="Arial" w:hAnsi="Arial" w:cs="Arial"/>
          <w:sz w:val="22"/>
          <w:szCs w:val="22"/>
          <w:lang w:val="en"/>
        </w:rPr>
        <w:t>First Nations/</w:t>
      </w:r>
      <w:r w:rsidR="211A9D72" w:rsidRPr="5CD72A0B">
        <w:rPr>
          <w:rFonts w:ascii="Arial" w:hAnsi="Arial" w:cs="Arial"/>
          <w:sz w:val="22"/>
          <w:szCs w:val="22"/>
          <w:lang w:val="en"/>
        </w:rPr>
        <w:t>Aboriginal People on water management and lead the development of an Aboriginal Water Strategy for NSW which will</w:t>
      </w:r>
      <w:r w:rsidR="269678D5" w:rsidRPr="5CD72A0B">
        <w:rPr>
          <w:rFonts w:ascii="Arial" w:hAnsi="Arial" w:cs="Arial"/>
          <w:sz w:val="22"/>
          <w:szCs w:val="22"/>
          <w:lang w:val="en"/>
        </w:rPr>
        <w:t xml:space="preserve"> be co-designed with </w:t>
      </w:r>
      <w:r w:rsidR="1305CC5E" w:rsidRPr="5CD72A0B">
        <w:rPr>
          <w:rFonts w:ascii="Arial" w:hAnsi="Arial" w:cs="Arial"/>
          <w:sz w:val="22"/>
          <w:szCs w:val="22"/>
          <w:lang w:val="en"/>
        </w:rPr>
        <w:t>Aboriginal</w:t>
      </w:r>
      <w:r w:rsidR="269678D5" w:rsidRPr="5CD72A0B">
        <w:rPr>
          <w:rFonts w:ascii="Arial" w:hAnsi="Arial" w:cs="Arial"/>
          <w:sz w:val="22"/>
          <w:szCs w:val="22"/>
          <w:lang w:val="en"/>
        </w:rPr>
        <w:t xml:space="preserve"> </w:t>
      </w:r>
      <w:r w:rsidR="092F0AE2" w:rsidRPr="5CD72A0B">
        <w:rPr>
          <w:rFonts w:ascii="Arial" w:hAnsi="Arial" w:cs="Arial"/>
          <w:sz w:val="22"/>
          <w:szCs w:val="22"/>
          <w:lang w:val="en"/>
        </w:rPr>
        <w:t>people</w:t>
      </w:r>
      <w:r w:rsidR="269678D5" w:rsidRPr="5CD72A0B">
        <w:rPr>
          <w:rFonts w:ascii="Arial" w:hAnsi="Arial" w:cs="Arial"/>
          <w:sz w:val="22"/>
          <w:szCs w:val="22"/>
          <w:lang w:val="en"/>
        </w:rPr>
        <w:t xml:space="preserve"> and </w:t>
      </w:r>
      <w:r w:rsidR="6D9407AE" w:rsidRPr="5CD72A0B">
        <w:rPr>
          <w:rFonts w:ascii="Arial" w:hAnsi="Arial" w:cs="Arial"/>
          <w:sz w:val="22"/>
          <w:szCs w:val="22"/>
          <w:lang w:val="en"/>
        </w:rPr>
        <w:t>identify a program of measures to deliver on First Nations’ water rights and interests in water management.</w:t>
      </w:r>
      <w:r w:rsidR="5555F9FD" w:rsidRPr="5CD72A0B">
        <w:rPr>
          <w:rFonts w:ascii="Arial" w:hAnsi="Arial" w:cs="Arial"/>
          <w:sz w:val="22"/>
          <w:szCs w:val="22"/>
          <w:lang w:val="en"/>
        </w:rPr>
        <w:t xml:space="preserve"> </w:t>
      </w:r>
    </w:p>
    <w:p w14:paraId="17BD32D4" w14:textId="25073483" w:rsidR="5CD72A0B" w:rsidRDefault="5CD72A0B" w:rsidP="5CD72A0B">
      <w:pPr>
        <w:pStyle w:val="NormalWeb"/>
        <w:spacing w:before="0" w:beforeAutospacing="0" w:after="0" w:afterAutospacing="0"/>
        <w:rPr>
          <w:rFonts w:eastAsia="Calibri"/>
          <w:lang w:val="en"/>
        </w:rPr>
      </w:pPr>
    </w:p>
    <w:p w14:paraId="67903E10" w14:textId="70E122EC" w:rsidR="008D393A" w:rsidRPr="00242EB1" w:rsidRDefault="00AD1918" w:rsidP="00702052">
      <w:pPr>
        <w:pStyle w:val="Heading1"/>
        <w:rPr>
          <w:color w:val="000000" w:themeColor="text1"/>
        </w:rPr>
      </w:pPr>
      <w:r>
        <w:t>Key accountabilities</w:t>
      </w:r>
    </w:p>
    <w:p w14:paraId="4BD9C294" w14:textId="3B96BA0B" w:rsidR="00D72E05" w:rsidRPr="00702052" w:rsidRDefault="00A40A61" w:rsidP="3C7C309B">
      <w:pPr>
        <w:pStyle w:val="ListParagraph"/>
        <w:numPr>
          <w:ilvl w:val="0"/>
          <w:numId w:val="3"/>
        </w:numPr>
        <w:tabs>
          <w:tab w:val="left" w:pos="2925"/>
        </w:tabs>
        <w:rPr>
          <w:rFonts w:eastAsia="Arial" w:cs="Arial"/>
        </w:rPr>
      </w:pPr>
      <w:r w:rsidRPr="3C7C309B">
        <w:rPr>
          <w:rFonts w:cs="Arial"/>
        </w:rPr>
        <w:t>Lead and</w:t>
      </w:r>
      <w:r w:rsidR="00D72E05" w:rsidRPr="3C7C309B">
        <w:rPr>
          <w:rFonts w:cs="Arial"/>
        </w:rPr>
        <w:t xml:space="preserve"> c</w:t>
      </w:r>
      <w:r w:rsidR="008D393A" w:rsidRPr="3C7C309B">
        <w:rPr>
          <w:rFonts w:cs="Arial"/>
        </w:rPr>
        <w:t xml:space="preserve">oordinate </w:t>
      </w:r>
      <w:r w:rsidR="0DD97577" w:rsidRPr="3C7C309B">
        <w:rPr>
          <w:rFonts w:cs="Arial"/>
        </w:rPr>
        <w:t xml:space="preserve">engagement </w:t>
      </w:r>
      <w:r w:rsidR="52F9F240" w:rsidRPr="3C7C309B">
        <w:rPr>
          <w:rFonts w:cs="Arial"/>
        </w:rPr>
        <w:t>across the Water Group</w:t>
      </w:r>
      <w:r w:rsidR="09558C68" w:rsidRPr="3C7C309B">
        <w:rPr>
          <w:rFonts w:cs="Arial"/>
        </w:rPr>
        <w:t xml:space="preserve"> </w:t>
      </w:r>
      <w:r w:rsidR="00242EB1" w:rsidRPr="3C7C309B">
        <w:rPr>
          <w:rFonts w:cs="Arial"/>
        </w:rPr>
        <w:t xml:space="preserve">with </w:t>
      </w:r>
      <w:r w:rsidR="138E2F6B" w:rsidRPr="3C7C309B">
        <w:rPr>
          <w:rFonts w:cs="Arial"/>
        </w:rPr>
        <w:t>First Nations/</w:t>
      </w:r>
      <w:r w:rsidR="00242EB1" w:rsidRPr="3C7C309B">
        <w:rPr>
          <w:rFonts w:cs="Arial"/>
        </w:rPr>
        <w:t>Aboriginal P</w:t>
      </w:r>
      <w:r w:rsidR="008D393A" w:rsidRPr="3C7C309B">
        <w:rPr>
          <w:rFonts w:cs="Arial"/>
        </w:rPr>
        <w:t>eople</w:t>
      </w:r>
      <w:r w:rsidR="00D72E05" w:rsidRPr="3C7C309B">
        <w:rPr>
          <w:rFonts w:cs="Arial"/>
        </w:rPr>
        <w:t xml:space="preserve"> to ensure that engagement on </w:t>
      </w:r>
      <w:r w:rsidR="00702052" w:rsidRPr="3C7C309B">
        <w:rPr>
          <w:rFonts w:cs="Arial"/>
        </w:rPr>
        <w:t xml:space="preserve">all </w:t>
      </w:r>
      <w:r w:rsidR="00D72E05" w:rsidRPr="3C7C309B">
        <w:rPr>
          <w:rFonts w:cs="Arial"/>
        </w:rPr>
        <w:t>water management issues is meaningful, timely</w:t>
      </w:r>
      <w:r w:rsidR="00242EB1" w:rsidRPr="3C7C309B">
        <w:rPr>
          <w:rFonts w:cs="Arial"/>
        </w:rPr>
        <w:t xml:space="preserve">, </w:t>
      </w:r>
      <w:r w:rsidRPr="3C7C309B">
        <w:rPr>
          <w:rFonts w:cs="Arial"/>
        </w:rPr>
        <w:t>culturally</w:t>
      </w:r>
      <w:r w:rsidR="00D72E05" w:rsidRPr="3C7C309B">
        <w:rPr>
          <w:rFonts w:cs="Arial"/>
        </w:rPr>
        <w:t xml:space="preserve"> appropriate </w:t>
      </w:r>
      <w:r w:rsidR="00242EB1" w:rsidRPr="3C7C309B">
        <w:rPr>
          <w:rFonts w:cs="Arial"/>
        </w:rPr>
        <w:t>and</w:t>
      </w:r>
      <w:r w:rsidR="00D72E05" w:rsidRPr="3C7C309B">
        <w:rPr>
          <w:rFonts w:cs="Arial"/>
        </w:rPr>
        <w:t xml:space="preserve"> meets the needs of First </w:t>
      </w:r>
      <w:r w:rsidR="00242EB1" w:rsidRPr="3C7C309B">
        <w:rPr>
          <w:rFonts w:cs="Arial"/>
        </w:rPr>
        <w:t>Nations</w:t>
      </w:r>
      <w:r w:rsidR="1AB77F14" w:rsidRPr="3C7C309B">
        <w:rPr>
          <w:rFonts w:cs="Arial"/>
        </w:rPr>
        <w:t>/Aboriginal People</w:t>
      </w:r>
      <w:r w:rsidR="00D72E05" w:rsidRPr="3C7C309B">
        <w:rPr>
          <w:rFonts w:cs="Arial"/>
        </w:rPr>
        <w:t>.</w:t>
      </w:r>
    </w:p>
    <w:p w14:paraId="70C4A353" w14:textId="7EB38909" w:rsidR="00A40A61" w:rsidRPr="00702052" w:rsidRDefault="2EBBF694" w:rsidP="00702052">
      <w:pPr>
        <w:pStyle w:val="ListParagraph"/>
        <w:numPr>
          <w:ilvl w:val="0"/>
          <w:numId w:val="3"/>
        </w:numPr>
        <w:tabs>
          <w:tab w:val="left" w:pos="2925"/>
        </w:tabs>
        <w:rPr>
          <w:rFonts w:cs="Arial"/>
        </w:rPr>
      </w:pPr>
      <w:r w:rsidRPr="00702052">
        <w:rPr>
          <w:rFonts w:cs="Arial"/>
        </w:rPr>
        <w:t>Lead staff working on First Nations</w:t>
      </w:r>
      <w:r w:rsidR="00702052" w:rsidRPr="00702052">
        <w:rPr>
          <w:rFonts w:cs="Arial"/>
        </w:rPr>
        <w:t>/Aboriginal</w:t>
      </w:r>
      <w:r w:rsidRPr="00702052">
        <w:rPr>
          <w:rFonts w:cs="Arial"/>
        </w:rPr>
        <w:t xml:space="preserve"> engagement and policy development for improved water management outcomes, including workforce planning and cross-</w:t>
      </w:r>
      <w:proofErr w:type="spellStart"/>
      <w:r w:rsidRPr="00702052">
        <w:rPr>
          <w:rFonts w:cs="Arial"/>
        </w:rPr>
        <w:t>organisational</w:t>
      </w:r>
      <w:proofErr w:type="spellEnd"/>
      <w:r w:rsidRPr="00702052">
        <w:rPr>
          <w:rFonts w:cs="Arial"/>
        </w:rPr>
        <w:t xml:space="preserve"> coordination.</w:t>
      </w:r>
    </w:p>
    <w:p w14:paraId="76586287" w14:textId="4BF437FD" w:rsidR="00A40A61" w:rsidRPr="00702052" w:rsidRDefault="00D72E05" w:rsidP="00702052">
      <w:pPr>
        <w:pStyle w:val="ListParagraph"/>
        <w:numPr>
          <w:ilvl w:val="0"/>
          <w:numId w:val="3"/>
        </w:numPr>
        <w:tabs>
          <w:tab w:val="left" w:pos="2925"/>
        </w:tabs>
        <w:rPr>
          <w:rFonts w:cs="Arial"/>
        </w:rPr>
      </w:pPr>
      <w:r w:rsidRPr="00702052">
        <w:rPr>
          <w:rFonts w:cs="Arial"/>
        </w:rPr>
        <w:lastRenderedPageBreak/>
        <w:t>Lead a</w:t>
      </w:r>
      <w:r w:rsidR="2465195A" w:rsidRPr="00702052">
        <w:rPr>
          <w:rFonts w:cs="Arial"/>
        </w:rPr>
        <w:t xml:space="preserve"> project</w:t>
      </w:r>
      <w:r w:rsidRPr="00702052">
        <w:rPr>
          <w:rFonts w:cs="Arial"/>
        </w:rPr>
        <w:t xml:space="preserve"> team to develop and implement an Aboriginal Water Strategy for NSW, including leading </w:t>
      </w:r>
      <w:r w:rsidR="00A40A61" w:rsidRPr="00702052">
        <w:rPr>
          <w:rFonts w:cs="Arial"/>
        </w:rPr>
        <w:t>effective</w:t>
      </w:r>
      <w:r w:rsidRPr="00702052">
        <w:rPr>
          <w:rFonts w:cs="Arial"/>
        </w:rPr>
        <w:t xml:space="preserve"> </w:t>
      </w:r>
      <w:r w:rsidR="00242EB1" w:rsidRPr="00702052">
        <w:rPr>
          <w:rFonts w:cs="Arial"/>
        </w:rPr>
        <w:t>engagement</w:t>
      </w:r>
      <w:r w:rsidRPr="00702052">
        <w:rPr>
          <w:rFonts w:cs="Arial"/>
        </w:rPr>
        <w:t xml:space="preserve"> with </w:t>
      </w:r>
      <w:r w:rsidR="00242EB1" w:rsidRPr="00702052">
        <w:rPr>
          <w:rFonts w:cs="Arial"/>
        </w:rPr>
        <w:t>First</w:t>
      </w:r>
      <w:r w:rsidRPr="00702052">
        <w:rPr>
          <w:rFonts w:cs="Arial"/>
        </w:rPr>
        <w:t xml:space="preserve"> Nations</w:t>
      </w:r>
      <w:r w:rsidR="00702052" w:rsidRPr="00702052">
        <w:rPr>
          <w:rFonts w:cs="Arial"/>
        </w:rPr>
        <w:t>/Aboriginal People</w:t>
      </w:r>
      <w:r w:rsidRPr="00702052">
        <w:rPr>
          <w:rFonts w:cs="Arial"/>
        </w:rPr>
        <w:t xml:space="preserve"> to co-design the strategy</w:t>
      </w:r>
      <w:r w:rsidR="00A40A61" w:rsidRPr="00702052">
        <w:rPr>
          <w:rFonts w:cs="Arial"/>
        </w:rPr>
        <w:t xml:space="preserve">, </w:t>
      </w:r>
      <w:r w:rsidR="00242EB1" w:rsidRPr="00702052">
        <w:rPr>
          <w:rFonts w:cs="Arial"/>
        </w:rPr>
        <w:t>and coordinatin</w:t>
      </w:r>
      <w:r w:rsidR="00A40A61" w:rsidRPr="00702052">
        <w:rPr>
          <w:rFonts w:cs="Arial"/>
        </w:rPr>
        <w:t>g</w:t>
      </w:r>
      <w:r w:rsidR="00242EB1" w:rsidRPr="00702052">
        <w:rPr>
          <w:rFonts w:cs="Arial"/>
        </w:rPr>
        <w:t xml:space="preserve"> across</w:t>
      </w:r>
      <w:r w:rsidR="00A40A61" w:rsidRPr="00702052">
        <w:rPr>
          <w:rFonts w:cs="Arial"/>
        </w:rPr>
        <w:t xml:space="preserve"> different areas of the Department including the Water Group and Environment, Energy and Science Group</w:t>
      </w:r>
      <w:r w:rsidR="005846D1">
        <w:rPr>
          <w:rFonts w:cs="Arial"/>
        </w:rPr>
        <w:t>.</w:t>
      </w:r>
    </w:p>
    <w:p w14:paraId="5DA195D4" w14:textId="4F8C3024" w:rsidR="00D72E05" w:rsidRPr="00702052" w:rsidRDefault="00242EB1" w:rsidP="00702052">
      <w:pPr>
        <w:pStyle w:val="ListParagraph"/>
        <w:numPr>
          <w:ilvl w:val="0"/>
          <w:numId w:val="3"/>
        </w:numPr>
        <w:tabs>
          <w:tab w:val="left" w:pos="2925"/>
        </w:tabs>
        <w:rPr>
          <w:rFonts w:cs="Arial"/>
        </w:rPr>
      </w:pPr>
      <w:r w:rsidRPr="3C7C309B">
        <w:rPr>
          <w:rFonts w:cs="Arial"/>
        </w:rPr>
        <w:t>F</w:t>
      </w:r>
      <w:r w:rsidR="00D72E05" w:rsidRPr="3C7C309B">
        <w:rPr>
          <w:rFonts w:cs="Arial"/>
        </w:rPr>
        <w:t xml:space="preserve">orm strategic and effective partnerships </w:t>
      </w:r>
      <w:r w:rsidR="008D393A" w:rsidRPr="3C7C309B">
        <w:rPr>
          <w:rFonts w:cs="Arial"/>
        </w:rPr>
        <w:t xml:space="preserve">with peak </w:t>
      </w:r>
      <w:r w:rsidR="00D72E05" w:rsidRPr="3C7C309B">
        <w:rPr>
          <w:rFonts w:cs="Arial"/>
        </w:rPr>
        <w:t>First Nations</w:t>
      </w:r>
      <w:r w:rsidR="581578DE" w:rsidRPr="3C7C309B">
        <w:rPr>
          <w:rFonts w:cs="Arial"/>
        </w:rPr>
        <w:t>/Aboriginal</w:t>
      </w:r>
      <w:r w:rsidR="00D72E05" w:rsidRPr="3C7C309B">
        <w:rPr>
          <w:rFonts w:cs="Arial"/>
        </w:rPr>
        <w:t xml:space="preserve"> </w:t>
      </w:r>
      <w:r w:rsidR="566724C3" w:rsidRPr="3C7C309B">
        <w:rPr>
          <w:rFonts w:cs="Arial"/>
        </w:rPr>
        <w:t xml:space="preserve">groups </w:t>
      </w:r>
      <w:r w:rsidR="008D393A" w:rsidRPr="3C7C309B">
        <w:rPr>
          <w:rFonts w:cs="Arial"/>
        </w:rPr>
        <w:t xml:space="preserve">including </w:t>
      </w:r>
      <w:r w:rsidR="5E574CC2" w:rsidRPr="3C7C309B">
        <w:rPr>
          <w:rFonts w:cs="Arial"/>
        </w:rPr>
        <w:t xml:space="preserve">peak </w:t>
      </w:r>
      <w:proofErr w:type="spellStart"/>
      <w:r w:rsidR="5E574CC2" w:rsidRPr="3C7C309B">
        <w:rPr>
          <w:rFonts w:cs="Arial"/>
        </w:rPr>
        <w:t>organi</w:t>
      </w:r>
      <w:r w:rsidR="00245A68" w:rsidRPr="3C7C309B">
        <w:rPr>
          <w:rFonts w:cs="Arial"/>
        </w:rPr>
        <w:t>s</w:t>
      </w:r>
      <w:r w:rsidR="5E574CC2" w:rsidRPr="3C7C309B">
        <w:rPr>
          <w:rFonts w:cs="Arial"/>
        </w:rPr>
        <w:t>ations</w:t>
      </w:r>
      <w:proofErr w:type="spellEnd"/>
      <w:r w:rsidR="5E574CC2" w:rsidRPr="3C7C309B">
        <w:rPr>
          <w:rFonts w:cs="Arial"/>
        </w:rPr>
        <w:t xml:space="preserve">, </w:t>
      </w:r>
      <w:r w:rsidR="008D393A" w:rsidRPr="3C7C309B">
        <w:rPr>
          <w:rFonts w:cs="Arial"/>
        </w:rPr>
        <w:t>native title holders and claimants</w:t>
      </w:r>
      <w:r w:rsidR="00D72E05" w:rsidRPr="3C7C309B">
        <w:rPr>
          <w:rFonts w:cs="Arial"/>
        </w:rPr>
        <w:t xml:space="preserve"> to enable effective development of policy, program and legislative/regulatory options that will improve water management outcomes for </w:t>
      </w:r>
      <w:r w:rsidR="00A40A61" w:rsidRPr="3C7C309B">
        <w:rPr>
          <w:rFonts w:cs="Arial"/>
        </w:rPr>
        <w:t>Aboriginal</w:t>
      </w:r>
      <w:r w:rsidR="00D72E05" w:rsidRPr="3C7C309B">
        <w:rPr>
          <w:rFonts w:cs="Arial"/>
        </w:rPr>
        <w:t xml:space="preserve"> people.</w:t>
      </w:r>
    </w:p>
    <w:p w14:paraId="13CF7FA8" w14:textId="6002514A" w:rsidR="6C9C5B4C" w:rsidRPr="00702052" w:rsidRDefault="4A56FBBD" w:rsidP="00702052">
      <w:pPr>
        <w:pStyle w:val="ListParagraph"/>
        <w:numPr>
          <w:ilvl w:val="0"/>
          <w:numId w:val="3"/>
        </w:numPr>
        <w:tabs>
          <w:tab w:val="left" w:pos="2925"/>
        </w:tabs>
        <w:rPr>
          <w:rFonts w:cs="Arial"/>
        </w:rPr>
      </w:pPr>
      <w:r w:rsidRPr="3C7C309B">
        <w:rPr>
          <w:rFonts w:cs="Arial"/>
        </w:rPr>
        <w:t>Co</w:t>
      </w:r>
      <w:r w:rsidR="61A83DE7" w:rsidRPr="3C7C309B">
        <w:rPr>
          <w:rFonts w:cs="Arial"/>
        </w:rPr>
        <w:t>o</w:t>
      </w:r>
      <w:r w:rsidRPr="3C7C309B">
        <w:rPr>
          <w:rFonts w:cs="Arial"/>
        </w:rPr>
        <w:t xml:space="preserve">rdinate </w:t>
      </w:r>
      <w:r w:rsidR="6C9C5B4C" w:rsidRPr="3C7C309B">
        <w:rPr>
          <w:rFonts w:cs="Arial"/>
        </w:rPr>
        <w:t xml:space="preserve">across </w:t>
      </w:r>
      <w:r w:rsidR="43B0E61D" w:rsidRPr="3C7C309B">
        <w:rPr>
          <w:rFonts w:cs="Arial"/>
        </w:rPr>
        <w:t xml:space="preserve">the </w:t>
      </w:r>
      <w:r w:rsidR="6C9C5B4C" w:rsidRPr="3C7C309B">
        <w:rPr>
          <w:rFonts w:cs="Arial"/>
        </w:rPr>
        <w:t xml:space="preserve">DPIE Cluster </w:t>
      </w:r>
      <w:r w:rsidR="626F746B" w:rsidRPr="3C7C309B">
        <w:rPr>
          <w:rFonts w:cs="Arial"/>
        </w:rPr>
        <w:t xml:space="preserve">to contribute to delivery of the </w:t>
      </w:r>
      <w:r w:rsidR="6C9C5B4C" w:rsidRPr="3C7C309B">
        <w:rPr>
          <w:rFonts w:cs="Arial"/>
          <w:i/>
          <w:iCs/>
        </w:rPr>
        <w:t xml:space="preserve">Our Place </w:t>
      </w:r>
      <w:r w:rsidR="03BEBF23" w:rsidRPr="3C7C309B">
        <w:rPr>
          <w:rFonts w:cs="Arial"/>
          <w:i/>
          <w:iCs/>
        </w:rPr>
        <w:t>o</w:t>
      </w:r>
      <w:r w:rsidR="6C9C5B4C" w:rsidRPr="3C7C309B">
        <w:rPr>
          <w:rFonts w:cs="Arial"/>
          <w:i/>
          <w:iCs/>
        </w:rPr>
        <w:t>n Country</w:t>
      </w:r>
      <w:r w:rsidR="6C9C5B4C" w:rsidRPr="3C7C309B">
        <w:rPr>
          <w:rFonts w:cs="Arial"/>
        </w:rPr>
        <w:t xml:space="preserve"> </w:t>
      </w:r>
      <w:r w:rsidR="23140FFF" w:rsidRPr="3C7C309B">
        <w:rPr>
          <w:rFonts w:cs="Arial"/>
        </w:rPr>
        <w:t xml:space="preserve">Aboriginal Outcomes Strategy and embed these outcomes </w:t>
      </w:r>
      <w:r w:rsidR="00702052" w:rsidRPr="3C7C309B">
        <w:rPr>
          <w:rFonts w:cs="Arial"/>
        </w:rPr>
        <w:t>within</w:t>
      </w:r>
      <w:r w:rsidR="23140FFF" w:rsidRPr="3C7C309B">
        <w:rPr>
          <w:rFonts w:cs="Arial"/>
        </w:rPr>
        <w:t xml:space="preserve"> the </w:t>
      </w:r>
      <w:r w:rsidR="6C9C5B4C" w:rsidRPr="3C7C309B">
        <w:rPr>
          <w:rFonts w:cs="Arial"/>
        </w:rPr>
        <w:t>Water Group</w:t>
      </w:r>
      <w:r w:rsidR="00702052" w:rsidRPr="3C7C309B">
        <w:rPr>
          <w:rFonts w:cs="Arial"/>
        </w:rPr>
        <w:t>.</w:t>
      </w:r>
    </w:p>
    <w:p w14:paraId="43E39E7F" w14:textId="104362ED" w:rsidR="1A4730BE" w:rsidRDefault="1A4730BE" w:rsidP="3C7C309B">
      <w:pPr>
        <w:pStyle w:val="ListParagraph"/>
        <w:numPr>
          <w:ilvl w:val="0"/>
          <w:numId w:val="3"/>
        </w:numPr>
        <w:tabs>
          <w:tab w:val="left" w:pos="2925"/>
        </w:tabs>
        <w:rPr>
          <w:rFonts w:eastAsia="Arial" w:cs="Arial"/>
        </w:rPr>
      </w:pPr>
      <w:r w:rsidRPr="3C7C309B">
        <w:rPr>
          <w:rFonts w:cs="Arial"/>
        </w:rPr>
        <w:t xml:space="preserve">Lead DPIE Water's involvement in developing and implementing the inland waters target under the Closing the </w:t>
      </w:r>
      <w:r w:rsidR="5123D593" w:rsidRPr="3C7C309B">
        <w:rPr>
          <w:rFonts w:cs="Arial"/>
        </w:rPr>
        <w:t>G</w:t>
      </w:r>
      <w:r w:rsidRPr="3C7C309B">
        <w:rPr>
          <w:rFonts w:cs="Arial"/>
        </w:rPr>
        <w:t>ap National Agreement.</w:t>
      </w:r>
    </w:p>
    <w:p w14:paraId="77D6F4E6" w14:textId="392A882E" w:rsidR="008D393A" w:rsidRPr="00702052" w:rsidRDefault="00702052" w:rsidP="00702052">
      <w:pPr>
        <w:pStyle w:val="ListParagraph"/>
        <w:numPr>
          <w:ilvl w:val="0"/>
          <w:numId w:val="3"/>
        </w:numPr>
        <w:tabs>
          <w:tab w:val="left" w:pos="2925"/>
        </w:tabs>
        <w:rPr>
          <w:rFonts w:cs="Arial"/>
        </w:rPr>
      </w:pPr>
      <w:r w:rsidRPr="3C7C309B">
        <w:rPr>
          <w:rFonts w:cs="Arial"/>
        </w:rPr>
        <w:t xml:space="preserve">Lead Water Group </w:t>
      </w:r>
      <w:r w:rsidR="73130288" w:rsidRPr="3C7C309B">
        <w:rPr>
          <w:rFonts w:cs="Arial"/>
        </w:rPr>
        <w:t>staff contributing to Native Title negotiations and embedding Native Title considerations into future</w:t>
      </w:r>
      <w:r w:rsidR="378CFFE3" w:rsidRPr="3C7C309B">
        <w:rPr>
          <w:rFonts w:cs="Arial"/>
        </w:rPr>
        <w:t xml:space="preserve"> acts</w:t>
      </w:r>
      <w:r w:rsidR="73130288" w:rsidRPr="3C7C309B">
        <w:rPr>
          <w:rFonts w:cs="Arial"/>
        </w:rPr>
        <w:t xml:space="preserve"> </w:t>
      </w:r>
      <w:r w:rsidRPr="3C7C309B">
        <w:rPr>
          <w:rFonts w:cs="Arial"/>
        </w:rPr>
        <w:t xml:space="preserve">relevant to water planning and policy. </w:t>
      </w:r>
    </w:p>
    <w:p w14:paraId="75C72C0A" w14:textId="580E8D9C" w:rsidR="00AD1918" w:rsidRPr="00702052" w:rsidRDefault="00AD1918" w:rsidP="00702052">
      <w:pPr>
        <w:pStyle w:val="ListParagraph"/>
        <w:numPr>
          <w:ilvl w:val="0"/>
          <w:numId w:val="3"/>
        </w:numPr>
        <w:tabs>
          <w:tab w:val="left" w:pos="2925"/>
        </w:tabs>
        <w:rPr>
          <w:rFonts w:cs="Arial"/>
        </w:rPr>
      </w:pPr>
      <w:r w:rsidRPr="00702052">
        <w:rPr>
          <w:rFonts w:cs="Arial"/>
        </w:rPr>
        <w:t xml:space="preserve">Provide expert, timely and strategic advice to the Deputy Secretary, </w:t>
      </w:r>
      <w:r w:rsidR="64576AC8" w:rsidRPr="00702052">
        <w:rPr>
          <w:rFonts w:cs="Arial"/>
        </w:rPr>
        <w:t xml:space="preserve">Chief Strategy Officer </w:t>
      </w:r>
      <w:r w:rsidRPr="00702052">
        <w:rPr>
          <w:rFonts w:cs="Arial"/>
        </w:rPr>
        <w:t xml:space="preserve">and Minister's Office, including informed briefing notes, </w:t>
      </w:r>
      <w:proofErr w:type="gramStart"/>
      <w:r w:rsidRPr="00702052">
        <w:rPr>
          <w:rFonts w:cs="Arial"/>
        </w:rPr>
        <w:t>submissions</w:t>
      </w:r>
      <w:proofErr w:type="gramEnd"/>
      <w:r w:rsidRPr="00702052">
        <w:rPr>
          <w:rFonts w:cs="Arial"/>
        </w:rPr>
        <w:t xml:space="preserve"> and reports to </w:t>
      </w:r>
      <w:r w:rsidR="00351DAF" w:rsidRPr="00702052">
        <w:rPr>
          <w:rFonts w:cs="Arial"/>
        </w:rPr>
        <w:t>supp</w:t>
      </w:r>
      <w:r w:rsidRPr="00702052">
        <w:rPr>
          <w:rFonts w:cs="Arial"/>
        </w:rPr>
        <w:t xml:space="preserve">ort the </w:t>
      </w:r>
      <w:r w:rsidR="008D393A" w:rsidRPr="00702052">
        <w:rPr>
          <w:rFonts w:cs="Arial"/>
        </w:rPr>
        <w:t>improvement of water management outcomes for First Nations</w:t>
      </w:r>
      <w:r w:rsidR="6884CD53" w:rsidRPr="00702052">
        <w:rPr>
          <w:rFonts w:cs="Arial"/>
        </w:rPr>
        <w:t>/Aboriginal People</w:t>
      </w:r>
      <w:r w:rsidR="008D393A" w:rsidRPr="00702052">
        <w:rPr>
          <w:rFonts w:cs="Arial"/>
        </w:rPr>
        <w:t xml:space="preserve">. </w:t>
      </w:r>
    </w:p>
    <w:p w14:paraId="66F5F476" w14:textId="072C0B92" w:rsidR="00B30054" w:rsidRPr="00702052" w:rsidRDefault="00AD1918" w:rsidP="00702052">
      <w:pPr>
        <w:pStyle w:val="ListParagraph"/>
        <w:numPr>
          <w:ilvl w:val="0"/>
          <w:numId w:val="3"/>
        </w:numPr>
        <w:tabs>
          <w:tab w:val="left" w:pos="2925"/>
        </w:tabs>
        <w:rPr>
          <w:rFonts w:cs="Arial"/>
        </w:rPr>
      </w:pPr>
      <w:r w:rsidRPr="00702052">
        <w:rPr>
          <w:rFonts w:cs="Arial"/>
        </w:rPr>
        <w:t>Lead projects to achieve quality and reliable results through effective planning, delivery, the allocation of resources, and monitoring and management of budget and milestones.</w:t>
      </w:r>
    </w:p>
    <w:p w14:paraId="4A6583F8" w14:textId="365552A8" w:rsidR="3E01A95A" w:rsidRPr="00702052" w:rsidRDefault="3E01A95A" w:rsidP="00702052">
      <w:pPr>
        <w:pStyle w:val="ListParagraph"/>
        <w:numPr>
          <w:ilvl w:val="0"/>
          <w:numId w:val="3"/>
        </w:numPr>
        <w:tabs>
          <w:tab w:val="left" w:pos="2925"/>
        </w:tabs>
        <w:rPr>
          <w:rFonts w:cs="Arial"/>
        </w:rPr>
      </w:pPr>
      <w:r w:rsidRPr="00702052">
        <w:rPr>
          <w:rFonts w:cs="Arial"/>
        </w:rPr>
        <w:t xml:space="preserve">Establish strategies and initiatives to build the capacity of staff within Water Group to engage with </w:t>
      </w:r>
      <w:r w:rsidR="00702052" w:rsidRPr="00702052">
        <w:rPr>
          <w:rFonts w:cs="Arial"/>
        </w:rPr>
        <w:t>F</w:t>
      </w:r>
      <w:r w:rsidRPr="00702052">
        <w:rPr>
          <w:rFonts w:cs="Arial"/>
        </w:rPr>
        <w:t>irst Nations</w:t>
      </w:r>
      <w:r w:rsidR="13A4B6C5" w:rsidRPr="00702052">
        <w:rPr>
          <w:rFonts w:cs="Arial"/>
        </w:rPr>
        <w:t>/Aboriginal People</w:t>
      </w:r>
      <w:r w:rsidRPr="00702052">
        <w:rPr>
          <w:rFonts w:cs="Arial"/>
        </w:rPr>
        <w:t xml:space="preserve"> on water management issues in a culturally appropriate way.</w:t>
      </w:r>
    </w:p>
    <w:p w14:paraId="1902E1A7" w14:textId="5B9D2C6F" w:rsidR="5CD72A0B" w:rsidRPr="00702052" w:rsidRDefault="1AD5AB70" w:rsidP="00702052">
      <w:pPr>
        <w:pStyle w:val="ListParagraph"/>
        <w:numPr>
          <w:ilvl w:val="0"/>
          <w:numId w:val="3"/>
        </w:numPr>
        <w:tabs>
          <w:tab w:val="left" w:pos="2925"/>
        </w:tabs>
        <w:rPr>
          <w:rFonts w:cs="Arial"/>
        </w:rPr>
      </w:pPr>
      <w:r w:rsidRPr="3C7C309B">
        <w:rPr>
          <w:rFonts w:cs="Arial"/>
        </w:rPr>
        <w:t xml:space="preserve">Represent DPIE at relevant </w:t>
      </w:r>
      <w:r w:rsidR="004115E2" w:rsidRPr="3C7C309B">
        <w:rPr>
          <w:rFonts w:cs="Arial"/>
        </w:rPr>
        <w:t>DPIE cluster, inter-</w:t>
      </w:r>
      <w:proofErr w:type="gramStart"/>
      <w:r w:rsidR="004115E2" w:rsidRPr="3C7C309B">
        <w:rPr>
          <w:rFonts w:cs="Arial"/>
        </w:rPr>
        <w:t>agency</w:t>
      </w:r>
      <w:proofErr w:type="gramEnd"/>
      <w:r w:rsidR="004115E2" w:rsidRPr="3C7C309B">
        <w:rPr>
          <w:rFonts w:cs="Arial"/>
        </w:rPr>
        <w:t xml:space="preserve"> and </w:t>
      </w:r>
      <w:r w:rsidRPr="3C7C309B">
        <w:rPr>
          <w:rFonts w:cs="Arial"/>
        </w:rPr>
        <w:t>interjurisdictional forums.</w:t>
      </w:r>
    </w:p>
    <w:p w14:paraId="3E6A181E" w14:textId="2AF8F9E9" w:rsidR="00AD1918" w:rsidRPr="00AD1918" w:rsidRDefault="00AD1918" w:rsidP="00702052">
      <w:pPr>
        <w:widowControl w:val="0"/>
        <w:tabs>
          <w:tab w:val="left" w:pos="821"/>
        </w:tabs>
        <w:spacing w:before="5" w:after="0" w:line="273" w:lineRule="auto"/>
        <w:ind w:left="100" w:right="989"/>
        <w:rPr>
          <w:color w:val="000000" w:themeColor="text1"/>
          <w:highlight w:val="yellow"/>
        </w:rPr>
      </w:pPr>
    </w:p>
    <w:p w14:paraId="04B041EA" w14:textId="6018E9F1" w:rsidR="001D097C" w:rsidRPr="00614552" w:rsidRDefault="001D097C" w:rsidP="006A2280">
      <w:pPr>
        <w:tabs>
          <w:tab w:val="left" w:pos="2925"/>
        </w:tabs>
        <w:rPr>
          <w:rStyle w:val="Heading1Char"/>
        </w:rPr>
      </w:pPr>
      <w:r w:rsidRPr="00614552">
        <w:rPr>
          <w:rStyle w:val="Heading1Char"/>
        </w:rPr>
        <w:t>Key challenges</w:t>
      </w:r>
      <w:r w:rsidR="007A4357">
        <w:rPr>
          <w:rStyle w:val="Heading1Char"/>
        </w:rPr>
        <w:t xml:space="preserve"> </w:t>
      </w:r>
    </w:p>
    <w:p w14:paraId="641C90B2" w14:textId="561A3B10" w:rsidR="004374CF" w:rsidRPr="004374CF" w:rsidRDefault="004374CF" w:rsidP="004374CF">
      <w:pPr>
        <w:pStyle w:val="ListParagraph"/>
        <w:numPr>
          <w:ilvl w:val="0"/>
          <w:numId w:val="3"/>
        </w:numPr>
        <w:tabs>
          <w:tab w:val="left" w:pos="2925"/>
        </w:tabs>
        <w:rPr>
          <w:rFonts w:cs="Arial"/>
        </w:rPr>
      </w:pPr>
      <w:r w:rsidRPr="3C7C309B">
        <w:rPr>
          <w:rFonts w:cs="Arial"/>
        </w:rPr>
        <w:t>Balancing political drivers and imperatives with the diverse views and demands of stakeholders</w:t>
      </w:r>
      <w:r w:rsidR="195B7FCE" w:rsidRPr="3C7C309B">
        <w:rPr>
          <w:rFonts w:cs="Arial"/>
        </w:rPr>
        <w:t>,</w:t>
      </w:r>
      <w:r w:rsidRPr="3C7C309B">
        <w:rPr>
          <w:rFonts w:cs="Arial"/>
        </w:rPr>
        <w:t xml:space="preserve"> and legislative and resource constraints</w:t>
      </w:r>
      <w:r w:rsidR="3A1B4866" w:rsidRPr="3C7C309B">
        <w:rPr>
          <w:rFonts w:cs="Arial"/>
        </w:rPr>
        <w:t>,</w:t>
      </w:r>
      <w:r w:rsidRPr="3C7C309B">
        <w:rPr>
          <w:rFonts w:cs="Arial"/>
        </w:rPr>
        <w:t xml:space="preserve"> to produce effective and efficient processes to support the </w:t>
      </w:r>
      <w:r w:rsidR="6DCBB81A" w:rsidRPr="3C7C309B">
        <w:rPr>
          <w:rFonts w:cs="Arial"/>
        </w:rPr>
        <w:t>development and implementation of an Aboriginal Water Strategy</w:t>
      </w:r>
      <w:r w:rsidRPr="3C7C309B">
        <w:rPr>
          <w:rFonts w:cs="Arial"/>
        </w:rPr>
        <w:t xml:space="preserve">.  </w:t>
      </w:r>
    </w:p>
    <w:p w14:paraId="610B570B" w14:textId="783862C6" w:rsidR="0013413E" w:rsidRPr="00A40A61" w:rsidRDefault="001D097C" w:rsidP="5CD72A0B">
      <w:pPr>
        <w:pStyle w:val="ListParagraph"/>
        <w:numPr>
          <w:ilvl w:val="0"/>
          <w:numId w:val="3"/>
        </w:numPr>
        <w:tabs>
          <w:tab w:val="left" w:pos="2925"/>
        </w:tabs>
        <w:rPr>
          <w:rFonts w:eastAsia="Arial" w:cs="Arial"/>
        </w:rPr>
      </w:pPr>
      <w:r w:rsidRPr="5CD72A0B">
        <w:rPr>
          <w:rFonts w:cs="Arial"/>
        </w:rPr>
        <w:t>Making recommendations o</w:t>
      </w:r>
      <w:r w:rsidR="00A726A1" w:rsidRPr="5CD72A0B">
        <w:rPr>
          <w:rFonts w:cs="Arial"/>
        </w:rPr>
        <w:t xml:space="preserve">n policy and legislation whilst </w:t>
      </w:r>
      <w:r w:rsidRPr="5CD72A0B">
        <w:rPr>
          <w:rFonts w:cs="Arial"/>
        </w:rPr>
        <w:t>displaying a strong understanding of government process</w:t>
      </w:r>
      <w:r w:rsidR="005846D1">
        <w:rPr>
          <w:rFonts w:cs="Arial"/>
        </w:rPr>
        <w:t>es</w:t>
      </w:r>
      <w:r w:rsidRPr="5CD72A0B">
        <w:rPr>
          <w:rFonts w:cs="Arial"/>
        </w:rPr>
        <w:t xml:space="preserve"> and </w:t>
      </w:r>
      <w:r w:rsidR="005846D1">
        <w:rPr>
          <w:rFonts w:cs="Arial"/>
        </w:rPr>
        <w:t xml:space="preserve">the </w:t>
      </w:r>
      <w:r w:rsidRPr="5CD72A0B">
        <w:rPr>
          <w:rFonts w:cs="Arial"/>
        </w:rPr>
        <w:t>political context</w:t>
      </w:r>
      <w:r w:rsidR="00702052">
        <w:rPr>
          <w:rFonts w:cs="Arial"/>
        </w:rPr>
        <w:t>.</w:t>
      </w:r>
    </w:p>
    <w:p w14:paraId="03F79D17" w14:textId="2A4B9FF6" w:rsidR="2A376973" w:rsidRDefault="2A376973" w:rsidP="3CB976D0">
      <w:pPr>
        <w:pStyle w:val="ListParagraph"/>
        <w:numPr>
          <w:ilvl w:val="0"/>
          <w:numId w:val="3"/>
        </w:numPr>
        <w:tabs>
          <w:tab w:val="left" w:pos="2925"/>
        </w:tabs>
      </w:pPr>
      <w:r w:rsidRPr="5CD72A0B">
        <w:rPr>
          <w:rFonts w:cs="Arial"/>
        </w:rPr>
        <w:t>Coordinating a complex program of engagement</w:t>
      </w:r>
      <w:r w:rsidR="41C82AD9" w:rsidRPr="5CD72A0B">
        <w:rPr>
          <w:rFonts w:cs="Arial"/>
        </w:rPr>
        <w:t xml:space="preserve"> across the Water Group</w:t>
      </w:r>
      <w:r w:rsidRPr="5CD72A0B">
        <w:rPr>
          <w:rFonts w:cs="Arial"/>
        </w:rPr>
        <w:t xml:space="preserve"> on </w:t>
      </w:r>
      <w:r w:rsidR="17E16C65" w:rsidRPr="5CD72A0B">
        <w:rPr>
          <w:rFonts w:cs="Arial"/>
        </w:rPr>
        <w:t>sensitive</w:t>
      </w:r>
      <w:r w:rsidRPr="5CD72A0B">
        <w:rPr>
          <w:rFonts w:cs="Arial"/>
        </w:rPr>
        <w:t xml:space="preserve"> issues with varying timeframes</w:t>
      </w:r>
      <w:r w:rsidR="58FDED57" w:rsidRPr="5CD72A0B">
        <w:rPr>
          <w:rFonts w:cs="Arial"/>
        </w:rPr>
        <w:t xml:space="preserve"> and drivers</w:t>
      </w:r>
      <w:r w:rsidRPr="5CD72A0B">
        <w:rPr>
          <w:rFonts w:cs="Arial"/>
        </w:rPr>
        <w:t>.</w:t>
      </w:r>
    </w:p>
    <w:p w14:paraId="0B172C86"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Borders>
          <w:top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4B53E1A2" w14:textId="77777777" w:rsidTr="5CD72A0B">
        <w:trPr>
          <w:cnfStyle w:val="100000000000" w:firstRow="1" w:lastRow="0" w:firstColumn="0" w:lastColumn="0" w:oddVBand="0" w:evenVBand="0" w:oddHBand="0" w:evenHBand="0" w:firstRowFirstColumn="0" w:firstRowLastColumn="0" w:lastRowFirstColumn="0" w:lastRowLastColumn="0"/>
          <w:tblHeader/>
        </w:trPr>
        <w:tc>
          <w:tcPr>
            <w:tcW w:w="3601" w:type="dxa"/>
          </w:tcPr>
          <w:p w14:paraId="1313B6E5" w14:textId="77777777" w:rsidR="00BB532F" w:rsidRPr="00C978B9" w:rsidRDefault="00BB532F" w:rsidP="003C51D4">
            <w:pPr>
              <w:pStyle w:val="TableTextWhite0"/>
            </w:pPr>
            <w:r w:rsidRPr="00C978B9">
              <w:t>Who</w:t>
            </w:r>
          </w:p>
        </w:tc>
        <w:tc>
          <w:tcPr>
            <w:tcW w:w="6986" w:type="dxa"/>
          </w:tcPr>
          <w:p w14:paraId="765C3B17" w14:textId="77777777" w:rsidR="00BB532F" w:rsidRPr="00C978B9" w:rsidRDefault="00022223" w:rsidP="00022223">
            <w:pPr>
              <w:pStyle w:val="TableTextWhite0"/>
            </w:pPr>
            <w:r>
              <w:t xml:space="preserve">       </w:t>
            </w:r>
            <w:r w:rsidR="00BB532F" w:rsidRPr="00C978B9">
              <w:t>Why</w:t>
            </w:r>
          </w:p>
        </w:tc>
      </w:tr>
      <w:tr w:rsidR="00BB532F" w:rsidRPr="00A8245E" w14:paraId="7731ABBE" w14:textId="77777777" w:rsidTr="5CD72A0B">
        <w:tc>
          <w:tcPr>
            <w:tcW w:w="3601" w:type="dxa"/>
            <w:shd w:val="clear" w:color="auto" w:fill="BCBEC0"/>
          </w:tcPr>
          <w:p w14:paraId="6C03DC7D" w14:textId="77777777" w:rsidR="00BB532F" w:rsidRPr="00A8245E" w:rsidRDefault="00BB532F" w:rsidP="003C51D4">
            <w:pPr>
              <w:pStyle w:val="TableText"/>
              <w:keepNext/>
              <w:rPr>
                <w:b/>
              </w:rPr>
            </w:pPr>
            <w:r w:rsidRPr="00A8245E">
              <w:rPr>
                <w:b/>
              </w:rPr>
              <w:t>Internal</w:t>
            </w:r>
          </w:p>
        </w:tc>
        <w:tc>
          <w:tcPr>
            <w:tcW w:w="6986" w:type="dxa"/>
            <w:shd w:val="clear" w:color="auto" w:fill="BCBEC0"/>
          </w:tcPr>
          <w:p w14:paraId="6B2EA30A" w14:textId="77777777" w:rsidR="00BB532F" w:rsidRPr="00A8245E" w:rsidRDefault="00BB532F" w:rsidP="003C51D4">
            <w:pPr>
              <w:pStyle w:val="TableText"/>
              <w:keepNext/>
              <w:rPr>
                <w:b/>
              </w:rPr>
            </w:pPr>
          </w:p>
        </w:tc>
      </w:tr>
      <w:tr w:rsidR="00BB532F" w:rsidRPr="00C978B9" w14:paraId="4189E988" w14:textId="77777777" w:rsidTr="5CD72A0B">
        <w:tc>
          <w:tcPr>
            <w:tcW w:w="3601" w:type="dxa"/>
          </w:tcPr>
          <w:p w14:paraId="479694A1" w14:textId="4E05C099" w:rsidR="00BB532F" w:rsidRPr="00A15CDB" w:rsidRDefault="34B1B5DA">
            <w:pPr>
              <w:pStyle w:val="TableText"/>
            </w:pPr>
            <w:r>
              <w:t>Deputy Secretary</w:t>
            </w:r>
            <w:r w:rsidR="16E56093">
              <w:t xml:space="preserve"> – Water,</w:t>
            </w:r>
            <w:r w:rsidR="00952252">
              <w:t xml:space="preserve"> </w:t>
            </w:r>
            <w:r w:rsidR="435AEF12">
              <w:t xml:space="preserve">Chief Strategy Officer and </w:t>
            </w:r>
            <w:r w:rsidR="00952252">
              <w:t>CEO W</w:t>
            </w:r>
            <w:r w:rsidR="7547CFAA">
              <w:t xml:space="preserve">ater </w:t>
            </w:r>
            <w:r w:rsidR="00952252">
              <w:t>I</w:t>
            </w:r>
            <w:r w:rsidR="0355C790">
              <w:t xml:space="preserve">nfrastructure </w:t>
            </w:r>
            <w:r w:rsidR="00952252">
              <w:t>NSW</w:t>
            </w:r>
          </w:p>
        </w:tc>
        <w:tc>
          <w:tcPr>
            <w:tcW w:w="6986" w:type="dxa"/>
          </w:tcPr>
          <w:p w14:paraId="48CF8175" w14:textId="710FBFA7" w:rsidR="00A726A1" w:rsidRDefault="1B547787" w:rsidP="004374CF">
            <w:pPr>
              <w:pStyle w:val="TableText"/>
              <w:numPr>
                <w:ilvl w:val="0"/>
                <w:numId w:val="3"/>
              </w:numPr>
            </w:pPr>
            <w:r>
              <w:t>Working collaboratively and actively with the</w:t>
            </w:r>
            <w:r w:rsidR="00952252">
              <w:t xml:space="preserve"> Water</w:t>
            </w:r>
            <w:r>
              <w:t xml:space="preserve"> </w:t>
            </w:r>
            <w:r w:rsidR="00952252">
              <w:t>Group</w:t>
            </w:r>
            <w:r w:rsidR="00A726A1">
              <w:t xml:space="preserve"> </w:t>
            </w:r>
            <w:r w:rsidR="6B3CB4F6">
              <w:t xml:space="preserve">leadership team </w:t>
            </w:r>
            <w:r w:rsidR="00A726A1">
              <w:t xml:space="preserve">and </w:t>
            </w:r>
            <w:r>
              <w:t>ensur</w:t>
            </w:r>
            <w:r w:rsidR="6AB6D0CE">
              <w:t>ing</w:t>
            </w:r>
            <w:r>
              <w:t xml:space="preserve"> </w:t>
            </w:r>
            <w:r w:rsidR="00A726A1">
              <w:t>evidence</w:t>
            </w:r>
            <w:r w:rsidR="005846D1">
              <w:t>-</w:t>
            </w:r>
            <w:r w:rsidR="00A726A1">
              <w:t>based and timely advice on policy</w:t>
            </w:r>
            <w:r w:rsidR="004374CF">
              <w:t xml:space="preserve">, </w:t>
            </w:r>
            <w:proofErr w:type="gramStart"/>
            <w:r w:rsidR="004374CF">
              <w:t>programs</w:t>
            </w:r>
            <w:proofErr w:type="gramEnd"/>
            <w:r w:rsidR="00A726A1">
              <w:t xml:space="preserve"> and legislation. </w:t>
            </w:r>
          </w:p>
          <w:p w14:paraId="6F46E3E6" w14:textId="77777777" w:rsidR="004374CF" w:rsidRPr="004374CF" w:rsidRDefault="004374CF" w:rsidP="004374CF">
            <w:pPr>
              <w:pStyle w:val="TableText"/>
              <w:numPr>
                <w:ilvl w:val="0"/>
                <w:numId w:val="3"/>
              </w:numPr>
            </w:pPr>
            <w:r>
              <w:t>Provide financial and business performance advice on programs managed within the unit.</w:t>
            </w:r>
          </w:p>
          <w:p w14:paraId="76D0C106" w14:textId="6D242DF8" w:rsidR="004374CF" w:rsidRPr="00A15CDB" w:rsidRDefault="004374CF" w:rsidP="5CD72A0B">
            <w:pPr>
              <w:pStyle w:val="TableText"/>
            </w:pPr>
          </w:p>
        </w:tc>
      </w:tr>
      <w:tr w:rsidR="00952252" w:rsidRPr="00C978B9" w14:paraId="14937227" w14:textId="77777777" w:rsidTr="5CD72A0B">
        <w:tc>
          <w:tcPr>
            <w:tcW w:w="3601" w:type="dxa"/>
          </w:tcPr>
          <w:p w14:paraId="475C75E6" w14:textId="6971A50D" w:rsidR="00952252" w:rsidRDefault="00952252" w:rsidP="00952252">
            <w:pPr>
              <w:pStyle w:val="TableText"/>
            </w:pPr>
            <w:r>
              <w:t>Water Group</w:t>
            </w:r>
          </w:p>
        </w:tc>
        <w:tc>
          <w:tcPr>
            <w:tcW w:w="6986" w:type="dxa"/>
          </w:tcPr>
          <w:p w14:paraId="595B17D3" w14:textId="77777777" w:rsidR="00952252" w:rsidRPr="004374CF" w:rsidRDefault="00952252" w:rsidP="00952252">
            <w:pPr>
              <w:pStyle w:val="TableText"/>
              <w:numPr>
                <w:ilvl w:val="0"/>
                <w:numId w:val="3"/>
              </w:numPr>
            </w:pPr>
            <w:r>
              <w:t>Contributes to business and cultural leadership within the Water Group Senior Leadership Team.</w:t>
            </w:r>
          </w:p>
          <w:p w14:paraId="1A7743A5" w14:textId="636DA46E" w:rsidR="270B3ACE" w:rsidRDefault="093710A5" w:rsidP="5CD72A0B">
            <w:pPr>
              <w:pStyle w:val="TableText"/>
              <w:numPr>
                <w:ilvl w:val="0"/>
                <w:numId w:val="3"/>
              </w:numPr>
            </w:pPr>
            <w:r w:rsidRPr="5CD72A0B">
              <w:rPr>
                <w:rFonts w:eastAsia="Calibri"/>
              </w:rPr>
              <w:lastRenderedPageBreak/>
              <w:t>Coordinates and aligns engagement with First Nations</w:t>
            </w:r>
            <w:r w:rsidR="763F278D" w:rsidRPr="5CD72A0B">
              <w:rPr>
                <w:rFonts w:eastAsia="Calibri"/>
              </w:rPr>
              <w:t>/Aboriginal People</w:t>
            </w:r>
            <w:r w:rsidR="1D96ED7C" w:rsidRPr="5CD72A0B">
              <w:rPr>
                <w:rFonts w:eastAsia="Calibri"/>
              </w:rPr>
              <w:t xml:space="preserve"> </w:t>
            </w:r>
            <w:r w:rsidRPr="5CD72A0B">
              <w:rPr>
                <w:rFonts w:eastAsia="Calibri"/>
              </w:rPr>
              <w:t>acr</w:t>
            </w:r>
            <w:r w:rsidR="640A3A05" w:rsidRPr="5CD72A0B">
              <w:rPr>
                <w:rFonts w:eastAsia="Calibri"/>
              </w:rPr>
              <w:t>o</w:t>
            </w:r>
            <w:r w:rsidRPr="5CD72A0B">
              <w:rPr>
                <w:rFonts w:eastAsia="Calibri"/>
              </w:rPr>
              <w:t xml:space="preserve">ss Water </w:t>
            </w:r>
            <w:r w:rsidR="16785EE6" w:rsidRPr="5CD72A0B">
              <w:rPr>
                <w:rFonts w:eastAsia="Calibri"/>
              </w:rPr>
              <w:t>Group.</w:t>
            </w:r>
          </w:p>
          <w:p w14:paraId="16ADDEA9" w14:textId="04385006" w:rsidR="00952252" w:rsidRPr="004374CF" w:rsidRDefault="00952252" w:rsidP="00952252">
            <w:pPr>
              <w:pStyle w:val="TableText"/>
              <w:numPr>
                <w:ilvl w:val="0"/>
                <w:numId w:val="3"/>
              </w:numPr>
            </w:pPr>
            <w:r>
              <w:t>Clarifies and advises on specific and technical business unit issues</w:t>
            </w:r>
            <w:r w:rsidR="005846D1">
              <w:t>.</w:t>
            </w:r>
          </w:p>
          <w:p w14:paraId="2743A72D" w14:textId="38D7F678" w:rsidR="00952252" w:rsidRPr="004374CF" w:rsidRDefault="00952252" w:rsidP="00952252">
            <w:pPr>
              <w:pStyle w:val="TableText"/>
              <w:numPr>
                <w:ilvl w:val="0"/>
                <w:numId w:val="3"/>
              </w:numPr>
            </w:pPr>
            <w:r>
              <w:t>Exchange</w:t>
            </w:r>
            <w:r w:rsidR="7F9F95B1">
              <w:t>s</w:t>
            </w:r>
            <w:r>
              <w:t xml:space="preserve"> information on new opportunities and provide</w:t>
            </w:r>
            <w:r w:rsidR="7180BA38">
              <w:t>s</w:t>
            </w:r>
            <w:r>
              <w:t xml:space="preserve"> guidance on capitalising on them.</w:t>
            </w:r>
          </w:p>
          <w:p w14:paraId="4123C6EE" w14:textId="7F62AE73" w:rsidR="00952252" w:rsidRDefault="00952252" w:rsidP="00952252">
            <w:pPr>
              <w:pStyle w:val="TableText"/>
              <w:numPr>
                <w:ilvl w:val="0"/>
                <w:numId w:val="3"/>
              </w:numPr>
            </w:pPr>
            <w:r>
              <w:t>Solves problems and captures strategic opportunities</w:t>
            </w:r>
            <w:r w:rsidR="005846D1">
              <w:t>.</w:t>
            </w:r>
          </w:p>
        </w:tc>
      </w:tr>
      <w:tr w:rsidR="00BB532F" w:rsidRPr="00C978B9" w14:paraId="3CFE9A57" w14:textId="77777777" w:rsidTr="5CD72A0B">
        <w:tc>
          <w:tcPr>
            <w:tcW w:w="3601" w:type="dxa"/>
          </w:tcPr>
          <w:p w14:paraId="62D0E50A" w14:textId="695EB7A1" w:rsidR="00BB532F" w:rsidRPr="00A15CDB" w:rsidRDefault="002937CE" w:rsidP="002B1F76">
            <w:pPr>
              <w:pStyle w:val="TableText"/>
            </w:pPr>
            <w:r>
              <w:lastRenderedPageBreak/>
              <w:t>DPIE cluster agencies</w:t>
            </w:r>
          </w:p>
        </w:tc>
        <w:tc>
          <w:tcPr>
            <w:tcW w:w="6986" w:type="dxa"/>
          </w:tcPr>
          <w:p w14:paraId="7E1BC20E" w14:textId="1DC80987" w:rsidR="00BB532F" w:rsidRDefault="07CBE8D5" w:rsidP="00022223">
            <w:pPr>
              <w:pStyle w:val="TableText"/>
              <w:numPr>
                <w:ilvl w:val="0"/>
                <w:numId w:val="3"/>
              </w:numPr>
            </w:pPr>
            <w:r>
              <w:t>Develop senior stakeholder support within other agencies</w:t>
            </w:r>
            <w:r w:rsidR="00A726A1">
              <w:t>.</w:t>
            </w:r>
          </w:p>
          <w:p w14:paraId="02EF9A49" w14:textId="07CB5B6E" w:rsidR="009C2AC7" w:rsidRPr="00A15CDB" w:rsidRDefault="39095D1F" w:rsidP="00022223">
            <w:pPr>
              <w:pStyle w:val="TableText"/>
              <w:numPr>
                <w:ilvl w:val="0"/>
                <w:numId w:val="3"/>
              </w:numPr>
            </w:pPr>
            <w:r>
              <w:t xml:space="preserve">Develop productive collaborative working relationships </w:t>
            </w:r>
            <w:r w:rsidR="5D51DAE6">
              <w:t xml:space="preserve">and coordinated engagement where possible </w:t>
            </w:r>
            <w:r>
              <w:t>with key</w:t>
            </w:r>
            <w:r w:rsidR="07B6C3AF">
              <w:t xml:space="preserve"> agency partners working on land and water management issues</w:t>
            </w:r>
            <w:r w:rsidR="005846D1">
              <w:t>.</w:t>
            </w:r>
            <w:r>
              <w:t xml:space="preserve"> </w:t>
            </w:r>
          </w:p>
        </w:tc>
      </w:tr>
    </w:tbl>
    <w:tbl>
      <w:tblPr>
        <w:tblW w:w="0" w:type="auto"/>
        <w:tblInd w:w="110" w:type="dxa"/>
        <w:tblBorders>
          <w:bottom w:val="single" w:sz="8" w:space="0" w:color="BBBDC0"/>
        </w:tblBorders>
        <w:tblLayout w:type="fixed"/>
        <w:tblCellMar>
          <w:left w:w="0" w:type="dxa"/>
          <w:right w:w="0" w:type="dxa"/>
        </w:tblCellMar>
        <w:tblLook w:val="01E0" w:firstRow="1" w:lastRow="1" w:firstColumn="1" w:lastColumn="1" w:noHBand="0" w:noVBand="0"/>
        <w:tblCaption w:val="PSC_Key_RelationshipsTable"/>
        <w:tblDescription w:val="PSC_Key_RelationshipsTable"/>
      </w:tblPr>
      <w:tblGrid>
        <w:gridCol w:w="3751"/>
        <w:gridCol w:w="6842"/>
      </w:tblGrid>
      <w:tr w:rsidR="002937CE" w14:paraId="453B9F77" w14:textId="77777777" w:rsidTr="5CD72A0B">
        <w:trPr>
          <w:trHeight w:hRule="exact" w:val="1352"/>
        </w:trPr>
        <w:tc>
          <w:tcPr>
            <w:tcW w:w="3751" w:type="dxa"/>
            <w:tcBorders>
              <w:top w:val="single" w:sz="8" w:space="0" w:color="auto"/>
              <w:bottom w:val="single" w:sz="8" w:space="0" w:color="BCBEC0"/>
            </w:tcBorders>
          </w:tcPr>
          <w:p w14:paraId="2ACFD3DC" w14:textId="262EABE4" w:rsidR="002937CE" w:rsidRDefault="002937CE" w:rsidP="002937CE">
            <w:pPr>
              <w:pStyle w:val="TableText"/>
              <w:rPr>
                <w:rFonts w:eastAsia="Arial" w:cs="Arial"/>
              </w:rPr>
            </w:pPr>
            <w:r>
              <w:t>Work Team</w:t>
            </w:r>
          </w:p>
        </w:tc>
        <w:tc>
          <w:tcPr>
            <w:tcW w:w="6842" w:type="dxa"/>
            <w:tcBorders>
              <w:top w:val="single" w:sz="8" w:space="0" w:color="auto"/>
              <w:bottom w:val="single" w:sz="8" w:space="0" w:color="BCBEC0"/>
            </w:tcBorders>
          </w:tcPr>
          <w:p w14:paraId="7990A81D" w14:textId="1F7F42EF" w:rsidR="002937CE" w:rsidRPr="00A15CDB" w:rsidRDefault="002937CE" w:rsidP="00954F4D">
            <w:pPr>
              <w:pStyle w:val="TableText"/>
              <w:numPr>
                <w:ilvl w:val="0"/>
                <w:numId w:val="12"/>
              </w:numPr>
              <w:ind w:left="535"/>
            </w:pPr>
            <w:r>
              <w:t xml:space="preserve">Lead and manage significant strategic </w:t>
            </w:r>
            <w:r w:rsidR="00952252">
              <w:t>Water strategy</w:t>
            </w:r>
            <w:r>
              <w:t xml:space="preserve"> related projects effectively and efficiently</w:t>
            </w:r>
            <w:r w:rsidR="005846D1">
              <w:t>.</w:t>
            </w:r>
          </w:p>
          <w:p w14:paraId="12CC5DEA" w14:textId="70379899" w:rsidR="002937CE" w:rsidRPr="004374CF" w:rsidRDefault="002937CE" w:rsidP="002937CE">
            <w:pPr>
              <w:pStyle w:val="TableText"/>
              <w:numPr>
                <w:ilvl w:val="0"/>
                <w:numId w:val="3"/>
              </w:numPr>
              <w:ind w:left="535"/>
            </w:pPr>
            <w:r>
              <w:t xml:space="preserve">Inspire, coach, motivate, provide </w:t>
            </w:r>
            <w:proofErr w:type="gramStart"/>
            <w:r>
              <w:t>direction</w:t>
            </w:r>
            <w:proofErr w:type="gramEnd"/>
            <w:r>
              <w:t xml:space="preserve"> and manage the performance of the allocated team members</w:t>
            </w:r>
            <w:r w:rsidR="005846D1">
              <w:t>.</w:t>
            </w:r>
          </w:p>
        </w:tc>
      </w:tr>
    </w:tbl>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4374CF" w:rsidRPr="00A8245E" w14:paraId="15CB9625" w14:textId="77777777" w:rsidTr="00020A35">
        <w:trPr>
          <w:cnfStyle w:val="100000000000" w:firstRow="1" w:lastRow="0" w:firstColumn="0" w:lastColumn="0" w:oddVBand="0" w:evenVBand="0" w:oddHBand="0" w:evenHBand="0" w:firstRowFirstColumn="0" w:firstRowLastColumn="0" w:lastRowFirstColumn="0" w:lastRowLastColumn="0"/>
        </w:trPr>
        <w:tc>
          <w:tcPr>
            <w:tcW w:w="3601" w:type="dxa"/>
            <w:tcBorders>
              <w:top w:val="nil"/>
              <w:bottom w:val="nil"/>
            </w:tcBorders>
            <w:shd w:val="clear" w:color="auto" w:fill="BCBEC0"/>
          </w:tcPr>
          <w:p w14:paraId="59356CE7" w14:textId="77777777" w:rsidR="004374CF" w:rsidRPr="00A8245E" w:rsidRDefault="004374CF" w:rsidP="004374CF">
            <w:pPr>
              <w:pStyle w:val="TableText"/>
              <w:keepNext/>
              <w:rPr>
                <w:b/>
              </w:rPr>
            </w:pPr>
            <w:r w:rsidRPr="00A8245E">
              <w:rPr>
                <w:b/>
              </w:rPr>
              <w:t>External</w:t>
            </w:r>
          </w:p>
        </w:tc>
        <w:tc>
          <w:tcPr>
            <w:tcW w:w="6986" w:type="dxa"/>
            <w:tcBorders>
              <w:top w:val="nil"/>
              <w:bottom w:val="nil"/>
            </w:tcBorders>
            <w:shd w:val="clear" w:color="auto" w:fill="BCBEC0"/>
          </w:tcPr>
          <w:p w14:paraId="719FAD63" w14:textId="77777777" w:rsidR="004374CF" w:rsidRPr="00A8245E" w:rsidRDefault="004374CF" w:rsidP="004374CF">
            <w:pPr>
              <w:pStyle w:val="TableText"/>
              <w:keepNext/>
              <w:rPr>
                <w:b/>
              </w:rPr>
            </w:pPr>
          </w:p>
        </w:tc>
      </w:tr>
    </w:tbl>
    <w:tbl>
      <w:tblPr>
        <w:tblW w:w="0" w:type="auto"/>
        <w:tblInd w:w="110" w:type="dxa"/>
        <w:tblBorders>
          <w:top w:val="single" w:sz="8" w:space="0" w:color="A6A6A6" w:themeColor="background1" w:themeShade="A6"/>
          <w:bottom w:val="single" w:sz="8" w:space="0" w:color="BBBDC0"/>
          <w:insideH w:val="single" w:sz="8" w:space="0" w:color="A6A6A6" w:themeColor="background1" w:themeShade="A6"/>
        </w:tblBorders>
        <w:tblLayout w:type="fixed"/>
        <w:tblCellMar>
          <w:left w:w="0" w:type="dxa"/>
          <w:right w:w="0" w:type="dxa"/>
        </w:tblCellMar>
        <w:tblLook w:val="01E0" w:firstRow="1" w:lastRow="1" w:firstColumn="1" w:lastColumn="1" w:noHBand="0" w:noVBand="0"/>
        <w:tblCaption w:val="PSC_Key_RelationshipsTable"/>
        <w:tblDescription w:val="PSC_Key_RelationshipsTable"/>
      </w:tblPr>
      <w:tblGrid>
        <w:gridCol w:w="3702"/>
        <w:gridCol w:w="6891"/>
      </w:tblGrid>
      <w:tr w:rsidR="004374CF" w14:paraId="406894DD" w14:textId="77777777" w:rsidTr="3C7C309B">
        <w:trPr>
          <w:trHeight w:hRule="exact" w:val="658"/>
        </w:trPr>
        <w:tc>
          <w:tcPr>
            <w:tcW w:w="3702" w:type="dxa"/>
          </w:tcPr>
          <w:p w14:paraId="15F873C6" w14:textId="174B428A" w:rsidR="004374CF" w:rsidRDefault="004374CF" w:rsidP="003C51D4">
            <w:pPr>
              <w:pStyle w:val="TableParagraph"/>
              <w:spacing w:before="91"/>
              <w:ind w:left="57"/>
              <w:rPr>
                <w:rFonts w:ascii="Arial" w:eastAsia="Arial" w:hAnsi="Arial" w:cs="Arial"/>
                <w:sz w:val="20"/>
                <w:szCs w:val="20"/>
              </w:rPr>
            </w:pPr>
            <w:r w:rsidRPr="3CB976D0">
              <w:rPr>
                <w:rFonts w:ascii="Arial"/>
                <w:sz w:val="20"/>
                <w:szCs w:val="20"/>
              </w:rPr>
              <w:t>Other</w:t>
            </w:r>
            <w:r w:rsidRPr="3CB976D0">
              <w:rPr>
                <w:rFonts w:ascii="Arial"/>
                <w:spacing w:val="-3"/>
                <w:sz w:val="20"/>
                <w:szCs w:val="20"/>
              </w:rPr>
              <w:t xml:space="preserve"> </w:t>
            </w:r>
            <w:r w:rsidRPr="3CB976D0">
              <w:rPr>
                <w:rFonts w:ascii="Arial"/>
                <w:sz w:val="20"/>
                <w:szCs w:val="20"/>
              </w:rPr>
              <w:t>jurisdictions</w:t>
            </w:r>
            <w:r w:rsidR="56D009A5" w:rsidRPr="3CB976D0">
              <w:rPr>
                <w:rFonts w:ascii="Arial"/>
                <w:sz w:val="20"/>
                <w:szCs w:val="20"/>
              </w:rPr>
              <w:t>, including Murray Darling Basin Authority</w:t>
            </w:r>
          </w:p>
        </w:tc>
        <w:tc>
          <w:tcPr>
            <w:tcW w:w="6891" w:type="dxa"/>
          </w:tcPr>
          <w:p w14:paraId="777E3949" w14:textId="14F1590C" w:rsidR="004374CF" w:rsidRDefault="004374CF">
            <w:pPr>
              <w:pStyle w:val="TableText"/>
              <w:numPr>
                <w:ilvl w:val="0"/>
                <w:numId w:val="3"/>
              </w:numPr>
              <w:ind w:left="585"/>
              <w:rPr>
                <w:rFonts w:eastAsia="Arial" w:cs="Arial"/>
              </w:rPr>
            </w:pPr>
            <w:r>
              <w:t xml:space="preserve">Represent </w:t>
            </w:r>
            <w:r w:rsidR="00952252">
              <w:t>Water Group</w:t>
            </w:r>
            <w:r>
              <w:t xml:space="preserve"> and</w:t>
            </w:r>
            <w:r w:rsidR="43EEBA68">
              <w:t xml:space="preserve"> </w:t>
            </w:r>
            <w:r w:rsidR="1A0BAEC7">
              <w:t xml:space="preserve">NSW </w:t>
            </w:r>
            <w:r w:rsidR="33AB624C">
              <w:t xml:space="preserve">Aboriginal </w:t>
            </w:r>
            <w:r w:rsidR="43EEBA68">
              <w:t>water</w:t>
            </w:r>
            <w:r w:rsidR="52F40B9C">
              <w:t>-</w:t>
            </w:r>
            <w:r w:rsidR="43EEBA68">
              <w:t xml:space="preserve">related </w:t>
            </w:r>
            <w:r w:rsidR="1640D286">
              <w:t>outcomes</w:t>
            </w:r>
            <w:r w:rsidR="14638076">
              <w:t>,</w:t>
            </w:r>
            <w:r>
              <w:t xml:space="preserve"> to promote, support and coordinate activities.</w:t>
            </w:r>
          </w:p>
        </w:tc>
      </w:tr>
      <w:tr w:rsidR="004374CF" w14:paraId="671766A1" w14:textId="77777777" w:rsidTr="005846D1">
        <w:trPr>
          <w:trHeight w:hRule="exact" w:val="2493"/>
        </w:trPr>
        <w:tc>
          <w:tcPr>
            <w:tcW w:w="3702" w:type="dxa"/>
          </w:tcPr>
          <w:p w14:paraId="0723B921" w14:textId="4CD696EF" w:rsidR="004374CF" w:rsidRDefault="004374CF" w:rsidP="003C51D4">
            <w:pPr>
              <w:pStyle w:val="TableParagraph"/>
              <w:spacing w:before="91" w:line="295" w:lineRule="auto"/>
              <w:ind w:left="57" w:right="314"/>
              <w:rPr>
                <w:rFonts w:ascii="Arial" w:eastAsia="Arial" w:hAnsi="Arial" w:cs="Arial"/>
                <w:sz w:val="20"/>
                <w:szCs w:val="20"/>
              </w:rPr>
            </w:pPr>
            <w:r w:rsidRPr="5CD72A0B">
              <w:rPr>
                <w:rFonts w:ascii="Arial" w:hAnsi="Arial" w:cs="Times New Roman"/>
                <w:sz w:val="20"/>
                <w:szCs w:val="20"/>
                <w:lang w:val="en-AU"/>
              </w:rPr>
              <w:t>NSW Aboriginal Land Council, Local Aboriginal Land Councils, NTSC</w:t>
            </w:r>
            <w:r w:rsidR="38AD5C41" w:rsidRPr="5CD72A0B">
              <w:rPr>
                <w:rFonts w:ascii="Arial" w:hAnsi="Arial" w:cs="Times New Roman"/>
                <w:sz w:val="20"/>
                <w:szCs w:val="20"/>
                <w:lang w:val="en-AU"/>
              </w:rPr>
              <w:t>ORP LTD</w:t>
            </w:r>
            <w:r w:rsidRPr="5CD72A0B">
              <w:rPr>
                <w:rFonts w:ascii="Arial" w:hAnsi="Arial" w:cs="Times New Roman"/>
                <w:sz w:val="20"/>
                <w:szCs w:val="20"/>
                <w:lang w:val="en-AU"/>
              </w:rPr>
              <w:t xml:space="preserve">, Native Title Prescribed Bodies Corporate, </w:t>
            </w:r>
            <w:r w:rsidR="22A2064C" w:rsidRPr="5CD72A0B">
              <w:rPr>
                <w:rFonts w:ascii="Arial" w:hAnsi="Arial" w:cs="Times New Roman"/>
                <w:sz w:val="20"/>
                <w:szCs w:val="20"/>
                <w:lang w:val="en-AU"/>
              </w:rPr>
              <w:t xml:space="preserve">Northern </w:t>
            </w:r>
            <w:r w:rsidR="04DA0591" w:rsidRPr="5CD72A0B">
              <w:rPr>
                <w:rFonts w:ascii="Arial" w:hAnsi="Arial" w:cs="Times New Roman"/>
                <w:sz w:val="20"/>
                <w:szCs w:val="20"/>
                <w:lang w:val="en-AU"/>
              </w:rPr>
              <w:t>B</w:t>
            </w:r>
            <w:r w:rsidR="22A2064C" w:rsidRPr="5CD72A0B">
              <w:rPr>
                <w:rFonts w:ascii="Arial" w:hAnsi="Arial" w:cs="Times New Roman"/>
                <w:sz w:val="20"/>
                <w:szCs w:val="20"/>
                <w:lang w:val="en-AU"/>
              </w:rPr>
              <w:t xml:space="preserve">asin Aboriginal Nations (NBAN), Murray Lower Darling Rivers Indigenous Nations (MLDRIN), </w:t>
            </w:r>
            <w:r w:rsidRPr="5CD72A0B">
              <w:rPr>
                <w:rFonts w:ascii="Arial" w:hAnsi="Arial" w:cs="Times New Roman"/>
                <w:sz w:val="20"/>
                <w:szCs w:val="20"/>
                <w:lang w:val="en-AU"/>
              </w:rPr>
              <w:t>Local councils, and other stakeholders</w:t>
            </w:r>
          </w:p>
        </w:tc>
        <w:tc>
          <w:tcPr>
            <w:tcW w:w="6891" w:type="dxa"/>
          </w:tcPr>
          <w:p w14:paraId="0081EE79" w14:textId="77777777" w:rsidR="004374CF" w:rsidRPr="004374CF" w:rsidRDefault="004374CF" w:rsidP="00954F4D">
            <w:pPr>
              <w:pStyle w:val="TableText"/>
              <w:numPr>
                <w:ilvl w:val="0"/>
                <w:numId w:val="3"/>
              </w:numPr>
              <w:ind w:left="585"/>
            </w:pPr>
            <w:r>
              <w:t>Maintain networks and partnerships; present and test policy proposals; build ownership and capacity; and better understand different perspectives on critical issues.</w:t>
            </w:r>
          </w:p>
          <w:p w14:paraId="60102990" w14:textId="3EA42D2A" w:rsidR="004374CF" w:rsidRPr="004374CF" w:rsidRDefault="004374CF" w:rsidP="00702052">
            <w:pPr>
              <w:pStyle w:val="TableText"/>
              <w:numPr>
                <w:ilvl w:val="0"/>
                <w:numId w:val="3"/>
              </w:numPr>
              <w:ind w:left="585"/>
            </w:pPr>
            <w:r>
              <w:t>Responds to and provides advice on</w:t>
            </w:r>
            <w:r w:rsidR="00506F2A">
              <w:t xml:space="preserve"> water management</w:t>
            </w:r>
            <w:r>
              <w:t xml:space="preserve"> issues across the State.</w:t>
            </w:r>
          </w:p>
        </w:tc>
      </w:tr>
    </w:tbl>
    <w:p w14:paraId="31FB0CA8" w14:textId="77777777" w:rsidR="00BB532F" w:rsidRDefault="00BB532F"/>
    <w:p w14:paraId="072144FA" w14:textId="77777777" w:rsidR="00603D53" w:rsidRDefault="00603D53" w:rsidP="00614552">
      <w:pPr>
        <w:pStyle w:val="Heading1"/>
        <w:rPr>
          <w:sz w:val="28"/>
        </w:rPr>
      </w:pPr>
      <w:r w:rsidRPr="00614552">
        <w:t>Role dimensions</w:t>
      </w:r>
    </w:p>
    <w:p w14:paraId="225FEA49" w14:textId="77777777" w:rsidR="00603D53" w:rsidRPr="00614552" w:rsidRDefault="00603D53" w:rsidP="00614552">
      <w:pPr>
        <w:pStyle w:val="Heading2"/>
      </w:pPr>
      <w:r w:rsidRPr="00614552">
        <w:t>Decision making</w:t>
      </w:r>
    </w:p>
    <w:p w14:paraId="476C8DCC" w14:textId="293267D6" w:rsidR="002937CE" w:rsidRDefault="002937CE" w:rsidP="3CB976D0">
      <w:pPr>
        <w:pStyle w:val="ListParagraph"/>
        <w:numPr>
          <w:ilvl w:val="0"/>
          <w:numId w:val="13"/>
        </w:numPr>
        <w:rPr>
          <w:rFonts w:cs="Arial"/>
        </w:rPr>
      </w:pPr>
      <w:r w:rsidRPr="5CD72A0B">
        <w:rPr>
          <w:rFonts w:cs="Arial"/>
        </w:rPr>
        <w:t xml:space="preserve">The role operates with a high level of autonomy to develop and deliver programs, </w:t>
      </w:r>
      <w:proofErr w:type="gramStart"/>
      <w:r w:rsidRPr="5CD72A0B">
        <w:rPr>
          <w:rFonts w:cs="Arial"/>
        </w:rPr>
        <w:t>strategies</w:t>
      </w:r>
      <w:proofErr w:type="gramEnd"/>
      <w:r w:rsidRPr="5CD72A0B">
        <w:rPr>
          <w:rFonts w:cs="Arial"/>
        </w:rPr>
        <w:t xml:space="preserve"> and policies</w:t>
      </w:r>
      <w:r w:rsidR="79489A5A" w:rsidRPr="5CD72A0B">
        <w:rPr>
          <w:rFonts w:cs="Arial"/>
        </w:rPr>
        <w:t>, and manage relationships with external stakeholders</w:t>
      </w:r>
      <w:r w:rsidRPr="5CD72A0B">
        <w:rPr>
          <w:rFonts w:cs="Arial"/>
        </w:rPr>
        <w:t>.</w:t>
      </w:r>
    </w:p>
    <w:p w14:paraId="2A88ACE4" w14:textId="77777777" w:rsidR="002937CE" w:rsidRPr="00A16807" w:rsidRDefault="002937CE" w:rsidP="5CD72A0B">
      <w:pPr>
        <w:pStyle w:val="ListParagraph"/>
        <w:numPr>
          <w:ilvl w:val="0"/>
          <w:numId w:val="13"/>
        </w:numPr>
        <w:rPr>
          <w:rFonts w:cs="Arial"/>
        </w:rPr>
      </w:pPr>
      <w:r w:rsidRPr="5CD72A0B">
        <w:rPr>
          <w:rFonts w:cs="Arial"/>
        </w:rPr>
        <w:t xml:space="preserve">Plans, leads and </w:t>
      </w:r>
      <w:proofErr w:type="spellStart"/>
      <w:r w:rsidRPr="5CD72A0B">
        <w:rPr>
          <w:rFonts w:cs="Arial"/>
        </w:rPr>
        <w:t>organises</w:t>
      </w:r>
      <w:proofErr w:type="spellEnd"/>
      <w:r w:rsidRPr="5CD72A0B">
        <w:rPr>
          <w:rFonts w:cs="Arial"/>
        </w:rPr>
        <w:t xml:space="preserve"> the work of teams and manages resources through appropriate procurement processes. </w:t>
      </w:r>
    </w:p>
    <w:p w14:paraId="585D823D" w14:textId="5F69327A" w:rsidR="002937CE" w:rsidRPr="00A16807" w:rsidRDefault="002937CE" w:rsidP="3CB976D0">
      <w:pPr>
        <w:pStyle w:val="ListParagraph"/>
        <w:numPr>
          <w:ilvl w:val="0"/>
          <w:numId w:val="13"/>
        </w:numPr>
        <w:rPr>
          <w:rFonts w:cs="Arial"/>
        </w:rPr>
      </w:pPr>
      <w:r w:rsidRPr="5CD72A0B">
        <w:rPr>
          <w:rFonts w:cs="Arial"/>
        </w:rPr>
        <w:t xml:space="preserve">Refers to </w:t>
      </w:r>
      <w:r w:rsidR="79BC2202" w:rsidRPr="5CD72A0B">
        <w:rPr>
          <w:rFonts w:cs="Arial"/>
        </w:rPr>
        <w:t>Chief Strategy Officer</w:t>
      </w:r>
      <w:r w:rsidRPr="5CD72A0B">
        <w:rPr>
          <w:rFonts w:cs="Arial"/>
        </w:rPr>
        <w:t xml:space="preserve"> those decisions that involve a significant change to government policy and legislation, or which require a higher delegation or approval.</w:t>
      </w:r>
    </w:p>
    <w:p w14:paraId="5CEE610D" w14:textId="77777777" w:rsidR="00603D53" w:rsidRPr="00614552" w:rsidRDefault="00603D53" w:rsidP="00614552">
      <w:pPr>
        <w:pStyle w:val="Heading2"/>
      </w:pPr>
      <w:r w:rsidRPr="00614552">
        <w:t>Reporting line</w:t>
      </w:r>
    </w:p>
    <w:p w14:paraId="400E1387" w14:textId="1E4B3533" w:rsidR="00603D53" w:rsidRPr="00603D53" w:rsidRDefault="31FB803D" w:rsidP="3CB976D0">
      <w:pPr>
        <w:rPr>
          <w:rFonts w:cs="Arial"/>
        </w:rPr>
      </w:pPr>
      <w:r w:rsidRPr="5CD72A0B">
        <w:rPr>
          <w:rFonts w:cs="Arial"/>
        </w:rPr>
        <w:t>Chief Strategy Officer</w:t>
      </w:r>
    </w:p>
    <w:p w14:paraId="770FF9C8" w14:textId="77777777" w:rsidR="00603D53" w:rsidRPr="00614552" w:rsidRDefault="00603D53" w:rsidP="00614552">
      <w:pPr>
        <w:pStyle w:val="Heading2"/>
      </w:pPr>
      <w:r w:rsidRPr="00614552">
        <w:t>Direct reports</w:t>
      </w:r>
    </w:p>
    <w:p w14:paraId="3AEE6265" w14:textId="18DB2E0E" w:rsidR="00603D53" w:rsidRPr="00603D53" w:rsidRDefault="3AE757DF" w:rsidP="3C7C309B">
      <w:pPr>
        <w:rPr>
          <w:rFonts w:cs="Arial"/>
        </w:rPr>
      </w:pPr>
      <w:r w:rsidRPr="3C7C309B">
        <w:rPr>
          <w:rFonts w:cs="Arial"/>
        </w:rPr>
        <w:t xml:space="preserve">Up to 5 direct reports - </w:t>
      </w:r>
      <w:r w:rsidR="002937CE" w:rsidRPr="3C7C309B">
        <w:rPr>
          <w:rFonts w:cs="Arial"/>
        </w:rPr>
        <w:t>TBA</w:t>
      </w:r>
    </w:p>
    <w:p w14:paraId="66419687" w14:textId="77777777" w:rsidR="00603D53" w:rsidRPr="00614552" w:rsidRDefault="00603D53" w:rsidP="00614552">
      <w:pPr>
        <w:pStyle w:val="Heading2"/>
      </w:pPr>
      <w:r w:rsidRPr="00614552">
        <w:lastRenderedPageBreak/>
        <w:t>Budget/Expenditure</w:t>
      </w:r>
    </w:p>
    <w:p w14:paraId="7D38B113" w14:textId="67904246" w:rsidR="00603D53" w:rsidRDefault="00BB0D22" w:rsidP="3C7C309B">
      <w:pPr>
        <w:rPr>
          <w:rFonts w:cs="Arial"/>
        </w:rPr>
      </w:pPr>
      <w:r w:rsidRPr="3C7C309B">
        <w:rPr>
          <w:rFonts w:cs="Arial"/>
        </w:rPr>
        <w:t>TBA</w:t>
      </w:r>
    </w:p>
    <w:p w14:paraId="1A08346B" w14:textId="071B7BE8" w:rsidR="004D22BA" w:rsidRPr="004D22BA" w:rsidRDefault="004D22BA">
      <w:pPr>
        <w:rPr>
          <w:rFonts w:cs="Arial"/>
          <w:b/>
          <w:sz w:val="26"/>
          <w:szCs w:val="26"/>
        </w:rPr>
      </w:pPr>
      <w:r w:rsidRPr="004D22BA">
        <w:rPr>
          <w:rFonts w:cs="Arial"/>
          <w:b/>
          <w:sz w:val="26"/>
          <w:szCs w:val="26"/>
        </w:rPr>
        <w:t>Essential requirements</w:t>
      </w:r>
    </w:p>
    <w:p w14:paraId="5B8CF859" w14:textId="77777777" w:rsidR="004D22BA" w:rsidRPr="00383507" w:rsidRDefault="004D22BA" w:rsidP="004D22BA">
      <w:pPr>
        <w:pStyle w:val="ListParagraph"/>
        <w:numPr>
          <w:ilvl w:val="0"/>
          <w:numId w:val="14"/>
        </w:numPr>
      </w:pPr>
      <w:r w:rsidRPr="00383507">
        <w:t xml:space="preserve">This </w:t>
      </w:r>
      <w:r>
        <w:t>role</w:t>
      </w:r>
      <w:r w:rsidRPr="00383507">
        <w:t xml:space="preserve"> is open to Australian Aboriginal and Torres Strait Islander applicants only.</w:t>
      </w:r>
    </w:p>
    <w:p w14:paraId="47CFB9E6" w14:textId="235E3328" w:rsidR="004D22BA" w:rsidRPr="005846D1" w:rsidRDefault="004D22BA">
      <w:r>
        <w:t>The Department of Planning Industry and Environment</w:t>
      </w:r>
      <w:r w:rsidRPr="00383507">
        <w:t xml:space="preserve"> considers that being an Australian Aboriginal or a Torres Strait Islander is a genuine occupational qualification for this role in accordance with Sections 14 and 21 of the </w:t>
      </w:r>
      <w:r w:rsidRPr="005846D1">
        <w:rPr>
          <w:i/>
          <w:iCs/>
        </w:rPr>
        <w:t>Anti-Discrimination Act 1977</w:t>
      </w:r>
      <w:r w:rsidRPr="00383507">
        <w:t xml:space="preserve"> and under Clause 26 of the Government Sector Employment (General) Rules 2014.</w:t>
      </w:r>
      <w:r>
        <w:t xml:space="preserve"> </w:t>
      </w:r>
    </w:p>
    <w:p w14:paraId="2961DAF5" w14:textId="77777777" w:rsidR="00AD1918" w:rsidRPr="00C978B9" w:rsidRDefault="00AD1918" w:rsidP="00AD1918">
      <w:pPr>
        <w:pStyle w:val="Heading1"/>
      </w:pPr>
      <w:r w:rsidRPr="00C978B9">
        <w:t>Capabilities for the role</w:t>
      </w:r>
    </w:p>
    <w:p w14:paraId="2A19B043" w14:textId="77777777" w:rsidR="00AD1918" w:rsidRPr="00175AAF" w:rsidRDefault="00AD1918" w:rsidP="00AD1918">
      <w:r w:rsidRPr="00175AAF">
        <w:t xml:space="preserve">The </w:t>
      </w:r>
      <w:hyperlink r:id="rId11"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368BCA37" w14:textId="77777777" w:rsidR="00AD1918" w:rsidRDefault="00AD1918" w:rsidP="00AD1918">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BD96B96" w14:textId="77777777" w:rsidR="00AD1918" w:rsidRPr="00C978B9" w:rsidRDefault="00AD1918" w:rsidP="00AD1918">
      <w:pPr>
        <w:pStyle w:val="Heading1"/>
      </w:pPr>
      <w:r w:rsidRPr="00C978B9">
        <w:t xml:space="preserve">Focus </w:t>
      </w:r>
      <w:r>
        <w:t>c</w:t>
      </w:r>
      <w:r w:rsidRPr="00C978B9">
        <w:t>apabilities</w:t>
      </w:r>
    </w:p>
    <w:p w14:paraId="4F011788" w14:textId="77777777" w:rsidR="00AD1918" w:rsidRDefault="00AD1918" w:rsidP="00AD1918">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77F0A587" w14:textId="77777777" w:rsidR="00AD1918" w:rsidRDefault="00AD1918" w:rsidP="00AD1918">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660B262D" w14:textId="77777777" w:rsidR="00AD1918" w:rsidRPr="00BB12E9" w:rsidRDefault="00AD1918" w:rsidP="00AD1918">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D1918" w:rsidRPr="00803E47" w14:paraId="0E040BF1" w14:textId="77777777" w:rsidTr="3C7C309B">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4C4692F" w14:textId="77777777" w:rsidR="00AD1918" w:rsidRPr="00803E47" w:rsidRDefault="00AD1918" w:rsidP="0028410B">
            <w:pPr>
              <w:pStyle w:val="TableTextWhite0"/>
              <w:keepNext/>
              <w:jc w:val="both"/>
            </w:pPr>
            <w:r w:rsidRPr="00051E80">
              <w:rPr>
                <w:sz w:val="24"/>
                <w:szCs w:val="24"/>
              </w:rPr>
              <w:t>FOCUS CAPABILITIES</w:t>
            </w:r>
          </w:p>
        </w:tc>
      </w:tr>
      <w:tr w:rsidR="00AD1918" w:rsidRPr="00C978B9" w14:paraId="5A4ECE28" w14:textId="77777777" w:rsidTr="3C7C309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C4AC430" w14:textId="77777777" w:rsidR="00AD1918" w:rsidRPr="00C978B9" w:rsidRDefault="00AD1918" w:rsidP="0028410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6B5542A5" w14:textId="77777777" w:rsidR="00AD1918" w:rsidRPr="00C978B9" w:rsidRDefault="00AD1918" w:rsidP="0028410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0EAB2A5" w14:textId="77777777" w:rsidR="00AD1918" w:rsidRDefault="00AD1918" w:rsidP="0028410B">
            <w:pPr>
              <w:pStyle w:val="TableText"/>
              <w:keepNext/>
              <w:rPr>
                <w:b/>
              </w:rPr>
            </w:pPr>
          </w:p>
        </w:tc>
        <w:tc>
          <w:tcPr>
            <w:tcW w:w="4770" w:type="dxa"/>
            <w:tcBorders>
              <w:bottom w:val="single" w:sz="12" w:space="0" w:color="auto"/>
            </w:tcBorders>
            <w:shd w:val="clear" w:color="auto" w:fill="BCBEC0"/>
          </w:tcPr>
          <w:p w14:paraId="06D443C7" w14:textId="77777777" w:rsidR="00AD1918" w:rsidRDefault="00AD1918" w:rsidP="0028410B">
            <w:pPr>
              <w:pStyle w:val="TableText"/>
              <w:keepNext/>
              <w:rPr>
                <w:b/>
              </w:rPr>
            </w:pPr>
            <w:r>
              <w:rPr>
                <w:b/>
              </w:rPr>
              <w:t>Behavioural indicators</w:t>
            </w:r>
          </w:p>
        </w:tc>
        <w:tc>
          <w:tcPr>
            <w:tcW w:w="1606" w:type="dxa"/>
            <w:tcBorders>
              <w:bottom w:val="single" w:sz="12" w:space="0" w:color="auto"/>
            </w:tcBorders>
            <w:shd w:val="clear" w:color="auto" w:fill="BCBEC0"/>
          </w:tcPr>
          <w:p w14:paraId="1838E8FC" w14:textId="77777777" w:rsidR="00AD1918" w:rsidRDefault="00AD1918" w:rsidP="0028410B">
            <w:pPr>
              <w:pStyle w:val="TableText"/>
              <w:keepNext/>
              <w:jc w:val="both"/>
              <w:rPr>
                <w:b/>
              </w:rPr>
            </w:pPr>
            <w:r>
              <w:rPr>
                <w:b/>
              </w:rPr>
              <w:t xml:space="preserve">Level </w:t>
            </w:r>
          </w:p>
        </w:tc>
      </w:tr>
      <w:tr w:rsidR="00AD1918" w:rsidRPr="00C978B9" w14:paraId="12BCD473" w14:textId="77777777" w:rsidTr="3C7C309B">
        <w:tc>
          <w:tcPr>
            <w:tcW w:w="1406" w:type="dxa"/>
            <w:vMerge w:val="restart"/>
            <w:tcBorders>
              <w:bottom w:val="single" w:sz="4" w:space="0" w:color="BCBEC0"/>
            </w:tcBorders>
          </w:tcPr>
          <w:p w14:paraId="1C47C0BB" w14:textId="5AF18EEE" w:rsidR="00AD1918" w:rsidRPr="00C978B9" w:rsidRDefault="00AD1918" w:rsidP="0028410B">
            <w:pPr>
              <w:keepNext/>
            </w:pPr>
            <w:r>
              <w:rPr>
                <w:noProof/>
                <w:lang w:eastAsia="en-AU"/>
              </w:rPr>
              <w:drawing>
                <wp:inline distT="0" distB="0" distL="0" distR="0" wp14:anchorId="76512698" wp14:editId="76ECF385">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07B98481" w14:textId="77777777" w:rsidR="00AD1918" w:rsidRPr="00A8226F" w:rsidRDefault="00AD1918" w:rsidP="0028410B">
            <w:pPr>
              <w:pStyle w:val="TableText"/>
              <w:keepNext/>
              <w:rPr>
                <w:b/>
              </w:rPr>
            </w:pPr>
            <w:r>
              <w:rPr>
                <w:b/>
              </w:rPr>
              <w:t>Display Resilience and Courage</w:t>
            </w:r>
          </w:p>
          <w:p w14:paraId="731CEFAC" w14:textId="77777777" w:rsidR="00AD1918" w:rsidRPr="00AA57E3" w:rsidRDefault="00AD1918" w:rsidP="0028410B">
            <w:pPr>
              <w:pStyle w:val="TableText"/>
              <w:keepNext/>
            </w:pPr>
            <w:r>
              <w:t>Be open and honest, prepared to express your views, and willing to accept and commit to change</w:t>
            </w:r>
          </w:p>
        </w:tc>
        <w:tc>
          <w:tcPr>
            <w:tcW w:w="4770" w:type="dxa"/>
            <w:tcBorders>
              <w:bottom w:val="single" w:sz="4" w:space="0" w:color="BCBEC0"/>
            </w:tcBorders>
          </w:tcPr>
          <w:p w14:paraId="38239D22" w14:textId="77777777" w:rsidR="00AD1918" w:rsidRPr="00AA57E3" w:rsidRDefault="00AD1918" w:rsidP="00AD1918">
            <w:pPr>
              <w:pStyle w:val="TableBullet"/>
              <w:tabs>
                <w:tab w:val="clear" w:pos="284"/>
                <w:tab w:val="num" w:pos="360"/>
              </w:tabs>
              <w:ind w:left="360" w:hanging="360"/>
            </w:pPr>
            <w:r>
              <w:t xml:space="preserve">Create a culture that encourages and supports openness, </w:t>
            </w:r>
            <w:proofErr w:type="gramStart"/>
            <w:r>
              <w:t>persistence</w:t>
            </w:r>
            <w:proofErr w:type="gramEnd"/>
            <w:r>
              <w:t xml:space="preserve"> and genuine debate around critical issues</w:t>
            </w:r>
          </w:p>
          <w:p w14:paraId="495000BC" w14:textId="77777777" w:rsidR="00AD1918" w:rsidRPr="00AA57E3" w:rsidRDefault="00AD1918" w:rsidP="00AD1918">
            <w:pPr>
              <w:pStyle w:val="TableBullet"/>
              <w:tabs>
                <w:tab w:val="clear" w:pos="284"/>
                <w:tab w:val="num" w:pos="360"/>
              </w:tabs>
              <w:ind w:left="360" w:hanging="360"/>
            </w:pPr>
            <w:r>
              <w:t>Provide clear exposition and argument for agreed positions while remaining open to valid suggestions for change</w:t>
            </w:r>
          </w:p>
          <w:p w14:paraId="1D390EE8" w14:textId="77777777" w:rsidR="00AD1918" w:rsidRPr="00AA57E3" w:rsidRDefault="00AD1918" w:rsidP="00AD1918">
            <w:pPr>
              <w:pStyle w:val="TableBullet"/>
              <w:tabs>
                <w:tab w:val="clear" w:pos="284"/>
                <w:tab w:val="num" w:pos="360"/>
              </w:tabs>
              <w:ind w:left="360" w:hanging="360"/>
            </w:pPr>
            <w:r>
              <w:t>Raise critical issues and make tough decisions</w:t>
            </w:r>
          </w:p>
          <w:p w14:paraId="30FD8F42" w14:textId="77777777" w:rsidR="00AD1918" w:rsidRPr="00AA57E3" w:rsidRDefault="00AD1918" w:rsidP="00AD1918">
            <w:pPr>
              <w:pStyle w:val="TableBullet"/>
              <w:tabs>
                <w:tab w:val="clear" w:pos="284"/>
                <w:tab w:val="num" w:pos="360"/>
              </w:tabs>
              <w:ind w:left="360" w:hanging="360"/>
            </w:pPr>
            <w:r>
              <w:t xml:space="preserve">Respond to significant, </w:t>
            </w:r>
            <w:proofErr w:type="gramStart"/>
            <w:r>
              <w:t>complex</w:t>
            </w:r>
            <w:proofErr w:type="gramEnd"/>
            <w:r>
              <w:t xml:space="preserve"> and novel challenges with a high level of resilience and persistence</w:t>
            </w:r>
          </w:p>
          <w:p w14:paraId="0A6D9A91" w14:textId="77777777" w:rsidR="00AD1918" w:rsidRPr="00AA57E3" w:rsidRDefault="00AD1918" w:rsidP="00AD1918">
            <w:pPr>
              <w:pStyle w:val="TableBullet"/>
              <w:tabs>
                <w:tab w:val="clear" w:pos="284"/>
                <w:tab w:val="num" w:pos="360"/>
              </w:tabs>
              <w:ind w:left="360" w:hanging="360"/>
            </w:pPr>
            <w:r>
              <w:t>Consistently use a range of strategies to remain composed and calm and act as a stabilising influence even in the most challenging situations</w:t>
            </w:r>
          </w:p>
        </w:tc>
        <w:tc>
          <w:tcPr>
            <w:tcW w:w="1606" w:type="dxa"/>
            <w:tcBorders>
              <w:bottom w:val="single" w:sz="4" w:space="0" w:color="BCBEC0"/>
            </w:tcBorders>
          </w:tcPr>
          <w:p w14:paraId="29CF5A02" w14:textId="77777777" w:rsidR="00AD1918" w:rsidRDefault="00AD1918" w:rsidP="0028410B">
            <w:pPr>
              <w:pStyle w:val="TableBullet"/>
              <w:numPr>
                <w:ilvl w:val="0"/>
                <w:numId w:val="0"/>
              </w:numPr>
              <w:jc w:val="both"/>
            </w:pPr>
            <w:r>
              <w:t>Highly Advanced</w:t>
            </w:r>
          </w:p>
        </w:tc>
      </w:tr>
      <w:tr w:rsidR="00AD1918" w:rsidRPr="00C978B9" w14:paraId="4BA7A95C" w14:textId="77777777" w:rsidTr="3C7C309B">
        <w:tc>
          <w:tcPr>
            <w:tcW w:w="1406" w:type="dxa"/>
            <w:vMerge/>
          </w:tcPr>
          <w:p w14:paraId="712EEB75" w14:textId="77777777" w:rsidR="00AD1918" w:rsidRDefault="00AD1918" w:rsidP="0028410B">
            <w:pPr>
              <w:keepNext/>
              <w:rPr>
                <w:noProof/>
                <w:lang w:eastAsia="en-AU"/>
              </w:rPr>
            </w:pPr>
          </w:p>
        </w:tc>
        <w:tc>
          <w:tcPr>
            <w:tcW w:w="2971" w:type="dxa"/>
            <w:gridSpan w:val="2"/>
            <w:tcBorders>
              <w:bottom w:val="single" w:sz="4" w:space="0" w:color="BCBEC0"/>
            </w:tcBorders>
          </w:tcPr>
          <w:p w14:paraId="300BE3BC" w14:textId="77777777" w:rsidR="00AD1918" w:rsidRPr="00A8226F" w:rsidRDefault="00AD1918" w:rsidP="0028410B">
            <w:pPr>
              <w:pStyle w:val="TableText"/>
              <w:keepNext/>
              <w:rPr>
                <w:b/>
              </w:rPr>
            </w:pPr>
            <w:r>
              <w:rPr>
                <w:b/>
              </w:rPr>
              <w:t>Act with Integrity</w:t>
            </w:r>
          </w:p>
          <w:p w14:paraId="532C836E" w14:textId="77777777" w:rsidR="00AD1918" w:rsidRPr="00A8226F" w:rsidRDefault="00AD1918" w:rsidP="0028410B">
            <w:pPr>
              <w:pStyle w:val="TableText"/>
              <w:keepNext/>
              <w:rPr>
                <w:b/>
              </w:rPr>
            </w:pPr>
            <w:r>
              <w:lastRenderedPageBreak/>
              <w:t>Be ethical and professional, and uphold and promote the public sector values</w:t>
            </w:r>
          </w:p>
        </w:tc>
        <w:tc>
          <w:tcPr>
            <w:tcW w:w="4770" w:type="dxa"/>
            <w:tcBorders>
              <w:bottom w:val="single" w:sz="4" w:space="0" w:color="BCBEC0"/>
            </w:tcBorders>
          </w:tcPr>
          <w:p w14:paraId="375D632C" w14:textId="77777777" w:rsidR="00AD1918" w:rsidRDefault="00AD1918" w:rsidP="00AD1918">
            <w:pPr>
              <w:pStyle w:val="TableBullet"/>
              <w:tabs>
                <w:tab w:val="clear" w:pos="284"/>
                <w:tab w:val="num" w:pos="360"/>
              </w:tabs>
              <w:ind w:left="360" w:hanging="360"/>
            </w:pPr>
            <w:r>
              <w:lastRenderedPageBreak/>
              <w:t>Model the highest standards of ethical and professional behaviour and reinforce their use</w:t>
            </w:r>
          </w:p>
          <w:p w14:paraId="14B25665" w14:textId="77777777" w:rsidR="00AD1918" w:rsidRDefault="00AD1918" w:rsidP="00AD1918">
            <w:pPr>
              <w:pStyle w:val="TableBullet"/>
              <w:tabs>
                <w:tab w:val="clear" w:pos="284"/>
                <w:tab w:val="num" w:pos="360"/>
              </w:tabs>
              <w:ind w:left="360" w:hanging="360"/>
            </w:pPr>
            <w:r>
              <w:lastRenderedPageBreak/>
              <w:t xml:space="preserve">Represent the organisation in an honest, </w:t>
            </w:r>
            <w:proofErr w:type="gramStart"/>
            <w:r>
              <w:t>ethical</w:t>
            </w:r>
            <w:proofErr w:type="gramEnd"/>
            <w:r>
              <w:t xml:space="preserve"> and professional way and set an example for others to follow</w:t>
            </w:r>
          </w:p>
          <w:p w14:paraId="18A91824" w14:textId="77777777" w:rsidR="00AD1918" w:rsidRDefault="00AD1918" w:rsidP="00AD1918">
            <w:pPr>
              <w:pStyle w:val="TableBullet"/>
              <w:tabs>
                <w:tab w:val="clear" w:pos="284"/>
                <w:tab w:val="num" w:pos="360"/>
              </w:tabs>
              <w:ind w:left="360" w:hanging="360"/>
            </w:pPr>
            <w:r>
              <w:t>Promote a culture of integrity and professionalism within the organisation and in dealings external to government</w:t>
            </w:r>
          </w:p>
          <w:p w14:paraId="2A0FE071" w14:textId="77777777" w:rsidR="00AD1918" w:rsidRDefault="00AD1918" w:rsidP="00AD1918">
            <w:pPr>
              <w:pStyle w:val="TableBullet"/>
              <w:tabs>
                <w:tab w:val="clear" w:pos="284"/>
                <w:tab w:val="num" w:pos="360"/>
              </w:tabs>
              <w:ind w:left="360" w:hanging="360"/>
            </w:pPr>
            <w:r>
              <w:t>Monitor ethical practices, standards and systems and reinforce their use</w:t>
            </w:r>
          </w:p>
          <w:p w14:paraId="3E220DD7" w14:textId="77777777" w:rsidR="00AD1918" w:rsidRDefault="00AD1918" w:rsidP="00AD1918">
            <w:pPr>
              <w:pStyle w:val="TableBullet"/>
              <w:tabs>
                <w:tab w:val="clear" w:pos="284"/>
                <w:tab w:val="num" w:pos="360"/>
              </w:tabs>
              <w:ind w:left="360" w:hanging="360"/>
            </w:pPr>
            <w:r>
              <w:t xml:space="preserve">Act promptly on reported breaches of legislation, </w:t>
            </w:r>
            <w:proofErr w:type="gramStart"/>
            <w:r>
              <w:t>policies</w:t>
            </w:r>
            <w:proofErr w:type="gramEnd"/>
            <w:r>
              <w:t xml:space="preserve"> and guidelines</w:t>
            </w:r>
          </w:p>
        </w:tc>
        <w:tc>
          <w:tcPr>
            <w:tcW w:w="1606" w:type="dxa"/>
            <w:tcBorders>
              <w:bottom w:val="single" w:sz="4" w:space="0" w:color="BCBEC0"/>
            </w:tcBorders>
          </w:tcPr>
          <w:p w14:paraId="3B79D330" w14:textId="77777777" w:rsidR="00AD1918" w:rsidRDefault="00AD1918" w:rsidP="0028410B">
            <w:pPr>
              <w:pStyle w:val="TableBullet"/>
              <w:numPr>
                <w:ilvl w:val="0"/>
                <w:numId w:val="0"/>
              </w:numPr>
              <w:jc w:val="both"/>
            </w:pPr>
            <w:r>
              <w:lastRenderedPageBreak/>
              <w:t>Advanced</w:t>
            </w:r>
          </w:p>
        </w:tc>
      </w:tr>
      <w:tr w:rsidR="00AD1918" w:rsidRPr="00C978B9" w14:paraId="1B41FB50" w14:textId="77777777" w:rsidTr="3C7C309B">
        <w:tc>
          <w:tcPr>
            <w:tcW w:w="1406" w:type="dxa"/>
            <w:vMerge w:val="restart"/>
            <w:tcBorders>
              <w:bottom w:val="single" w:sz="4" w:space="0" w:color="BCBEC0"/>
            </w:tcBorders>
          </w:tcPr>
          <w:p w14:paraId="7A190EDA" w14:textId="6CA468FB" w:rsidR="00AD1918" w:rsidRPr="00C978B9" w:rsidRDefault="00AD1918" w:rsidP="0028410B">
            <w:pPr>
              <w:keepNext/>
            </w:pPr>
            <w:r>
              <w:rPr>
                <w:noProof/>
                <w:lang w:eastAsia="en-AU"/>
              </w:rPr>
              <w:drawing>
                <wp:inline distT="0" distB="0" distL="0" distR="0" wp14:anchorId="22429007" wp14:editId="2DB0B36C">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2E5BB8A2" w14:textId="77777777" w:rsidR="00AD1918" w:rsidRPr="00A8226F" w:rsidRDefault="00AD1918" w:rsidP="0028410B">
            <w:pPr>
              <w:pStyle w:val="TableText"/>
              <w:keepNext/>
              <w:rPr>
                <w:b/>
              </w:rPr>
            </w:pPr>
            <w:r>
              <w:rPr>
                <w:b/>
              </w:rPr>
              <w:t>Commit to Customer Service</w:t>
            </w:r>
          </w:p>
          <w:p w14:paraId="0FC6E703" w14:textId="77777777" w:rsidR="00AD1918" w:rsidRPr="00AA57E3" w:rsidRDefault="00AD1918" w:rsidP="0028410B">
            <w:pPr>
              <w:pStyle w:val="TableText"/>
              <w:keepNext/>
            </w:pPr>
            <w:r>
              <w:t>Provide customer-focused services in line with public sector and organisational objectives</w:t>
            </w:r>
          </w:p>
        </w:tc>
        <w:tc>
          <w:tcPr>
            <w:tcW w:w="4770" w:type="dxa"/>
            <w:tcBorders>
              <w:bottom w:val="single" w:sz="4" w:space="0" w:color="BCBEC0"/>
            </w:tcBorders>
          </w:tcPr>
          <w:p w14:paraId="5C990E7E" w14:textId="77777777" w:rsidR="00AD1918" w:rsidRPr="00AA57E3" w:rsidRDefault="00AD1918" w:rsidP="00AD1918">
            <w:pPr>
              <w:pStyle w:val="TableBullet"/>
              <w:tabs>
                <w:tab w:val="clear" w:pos="284"/>
                <w:tab w:val="num" w:pos="360"/>
              </w:tabs>
              <w:ind w:left="360" w:hanging="360"/>
            </w:pPr>
            <w:r>
              <w:t>Promote a customer-focused culture in the organisation and consider new ways of working to improve customer experience</w:t>
            </w:r>
          </w:p>
          <w:p w14:paraId="76CDDEA6" w14:textId="77777777" w:rsidR="00AD1918" w:rsidRPr="00AA57E3" w:rsidRDefault="00AD1918" w:rsidP="00AD1918">
            <w:pPr>
              <w:pStyle w:val="TableBullet"/>
              <w:tabs>
                <w:tab w:val="clear" w:pos="284"/>
                <w:tab w:val="num" w:pos="360"/>
              </w:tabs>
              <w:ind w:left="360" w:hanging="360"/>
            </w:pPr>
            <w:r>
              <w:t>Ensure systems are in place to capture customer service insights to improve services</w:t>
            </w:r>
          </w:p>
          <w:p w14:paraId="52E36F34" w14:textId="77777777" w:rsidR="00AD1918" w:rsidRPr="00AA57E3" w:rsidRDefault="00AD1918" w:rsidP="00AD1918">
            <w:pPr>
              <w:pStyle w:val="TableBullet"/>
              <w:tabs>
                <w:tab w:val="clear" w:pos="284"/>
                <w:tab w:val="num" w:pos="360"/>
              </w:tabs>
              <w:ind w:left="360" w:hanging="360"/>
            </w:pPr>
            <w:r>
              <w:t>Initiate and develop partnerships with customers to define and evaluate service performance outcomes</w:t>
            </w:r>
          </w:p>
          <w:p w14:paraId="7A2E031E" w14:textId="77777777" w:rsidR="00AD1918" w:rsidRPr="00AA57E3" w:rsidRDefault="00AD1918" w:rsidP="00AD1918">
            <w:pPr>
              <w:pStyle w:val="TableBullet"/>
              <w:tabs>
                <w:tab w:val="clear" w:pos="284"/>
                <w:tab w:val="num" w:pos="360"/>
              </w:tabs>
              <w:ind w:left="360" w:hanging="360"/>
            </w:pPr>
            <w:r>
              <w:t>Promote and manage alliances within the organisation and across the public, private and community sectors</w:t>
            </w:r>
          </w:p>
          <w:p w14:paraId="523A7EF2" w14:textId="77777777" w:rsidR="00AD1918" w:rsidRPr="00AA57E3" w:rsidRDefault="00AD1918" w:rsidP="00AD1918">
            <w:pPr>
              <w:pStyle w:val="TableBullet"/>
              <w:tabs>
                <w:tab w:val="clear" w:pos="284"/>
                <w:tab w:val="num" w:pos="360"/>
              </w:tabs>
              <w:ind w:left="360" w:hanging="360"/>
            </w:pPr>
            <w:r>
              <w:t>Liaise with senior stakeholders on key issues and provide expert and influential advice</w:t>
            </w:r>
          </w:p>
          <w:p w14:paraId="2924FD3B" w14:textId="77777777" w:rsidR="00AD1918" w:rsidRPr="00AA57E3" w:rsidRDefault="00AD1918" w:rsidP="00AD1918">
            <w:pPr>
              <w:pStyle w:val="TableBullet"/>
              <w:tabs>
                <w:tab w:val="clear" w:pos="284"/>
                <w:tab w:val="num" w:pos="360"/>
              </w:tabs>
              <w:ind w:left="360" w:hanging="360"/>
            </w:pPr>
            <w:r>
              <w:t>Identify and incorporate the interests and needs of customers in business process design and encourage new ideas and innovative approaches</w:t>
            </w:r>
          </w:p>
          <w:p w14:paraId="0B1388D1" w14:textId="77777777" w:rsidR="00AD1918" w:rsidRPr="00AA57E3" w:rsidRDefault="00AD1918" w:rsidP="00AD1918">
            <w:pPr>
              <w:pStyle w:val="TableBullet"/>
              <w:tabs>
                <w:tab w:val="clear" w:pos="284"/>
                <w:tab w:val="num" w:pos="360"/>
              </w:tabs>
              <w:ind w:left="360" w:hanging="360"/>
            </w:pPr>
            <w:r>
              <w:t xml:space="preserve">Ensure that the organisation’s systems, processes, </w:t>
            </w:r>
            <w:proofErr w:type="gramStart"/>
            <w:r>
              <w:t>policies</w:t>
            </w:r>
            <w:proofErr w:type="gramEnd"/>
            <w:r>
              <w:t xml:space="preserve"> and programs respond to customer needs</w:t>
            </w:r>
          </w:p>
        </w:tc>
        <w:tc>
          <w:tcPr>
            <w:tcW w:w="1606" w:type="dxa"/>
            <w:tcBorders>
              <w:bottom w:val="single" w:sz="4" w:space="0" w:color="BCBEC0"/>
            </w:tcBorders>
          </w:tcPr>
          <w:p w14:paraId="07747F3D" w14:textId="77777777" w:rsidR="00AD1918" w:rsidRDefault="00AD1918" w:rsidP="0028410B">
            <w:pPr>
              <w:pStyle w:val="TableBullet"/>
              <w:numPr>
                <w:ilvl w:val="0"/>
                <w:numId w:val="0"/>
              </w:numPr>
              <w:jc w:val="both"/>
            </w:pPr>
            <w:r>
              <w:t>Advanced</w:t>
            </w:r>
          </w:p>
        </w:tc>
      </w:tr>
      <w:tr w:rsidR="00AD1918" w:rsidRPr="00C978B9" w14:paraId="34D42E2D" w14:textId="77777777" w:rsidTr="3C7C309B">
        <w:tc>
          <w:tcPr>
            <w:tcW w:w="1406" w:type="dxa"/>
            <w:vMerge/>
          </w:tcPr>
          <w:p w14:paraId="4D52EFB9" w14:textId="77777777" w:rsidR="00AD1918" w:rsidRDefault="00AD1918" w:rsidP="0028410B">
            <w:pPr>
              <w:keepNext/>
              <w:rPr>
                <w:noProof/>
                <w:lang w:eastAsia="en-AU"/>
              </w:rPr>
            </w:pPr>
          </w:p>
        </w:tc>
        <w:tc>
          <w:tcPr>
            <w:tcW w:w="2971" w:type="dxa"/>
            <w:gridSpan w:val="2"/>
            <w:tcBorders>
              <w:bottom w:val="single" w:sz="4" w:space="0" w:color="BCBEC0"/>
            </w:tcBorders>
          </w:tcPr>
          <w:p w14:paraId="01C366E0" w14:textId="77777777" w:rsidR="00AD1918" w:rsidRPr="00A8226F" w:rsidRDefault="00AD1918" w:rsidP="0028410B">
            <w:pPr>
              <w:pStyle w:val="TableText"/>
              <w:keepNext/>
              <w:rPr>
                <w:b/>
              </w:rPr>
            </w:pPr>
            <w:r>
              <w:rPr>
                <w:b/>
              </w:rPr>
              <w:t>Work Collaboratively</w:t>
            </w:r>
          </w:p>
          <w:p w14:paraId="404E4A9C" w14:textId="77777777" w:rsidR="00AD1918" w:rsidRPr="00A8226F" w:rsidRDefault="00AD1918" w:rsidP="0028410B">
            <w:pPr>
              <w:pStyle w:val="TableText"/>
              <w:keepNext/>
              <w:rPr>
                <w:b/>
              </w:rPr>
            </w:pPr>
            <w:r>
              <w:t>Collaborate with others and value their contribution</w:t>
            </w:r>
          </w:p>
        </w:tc>
        <w:tc>
          <w:tcPr>
            <w:tcW w:w="4770" w:type="dxa"/>
            <w:tcBorders>
              <w:bottom w:val="single" w:sz="4" w:space="0" w:color="BCBEC0"/>
            </w:tcBorders>
          </w:tcPr>
          <w:p w14:paraId="56E32311" w14:textId="77777777" w:rsidR="00AD1918" w:rsidRDefault="00AD1918" w:rsidP="00AD1918">
            <w:pPr>
              <w:pStyle w:val="TableBullet"/>
              <w:tabs>
                <w:tab w:val="clear" w:pos="284"/>
                <w:tab w:val="num" w:pos="360"/>
              </w:tabs>
              <w:ind w:left="360" w:hanging="360"/>
            </w:pPr>
            <w:r>
              <w:t>Establish a culture and supporting systems that facilitate information sharing, communication and learning across the sector</w:t>
            </w:r>
          </w:p>
          <w:p w14:paraId="62C52BD9" w14:textId="77777777" w:rsidR="00AD1918" w:rsidRDefault="00AD1918" w:rsidP="00AD1918">
            <w:pPr>
              <w:pStyle w:val="TableBullet"/>
              <w:tabs>
                <w:tab w:val="clear" w:pos="284"/>
                <w:tab w:val="num" w:pos="360"/>
              </w:tabs>
              <w:ind w:left="360" w:hanging="360"/>
            </w:pPr>
            <w:r>
              <w:t>Publicly celebrate the successful outcomes of collaboration</w:t>
            </w:r>
          </w:p>
          <w:p w14:paraId="41301A85" w14:textId="77777777" w:rsidR="00AD1918" w:rsidRDefault="00AD1918" w:rsidP="00AD1918">
            <w:pPr>
              <w:pStyle w:val="TableBullet"/>
              <w:tabs>
                <w:tab w:val="clear" w:pos="284"/>
                <w:tab w:val="num" w:pos="360"/>
              </w:tabs>
              <w:ind w:left="360" w:hanging="360"/>
            </w:pPr>
            <w:r>
              <w:t xml:space="preserve">Seek out and facilitate opportunities to engage and collaborate with stakeholders to develop solutions across the organisation, </w:t>
            </w:r>
            <w:proofErr w:type="gramStart"/>
            <w:r>
              <w:t>government</w:t>
            </w:r>
            <w:proofErr w:type="gramEnd"/>
            <w:r>
              <w:t xml:space="preserve"> and other jurisdictions</w:t>
            </w:r>
          </w:p>
          <w:p w14:paraId="6D762F5D" w14:textId="77777777" w:rsidR="00AD1918" w:rsidRDefault="00AD1918" w:rsidP="00AD1918">
            <w:pPr>
              <w:pStyle w:val="TableBullet"/>
              <w:tabs>
                <w:tab w:val="clear" w:pos="284"/>
                <w:tab w:val="num" w:pos="360"/>
              </w:tabs>
              <w:ind w:left="360" w:hanging="360"/>
            </w:pPr>
            <w:r>
              <w:t>Identify and overcome barriers to collaboration with internal and external stakeholders</w:t>
            </w:r>
          </w:p>
        </w:tc>
        <w:tc>
          <w:tcPr>
            <w:tcW w:w="1606" w:type="dxa"/>
            <w:tcBorders>
              <w:bottom w:val="single" w:sz="4" w:space="0" w:color="BCBEC0"/>
            </w:tcBorders>
          </w:tcPr>
          <w:p w14:paraId="6A03F4D3" w14:textId="77777777" w:rsidR="00AD1918" w:rsidRDefault="00AD1918" w:rsidP="0028410B">
            <w:pPr>
              <w:pStyle w:val="TableBullet"/>
              <w:numPr>
                <w:ilvl w:val="0"/>
                <w:numId w:val="0"/>
              </w:numPr>
              <w:jc w:val="both"/>
            </w:pPr>
            <w:r>
              <w:t>Highly Advanced</w:t>
            </w:r>
          </w:p>
        </w:tc>
      </w:tr>
      <w:tr w:rsidR="00AD1918" w:rsidRPr="00C978B9" w14:paraId="1B341071" w14:textId="77777777" w:rsidTr="3C7C309B">
        <w:tc>
          <w:tcPr>
            <w:tcW w:w="1406" w:type="dxa"/>
            <w:vMerge w:val="restart"/>
            <w:tcBorders>
              <w:bottom w:val="single" w:sz="4" w:space="0" w:color="BCBEC0"/>
            </w:tcBorders>
          </w:tcPr>
          <w:p w14:paraId="4AFC40ED" w14:textId="44AF8933" w:rsidR="00AD1918" w:rsidRPr="00C978B9" w:rsidRDefault="00AD1918" w:rsidP="0028410B">
            <w:pPr>
              <w:keepNext/>
            </w:pPr>
            <w:r>
              <w:rPr>
                <w:noProof/>
                <w:lang w:eastAsia="en-AU"/>
              </w:rPr>
              <w:drawing>
                <wp:inline distT="0" distB="0" distL="0" distR="0" wp14:anchorId="6E9C2B4A" wp14:editId="1418BB1E">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4">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4A539000" w14:textId="77777777" w:rsidR="00AD1918" w:rsidRPr="00A8226F" w:rsidRDefault="00AD1918" w:rsidP="0028410B">
            <w:pPr>
              <w:pStyle w:val="TableText"/>
              <w:keepNext/>
              <w:rPr>
                <w:b/>
              </w:rPr>
            </w:pPr>
            <w:r>
              <w:rPr>
                <w:b/>
              </w:rPr>
              <w:t>Deliver Results</w:t>
            </w:r>
          </w:p>
          <w:p w14:paraId="02C829EB" w14:textId="77777777" w:rsidR="00AD1918" w:rsidRPr="00AA57E3" w:rsidRDefault="00AD1918" w:rsidP="0028410B">
            <w:pPr>
              <w:pStyle w:val="TableText"/>
              <w:keepNext/>
            </w:pPr>
            <w:r>
              <w:t>Achieve results through the efficient use of resources and a commitment to quality outcomes</w:t>
            </w:r>
          </w:p>
        </w:tc>
        <w:tc>
          <w:tcPr>
            <w:tcW w:w="4770" w:type="dxa"/>
            <w:tcBorders>
              <w:bottom w:val="single" w:sz="4" w:space="0" w:color="BCBEC0"/>
            </w:tcBorders>
          </w:tcPr>
          <w:p w14:paraId="53FCCEA6" w14:textId="77777777" w:rsidR="00AD1918" w:rsidRPr="00AA57E3" w:rsidRDefault="00AD1918" w:rsidP="00AD1918">
            <w:pPr>
              <w:pStyle w:val="TableBullet"/>
              <w:tabs>
                <w:tab w:val="clear" w:pos="284"/>
                <w:tab w:val="num" w:pos="360"/>
              </w:tabs>
              <w:ind w:left="360" w:hanging="360"/>
            </w:pPr>
            <w:r>
              <w:t>Seek and apply the expertise of key individuals to achieve organisational outcomes</w:t>
            </w:r>
          </w:p>
          <w:p w14:paraId="24908B94" w14:textId="77777777" w:rsidR="00AD1918" w:rsidRPr="00AA57E3" w:rsidRDefault="00AD1918" w:rsidP="00AD1918">
            <w:pPr>
              <w:pStyle w:val="TableBullet"/>
              <w:tabs>
                <w:tab w:val="clear" w:pos="284"/>
                <w:tab w:val="num" w:pos="360"/>
              </w:tabs>
              <w:ind w:left="360" w:hanging="360"/>
            </w:pPr>
            <w:r>
              <w:t>Drive a culture of achievement and acknowledge input from others</w:t>
            </w:r>
          </w:p>
          <w:p w14:paraId="58476C01" w14:textId="77777777" w:rsidR="00AD1918" w:rsidRPr="00AA57E3" w:rsidRDefault="00AD1918" w:rsidP="00AD1918">
            <w:pPr>
              <w:pStyle w:val="TableBullet"/>
              <w:tabs>
                <w:tab w:val="clear" w:pos="284"/>
                <w:tab w:val="num" w:pos="360"/>
              </w:tabs>
              <w:ind w:left="360" w:hanging="360"/>
            </w:pPr>
            <w:r>
              <w:t>Determine how outcomes will be measured and guide others on evaluation methods</w:t>
            </w:r>
          </w:p>
          <w:p w14:paraId="470747E4" w14:textId="77777777" w:rsidR="00AD1918" w:rsidRPr="00AA57E3" w:rsidRDefault="00AD1918" w:rsidP="00AD1918">
            <w:pPr>
              <w:pStyle w:val="TableBullet"/>
              <w:tabs>
                <w:tab w:val="clear" w:pos="284"/>
                <w:tab w:val="num" w:pos="360"/>
              </w:tabs>
              <w:ind w:left="360" w:hanging="360"/>
            </w:pPr>
            <w:r>
              <w:t>Investigate and create opportunities to enhance the achievement of organisational objectives</w:t>
            </w:r>
          </w:p>
          <w:p w14:paraId="7D5DD462" w14:textId="77777777" w:rsidR="00AD1918" w:rsidRPr="00AA57E3" w:rsidRDefault="00AD1918" w:rsidP="00AD1918">
            <w:pPr>
              <w:pStyle w:val="TableBullet"/>
              <w:tabs>
                <w:tab w:val="clear" w:pos="284"/>
                <w:tab w:val="num" w:pos="360"/>
              </w:tabs>
              <w:ind w:left="360" w:hanging="360"/>
            </w:pPr>
            <w:r>
              <w:lastRenderedPageBreak/>
              <w:t>Make sure others understand that on-time and on-budget results are required and how overall success is defined</w:t>
            </w:r>
          </w:p>
          <w:p w14:paraId="13A9BCA6" w14:textId="77777777" w:rsidR="00AD1918" w:rsidRPr="00AA57E3" w:rsidRDefault="00AD1918" w:rsidP="00AD1918">
            <w:pPr>
              <w:pStyle w:val="TableBullet"/>
              <w:tabs>
                <w:tab w:val="clear" w:pos="284"/>
                <w:tab w:val="num" w:pos="360"/>
              </w:tabs>
              <w:ind w:left="360" w:hanging="360"/>
            </w:pPr>
            <w:r>
              <w:t>Control business unit output to ensure government outcomes are achieved within budgets</w:t>
            </w:r>
          </w:p>
          <w:p w14:paraId="71B6E852" w14:textId="77777777" w:rsidR="00AD1918" w:rsidRPr="00AA57E3" w:rsidRDefault="00AD1918" w:rsidP="00AD1918">
            <w:pPr>
              <w:pStyle w:val="TableBullet"/>
              <w:tabs>
                <w:tab w:val="clear" w:pos="284"/>
                <w:tab w:val="num" w:pos="360"/>
              </w:tabs>
              <w:ind w:left="360" w:hanging="360"/>
            </w:pPr>
            <w:r>
              <w:t>Progress organisational priorities and ensure that resources are acquired and used effectively</w:t>
            </w:r>
          </w:p>
        </w:tc>
        <w:tc>
          <w:tcPr>
            <w:tcW w:w="1606" w:type="dxa"/>
            <w:tcBorders>
              <w:bottom w:val="single" w:sz="4" w:space="0" w:color="BCBEC0"/>
            </w:tcBorders>
          </w:tcPr>
          <w:p w14:paraId="10FB7E97" w14:textId="77777777" w:rsidR="00AD1918" w:rsidRDefault="00AD1918" w:rsidP="0028410B">
            <w:pPr>
              <w:pStyle w:val="TableBullet"/>
              <w:numPr>
                <w:ilvl w:val="0"/>
                <w:numId w:val="0"/>
              </w:numPr>
              <w:jc w:val="both"/>
            </w:pPr>
            <w:r>
              <w:lastRenderedPageBreak/>
              <w:t>Advanced</w:t>
            </w:r>
          </w:p>
        </w:tc>
      </w:tr>
      <w:tr w:rsidR="00AD1918" w:rsidRPr="00C978B9" w14:paraId="58E14B0C" w14:textId="77777777" w:rsidTr="3C7C309B">
        <w:tc>
          <w:tcPr>
            <w:tcW w:w="1406" w:type="dxa"/>
            <w:vMerge/>
          </w:tcPr>
          <w:p w14:paraId="3767919F" w14:textId="77777777" w:rsidR="00AD1918" w:rsidRDefault="00AD1918" w:rsidP="0028410B">
            <w:pPr>
              <w:keepNext/>
              <w:rPr>
                <w:noProof/>
                <w:lang w:eastAsia="en-AU"/>
              </w:rPr>
            </w:pPr>
          </w:p>
        </w:tc>
        <w:tc>
          <w:tcPr>
            <w:tcW w:w="2971" w:type="dxa"/>
            <w:gridSpan w:val="2"/>
            <w:tcBorders>
              <w:bottom w:val="single" w:sz="4" w:space="0" w:color="BCBEC0"/>
            </w:tcBorders>
          </w:tcPr>
          <w:p w14:paraId="1B4A610C" w14:textId="77777777" w:rsidR="00AD1918" w:rsidRPr="00A8226F" w:rsidRDefault="00AD1918" w:rsidP="0028410B">
            <w:pPr>
              <w:pStyle w:val="TableText"/>
              <w:keepNext/>
              <w:rPr>
                <w:b/>
              </w:rPr>
            </w:pPr>
            <w:r>
              <w:rPr>
                <w:b/>
              </w:rPr>
              <w:t>Demonstrate Accountability</w:t>
            </w:r>
          </w:p>
          <w:p w14:paraId="0F79CC80" w14:textId="77777777" w:rsidR="00AD1918" w:rsidRPr="00A8226F" w:rsidRDefault="00AD1918" w:rsidP="0028410B">
            <w:pPr>
              <w:pStyle w:val="TableText"/>
              <w:keepNext/>
              <w:rPr>
                <w:b/>
              </w:rPr>
            </w:pPr>
            <w:r>
              <w:t xml:space="preserve">Be proactive and responsible for own actions, and adhere to legislation, </w:t>
            </w:r>
            <w:proofErr w:type="gramStart"/>
            <w:r>
              <w:t>policy</w:t>
            </w:r>
            <w:proofErr w:type="gramEnd"/>
            <w:r>
              <w:t xml:space="preserve"> and guidelines</w:t>
            </w:r>
          </w:p>
        </w:tc>
        <w:tc>
          <w:tcPr>
            <w:tcW w:w="4770" w:type="dxa"/>
            <w:tcBorders>
              <w:bottom w:val="single" w:sz="4" w:space="0" w:color="BCBEC0"/>
            </w:tcBorders>
          </w:tcPr>
          <w:p w14:paraId="75FA420B" w14:textId="77777777" w:rsidR="00AD1918" w:rsidRDefault="00AD1918" w:rsidP="00AD1918">
            <w:pPr>
              <w:pStyle w:val="TableBullet"/>
              <w:tabs>
                <w:tab w:val="clear" w:pos="284"/>
                <w:tab w:val="num" w:pos="360"/>
              </w:tabs>
              <w:ind w:left="360" w:hanging="360"/>
            </w:pPr>
            <w:r>
              <w:t>Design and develop systems to establish and measure accountabilities</w:t>
            </w:r>
          </w:p>
          <w:p w14:paraId="1CC49629" w14:textId="77777777" w:rsidR="00AD1918" w:rsidRDefault="00AD1918" w:rsidP="00AD1918">
            <w:pPr>
              <w:pStyle w:val="TableBullet"/>
              <w:tabs>
                <w:tab w:val="clear" w:pos="284"/>
                <w:tab w:val="num" w:pos="360"/>
              </w:tabs>
              <w:ind w:left="360" w:hanging="360"/>
            </w:pPr>
            <w:r>
              <w:t>Ensure accountabilities are exercised in line with government and business goals</w:t>
            </w:r>
          </w:p>
          <w:p w14:paraId="3CC1679B" w14:textId="77777777" w:rsidR="00AD1918" w:rsidRDefault="00AD1918" w:rsidP="00AD1918">
            <w:pPr>
              <w:pStyle w:val="TableBullet"/>
              <w:tabs>
                <w:tab w:val="clear" w:pos="284"/>
                <w:tab w:val="num" w:pos="360"/>
              </w:tabs>
              <w:ind w:left="360" w:hanging="360"/>
            </w:pPr>
            <w:r>
              <w:t>Exercise due diligence to ensure work health and safety risks are addressed</w:t>
            </w:r>
          </w:p>
          <w:p w14:paraId="62B06E70" w14:textId="77777777" w:rsidR="00AD1918" w:rsidRDefault="00AD1918" w:rsidP="00AD1918">
            <w:pPr>
              <w:pStyle w:val="TableBullet"/>
              <w:tabs>
                <w:tab w:val="clear" w:pos="284"/>
                <w:tab w:val="num" w:pos="360"/>
              </w:tabs>
              <w:ind w:left="360" w:hanging="360"/>
            </w:pPr>
            <w:r>
              <w:t>Oversee quality assurance practices</w:t>
            </w:r>
          </w:p>
          <w:p w14:paraId="2589A351" w14:textId="77777777" w:rsidR="00AD1918" w:rsidRDefault="00AD1918" w:rsidP="00AD1918">
            <w:pPr>
              <w:pStyle w:val="TableBullet"/>
              <w:tabs>
                <w:tab w:val="clear" w:pos="284"/>
                <w:tab w:val="num" w:pos="360"/>
              </w:tabs>
              <w:ind w:left="360" w:hanging="360"/>
            </w:pPr>
            <w:r>
              <w:t>Model the highest standards of financial probity, demonstrating respect for public monies and other resources</w:t>
            </w:r>
          </w:p>
          <w:p w14:paraId="2C4B3218" w14:textId="77777777" w:rsidR="00AD1918" w:rsidRDefault="00AD1918" w:rsidP="00AD1918">
            <w:pPr>
              <w:pStyle w:val="TableBullet"/>
              <w:tabs>
                <w:tab w:val="clear" w:pos="284"/>
                <w:tab w:val="num" w:pos="360"/>
              </w:tabs>
              <w:ind w:left="360" w:hanging="360"/>
            </w:pPr>
            <w:r>
              <w:t>Monitor and maintain business-unit knowledge of and compliance with legislative and regulatory frameworks</w:t>
            </w:r>
          </w:p>
          <w:p w14:paraId="5BCD8A20" w14:textId="77777777" w:rsidR="00AD1918" w:rsidRDefault="00AD1918" w:rsidP="00AD1918">
            <w:pPr>
              <w:pStyle w:val="TableBullet"/>
              <w:tabs>
                <w:tab w:val="clear" w:pos="284"/>
                <w:tab w:val="num" w:pos="360"/>
              </w:tabs>
              <w:ind w:left="360" w:hanging="360"/>
            </w:pPr>
            <w:r>
              <w:t>Incorporate sound risk management principles and strategies into business planning</w:t>
            </w:r>
          </w:p>
        </w:tc>
        <w:tc>
          <w:tcPr>
            <w:tcW w:w="1606" w:type="dxa"/>
            <w:tcBorders>
              <w:bottom w:val="single" w:sz="4" w:space="0" w:color="BCBEC0"/>
            </w:tcBorders>
          </w:tcPr>
          <w:p w14:paraId="7738CB6F" w14:textId="77777777" w:rsidR="00AD1918" w:rsidRDefault="00AD1918" w:rsidP="0028410B">
            <w:pPr>
              <w:pStyle w:val="TableBullet"/>
              <w:numPr>
                <w:ilvl w:val="0"/>
                <w:numId w:val="0"/>
              </w:numPr>
              <w:jc w:val="both"/>
            </w:pPr>
            <w:r>
              <w:t>Advanced</w:t>
            </w:r>
          </w:p>
        </w:tc>
      </w:tr>
      <w:tr w:rsidR="00942E40" w:rsidRPr="00C978B9" w14:paraId="5D7EEEEA" w14:textId="77777777" w:rsidTr="3C7C309B">
        <w:tc>
          <w:tcPr>
            <w:tcW w:w="1406" w:type="dxa"/>
            <w:vMerge w:val="restart"/>
            <w:tcBorders>
              <w:bottom w:val="single" w:sz="4" w:space="0" w:color="BCBEC0"/>
            </w:tcBorders>
          </w:tcPr>
          <w:p w14:paraId="5608F096" w14:textId="44AB0155" w:rsidR="00942E40" w:rsidRPr="00C978B9" w:rsidRDefault="00942E40" w:rsidP="0028410B">
            <w:pPr>
              <w:keepNext/>
            </w:pPr>
            <w:r>
              <w:rPr>
                <w:noProof/>
                <w:lang w:eastAsia="en-AU"/>
              </w:rPr>
              <w:drawing>
                <wp:inline distT="0" distB="0" distL="0" distR="0" wp14:anchorId="7835B269" wp14:editId="2A2BB5EA">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3B28FCC7" w14:textId="77777777" w:rsidR="00942E40" w:rsidRPr="00A8226F" w:rsidRDefault="00942E40" w:rsidP="0028410B">
            <w:pPr>
              <w:pStyle w:val="TableText"/>
              <w:keepNext/>
              <w:rPr>
                <w:b/>
              </w:rPr>
            </w:pPr>
            <w:r>
              <w:rPr>
                <w:b/>
              </w:rPr>
              <w:t>Project Management</w:t>
            </w:r>
          </w:p>
          <w:p w14:paraId="6DE3084C" w14:textId="2E762148" w:rsidR="00942E40" w:rsidRPr="00AA57E3" w:rsidRDefault="00942E40" w:rsidP="0028410B">
            <w:pPr>
              <w:pStyle w:val="TableText"/>
              <w:keepNext/>
            </w:pPr>
            <w:r>
              <w:t xml:space="preserve">Understand and apply effective planning, </w:t>
            </w:r>
            <w:proofErr w:type="gramStart"/>
            <w:r>
              <w:t>coordination</w:t>
            </w:r>
            <w:proofErr w:type="gramEnd"/>
            <w:r>
              <w:t xml:space="preserve"> and control methods</w:t>
            </w:r>
          </w:p>
        </w:tc>
        <w:tc>
          <w:tcPr>
            <w:tcW w:w="4770" w:type="dxa"/>
            <w:tcBorders>
              <w:bottom w:val="single" w:sz="4" w:space="0" w:color="BCBEC0"/>
            </w:tcBorders>
          </w:tcPr>
          <w:p w14:paraId="419190EB" w14:textId="77777777" w:rsidR="00942E40" w:rsidRDefault="00942E40" w:rsidP="00AD1918">
            <w:pPr>
              <w:pStyle w:val="TableBullet"/>
              <w:tabs>
                <w:tab w:val="clear" w:pos="284"/>
                <w:tab w:val="num" w:pos="360"/>
              </w:tabs>
              <w:ind w:left="360" w:hanging="360"/>
            </w:pPr>
            <w:r>
              <w:t>Prepare and review project scope and business cases for projects with multiple interdependencies</w:t>
            </w:r>
          </w:p>
          <w:p w14:paraId="0871566D" w14:textId="77777777" w:rsidR="00942E40" w:rsidRDefault="00942E40" w:rsidP="00AD1918">
            <w:pPr>
              <w:pStyle w:val="TableBullet"/>
              <w:tabs>
                <w:tab w:val="clear" w:pos="284"/>
                <w:tab w:val="num" w:pos="360"/>
              </w:tabs>
              <w:ind w:left="360" w:hanging="360"/>
            </w:pPr>
            <w:r>
              <w:t>Access key subject-matter experts’ knowledge to inform project plans and directions</w:t>
            </w:r>
          </w:p>
          <w:p w14:paraId="7F0D38E9" w14:textId="77777777" w:rsidR="00942E40" w:rsidRDefault="00942E40" w:rsidP="00AD1918">
            <w:pPr>
              <w:pStyle w:val="TableBullet"/>
              <w:tabs>
                <w:tab w:val="clear" w:pos="284"/>
                <w:tab w:val="num" w:pos="360"/>
              </w:tabs>
              <w:ind w:left="360" w:hanging="360"/>
            </w:pPr>
            <w:r>
              <w:t>Design and implement effective stakeholder engagement and communications strategies for all project stages</w:t>
            </w:r>
          </w:p>
          <w:p w14:paraId="394D2E04" w14:textId="77777777" w:rsidR="00942E40" w:rsidRDefault="00942E40" w:rsidP="00AD1918">
            <w:pPr>
              <w:pStyle w:val="TableBullet"/>
              <w:tabs>
                <w:tab w:val="clear" w:pos="284"/>
                <w:tab w:val="num" w:pos="360"/>
              </w:tabs>
              <w:ind w:left="360" w:hanging="360"/>
            </w:pPr>
            <w:r>
              <w:t>Monitor project completion and implement effective and rigorous project evaluation methodologies to inform future planning</w:t>
            </w:r>
          </w:p>
          <w:p w14:paraId="60EB3488" w14:textId="77777777" w:rsidR="00942E40" w:rsidRDefault="00942E40" w:rsidP="00AD1918">
            <w:pPr>
              <w:pStyle w:val="TableBullet"/>
              <w:tabs>
                <w:tab w:val="clear" w:pos="284"/>
                <w:tab w:val="num" w:pos="360"/>
              </w:tabs>
              <w:ind w:left="360" w:hanging="360"/>
            </w:pPr>
            <w:r>
              <w:t>Develop effective strategies to remedy variances from project plans and minimise impact</w:t>
            </w:r>
          </w:p>
          <w:p w14:paraId="3A4B2085" w14:textId="77777777" w:rsidR="00942E40" w:rsidRDefault="00942E40" w:rsidP="00AD1918">
            <w:pPr>
              <w:pStyle w:val="TableBullet"/>
              <w:tabs>
                <w:tab w:val="clear" w:pos="284"/>
                <w:tab w:val="num" w:pos="360"/>
              </w:tabs>
              <w:ind w:left="360" w:hanging="360"/>
            </w:pPr>
            <w:r>
              <w:t>Manage transitions between project stages and ensure that changes are consistent with organisational goals</w:t>
            </w:r>
          </w:p>
          <w:p w14:paraId="7D3463E6" w14:textId="6F2B635C" w:rsidR="00942E40" w:rsidRPr="00AA57E3" w:rsidRDefault="00942E40" w:rsidP="00AD1918">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14:paraId="5DE962C4" w14:textId="170C636E" w:rsidR="00942E40" w:rsidRDefault="00942E40" w:rsidP="0028410B">
            <w:pPr>
              <w:pStyle w:val="TableBullet"/>
              <w:numPr>
                <w:ilvl w:val="0"/>
                <w:numId w:val="0"/>
              </w:numPr>
              <w:jc w:val="both"/>
            </w:pPr>
            <w:r>
              <w:t>Advanced</w:t>
            </w:r>
          </w:p>
        </w:tc>
      </w:tr>
      <w:tr w:rsidR="00942E40" w:rsidRPr="00C978B9" w14:paraId="0699FAC4" w14:textId="77777777" w:rsidTr="3C7C309B">
        <w:tc>
          <w:tcPr>
            <w:tcW w:w="1406" w:type="dxa"/>
            <w:vMerge/>
          </w:tcPr>
          <w:p w14:paraId="69A06E8E" w14:textId="77777777" w:rsidR="00942E40" w:rsidRDefault="00942E40" w:rsidP="0028410B">
            <w:pPr>
              <w:keepNext/>
              <w:rPr>
                <w:noProof/>
                <w:lang w:eastAsia="en-AU"/>
              </w:rPr>
            </w:pPr>
          </w:p>
        </w:tc>
        <w:tc>
          <w:tcPr>
            <w:tcW w:w="2971" w:type="dxa"/>
            <w:gridSpan w:val="2"/>
            <w:tcBorders>
              <w:bottom w:val="single" w:sz="4" w:space="0" w:color="BCBEC0"/>
            </w:tcBorders>
          </w:tcPr>
          <w:p w14:paraId="67064B63" w14:textId="77777777" w:rsidR="00942E40" w:rsidRPr="00A8226F" w:rsidRDefault="00942E40" w:rsidP="0028410B">
            <w:pPr>
              <w:pStyle w:val="TableText"/>
              <w:keepNext/>
              <w:rPr>
                <w:b/>
              </w:rPr>
            </w:pPr>
            <w:r>
              <w:rPr>
                <w:b/>
              </w:rPr>
              <w:t>Manage and Develop People</w:t>
            </w:r>
          </w:p>
          <w:p w14:paraId="7F7D7E3E" w14:textId="77871251" w:rsidR="00942E40" w:rsidRPr="00A8226F" w:rsidRDefault="00942E40" w:rsidP="0028410B">
            <w:pPr>
              <w:pStyle w:val="TableText"/>
              <w:keepNext/>
              <w:rPr>
                <w:b/>
              </w:rPr>
            </w:pPr>
            <w:r>
              <w:t>Engage and motivate staff, and develop capability and potential in others</w:t>
            </w:r>
          </w:p>
        </w:tc>
        <w:tc>
          <w:tcPr>
            <w:tcW w:w="4770" w:type="dxa"/>
            <w:tcBorders>
              <w:bottom w:val="single" w:sz="4" w:space="0" w:color="BCBEC0"/>
            </w:tcBorders>
          </w:tcPr>
          <w:p w14:paraId="2D2632CB" w14:textId="77777777" w:rsidR="00942E40" w:rsidRPr="00AA57E3" w:rsidRDefault="00942E40" w:rsidP="00AD1918">
            <w:pPr>
              <w:pStyle w:val="TableBullet"/>
              <w:tabs>
                <w:tab w:val="clear" w:pos="284"/>
                <w:tab w:val="num" w:pos="360"/>
              </w:tabs>
              <w:ind w:left="360" w:hanging="360"/>
            </w:pPr>
            <w:r>
              <w:t>Refine roles and responsibilities over time to achieve better business outcomes</w:t>
            </w:r>
          </w:p>
          <w:p w14:paraId="2D7755BC" w14:textId="77777777" w:rsidR="00942E40" w:rsidRPr="00AA57E3" w:rsidRDefault="00942E40" w:rsidP="00AD1918">
            <w:pPr>
              <w:pStyle w:val="TableBullet"/>
              <w:tabs>
                <w:tab w:val="clear" w:pos="284"/>
                <w:tab w:val="num" w:pos="360"/>
              </w:tabs>
              <w:ind w:left="360" w:hanging="360"/>
            </w:pPr>
            <w:r>
              <w:t xml:space="preserve">Recognise talent, develop team </w:t>
            </w:r>
            <w:proofErr w:type="gramStart"/>
            <w:r>
              <w:t>capability</w:t>
            </w:r>
            <w:proofErr w:type="gramEnd"/>
            <w:r>
              <w:t xml:space="preserve"> and undertake succession planning</w:t>
            </w:r>
          </w:p>
          <w:p w14:paraId="5620EBC8" w14:textId="77777777" w:rsidR="00942E40" w:rsidRPr="00AA57E3" w:rsidRDefault="00942E40" w:rsidP="00AD1918">
            <w:pPr>
              <w:pStyle w:val="TableBullet"/>
              <w:tabs>
                <w:tab w:val="clear" w:pos="284"/>
                <w:tab w:val="num" w:pos="360"/>
              </w:tabs>
              <w:ind w:left="360" w:hanging="360"/>
            </w:pPr>
            <w:r>
              <w:t>Coach and mentor staff and encourage professional development and continuous learning</w:t>
            </w:r>
          </w:p>
          <w:p w14:paraId="4802335E" w14:textId="77777777" w:rsidR="00942E40" w:rsidRPr="00AA57E3" w:rsidRDefault="00942E40" w:rsidP="00AD1918">
            <w:pPr>
              <w:pStyle w:val="TableBullet"/>
              <w:tabs>
                <w:tab w:val="clear" w:pos="284"/>
                <w:tab w:val="num" w:pos="360"/>
              </w:tabs>
              <w:ind w:left="360" w:hanging="360"/>
            </w:pPr>
            <w:r>
              <w:lastRenderedPageBreak/>
              <w:t>Prioritise addressing and resolving team and individual performance issues and ensure that this approach is cascaded throughout the organisation</w:t>
            </w:r>
          </w:p>
          <w:p w14:paraId="75C8E1C9" w14:textId="17798394" w:rsidR="00942E40" w:rsidRDefault="00942E40" w:rsidP="00AD1918">
            <w:pPr>
              <w:pStyle w:val="TableBullet"/>
              <w:tabs>
                <w:tab w:val="clear" w:pos="284"/>
                <w:tab w:val="num" w:pos="360"/>
              </w:tabs>
              <w:ind w:left="360" w:hanging="360"/>
            </w:pPr>
            <w:r>
              <w:t>Implement performance development frameworks to align workforce capability with the organisation’s current and future priorities and objectives</w:t>
            </w:r>
          </w:p>
        </w:tc>
        <w:tc>
          <w:tcPr>
            <w:tcW w:w="1606" w:type="dxa"/>
            <w:tcBorders>
              <w:bottom w:val="single" w:sz="4" w:space="0" w:color="BCBEC0"/>
            </w:tcBorders>
          </w:tcPr>
          <w:p w14:paraId="368AD1A8" w14:textId="07044027" w:rsidR="00942E40" w:rsidRDefault="00942E40" w:rsidP="0028410B">
            <w:pPr>
              <w:pStyle w:val="TableBullet"/>
              <w:numPr>
                <w:ilvl w:val="0"/>
                <w:numId w:val="0"/>
              </w:numPr>
              <w:jc w:val="both"/>
            </w:pPr>
            <w:r>
              <w:lastRenderedPageBreak/>
              <w:t>Advanced</w:t>
            </w:r>
          </w:p>
        </w:tc>
      </w:tr>
      <w:tr w:rsidR="00942E40" w:rsidRPr="00C978B9" w14:paraId="036D4B13" w14:textId="77777777" w:rsidTr="3C7C309B">
        <w:tc>
          <w:tcPr>
            <w:tcW w:w="1406" w:type="dxa"/>
            <w:vMerge w:val="restart"/>
            <w:tcBorders>
              <w:bottom w:val="single" w:sz="4" w:space="0" w:color="BCBEC0"/>
            </w:tcBorders>
          </w:tcPr>
          <w:p w14:paraId="5C35F7C9" w14:textId="209EF6F5" w:rsidR="00942E40" w:rsidRPr="00C978B9" w:rsidRDefault="00942E40" w:rsidP="0028410B">
            <w:pPr>
              <w:keepNext/>
            </w:pPr>
            <w:r>
              <w:rPr>
                <w:noProof/>
                <w:lang w:eastAsia="en-AU"/>
              </w:rPr>
              <w:drawing>
                <wp:inline distT="0" distB="0" distL="0" distR="0" wp14:anchorId="3F0A6227" wp14:editId="6E4E53A0">
                  <wp:extent cx="83820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tc>
        <w:tc>
          <w:tcPr>
            <w:tcW w:w="2971" w:type="dxa"/>
            <w:gridSpan w:val="2"/>
            <w:tcBorders>
              <w:bottom w:val="single" w:sz="4" w:space="0" w:color="BCBEC0"/>
            </w:tcBorders>
          </w:tcPr>
          <w:p w14:paraId="190B943E" w14:textId="77777777" w:rsidR="00942E40" w:rsidRPr="00A8226F" w:rsidRDefault="00942E40" w:rsidP="0028410B">
            <w:pPr>
              <w:pStyle w:val="TableText"/>
              <w:keepNext/>
              <w:rPr>
                <w:b/>
              </w:rPr>
            </w:pPr>
            <w:r>
              <w:rPr>
                <w:b/>
              </w:rPr>
              <w:t>Manage Reform and Change</w:t>
            </w:r>
          </w:p>
          <w:p w14:paraId="61EF099C" w14:textId="6C42D182" w:rsidR="00942E40" w:rsidRPr="00AA57E3" w:rsidRDefault="00942E40" w:rsidP="0028410B">
            <w:pPr>
              <w:pStyle w:val="TableText"/>
              <w:keepNext/>
            </w:pPr>
            <w:r>
              <w:t>Support, promote and champion change, and assist others to engage with change</w:t>
            </w:r>
          </w:p>
        </w:tc>
        <w:tc>
          <w:tcPr>
            <w:tcW w:w="4770" w:type="dxa"/>
            <w:tcBorders>
              <w:bottom w:val="single" w:sz="4" w:space="0" w:color="BCBEC0"/>
            </w:tcBorders>
          </w:tcPr>
          <w:p w14:paraId="08687E52" w14:textId="77777777" w:rsidR="00942E40" w:rsidRDefault="00942E40" w:rsidP="00AD1918">
            <w:pPr>
              <w:pStyle w:val="TableBullet"/>
              <w:tabs>
                <w:tab w:val="clear" w:pos="284"/>
                <w:tab w:val="num" w:pos="360"/>
              </w:tabs>
              <w:ind w:left="360" w:hanging="360"/>
            </w:pPr>
            <w:r>
              <w:t>Support teams in developing new ways of working and generating innovative ideas to approach challenges</w:t>
            </w:r>
          </w:p>
          <w:p w14:paraId="2BC2BF72" w14:textId="77777777" w:rsidR="00942E40" w:rsidRDefault="00942E40" w:rsidP="00AD1918">
            <w:pPr>
              <w:pStyle w:val="TableBullet"/>
              <w:tabs>
                <w:tab w:val="clear" w:pos="284"/>
                <w:tab w:val="num" w:pos="360"/>
              </w:tabs>
              <w:ind w:left="360" w:hanging="360"/>
            </w:pPr>
            <w:r>
              <w:t>Actively promote change processes to staff and participate in communicating change initiatives across the organisation</w:t>
            </w:r>
          </w:p>
          <w:p w14:paraId="69373FF8" w14:textId="77777777" w:rsidR="00942E40" w:rsidRDefault="00942E40" w:rsidP="00AD1918">
            <w:pPr>
              <w:pStyle w:val="TableBullet"/>
              <w:tabs>
                <w:tab w:val="clear" w:pos="284"/>
                <w:tab w:val="num" w:pos="360"/>
              </w:tabs>
              <w:ind w:left="360" w:hanging="360"/>
            </w:pPr>
            <w:r>
              <w:t>Provide guidance, coaching and direction to others who are managing uncertainty and change</w:t>
            </w:r>
          </w:p>
          <w:p w14:paraId="079DF8D8" w14:textId="77777777" w:rsidR="00942E40" w:rsidRDefault="00942E40" w:rsidP="00AD1918">
            <w:pPr>
              <w:pStyle w:val="TableBullet"/>
              <w:tabs>
                <w:tab w:val="clear" w:pos="284"/>
                <w:tab w:val="num" w:pos="360"/>
              </w:tabs>
              <w:ind w:left="360" w:hanging="360"/>
            </w:pPr>
            <w:r>
              <w:t>Engage staff in change processes and provide clear guidance, coaching and support</w:t>
            </w:r>
          </w:p>
          <w:p w14:paraId="058DC0F2" w14:textId="52603196" w:rsidR="00942E40" w:rsidRPr="00AA57E3" w:rsidRDefault="00942E40" w:rsidP="00AD1918">
            <w:pPr>
              <w:pStyle w:val="TableBullet"/>
              <w:tabs>
                <w:tab w:val="clear" w:pos="284"/>
                <w:tab w:val="num" w:pos="360"/>
              </w:tabs>
              <w:ind w:left="360" w:hanging="360"/>
            </w:pPr>
            <w:r>
              <w:t>Identify cultural barriers to change and implement strategies to address these</w:t>
            </w:r>
          </w:p>
        </w:tc>
        <w:tc>
          <w:tcPr>
            <w:tcW w:w="1606" w:type="dxa"/>
            <w:tcBorders>
              <w:bottom w:val="single" w:sz="4" w:space="0" w:color="BCBEC0"/>
            </w:tcBorders>
          </w:tcPr>
          <w:p w14:paraId="2A2FB631" w14:textId="77E956BA" w:rsidR="00942E40" w:rsidRDefault="00942E40" w:rsidP="0028410B">
            <w:pPr>
              <w:pStyle w:val="TableBullet"/>
              <w:numPr>
                <w:ilvl w:val="0"/>
                <w:numId w:val="0"/>
              </w:numPr>
              <w:jc w:val="both"/>
            </w:pPr>
            <w:r>
              <w:t>Adept</w:t>
            </w:r>
          </w:p>
        </w:tc>
      </w:tr>
      <w:tr w:rsidR="00942E40" w:rsidRPr="00C978B9" w14:paraId="25DEA45A" w14:textId="77777777" w:rsidTr="3C7C309B">
        <w:tc>
          <w:tcPr>
            <w:tcW w:w="1406" w:type="dxa"/>
            <w:vMerge/>
          </w:tcPr>
          <w:p w14:paraId="12E5C024" w14:textId="77777777" w:rsidR="00942E40" w:rsidRDefault="00942E40" w:rsidP="0028410B">
            <w:pPr>
              <w:keepNext/>
              <w:rPr>
                <w:noProof/>
                <w:lang w:eastAsia="en-AU"/>
              </w:rPr>
            </w:pPr>
          </w:p>
        </w:tc>
        <w:tc>
          <w:tcPr>
            <w:tcW w:w="2971" w:type="dxa"/>
            <w:gridSpan w:val="2"/>
            <w:tcBorders>
              <w:bottom w:val="single" w:sz="4" w:space="0" w:color="BCBEC0"/>
            </w:tcBorders>
          </w:tcPr>
          <w:p w14:paraId="5884CD6F" w14:textId="0E8595BA" w:rsidR="00942E40" w:rsidRPr="00A8226F" w:rsidRDefault="00942E40" w:rsidP="0028410B">
            <w:pPr>
              <w:pStyle w:val="TableText"/>
              <w:keepNext/>
              <w:rPr>
                <w:b/>
              </w:rPr>
            </w:pPr>
          </w:p>
        </w:tc>
        <w:tc>
          <w:tcPr>
            <w:tcW w:w="4770" w:type="dxa"/>
            <w:tcBorders>
              <w:bottom w:val="single" w:sz="4" w:space="0" w:color="BCBEC0"/>
            </w:tcBorders>
          </w:tcPr>
          <w:p w14:paraId="64C02EF4" w14:textId="0C540662" w:rsidR="00942E40" w:rsidRDefault="00942E40" w:rsidP="00AD1918">
            <w:pPr>
              <w:pStyle w:val="TableBullet"/>
              <w:tabs>
                <w:tab w:val="clear" w:pos="284"/>
                <w:tab w:val="num" w:pos="360"/>
              </w:tabs>
              <w:ind w:left="360" w:hanging="360"/>
            </w:pPr>
          </w:p>
        </w:tc>
        <w:tc>
          <w:tcPr>
            <w:tcW w:w="1606" w:type="dxa"/>
            <w:tcBorders>
              <w:bottom w:val="single" w:sz="4" w:space="0" w:color="BCBEC0"/>
            </w:tcBorders>
          </w:tcPr>
          <w:p w14:paraId="3BD6433F" w14:textId="3ADEB1B3" w:rsidR="00942E40" w:rsidRDefault="00942E40" w:rsidP="0028410B">
            <w:pPr>
              <w:pStyle w:val="TableBullet"/>
              <w:numPr>
                <w:ilvl w:val="0"/>
                <w:numId w:val="0"/>
              </w:numPr>
              <w:jc w:val="both"/>
            </w:pPr>
          </w:p>
        </w:tc>
      </w:tr>
    </w:tbl>
    <w:p w14:paraId="6953C9B7" w14:textId="77777777" w:rsidR="00AD1918" w:rsidRDefault="00AD1918" w:rsidP="00AD1918"/>
    <w:p w14:paraId="4E6E5416" w14:textId="77777777" w:rsidR="00AD1918" w:rsidRDefault="00AD1918" w:rsidP="00AD1918">
      <w:pPr>
        <w:pStyle w:val="Heading1"/>
      </w:pPr>
      <w:r>
        <w:t>Complementary capabilities</w:t>
      </w:r>
    </w:p>
    <w:p w14:paraId="799CAB54" w14:textId="77777777" w:rsidR="00AD1918" w:rsidRPr="003927AE" w:rsidRDefault="00AD1918" w:rsidP="00AD1918">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A659F78" w14:textId="77777777" w:rsidR="00AD1918" w:rsidRDefault="00AD1918" w:rsidP="00AD1918">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5F10EAAB" w14:textId="77777777" w:rsidR="00AD1918" w:rsidRDefault="00AD1918" w:rsidP="00AD1918">
      <w:pPr>
        <w:pStyle w:val="PlainText"/>
        <w:spacing w:before="62" w:line="276" w:lineRule="auto"/>
        <w:rPr>
          <w:rFonts w:ascii="Arial" w:hAnsi="Arial"/>
          <w:szCs w:val="22"/>
          <w:lang w:val="en-US"/>
        </w:rPr>
      </w:pPr>
    </w:p>
    <w:p w14:paraId="27078FD2" w14:textId="77777777" w:rsidR="00AD1918" w:rsidRDefault="00AD1918" w:rsidP="00AD1918">
      <w:pPr>
        <w:pStyle w:val="PlainText"/>
        <w:spacing w:before="62" w:line="276" w:lineRule="auto"/>
        <w:rPr>
          <w:rFonts w:ascii="Arial" w:hAnsi="Arial"/>
          <w:szCs w:val="22"/>
          <w:lang w:val="en-US"/>
        </w:rPr>
      </w:pPr>
    </w:p>
    <w:p w14:paraId="682529A1" w14:textId="77777777" w:rsidR="00AD1918" w:rsidRDefault="00AD1918" w:rsidP="00AD1918">
      <w:pPr>
        <w:pStyle w:val="PlainText"/>
        <w:spacing w:before="62" w:line="276" w:lineRule="auto"/>
        <w:rPr>
          <w:rFonts w:ascii="Arial" w:hAnsi="Arial"/>
          <w:szCs w:val="22"/>
          <w:lang w:val="en-US"/>
        </w:rPr>
      </w:pPr>
    </w:p>
    <w:p w14:paraId="74BAE41F" w14:textId="77777777" w:rsidR="00AD1918" w:rsidRDefault="00AD1918" w:rsidP="00AD1918">
      <w:pPr>
        <w:pStyle w:val="PlainText"/>
        <w:spacing w:before="62" w:line="276" w:lineRule="auto"/>
        <w:rPr>
          <w:rFonts w:ascii="Arial" w:hAnsi="Arial"/>
          <w:szCs w:val="22"/>
          <w:lang w:val="en-US"/>
        </w:rPr>
      </w:pPr>
    </w:p>
    <w:p w14:paraId="40CE62E9" w14:textId="77777777" w:rsidR="00AD1918" w:rsidRDefault="00AD1918" w:rsidP="00AD1918">
      <w:pPr>
        <w:pStyle w:val="PlainText"/>
        <w:spacing w:before="62" w:line="276" w:lineRule="auto"/>
        <w:rPr>
          <w:rFonts w:ascii="Arial" w:hAnsi="Arial"/>
          <w:szCs w:val="22"/>
          <w:lang w:val="en-US"/>
        </w:rPr>
      </w:pPr>
    </w:p>
    <w:p w14:paraId="48B562FB" w14:textId="77777777" w:rsidR="00AD1918" w:rsidRDefault="00AD1918" w:rsidP="00AD1918">
      <w:pPr>
        <w:pStyle w:val="PlainText"/>
        <w:spacing w:before="62" w:line="276" w:lineRule="auto"/>
        <w:rPr>
          <w:rFonts w:ascii="Arial" w:hAnsi="Arial"/>
          <w:szCs w:val="22"/>
          <w:lang w:val="en-US"/>
        </w:rPr>
      </w:pPr>
    </w:p>
    <w:p w14:paraId="71A304F5" w14:textId="77777777" w:rsidR="00AD1918" w:rsidRDefault="00AD1918" w:rsidP="00AD1918">
      <w:pPr>
        <w:pStyle w:val="PlainText"/>
        <w:spacing w:before="62" w:line="276" w:lineRule="auto"/>
        <w:rPr>
          <w:rFonts w:ascii="Arial" w:hAnsi="Arial"/>
          <w:szCs w:val="22"/>
          <w:lang w:val="en-US"/>
        </w:rPr>
      </w:pPr>
    </w:p>
    <w:p w14:paraId="160219AD" w14:textId="77777777" w:rsidR="00AD1918" w:rsidRDefault="00AD1918" w:rsidP="00AD1918">
      <w:pPr>
        <w:pStyle w:val="PlainText"/>
        <w:spacing w:before="62" w:line="276" w:lineRule="auto"/>
        <w:rPr>
          <w:rFonts w:ascii="Arial" w:hAnsi="Arial"/>
          <w:szCs w:val="22"/>
          <w:lang w:val="en-US"/>
        </w:rPr>
      </w:pPr>
    </w:p>
    <w:p w14:paraId="699FC043" w14:textId="77777777" w:rsidR="00AD1918" w:rsidRDefault="00AD1918" w:rsidP="00AD1918">
      <w:pPr>
        <w:pStyle w:val="PlainText"/>
        <w:spacing w:before="62" w:line="276" w:lineRule="auto"/>
        <w:rPr>
          <w:rFonts w:ascii="Arial" w:hAnsi="Arial"/>
          <w:szCs w:val="22"/>
          <w:lang w:val="en-US"/>
        </w:rPr>
      </w:pPr>
    </w:p>
    <w:p w14:paraId="309FAFF2" w14:textId="77777777" w:rsidR="00AD1918" w:rsidRDefault="00AD1918" w:rsidP="00AD1918">
      <w:pPr>
        <w:pStyle w:val="PlainText"/>
        <w:spacing w:before="62" w:line="276" w:lineRule="auto"/>
        <w:rPr>
          <w:rFonts w:ascii="Arial" w:hAnsi="Arial"/>
          <w:szCs w:val="22"/>
          <w:lang w:val="en-US"/>
        </w:rPr>
      </w:pPr>
    </w:p>
    <w:p w14:paraId="792D9613" w14:textId="77777777" w:rsidR="00AD1918" w:rsidRDefault="00AD1918" w:rsidP="00AD1918">
      <w:pPr>
        <w:pStyle w:val="PlainText"/>
        <w:spacing w:before="62" w:line="276" w:lineRule="auto"/>
        <w:rPr>
          <w:rFonts w:ascii="Arial" w:hAnsi="Arial"/>
          <w:szCs w:val="22"/>
          <w:lang w:val="en-US"/>
        </w:rPr>
      </w:pPr>
    </w:p>
    <w:p w14:paraId="64E35BD3" w14:textId="77777777" w:rsidR="00AD1918" w:rsidRDefault="00AD1918" w:rsidP="00AD1918">
      <w:pPr>
        <w:pStyle w:val="PlainText"/>
        <w:spacing w:before="62" w:line="276" w:lineRule="auto"/>
        <w:rPr>
          <w:rFonts w:ascii="Arial" w:hAnsi="Arial"/>
          <w:szCs w:val="22"/>
          <w:lang w:val="en-US"/>
        </w:rPr>
      </w:pPr>
    </w:p>
    <w:p w14:paraId="77A36C12" w14:textId="77777777" w:rsidR="00AD1918" w:rsidRDefault="00AD1918" w:rsidP="00AD1918">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AD1918" w:rsidRPr="00803E47" w14:paraId="6FCD4FE7" w14:textId="77777777" w:rsidTr="3C7C309B">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5375F88E" w14:textId="77777777" w:rsidR="00AD1918" w:rsidRPr="00803E47" w:rsidRDefault="00AD1918" w:rsidP="0028410B">
            <w:pPr>
              <w:pStyle w:val="TableTextWhite0"/>
              <w:keepNext/>
              <w:jc w:val="both"/>
            </w:pPr>
            <w:r>
              <w:rPr>
                <w:sz w:val="24"/>
                <w:szCs w:val="24"/>
              </w:rPr>
              <w:lastRenderedPageBreak/>
              <w:t>COMPLEMENTARY</w:t>
            </w:r>
            <w:r w:rsidRPr="00051E80">
              <w:rPr>
                <w:sz w:val="24"/>
                <w:szCs w:val="24"/>
              </w:rPr>
              <w:t xml:space="preserve"> CAPABILITIES</w:t>
            </w:r>
          </w:p>
        </w:tc>
      </w:tr>
      <w:tr w:rsidR="00AD1918" w:rsidRPr="00C978B9" w14:paraId="50BA10F7" w14:textId="77777777" w:rsidTr="3C7C309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27F3579" w14:textId="77777777" w:rsidR="00AD1918" w:rsidRPr="00C978B9" w:rsidRDefault="00AD1918" w:rsidP="0028410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53333CE" w14:textId="77777777" w:rsidR="00AD1918" w:rsidRPr="00C978B9" w:rsidRDefault="00AD1918" w:rsidP="0028410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8573F4D" w14:textId="77777777" w:rsidR="00AD1918" w:rsidRDefault="00AD1918" w:rsidP="0028410B">
            <w:pPr>
              <w:pStyle w:val="TableText"/>
              <w:keepNext/>
              <w:rPr>
                <w:b/>
              </w:rPr>
            </w:pPr>
          </w:p>
        </w:tc>
        <w:tc>
          <w:tcPr>
            <w:tcW w:w="4770" w:type="dxa"/>
            <w:tcBorders>
              <w:bottom w:val="single" w:sz="12" w:space="0" w:color="auto"/>
            </w:tcBorders>
            <w:shd w:val="clear" w:color="auto" w:fill="BCBEC0"/>
          </w:tcPr>
          <w:p w14:paraId="3624422B" w14:textId="77777777" w:rsidR="00AD1918" w:rsidRDefault="00AD1918" w:rsidP="0028410B">
            <w:pPr>
              <w:pStyle w:val="TableText"/>
              <w:keepNext/>
              <w:rPr>
                <w:b/>
              </w:rPr>
            </w:pPr>
            <w:r>
              <w:rPr>
                <w:b/>
              </w:rPr>
              <w:t>Description</w:t>
            </w:r>
          </w:p>
        </w:tc>
        <w:tc>
          <w:tcPr>
            <w:tcW w:w="1606" w:type="dxa"/>
            <w:tcBorders>
              <w:bottom w:val="single" w:sz="12" w:space="0" w:color="auto"/>
            </w:tcBorders>
            <w:shd w:val="clear" w:color="auto" w:fill="BCBEC0"/>
          </w:tcPr>
          <w:p w14:paraId="280B3341" w14:textId="77777777" w:rsidR="00AD1918" w:rsidRDefault="00AD1918" w:rsidP="0028410B">
            <w:pPr>
              <w:pStyle w:val="TableText"/>
              <w:keepNext/>
              <w:jc w:val="both"/>
              <w:rPr>
                <w:b/>
              </w:rPr>
            </w:pPr>
            <w:r>
              <w:rPr>
                <w:b/>
              </w:rPr>
              <w:t xml:space="preserve">Level </w:t>
            </w:r>
          </w:p>
        </w:tc>
      </w:tr>
      <w:tr w:rsidR="00AD1918" w:rsidRPr="00C978B9" w14:paraId="06F84B3D" w14:textId="77777777" w:rsidTr="3C7C309B">
        <w:tc>
          <w:tcPr>
            <w:tcW w:w="1406" w:type="dxa"/>
            <w:vMerge w:val="restart"/>
            <w:tcBorders>
              <w:bottom w:val="single" w:sz="4" w:space="0" w:color="BCBEC0"/>
            </w:tcBorders>
          </w:tcPr>
          <w:p w14:paraId="0D29B118" w14:textId="09899B7D" w:rsidR="00AD1918" w:rsidRPr="00C978B9" w:rsidRDefault="00AD1918" w:rsidP="0028410B">
            <w:pPr>
              <w:keepNext/>
            </w:pPr>
            <w:r>
              <w:rPr>
                <w:noProof/>
                <w:lang w:eastAsia="en-AU"/>
              </w:rPr>
              <w:drawing>
                <wp:inline distT="0" distB="0" distL="0" distR="0" wp14:anchorId="0C643D53" wp14:editId="6271233B">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137BA5A3" w14:textId="77777777" w:rsidR="00AD1918" w:rsidRPr="00AA57E3" w:rsidRDefault="00AD1918" w:rsidP="0028410B">
            <w:r>
              <w:t>Manage Self</w:t>
            </w:r>
          </w:p>
        </w:tc>
        <w:tc>
          <w:tcPr>
            <w:tcW w:w="4770" w:type="dxa"/>
            <w:tcBorders>
              <w:bottom w:val="single" w:sz="4" w:space="0" w:color="BCBEC0"/>
            </w:tcBorders>
          </w:tcPr>
          <w:p w14:paraId="098E0F5F" w14:textId="77777777" w:rsidR="00AD1918" w:rsidRPr="00AA57E3" w:rsidRDefault="00AD1918" w:rsidP="0028410B">
            <w:r>
              <w:t>Show drive and motivation, an ability to self-reflect and a commitment to learning</w:t>
            </w:r>
          </w:p>
        </w:tc>
        <w:tc>
          <w:tcPr>
            <w:tcW w:w="1606" w:type="dxa"/>
            <w:tcBorders>
              <w:bottom w:val="single" w:sz="4" w:space="0" w:color="BCBEC0"/>
            </w:tcBorders>
          </w:tcPr>
          <w:p w14:paraId="29F068FC" w14:textId="77777777" w:rsidR="00AD1918" w:rsidRDefault="00AD1918" w:rsidP="0028410B">
            <w:pPr>
              <w:pStyle w:val="TableBullet"/>
              <w:numPr>
                <w:ilvl w:val="0"/>
                <w:numId w:val="0"/>
              </w:numPr>
              <w:jc w:val="both"/>
            </w:pPr>
            <w:r>
              <w:t>Advanced</w:t>
            </w:r>
          </w:p>
        </w:tc>
      </w:tr>
      <w:tr w:rsidR="00AD1918" w:rsidRPr="00C978B9" w14:paraId="14AA2F2F" w14:textId="77777777" w:rsidTr="3C7C309B">
        <w:tc>
          <w:tcPr>
            <w:tcW w:w="1406" w:type="dxa"/>
            <w:vMerge/>
          </w:tcPr>
          <w:p w14:paraId="7E6B25C5" w14:textId="77777777" w:rsidR="00AD1918" w:rsidRDefault="00AD1918" w:rsidP="0028410B">
            <w:pPr>
              <w:keepNext/>
              <w:rPr>
                <w:noProof/>
                <w:lang w:eastAsia="en-AU"/>
              </w:rPr>
            </w:pPr>
          </w:p>
        </w:tc>
        <w:tc>
          <w:tcPr>
            <w:tcW w:w="2971" w:type="dxa"/>
            <w:gridSpan w:val="2"/>
            <w:tcBorders>
              <w:bottom w:val="single" w:sz="4" w:space="0" w:color="BCBEC0"/>
            </w:tcBorders>
          </w:tcPr>
          <w:p w14:paraId="6F94E2C3" w14:textId="77777777" w:rsidR="00AD1918" w:rsidRPr="00A8226F" w:rsidRDefault="00AD1918" w:rsidP="0028410B">
            <w:r>
              <w:t>Value Diversity and Inclusion</w:t>
            </w:r>
          </w:p>
        </w:tc>
        <w:tc>
          <w:tcPr>
            <w:tcW w:w="4770" w:type="dxa"/>
            <w:tcBorders>
              <w:bottom w:val="single" w:sz="4" w:space="0" w:color="BCBEC0"/>
            </w:tcBorders>
          </w:tcPr>
          <w:p w14:paraId="3DCC37C5" w14:textId="77777777" w:rsidR="00AD1918" w:rsidRDefault="00AD1918" w:rsidP="0028410B">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5E844DD1" w14:textId="77777777" w:rsidR="00AD1918" w:rsidRDefault="00AD1918" w:rsidP="0028410B">
            <w:pPr>
              <w:pStyle w:val="TableBullet"/>
              <w:numPr>
                <w:ilvl w:val="0"/>
                <w:numId w:val="0"/>
              </w:numPr>
              <w:jc w:val="both"/>
            </w:pPr>
            <w:r>
              <w:t>Highly Advanced</w:t>
            </w:r>
          </w:p>
        </w:tc>
      </w:tr>
      <w:tr w:rsidR="00AD1918" w:rsidRPr="00C978B9" w14:paraId="029E429B" w14:textId="77777777" w:rsidTr="3C7C309B">
        <w:tc>
          <w:tcPr>
            <w:tcW w:w="1406" w:type="dxa"/>
            <w:vMerge w:val="restart"/>
            <w:tcBorders>
              <w:bottom w:val="single" w:sz="4" w:space="0" w:color="BCBEC0"/>
            </w:tcBorders>
          </w:tcPr>
          <w:p w14:paraId="5FE0D2E6" w14:textId="708A3202" w:rsidR="00AD1918" w:rsidRPr="00C978B9" w:rsidRDefault="00AD1918" w:rsidP="0028410B">
            <w:pPr>
              <w:keepNext/>
            </w:pPr>
            <w:r>
              <w:rPr>
                <w:noProof/>
                <w:lang w:eastAsia="en-AU"/>
              </w:rPr>
              <w:drawing>
                <wp:inline distT="0" distB="0" distL="0" distR="0" wp14:anchorId="7C9153BE" wp14:editId="22C58BAF">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4F079D91" w14:textId="77777777" w:rsidR="00AD1918" w:rsidRPr="00AA57E3" w:rsidRDefault="00AD1918" w:rsidP="0028410B">
            <w:r>
              <w:t>Communicate Effectively</w:t>
            </w:r>
          </w:p>
        </w:tc>
        <w:tc>
          <w:tcPr>
            <w:tcW w:w="4770" w:type="dxa"/>
            <w:tcBorders>
              <w:bottom w:val="single" w:sz="4" w:space="0" w:color="BCBEC0"/>
            </w:tcBorders>
          </w:tcPr>
          <w:p w14:paraId="72349F9C" w14:textId="77777777" w:rsidR="00AD1918" w:rsidRPr="00AA57E3" w:rsidRDefault="00AD1918" w:rsidP="0028410B">
            <w:r>
              <w:t>Communicate clearly, actively listen to others, and respond with understanding and respect</w:t>
            </w:r>
          </w:p>
        </w:tc>
        <w:tc>
          <w:tcPr>
            <w:tcW w:w="1606" w:type="dxa"/>
            <w:tcBorders>
              <w:bottom w:val="single" w:sz="4" w:space="0" w:color="BCBEC0"/>
            </w:tcBorders>
          </w:tcPr>
          <w:p w14:paraId="67DC1F00" w14:textId="77777777" w:rsidR="00AD1918" w:rsidRDefault="00AD1918" w:rsidP="0028410B">
            <w:pPr>
              <w:pStyle w:val="TableBullet"/>
              <w:numPr>
                <w:ilvl w:val="0"/>
                <w:numId w:val="0"/>
              </w:numPr>
              <w:jc w:val="both"/>
            </w:pPr>
            <w:r>
              <w:t>Advanced</w:t>
            </w:r>
          </w:p>
        </w:tc>
      </w:tr>
      <w:tr w:rsidR="00AD1918" w:rsidRPr="00C978B9" w14:paraId="520A4002" w14:textId="77777777" w:rsidTr="3C7C309B">
        <w:tc>
          <w:tcPr>
            <w:tcW w:w="1406" w:type="dxa"/>
            <w:vMerge/>
          </w:tcPr>
          <w:p w14:paraId="0C6DF49A" w14:textId="77777777" w:rsidR="00AD1918" w:rsidRDefault="00AD1918" w:rsidP="0028410B">
            <w:pPr>
              <w:keepNext/>
              <w:rPr>
                <w:noProof/>
                <w:lang w:eastAsia="en-AU"/>
              </w:rPr>
            </w:pPr>
          </w:p>
        </w:tc>
        <w:tc>
          <w:tcPr>
            <w:tcW w:w="2971" w:type="dxa"/>
            <w:gridSpan w:val="2"/>
            <w:tcBorders>
              <w:bottom w:val="single" w:sz="4" w:space="0" w:color="BCBEC0"/>
            </w:tcBorders>
          </w:tcPr>
          <w:p w14:paraId="714D6594" w14:textId="77777777" w:rsidR="00AD1918" w:rsidRPr="00A8226F" w:rsidRDefault="00AD1918" w:rsidP="0028410B">
            <w:r>
              <w:t>Influence and Negotiate</w:t>
            </w:r>
          </w:p>
        </w:tc>
        <w:tc>
          <w:tcPr>
            <w:tcW w:w="4770" w:type="dxa"/>
            <w:tcBorders>
              <w:bottom w:val="single" w:sz="4" w:space="0" w:color="BCBEC0"/>
            </w:tcBorders>
          </w:tcPr>
          <w:p w14:paraId="413EC0FD" w14:textId="77777777" w:rsidR="00AD1918" w:rsidRDefault="00AD1918" w:rsidP="0028410B">
            <w:r>
              <w:t>Gain consensus and commitment from others, and resolve issues and conflicts</w:t>
            </w:r>
          </w:p>
        </w:tc>
        <w:tc>
          <w:tcPr>
            <w:tcW w:w="1606" w:type="dxa"/>
            <w:tcBorders>
              <w:bottom w:val="single" w:sz="4" w:space="0" w:color="BCBEC0"/>
            </w:tcBorders>
          </w:tcPr>
          <w:p w14:paraId="1F7E7990" w14:textId="77777777" w:rsidR="00AD1918" w:rsidRDefault="00AD1918" w:rsidP="0028410B">
            <w:pPr>
              <w:pStyle w:val="TableBullet"/>
              <w:numPr>
                <w:ilvl w:val="0"/>
                <w:numId w:val="0"/>
              </w:numPr>
              <w:jc w:val="both"/>
            </w:pPr>
            <w:r>
              <w:t>Advanced</w:t>
            </w:r>
          </w:p>
        </w:tc>
      </w:tr>
      <w:tr w:rsidR="00AD1918" w:rsidRPr="00C978B9" w14:paraId="19F3D0FE" w14:textId="77777777" w:rsidTr="3C7C309B">
        <w:tc>
          <w:tcPr>
            <w:tcW w:w="1406" w:type="dxa"/>
            <w:vMerge w:val="restart"/>
            <w:tcBorders>
              <w:bottom w:val="single" w:sz="4" w:space="0" w:color="BCBEC0"/>
            </w:tcBorders>
          </w:tcPr>
          <w:p w14:paraId="6E467D7E" w14:textId="30F1F62D" w:rsidR="00AD1918" w:rsidRPr="00C978B9" w:rsidRDefault="00AD1918" w:rsidP="0028410B">
            <w:pPr>
              <w:keepNext/>
            </w:pPr>
            <w:r>
              <w:rPr>
                <w:noProof/>
                <w:lang w:eastAsia="en-AU"/>
              </w:rPr>
              <w:drawing>
                <wp:inline distT="0" distB="0" distL="0" distR="0" wp14:anchorId="6E46A1DF" wp14:editId="35AE2508">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214932C7" w14:textId="77777777" w:rsidR="00AD1918" w:rsidRPr="00AA57E3" w:rsidRDefault="00AD1918" w:rsidP="0028410B">
            <w:r>
              <w:t>Plan and Prioritise</w:t>
            </w:r>
          </w:p>
        </w:tc>
        <w:tc>
          <w:tcPr>
            <w:tcW w:w="4770" w:type="dxa"/>
            <w:tcBorders>
              <w:bottom w:val="single" w:sz="4" w:space="0" w:color="BCBEC0"/>
            </w:tcBorders>
          </w:tcPr>
          <w:p w14:paraId="102DB445" w14:textId="77777777" w:rsidR="00AD1918" w:rsidRPr="00AA57E3" w:rsidRDefault="00AD1918" w:rsidP="0028410B">
            <w:r>
              <w:t>Plan to achieve priority outcomes and respond flexibly to changing circumstances</w:t>
            </w:r>
          </w:p>
        </w:tc>
        <w:tc>
          <w:tcPr>
            <w:tcW w:w="1606" w:type="dxa"/>
            <w:tcBorders>
              <w:bottom w:val="single" w:sz="4" w:space="0" w:color="BCBEC0"/>
            </w:tcBorders>
          </w:tcPr>
          <w:p w14:paraId="4469627B" w14:textId="77777777" w:rsidR="00AD1918" w:rsidRDefault="00AD1918" w:rsidP="0028410B">
            <w:pPr>
              <w:pStyle w:val="TableBullet"/>
              <w:numPr>
                <w:ilvl w:val="0"/>
                <w:numId w:val="0"/>
              </w:numPr>
              <w:jc w:val="both"/>
            </w:pPr>
            <w:r>
              <w:t>Adept</w:t>
            </w:r>
          </w:p>
        </w:tc>
      </w:tr>
      <w:tr w:rsidR="00AD1918" w:rsidRPr="00C978B9" w14:paraId="4E19EAF4" w14:textId="77777777" w:rsidTr="3C7C309B">
        <w:tc>
          <w:tcPr>
            <w:tcW w:w="1406" w:type="dxa"/>
            <w:vMerge/>
          </w:tcPr>
          <w:p w14:paraId="39A55E9D" w14:textId="77777777" w:rsidR="00AD1918" w:rsidRDefault="00AD1918" w:rsidP="0028410B">
            <w:pPr>
              <w:keepNext/>
              <w:rPr>
                <w:noProof/>
                <w:lang w:eastAsia="en-AU"/>
              </w:rPr>
            </w:pPr>
          </w:p>
        </w:tc>
        <w:tc>
          <w:tcPr>
            <w:tcW w:w="2971" w:type="dxa"/>
            <w:gridSpan w:val="2"/>
            <w:tcBorders>
              <w:bottom w:val="single" w:sz="4" w:space="0" w:color="BCBEC0"/>
            </w:tcBorders>
          </w:tcPr>
          <w:p w14:paraId="182B8BAC" w14:textId="77777777" w:rsidR="00AD1918" w:rsidRPr="00A8226F" w:rsidRDefault="00AD1918" w:rsidP="0028410B">
            <w:r>
              <w:t>Think and Solve Problems</w:t>
            </w:r>
          </w:p>
        </w:tc>
        <w:tc>
          <w:tcPr>
            <w:tcW w:w="4770" w:type="dxa"/>
            <w:tcBorders>
              <w:bottom w:val="single" w:sz="4" w:space="0" w:color="BCBEC0"/>
            </w:tcBorders>
          </w:tcPr>
          <w:p w14:paraId="599A08C5" w14:textId="77777777" w:rsidR="00AD1918" w:rsidRDefault="00AD1918" w:rsidP="0028410B">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054F4BC1" w14:textId="77777777" w:rsidR="00AD1918" w:rsidRDefault="00AD1918" w:rsidP="0028410B">
            <w:pPr>
              <w:pStyle w:val="TableBullet"/>
              <w:numPr>
                <w:ilvl w:val="0"/>
                <w:numId w:val="0"/>
              </w:numPr>
              <w:jc w:val="both"/>
            </w:pPr>
            <w:r>
              <w:t>Advanced</w:t>
            </w:r>
          </w:p>
        </w:tc>
      </w:tr>
      <w:tr w:rsidR="00CF4240" w:rsidRPr="00C978B9" w14:paraId="2745690A" w14:textId="77777777" w:rsidTr="00F10E39">
        <w:tc>
          <w:tcPr>
            <w:tcW w:w="1406" w:type="dxa"/>
            <w:vMerge w:val="restart"/>
          </w:tcPr>
          <w:p w14:paraId="69635512" w14:textId="44668504" w:rsidR="00CF4240" w:rsidRDefault="00CF4240" w:rsidP="00F10E39">
            <w:pPr>
              <w:keepNext/>
              <w:rPr>
                <w:noProof/>
                <w:lang w:eastAsia="en-AU"/>
              </w:rPr>
            </w:pPr>
            <w:r>
              <w:rPr>
                <w:noProof/>
                <w:lang w:eastAsia="en-AU"/>
              </w:rPr>
              <w:drawing>
                <wp:inline distT="0" distB="0" distL="0" distR="0" wp14:anchorId="2C09D18E" wp14:editId="0FB90C08">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tc>
        <w:tc>
          <w:tcPr>
            <w:tcW w:w="2971" w:type="dxa"/>
            <w:gridSpan w:val="2"/>
            <w:tcBorders>
              <w:bottom w:val="single" w:sz="4" w:space="0" w:color="BCBEC0"/>
            </w:tcBorders>
          </w:tcPr>
          <w:p w14:paraId="22C391CC" w14:textId="78D28DF2" w:rsidR="00CF4240" w:rsidRDefault="00CF4240" w:rsidP="0028410B">
            <w:r>
              <w:t>Finance</w:t>
            </w:r>
          </w:p>
        </w:tc>
        <w:tc>
          <w:tcPr>
            <w:tcW w:w="4770" w:type="dxa"/>
            <w:tcBorders>
              <w:bottom w:val="single" w:sz="4" w:space="0" w:color="BCBEC0"/>
            </w:tcBorders>
          </w:tcPr>
          <w:p w14:paraId="43BCF50F" w14:textId="2DA8A4FE" w:rsidR="00CF4240" w:rsidRDefault="00CF4240" w:rsidP="0028410B">
            <w:r>
              <w:t>Understand and apply financial processes to achieve value for money and minimise financial risk</w:t>
            </w:r>
          </w:p>
        </w:tc>
        <w:tc>
          <w:tcPr>
            <w:tcW w:w="1606" w:type="dxa"/>
            <w:tcBorders>
              <w:bottom w:val="single" w:sz="4" w:space="0" w:color="BCBEC0"/>
            </w:tcBorders>
          </w:tcPr>
          <w:p w14:paraId="431211E5" w14:textId="748F80F7" w:rsidR="00CF4240" w:rsidRDefault="00CF4240" w:rsidP="0028410B">
            <w:pPr>
              <w:pStyle w:val="TableBullet"/>
              <w:numPr>
                <w:ilvl w:val="0"/>
                <w:numId w:val="0"/>
              </w:numPr>
              <w:jc w:val="both"/>
            </w:pPr>
            <w:r>
              <w:t>Adept</w:t>
            </w:r>
          </w:p>
        </w:tc>
      </w:tr>
      <w:tr w:rsidR="00CF4240" w:rsidRPr="00C978B9" w14:paraId="76510A5B" w14:textId="77777777" w:rsidTr="00F10E39">
        <w:tc>
          <w:tcPr>
            <w:tcW w:w="1406" w:type="dxa"/>
            <w:vMerge/>
          </w:tcPr>
          <w:p w14:paraId="53576330" w14:textId="4DFED60D" w:rsidR="00CF4240" w:rsidRPr="00C978B9" w:rsidRDefault="00CF4240" w:rsidP="0028410B">
            <w:pPr>
              <w:keepNext/>
            </w:pPr>
          </w:p>
        </w:tc>
        <w:tc>
          <w:tcPr>
            <w:tcW w:w="2971" w:type="dxa"/>
            <w:gridSpan w:val="2"/>
            <w:tcBorders>
              <w:bottom w:val="single" w:sz="4" w:space="0" w:color="BCBEC0"/>
            </w:tcBorders>
          </w:tcPr>
          <w:p w14:paraId="5A850C64" w14:textId="77777777" w:rsidR="00CF4240" w:rsidRPr="00AA57E3" w:rsidRDefault="00CF4240" w:rsidP="0028410B">
            <w:r>
              <w:t>Technology</w:t>
            </w:r>
          </w:p>
        </w:tc>
        <w:tc>
          <w:tcPr>
            <w:tcW w:w="4770" w:type="dxa"/>
            <w:tcBorders>
              <w:bottom w:val="single" w:sz="4" w:space="0" w:color="BCBEC0"/>
            </w:tcBorders>
          </w:tcPr>
          <w:p w14:paraId="3D393E02" w14:textId="77777777" w:rsidR="00CF4240" w:rsidRPr="00AA57E3" w:rsidRDefault="00CF4240" w:rsidP="0028410B">
            <w:r>
              <w:t>Understand and use available technologies to maximise efficiencies and effectiveness</w:t>
            </w:r>
          </w:p>
        </w:tc>
        <w:tc>
          <w:tcPr>
            <w:tcW w:w="1606" w:type="dxa"/>
            <w:tcBorders>
              <w:bottom w:val="single" w:sz="4" w:space="0" w:color="BCBEC0"/>
            </w:tcBorders>
          </w:tcPr>
          <w:p w14:paraId="580C98DC" w14:textId="77777777" w:rsidR="00CF4240" w:rsidRDefault="00CF4240" w:rsidP="0028410B">
            <w:pPr>
              <w:pStyle w:val="TableBullet"/>
              <w:numPr>
                <w:ilvl w:val="0"/>
                <w:numId w:val="0"/>
              </w:numPr>
              <w:jc w:val="both"/>
            </w:pPr>
            <w:r>
              <w:t>Adept</w:t>
            </w:r>
          </w:p>
        </w:tc>
      </w:tr>
      <w:tr w:rsidR="00CF4240" w:rsidRPr="00C978B9" w14:paraId="58E1EA30" w14:textId="77777777" w:rsidTr="3C7C309B">
        <w:tc>
          <w:tcPr>
            <w:tcW w:w="1406" w:type="dxa"/>
            <w:vMerge/>
          </w:tcPr>
          <w:p w14:paraId="1E074E7B" w14:textId="77777777" w:rsidR="00CF4240" w:rsidRDefault="00CF4240" w:rsidP="0028410B">
            <w:pPr>
              <w:keepNext/>
              <w:rPr>
                <w:noProof/>
                <w:lang w:eastAsia="en-AU"/>
              </w:rPr>
            </w:pPr>
          </w:p>
        </w:tc>
        <w:tc>
          <w:tcPr>
            <w:tcW w:w="2971" w:type="dxa"/>
            <w:gridSpan w:val="2"/>
            <w:tcBorders>
              <w:bottom w:val="single" w:sz="4" w:space="0" w:color="BCBEC0"/>
            </w:tcBorders>
          </w:tcPr>
          <w:p w14:paraId="195A7D42" w14:textId="77777777" w:rsidR="00CF4240" w:rsidRPr="00A8226F" w:rsidRDefault="00CF4240" w:rsidP="0028410B">
            <w:r>
              <w:t>Procurement and Contract Management</w:t>
            </w:r>
          </w:p>
        </w:tc>
        <w:tc>
          <w:tcPr>
            <w:tcW w:w="4770" w:type="dxa"/>
            <w:tcBorders>
              <w:bottom w:val="single" w:sz="4" w:space="0" w:color="BCBEC0"/>
            </w:tcBorders>
          </w:tcPr>
          <w:p w14:paraId="3F8405C6" w14:textId="77777777" w:rsidR="00CF4240" w:rsidRDefault="00CF4240" w:rsidP="0028410B">
            <w:r>
              <w:t>Understand and apply procurement processes to ensure effective purchasing and contract performance</w:t>
            </w:r>
          </w:p>
        </w:tc>
        <w:tc>
          <w:tcPr>
            <w:tcW w:w="1606" w:type="dxa"/>
            <w:tcBorders>
              <w:bottom w:val="single" w:sz="4" w:space="0" w:color="BCBEC0"/>
            </w:tcBorders>
          </w:tcPr>
          <w:p w14:paraId="46DE4AA1" w14:textId="77777777" w:rsidR="00CF4240" w:rsidRDefault="00CF4240" w:rsidP="0028410B">
            <w:pPr>
              <w:pStyle w:val="TableBullet"/>
              <w:numPr>
                <w:ilvl w:val="0"/>
                <w:numId w:val="0"/>
              </w:numPr>
              <w:jc w:val="both"/>
            </w:pPr>
            <w:r>
              <w:t>Adept</w:t>
            </w:r>
          </w:p>
        </w:tc>
      </w:tr>
      <w:tr w:rsidR="00AD1918" w:rsidRPr="00C978B9" w14:paraId="47CDCC65" w14:textId="77777777" w:rsidTr="3C7C309B">
        <w:tc>
          <w:tcPr>
            <w:tcW w:w="1406" w:type="dxa"/>
            <w:vMerge w:val="restart"/>
            <w:tcBorders>
              <w:bottom w:val="single" w:sz="4" w:space="0" w:color="BCBEC0"/>
            </w:tcBorders>
          </w:tcPr>
          <w:p w14:paraId="6DE21C42" w14:textId="19CA8584" w:rsidR="00AD1918" w:rsidRPr="00C978B9" w:rsidRDefault="00AD1918" w:rsidP="0028410B">
            <w:pPr>
              <w:keepNext/>
            </w:pPr>
            <w:r>
              <w:rPr>
                <w:noProof/>
                <w:lang w:eastAsia="en-AU"/>
              </w:rPr>
              <w:drawing>
                <wp:inline distT="0" distB="0" distL="0" distR="0" wp14:anchorId="36E925F4" wp14:editId="530DE956">
                  <wp:extent cx="838200"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tc>
        <w:tc>
          <w:tcPr>
            <w:tcW w:w="2971" w:type="dxa"/>
            <w:gridSpan w:val="2"/>
            <w:tcBorders>
              <w:bottom w:val="single" w:sz="4" w:space="0" w:color="BCBEC0"/>
            </w:tcBorders>
          </w:tcPr>
          <w:p w14:paraId="1663149A" w14:textId="77777777" w:rsidR="00AD1918" w:rsidRPr="00AA57E3" w:rsidRDefault="00AD1918" w:rsidP="0028410B">
            <w:r>
              <w:t>Inspire Direction and Purpose</w:t>
            </w:r>
          </w:p>
        </w:tc>
        <w:tc>
          <w:tcPr>
            <w:tcW w:w="4770" w:type="dxa"/>
            <w:tcBorders>
              <w:bottom w:val="single" w:sz="4" w:space="0" w:color="BCBEC0"/>
            </w:tcBorders>
          </w:tcPr>
          <w:p w14:paraId="721A1EE6" w14:textId="77777777" w:rsidR="00AD1918" w:rsidRPr="00AA57E3" w:rsidRDefault="00AD1918" w:rsidP="0028410B">
            <w:r>
              <w:t xml:space="preserve">Communicate goals, </w:t>
            </w:r>
            <w:proofErr w:type="gramStart"/>
            <w:r>
              <w:t>priorities</w:t>
            </w:r>
            <w:proofErr w:type="gramEnd"/>
            <w:r>
              <w:t xml:space="preserve"> and vision, and recognise achievements</w:t>
            </w:r>
          </w:p>
        </w:tc>
        <w:tc>
          <w:tcPr>
            <w:tcW w:w="1606" w:type="dxa"/>
            <w:tcBorders>
              <w:bottom w:val="single" w:sz="4" w:space="0" w:color="BCBEC0"/>
            </w:tcBorders>
          </w:tcPr>
          <w:p w14:paraId="6F205E47" w14:textId="77777777" w:rsidR="00AD1918" w:rsidRDefault="00AD1918" w:rsidP="0028410B">
            <w:pPr>
              <w:pStyle w:val="TableBullet"/>
              <w:numPr>
                <w:ilvl w:val="0"/>
                <w:numId w:val="0"/>
              </w:numPr>
              <w:jc w:val="both"/>
            </w:pPr>
            <w:r>
              <w:t>Adept</w:t>
            </w:r>
          </w:p>
        </w:tc>
      </w:tr>
      <w:tr w:rsidR="00AD1918" w:rsidRPr="00C978B9" w14:paraId="14F26E75" w14:textId="77777777" w:rsidTr="3C7C309B">
        <w:tc>
          <w:tcPr>
            <w:tcW w:w="1406" w:type="dxa"/>
            <w:vMerge/>
          </w:tcPr>
          <w:p w14:paraId="3D27093F" w14:textId="77777777" w:rsidR="00AD1918" w:rsidRDefault="00AD1918" w:rsidP="0028410B">
            <w:pPr>
              <w:keepNext/>
              <w:rPr>
                <w:noProof/>
                <w:lang w:eastAsia="en-AU"/>
              </w:rPr>
            </w:pPr>
          </w:p>
        </w:tc>
        <w:tc>
          <w:tcPr>
            <w:tcW w:w="2971" w:type="dxa"/>
            <w:gridSpan w:val="2"/>
            <w:tcBorders>
              <w:bottom w:val="single" w:sz="4" w:space="0" w:color="BCBEC0"/>
            </w:tcBorders>
          </w:tcPr>
          <w:p w14:paraId="1D9A8577" w14:textId="77777777" w:rsidR="00AD1918" w:rsidRPr="00A8226F" w:rsidRDefault="00AD1918" w:rsidP="0028410B">
            <w:r>
              <w:t>Optimise Business Outcomes</w:t>
            </w:r>
          </w:p>
        </w:tc>
        <w:tc>
          <w:tcPr>
            <w:tcW w:w="4770" w:type="dxa"/>
            <w:tcBorders>
              <w:bottom w:val="single" w:sz="4" w:space="0" w:color="BCBEC0"/>
            </w:tcBorders>
          </w:tcPr>
          <w:p w14:paraId="4BFED5F6" w14:textId="77777777" w:rsidR="00AD1918" w:rsidRDefault="00AD1918" w:rsidP="0028410B">
            <w:r>
              <w:t>Manage people and resources effectively to achieve public value</w:t>
            </w:r>
          </w:p>
        </w:tc>
        <w:tc>
          <w:tcPr>
            <w:tcW w:w="1606" w:type="dxa"/>
            <w:tcBorders>
              <w:bottom w:val="single" w:sz="4" w:space="0" w:color="BCBEC0"/>
            </w:tcBorders>
          </w:tcPr>
          <w:p w14:paraId="0A630CE5" w14:textId="77777777" w:rsidR="00AD1918" w:rsidRDefault="00AD1918" w:rsidP="0028410B">
            <w:pPr>
              <w:pStyle w:val="TableBullet"/>
              <w:numPr>
                <w:ilvl w:val="0"/>
                <w:numId w:val="0"/>
              </w:numPr>
              <w:jc w:val="both"/>
            </w:pPr>
            <w:r>
              <w:t>Adept</w:t>
            </w:r>
          </w:p>
        </w:tc>
      </w:tr>
    </w:tbl>
    <w:p w14:paraId="33843A00" w14:textId="77777777" w:rsidR="00AD1918" w:rsidRPr="003927AE" w:rsidRDefault="00AD1918" w:rsidP="00AD1918"/>
    <w:p w14:paraId="754A946A" w14:textId="77777777" w:rsidR="00AD1918" w:rsidRPr="00603D53" w:rsidRDefault="00AD1918">
      <w:pPr>
        <w:rPr>
          <w:rFonts w:cs="Arial"/>
          <w:szCs w:val="26"/>
        </w:rPr>
      </w:pPr>
    </w:p>
    <w:sectPr w:rsidR="00AD1918" w:rsidRPr="00603D53" w:rsidSect="009D747B">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5E73D" w14:textId="77777777" w:rsidR="00D740E1" w:rsidRDefault="00D740E1" w:rsidP="00BB532F">
      <w:pPr>
        <w:spacing w:after="0" w:line="240" w:lineRule="auto"/>
      </w:pPr>
      <w:r>
        <w:separator/>
      </w:r>
    </w:p>
  </w:endnote>
  <w:endnote w:type="continuationSeparator" w:id="0">
    <w:p w14:paraId="55D87171" w14:textId="77777777" w:rsidR="00D740E1" w:rsidRDefault="00D740E1" w:rsidP="00BB532F">
      <w:pPr>
        <w:spacing w:after="0" w:line="240" w:lineRule="auto"/>
      </w:pPr>
      <w:r>
        <w:continuationSeparator/>
      </w:r>
    </w:p>
  </w:endnote>
  <w:endnote w:type="continuationNotice" w:id="1">
    <w:p w14:paraId="635BCE7F" w14:textId="77777777" w:rsidR="00D740E1" w:rsidRDefault="00D74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600F98" w14:paraId="506D87F8" w14:textId="77777777" w:rsidTr="3C7C309B">
      <w:tc>
        <w:tcPr>
          <w:tcW w:w="2250" w:type="pct"/>
          <w:vAlign w:val="center"/>
        </w:tcPr>
        <w:p w14:paraId="0B1AB075" w14:textId="3DF99D5C" w:rsidR="00600F98" w:rsidRDefault="00600F98" w:rsidP="00D515F1">
          <w:pPr>
            <w:pStyle w:val="Footer"/>
          </w:pPr>
          <w:r w:rsidRPr="00C03AFD">
            <w:rPr>
              <w:color w:val="928B81"/>
              <w:sz w:val="18"/>
            </w:rPr>
            <w:t>Role Description</w:t>
          </w:r>
          <w:r w:rsidRPr="00C03AFD">
            <w:rPr>
              <w:color w:val="595959" w:themeColor="text1" w:themeTint="A6"/>
              <w:sz w:val="18"/>
            </w:rPr>
            <w:t xml:space="preserve"> </w:t>
          </w:r>
          <w:r>
            <w:rPr>
              <w:color w:val="595959" w:themeColor="text1" w:themeTint="A6"/>
              <w:sz w:val="18"/>
            </w:rPr>
            <w:t>Director Aboriginal Strategy</w:t>
          </w:r>
          <w:r w:rsidR="00AD1918">
            <w:rPr>
              <w:color w:val="595959" w:themeColor="text1" w:themeTint="A6"/>
              <w:sz w:val="18"/>
            </w:rPr>
            <w:t xml:space="preserve"> </w:t>
          </w:r>
          <w:r w:rsidR="00D515F1">
            <w:rPr>
              <w:color w:val="595959" w:themeColor="text1" w:themeTint="A6"/>
              <w:sz w:val="18"/>
            </w:rPr>
            <w:t>(Identified)</w:t>
          </w:r>
        </w:p>
      </w:tc>
      <w:tc>
        <w:tcPr>
          <w:tcW w:w="250" w:type="pct"/>
          <w:vAlign w:val="center"/>
        </w:tcPr>
        <w:p w14:paraId="19F03B0B" w14:textId="32094178" w:rsidR="00600F98" w:rsidRPr="00C03AFD" w:rsidRDefault="00600F98" w:rsidP="00C03AFD">
          <w:pPr>
            <w:pStyle w:val="Footer"/>
            <w:jc w:val="center"/>
            <w:rPr>
              <w:color w:val="928B81"/>
            </w:rPr>
          </w:pPr>
          <w:r w:rsidRPr="00C03AFD">
            <w:rPr>
              <w:noProof/>
              <w:color w:val="928B81"/>
              <w:sz w:val="18"/>
              <w:shd w:val="clear" w:color="auto" w:fill="E6E6E6"/>
              <w:lang w:eastAsia="en-AU"/>
            </w:rPr>
            <w:fldChar w:fldCharType="begin"/>
          </w:r>
          <w:r w:rsidRPr="00C03AFD">
            <w:rPr>
              <w:noProof/>
              <w:color w:val="928B81"/>
              <w:sz w:val="18"/>
              <w:lang w:eastAsia="en-AU"/>
            </w:rPr>
            <w:instrText xml:space="preserve"> PAGE  \* Arabic </w:instrText>
          </w:r>
          <w:r w:rsidRPr="00C03AFD">
            <w:rPr>
              <w:noProof/>
              <w:color w:val="928B81"/>
              <w:sz w:val="18"/>
              <w:shd w:val="clear" w:color="auto" w:fill="E6E6E6"/>
              <w:lang w:eastAsia="en-AU"/>
            </w:rPr>
            <w:fldChar w:fldCharType="separate"/>
          </w:r>
          <w:r w:rsidR="004A1DB8">
            <w:rPr>
              <w:noProof/>
              <w:color w:val="928B81"/>
              <w:sz w:val="18"/>
              <w:lang w:eastAsia="en-AU"/>
            </w:rPr>
            <w:t>8</w:t>
          </w:r>
          <w:r w:rsidRPr="00C03AFD">
            <w:rPr>
              <w:noProof/>
              <w:color w:val="928B81"/>
              <w:sz w:val="18"/>
              <w:shd w:val="clear" w:color="auto" w:fill="E6E6E6"/>
              <w:lang w:eastAsia="en-AU"/>
            </w:rPr>
            <w:fldChar w:fldCharType="end"/>
          </w:r>
        </w:p>
      </w:tc>
      <w:tc>
        <w:tcPr>
          <w:tcW w:w="2350" w:type="pct"/>
        </w:tcPr>
        <w:p w14:paraId="3015D3DD" w14:textId="77777777" w:rsidR="00600F98" w:rsidRDefault="00600F98" w:rsidP="00C03AFD">
          <w:pPr>
            <w:pStyle w:val="Footer"/>
            <w:jc w:val="right"/>
          </w:pPr>
          <w:r>
            <w:rPr>
              <w:noProof/>
              <w:color w:val="2B579A"/>
              <w:shd w:val="clear" w:color="auto" w:fill="E6E6E6"/>
              <w:lang w:val="en-AU" w:eastAsia="en-AU"/>
            </w:rPr>
            <w:drawing>
              <wp:inline distT="0" distB="0" distL="0" distR="0" wp14:anchorId="7DF23FC1" wp14:editId="5184BAA3">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5062843" w14:textId="77777777" w:rsidR="00600F98" w:rsidRDefault="00600F98">
    <w:pPr>
      <w:pStyle w:val="Footer"/>
    </w:pPr>
  </w:p>
  <w:p w14:paraId="688DF845" w14:textId="77777777" w:rsidR="00600F98" w:rsidRDefault="00600F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600F98" w14:paraId="34FFCBF1" w14:textId="77777777" w:rsidTr="3C7C309B">
      <w:trPr>
        <w:trHeight w:val="811"/>
      </w:trPr>
      <w:tc>
        <w:tcPr>
          <w:tcW w:w="10005" w:type="dxa"/>
          <w:vAlign w:val="bottom"/>
        </w:tcPr>
        <w:p w14:paraId="10323867" w14:textId="3962C6D6" w:rsidR="00600F98" w:rsidRPr="00051237" w:rsidRDefault="00600F98" w:rsidP="003C51D4">
          <w:pPr>
            <w:pStyle w:val="Footer"/>
            <w:tabs>
              <w:tab w:val="center" w:pos="5315"/>
            </w:tabs>
          </w:pPr>
          <w:r>
            <w:rPr>
              <w:color w:val="000000" w:themeColor="text1"/>
            </w:rPr>
            <w:tab/>
          </w:r>
          <w:r>
            <w:rPr>
              <w:color w:val="000000" w:themeColor="text1"/>
            </w:rPr>
            <w:ptab w:relativeTo="indent" w:alignment="center" w:leader="none"/>
          </w:r>
          <w:r>
            <w:rPr>
              <w:noProof/>
              <w:color w:val="2B579A"/>
              <w:shd w:val="clear" w:color="auto" w:fill="E6E6E6"/>
              <w:lang w:eastAsia="en-AU"/>
            </w:rPr>
            <w:fldChar w:fldCharType="begin"/>
          </w:r>
          <w:r>
            <w:rPr>
              <w:noProof/>
              <w:lang w:eastAsia="en-AU"/>
            </w:rPr>
            <w:instrText xml:space="preserve"> PAGE  \* Arabic </w:instrText>
          </w:r>
          <w:r>
            <w:rPr>
              <w:noProof/>
              <w:color w:val="2B579A"/>
              <w:shd w:val="clear" w:color="auto" w:fill="E6E6E6"/>
              <w:lang w:eastAsia="en-AU"/>
            </w:rPr>
            <w:fldChar w:fldCharType="separate"/>
          </w:r>
          <w:r w:rsidR="004A1DB8">
            <w:rPr>
              <w:noProof/>
              <w:lang w:eastAsia="en-AU"/>
            </w:rPr>
            <w:t>1</w:t>
          </w:r>
          <w:r>
            <w:rPr>
              <w:noProof/>
              <w:color w:val="2B579A"/>
              <w:shd w:val="clear" w:color="auto" w:fill="E6E6E6"/>
              <w:lang w:eastAsia="en-AU"/>
            </w:rPr>
            <w:fldChar w:fldCharType="end"/>
          </w:r>
        </w:p>
      </w:tc>
      <w:tc>
        <w:tcPr>
          <w:tcW w:w="875" w:type="dxa"/>
        </w:tcPr>
        <w:p w14:paraId="71AA8010" w14:textId="77777777" w:rsidR="00600F98" w:rsidRDefault="00600F98" w:rsidP="003C51D4">
          <w:pPr>
            <w:pStyle w:val="Footer"/>
            <w:jc w:val="right"/>
          </w:pPr>
          <w:r>
            <w:rPr>
              <w:noProof/>
              <w:color w:val="2B579A"/>
              <w:shd w:val="clear" w:color="auto" w:fill="E6E6E6"/>
              <w:lang w:val="en-AU" w:eastAsia="en-AU"/>
            </w:rPr>
            <w:drawing>
              <wp:inline distT="0" distB="0" distL="0" distR="0" wp14:anchorId="0BAA14A8" wp14:editId="16E7233C">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543FA634" w14:textId="079285D7" w:rsidR="00600F98" w:rsidRDefault="00600F98" w:rsidP="000727B3">
    <w:pPr>
      <w:pStyle w:val="Footer"/>
    </w:pPr>
  </w:p>
  <w:p w14:paraId="1B253E75" w14:textId="77777777" w:rsidR="00600F98" w:rsidRDefault="00600F98" w:rsidP="0007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9E973" w14:textId="77777777" w:rsidR="00D740E1" w:rsidRDefault="00D740E1" w:rsidP="00BB532F">
      <w:pPr>
        <w:spacing w:after="0" w:line="240" w:lineRule="auto"/>
      </w:pPr>
      <w:r>
        <w:separator/>
      </w:r>
    </w:p>
  </w:footnote>
  <w:footnote w:type="continuationSeparator" w:id="0">
    <w:p w14:paraId="5E14B7EC" w14:textId="77777777" w:rsidR="00D740E1" w:rsidRDefault="00D740E1" w:rsidP="00BB532F">
      <w:pPr>
        <w:spacing w:after="0" w:line="240" w:lineRule="auto"/>
      </w:pPr>
      <w:r>
        <w:continuationSeparator/>
      </w:r>
    </w:p>
  </w:footnote>
  <w:footnote w:type="continuationNotice" w:id="1">
    <w:p w14:paraId="5A1AB5F0" w14:textId="77777777" w:rsidR="00D740E1" w:rsidRDefault="00D740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4042"/>
    </w:tblGrid>
    <w:tr w:rsidR="00600F98" w14:paraId="3365A2A5" w14:textId="77777777" w:rsidTr="3C7C309B">
      <w:trPr>
        <w:trHeight w:val="1337"/>
      </w:trPr>
      <w:tc>
        <w:tcPr>
          <w:tcW w:w="7038" w:type="dxa"/>
        </w:tcPr>
        <w:p w14:paraId="38E58892" w14:textId="77777777" w:rsidR="00600F98" w:rsidRPr="001E49B2" w:rsidRDefault="00600F98" w:rsidP="007E2FB7">
          <w:pPr>
            <w:pStyle w:val="TitleSub"/>
            <w:spacing w:after="0"/>
            <w:rPr>
              <w:rFonts w:ascii="Arial" w:hAnsi="Arial" w:cs="Arial"/>
            </w:rPr>
          </w:pPr>
          <w:r w:rsidRPr="001E49B2">
            <w:rPr>
              <w:rFonts w:ascii="Arial" w:hAnsi="Arial" w:cs="Arial"/>
            </w:rPr>
            <w:t xml:space="preserve">Role Description </w:t>
          </w:r>
        </w:p>
        <w:p w14:paraId="58B522CD" w14:textId="60C13639" w:rsidR="00600F98" w:rsidRPr="001E49B2" w:rsidRDefault="00600F98" w:rsidP="001C2248">
          <w:pPr>
            <w:pStyle w:val="TitleSub"/>
            <w:spacing w:after="0"/>
            <w:rPr>
              <w:rFonts w:ascii="Arial" w:hAnsi="Arial" w:cs="Arial"/>
              <w:b/>
            </w:rPr>
          </w:pPr>
          <w:r w:rsidRPr="001E49B2">
            <w:rPr>
              <w:rFonts w:ascii="Arial" w:hAnsi="Arial" w:cs="Arial"/>
              <w:b/>
            </w:rPr>
            <w:t xml:space="preserve">Director </w:t>
          </w:r>
          <w:r>
            <w:rPr>
              <w:rFonts w:ascii="Arial" w:hAnsi="Arial" w:cs="Arial"/>
              <w:b/>
            </w:rPr>
            <w:t xml:space="preserve">Aboriginal </w:t>
          </w:r>
          <w:proofErr w:type="gramStart"/>
          <w:r w:rsidR="00DC6C86">
            <w:rPr>
              <w:rFonts w:ascii="Arial" w:hAnsi="Arial" w:cs="Arial"/>
              <w:b/>
            </w:rPr>
            <w:t xml:space="preserve">Water </w:t>
          </w:r>
          <w:r w:rsidR="00D515F1">
            <w:rPr>
              <w:rFonts w:ascii="Arial" w:hAnsi="Arial" w:cs="Arial"/>
              <w:b/>
            </w:rPr>
            <w:t xml:space="preserve"> (</w:t>
          </w:r>
          <w:proofErr w:type="gramEnd"/>
          <w:r w:rsidR="00D515F1">
            <w:rPr>
              <w:rFonts w:ascii="Arial" w:hAnsi="Arial" w:cs="Arial"/>
              <w:b/>
            </w:rPr>
            <w:t>Iden</w:t>
          </w:r>
          <w:r w:rsidR="004D22BA">
            <w:rPr>
              <w:rFonts w:ascii="Arial" w:hAnsi="Arial" w:cs="Arial"/>
              <w:b/>
            </w:rPr>
            <w:t>tified)</w:t>
          </w:r>
        </w:p>
      </w:tc>
      <w:tc>
        <w:tcPr>
          <w:tcW w:w="3665" w:type="dxa"/>
        </w:tcPr>
        <w:p w14:paraId="3805038A" w14:textId="77777777" w:rsidR="00600F98" w:rsidRPr="000477E1" w:rsidRDefault="3C7C309B" w:rsidP="00030565">
          <w:pPr>
            <w:jc w:val="right"/>
          </w:pPr>
          <w:r>
            <w:rPr>
              <w:noProof/>
              <w:lang w:val="en-AU" w:eastAsia="en-AU"/>
            </w:rPr>
            <w:drawing>
              <wp:inline distT="0" distB="0" distL="0" distR="0" wp14:anchorId="6BF8E2CB" wp14:editId="6A4D3E92">
                <wp:extent cx="2429510" cy="727620"/>
                <wp:effectExtent l="0" t="0" r="0" b="0"/>
                <wp:docPr id="10" name="Picture 10" descr="NSW &#10;GOVERNMENT &#10;Planning, &#10;Industry &amp; &#10;Enviro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2429510" cy="727620"/>
                        </a:xfrm>
                        <a:prstGeom prst="rect">
                          <a:avLst/>
                        </a:prstGeom>
                      </pic:spPr>
                    </pic:pic>
                  </a:graphicData>
                </a:graphic>
              </wp:inline>
            </w:drawing>
          </w:r>
        </w:p>
      </w:tc>
    </w:tr>
  </w:tbl>
  <w:p w14:paraId="5035ADF6" w14:textId="77777777" w:rsidR="00600F98" w:rsidRDefault="00600F98" w:rsidP="009B14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B7447"/>
    <w:multiLevelType w:val="multilevel"/>
    <w:tmpl w:val="1B3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B12CE"/>
    <w:multiLevelType w:val="hybridMultilevel"/>
    <w:tmpl w:val="30AED93E"/>
    <w:lvl w:ilvl="0" w:tplc="B93017B0">
      <w:start w:val="1"/>
      <w:numFmt w:val="bullet"/>
      <w:lvlText w:val=""/>
      <w:lvlJc w:val="left"/>
      <w:pPr>
        <w:ind w:left="820" w:hanging="360"/>
      </w:pPr>
      <w:rPr>
        <w:rFonts w:ascii="Symbol" w:eastAsia="Symbol" w:hAnsi="Symbol" w:hint="default"/>
        <w:w w:val="100"/>
        <w:sz w:val="22"/>
        <w:szCs w:val="22"/>
      </w:rPr>
    </w:lvl>
    <w:lvl w:ilvl="1" w:tplc="04E052AE">
      <w:start w:val="1"/>
      <w:numFmt w:val="bullet"/>
      <w:lvlText w:val=""/>
      <w:lvlJc w:val="left"/>
      <w:pPr>
        <w:ind w:left="5580" w:hanging="360"/>
      </w:pPr>
      <w:rPr>
        <w:rFonts w:ascii="Symbol" w:eastAsia="Symbol" w:hAnsi="Symbol" w:hint="default"/>
        <w:w w:val="100"/>
        <w:sz w:val="20"/>
        <w:szCs w:val="20"/>
      </w:rPr>
    </w:lvl>
    <w:lvl w:ilvl="2" w:tplc="330EF824">
      <w:start w:val="1"/>
      <w:numFmt w:val="bullet"/>
      <w:lvlText w:val="•"/>
      <w:lvlJc w:val="left"/>
      <w:pPr>
        <w:ind w:left="6171" w:hanging="360"/>
      </w:pPr>
      <w:rPr>
        <w:rFonts w:hint="default"/>
      </w:rPr>
    </w:lvl>
    <w:lvl w:ilvl="3" w:tplc="2D882EA2">
      <w:start w:val="1"/>
      <w:numFmt w:val="bullet"/>
      <w:lvlText w:val="•"/>
      <w:lvlJc w:val="left"/>
      <w:pPr>
        <w:ind w:left="6762" w:hanging="360"/>
      </w:pPr>
      <w:rPr>
        <w:rFonts w:hint="default"/>
      </w:rPr>
    </w:lvl>
    <w:lvl w:ilvl="4" w:tplc="650ABCC0">
      <w:start w:val="1"/>
      <w:numFmt w:val="bullet"/>
      <w:lvlText w:val="•"/>
      <w:lvlJc w:val="left"/>
      <w:pPr>
        <w:ind w:left="7353" w:hanging="360"/>
      </w:pPr>
      <w:rPr>
        <w:rFonts w:hint="default"/>
      </w:rPr>
    </w:lvl>
    <w:lvl w:ilvl="5" w:tplc="CA06C928">
      <w:start w:val="1"/>
      <w:numFmt w:val="bullet"/>
      <w:lvlText w:val="•"/>
      <w:lvlJc w:val="left"/>
      <w:pPr>
        <w:ind w:left="7944" w:hanging="360"/>
      </w:pPr>
      <w:rPr>
        <w:rFonts w:hint="default"/>
      </w:rPr>
    </w:lvl>
    <w:lvl w:ilvl="6" w:tplc="AE324E1E">
      <w:start w:val="1"/>
      <w:numFmt w:val="bullet"/>
      <w:lvlText w:val="•"/>
      <w:lvlJc w:val="left"/>
      <w:pPr>
        <w:ind w:left="8535" w:hanging="360"/>
      </w:pPr>
      <w:rPr>
        <w:rFonts w:hint="default"/>
      </w:rPr>
    </w:lvl>
    <w:lvl w:ilvl="7" w:tplc="29089A0A">
      <w:start w:val="1"/>
      <w:numFmt w:val="bullet"/>
      <w:lvlText w:val="•"/>
      <w:lvlJc w:val="left"/>
      <w:pPr>
        <w:ind w:left="9126" w:hanging="360"/>
      </w:pPr>
      <w:rPr>
        <w:rFonts w:hint="default"/>
      </w:rPr>
    </w:lvl>
    <w:lvl w:ilvl="8" w:tplc="E536F8F4">
      <w:start w:val="1"/>
      <w:numFmt w:val="bullet"/>
      <w:lvlText w:val="•"/>
      <w:lvlJc w:val="left"/>
      <w:pPr>
        <w:ind w:left="9717" w:hanging="360"/>
      </w:pPr>
      <w:rPr>
        <w:rFonts w:hint="default"/>
      </w:rPr>
    </w:lvl>
  </w:abstractNum>
  <w:abstractNum w:abstractNumId="3" w15:restartNumberingAfterBreak="0">
    <w:nsid w:val="0CE5562D"/>
    <w:multiLevelType w:val="hybridMultilevel"/>
    <w:tmpl w:val="8422779A"/>
    <w:lvl w:ilvl="0" w:tplc="DAFECD64">
      <w:start w:val="1"/>
      <w:numFmt w:val="bullet"/>
      <w:lvlText w:val=""/>
      <w:lvlJc w:val="left"/>
      <w:pPr>
        <w:ind w:left="840" w:hanging="360"/>
      </w:pPr>
      <w:rPr>
        <w:rFonts w:ascii="Symbol" w:eastAsia="Symbol" w:hAnsi="Symbol" w:hint="default"/>
        <w:w w:val="100"/>
      </w:rPr>
    </w:lvl>
    <w:lvl w:ilvl="1" w:tplc="207CAA5E">
      <w:start w:val="1"/>
      <w:numFmt w:val="bullet"/>
      <w:lvlText w:val="•"/>
      <w:lvlJc w:val="left"/>
      <w:pPr>
        <w:ind w:left="1856" w:hanging="360"/>
      </w:pPr>
      <w:rPr>
        <w:rFonts w:hint="default"/>
      </w:rPr>
    </w:lvl>
    <w:lvl w:ilvl="2" w:tplc="893649C6">
      <w:start w:val="1"/>
      <w:numFmt w:val="bullet"/>
      <w:lvlText w:val="•"/>
      <w:lvlJc w:val="left"/>
      <w:pPr>
        <w:ind w:left="2872" w:hanging="360"/>
      </w:pPr>
      <w:rPr>
        <w:rFonts w:hint="default"/>
      </w:rPr>
    </w:lvl>
    <w:lvl w:ilvl="3" w:tplc="9B823770">
      <w:start w:val="1"/>
      <w:numFmt w:val="bullet"/>
      <w:lvlText w:val="•"/>
      <w:lvlJc w:val="left"/>
      <w:pPr>
        <w:ind w:left="3888" w:hanging="360"/>
      </w:pPr>
      <w:rPr>
        <w:rFonts w:hint="default"/>
      </w:rPr>
    </w:lvl>
    <w:lvl w:ilvl="4" w:tplc="159A3340">
      <w:start w:val="1"/>
      <w:numFmt w:val="bullet"/>
      <w:lvlText w:val="•"/>
      <w:lvlJc w:val="left"/>
      <w:pPr>
        <w:ind w:left="4904" w:hanging="360"/>
      </w:pPr>
      <w:rPr>
        <w:rFonts w:hint="default"/>
      </w:rPr>
    </w:lvl>
    <w:lvl w:ilvl="5" w:tplc="89B08C14">
      <w:start w:val="1"/>
      <w:numFmt w:val="bullet"/>
      <w:lvlText w:val="•"/>
      <w:lvlJc w:val="left"/>
      <w:pPr>
        <w:ind w:left="5920" w:hanging="360"/>
      </w:pPr>
      <w:rPr>
        <w:rFonts w:hint="default"/>
      </w:rPr>
    </w:lvl>
    <w:lvl w:ilvl="6" w:tplc="68CA9F6E">
      <w:start w:val="1"/>
      <w:numFmt w:val="bullet"/>
      <w:lvlText w:val="•"/>
      <w:lvlJc w:val="left"/>
      <w:pPr>
        <w:ind w:left="6936" w:hanging="360"/>
      </w:pPr>
      <w:rPr>
        <w:rFonts w:hint="default"/>
      </w:rPr>
    </w:lvl>
    <w:lvl w:ilvl="7" w:tplc="E0FCBF00">
      <w:start w:val="1"/>
      <w:numFmt w:val="bullet"/>
      <w:lvlText w:val="•"/>
      <w:lvlJc w:val="left"/>
      <w:pPr>
        <w:ind w:left="7952" w:hanging="360"/>
      </w:pPr>
      <w:rPr>
        <w:rFonts w:hint="default"/>
      </w:rPr>
    </w:lvl>
    <w:lvl w:ilvl="8" w:tplc="E0B6658E">
      <w:start w:val="1"/>
      <w:numFmt w:val="bullet"/>
      <w:lvlText w:val="•"/>
      <w:lvlJc w:val="left"/>
      <w:pPr>
        <w:ind w:left="8968" w:hanging="360"/>
      </w:pPr>
      <w:rPr>
        <w:rFont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02F9"/>
    <w:multiLevelType w:val="hybridMultilevel"/>
    <w:tmpl w:val="B77E0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65058A"/>
    <w:multiLevelType w:val="hybridMultilevel"/>
    <w:tmpl w:val="6AF0D422"/>
    <w:lvl w:ilvl="0" w:tplc="D5606CF4">
      <w:start w:val="1"/>
      <w:numFmt w:val="bullet"/>
      <w:lvlText w:val=""/>
      <w:lvlJc w:val="left"/>
      <w:pPr>
        <w:ind w:left="676" w:hanging="360"/>
      </w:pPr>
      <w:rPr>
        <w:rFonts w:ascii="Symbol" w:eastAsia="Symbol" w:hAnsi="Symbol" w:hint="default"/>
        <w:w w:val="100"/>
        <w:sz w:val="20"/>
        <w:szCs w:val="20"/>
      </w:rPr>
    </w:lvl>
    <w:lvl w:ilvl="1" w:tplc="2CB20A92">
      <w:start w:val="1"/>
      <w:numFmt w:val="bullet"/>
      <w:lvlText w:val="•"/>
      <w:lvlJc w:val="left"/>
      <w:pPr>
        <w:ind w:left="1301" w:hanging="360"/>
      </w:pPr>
      <w:rPr>
        <w:rFonts w:hint="default"/>
      </w:rPr>
    </w:lvl>
    <w:lvl w:ilvl="2" w:tplc="E1FE5C9A">
      <w:start w:val="1"/>
      <w:numFmt w:val="bullet"/>
      <w:lvlText w:val="•"/>
      <w:lvlJc w:val="left"/>
      <w:pPr>
        <w:ind w:left="1922" w:hanging="360"/>
      </w:pPr>
      <w:rPr>
        <w:rFonts w:hint="default"/>
      </w:rPr>
    </w:lvl>
    <w:lvl w:ilvl="3" w:tplc="E61201E0">
      <w:start w:val="1"/>
      <w:numFmt w:val="bullet"/>
      <w:lvlText w:val="•"/>
      <w:lvlJc w:val="left"/>
      <w:pPr>
        <w:ind w:left="2543" w:hanging="360"/>
      </w:pPr>
      <w:rPr>
        <w:rFonts w:hint="default"/>
      </w:rPr>
    </w:lvl>
    <w:lvl w:ilvl="4" w:tplc="60E24F92">
      <w:start w:val="1"/>
      <w:numFmt w:val="bullet"/>
      <w:lvlText w:val="•"/>
      <w:lvlJc w:val="left"/>
      <w:pPr>
        <w:ind w:left="3164" w:hanging="360"/>
      </w:pPr>
      <w:rPr>
        <w:rFonts w:hint="default"/>
      </w:rPr>
    </w:lvl>
    <w:lvl w:ilvl="5" w:tplc="FCE69002">
      <w:start w:val="1"/>
      <w:numFmt w:val="bullet"/>
      <w:lvlText w:val="•"/>
      <w:lvlJc w:val="left"/>
      <w:pPr>
        <w:ind w:left="3785" w:hanging="360"/>
      </w:pPr>
      <w:rPr>
        <w:rFonts w:hint="default"/>
      </w:rPr>
    </w:lvl>
    <w:lvl w:ilvl="6" w:tplc="4164004E">
      <w:start w:val="1"/>
      <w:numFmt w:val="bullet"/>
      <w:lvlText w:val="•"/>
      <w:lvlJc w:val="left"/>
      <w:pPr>
        <w:ind w:left="4406" w:hanging="360"/>
      </w:pPr>
      <w:rPr>
        <w:rFonts w:hint="default"/>
      </w:rPr>
    </w:lvl>
    <w:lvl w:ilvl="7" w:tplc="0B147490">
      <w:start w:val="1"/>
      <w:numFmt w:val="bullet"/>
      <w:lvlText w:val="•"/>
      <w:lvlJc w:val="left"/>
      <w:pPr>
        <w:ind w:left="5027" w:hanging="360"/>
      </w:pPr>
      <w:rPr>
        <w:rFonts w:hint="default"/>
      </w:rPr>
    </w:lvl>
    <w:lvl w:ilvl="8" w:tplc="4E5C8604">
      <w:start w:val="1"/>
      <w:numFmt w:val="bullet"/>
      <w:lvlText w:val="•"/>
      <w:lvlJc w:val="left"/>
      <w:pPr>
        <w:ind w:left="5648" w:hanging="360"/>
      </w:pPr>
      <w:rPr>
        <w:rFonts w:hint="default"/>
      </w:rPr>
    </w:lvl>
  </w:abstractNum>
  <w:abstractNum w:abstractNumId="7"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E2519"/>
    <w:multiLevelType w:val="hybridMultilevel"/>
    <w:tmpl w:val="B6403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C561A7"/>
    <w:multiLevelType w:val="hybridMultilevel"/>
    <w:tmpl w:val="41DCFFB6"/>
    <w:lvl w:ilvl="0" w:tplc="A9D6FA1A">
      <w:start w:val="1"/>
      <w:numFmt w:val="bullet"/>
      <w:lvlText w:val=""/>
      <w:lvlJc w:val="left"/>
      <w:pPr>
        <w:ind w:left="2802" w:hanging="360"/>
      </w:pPr>
      <w:rPr>
        <w:rFonts w:ascii="Symbol" w:eastAsia="Symbol" w:hAnsi="Symbol" w:hint="default"/>
        <w:w w:val="100"/>
        <w:sz w:val="20"/>
        <w:szCs w:val="20"/>
      </w:rPr>
    </w:lvl>
    <w:lvl w:ilvl="1" w:tplc="5086BC18">
      <w:start w:val="1"/>
      <w:numFmt w:val="bullet"/>
      <w:lvlText w:val=""/>
      <w:lvlJc w:val="left"/>
      <w:pPr>
        <w:ind w:left="2876" w:hanging="360"/>
      </w:pPr>
      <w:rPr>
        <w:rFonts w:ascii="Symbol" w:eastAsia="Symbol" w:hAnsi="Symbol" w:hint="default"/>
        <w:w w:val="100"/>
        <w:sz w:val="20"/>
        <w:szCs w:val="20"/>
      </w:rPr>
    </w:lvl>
    <w:lvl w:ilvl="2" w:tplc="9A7AA974">
      <w:start w:val="1"/>
      <w:numFmt w:val="bullet"/>
      <w:lvlText w:val=""/>
      <w:lvlJc w:val="left"/>
      <w:pPr>
        <w:ind w:left="5580" w:hanging="360"/>
      </w:pPr>
      <w:rPr>
        <w:rFonts w:ascii="Symbol" w:eastAsia="Symbol" w:hAnsi="Symbol" w:hint="default"/>
        <w:w w:val="100"/>
        <w:sz w:val="20"/>
        <w:szCs w:val="20"/>
      </w:rPr>
    </w:lvl>
    <w:lvl w:ilvl="3" w:tplc="58A4EB2C">
      <w:start w:val="1"/>
      <w:numFmt w:val="bullet"/>
      <w:lvlText w:val="•"/>
      <w:lvlJc w:val="left"/>
      <w:pPr>
        <w:ind w:left="5920" w:hanging="360"/>
      </w:pPr>
      <w:rPr>
        <w:rFonts w:hint="default"/>
      </w:rPr>
    </w:lvl>
    <w:lvl w:ilvl="4" w:tplc="AA868226">
      <w:start w:val="1"/>
      <w:numFmt w:val="bullet"/>
      <w:lvlText w:val="•"/>
      <w:lvlJc w:val="left"/>
      <w:pPr>
        <w:ind w:left="6260" w:hanging="360"/>
      </w:pPr>
      <w:rPr>
        <w:rFonts w:hint="default"/>
      </w:rPr>
    </w:lvl>
    <w:lvl w:ilvl="5" w:tplc="4998D61E">
      <w:start w:val="1"/>
      <w:numFmt w:val="bullet"/>
      <w:lvlText w:val="•"/>
      <w:lvlJc w:val="left"/>
      <w:pPr>
        <w:ind w:left="6601" w:hanging="360"/>
      </w:pPr>
      <w:rPr>
        <w:rFonts w:hint="default"/>
      </w:rPr>
    </w:lvl>
    <w:lvl w:ilvl="6" w:tplc="D676F752">
      <w:start w:val="1"/>
      <w:numFmt w:val="bullet"/>
      <w:lvlText w:val="•"/>
      <w:lvlJc w:val="left"/>
      <w:pPr>
        <w:ind w:left="6941" w:hanging="360"/>
      </w:pPr>
      <w:rPr>
        <w:rFonts w:hint="default"/>
      </w:rPr>
    </w:lvl>
    <w:lvl w:ilvl="7" w:tplc="A9A818AE">
      <w:start w:val="1"/>
      <w:numFmt w:val="bullet"/>
      <w:lvlText w:val="•"/>
      <w:lvlJc w:val="left"/>
      <w:pPr>
        <w:ind w:left="7281" w:hanging="360"/>
      </w:pPr>
      <w:rPr>
        <w:rFonts w:hint="default"/>
      </w:rPr>
    </w:lvl>
    <w:lvl w:ilvl="8" w:tplc="32600F7E">
      <w:start w:val="1"/>
      <w:numFmt w:val="bullet"/>
      <w:lvlText w:val="•"/>
      <w:lvlJc w:val="left"/>
      <w:pPr>
        <w:ind w:left="7622" w:hanging="360"/>
      </w:pPr>
      <w:rPr>
        <w:rFonts w:hint="default"/>
      </w:rPr>
    </w:lvl>
  </w:abstractNum>
  <w:abstractNum w:abstractNumId="10" w15:restartNumberingAfterBreak="0">
    <w:nsid w:val="4F5415E6"/>
    <w:multiLevelType w:val="hybridMultilevel"/>
    <w:tmpl w:val="A5622C9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DE0578"/>
    <w:multiLevelType w:val="hybridMultilevel"/>
    <w:tmpl w:val="0C6AAD9C"/>
    <w:lvl w:ilvl="0" w:tplc="BDE20972">
      <w:start w:val="1"/>
      <w:numFmt w:val="bullet"/>
      <w:lvlText w:val=""/>
      <w:lvlJc w:val="left"/>
      <w:pPr>
        <w:ind w:left="676" w:hanging="360"/>
      </w:pPr>
      <w:rPr>
        <w:rFonts w:ascii="Symbol" w:eastAsia="Symbol" w:hAnsi="Symbol" w:hint="default"/>
        <w:w w:val="100"/>
        <w:sz w:val="20"/>
        <w:szCs w:val="20"/>
      </w:rPr>
    </w:lvl>
    <w:lvl w:ilvl="1" w:tplc="DEE0E91E">
      <w:start w:val="1"/>
      <w:numFmt w:val="bullet"/>
      <w:lvlText w:val="•"/>
      <w:lvlJc w:val="left"/>
      <w:pPr>
        <w:ind w:left="1301" w:hanging="360"/>
      </w:pPr>
      <w:rPr>
        <w:rFonts w:hint="default"/>
      </w:rPr>
    </w:lvl>
    <w:lvl w:ilvl="2" w:tplc="CB08724E">
      <w:start w:val="1"/>
      <w:numFmt w:val="bullet"/>
      <w:lvlText w:val="•"/>
      <w:lvlJc w:val="left"/>
      <w:pPr>
        <w:ind w:left="1922" w:hanging="360"/>
      </w:pPr>
      <w:rPr>
        <w:rFonts w:hint="default"/>
      </w:rPr>
    </w:lvl>
    <w:lvl w:ilvl="3" w:tplc="AFAE1638">
      <w:start w:val="1"/>
      <w:numFmt w:val="bullet"/>
      <w:lvlText w:val="•"/>
      <w:lvlJc w:val="left"/>
      <w:pPr>
        <w:ind w:left="2543" w:hanging="360"/>
      </w:pPr>
      <w:rPr>
        <w:rFonts w:hint="default"/>
      </w:rPr>
    </w:lvl>
    <w:lvl w:ilvl="4" w:tplc="D7D47E6C">
      <w:start w:val="1"/>
      <w:numFmt w:val="bullet"/>
      <w:lvlText w:val="•"/>
      <w:lvlJc w:val="left"/>
      <w:pPr>
        <w:ind w:left="3164" w:hanging="360"/>
      </w:pPr>
      <w:rPr>
        <w:rFonts w:hint="default"/>
      </w:rPr>
    </w:lvl>
    <w:lvl w:ilvl="5" w:tplc="82E62B28">
      <w:start w:val="1"/>
      <w:numFmt w:val="bullet"/>
      <w:lvlText w:val="•"/>
      <w:lvlJc w:val="left"/>
      <w:pPr>
        <w:ind w:left="3785" w:hanging="360"/>
      </w:pPr>
      <w:rPr>
        <w:rFonts w:hint="default"/>
      </w:rPr>
    </w:lvl>
    <w:lvl w:ilvl="6" w:tplc="04A68D24">
      <w:start w:val="1"/>
      <w:numFmt w:val="bullet"/>
      <w:lvlText w:val="•"/>
      <w:lvlJc w:val="left"/>
      <w:pPr>
        <w:ind w:left="4406" w:hanging="360"/>
      </w:pPr>
      <w:rPr>
        <w:rFonts w:hint="default"/>
      </w:rPr>
    </w:lvl>
    <w:lvl w:ilvl="7" w:tplc="19BCB6AC">
      <w:start w:val="1"/>
      <w:numFmt w:val="bullet"/>
      <w:lvlText w:val="•"/>
      <w:lvlJc w:val="left"/>
      <w:pPr>
        <w:ind w:left="5027" w:hanging="360"/>
      </w:pPr>
      <w:rPr>
        <w:rFonts w:hint="default"/>
      </w:rPr>
    </w:lvl>
    <w:lvl w:ilvl="8" w:tplc="539610B6">
      <w:start w:val="1"/>
      <w:numFmt w:val="bullet"/>
      <w:lvlText w:val="•"/>
      <w:lvlJc w:val="left"/>
      <w:pPr>
        <w:ind w:left="5648" w:hanging="360"/>
      </w:pPr>
      <w:rPr>
        <w:rFonts w:hint="default"/>
      </w:rPr>
    </w:lvl>
  </w:abstractNum>
  <w:abstractNum w:abstractNumId="12" w15:restartNumberingAfterBreak="0">
    <w:nsid w:val="66144F3D"/>
    <w:multiLevelType w:val="hybridMultilevel"/>
    <w:tmpl w:val="394C9C48"/>
    <w:lvl w:ilvl="0" w:tplc="F1A864AC">
      <w:start w:val="1"/>
      <w:numFmt w:val="bullet"/>
      <w:lvlText w:val=""/>
      <w:lvlJc w:val="left"/>
      <w:pPr>
        <w:ind w:left="628" w:hanging="360"/>
      </w:pPr>
      <w:rPr>
        <w:rFonts w:ascii="Symbol" w:eastAsia="Symbol" w:hAnsi="Symbol" w:hint="default"/>
        <w:w w:val="100"/>
        <w:sz w:val="20"/>
        <w:szCs w:val="20"/>
      </w:rPr>
    </w:lvl>
    <w:lvl w:ilvl="1" w:tplc="9B5EDF10">
      <w:start w:val="1"/>
      <w:numFmt w:val="bullet"/>
      <w:lvlText w:val="•"/>
      <w:lvlJc w:val="left"/>
      <w:pPr>
        <w:ind w:left="1242" w:hanging="360"/>
      </w:pPr>
      <w:rPr>
        <w:rFonts w:hint="default"/>
      </w:rPr>
    </w:lvl>
    <w:lvl w:ilvl="2" w:tplc="0742DEB4">
      <w:start w:val="1"/>
      <w:numFmt w:val="bullet"/>
      <w:lvlText w:val="•"/>
      <w:lvlJc w:val="left"/>
      <w:pPr>
        <w:ind w:left="1864" w:hanging="360"/>
      </w:pPr>
      <w:rPr>
        <w:rFonts w:hint="default"/>
      </w:rPr>
    </w:lvl>
    <w:lvl w:ilvl="3" w:tplc="2F82E2BC">
      <w:start w:val="1"/>
      <w:numFmt w:val="bullet"/>
      <w:lvlText w:val="•"/>
      <w:lvlJc w:val="left"/>
      <w:pPr>
        <w:ind w:left="2486" w:hanging="360"/>
      </w:pPr>
      <w:rPr>
        <w:rFonts w:hint="default"/>
      </w:rPr>
    </w:lvl>
    <w:lvl w:ilvl="4" w:tplc="E6B4158A">
      <w:start w:val="1"/>
      <w:numFmt w:val="bullet"/>
      <w:lvlText w:val="•"/>
      <w:lvlJc w:val="left"/>
      <w:pPr>
        <w:ind w:left="3108" w:hanging="360"/>
      </w:pPr>
      <w:rPr>
        <w:rFonts w:hint="default"/>
      </w:rPr>
    </w:lvl>
    <w:lvl w:ilvl="5" w:tplc="8FEE3F5E">
      <w:start w:val="1"/>
      <w:numFmt w:val="bullet"/>
      <w:lvlText w:val="•"/>
      <w:lvlJc w:val="left"/>
      <w:pPr>
        <w:ind w:left="3730" w:hanging="360"/>
      </w:pPr>
      <w:rPr>
        <w:rFonts w:hint="default"/>
      </w:rPr>
    </w:lvl>
    <w:lvl w:ilvl="6" w:tplc="6CA0D39E">
      <w:start w:val="1"/>
      <w:numFmt w:val="bullet"/>
      <w:lvlText w:val="•"/>
      <w:lvlJc w:val="left"/>
      <w:pPr>
        <w:ind w:left="4353" w:hanging="360"/>
      </w:pPr>
      <w:rPr>
        <w:rFonts w:hint="default"/>
      </w:rPr>
    </w:lvl>
    <w:lvl w:ilvl="7" w:tplc="E03E65E0">
      <w:start w:val="1"/>
      <w:numFmt w:val="bullet"/>
      <w:lvlText w:val="•"/>
      <w:lvlJc w:val="left"/>
      <w:pPr>
        <w:ind w:left="4975" w:hanging="360"/>
      </w:pPr>
      <w:rPr>
        <w:rFonts w:hint="default"/>
      </w:rPr>
    </w:lvl>
    <w:lvl w:ilvl="8" w:tplc="B720DCD8">
      <w:start w:val="1"/>
      <w:numFmt w:val="bullet"/>
      <w:lvlText w:val="•"/>
      <w:lvlJc w:val="left"/>
      <w:pPr>
        <w:ind w:left="5597" w:hanging="360"/>
      </w:pPr>
      <w:rPr>
        <w:rFonts w:hint="default"/>
      </w:rPr>
    </w:lvl>
  </w:abstractNum>
  <w:abstractNum w:abstractNumId="13" w15:restartNumberingAfterBreak="0">
    <w:nsid w:val="6C677456"/>
    <w:multiLevelType w:val="hybridMultilevel"/>
    <w:tmpl w:val="CF9E6AC6"/>
    <w:lvl w:ilvl="0" w:tplc="9640B868">
      <w:start w:val="1"/>
      <w:numFmt w:val="bullet"/>
      <w:lvlText w:val=""/>
      <w:lvlJc w:val="left"/>
      <w:pPr>
        <w:ind w:left="628" w:hanging="360"/>
      </w:pPr>
      <w:rPr>
        <w:rFonts w:ascii="Symbol" w:eastAsia="Symbol" w:hAnsi="Symbol" w:hint="default"/>
        <w:w w:val="100"/>
        <w:sz w:val="20"/>
        <w:szCs w:val="20"/>
      </w:rPr>
    </w:lvl>
    <w:lvl w:ilvl="1" w:tplc="0A6E5E9A">
      <w:start w:val="1"/>
      <w:numFmt w:val="bullet"/>
      <w:lvlText w:val="•"/>
      <w:lvlJc w:val="left"/>
      <w:pPr>
        <w:ind w:left="1242" w:hanging="360"/>
      </w:pPr>
      <w:rPr>
        <w:rFonts w:hint="default"/>
      </w:rPr>
    </w:lvl>
    <w:lvl w:ilvl="2" w:tplc="9D042402">
      <w:start w:val="1"/>
      <w:numFmt w:val="bullet"/>
      <w:lvlText w:val="•"/>
      <w:lvlJc w:val="left"/>
      <w:pPr>
        <w:ind w:left="1864" w:hanging="360"/>
      </w:pPr>
      <w:rPr>
        <w:rFonts w:hint="default"/>
      </w:rPr>
    </w:lvl>
    <w:lvl w:ilvl="3" w:tplc="BA38AB52">
      <w:start w:val="1"/>
      <w:numFmt w:val="bullet"/>
      <w:lvlText w:val="•"/>
      <w:lvlJc w:val="left"/>
      <w:pPr>
        <w:ind w:left="2486" w:hanging="360"/>
      </w:pPr>
      <w:rPr>
        <w:rFonts w:hint="default"/>
      </w:rPr>
    </w:lvl>
    <w:lvl w:ilvl="4" w:tplc="F52EA2A8">
      <w:start w:val="1"/>
      <w:numFmt w:val="bullet"/>
      <w:lvlText w:val="•"/>
      <w:lvlJc w:val="left"/>
      <w:pPr>
        <w:ind w:left="3108" w:hanging="360"/>
      </w:pPr>
      <w:rPr>
        <w:rFonts w:hint="default"/>
      </w:rPr>
    </w:lvl>
    <w:lvl w:ilvl="5" w:tplc="7D488EEA">
      <w:start w:val="1"/>
      <w:numFmt w:val="bullet"/>
      <w:lvlText w:val="•"/>
      <w:lvlJc w:val="left"/>
      <w:pPr>
        <w:ind w:left="3730" w:hanging="360"/>
      </w:pPr>
      <w:rPr>
        <w:rFonts w:hint="default"/>
      </w:rPr>
    </w:lvl>
    <w:lvl w:ilvl="6" w:tplc="32E4B21A">
      <w:start w:val="1"/>
      <w:numFmt w:val="bullet"/>
      <w:lvlText w:val="•"/>
      <w:lvlJc w:val="left"/>
      <w:pPr>
        <w:ind w:left="4353" w:hanging="360"/>
      </w:pPr>
      <w:rPr>
        <w:rFonts w:hint="default"/>
      </w:rPr>
    </w:lvl>
    <w:lvl w:ilvl="7" w:tplc="3CB09538">
      <w:start w:val="1"/>
      <w:numFmt w:val="bullet"/>
      <w:lvlText w:val="•"/>
      <w:lvlJc w:val="left"/>
      <w:pPr>
        <w:ind w:left="4975" w:hanging="360"/>
      </w:pPr>
      <w:rPr>
        <w:rFonts w:hint="default"/>
      </w:rPr>
    </w:lvl>
    <w:lvl w:ilvl="8" w:tplc="0AB05B52">
      <w:start w:val="1"/>
      <w:numFmt w:val="bullet"/>
      <w:lvlText w:val="•"/>
      <w:lvlJc w:val="left"/>
      <w:pPr>
        <w:ind w:left="5597" w:hanging="360"/>
      </w:pPr>
      <w:rPr>
        <w:rFonts w:hint="default"/>
      </w:rPr>
    </w:lvl>
  </w:abstractNum>
  <w:abstractNum w:abstractNumId="14" w15:restartNumberingAfterBreak="0">
    <w:nsid w:val="6E16206E"/>
    <w:multiLevelType w:val="hybridMultilevel"/>
    <w:tmpl w:val="972872CA"/>
    <w:lvl w:ilvl="0" w:tplc="46ACB4EA">
      <w:start w:val="1"/>
      <w:numFmt w:val="bullet"/>
      <w:lvlText w:val=""/>
      <w:lvlJc w:val="left"/>
      <w:pPr>
        <w:ind w:left="628" w:hanging="360"/>
      </w:pPr>
      <w:rPr>
        <w:rFonts w:ascii="Symbol" w:eastAsia="Symbol" w:hAnsi="Symbol" w:hint="default"/>
        <w:w w:val="100"/>
        <w:sz w:val="20"/>
        <w:szCs w:val="20"/>
      </w:rPr>
    </w:lvl>
    <w:lvl w:ilvl="1" w:tplc="22B6F70A">
      <w:start w:val="1"/>
      <w:numFmt w:val="bullet"/>
      <w:lvlText w:val="•"/>
      <w:lvlJc w:val="left"/>
      <w:pPr>
        <w:ind w:left="1242" w:hanging="360"/>
      </w:pPr>
      <w:rPr>
        <w:rFonts w:hint="default"/>
      </w:rPr>
    </w:lvl>
    <w:lvl w:ilvl="2" w:tplc="D93A40F4">
      <w:start w:val="1"/>
      <w:numFmt w:val="bullet"/>
      <w:lvlText w:val="•"/>
      <w:lvlJc w:val="left"/>
      <w:pPr>
        <w:ind w:left="1864" w:hanging="360"/>
      </w:pPr>
      <w:rPr>
        <w:rFonts w:hint="default"/>
      </w:rPr>
    </w:lvl>
    <w:lvl w:ilvl="3" w:tplc="4EC2E980">
      <w:start w:val="1"/>
      <w:numFmt w:val="bullet"/>
      <w:lvlText w:val="•"/>
      <w:lvlJc w:val="left"/>
      <w:pPr>
        <w:ind w:left="2486" w:hanging="360"/>
      </w:pPr>
      <w:rPr>
        <w:rFonts w:hint="default"/>
      </w:rPr>
    </w:lvl>
    <w:lvl w:ilvl="4" w:tplc="65DAFB32">
      <w:start w:val="1"/>
      <w:numFmt w:val="bullet"/>
      <w:lvlText w:val="•"/>
      <w:lvlJc w:val="left"/>
      <w:pPr>
        <w:ind w:left="3108" w:hanging="360"/>
      </w:pPr>
      <w:rPr>
        <w:rFonts w:hint="default"/>
      </w:rPr>
    </w:lvl>
    <w:lvl w:ilvl="5" w:tplc="78E8E380">
      <w:start w:val="1"/>
      <w:numFmt w:val="bullet"/>
      <w:lvlText w:val="•"/>
      <w:lvlJc w:val="left"/>
      <w:pPr>
        <w:ind w:left="3730" w:hanging="360"/>
      </w:pPr>
      <w:rPr>
        <w:rFonts w:hint="default"/>
      </w:rPr>
    </w:lvl>
    <w:lvl w:ilvl="6" w:tplc="4ABEBF66">
      <w:start w:val="1"/>
      <w:numFmt w:val="bullet"/>
      <w:lvlText w:val="•"/>
      <w:lvlJc w:val="left"/>
      <w:pPr>
        <w:ind w:left="4353" w:hanging="360"/>
      </w:pPr>
      <w:rPr>
        <w:rFonts w:hint="default"/>
      </w:rPr>
    </w:lvl>
    <w:lvl w:ilvl="7" w:tplc="63A88A6A">
      <w:start w:val="1"/>
      <w:numFmt w:val="bullet"/>
      <w:lvlText w:val="•"/>
      <w:lvlJc w:val="left"/>
      <w:pPr>
        <w:ind w:left="4975" w:hanging="360"/>
      </w:pPr>
      <w:rPr>
        <w:rFonts w:hint="default"/>
      </w:rPr>
    </w:lvl>
    <w:lvl w:ilvl="8" w:tplc="8B6ADC30">
      <w:start w:val="1"/>
      <w:numFmt w:val="bullet"/>
      <w:lvlText w:val="•"/>
      <w:lvlJc w:val="left"/>
      <w:pPr>
        <w:ind w:left="5597" w:hanging="360"/>
      </w:pPr>
      <w:rPr>
        <w:rFonts w:hint="default"/>
      </w:rPr>
    </w:lvl>
  </w:abstractNum>
  <w:num w:numId="1">
    <w:abstractNumId w:val="0"/>
  </w:num>
  <w:num w:numId="2">
    <w:abstractNumId w:val="4"/>
  </w:num>
  <w:num w:numId="3">
    <w:abstractNumId w:val="7"/>
  </w:num>
  <w:num w:numId="4">
    <w:abstractNumId w:val="3"/>
  </w:num>
  <w:num w:numId="5">
    <w:abstractNumId w:val="9"/>
  </w:num>
  <w:num w:numId="6">
    <w:abstractNumId w:val="14"/>
  </w:num>
  <w:num w:numId="7">
    <w:abstractNumId w:val="12"/>
  </w:num>
  <w:num w:numId="8">
    <w:abstractNumId w:val="13"/>
  </w:num>
  <w:num w:numId="9">
    <w:abstractNumId w:val="6"/>
  </w:num>
  <w:num w:numId="10">
    <w:abstractNumId w:val="11"/>
  </w:num>
  <w:num w:numId="11">
    <w:abstractNumId w:val="2"/>
  </w:num>
  <w:num w:numId="12">
    <w:abstractNumId w:val="10"/>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079CF"/>
    <w:rsid w:val="0001016C"/>
    <w:rsid w:val="0001706E"/>
    <w:rsid w:val="00020023"/>
    <w:rsid w:val="00020A35"/>
    <w:rsid w:val="00022223"/>
    <w:rsid w:val="00026543"/>
    <w:rsid w:val="00027E23"/>
    <w:rsid w:val="00030565"/>
    <w:rsid w:val="0003263C"/>
    <w:rsid w:val="00035639"/>
    <w:rsid w:val="0003564E"/>
    <w:rsid w:val="00037FD5"/>
    <w:rsid w:val="000477E1"/>
    <w:rsid w:val="00060B58"/>
    <w:rsid w:val="000645C8"/>
    <w:rsid w:val="00067161"/>
    <w:rsid w:val="000727B3"/>
    <w:rsid w:val="00075B78"/>
    <w:rsid w:val="000A2621"/>
    <w:rsid w:val="000A7BD0"/>
    <w:rsid w:val="000C3CC8"/>
    <w:rsid w:val="000D12B3"/>
    <w:rsid w:val="000D799A"/>
    <w:rsid w:val="000F231F"/>
    <w:rsid w:val="00104EC7"/>
    <w:rsid w:val="001055C4"/>
    <w:rsid w:val="00120D0D"/>
    <w:rsid w:val="001336E8"/>
    <w:rsid w:val="0013413E"/>
    <w:rsid w:val="00134F5E"/>
    <w:rsid w:val="00135922"/>
    <w:rsid w:val="00142BE3"/>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E6A52"/>
    <w:rsid w:val="001F2503"/>
    <w:rsid w:val="00201E8B"/>
    <w:rsid w:val="00205A8A"/>
    <w:rsid w:val="002104F1"/>
    <w:rsid w:val="00211F68"/>
    <w:rsid w:val="00214DA3"/>
    <w:rsid w:val="00237421"/>
    <w:rsid w:val="00240A8E"/>
    <w:rsid w:val="00242EB1"/>
    <w:rsid w:val="00245A68"/>
    <w:rsid w:val="00263ACB"/>
    <w:rsid w:val="0028314F"/>
    <w:rsid w:val="0028410B"/>
    <w:rsid w:val="0028568F"/>
    <w:rsid w:val="00287C54"/>
    <w:rsid w:val="002937CE"/>
    <w:rsid w:val="002970F4"/>
    <w:rsid w:val="002A648F"/>
    <w:rsid w:val="002B0B83"/>
    <w:rsid w:val="002B1F76"/>
    <w:rsid w:val="002C2823"/>
    <w:rsid w:val="002D36BB"/>
    <w:rsid w:val="00301747"/>
    <w:rsid w:val="00325E9D"/>
    <w:rsid w:val="00327F5C"/>
    <w:rsid w:val="00340ADC"/>
    <w:rsid w:val="00343491"/>
    <w:rsid w:val="00345199"/>
    <w:rsid w:val="00346D51"/>
    <w:rsid w:val="00351826"/>
    <w:rsid w:val="00351DAF"/>
    <w:rsid w:val="00372A99"/>
    <w:rsid w:val="00373737"/>
    <w:rsid w:val="00375289"/>
    <w:rsid w:val="00377118"/>
    <w:rsid w:val="00381527"/>
    <w:rsid w:val="0039395B"/>
    <w:rsid w:val="003A2AFA"/>
    <w:rsid w:val="003A3538"/>
    <w:rsid w:val="003B0F42"/>
    <w:rsid w:val="003B403A"/>
    <w:rsid w:val="003C00FD"/>
    <w:rsid w:val="003C031F"/>
    <w:rsid w:val="003C51D4"/>
    <w:rsid w:val="003C5EB3"/>
    <w:rsid w:val="003D5227"/>
    <w:rsid w:val="003E2663"/>
    <w:rsid w:val="00400165"/>
    <w:rsid w:val="00401707"/>
    <w:rsid w:val="004045C5"/>
    <w:rsid w:val="004115E2"/>
    <w:rsid w:val="00411F3E"/>
    <w:rsid w:val="0041525E"/>
    <w:rsid w:val="004203B4"/>
    <w:rsid w:val="00420B95"/>
    <w:rsid w:val="00436621"/>
    <w:rsid w:val="004374CF"/>
    <w:rsid w:val="00442732"/>
    <w:rsid w:val="00466287"/>
    <w:rsid w:val="0047547E"/>
    <w:rsid w:val="00492AA6"/>
    <w:rsid w:val="004A1DB8"/>
    <w:rsid w:val="004A4BD3"/>
    <w:rsid w:val="004C22FD"/>
    <w:rsid w:val="004C45E2"/>
    <w:rsid w:val="004D0C22"/>
    <w:rsid w:val="004D22BA"/>
    <w:rsid w:val="004D27C8"/>
    <w:rsid w:val="004E44A5"/>
    <w:rsid w:val="004E474E"/>
    <w:rsid w:val="004E7F32"/>
    <w:rsid w:val="00502DBF"/>
    <w:rsid w:val="00506F2A"/>
    <w:rsid w:val="00521D19"/>
    <w:rsid w:val="00523CFF"/>
    <w:rsid w:val="00527FCF"/>
    <w:rsid w:val="005307BA"/>
    <w:rsid w:val="00535A23"/>
    <w:rsid w:val="00545AC6"/>
    <w:rsid w:val="00551038"/>
    <w:rsid w:val="0055128A"/>
    <w:rsid w:val="0056314C"/>
    <w:rsid w:val="005846D1"/>
    <w:rsid w:val="00586334"/>
    <w:rsid w:val="0059035B"/>
    <w:rsid w:val="005B10E1"/>
    <w:rsid w:val="005B5053"/>
    <w:rsid w:val="005C7AF5"/>
    <w:rsid w:val="005D71EA"/>
    <w:rsid w:val="005E691C"/>
    <w:rsid w:val="005E6C59"/>
    <w:rsid w:val="005E75FC"/>
    <w:rsid w:val="005F5FD1"/>
    <w:rsid w:val="005F7EE8"/>
    <w:rsid w:val="00600F98"/>
    <w:rsid w:val="006022B4"/>
    <w:rsid w:val="00603D53"/>
    <w:rsid w:val="00612673"/>
    <w:rsid w:val="00612AFA"/>
    <w:rsid w:val="00614552"/>
    <w:rsid w:val="00621D45"/>
    <w:rsid w:val="00622071"/>
    <w:rsid w:val="00623950"/>
    <w:rsid w:val="00626492"/>
    <w:rsid w:val="0063544E"/>
    <w:rsid w:val="00647611"/>
    <w:rsid w:val="006538BF"/>
    <w:rsid w:val="00653D1E"/>
    <w:rsid w:val="00674D4C"/>
    <w:rsid w:val="00683870"/>
    <w:rsid w:val="00695014"/>
    <w:rsid w:val="006962A9"/>
    <w:rsid w:val="006A2280"/>
    <w:rsid w:val="006B0AD3"/>
    <w:rsid w:val="006B723B"/>
    <w:rsid w:val="006C2473"/>
    <w:rsid w:val="006C4218"/>
    <w:rsid w:val="006D1FBC"/>
    <w:rsid w:val="006E28E7"/>
    <w:rsid w:val="006F6652"/>
    <w:rsid w:val="006F7124"/>
    <w:rsid w:val="006F7EC9"/>
    <w:rsid w:val="00701F8B"/>
    <w:rsid w:val="00702052"/>
    <w:rsid w:val="007041EA"/>
    <w:rsid w:val="007249EC"/>
    <w:rsid w:val="007348A1"/>
    <w:rsid w:val="00735B28"/>
    <w:rsid w:val="00735E89"/>
    <w:rsid w:val="00742966"/>
    <w:rsid w:val="00744C2F"/>
    <w:rsid w:val="00753EEE"/>
    <w:rsid w:val="00767553"/>
    <w:rsid w:val="007736B4"/>
    <w:rsid w:val="00773975"/>
    <w:rsid w:val="007760E8"/>
    <w:rsid w:val="00776DCB"/>
    <w:rsid w:val="00780299"/>
    <w:rsid w:val="0078091E"/>
    <w:rsid w:val="007862DE"/>
    <w:rsid w:val="00786A0F"/>
    <w:rsid w:val="00792A3E"/>
    <w:rsid w:val="00793696"/>
    <w:rsid w:val="00794CC1"/>
    <w:rsid w:val="00794E0E"/>
    <w:rsid w:val="007A4357"/>
    <w:rsid w:val="007B7C1F"/>
    <w:rsid w:val="007C21C8"/>
    <w:rsid w:val="007D0B24"/>
    <w:rsid w:val="007D0E2E"/>
    <w:rsid w:val="007D1B3C"/>
    <w:rsid w:val="007D1C24"/>
    <w:rsid w:val="007D3B35"/>
    <w:rsid w:val="007E2FB7"/>
    <w:rsid w:val="007F0FB1"/>
    <w:rsid w:val="0080157E"/>
    <w:rsid w:val="00802636"/>
    <w:rsid w:val="00805561"/>
    <w:rsid w:val="00806FE1"/>
    <w:rsid w:val="00807ED1"/>
    <w:rsid w:val="00811DD3"/>
    <w:rsid w:val="00817B11"/>
    <w:rsid w:val="008203EE"/>
    <w:rsid w:val="008267A0"/>
    <w:rsid w:val="0083547C"/>
    <w:rsid w:val="00843D60"/>
    <w:rsid w:val="008476E6"/>
    <w:rsid w:val="0085706D"/>
    <w:rsid w:val="00860904"/>
    <w:rsid w:val="008A0EBB"/>
    <w:rsid w:val="008A13AC"/>
    <w:rsid w:val="008B24F4"/>
    <w:rsid w:val="008B5D93"/>
    <w:rsid w:val="008B74C1"/>
    <w:rsid w:val="008C0B4D"/>
    <w:rsid w:val="008C37C8"/>
    <w:rsid w:val="008C7D74"/>
    <w:rsid w:val="008D393A"/>
    <w:rsid w:val="008D7766"/>
    <w:rsid w:val="008E08E3"/>
    <w:rsid w:val="008F0B8E"/>
    <w:rsid w:val="00902EC0"/>
    <w:rsid w:val="009077E2"/>
    <w:rsid w:val="00910F45"/>
    <w:rsid w:val="00911725"/>
    <w:rsid w:val="009177DC"/>
    <w:rsid w:val="009351E9"/>
    <w:rsid w:val="00940C04"/>
    <w:rsid w:val="00942E40"/>
    <w:rsid w:val="00952252"/>
    <w:rsid w:val="00954F4D"/>
    <w:rsid w:val="00957666"/>
    <w:rsid w:val="00964A6C"/>
    <w:rsid w:val="00970179"/>
    <w:rsid w:val="00977E40"/>
    <w:rsid w:val="00985984"/>
    <w:rsid w:val="0099396A"/>
    <w:rsid w:val="00994DCE"/>
    <w:rsid w:val="0099587E"/>
    <w:rsid w:val="009979FA"/>
    <w:rsid w:val="009A0EBE"/>
    <w:rsid w:val="009B147F"/>
    <w:rsid w:val="009B3103"/>
    <w:rsid w:val="009C12FA"/>
    <w:rsid w:val="009C2AC7"/>
    <w:rsid w:val="009D72FE"/>
    <w:rsid w:val="009D747B"/>
    <w:rsid w:val="009F076E"/>
    <w:rsid w:val="00A00C30"/>
    <w:rsid w:val="00A02AEF"/>
    <w:rsid w:val="00A14A03"/>
    <w:rsid w:val="00A2122C"/>
    <w:rsid w:val="00A40A61"/>
    <w:rsid w:val="00A41553"/>
    <w:rsid w:val="00A41E4E"/>
    <w:rsid w:val="00A4412E"/>
    <w:rsid w:val="00A47353"/>
    <w:rsid w:val="00A726A1"/>
    <w:rsid w:val="00A73C38"/>
    <w:rsid w:val="00A77B0C"/>
    <w:rsid w:val="00A83932"/>
    <w:rsid w:val="00A85305"/>
    <w:rsid w:val="00A8686E"/>
    <w:rsid w:val="00A8732A"/>
    <w:rsid w:val="00A90CF5"/>
    <w:rsid w:val="00A970A2"/>
    <w:rsid w:val="00AB120A"/>
    <w:rsid w:val="00AB50E4"/>
    <w:rsid w:val="00AC1AF9"/>
    <w:rsid w:val="00AC742D"/>
    <w:rsid w:val="00AC7DC9"/>
    <w:rsid w:val="00AD1918"/>
    <w:rsid w:val="00AE14D7"/>
    <w:rsid w:val="00AF01AC"/>
    <w:rsid w:val="00AF7D0C"/>
    <w:rsid w:val="00B0574B"/>
    <w:rsid w:val="00B2037F"/>
    <w:rsid w:val="00B30054"/>
    <w:rsid w:val="00B32691"/>
    <w:rsid w:val="00B33D3B"/>
    <w:rsid w:val="00B407F6"/>
    <w:rsid w:val="00B44E2D"/>
    <w:rsid w:val="00B635E3"/>
    <w:rsid w:val="00B72B4F"/>
    <w:rsid w:val="00B835C0"/>
    <w:rsid w:val="00B876AF"/>
    <w:rsid w:val="00BA759E"/>
    <w:rsid w:val="00BB0D22"/>
    <w:rsid w:val="00BB532F"/>
    <w:rsid w:val="00BC162D"/>
    <w:rsid w:val="00BC2FE4"/>
    <w:rsid w:val="00BC5F53"/>
    <w:rsid w:val="00BD4DDA"/>
    <w:rsid w:val="00BE4EAE"/>
    <w:rsid w:val="00BE7A4F"/>
    <w:rsid w:val="00C03AFD"/>
    <w:rsid w:val="00C271F9"/>
    <w:rsid w:val="00C517B6"/>
    <w:rsid w:val="00C526A2"/>
    <w:rsid w:val="00C63F0F"/>
    <w:rsid w:val="00C70636"/>
    <w:rsid w:val="00C70842"/>
    <w:rsid w:val="00CC76F2"/>
    <w:rsid w:val="00CD5440"/>
    <w:rsid w:val="00CE105E"/>
    <w:rsid w:val="00CE1901"/>
    <w:rsid w:val="00CE1E5E"/>
    <w:rsid w:val="00CF0402"/>
    <w:rsid w:val="00CF4240"/>
    <w:rsid w:val="00D0134C"/>
    <w:rsid w:val="00D0215E"/>
    <w:rsid w:val="00D10B90"/>
    <w:rsid w:val="00D47115"/>
    <w:rsid w:val="00D515F1"/>
    <w:rsid w:val="00D55E55"/>
    <w:rsid w:val="00D663ED"/>
    <w:rsid w:val="00D67A17"/>
    <w:rsid w:val="00D71EB1"/>
    <w:rsid w:val="00D72E05"/>
    <w:rsid w:val="00D740E1"/>
    <w:rsid w:val="00D74882"/>
    <w:rsid w:val="00D759EE"/>
    <w:rsid w:val="00D956AA"/>
    <w:rsid w:val="00DA543F"/>
    <w:rsid w:val="00DC0173"/>
    <w:rsid w:val="00DC11EA"/>
    <w:rsid w:val="00DC2D07"/>
    <w:rsid w:val="00DC4056"/>
    <w:rsid w:val="00DC6C86"/>
    <w:rsid w:val="00DD7F9F"/>
    <w:rsid w:val="00DE2472"/>
    <w:rsid w:val="00DE58C6"/>
    <w:rsid w:val="00DE6C80"/>
    <w:rsid w:val="00DF1540"/>
    <w:rsid w:val="00DF5EB4"/>
    <w:rsid w:val="00E079C1"/>
    <w:rsid w:val="00E20699"/>
    <w:rsid w:val="00E25470"/>
    <w:rsid w:val="00E27471"/>
    <w:rsid w:val="00E44564"/>
    <w:rsid w:val="00E44FA9"/>
    <w:rsid w:val="00E71CD3"/>
    <w:rsid w:val="00E72D70"/>
    <w:rsid w:val="00E75876"/>
    <w:rsid w:val="00E766FD"/>
    <w:rsid w:val="00E80A46"/>
    <w:rsid w:val="00E812DA"/>
    <w:rsid w:val="00E83B02"/>
    <w:rsid w:val="00E85FA0"/>
    <w:rsid w:val="00E87224"/>
    <w:rsid w:val="00E87997"/>
    <w:rsid w:val="00E95F38"/>
    <w:rsid w:val="00EA7A67"/>
    <w:rsid w:val="00EC0B04"/>
    <w:rsid w:val="00EC4A51"/>
    <w:rsid w:val="00EC5C1D"/>
    <w:rsid w:val="00ED176B"/>
    <w:rsid w:val="00F31B35"/>
    <w:rsid w:val="00F339CD"/>
    <w:rsid w:val="00F33A43"/>
    <w:rsid w:val="00F41650"/>
    <w:rsid w:val="00F47143"/>
    <w:rsid w:val="00F6728E"/>
    <w:rsid w:val="00F8723F"/>
    <w:rsid w:val="00F9569D"/>
    <w:rsid w:val="00FB3BD2"/>
    <w:rsid w:val="00FC306C"/>
    <w:rsid w:val="00FC6457"/>
    <w:rsid w:val="00FD3076"/>
    <w:rsid w:val="00FD46BA"/>
    <w:rsid w:val="00FE1CBC"/>
    <w:rsid w:val="00FE2E58"/>
    <w:rsid w:val="00FE5458"/>
    <w:rsid w:val="00FF467A"/>
    <w:rsid w:val="00FF6513"/>
    <w:rsid w:val="0255CB4F"/>
    <w:rsid w:val="02AD4CA0"/>
    <w:rsid w:val="02C08289"/>
    <w:rsid w:val="02C626E0"/>
    <w:rsid w:val="0355C790"/>
    <w:rsid w:val="03BEBF23"/>
    <w:rsid w:val="03C64A9C"/>
    <w:rsid w:val="03DECFEE"/>
    <w:rsid w:val="04276745"/>
    <w:rsid w:val="04549798"/>
    <w:rsid w:val="04DA0591"/>
    <w:rsid w:val="052FD5D6"/>
    <w:rsid w:val="05C7714C"/>
    <w:rsid w:val="066C10F5"/>
    <w:rsid w:val="075F0807"/>
    <w:rsid w:val="07B6C3AF"/>
    <w:rsid w:val="07CBE8D5"/>
    <w:rsid w:val="092F0AE2"/>
    <w:rsid w:val="093710A5"/>
    <w:rsid w:val="09558C68"/>
    <w:rsid w:val="0A4CE282"/>
    <w:rsid w:val="0B57D499"/>
    <w:rsid w:val="0B9F175A"/>
    <w:rsid w:val="0BAD6826"/>
    <w:rsid w:val="0CD7D17E"/>
    <w:rsid w:val="0D8230F7"/>
    <w:rsid w:val="0DD97577"/>
    <w:rsid w:val="0ED6B81C"/>
    <w:rsid w:val="0FC1E9E1"/>
    <w:rsid w:val="1072887D"/>
    <w:rsid w:val="1093C4A3"/>
    <w:rsid w:val="1127280B"/>
    <w:rsid w:val="11331AA0"/>
    <w:rsid w:val="115FF8BF"/>
    <w:rsid w:val="11E31B74"/>
    <w:rsid w:val="120DB536"/>
    <w:rsid w:val="1230AF05"/>
    <w:rsid w:val="130371FF"/>
    <w:rsid w:val="1305CC5E"/>
    <w:rsid w:val="138E2F6B"/>
    <w:rsid w:val="13A4B6C5"/>
    <w:rsid w:val="13B46912"/>
    <w:rsid w:val="143B9F01"/>
    <w:rsid w:val="14638076"/>
    <w:rsid w:val="147B1C75"/>
    <w:rsid w:val="14A32844"/>
    <w:rsid w:val="14C05748"/>
    <w:rsid w:val="14F702FE"/>
    <w:rsid w:val="152D7115"/>
    <w:rsid w:val="1545F9A0"/>
    <w:rsid w:val="154768F2"/>
    <w:rsid w:val="1640D286"/>
    <w:rsid w:val="16785EE6"/>
    <w:rsid w:val="16E56093"/>
    <w:rsid w:val="1720187B"/>
    <w:rsid w:val="17E16C65"/>
    <w:rsid w:val="1851C03D"/>
    <w:rsid w:val="195B7FCE"/>
    <w:rsid w:val="19C71EE1"/>
    <w:rsid w:val="1A0BAEC7"/>
    <w:rsid w:val="1A196AC3"/>
    <w:rsid w:val="1A42B532"/>
    <w:rsid w:val="1A4730BE"/>
    <w:rsid w:val="1AB37653"/>
    <w:rsid w:val="1AB77F14"/>
    <w:rsid w:val="1AD5AB70"/>
    <w:rsid w:val="1AE04CC5"/>
    <w:rsid w:val="1B2F0154"/>
    <w:rsid w:val="1B3AE9EE"/>
    <w:rsid w:val="1B547787"/>
    <w:rsid w:val="1BB4977C"/>
    <w:rsid w:val="1BCDBFD9"/>
    <w:rsid w:val="1D69903A"/>
    <w:rsid w:val="1D96ED7C"/>
    <w:rsid w:val="1DB298B4"/>
    <w:rsid w:val="1EEC383E"/>
    <w:rsid w:val="1F239A5F"/>
    <w:rsid w:val="208B25D2"/>
    <w:rsid w:val="211A9D72"/>
    <w:rsid w:val="217C6F3A"/>
    <w:rsid w:val="219EA7F2"/>
    <w:rsid w:val="2223D900"/>
    <w:rsid w:val="2264FCB6"/>
    <w:rsid w:val="2286F117"/>
    <w:rsid w:val="22A2064C"/>
    <w:rsid w:val="23140FFF"/>
    <w:rsid w:val="2465195A"/>
    <w:rsid w:val="255B79C2"/>
    <w:rsid w:val="259FE569"/>
    <w:rsid w:val="269541C6"/>
    <w:rsid w:val="269678D5"/>
    <w:rsid w:val="270B3ACE"/>
    <w:rsid w:val="274E14F9"/>
    <w:rsid w:val="28828355"/>
    <w:rsid w:val="2883420B"/>
    <w:rsid w:val="28EFFA6A"/>
    <w:rsid w:val="29BE26FC"/>
    <w:rsid w:val="2A1BA33D"/>
    <w:rsid w:val="2A376973"/>
    <w:rsid w:val="2A557610"/>
    <w:rsid w:val="2AC9D14E"/>
    <w:rsid w:val="2B422FC6"/>
    <w:rsid w:val="2C77A608"/>
    <w:rsid w:val="2CFD0F39"/>
    <w:rsid w:val="2D202633"/>
    <w:rsid w:val="2E5AF242"/>
    <w:rsid w:val="2EBBF694"/>
    <w:rsid w:val="2FA9D396"/>
    <w:rsid w:val="2FC911A8"/>
    <w:rsid w:val="3020BE9D"/>
    <w:rsid w:val="30ADF604"/>
    <w:rsid w:val="30D446FE"/>
    <w:rsid w:val="30F3C84F"/>
    <w:rsid w:val="3117F413"/>
    <w:rsid w:val="31D61D9A"/>
    <w:rsid w:val="31FB803D"/>
    <w:rsid w:val="3246F900"/>
    <w:rsid w:val="33632F5C"/>
    <w:rsid w:val="33AB624C"/>
    <w:rsid w:val="34B1B5DA"/>
    <w:rsid w:val="34C749BB"/>
    <w:rsid w:val="35B9975C"/>
    <w:rsid w:val="364CDBCA"/>
    <w:rsid w:val="36801278"/>
    <w:rsid w:val="378CFFE3"/>
    <w:rsid w:val="37B1DA02"/>
    <w:rsid w:val="38AD5C41"/>
    <w:rsid w:val="39095D1F"/>
    <w:rsid w:val="3A1B4866"/>
    <w:rsid w:val="3A33D3D8"/>
    <w:rsid w:val="3A451047"/>
    <w:rsid w:val="3AE757DF"/>
    <w:rsid w:val="3B8F0500"/>
    <w:rsid w:val="3BC8177A"/>
    <w:rsid w:val="3C7C309B"/>
    <w:rsid w:val="3CB976D0"/>
    <w:rsid w:val="3DE819B5"/>
    <w:rsid w:val="3E01A95A"/>
    <w:rsid w:val="3EEB83E8"/>
    <w:rsid w:val="3FB070E3"/>
    <w:rsid w:val="4038F206"/>
    <w:rsid w:val="41091738"/>
    <w:rsid w:val="41581F00"/>
    <w:rsid w:val="41C82AD9"/>
    <w:rsid w:val="41EE93B1"/>
    <w:rsid w:val="430809AB"/>
    <w:rsid w:val="433BB3B5"/>
    <w:rsid w:val="435AEF12"/>
    <w:rsid w:val="43B0E61D"/>
    <w:rsid w:val="43EEBA68"/>
    <w:rsid w:val="44F14A66"/>
    <w:rsid w:val="45042E04"/>
    <w:rsid w:val="45B712BD"/>
    <w:rsid w:val="45D9071E"/>
    <w:rsid w:val="45FA1C06"/>
    <w:rsid w:val="464E7CCC"/>
    <w:rsid w:val="4651C4BD"/>
    <w:rsid w:val="46671BBA"/>
    <w:rsid w:val="466A4972"/>
    <w:rsid w:val="46FD8639"/>
    <w:rsid w:val="47D5E090"/>
    <w:rsid w:val="4835C9F9"/>
    <w:rsid w:val="49AC8F4B"/>
    <w:rsid w:val="49C4282E"/>
    <w:rsid w:val="4A56FBBD"/>
    <w:rsid w:val="4B28E9EE"/>
    <w:rsid w:val="4C60D987"/>
    <w:rsid w:val="4CC06299"/>
    <w:rsid w:val="4D8E949A"/>
    <w:rsid w:val="4ED93CBC"/>
    <w:rsid w:val="4F1ACB50"/>
    <w:rsid w:val="5011CF60"/>
    <w:rsid w:val="505061C8"/>
    <w:rsid w:val="5123D593"/>
    <w:rsid w:val="51533483"/>
    <w:rsid w:val="51F4AB94"/>
    <w:rsid w:val="52F40B9C"/>
    <w:rsid w:val="52F9F240"/>
    <w:rsid w:val="53BE150C"/>
    <w:rsid w:val="5402D50D"/>
    <w:rsid w:val="54236710"/>
    <w:rsid w:val="5555F9FD"/>
    <w:rsid w:val="560EAC39"/>
    <w:rsid w:val="566724C3"/>
    <w:rsid w:val="56D009A5"/>
    <w:rsid w:val="57186F60"/>
    <w:rsid w:val="5737F0B1"/>
    <w:rsid w:val="57BD06DE"/>
    <w:rsid w:val="57D5E4ED"/>
    <w:rsid w:val="581578DE"/>
    <w:rsid w:val="58DE537E"/>
    <w:rsid w:val="58FDED57"/>
    <w:rsid w:val="597C3422"/>
    <w:rsid w:val="5A3674C2"/>
    <w:rsid w:val="5ACC1D28"/>
    <w:rsid w:val="5AFE073A"/>
    <w:rsid w:val="5BE2C508"/>
    <w:rsid w:val="5CD72A0B"/>
    <w:rsid w:val="5D51DAE6"/>
    <w:rsid w:val="5D793894"/>
    <w:rsid w:val="5E574CC2"/>
    <w:rsid w:val="5F31FA90"/>
    <w:rsid w:val="604441BA"/>
    <w:rsid w:val="604EFB7A"/>
    <w:rsid w:val="61339F0C"/>
    <w:rsid w:val="61A83DE7"/>
    <w:rsid w:val="61DF15FC"/>
    <w:rsid w:val="626F746B"/>
    <w:rsid w:val="6271EC84"/>
    <w:rsid w:val="6281565B"/>
    <w:rsid w:val="63F7DCFF"/>
    <w:rsid w:val="640A3A05"/>
    <w:rsid w:val="64576AC8"/>
    <w:rsid w:val="672F51E0"/>
    <w:rsid w:val="6758033F"/>
    <w:rsid w:val="6775365A"/>
    <w:rsid w:val="6807FE33"/>
    <w:rsid w:val="6866559C"/>
    <w:rsid w:val="6884CD53"/>
    <w:rsid w:val="69BD9A99"/>
    <w:rsid w:val="6A0A0DD9"/>
    <w:rsid w:val="6A0C92F7"/>
    <w:rsid w:val="6A4F9C40"/>
    <w:rsid w:val="6AA8CC5E"/>
    <w:rsid w:val="6AB6D0CE"/>
    <w:rsid w:val="6B0E36C2"/>
    <w:rsid w:val="6B3CB4F6"/>
    <w:rsid w:val="6B76E87A"/>
    <w:rsid w:val="6C40320E"/>
    <w:rsid w:val="6C9C5B4C"/>
    <w:rsid w:val="6D222D4A"/>
    <w:rsid w:val="6D928E24"/>
    <w:rsid w:val="6D9407AE"/>
    <w:rsid w:val="6DCBB81A"/>
    <w:rsid w:val="6E906814"/>
    <w:rsid w:val="6F03DB85"/>
    <w:rsid w:val="6FB2EF8E"/>
    <w:rsid w:val="710776B3"/>
    <w:rsid w:val="7180BA38"/>
    <w:rsid w:val="73130288"/>
    <w:rsid w:val="73B52518"/>
    <w:rsid w:val="7418CFED"/>
    <w:rsid w:val="7450C635"/>
    <w:rsid w:val="74DB7E51"/>
    <w:rsid w:val="75372034"/>
    <w:rsid w:val="7547CFAA"/>
    <w:rsid w:val="75BE1D79"/>
    <w:rsid w:val="763F278D"/>
    <w:rsid w:val="769677D0"/>
    <w:rsid w:val="76E85F0B"/>
    <w:rsid w:val="77019CDF"/>
    <w:rsid w:val="79128898"/>
    <w:rsid w:val="79489A5A"/>
    <w:rsid w:val="797BFFDF"/>
    <w:rsid w:val="79BC2202"/>
    <w:rsid w:val="7BF649E1"/>
    <w:rsid w:val="7C2E1DB3"/>
    <w:rsid w:val="7D47C67E"/>
    <w:rsid w:val="7DC3CC0E"/>
    <w:rsid w:val="7DCC2DB6"/>
    <w:rsid w:val="7F81CA1C"/>
    <w:rsid w:val="7F9F9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528CD"/>
  <w15:docId w15:val="{C5F85BE4-4849-43BF-9CE7-52533DFF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paragraph" w:styleId="Heading3">
    <w:name w:val="heading 3"/>
    <w:basedOn w:val="Normal"/>
    <w:next w:val="Normal"/>
    <w:link w:val="Heading3Char"/>
    <w:uiPriority w:val="9"/>
    <w:semiHidden/>
    <w:unhideWhenUsed/>
    <w:qFormat/>
    <w:rsid w:val="005E69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9C2AC7"/>
    <w:rPr>
      <w:sz w:val="16"/>
      <w:szCs w:val="16"/>
    </w:rPr>
  </w:style>
  <w:style w:type="paragraph" w:styleId="CommentText">
    <w:name w:val="annotation text"/>
    <w:basedOn w:val="Normal"/>
    <w:link w:val="CommentTextChar"/>
    <w:uiPriority w:val="99"/>
    <w:unhideWhenUsed/>
    <w:rsid w:val="009C2AC7"/>
    <w:pPr>
      <w:spacing w:line="240" w:lineRule="auto"/>
    </w:pPr>
    <w:rPr>
      <w:sz w:val="20"/>
      <w:szCs w:val="20"/>
    </w:rPr>
  </w:style>
  <w:style w:type="character" w:customStyle="1" w:styleId="CommentTextChar">
    <w:name w:val="Comment Text Char"/>
    <w:basedOn w:val="DefaultParagraphFont"/>
    <w:link w:val="CommentText"/>
    <w:uiPriority w:val="99"/>
    <w:rsid w:val="009C2AC7"/>
    <w:rPr>
      <w:sz w:val="20"/>
      <w:szCs w:val="20"/>
    </w:rPr>
  </w:style>
  <w:style w:type="paragraph" w:styleId="CommentSubject">
    <w:name w:val="annotation subject"/>
    <w:basedOn w:val="CommentText"/>
    <w:next w:val="CommentText"/>
    <w:link w:val="CommentSubjectChar"/>
    <w:uiPriority w:val="99"/>
    <w:semiHidden/>
    <w:unhideWhenUsed/>
    <w:rsid w:val="009C2AC7"/>
    <w:rPr>
      <w:b/>
      <w:bCs/>
    </w:rPr>
  </w:style>
  <w:style w:type="character" w:customStyle="1" w:styleId="CommentSubjectChar">
    <w:name w:val="Comment Subject Char"/>
    <w:basedOn w:val="CommentTextChar"/>
    <w:link w:val="CommentSubject"/>
    <w:uiPriority w:val="99"/>
    <w:semiHidden/>
    <w:rsid w:val="009C2AC7"/>
    <w:rPr>
      <w:b/>
      <w:bCs/>
      <w:sz w:val="20"/>
      <w:szCs w:val="20"/>
    </w:rPr>
  </w:style>
  <w:style w:type="character" w:customStyle="1" w:styleId="ListParagraphChar">
    <w:name w:val="List Paragraph Char"/>
    <w:link w:val="ListParagraph"/>
    <w:uiPriority w:val="34"/>
    <w:locked/>
    <w:rsid w:val="00B44E2D"/>
  </w:style>
  <w:style w:type="paragraph" w:customStyle="1" w:styleId="TableParagraph">
    <w:name w:val="Table Paragraph"/>
    <w:basedOn w:val="Normal"/>
    <w:uiPriority w:val="1"/>
    <w:qFormat/>
    <w:rsid w:val="004374CF"/>
    <w:pPr>
      <w:widowControl w:val="0"/>
      <w:spacing w:after="0" w:line="240" w:lineRule="auto"/>
    </w:pPr>
    <w:rPr>
      <w:rFonts w:asciiTheme="minorHAnsi" w:eastAsiaTheme="minorHAnsi" w:hAnsiTheme="minorHAnsi"/>
    </w:rPr>
  </w:style>
  <w:style w:type="character" w:customStyle="1" w:styleId="Heading3Char">
    <w:name w:val="Heading 3 Char"/>
    <w:basedOn w:val="DefaultParagraphFont"/>
    <w:link w:val="Heading3"/>
    <w:uiPriority w:val="9"/>
    <w:semiHidden/>
    <w:rsid w:val="005E691C"/>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AD1918"/>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AD1918"/>
    <w:rPr>
      <w:rFonts w:ascii="Calibri" w:hAnsi="Calibri" w:cs="Times New Roman"/>
      <w:szCs w:val="21"/>
      <w:lang w:val="en-AU"/>
    </w:rPr>
  </w:style>
  <w:style w:type="paragraph" w:styleId="NormalWeb">
    <w:name w:val="Normal (Web)"/>
    <w:basedOn w:val="Normal"/>
    <w:uiPriority w:val="99"/>
    <w:unhideWhenUsed/>
    <w:rsid w:val="00952252"/>
    <w:pPr>
      <w:spacing w:before="100" w:beforeAutospacing="1" w:after="100" w:afterAutospacing="1" w:line="240" w:lineRule="auto"/>
    </w:pPr>
    <w:rPr>
      <w:rFonts w:ascii="Times New Roman" w:eastAsiaTheme="minorHAnsi" w:hAnsi="Times New Roman" w:cs="Times New Roman"/>
      <w:sz w:val="24"/>
      <w:szCs w:val="24"/>
      <w:lang w:val="en-AU" w:eastAsia="en-AU"/>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702052"/>
    <w:pPr>
      <w:spacing w:after="0" w:line="240" w:lineRule="auto"/>
    </w:pPr>
  </w:style>
  <w:style w:type="character" w:customStyle="1" w:styleId="UnresolvedMention1">
    <w:name w:val="Unresolved Mention1"/>
    <w:basedOn w:val="DefaultParagraphFont"/>
    <w:uiPriority w:val="99"/>
    <w:unhideWhenUsed/>
    <w:rsid w:val="0028410B"/>
    <w:rPr>
      <w:color w:val="605E5C"/>
      <w:shd w:val="clear" w:color="auto" w:fill="E1DFDD"/>
    </w:rPr>
  </w:style>
  <w:style w:type="character" w:customStyle="1" w:styleId="Mention2">
    <w:name w:val="Mention2"/>
    <w:basedOn w:val="DefaultParagraphFont"/>
    <w:uiPriority w:val="99"/>
    <w:unhideWhenUsed/>
    <w:rsid w:val="002841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879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7" Type="http://schemas.microsoft.com/office/2019/05/relationships/documenttasks" Target="documenttasks/documenttasks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documenttasks/documenttasks1.xml><?xml version="1.0" encoding="utf-8"?>
<t:Tasks xmlns:t="http://schemas.microsoft.com/office/tasks/2019/documenttasks" xmlns:oel="http://schemas.microsoft.com/office/2019/extlst">
  <t:Task id="{342F1E52-4550-4557-A153-9E7B91C56994}">
    <t:Anchor>
      <t:Comment id="483099028"/>
    </t:Anchor>
    <t:History>
      <t:Event id="{3813B2FB-C793-4A26-AAE5-729E829A8825}" time="2021-05-17T07:35:17Z">
        <t:Attribution userId="S::ria.pryce@dpie.nsw.gov.au::f3703797-6417-4372-8b5d-f8eb62d49f4c" userProvider="AD" userName="Ria Pryce"/>
        <t:Anchor>
          <t:Comment id="483099028"/>
        </t:Anchor>
        <t:Create/>
      </t:Event>
      <t:Event id="{B17FFAC1-E254-495A-B653-8F1A42406955}" time="2021-05-17T07:35:17Z">
        <t:Attribution userId="S::ria.pryce@dpie.nsw.gov.au::f3703797-6417-4372-8b5d-f8eb62d49f4c" userProvider="AD" userName="Ria Pryce"/>
        <t:Anchor>
          <t:Comment id="483099028"/>
        </t:Anchor>
        <t:Assign userId="S::beth.overton@dpie.nsw.gov.au::cd0b7a54-8913-4c4b-a843-109253f76dbe" userProvider="AD" userName="Beth Overton"/>
      </t:Event>
      <t:Event id="{66761CC1-AC44-4B91-ACAC-A33CA41DB618}" time="2021-05-17T07:35:17Z">
        <t:Attribution userId="S::ria.pryce@dpie.nsw.gov.au::f3703797-6417-4372-8b5d-f8eb62d49f4c" userProvider="AD" userName="Ria Pryce"/>
        <t:Anchor>
          <t:Comment id="483099028"/>
        </t:Anchor>
        <t:SetTitle title="@Beth Overton Can you advise here?"/>
      </t:Event>
    </t:History>
  </t:Task>
  <t:Task id="{332840EA-80C7-4404-932E-1C4D24264A1D}">
    <t:Anchor>
      <t:Comment id="815009629"/>
    </t:Anchor>
    <t:History>
      <t:Event id="{B1E00288-0BDD-4828-9B4A-AB0E4253DF64}" time="2021-07-01T02:11:10Z">
        <t:Attribution userId="S::ria.pryce@dpie.nsw.gov.au::f3703797-6417-4372-8b5d-f8eb62d49f4c" userProvider="AD" userName="Ria Pryce"/>
        <t:Anchor>
          <t:Comment id="815009629"/>
        </t:Anchor>
        <t:Create/>
      </t:Event>
      <t:Event id="{130373B0-AACD-44F5-86E8-BF351FC2522D}" time="2021-07-01T02:11:10Z">
        <t:Attribution userId="S::ria.pryce@dpie.nsw.gov.au::f3703797-6417-4372-8b5d-f8eb62d49f4c" userProvider="AD" userName="Ria Pryce"/>
        <t:Anchor>
          <t:Comment id="815009629"/>
        </t:Anchor>
        <t:Assign userId="S::beth.overton@dpie.nsw.gov.au::cd0b7a54-8913-4c4b-a843-109253f76dbe" userProvider="AD" userName="Beth Overton"/>
      </t:Event>
      <t:Event id="{220AA60B-A4C6-4277-A720-E5F633D33590}" time="2021-07-01T02:11:10Z">
        <t:Attribution userId="S::ria.pryce@dpie.nsw.gov.au::f3703797-6417-4372-8b5d-f8eb62d49f4c" userProvider="AD" userName="Ria Pryce"/>
        <t:Anchor>
          <t:Comment id="815009629"/>
        </t:Anchor>
        <t:SetTitle title="@Beth Overton Can you please check this language is corre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cc81d69-a8b5-4313-8365-0eee560feb7a">
      <UserInfo>
        <DisplayName>Kaia Hodge</DisplayName>
        <AccountId>45</AccountId>
        <AccountType/>
      </UserInfo>
      <UserInfo>
        <DisplayName>Vanessa O'Keefe</DisplayName>
        <AccountId>68</AccountId>
        <AccountType/>
      </UserInfo>
      <UserInfo>
        <DisplayName>Beth Overton</DisplayName>
        <AccountId>48</AccountId>
        <AccountType/>
      </UserInfo>
      <UserInfo>
        <DisplayName>Jon Midwinter</DisplayName>
        <AccountId>17</AccountId>
        <AccountType/>
      </UserInfo>
      <UserInfo>
        <DisplayName>Susan Macolino</DisplayName>
        <AccountId>61</AccountId>
        <AccountType/>
      </UserInfo>
      <UserInfo>
        <DisplayName>Ria Pryce</DisplayName>
        <AccountId>67</AccountId>
        <AccountType/>
      </UserInfo>
      <UserInfo>
        <DisplayName>Amanda Jones</DisplayName>
        <AccountId>46</AccountId>
        <AccountType/>
      </UserInfo>
      <UserInfo>
        <DisplayName>Shagofta Ali</DisplayName>
        <AccountId>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A8FB18813641B4FE5092FA657295" ma:contentTypeVersion="12" ma:contentTypeDescription="Create a new document." ma:contentTypeScope="" ma:versionID="ed67229ea807245b9d4bb23ebc462cd5">
  <xsd:schema xmlns:xsd="http://www.w3.org/2001/XMLSchema" xmlns:xs="http://www.w3.org/2001/XMLSchema" xmlns:p="http://schemas.microsoft.com/office/2006/metadata/properties" xmlns:ns2="99c2a8dd-d315-4adb-be24-c7c2aee145c9" xmlns:ns3="7cc81d69-a8b5-4313-8365-0eee560feb7a" targetNamespace="http://schemas.microsoft.com/office/2006/metadata/properties" ma:root="true" ma:fieldsID="788ecec6f3d68a125868e924a4587486" ns2:_="" ns3:_="">
    <xsd:import namespace="99c2a8dd-d315-4adb-be24-c7c2aee145c9"/>
    <xsd:import namespace="7cc81d69-a8b5-4313-8365-0eee560feb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2a8dd-d315-4adb-be24-c7c2aee1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81d69-a8b5-4313-8365-0eee560feb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8693A-6923-476B-B1BF-C89F993E5A84}">
  <ds:schemaRefs>
    <ds:schemaRef ds:uri="http://schemas.openxmlformats.org/officeDocument/2006/bibliography"/>
  </ds:schemaRefs>
</ds:datastoreItem>
</file>

<file path=customXml/itemProps2.xml><?xml version="1.0" encoding="utf-8"?>
<ds:datastoreItem xmlns:ds="http://schemas.openxmlformats.org/officeDocument/2006/customXml" ds:itemID="{F0DD66E8-5B17-4315-8474-B621F04794DA}">
  <ds:schemaRefs>
    <ds:schemaRef ds:uri="http://schemas.microsoft.com/office/2006/metadata/properties"/>
    <ds:schemaRef ds:uri="http://schemas.microsoft.com/office/infopath/2007/PartnerControls"/>
    <ds:schemaRef ds:uri="7cc81d69-a8b5-4313-8365-0eee560feb7a"/>
  </ds:schemaRefs>
</ds:datastoreItem>
</file>

<file path=customXml/itemProps3.xml><?xml version="1.0" encoding="utf-8"?>
<ds:datastoreItem xmlns:ds="http://schemas.openxmlformats.org/officeDocument/2006/customXml" ds:itemID="{C9A17D8C-22B0-44D5-9032-02DFF4FDBA56}">
  <ds:schemaRefs>
    <ds:schemaRef ds:uri="http://schemas.microsoft.com/sharepoint/v3/contenttype/forms"/>
  </ds:schemaRefs>
</ds:datastoreItem>
</file>

<file path=customXml/itemProps4.xml><?xml version="1.0" encoding="utf-8"?>
<ds:datastoreItem xmlns:ds="http://schemas.openxmlformats.org/officeDocument/2006/customXml" ds:itemID="{9B455678-86C5-42AA-A713-A3FCDD548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2a8dd-d315-4adb-be24-c7c2aee145c9"/>
    <ds:schemaRef ds:uri="7cc81d69-a8b5-4313-8365-0eee560fe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8</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Jacinta Rodham</cp:lastModifiedBy>
  <cp:revision>2</cp:revision>
  <cp:lastPrinted>2020-04-23T19:35:00Z</cp:lastPrinted>
  <dcterms:created xsi:type="dcterms:W3CDTF">2021-09-06T01:29:00Z</dcterms:created>
  <dcterms:modified xsi:type="dcterms:W3CDTF">2021-09-06T01:29:00Z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0x010100987BA8FB18813641B4FE5092FA657295</vt:lpwstr>
  </property>
</Properties>
</file>