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398FFA01" w14:textId="77777777" w:rsidTr="0FC61639">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63F8AFC" w14:textId="77777777" w:rsidR="009077E2" w:rsidRPr="00DC0173" w:rsidRDefault="0FC61639" w:rsidP="00DC0173">
            <w:pPr>
              <w:pStyle w:val="TableTextWhite"/>
              <w:rPr>
                <w:b/>
              </w:rPr>
            </w:pPr>
            <w:r w:rsidRPr="0FC61639">
              <w:rPr>
                <w:b/>
                <w:bCs/>
              </w:rPr>
              <w:t>Cluster</w:t>
            </w:r>
          </w:p>
        </w:tc>
        <w:tc>
          <w:tcPr>
            <w:tcW w:w="6561" w:type="dxa"/>
          </w:tcPr>
          <w:p w14:paraId="2E03D96F" w14:textId="3E7C97A9" w:rsidR="009077E2" w:rsidRPr="00DC0173" w:rsidRDefault="006F0933" w:rsidP="00DC0173">
            <w:pPr>
              <w:pStyle w:val="TableTextWhite"/>
            </w:pPr>
            <w:r>
              <w:t>Premier and Cabinet</w:t>
            </w:r>
          </w:p>
        </w:tc>
      </w:tr>
      <w:tr w:rsidR="009077E2" w:rsidRPr="00DC0173" w14:paraId="0FE2382A" w14:textId="77777777" w:rsidTr="0FC61639">
        <w:tc>
          <w:tcPr>
            <w:tcW w:w="4026" w:type="dxa"/>
            <w:vAlign w:val="center"/>
          </w:tcPr>
          <w:p w14:paraId="1E78558B" w14:textId="77777777" w:rsidR="009077E2" w:rsidRPr="00DC0173" w:rsidRDefault="0FC61639" w:rsidP="00DC0173">
            <w:pPr>
              <w:pStyle w:val="TableTextWhite"/>
              <w:rPr>
                <w:b/>
              </w:rPr>
            </w:pPr>
            <w:r w:rsidRPr="0FC61639">
              <w:rPr>
                <w:b/>
                <w:bCs/>
              </w:rPr>
              <w:t>Agency</w:t>
            </w:r>
          </w:p>
        </w:tc>
        <w:tc>
          <w:tcPr>
            <w:tcW w:w="6561" w:type="dxa"/>
          </w:tcPr>
          <w:p w14:paraId="5B3A4689" w14:textId="16FAE450" w:rsidR="009077E2" w:rsidRPr="00DC0173" w:rsidRDefault="002D65BD" w:rsidP="002D65BD">
            <w:pPr>
              <w:pStyle w:val="TableTextWhite"/>
            </w:pPr>
            <w:r>
              <w:t>Law Enforcement Conduct Commission</w:t>
            </w:r>
          </w:p>
        </w:tc>
      </w:tr>
      <w:tr w:rsidR="009077E2" w:rsidRPr="00DC0173" w14:paraId="02DE5FE6" w14:textId="77777777" w:rsidTr="0FC61639">
        <w:tc>
          <w:tcPr>
            <w:tcW w:w="4026" w:type="dxa"/>
            <w:vAlign w:val="center"/>
          </w:tcPr>
          <w:p w14:paraId="16F9C6B7" w14:textId="66673B80" w:rsidR="009077E2" w:rsidRPr="00DC0173" w:rsidRDefault="0FC61639" w:rsidP="00D370DA">
            <w:pPr>
              <w:pStyle w:val="TableTextWhite"/>
              <w:rPr>
                <w:b/>
              </w:rPr>
            </w:pPr>
            <w:r w:rsidRPr="0FC61639">
              <w:rPr>
                <w:b/>
                <w:bCs/>
              </w:rPr>
              <w:t>Division/</w:t>
            </w:r>
            <w:r w:rsidR="00D370DA">
              <w:rPr>
                <w:b/>
                <w:bCs/>
              </w:rPr>
              <w:t>Team</w:t>
            </w:r>
          </w:p>
        </w:tc>
        <w:tc>
          <w:tcPr>
            <w:tcW w:w="6561" w:type="dxa"/>
          </w:tcPr>
          <w:p w14:paraId="79C07554" w14:textId="77777777" w:rsidR="009077E2" w:rsidRPr="00DC0173" w:rsidRDefault="0FC61639" w:rsidP="00DC0173">
            <w:pPr>
              <w:pStyle w:val="TableTextWhite"/>
            </w:pPr>
            <w:r>
              <w:t>Assessments</w:t>
            </w:r>
          </w:p>
        </w:tc>
      </w:tr>
      <w:tr w:rsidR="009077E2" w:rsidRPr="00DC0173" w14:paraId="43FCB7EF" w14:textId="77777777" w:rsidTr="0FC61639">
        <w:tc>
          <w:tcPr>
            <w:tcW w:w="4026" w:type="dxa"/>
            <w:vAlign w:val="center"/>
          </w:tcPr>
          <w:p w14:paraId="169A3281" w14:textId="599707F6" w:rsidR="009077E2" w:rsidRPr="00DC0173" w:rsidRDefault="00D370DA" w:rsidP="00DC0173">
            <w:pPr>
              <w:pStyle w:val="TableTextWhite"/>
              <w:rPr>
                <w:b/>
              </w:rPr>
            </w:pPr>
            <w:r>
              <w:rPr>
                <w:b/>
                <w:bCs/>
              </w:rPr>
              <w:t>Grade</w:t>
            </w:r>
          </w:p>
        </w:tc>
        <w:tc>
          <w:tcPr>
            <w:tcW w:w="6561" w:type="dxa"/>
          </w:tcPr>
          <w:p w14:paraId="309BA5D2" w14:textId="3AB7B839" w:rsidR="009077E2" w:rsidRPr="00DC0173" w:rsidRDefault="00D17A90" w:rsidP="007B0C78">
            <w:pPr>
              <w:pStyle w:val="TableTextWhite"/>
            </w:pPr>
            <w:r>
              <w:t xml:space="preserve">Clerk Grade </w:t>
            </w:r>
            <w:r w:rsidR="00924F39">
              <w:t>5/6</w:t>
            </w:r>
            <w:r w:rsidR="0FC61639">
              <w:t xml:space="preserve"> </w:t>
            </w:r>
          </w:p>
        </w:tc>
      </w:tr>
      <w:tr w:rsidR="009077E2" w:rsidRPr="00DC0173" w14:paraId="305BF06D" w14:textId="77777777" w:rsidTr="0FC61639">
        <w:tc>
          <w:tcPr>
            <w:tcW w:w="4026" w:type="dxa"/>
            <w:vAlign w:val="center"/>
          </w:tcPr>
          <w:p w14:paraId="6A45A670" w14:textId="77777777" w:rsidR="009077E2" w:rsidRPr="00DC0173" w:rsidRDefault="0FC61639" w:rsidP="00DC0173">
            <w:pPr>
              <w:pStyle w:val="TableTextWhite"/>
              <w:rPr>
                <w:b/>
              </w:rPr>
            </w:pPr>
            <w:r w:rsidRPr="0FC61639">
              <w:rPr>
                <w:b/>
                <w:bCs/>
              </w:rPr>
              <w:t>ANZSCO Code</w:t>
            </w:r>
          </w:p>
        </w:tc>
        <w:tc>
          <w:tcPr>
            <w:tcW w:w="6561" w:type="dxa"/>
          </w:tcPr>
          <w:p w14:paraId="49F7F4A7" w14:textId="77777777" w:rsidR="009077E2" w:rsidRPr="00DC0173" w:rsidRDefault="0FC61639" w:rsidP="00DC0173">
            <w:pPr>
              <w:pStyle w:val="TableTextWhite"/>
            </w:pPr>
            <w:r>
              <w:t>599599</w:t>
            </w:r>
          </w:p>
        </w:tc>
      </w:tr>
      <w:tr w:rsidR="009077E2" w:rsidRPr="00DC0173" w14:paraId="17AB9F43" w14:textId="77777777" w:rsidTr="0FC61639">
        <w:tc>
          <w:tcPr>
            <w:tcW w:w="4026" w:type="dxa"/>
            <w:vAlign w:val="center"/>
          </w:tcPr>
          <w:p w14:paraId="56DFE733" w14:textId="77777777" w:rsidR="009077E2" w:rsidRPr="00DC0173" w:rsidRDefault="0FC61639" w:rsidP="00DC0173">
            <w:pPr>
              <w:pStyle w:val="TableTextWhite"/>
              <w:rPr>
                <w:b/>
              </w:rPr>
            </w:pPr>
            <w:r w:rsidRPr="0FC61639">
              <w:rPr>
                <w:b/>
                <w:bCs/>
              </w:rPr>
              <w:t>PCAT Code</w:t>
            </w:r>
          </w:p>
        </w:tc>
        <w:tc>
          <w:tcPr>
            <w:tcW w:w="6561" w:type="dxa"/>
          </w:tcPr>
          <w:p w14:paraId="24275005" w14:textId="77777777" w:rsidR="009077E2" w:rsidRPr="00DC0173" w:rsidRDefault="0FC61639" w:rsidP="00DC0173">
            <w:pPr>
              <w:pStyle w:val="TableTextWhite"/>
            </w:pPr>
            <w:r>
              <w:t>1339192</w:t>
            </w:r>
          </w:p>
        </w:tc>
      </w:tr>
      <w:tr w:rsidR="009077E2" w:rsidRPr="00DC0173" w14:paraId="3C05CF24" w14:textId="77777777" w:rsidTr="0FC61639">
        <w:tc>
          <w:tcPr>
            <w:tcW w:w="4026" w:type="dxa"/>
            <w:vAlign w:val="center"/>
          </w:tcPr>
          <w:p w14:paraId="74F2CE74" w14:textId="77777777" w:rsidR="009077E2" w:rsidRPr="00DC0173" w:rsidRDefault="0FC61639" w:rsidP="00DC0173">
            <w:pPr>
              <w:pStyle w:val="TableTextWhite"/>
              <w:rPr>
                <w:b/>
              </w:rPr>
            </w:pPr>
            <w:r w:rsidRPr="0FC61639">
              <w:rPr>
                <w:b/>
                <w:bCs/>
              </w:rPr>
              <w:t>Date of Approval</w:t>
            </w:r>
          </w:p>
        </w:tc>
        <w:tc>
          <w:tcPr>
            <w:tcW w:w="6561" w:type="dxa"/>
          </w:tcPr>
          <w:p w14:paraId="395F4A2C" w14:textId="306322D0" w:rsidR="009077E2" w:rsidRPr="00DC0173" w:rsidRDefault="0062411A" w:rsidP="009B5DD3">
            <w:pPr>
              <w:pStyle w:val="TableTextWhite"/>
            </w:pPr>
            <w:r>
              <w:t>February 2022</w:t>
            </w:r>
          </w:p>
        </w:tc>
      </w:tr>
    </w:tbl>
    <w:p w14:paraId="3487D340" w14:textId="77777777" w:rsidR="006A2280" w:rsidRDefault="006A2280" w:rsidP="006A2280">
      <w:pPr>
        <w:tabs>
          <w:tab w:val="left" w:pos="2925"/>
        </w:tabs>
      </w:pPr>
    </w:p>
    <w:p w14:paraId="0ECF45CF" w14:textId="77777777" w:rsidR="00F47143" w:rsidRPr="00614552" w:rsidRDefault="0FC61639" w:rsidP="006A2280">
      <w:pPr>
        <w:tabs>
          <w:tab w:val="left" w:pos="2925"/>
        </w:tabs>
        <w:rPr>
          <w:rStyle w:val="Heading1Char"/>
        </w:rPr>
      </w:pPr>
      <w:r w:rsidRPr="0FC61639">
        <w:rPr>
          <w:rStyle w:val="Heading1Char"/>
        </w:rPr>
        <w:t>Agency overview</w:t>
      </w:r>
    </w:p>
    <w:p w14:paraId="323BE9C4" w14:textId="77777777" w:rsidR="006E02A0" w:rsidRPr="00EB35F1" w:rsidRDefault="006E02A0" w:rsidP="006E02A0">
      <w:pPr>
        <w:rPr>
          <w:rFonts w:cs="Arial"/>
          <w:color w:val="000000" w:themeColor="text1"/>
        </w:rPr>
      </w:pPr>
      <w:r w:rsidRPr="00EB35F1">
        <w:rPr>
          <w:rFonts w:cs="Arial"/>
          <w:color w:val="000000" w:themeColor="text1"/>
        </w:rPr>
        <w:t>The Law Enforcement Conduct Commission</w:t>
      </w:r>
      <w:r>
        <w:rPr>
          <w:rFonts w:cs="Arial"/>
          <w:color w:val="000000" w:themeColor="text1"/>
        </w:rPr>
        <w:t xml:space="preserve"> (LECC)</w:t>
      </w:r>
      <w:r w:rsidRPr="00EB35F1">
        <w:rPr>
          <w:rFonts w:cs="Arial"/>
          <w:color w:val="000000" w:themeColor="text1"/>
        </w:rPr>
        <w:t xml:space="preserve"> is an independent body exercising royal commission powers to detect, investigate and expose serious misconduct within the NSW Police Force and the NSW Crime Commission.  The </w:t>
      </w:r>
      <w:r>
        <w:rPr>
          <w:rFonts w:cs="Arial"/>
          <w:color w:val="000000" w:themeColor="text1"/>
        </w:rPr>
        <w:t>LECC</w:t>
      </w:r>
      <w:r w:rsidRPr="00EB35F1">
        <w:rPr>
          <w:rFonts w:cs="Arial"/>
          <w:color w:val="000000" w:themeColor="text1"/>
        </w:rPr>
        <w:t xml:space="preserve"> also independently monitors and reviews the investigation of complaints by the NSW Police Force and the NSW Crime Commission about the conduct of their officers.  In doing so the </w:t>
      </w:r>
      <w:r>
        <w:rPr>
          <w:rFonts w:cs="Arial"/>
          <w:color w:val="000000" w:themeColor="text1"/>
        </w:rPr>
        <w:t>LECC</w:t>
      </w:r>
      <w:r w:rsidRPr="00EB35F1">
        <w:rPr>
          <w:rFonts w:cs="Arial"/>
          <w:color w:val="000000" w:themeColor="text1"/>
        </w:rPr>
        <w:t xml:space="preserve"> </w:t>
      </w:r>
      <w:proofErr w:type="spellStart"/>
      <w:r w:rsidRPr="00EB35F1">
        <w:rPr>
          <w:rFonts w:cs="Arial"/>
          <w:color w:val="000000" w:themeColor="text1"/>
        </w:rPr>
        <w:t>recognises</w:t>
      </w:r>
      <w:proofErr w:type="spellEnd"/>
      <w:r w:rsidRPr="00EB35F1">
        <w:rPr>
          <w:rFonts w:cs="Arial"/>
          <w:color w:val="000000" w:themeColor="text1"/>
        </w:rPr>
        <w:t xml:space="preserve"> the primary responsibility of those agencies to investigate and prevent officer misconduct and corruption within those agencies, while providing for oversight of those functions.</w:t>
      </w:r>
    </w:p>
    <w:p w14:paraId="3F83CD69" w14:textId="77777777" w:rsidR="006E02A0" w:rsidRPr="00EB35F1" w:rsidRDefault="006E02A0" w:rsidP="006E02A0">
      <w:pPr>
        <w:rPr>
          <w:rFonts w:cs="Arial"/>
          <w:color w:val="000000" w:themeColor="text1"/>
        </w:rPr>
      </w:pPr>
      <w:r w:rsidRPr="00EB35F1">
        <w:rPr>
          <w:rFonts w:cs="Arial"/>
          <w:color w:val="000000" w:themeColor="text1"/>
        </w:rPr>
        <w:t>The</w:t>
      </w:r>
      <w:r>
        <w:rPr>
          <w:rFonts w:cs="Arial"/>
          <w:color w:val="000000" w:themeColor="text1"/>
        </w:rPr>
        <w:t xml:space="preserve"> LECC </w:t>
      </w:r>
      <w:r w:rsidRPr="00EB35F1">
        <w:rPr>
          <w:rFonts w:cs="Arial"/>
          <w:color w:val="000000" w:themeColor="text1"/>
        </w:rPr>
        <w:t xml:space="preserve">works collaboratively with the NSW Police Force and the NSW Crime Commission to educate and promote the prevention and elimination of officer misconduct, particularly through the identification of systemic issues that are likely to be conducive to the occurrence of officer misconduct and corruption.  The </w:t>
      </w:r>
      <w:r>
        <w:rPr>
          <w:rFonts w:cs="Arial"/>
          <w:color w:val="000000" w:themeColor="text1"/>
        </w:rPr>
        <w:t>LECC</w:t>
      </w:r>
      <w:r w:rsidRPr="00EB35F1">
        <w:rPr>
          <w:rFonts w:cs="Arial"/>
          <w:color w:val="000000" w:themeColor="text1"/>
        </w:rPr>
        <w:t xml:space="preserve"> also undertakes independent, real time monitoring of critical incident investigations undertaken by the NSW Police Force, and can make reports on the conduct of critical incident investigations by the NSW Police Force.</w:t>
      </w:r>
    </w:p>
    <w:p w14:paraId="5BA4424F" w14:textId="3E6BFA61" w:rsidR="009C473E" w:rsidRDefault="006E02A0" w:rsidP="006E02A0">
      <w:pPr>
        <w:tabs>
          <w:tab w:val="left" w:pos="2925"/>
        </w:tabs>
        <w:rPr>
          <w:rFonts w:cs="Arial"/>
        </w:rPr>
      </w:pPr>
      <w:r w:rsidRPr="00EB35F1">
        <w:rPr>
          <w:rFonts w:cs="Arial"/>
          <w:color w:val="000000" w:themeColor="text1"/>
        </w:rPr>
        <w:t xml:space="preserve">The </w:t>
      </w:r>
      <w:r>
        <w:rPr>
          <w:rFonts w:cs="Arial"/>
          <w:color w:val="000000" w:themeColor="text1"/>
        </w:rPr>
        <w:t>LECC</w:t>
      </w:r>
      <w:r w:rsidRPr="00EB35F1">
        <w:rPr>
          <w:rFonts w:cs="Arial"/>
          <w:color w:val="000000" w:themeColor="text1"/>
        </w:rPr>
        <w:t xml:space="preserve"> plays a key role in strengthening the integrity of law enforcement in NSW.</w:t>
      </w:r>
    </w:p>
    <w:p w14:paraId="1747FE16" w14:textId="77777777" w:rsidR="00037FD5" w:rsidRPr="00614552" w:rsidRDefault="0FC61639" w:rsidP="006A2280">
      <w:pPr>
        <w:tabs>
          <w:tab w:val="left" w:pos="2925"/>
        </w:tabs>
        <w:rPr>
          <w:rStyle w:val="Heading1Char"/>
        </w:rPr>
      </w:pPr>
      <w:r w:rsidRPr="0FC61639">
        <w:rPr>
          <w:rStyle w:val="Heading1Char"/>
        </w:rPr>
        <w:t>Primary purpose of the role</w:t>
      </w:r>
    </w:p>
    <w:p w14:paraId="441C9CCD" w14:textId="67D50507" w:rsidR="006E02A0" w:rsidRDefault="006E02A0" w:rsidP="006A2280">
      <w:pPr>
        <w:tabs>
          <w:tab w:val="left" w:pos="2925"/>
        </w:tabs>
        <w:rPr>
          <w:rFonts w:cs="Arial"/>
        </w:rPr>
      </w:pPr>
      <w:r w:rsidRPr="0FC61639">
        <w:rPr>
          <w:rFonts w:eastAsia="Arial" w:cs="Arial"/>
          <w:color w:val="000000" w:themeColor="text1"/>
          <w:lang w:val="en-AU"/>
        </w:rPr>
        <w:t xml:space="preserve">The </w:t>
      </w:r>
      <w:r w:rsidRPr="00D17A90">
        <w:rPr>
          <w:rFonts w:eastAsia="Arial" w:cs="Arial"/>
          <w:b/>
          <w:color w:val="000000" w:themeColor="text1"/>
          <w:lang w:val="en-AU"/>
        </w:rPr>
        <w:t>Oversight Division</w:t>
      </w:r>
      <w:r w:rsidRPr="0FC61639">
        <w:rPr>
          <w:rFonts w:eastAsia="Arial" w:cs="Arial"/>
          <w:color w:val="000000" w:themeColor="text1"/>
          <w:lang w:val="en-AU"/>
        </w:rPr>
        <w:t xml:space="preserve"> </w:t>
      </w:r>
      <w:r>
        <w:rPr>
          <w:rFonts w:eastAsia="Arial" w:cs="Arial"/>
          <w:color w:val="000000" w:themeColor="text1"/>
          <w:lang w:val="en-AU"/>
        </w:rPr>
        <w:t xml:space="preserve">specifically </w:t>
      </w:r>
      <w:r w:rsidRPr="0FC61639">
        <w:rPr>
          <w:rFonts w:eastAsia="Arial" w:cs="Arial"/>
          <w:color w:val="000000" w:themeColor="text1"/>
          <w:lang w:val="en-AU"/>
        </w:rPr>
        <w:t>provides for independent monitoring and review (including where necessary real time monitoring and review) of the investigation by the NSW Police Force of misconduct matters concerning the conduct of its members</w:t>
      </w:r>
      <w:r>
        <w:rPr>
          <w:rFonts w:eastAsia="Arial" w:cs="Arial"/>
          <w:color w:val="000000" w:themeColor="text1"/>
          <w:lang w:val="en-AU"/>
        </w:rPr>
        <w:t xml:space="preserve"> and of critical incidents</w:t>
      </w:r>
      <w:r w:rsidRPr="0FC61639">
        <w:rPr>
          <w:rFonts w:eastAsia="Arial" w:cs="Arial"/>
          <w:color w:val="000000" w:themeColor="text1"/>
          <w:lang w:val="en-AU"/>
        </w:rPr>
        <w:t>.</w:t>
      </w:r>
    </w:p>
    <w:p w14:paraId="1D2F9C7F" w14:textId="21580B5F" w:rsidR="00886B24" w:rsidRDefault="0054263C" w:rsidP="006A2280">
      <w:pPr>
        <w:tabs>
          <w:tab w:val="left" w:pos="2925"/>
        </w:tabs>
        <w:rPr>
          <w:rFonts w:cs="Arial"/>
        </w:rPr>
      </w:pPr>
      <w:r>
        <w:rPr>
          <w:rFonts w:cs="Arial"/>
        </w:rPr>
        <w:t xml:space="preserve">The </w:t>
      </w:r>
      <w:r w:rsidRPr="00614552">
        <w:rPr>
          <w:rFonts w:cs="Arial"/>
        </w:rPr>
        <w:t>Assessment</w:t>
      </w:r>
      <w:r w:rsidR="00886B24">
        <w:rPr>
          <w:rFonts w:cs="Arial"/>
        </w:rPr>
        <w:t>s Team</w:t>
      </w:r>
      <w:r w:rsidR="00CB5D67">
        <w:rPr>
          <w:rFonts w:cs="Arial"/>
        </w:rPr>
        <w:t xml:space="preserve"> </w:t>
      </w:r>
      <w:r w:rsidR="000F4E11">
        <w:rPr>
          <w:rFonts w:cs="Arial"/>
        </w:rPr>
        <w:t>sits within the Oversight Division</w:t>
      </w:r>
      <w:r w:rsidR="00552550">
        <w:rPr>
          <w:rFonts w:cs="Arial"/>
        </w:rPr>
        <w:t xml:space="preserve"> where its primary function is to</w:t>
      </w:r>
      <w:r w:rsidR="000F4E11">
        <w:rPr>
          <w:rFonts w:cs="Arial"/>
        </w:rPr>
        <w:t xml:space="preserve"> </w:t>
      </w:r>
      <w:r w:rsidR="00CB5D67">
        <w:rPr>
          <w:rFonts w:cs="Arial"/>
        </w:rPr>
        <w:t xml:space="preserve">receive, assess and </w:t>
      </w:r>
      <w:r w:rsidR="00552550">
        <w:rPr>
          <w:rFonts w:cs="Arial"/>
        </w:rPr>
        <w:t>manage</w:t>
      </w:r>
      <w:r w:rsidR="00CB5D67">
        <w:rPr>
          <w:rFonts w:cs="Arial"/>
        </w:rPr>
        <w:t xml:space="preserve"> complaints </w:t>
      </w:r>
      <w:r w:rsidR="00B57037">
        <w:rPr>
          <w:rFonts w:cs="Arial"/>
        </w:rPr>
        <w:t>regarding misconduct by N</w:t>
      </w:r>
      <w:r w:rsidR="00CB5D67">
        <w:rPr>
          <w:rFonts w:cs="Arial"/>
        </w:rPr>
        <w:t>SW</w:t>
      </w:r>
      <w:r w:rsidR="00011632">
        <w:rPr>
          <w:rFonts w:cs="Arial"/>
        </w:rPr>
        <w:t xml:space="preserve"> </w:t>
      </w:r>
      <w:r w:rsidR="00CB5D67">
        <w:rPr>
          <w:rFonts w:cs="Arial"/>
        </w:rPr>
        <w:t>P</w:t>
      </w:r>
      <w:r w:rsidR="00011632">
        <w:rPr>
          <w:rFonts w:cs="Arial"/>
        </w:rPr>
        <w:t xml:space="preserve">olice </w:t>
      </w:r>
      <w:r w:rsidR="00CB5D67">
        <w:rPr>
          <w:rFonts w:cs="Arial"/>
        </w:rPr>
        <w:t>F</w:t>
      </w:r>
      <w:r w:rsidR="00011632">
        <w:rPr>
          <w:rFonts w:cs="Arial"/>
        </w:rPr>
        <w:t>orce</w:t>
      </w:r>
      <w:r w:rsidR="00CB5D67">
        <w:rPr>
          <w:rFonts w:cs="Arial"/>
        </w:rPr>
        <w:t xml:space="preserve"> and </w:t>
      </w:r>
      <w:r w:rsidR="00011632" w:rsidRPr="00EB35F1">
        <w:rPr>
          <w:rFonts w:cs="Arial"/>
          <w:color w:val="000000" w:themeColor="text1"/>
        </w:rPr>
        <w:t>NSW Crime Commission</w:t>
      </w:r>
      <w:r w:rsidR="00B57037">
        <w:rPr>
          <w:rFonts w:cs="Arial"/>
        </w:rPr>
        <w:t xml:space="preserve"> officers</w:t>
      </w:r>
      <w:r w:rsidR="00CB5D67">
        <w:rPr>
          <w:rFonts w:cs="Arial"/>
        </w:rPr>
        <w:t xml:space="preserve">. </w:t>
      </w:r>
      <w:r w:rsidR="00886B24">
        <w:rPr>
          <w:rFonts w:cs="Arial"/>
        </w:rPr>
        <w:t xml:space="preserve"> </w:t>
      </w:r>
    </w:p>
    <w:p w14:paraId="3205A541" w14:textId="20BED2EA" w:rsidR="009B5DD3" w:rsidRDefault="00CB5D67" w:rsidP="006A2280">
      <w:pPr>
        <w:tabs>
          <w:tab w:val="left" w:pos="2925"/>
        </w:tabs>
        <w:rPr>
          <w:rFonts w:eastAsia="Arial" w:cs="Arial"/>
        </w:rPr>
      </w:pPr>
      <w:r>
        <w:rPr>
          <w:rFonts w:cs="Arial"/>
        </w:rPr>
        <w:lastRenderedPageBreak/>
        <w:t>The Assessment</w:t>
      </w:r>
      <w:r w:rsidR="0054263C" w:rsidRPr="00614552">
        <w:rPr>
          <w:rFonts w:cs="Arial"/>
        </w:rPr>
        <w:t xml:space="preserve"> Officer</w:t>
      </w:r>
      <w:r w:rsidR="00E1023A">
        <w:rPr>
          <w:rFonts w:cs="Arial"/>
        </w:rPr>
        <w:t xml:space="preserve"> </w:t>
      </w:r>
      <w:r w:rsidR="00921479">
        <w:rPr>
          <w:rFonts w:cs="Arial"/>
        </w:rPr>
        <w:t xml:space="preserve">provides </w:t>
      </w:r>
      <w:r w:rsidR="002E5A45">
        <w:rPr>
          <w:rFonts w:cs="Arial"/>
        </w:rPr>
        <w:t xml:space="preserve">complaint </w:t>
      </w:r>
      <w:r w:rsidR="00921479">
        <w:rPr>
          <w:rFonts w:cs="Arial"/>
        </w:rPr>
        <w:t>advice to complainants</w:t>
      </w:r>
      <w:r w:rsidR="006A2D53">
        <w:rPr>
          <w:rFonts w:cs="Arial"/>
        </w:rPr>
        <w:t xml:space="preserve">, </w:t>
      </w:r>
      <w:r w:rsidR="002A01EC">
        <w:rPr>
          <w:rFonts w:cs="Arial"/>
        </w:rPr>
        <w:t xml:space="preserve">assesses and </w:t>
      </w:r>
      <w:r w:rsidR="009867F8">
        <w:rPr>
          <w:rFonts w:cs="Arial"/>
        </w:rPr>
        <w:t xml:space="preserve">manages </w:t>
      </w:r>
      <w:r w:rsidR="003A19E8">
        <w:rPr>
          <w:rFonts w:cs="Arial"/>
        </w:rPr>
        <w:t>telephone</w:t>
      </w:r>
      <w:r w:rsidR="003972EB">
        <w:rPr>
          <w:rFonts w:cs="Arial"/>
        </w:rPr>
        <w:t xml:space="preserve"> complaints</w:t>
      </w:r>
      <w:r w:rsidR="003F441A">
        <w:rPr>
          <w:rFonts w:cs="Arial"/>
        </w:rPr>
        <w:t>,</w:t>
      </w:r>
      <w:r w:rsidR="003A19E8">
        <w:rPr>
          <w:rFonts w:cs="Arial"/>
        </w:rPr>
        <w:t xml:space="preserve"> written </w:t>
      </w:r>
      <w:r w:rsidR="0054263C">
        <w:rPr>
          <w:rFonts w:cs="Arial"/>
        </w:rPr>
        <w:t>complaints</w:t>
      </w:r>
      <w:r w:rsidR="003C7C46">
        <w:rPr>
          <w:rFonts w:cs="Arial"/>
        </w:rPr>
        <w:t xml:space="preserve"> (misconduct matters)</w:t>
      </w:r>
      <w:r w:rsidR="0054263C">
        <w:rPr>
          <w:rFonts w:cs="Arial"/>
        </w:rPr>
        <w:t xml:space="preserve"> and reports received by LECC</w:t>
      </w:r>
      <w:r w:rsidR="003A19E8">
        <w:rPr>
          <w:rFonts w:cs="Arial"/>
        </w:rPr>
        <w:t>. Th</w:t>
      </w:r>
      <w:r w:rsidR="00D663B8">
        <w:rPr>
          <w:rFonts w:cs="Arial"/>
        </w:rPr>
        <w:t>is</w:t>
      </w:r>
      <w:r w:rsidR="003A19E8">
        <w:rPr>
          <w:rFonts w:cs="Arial"/>
        </w:rPr>
        <w:t xml:space="preserve"> role</w:t>
      </w:r>
      <w:r w:rsidR="0054263C">
        <w:rPr>
          <w:rFonts w:cs="Arial"/>
        </w:rPr>
        <w:t xml:space="preserve"> </w:t>
      </w:r>
      <w:r w:rsidR="00E1023A">
        <w:rPr>
          <w:rFonts w:cs="Arial"/>
        </w:rPr>
        <w:t xml:space="preserve">also </w:t>
      </w:r>
      <w:r w:rsidR="0054263C" w:rsidRPr="00614552">
        <w:rPr>
          <w:rFonts w:cs="Arial"/>
        </w:rPr>
        <w:t>undertak</w:t>
      </w:r>
      <w:r w:rsidR="0054263C">
        <w:rPr>
          <w:rFonts w:cs="Arial"/>
        </w:rPr>
        <w:t>e</w:t>
      </w:r>
      <w:r w:rsidR="00CE04A1">
        <w:rPr>
          <w:rFonts w:cs="Arial"/>
        </w:rPr>
        <w:t>s</w:t>
      </w:r>
      <w:r w:rsidR="0054263C" w:rsidRPr="00614552">
        <w:rPr>
          <w:rFonts w:cs="Arial"/>
        </w:rPr>
        <w:t xml:space="preserve"> projects </w:t>
      </w:r>
      <w:r w:rsidR="003A19E8">
        <w:rPr>
          <w:rFonts w:cs="Arial"/>
        </w:rPr>
        <w:t xml:space="preserve">and research tasks </w:t>
      </w:r>
      <w:r w:rsidR="00796CFD">
        <w:rPr>
          <w:rFonts w:cs="Arial"/>
        </w:rPr>
        <w:t>r</w:t>
      </w:r>
      <w:r w:rsidR="0054263C" w:rsidRPr="00614552">
        <w:rPr>
          <w:rFonts w:cs="Arial"/>
        </w:rPr>
        <w:t xml:space="preserve">elated to the </w:t>
      </w:r>
      <w:r w:rsidR="00796CFD">
        <w:rPr>
          <w:rFonts w:cs="Arial"/>
        </w:rPr>
        <w:t xml:space="preserve">Assessments </w:t>
      </w:r>
      <w:r w:rsidR="00187942">
        <w:rPr>
          <w:rFonts w:cs="Arial"/>
        </w:rPr>
        <w:t>T</w:t>
      </w:r>
      <w:r w:rsidR="00796CFD">
        <w:rPr>
          <w:rFonts w:cs="Arial"/>
        </w:rPr>
        <w:t>eam</w:t>
      </w:r>
      <w:r w:rsidR="0054263C" w:rsidRPr="00614552">
        <w:rPr>
          <w:rFonts w:cs="Arial"/>
        </w:rPr>
        <w:t xml:space="preserve"> functions</w:t>
      </w:r>
      <w:r w:rsidR="00547C47">
        <w:rPr>
          <w:rFonts w:cs="Arial"/>
        </w:rPr>
        <w:t>.</w:t>
      </w:r>
    </w:p>
    <w:p w14:paraId="2EEC77BF" w14:textId="3DDD6539" w:rsidR="0013413E" w:rsidRDefault="00D663B8" w:rsidP="006A2280">
      <w:pPr>
        <w:tabs>
          <w:tab w:val="left" w:pos="2925"/>
        </w:tabs>
        <w:rPr>
          <w:rFonts w:ascii="Georgia" w:hAnsi="Georgia"/>
        </w:rPr>
      </w:pPr>
      <w:r>
        <w:rPr>
          <w:rFonts w:eastAsia="Arial" w:cs="Arial"/>
        </w:rPr>
        <w:t>The Assessment Officer</w:t>
      </w:r>
      <w:r w:rsidR="00924F39">
        <w:rPr>
          <w:rFonts w:eastAsia="Arial" w:cs="Arial"/>
        </w:rPr>
        <w:t xml:space="preserve"> </w:t>
      </w:r>
      <w:r w:rsidR="00D17A90">
        <w:rPr>
          <w:rFonts w:eastAsia="Arial" w:cs="Arial"/>
        </w:rPr>
        <w:t>provide</w:t>
      </w:r>
      <w:r w:rsidR="00924F39">
        <w:rPr>
          <w:rFonts w:eastAsia="Arial" w:cs="Arial"/>
        </w:rPr>
        <w:t xml:space="preserve">s wide ranging </w:t>
      </w:r>
      <w:r w:rsidR="00D17A90">
        <w:rPr>
          <w:rFonts w:eastAsia="Arial" w:cs="Arial"/>
        </w:rPr>
        <w:t xml:space="preserve">assistance </w:t>
      </w:r>
      <w:r w:rsidR="00547C47">
        <w:rPr>
          <w:rFonts w:eastAsia="Arial" w:cs="Arial"/>
        </w:rPr>
        <w:t xml:space="preserve">and advice </w:t>
      </w:r>
      <w:r w:rsidR="00D17A90">
        <w:rPr>
          <w:rFonts w:eastAsia="Arial" w:cs="Arial"/>
        </w:rPr>
        <w:t xml:space="preserve">to other </w:t>
      </w:r>
      <w:r w:rsidR="001735BF">
        <w:rPr>
          <w:rFonts w:eastAsia="Arial" w:cs="Arial"/>
        </w:rPr>
        <w:t xml:space="preserve">LECC </w:t>
      </w:r>
      <w:r w:rsidR="0FC61639" w:rsidRPr="0FC61639">
        <w:rPr>
          <w:rFonts w:eastAsia="Arial" w:cs="Arial"/>
        </w:rPr>
        <w:t xml:space="preserve">officers </w:t>
      </w:r>
      <w:r w:rsidR="00187942">
        <w:rPr>
          <w:rFonts w:eastAsia="Arial" w:cs="Arial"/>
        </w:rPr>
        <w:t xml:space="preserve">regarding complaint </w:t>
      </w:r>
      <w:r w:rsidR="00DF6414">
        <w:rPr>
          <w:rFonts w:eastAsia="Arial" w:cs="Arial"/>
        </w:rPr>
        <w:t>assessment</w:t>
      </w:r>
      <w:r w:rsidR="007B1EE0">
        <w:rPr>
          <w:rFonts w:eastAsia="Arial" w:cs="Arial"/>
        </w:rPr>
        <w:t>s</w:t>
      </w:r>
      <w:r w:rsidR="00DF6414">
        <w:rPr>
          <w:rFonts w:eastAsia="Arial" w:cs="Arial"/>
        </w:rPr>
        <w:t xml:space="preserve"> and complaint </w:t>
      </w:r>
      <w:r w:rsidR="00187942">
        <w:rPr>
          <w:rFonts w:eastAsia="Arial" w:cs="Arial"/>
        </w:rPr>
        <w:t>handling</w:t>
      </w:r>
      <w:r w:rsidR="007B1EE0">
        <w:rPr>
          <w:rFonts w:eastAsia="Arial" w:cs="Arial"/>
        </w:rPr>
        <w:t>. This</w:t>
      </w:r>
      <w:r w:rsidR="00187942">
        <w:rPr>
          <w:rFonts w:eastAsia="Arial" w:cs="Arial"/>
        </w:rPr>
        <w:t xml:space="preserve"> </w:t>
      </w:r>
      <w:r w:rsidR="007B1EE0">
        <w:rPr>
          <w:rFonts w:eastAsia="Arial" w:cs="Arial"/>
        </w:rPr>
        <w:t>often requires</w:t>
      </w:r>
      <w:r w:rsidR="00D17A90">
        <w:rPr>
          <w:rFonts w:eastAsia="Arial" w:cs="Arial"/>
        </w:rPr>
        <w:t xml:space="preserve"> </w:t>
      </w:r>
      <w:r w:rsidR="00DF6414">
        <w:rPr>
          <w:rFonts w:eastAsia="Arial" w:cs="Arial"/>
        </w:rPr>
        <w:t xml:space="preserve">the </w:t>
      </w:r>
      <w:r w:rsidR="0FC61639" w:rsidRPr="0FC61639">
        <w:rPr>
          <w:rFonts w:eastAsia="Arial" w:cs="Arial"/>
        </w:rPr>
        <w:t xml:space="preserve">interrogation of a range of databases, analysis of </w:t>
      </w:r>
      <w:r w:rsidR="00DF6414">
        <w:rPr>
          <w:rFonts w:eastAsia="Arial" w:cs="Arial"/>
        </w:rPr>
        <w:t xml:space="preserve">complaint </w:t>
      </w:r>
      <w:r w:rsidR="0FC61639" w:rsidRPr="0FC61639">
        <w:rPr>
          <w:rFonts w:eastAsia="Arial" w:cs="Arial"/>
        </w:rPr>
        <w:t>data and liaison with colleagues.</w:t>
      </w:r>
    </w:p>
    <w:p w14:paraId="062CA7DE" w14:textId="77777777" w:rsidR="0001487E" w:rsidRDefault="0FC61639" w:rsidP="0001487E">
      <w:pPr>
        <w:pStyle w:val="Heading1"/>
      </w:pPr>
      <w:r>
        <w:t>Key accountabilities</w:t>
      </w:r>
    </w:p>
    <w:p w14:paraId="39423914" w14:textId="77777777" w:rsidR="009867F8" w:rsidRPr="004C74D0" w:rsidRDefault="009867F8" w:rsidP="009867F8">
      <w:pPr>
        <w:numPr>
          <w:ilvl w:val="0"/>
          <w:numId w:val="3"/>
        </w:numPr>
        <w:tabs>
          <w:tab w:val="left" w:pos="2925"/>
        </w:tabs>
        <w:contextualSpacing/>
        <w:rPr>
          <w:rFonts w:eastAsia="Arial" w:cs="Arial"/>
        </w:rPr>
      </w:pPr>
      <w:r w:rsidRPr="004C74D0">
        <w:rPr>
          <w:rFonts w:eastAsia="Arial" w:cs="Arial"/>
        </w:rPr>
        <w:t xml:space="preserve">Provide accurate and informed advice over the phone to complainants </w:t>
      </w:r>
      <w:r>
        <w:rPr>
          <w:rFonts w:eastAsia="Arial" w:cs="Arial"/>
        </w:rPr>
        <w:t>regarding their</w:t>
      </w:r>
      <w:r w:rsidRPr="004C74D0">
        <w:rPr>
          <w:rFonts w:eastAsia="Arial" w:cs="Arial"/>
        </w:rPr>
        <w:t xml:space="preserve"> complaint or misconduct information, including how the complaints framework in NSW works</w:t>
      </w:r>
      <w:r>
        <w:rPr>
          <w:rFonts w:eastAsia="Arial" w:cs="Arial"/>
        </w:rPr>
        <w:t xml:space="preserve">, and, </w:t>
      </w:r>
      <w:r w:rsidRPr="004C74D0">
        <w:rPr>
          <w:rFonts w:eastAsia="Arial" w:cs="Arial"/>
        </w:rPr>
        <w:t>the most appropriate process for their complaint to be dealt with.</w:t>
      </w:r>
    </w:p>
    <w:p w14:paraId="1441FFC9" w14:textId="77777777" w:rsidR="00312BF2" w:rsidRPr="004C74D0" w:rsidRDefault="00312BF2" w:rsidP="00312BF2">
      <w:pPr>
        <w:numPr>
          <w:ilvl w:val="0"/>
          <w:numId w:val="3"/>
        </w:numPr>
        <w:tabs>
          <w:tab w:val="left" w:pos="2925"/>
        </w:tabs>
        <w:contextualSpacing/>
        <w:rPr>
          <w:rFonts w:eastAsia="Arial" w:cs="Arial"/>
        </w:rPr>
      </w:pPr>
      <w:r w:rsidRPr="004C74D0">
        <w:rPr>
          <w:rFonts w:eastAsia="Arial" w:cs="Arial"/>
        </w:rPr>
        <w:t xml:space="preserve">Effectively and respectfully manage unreasonable complainant conduct, including distressed and agitated behaviors displayed by complainants, in line with relevant LECC policies. </w:t>
      </w:r>
    </w:p>
    <w:p w14:paraId="42FE7DAA" w14:textId="77777777" w:rsidR="00312BF2" w:rsidRPr="004C74D0" w:rsidRDefault="00312BF2" w:rsidP="00312BF2">
      <w:pPr>
        <w:numPr>
          <w:ilvl w:val="0"/>
          <w:numId w:val="3"/>
        </w:numPr>
        <w:tabs>
          <w:tab w:val="left" w:pos="2925"/>
        </w:tabs>
        <w:contextualSpacing/>
        <w:rPr>
          <w:rFonts w:eastAsia="Arial" w:cs="Arial"/>
        </w:rPr>
      </w:pPr>
      <w:r w:rsidRPr="004C74D0">
        <w:rPr>
          <w:rFonts w:eastAsia="Arial" w:cs="Arial"/>
        </w:rPr>
        <w:t>Keep accurate records on the</w:t>
      </w:r>
      <w:r>
        <w:rPr>
          <w:rFonts w:eastAsia="Arial" w:cs="Arial"/>
        </w:rPr>
        <w:t xml:space="preserve"> LECC</w:t>
      </w:r>
      <w:r w:rsidRPr="004C74D0">
        <w:rPr>
          <w:rFonts w:eastAsia="Arial" w:cs="Arial"/>
        </w:rPr>
        <w:t xml:space="preserve"> complaints management information system of interactions with complainants and advice provided to complainants. </w:t>
      </w:r>
    </w:p>
    <w:p w14:paraId="07060B58" w14:textId="7E8C3FE4" w:rsidR="00264E9C" w:rsidRPr="004C74D0" w:rsidRDefault="00CD0047" w:rsidP="00264E9C">
      <w:pPr>
        <w:numPr>
          <w:ilvl w:val="0"/>
          <w:numId w:val="3"/>
        </w:numPr>
        <w:tabs>
          <w:tab w:val="left" w:pos="2925"/>
        </w:tabs>
        <w:contextualSpacing/>
        <w:rPr>
          <w:rFonts w:ascii="Georgia" w:eastAsia="Georgia" w:hAnsi="Georgia" w:cs="Georgia"/>
        </w:rPr>
      </w:pPr>
      <w:r>
        <w:rPr>
          <w:rFonts w:eastAsia="Arial" w:cs="Arial"/>
        </w:rPr>
        <w:t>Appropriately acknowledge and triage</w:t>
      </w:r>
      <w:r w:rsidR="00264E9C" w:rsidRPr="004C74D0">
        <w:rPr>
          <w:rFonts w:eastAsia="Arial" w:cs="Arial"/>
        </w:rPr>
        <w:t xml:space="preserve"> complaints</w:t>
      </w:r>
      <w:r>
        <w:rPr>
          <w:rFonts w:eastAsia="Arial" w:cs="Arial"/>
        </w:rPr>
        <w:t xml:space="preserve"> made to the LECC</w:t>
      </w:r>
      <w:r w:rsidR="001747CB">
        <w:rPr>
          <w:rFonts w:eastAsia="Arial" w:cs="Arial"/>
        </w:rPr>
        <w:t>,</w:t>
      </w:r>
      <w:r>
        <w:rPr>
          <w:rFonts w:eastAsia="Arial" w:cs="Arial"/>
        </w:rPr>
        <w:t xml:space="preserve"> </w:t>
      </w:r>
      <w:r w:rsidR="001747CB">
        <w:rPr>
          <w:rFonts w:eastAsia="Arial" w:cs="Arial"/>
        </w:rPr>
        <w:t>identifying any high priority complaints requiring urgent attention.</w:t>
      </w:r>
    </w:p>
    <w:p w14:paraId="69896550" w14:textId="35F4FF0F" w:rsidR="00264E9C" w:rsidRPr="004C74D0" w:rsidRDefault="0054771E">
      <w:pPr>
        <w:numPr>
          <w:ilvl w:val="0"/>
          <w:numId w:val="3"/>
        </w:numPr>
        <w:tabs>
          <w:tab w:val="left" w:pos="2925"/>
        </w:tabs>
        <w:contextualSpacing/>
        <w:rPr>
          <w:rFonts w:eastAsia="Arial" w:cs="Arial"/>
        </w:rPr>
      </w:pPr>
      <w:r>
        <w:rPr>
          <w:rFonts w:eastAsia="Arial" w:cs="Arial"/>
        </w:rPr>
        <w:t>Provide timely and accurate assessments of complaint and misconduct information</w:t>
      </w:r>
      <w:r w:rsidR="00F60EC6">
        <w:rPr>
          <w:rFonts w:eastAsia="Arial" w:cs="Arial"/>
        </w:rPr>
        <w:t>,</w:t>
      </w:r>
      <w:r>
        <w:rPr>
          <w:rFonts w:eastAsia="Arial" w:cs="Arial"/>
        </w:rPr>
        <w:t xml:space="preserve"> </w:t>
      </w:r>
      <w:r w:rsidR="00F60EC6">
        <w:rPr>
          <w:rFonts w:eastAsia="Arial" w:cs="Arial"/>
        </w:rPr>
        <w:t xml:space="preserve">with clear written recommendations that are supported </w:t>
      </w:r>
      <w:r w:rsidR="0018015A">
        <w:rPr>
          <w:rFonts w:eastAsia="Arial" w:cs="Arial"/>
        </w:rPr>
        <w:t xml:space="preserve">by available evidence </w:t>
      </w:r>
      <w:r w:rsidR="00F60EC6">
        <w:rPr>
          <w:rFonts w:eastAsia="Arial" w:cs="Arial"/>
        </w:rPr>
        <w:t>and</w:t>
      </w:r>
      <w:r w:rsidR="0018015A">
        <w:rPr>
          <w:rFonts w:eastAsia="Arial" w:cs="Arial"/>
        </w:rPr>
        <w:t xml:space="preserve"> made</w:t>
      </w:r>
      <w:r w:rsidR="00F60EC6">
        <w:rPr>
          <w:rFonts w:eastAsia="Arial" w:cs="Arial"/>
        </w:rPr>
        <w:t xml:space="preserve"> </w:t>
      </w:r>
      <w:r w:rsidR="00264E9C" w:rsidRPr="004C74D0">
        <w:rPr>
          <w:rFonts w:eastAsia="Arial" w:cs="Arial"/>
        </w:rPr>
        <w:t>in accordance with relevant policies and procedures</w:t>
      </w:r>
      <w:r w:rsidR="00264E9C">
        <w:rPr>
          <w:rFonts w:eastAsia="Arial" w:cs="Arial"/>
        </w:rPr>
        <w:t>.</w:t>
      </w:r>
    </w:p>
    <w:p w14:paraId="5700A1FA" w14:textId="77777777" w:rsidR="00264E9C" w:rsidRPr="004C74D0" w:rsidRDefault="00264E9C" w:rsidP="00264E9C">
      <w:pPr>
        <w:numPr>
          <w:ilvl w:val="0"/>
          <w:numId w:val="3"/>
        </w:numPr>
        <w:tabs>
          <w:tab w:val="left" w:pos="2925"/>
        </w:tabs>
        <w:contextualSpacing/>
        <w:rPr>
          <w:rFonts w:eastAsia="Arial" w:cs="Arial"/>
        </w:rPr>
      </w:pPr>
      <w:r w:rsidRPr="004C74D0">
        <w:rPr>
          <w:rFonts w:eastAsia="Arial" w:cs="Arial"/>
        </w:rPr>
        <w:t>Interrogate LECC, NSWPF and other databases to support the LECC’s functions with regard to the assessment and management of complaints.</w:t>
      </w:r>
    </w:p>
    <w:p w14:paraId="4E52CD95" w14:textId="77777777" w:rsidR="00264E9C" w:rsidRPr="004C74D0" w:rsidRDefault="00264E9C" w:rsidP="00264E9C">
      <w:pPr>
        <w:numPr>
          <w:ilvl w:val="0"/>
          <w:numId w:val="3"/>
        </w:numPr>
        <w:tabs>
          <w:tab w:val="left" w:pos="2925"/>
        </w:tabs>
        <w:contextualSpacing/>
        <w:rPr>
          <w:rFonts w:eastAsia="Arial" w:cs="Arial"/>
        </w:rPr>
      </w:pPr>
      <w:r w:rsidRPr="004C74D0">
        <w:rPr>
          <w:rFonts w:eastAsia="Arial" w:cs="Arial"/>
        </w:rPr>
        <w:t xml:space="preserve">Maintain accurate and up to date records on </w:t>
      </w:r>
      <w:proofErr w:type="spellStart"/>
      <w:r w:rsidRPr="004C74D0">
        <w:rPr>
          <w:rFonts w:eastAsia="Arial" w:cs="Arial"/>
        </w:rPr>
        <w:t>computerised</w:t>
      </w:r>
      <w:proofErr w:type="spellEnd"/>
      <w:r w:rsidRPr="004C74D0">
        <w:rPr>
          <w:rFonts w:eastAsia="Arial" w:cs="Arial"/>
        </w:rPr>
        <w:t xml:space="preserve"> records management systems.</w:t>
      </w:r>
    </w:p>
    <w:p w14:paraId="59A5BE32" w14:textId="77777777" w:rsidR="00264E9C" w:rsidRPr="004C74D0" w:rsidRDefault="00264E9C" w:rsidP="00264E9C">
      <w:pPr>
        <w:numPr>
          <w:ilvl w:val="0"/>
          <w:numId w:val="3"/>
        </w:numPr>
        <w:tabs>
          <w:tab w:val="left" w:pos="2925"/>
        </w:tabs>
        <w:contextualSpacing/>
        <w:rPr>
          <w:rFonts w:eastAsia="Arial" w:cs="Arial"/>
        </w:rPr>
      </w:pPr>
      <w:r w:rsidRPr="004C74D0">
        <w:rPr>
          <w:rFonts w:eastAsia="Arial" w:cs="Arial"/>
        </w:rPr>
        <w:t>Prepare correspondence communicating decisions made by the LECC regarding complaints or matters assessed.</w:t>
      </w:r>
    </w:p>
    <w:p w14:paraId="467E61AD" w14:textId="77777777" w:rsidR="00264E9C" w:rsidRDefault="00264E9C" w:rsidP="00264E9C">
      <w:pPr>
        <w:numPr>
          <w:ilvl w:val="0"/>
          <w:numId w:val="3"/>
        </w:numPr>
        <w:tabs>
          <w:tab w:val="left" w:pos="2925"/>
        </w:tabs>
        <w:contextualSpacing/>
        <w:rPr>
          <w:rFonts w:eastAsia="Arial" w:cs="Arial"/>
        </w:rPr>
      </w:pPr>
      <w:r w:rsidRPr="004C74D0">
        <w:rPr>
          <w:rFonts w:eastAsia="Arial" w:cs="Arial"/>
        </w:rPr>
        <w:t>Be accountable and proactive for your own caseload and be alert to risks that might impact the assessment of a complaint.</w:t>
      </w:r>
    </w:p>
    <w:p w14:paraId="7766CACA" w14:textId="77777777" w:rsidR="00264E9C" w:rsidRPr="004C74D0" w:rsidRDefault="00264E9C" w:rsidP="00264E9C">
      <w:pPr>
        <w:tabs>
          <w:tab w:val="left" w:pos="2925"/>
        </w:tabs>
        <w:ind w:left="360"/>
        <w:contextualSpacing/>
        <w:rPr>
          <w:rFonts w:eastAsia="Arial" w:cs="Arial"/>
        </w:rPr>
      </w:pPr>
    </w:p>
    <w:p w14:paraId="2C889415" w14:textId="79FE1A25" w:rsidR="001D097C" w:rsidRDefault="0FC61639" w:rsidP="006A2280">
      <w:pPr>
        <w:tabs>
          <w:tab w:val="left" w:pos="2925"/>
        </w:tabs>
        <w:rPr>
          <w:rStyle w:val="Heading1Char"/>
        </w:rPr>
      </w:pPr>
      <w:r w:rsidRPr="0FC61639">
        <w:rPr>
          <w:rStyle w:val="Heading1Char"/>
        </w:rPr>
        <w:t>Key challenges</w:t>
      </w:r>
    </w:p>
    <w:p w14:paraId="67F958D6" w14:textId="77777777" w:rsidR="00264E9C" w:rsidRPr="00BB5BE6" w:rsidRDefault="00264E9C" w:rsidP="00264E9C">
      <w:pPr>
        <w:numPr>
          <w:ilvl w:val="0"/>
          <w:numId w:val="3"/>
        </w:numPr>
        <w:tabs>
          <w:tab w:val="left" w:pos="2925"/>
        </w:tabs>
        <w:contextualSpacing/>
        <w:rPr>
          <w:rFonts w:ascii="Georgia" w:eastAsia="Georgia" w:hAnsi="Georgia" w:cs="Georgia"/>
        </w:rPr>
      </w:pPr>
      <w:r w:rsidRPr="00BB5BE6">
        <w:rPr>
          <w:rFonts w:eastAsia="Arial" w:cs="Arial"/>
        </w:rPr>
        <w:lastRenderedPageBreak/>
        <w:t>Being able to understand and assess the quality and content of the information provided in complaints against the LECC's complaints criteria.</w:t>
      </w:r>
    </w:p>
    <w:p w14:paraId="63D20958" w14:textId="77777777" w:rsidR="00264E9C" w:rsidRPr="00BB5BE6" w:rsidRDefault="00264E9C" w:rsidP="00264E9C">
      <w:pPr>
        <w:numPr>
          <w:ilvl w:val="0"/>
          <w:numId w:val="3"/>
        </w:numPr>
        <w:tabs>
          <w:tab w:val="left" w:pos="2925"/>
        </w:tabs>
        <w:contextualSpacing/>
        <w:rPr>
          <w:rFonts w:ascii="Georgia" w:eastAsia="Georgia" w:hAnsi="Georgia" w:cs="Georgia"/>
        </w:rPr>
      </w:pPr>
      <w:r w:rsidRPr="00BB5BE6">
        <w:rPr>
          <w:rFonts w:eastAsia="Arial" w:cs="Arial"/>
        </w:rPr>
        <w:t>Locate information from a wide range of databases and other sources and determine which information is relevant.</w:t>
      </w:r>
    </w:p>
    <w:p w14:paraId="0BBD5BA0" w14:textId="77777777" w:rsidR="00264E9C" w:rsidRPr="00BB5BE6" w:rsidRDefault="00264E9C" w:rsidP="00264E9C">
      <w:pPr>
        <w:numPr>
          <w:ilvl w:val="0"/>
          <w:numId w:val="3"/>
        </w:numPr>
        <w:tabs>
          <w:tab w:val="left" w:pos="2925"/>
        </w:tabs>
        <w:contextualSpacing/>
        <w:rPr>
          <w:rFonts w:eastAsia="Arial" w:cs="Arial"/>
        </w:rPr>
      </w:pPr>
      <w:r w:rsidRPr="00BB5BE6">
        <w:rPr>
          <w:rFonts w:eastAsia="Arial" w:cs="Arial"/>
        </w:rPr>
        <w:t xml:space="preserve">Accurately </w:t>
      </w:r>
      <w:proofErr w:type="spellStart"/>
      <w:r w:rsidRPr="00BB5BE6">
        <w:rPr>
          <w:rFonts w:eastAsia="Arial" w:cs="Arial"/>
        </w:rPr>
        <w:t>analyse</w:t>
      </w:r>
      <w:proofErr w:type="spellEnd"/>
      <w:r w:rsidRPr="00BB5BE6">
        <w:rPr>
          <w:rFonts w:eastAsia="Arial" w:cs="Arial"/>
        </w:rPr>
        <w:t xml:space="preserve"> allegations in a complaint and identify potential police misconduct.</w:t>
      </w:r>
    </w:p>
    <w:p w14:paraId="7A70B6C1" w14:textId="77777777" w:rsidR="00264E9C" w:rsidRPr="00BB5BE6" w:rsidRDefault="00264E9C" w:rsidP="00264E9C">
      <w:pPr>
        <w:numPr>
          <w:ilvl w:val="0"/>
          <w:numId w:val="3"/>
        </w:numPr>
        <w:tabs>
          <w:tab w:val="left" w:pos="2925"/>
        </w:tabs>
        <w:contextualSpacing/>
        <w:rPr>
          <w:rFonts w:ascii="Georgia" w:eastAsia="Georgia" w:hAnsi="Georgia" w:cs="Georgia"/>
        </w:rPr>
      </w:pPr>
      <w:r w:rsidRPr="00BB5BE6">
        <w:rPr>
          <w:rFonts w:eastAsia="Arial" w:cs="Arial"/>
        </w:rPr>
        <w:t>In a high volume environment, make independent and accurate recommendations for how complaints should be dealt with including reference to appropriate legislation, policies, guidelines or directives.</w:t>
      </w:r>
    </w:p>
    <w:p w14:paraId="511FFBB4" w14:textId="77777777" w:rsidR="00264E9C" w:rsidRPr="00BB5BE6" w:rsidRDefault="00264E9C" w:rsidP="00264E9C">
      <w:pPr>
        <w:numPr>
          <w:ilvl w:val="0"/>
          <w:numId w:val="3"/>
        </w:numPr>
        <w:tabs>
          <w:tab w:val="left" w:pos="2925"/>
        </w:tabs>
        <w:contextualSpacing/>
        <w:rPr>
          <w:rFonts w:ascii="Georgia" w:eastAsia="Georgia" w:hAnsi="Georgia" w:cs="Georgia"/>
        </w:rPr>
      </w:pPr>
      <w:r w:rsidRPr="00BB5BE6">
        <w:rPr>
          <w:rFonts w:eastAsia="Arial" w:cs="Arial"/>
        </w:rPr>
        <w:t xml:space="preserve">Effectively manage complainants over the phone who display distressed, agitated or unreasonable complainant conduct and maintain accurate records of interactions. </w:t>
      </w:r>
    </w:p>
    <w:p w14:paraId="53081051" w14:textId="77777777" w:rsidR="00264E9C" w:rsidRPr="00BB5BE6" w:rsidRDefault="00264E9C" w:rsidP="00264E9C">
      <w:pPr>
        <w:numPr>
          <w:ilvl w:val="0"/>
          <w:numId w:val="3"/>
        </w:numPr>
        <w:tabs>
          <w:tab w:val="left" w:pos="2925"/>
        </w:tabs>
        <w:contextualSpacing/>
        <w:rPr>
          <w:rFonts w:eastAsia="Times New Roman" w:cs="Times New Roman"/>
        </w:rPr>
      </w:pPr>
      <w:r w:rsidRPr="00BB5BE6">
        <w:rPr>
          <w:rFonts w:eastAsia="Arial" w:cs="Arial"/>
        </w:rPr>
        <w:t>Efficiently m</w:t>
      </w:r>
      <w:r w:rsidRPr="00BB5BE6">
        <w:rPr>
          <w:rFonts w:eastAsia="Times New Roman" w:cs="Times New Roman"/>
        </w:rPr>
        <w:t>ultitask between different Assessment tasks with competing priorities.</w:t>
      </w:r>
    </w:p>
    <w:p w14:paraId="4B0B6A75" w14:textId="0FFFD91B" w:rsidR="002A01EC" w:rsidRPr="003F5850" w:rsidRDefault="002A01EC" w:rsidP="003F5850">
      <w:pPr>
        <w:tabs>
          <w:tab w:val="left" w:pos="2925"/>
        </w:tabs>
        <w:ind w:left="360"/>
        <w:rPr>
          <w:rFonts w:ascii="Georgia" w:eastAsia="Georgia" w:hAnsi="Georgia" w:cs="Georgia"/>
        </w:rPr>
      </w:pPr>
    </w:p>
    <w:p w14:paraId="155672CD" w14:textId="77777777" w:rsidR="00F339CD" w:rsidRPr="00EC5C1D" w:rsidRDefault="0FC61639" w:rsidP="00CC76F2">
      <w:pPr>
        <w:tabs>
          <w:tab w:val="left" w:pos="2925"/>
        </w:tabs>
        <w:spacing w:line="240" w:lineRule="auto"/>
        <w:rPr>
          <w:rFonts w:ascii="Georgia" w:hAnsi="Georgia"/>
          <w:b/>
          <w:sz w:val="28"/>
        </w:rPr>
      </w:pPr>
      <w:r w:rsidRPr="0FC61639">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9CBBB15" w14:textId="77777777" w:rsidTr="0FC61639">
        <w:trPr>
          <w:cnfStyle w:val="100000000000" w:firstRow="1" w:lastRow="0" w:firstColumn="0" w:lastColumn="0" w:oddVBand="0" w:evenVBand="0" w:oddHBand="0" w:evenHBand="0" w:firstRowFirstColumn="0" w:firstRowLastColumn="0" w:lastRowFirstColumn="0" w:lastRowLastColumn="0"/>
          <w:tblHeader/>
        </w:trPr>
        <w:tc>
          <w:tcPr>
            <w:tcW w:w="3601" w:type="dxa"/>
          </w:tcPr>
          <w:p w14:paraId="0AB0A812" w14:textId="77777777" w:rsidR="00BB532F" w:rsidRPr="00C978B9" w:rsidRDefault="0FC61639" w:rsidP="00BD7BA7">
            <w:pPr>
              <w:pStyle w:val="TableTextWhite0"/>
            </w:pPr>
            <w:r>
              <w:t>Who</w:t>
            </w:r>
          </w:p>
        </w:tc>
        <w:tc>
          <w:tcPr>
            <w:tcW w:w="6986" w:type="dxa"/>
          </w:tcPr>
          <w:p w14:paraId="1D97385F" w14:textId="4FB69F9C" w:rsidR="00BB532F" w:rsidRPr="00C978B9" w:rsidRDefault="0FC61639" w:rsidP="00022223">
            <w:pPr>
              <w:pStyle w:val="TableTextWhite0"/>
            </w:pPr>
            <w:r>
              <w:t>Why</w:t>
            </w:r>
          </w:p>
        </w:tc>
      </w:tr>
      <w:tr w:rsidR="00BB532F" w:rsidRPr="00A8245E" w14:paraId="52279D87" w14:textId="77777777" w:rsidTr="0FC61639">
        <w:tc>
          <w:tcPr>
            <w:tcW w:w="3601" w:type="dxa"/>
            <w:shd w:val="clear" w:color="auto" w:fill="BCBEC0"/>
          </w:tcPr>
          <w:p w14:paraId="10F81F32" w14:textId="77777777" w:rsidR="00BB532F" w:rsidRPr="00A8245E" w:rsidRDefault="0FC61639" w:rsidP="00BD7BA7">
            <w:pPr>
              <w:pStyle w:val="TableText"/>
              <w:keepNext/>
              <w:rPr>
                <w:b/>
              </w:rPr>
            </w:pPr>
            <w:r w:rsidRPr="0FC61639">
              <w:rPr>
                <w:b/>
                <w:bCs/>
              </w:rPr>
              <w:t>Internal</w:t>
            </w:r>
          </w:p>
        </w:tc>
        <w:tc>
          <w:tcPr>
            <w:tcW w:w="6986" w:type="dxa"/>
            <w:shd w:val="clear" w:color="auto" w:fill="BCBEC0"/>
          </w:tcPr>
          <w:p w14:paraId="4225246E" w14:textId="77777777" w:rsidR="00BB532F" w:rsidRPr="00A8245E" w:rsidRDefault="00BB532F" w:rsidP="00BD7BA7">
            <w:pPr>
              <w:pStyle w:val="TableText"/>
              <w:keepNext/>
              <w:rPr>
                <w:b/>
              </w:rPr>
            </w:pPr>
          </w:p>
        </w:tc>
      </w:tr>
      <w:tr w:rsidR="00BB532F" w:rsidRPr="00C978B9" w14:paraId="1A2F532A" w14:textId="77777777" w:rsidTr="0FC61639">
        <w:tc>
          <w:tcPr>
            <w:tcW w:w="3601" w:type="dxa"/>
            <w:tcBorders>
              <w:top w:val="single" w:sz="8" w:space="0" w:color="auto"/>
              <w:bottom w:val="single" w:sz="8" w:space="0" w:color="BCBEC0"/>
            </w:tcBorders>
          </w:tcPr>
          <w:p w14:paraId="560177A5" w14:textId="77777777" w:rsidR="00BB532F" w:rsidRPr="00A15CDB" w:rsidRDefault="0FC61639" w:rsidP="002B1F76">
            <w:pPr>
              <w:pStyle w:val="TableText"/>
            </w:pPr>
            <w:r>
              <w:t>Team Leader Assessments</w:t>
            </w:r>
          </w:p>
        </w:tc>
        <w:tc>
          <w:tcPr>
            <w:tcW w:w="6986" w:type="dxa"/>
            <w:tcBorders>
              <w:top w:val="single" w:sz="8" w:space="0" w:color="auto"/>
              <w:bottom w:val="single" w:sz="8" w:space="0" w:color="BCBEC0"/>
            </w:tcBorders>
          </w:tcPr>
          <w:p w14:paraId="7EB7BD7F" w14:textId="77777777" w:rsidR="00BB532F" w:rsidRDefault="0FC61639" w:rsidP="00526757">
            <w:pPr>
              <w:pStyle w:val="TableText"/>
              <w:numPr>
                <w:ilvl w:val="0"/>
                <w:numId w:val="3"/>
              </w:numPr>
              <w:ind w:left="368"/>
            </w:pPr>
            <w:r>
              <w:t>Progress of day to day work Assessing complaints and decisions arising</w:t>
            </w:r>
          </w:p>
          <w:p w14:paraId="28E8E917" w14:textId="1E0C6515" w:rsidR="00123791" w:rsidRPr="00A15CDB" w:rsidRDefault="00123791" w:rsidP="00526757">
            <w:pPr>
              <w:pStyle w:val="TableText"/>
              <w:numPr>
                <w:ilvl w:val="0"/>
                <w:numId w:val="3"/>
              </w:numPr>
              <w:ind w:left="368"/>
            </w:pPr>
            <w:r>
              <w:t>Issues arising out of day to day work</w:t>
            </w:r>
          </w:p>
        </w:tc>
      </w:tr>
      <w:tr w:rsidR="00BB532F" w:rsidRPr="00C978B9" w14:paraId="74275171" w14:textId="77777777" w:rsidTr="0FC61639">
        <w:tc>
          <w:tcPr>
            <w:tcW w:w="3601" w:type="dxa"/>
            <w:tcBorders>
              <w:top w:val="single" w:sz="8" w:space="0" w:color="auto"/>
              <w:bottom w:val="single" w:sz="8" w:space="0" w:color="BCBEC0"/>
            </w:tcBorders>
          </w:tcPr>
          <w:p w14:paraId="731387B2" w14:textId="1F7BB170" w:rsidR="00BB532F" w:rsidRPr="00A15CDB" w:rsidRDefault="00123791" w:rsidP="003A19E8">
            <w:pPr>
              <w:pStyle w:val="TableText"/>
            </w:pPr>
            <w:r>
              <w:t>Director, Oversight</w:t>
            </w:r>
          </w:p>
        </w:tc>
        <w:tc>
          <w:tcPr>
            <w:tcW w:w="6986" w:type="dxa"/>
            <w:tcBorders>
              <w:top w:val="single" w:sz="8" w:space="0" w:color="auto"/>
              <w:bottom w:val="single" w:sz="8" w:space="0" w:color="BCBEC0"/>
            </w:tcBorders>
          </w:tcPr>
          <w:p w14:paraId="07771E36" w14:textId="6752EB7A" w:rsidR="00BB532F" w:rsidRDefault="00123791" w:rsidP="00526757">
            <w:pPr>
              <w:pStyle w:val="TableText"/>
              <w:numPr>
                <w:ilvl w:val="0"/>
                <w:numId w:val="3"/>
              </w:numPr>
              <w:ind w:left="368"/>
            </w:pPr>
            <w:r>
              <w:t>Complex i</w:t>
            </w:r>
            <w:r w:rsidR="0FC61639">
              <w:t>ssues arising out of day to day work</w:t>
            </w:r>
          </w:p>
          <w:p w14:paraId="0E1C9646" w14:textId="61C7626A" w:rsidR="00123791" w:rsidRPr="00A15CDB" w:rsidRDefault="00123791" w:rsidP="00123791">
            <w:pPr>
              <w:pStyle w:val="TableText"/>
              <w:numPr>
                <w:ilvl w:val="0"/>
                <w:numId w:val="3"/>
              </w:numPr>
              <w:ind w:left="368"/>
            </w:pPr>
            <w:r>
              <w:t>Progress of day to day work Assessing complaints and decisions arising</w:t>
            </w:r>
          </w:p>
        </w:tc>
      </w:tr>
      <w:tr w:rsidR="00BB532F" w:rsidRPr="00C978B9" w14:paraId="7D8A2ADC" w14:textId="77777777" w:rsidTr="003E5B66">
        <w:tc>
          <w:tcPr>
            <w:tcW w:w="3601" w:type="dxa"/>
            <w:tcBorders>
              <w:top w:val="single" w:sz="8" w:space="0" w:color="auto"/>
              <w:bottom w:val="single" w:sz="8" w:space="0" w:color="auto"/>
            </w:tcBorders>
          </w:tcPr>
          <w:p w14:paraId="014CBC88" w14:textId="3A0FB1C5" w:rsidR="00BB532F" w:rsidRPr="00A15CDB" w:rsidRDefault="0FC61639" w:rsidP="003A19E8">
            <w:pPr>
              <w:pStyle w:val="TableText"/>
            </w:pPr>
            <w:r>
              <w:t xml:space="preserve">Other Assessment </w:t>
            </w:r>
            <w:r w:rsidR="003A19E8">
              <w:t>team members</w:t>
            </w:r>
          </w:p>
        </w:tc>
        <w:tc>
          <w:tcPr>
            <w:tcW w:w="6986" w:type="dxa"/>
            <w:tcBorders>
              <w:top w:val="single" w:sz="8" w:space="0" w:color="auto"/>
              <w:bottom w:val="single" w:sz="8" w:space="0" w:color="auto"/>
            </w:tcBorders>
          </w:tcPr>
          <w:p w14:paraId="1A01D704" w14:textId="77777777" w:rsidR="003F441A" w:rsidRDefault="0FC61639" w:rsidP="00526757">
            <w:pPr>
              <w:pStyle w:val="TableText"/>
              <w:numPr>
                <w:ilvl w:val="0"/>
                <w:numId w:val="3"/>
              </w:numPr>
              <w:ind w:left="368"/>
            </w:pPr>
            <w:r>
              <w:t xml:space="preserve">Share complaints related information </w:t>
            </w:r>
          </w:p>
          <w:p w14:paraId="74A48F42" w14:textId="53A27E68" w:rsidR="00BB532F" w:rsidRPr="00A15CDB" w:rsidRDefault="0FC61639" w:rsidP="00526757">
            <w:pPr>
              <w:pStyle w:val="TableText"/>
              <w:numPr>
                <w:ilvl w:val="0"/>
                <w:numId w:val="3"/>
              </w:numPr>
              <w:ind w:left="368"/>
            </w:pPr>
            <w:r>
              <w:t>Provide and receive advice and support</w:t>
            </w:r>
          </w:p>
        </w:tc>
      </w:tr>
      <w:tr w:rsidR="00BB532F" w:rsidRPr="00C978B9" w14:paraId="51207C1C" w14:textId="77777777" w:rsidTr="003E5B66">
        <w:tc>
          <w:tcPr>
            <w:tcW w:w="3601" w:type="dxa"/>
            <w:tcBorders>
              <w:top w:val="single" w:sz="8" w:space="0" w:color="auto"/>
              <w:bottom w:val="single" w:sz="4" w:space="0" w:color="auto"/>
            </w:tcBorders>
          </w:tcPr>
          <w:p w14:paraId="76C43C65" w14:textId="0723B660" w:rsidR="00BB532F" w:rsidRPr="00A15CDB" w:rsidRDefault="0FC61639" w:rsidP="003A19E8">
            <w:pPr>
              <w:pStyle w:val="TableText"/>
            </w:pPr>
            <w:r>
              <w:t xml:space="preserve">Other LECC </w:t>
            </w:r>
            <w:r w:rsidR="003A19E8">
              <w:t>c</w:t>
            </w:r>
            <w:r>
              <w:t>olleagues</w:t>
            </w:r>
          </w:p>
        </w:tc>
        <w:tc>
          <w:tcPr>
            <w:tcW w:w="6986" w:type="dxa"/>
            <w:tcBorders>
              <w:top w:val="single" w:sz="8" w:space="0" w:color="auto"/>
              <w:bottom w:val="single" w:sz="4" w:space="0" w:color="auto"/>
            </w:tcBorders>
          </w:tcPr>
          <w:p w14:paraId="72D019CF" w14:textId="77777777" w:rsidR="00BB532F" w:rsidRPr="00A15CDB" w:rsidRDefault="0FC61639" w:rsidP="00526757">
            <w:pPr>
              <w:pStyle w:val="TableText"/>
              <w:numPr>
                <w:ilvl w:val="0"/>
                <w:numId w:val="3"/>
              </w:numPr>
              <w:ind w:left="368"/>
            </w:pPr>
            <w:r>
              <w:t>Provide advice and recommendations relating to complaints received</w:t>
            </w:r>
          </w:p>
        </w:tc>
      </w:tr>
      <w:tr w:rsidR="00BB532F" w:rsidRPr="00A8245E" w14:paraId="4E568CA5" w14:textId="77777777" w:rsidTr="003E5B66">
        <w:tc>
          <w:tcPr>
            <w:tcW w:w="3601" w:type="dxa"/>
            <w:tcBorders>
              <w:top w:val="single" w:sz="4" w:space="0" w:color="auto"/>
            </w:tcBorders>
            <w:shd w:val="clear" w:color="auto" w:fill="BCBEC0"/>
          </w:tcPr>
          <w:p w14:paraId="082A80E8" w14:textId="77777777" w:rsidR="00BB532F" w:rsidRPr="00A8245E" w:rsidRDefault="0FC61639" w:rsidP="00BD7BA7">
            <w:pPr>
              <w:pStyle w:val="TableText"/>
              <w:keepNext/>
              <w:rPr>
                <w:b/>
              </w:rPr>
            </w:pPr>
            <w:r w:rsidRPr="0FC61639">
              <w:rPr>
                <w:b/>
                <w:bCs/>
              </w:rPr>
              <w:t>External</w:t>
            </w:r>
          </w:p>
        </w:tc>
        <w:tc>
          <w:tcPr>
            <w:tcW w:w="6986" w:type="dxa"/>
            <w:tcBorders>
              <w:top w:val="single" w:sz="4" w:space="0" w:color="auto"/>
            </w:tcBorders>
            <w:shd w:val="clear" w:color="auto" w:fill="BCBEC0"/>
          </w:tcPr>
          <w:p w14:paraId="5B92F15F" w14:textId="77777777" w:rsidR="00BB532F" w:rsidRPr="00A8245E" w:rsidRDefault="00BB532F" w:rsidP="00526757">
            <w:pPr>
              <w:pStyle w:val="TableText"/>
              <w:keepNext/>
              <w:ind w:left="368"/>
              <w:rPr>
                <w:b/>
              </w:rPr>
            </w:pPr>
          </w:p>
        </w:tc>
      </w:tr>
      <w:tr w:rsidR="00BB532F" w:rsidRPr="00C978B9" w14:paraId="0BAA29EE" w14:textId="77777777" w:rsidTr="0FC61639">
        <w:tc>
          <w:tcPr>
            <w:tcW w:w="3601" w:type="dxa"/>
            <w:tcBorders>
              <w:top w:val="single" w:sz="8" w:space="0" w:color="auto"/>
              <w:bottom w:val="single" w:sz="8" w:space="0" w:color="BCBEC0"/>
            </w:tcBorders>
          </w:tcPr>
          <w:p w14:paraId="53E011F3" w14:textId="77777777" w:rsidR="00BB532F" w:rsidRPr="00A15CDB" w:rsidRDefault="0FC61639" w:rsidP="002B1F76">
            <w:pPr>
              <w:pStyle w:val="TableText"/>
            </w:pPr>
            <w:r>
              <w:t>Members of the Public</w:t>
            </w:r>
          </w:p>
        </w:tc>
        <w:tc>
          <w:tcPr>
            <w:tcW w:w="6986" w:type="dxa"/>
            <w:tcBorders>
              <w:top w:val="single" w:sz="8" w:space="0" w:color="auto"/>
              <w:bottom w:val="single" w:sz="8" w:space="0" w:color="BCBEC0"/>
            </w:tcBorders>
          </w:tcPr>
          <w:p w14:paraId="6EEEC54C" w14:textId="77777777" w:rsidR="003F441A" w:rsidRDefault="0FC61639" w:rsidP="00526757">
            <w:pPr>
              <w:pStyle w:val="TableText"/>
              <w:numPr>
                <w:ilvl w:val="0"/>
                <w:numId w:val="3"/>
              </w:numPr>
              <w:ind w:left="368"/>
            </w:pPr>
            <w:r>
              <w:t xml:space="preserve">Receiving complaints </w:t>
            </w:r>
          </w:p>
          <w:p w14:paraId="243B4057" w14:textId="5913DF9B" w:rsidR="00BB532F" w:rsidRPr="00A15CDB" w:rsidRDefault="0FC61639" w:rsidP="00526757">
            <w:pPr>
              <w:pStyle w:val="TableText"/>
              <w:numPr>
                <w:ilvl w:val="0"/>
                <w:numId w:val="3"/>
              </w:numPr>
              <w:ind w:left="368"/>
            </w:pPr>
            <w:r>
              <w:t>Explaining complaints process</w:t>
            </w:r>
          </w:p>
        </w:tc>
      </w:tr>
      <w:tr w:rsidR="00BB532F" w:rsidRPr="00C978B9" w14:paraId="71BDF467" w14:textId="77777777" w:rsidTr="003E5B66">
        <w:tc>
          <w:tcPr>
            <w:tcW w:w="3601" w:type="dxa"/>
            <w:tcBorders>
              <w:top w:val="single" w:sz="8" w:space="0" w:color="auto"/>
              <w:bottom w:val="single" w:sz="8" w:space="0" w:color="auto"/>
            </w:tcBorders>
          </w:tcPr>
          <w:p w14:paraId="4FF07D9D" w14:textId="08EE849B" w:rsidR="00BB532F" w:rsidRPr="00A15CDB" w:rsidRDefault="0FC61639" w:rsidP="00100CC0">
            <w:pPr>
              <w:pStyle w:val="TableText"/>
            </w:pPr>
            <w:r>
              <w:t xml:space="preserve">Other </w:t>
            </w:r>
            <w:r w:rsidR="003A19E8">
              <w:t>l</w:t>
            </w:r>
            <w:r>
              <w:t xml:space="preserve">ike </w:t>
            </w:r>
            <w:r w:rsidR="003A19E8">
              <w:t>A</w:t>
            </w:r>
            <w:r>
              <w:t>gencies (ICAC)</w:t>
            </w:r>
          </w:p>
        </w:tc>
        <w:tc>
          <w:tcPr>
            <w:tcW w:w="6986" w:type="dxa"/>
            <w:tcBorders>
              <w:top w:val="single" w:sz="8" w:space="0" w:color="auto"/>
              <w:bottom w:val="single" w:sz="8" w:space="0" w:color="auto"/>
            </w:tcBorders>
          </w:tcPr>
          <w:p w14:paraId="469DC39B" w14:textId="77777777" w:rsidR="0037443B" w:rsidRDefault="0FC61639" w:rsidP="00526757">
            <w:pPr>
              <w:pStyle w:val="TableText"/>
              <w:numPr>
                <w:ilvl w:val="0"/>
                <w:numId w:val="3"/>
              </w:numPr>
              <w:ind w:left="368"/>
            </w:pPr>
            <w:r>
              <w:t>Complain</w:t>
            </w:r>
            <w:r w:rsidR="0037443B">
              <w:t>t and research related purposes</w:t>
            </w:r>
          </w:p>
          <w:p w14:paraId="18C4F9B4" w14:textId="54FB4548" w:rsidR="00BB532F" w:rsidRPr="00A15CDB" w:rsidRDefault="0FC61639" w:rsidP="00526757">
            <w:pPr>
              <w:pStyle w:val="TableText"/>
              <w:numPr>
                <w:ilvl w:val="0"/>
                <w:numId w:val="3"/>
              </w:numPr>
              <w:ind w:left="368"/>
            </w:pPr>
            <w:r>
              <w:t>Share and exchange information</w:t>
            </w:r>
          </w:p>
        </w:tc>
      </w:tr>
      <w:tr w:rsidR="00BB532F" w:rsidRPr="00C978B9" w14:paraId="1913F257" w14:textId="77777777" w:rsidTr="003E5B66">
        <w:tc>
          <w:tcPr>
            <w:tcW w:w="3601" w:type="dxa"/>
            <w:tcBorders>
              <w:top w:val="single" w:sz="8" w:space="0" w:color="auto"/>
              <w:bottom w:val="single" w:sz="4" w:space="0" w:color="auto"/>
            </w:tcBorders>
          </w:tcPr>
          <w:p w14:paraId="3B592EB1" w14:textId="2D65F317" w:rsidR="00BB532F" w:rsidRPr="00A15CDB" w:rsidRDefault="0FC61639" w:rsidP="002B1F76">
            <w:pPr>
              <w:pStyle w:val="TableText"/>
            </w:pPr>
            <w:r>
              <w:t>NSW Police</w:t>
            </w:r>
          </w:p>
        </w:tc>
        <w:tc>
          <w:tcPr>
            <w:tcW w:w="6986" w:type="dxa"/>
            <w:tcBorders>
              <w:top w:val="single" w:sz="8" w:space="0" w:color="auto"/>
              <w:bottom w:val="single" w:sz="4" w:space="0" w:color="auto"/>
            </w:tcBorders>
          </w:tcPr>
          <w:p w14:paraId="29F66E6F" w14:textId="77777777" w:rsidR="00BB532F" w:rsidRPr="00A15CDB" w:rsidRDefault="0FC61639" w:rsidP="00526757">
            <w:pPr>
              <w:pStyle w:val="TableText"/>
              <w:numPr>
                <w:ilvl w:val="0"/>
                <w:numId w:val="3"/>
              </w:numPr>
              <w:ind w:left="368"/>
            </w:pPr>
            <w:r>
              <w:t>Review response to LECC recommendations</w:t>
            </w:r>
          </w:p>
        </w:tc>
      </w:tr>
    </w:tbl>
    <w:p w14:paraId="23602B91" w14:textId="77777777" w:rsidR="00526757" w:rsidRDefault="00526757"/>
    <w:p w14:paraId="2A57531E" w14:textId="77777777" w:rsidR="00603D53" w:rsidRDefault="0FC61639" w:rsidP="00614552">
      <w:pPr>
        <w:pStyle w:val="Heading1"/>
        <w:rPr>
          <w:sz w:val="28"/>
        </w:rPr>
      </w:pPr>
      <w:r>
        <w:t>Role dimensions</w:t>
      </w:r>
    </w:p>
    <w:p w14:paraId="5C5B7C6C" w14:textId="77777777" w:rsidR="00603D53" w:rsidRPr="00614552" w:rsidRDefault="0FC61639" w:rsidP="00614552">
      <w:pPr>
        <w:pStyle w:val="Heading2"/>
      </w:pPr>
      <w:r>
        <w:t>Decision making</w:t>
      </w:r>
    </w:p>
    <w:p w14:paraId="60BA56DC" w14:textId="5E5D7C7B" w:rsidR="007B0C78" w:rsidRPr="00526757" w:rsidRDefault="007B0C78" w:rsidP="00526757">
      <w:pPr>
        <w:pStyle w:val="NormalWeb"/>
        <w:numPr>
          <w:ilvl w:val="0"/>
          <w:numId w:val="9"/>
        </w:numPr>
        <w:rPr>
          <w:rFonts w:ascii="Arial" w:hAnsi="Arial" w:cs="Arial"/>
          <w:sz w:val="22"/>
          <w:szCs w:val="22"/>
        </w:rPr>
      </w:pPr>
      <w:r w:rsidRPr="00526757">
        <w:rPr>
          <w:rFonts w:ascii="Arial" w:hAnsi="Arial" w:cs="Arial"/>
          <w:sz w:val="22"/>
          <w:szCs w:val="22"/>
        </w:rPr>
        <w:t>Makes day to day decisions about work pri</w:t>
      </w:r>
      <w:r w:rsidR="00D370DA">
        <w:rPr>
          <w:rFonts w:ascii="Arial" w:hAnsi="Arial" w:cs="Arial"/>
          <w:sz w:val="22"/>
          <w:szCs w:val="22"/>
        </w:rPr>
        <w:t>orities and workload management.</w:t>
      </w:r>
      <w:r w:rsidRPr="00526757">
        <w:rPr>
          <w:rFonts w:ascii="Arial" w:hAnsi="Arial" w:cs="Arial"/>
          <w:sz w:val="22"/>
          <w:szCs w:val="22"/>
        </w:rPr>
        <w:t xml:space="preserve"> </w:t>
      </w:r>
    </w:p>
    <w:p w14:paraId="63E9E7F0" w14:textId="0196A664" w:rsidR="007B0C78" w:rsidRDefault="007B0C78" w:rsidP="00526757">
      <w:pPr>
        <w:pStyle w:val="NormalWeb"/>
        <w:numPr>
          <w:ilvl w:val="0"/>
          <w:numId w:val="9"/>
        </w:numPr>
        <w:rPr>
          <w:rFonts w:ascii="Arial" w:hAnsi="Arial" w:cs="Arial"/>
          <w:sz w:val="22"/>
          <w:szCs w:val="22"/>
        </w:rPr>
      </w:pPr>
      <w:r w:rsidRPr="00526757">
        <w:rPr>
          <w:rFonts w:ascii="Arial" w:hAnsi="Arial" w:cs="Arial"/>
          <w:sz w:val="22"/>
          <w:szCs w:val="22"/>
        </w:rPr>
        <w:lastRenderedPageBreak/>
        <w:t>Refers matters that may substantially alter outcomes, timeframes or costs to more senior officers</w:t>
      </w:r>
      <w:r w:rsidR="0008245B">
        <w:rPr>
          <w:rFonts w:ascii="Arial" w:hAnsi="Arial" w:cs="Arial"/>
          <w:sz w:val="22"/>
          <w:szCs w:val="22"/>
        </w:rPr>
        <w:t>.</w:t>
      </w:r>
      <w:r w:rsidRPr="00526757">
        <w:rPr>
          <w:rFonts w:ascii="Arial" w:hAnsi="Arial" w:cs="Arial"/>
          <w:sz w:val="22"/>
          <w:szCs w:val="22"/>
        </w:rPr>
        <w:t xml:space="preserve">  </w:t>
      </w:r>
    </w:p>
    <w:p w14:paraId="4A29748E" w14:textId="74444CC7" w:rsidR="007B0C78" w:rsidRDefault="007B0C78" w:rsidP="00526757">
      <w:pPr>
        <w:pStyle w:val="NormalWeb"/>
        <w:numPr>
          <w:ilvl w:val="0"/>
          <w:numId w:val="9"/>
        </w:numPr>
        <w:rPr>
          <w:rFonts w:ascii="Arial" w:hAnsi="Arial" w:cs="Arial"/>
          <w:sz w:val="22"/>
          <w:szCs w:val="22"/>
        </w:rPr>
      </w:pPr>
      <w:r w:rsidRPr="00526757">
        <w:rPr>
          <w:rFonts w:ascii="Arial" w:hAnsi="Arial" w:cs="Arial"/>
          <w:sz w:val="22"/>
          <w:szCs w:val="22"/>
        </w:rPr>
        <w:t>Responsible for the quality and integrity of advice and report content provided to se</w:t>
      </w:r>
      <w:r w:rsidR="00D370DA">
        <w:rPr>
          <w:rFonts w:ascii="Arial" w:hAnsi="Arial" w:cs="Arial"/>
          <w:sz w:val="22"/>
          <w:szCs w:val="22"/>
        </w:rPr>
        <w:t>nior officers and interested parties.</w:t>
      </w:r>
    </w:p>
    <w:p w14:paraId="4C8049B2" w14:textId="77777777" w:rsidR="003A19E8" w:rsidRPr="006E02A0" w:rsidRDefault="007B0C78" w:rsidP="00E9032B">
      <w:pPr>
        <w:pStyle w:val="NormalWeb"/>
        <w:numPr>
          <w:ilvl w:val="0"/>
          <w:numId w:val="9"/>
        </w:numPr>
        <w:rPr>
          <w:rFonts w:cs="Arial"/>
        </w:rPr>
      </w:pPr>
      <w:r w:rsidRPr="00526757">
        <w:rPr>
          <w:rFonts w:ascii="Arial" w:hAnsi="Arial" w:cs="Arial"/>
          <w:sz w:val="22"/>
          <w:szCs w:val="22"/>
        </w:rPr>
        <w:t>Exercise</w:t>
      </w:r>
      <w:r w:rsidR="00526757">
        <w:rPr>
          <w:rFonts w:ascii="Arial" w:hAnsi="Arial" w:cs="Arial"/>
          <w:sz w:val="22"/>
          <w:szCs w:val="22"/>
        </w:rPr>
        <w:t>s sound judgement at all times.</w:t>
      </w:r>
    </w:p>
    <w:p w14:paraId="7B27135E" w14:textId="77777777" w:rsidR="00603D53" w:rsidRPr="00614552" w:rsidRDefault="0FC61639" w:rsidP="00614552">
      <w:pPr>
        <w:pStyle w:val="Heading2"/>
      </w:pPr>
      <w:r>
        <w:t>Reporting line</w:t>
      </w:r>
    </w:p>
    <w:p w14:paraId="2EAEA21A" w14:textId="452E648D" w:rsidR="00603D53" w:rsidRPr="00603D53" w:rsidRDefault="0FC61639">
      <w:pPr>
        <w:rPr>
          <w:rFonts w:cs="Arial"/>
          <w:szCs w:val="26"/>
        </w:rPr>
      </w:pPr>
      <w:r w:rsidRPr="0FC61639">
        <w:rPr>
          <w:rFonts w:eastAsia="Arial" w:cs="Arial"/>
        </w:rPr>
        <w:t xml:space="preserve">This positions reports to the </w:t>
      </w:r>
      <w:r w:rsidR="00D370DA">
        <w:rPr>
          <w:rFonts w:eastAsia="Arial" w:cs="Arial"/>
        </w:rPr>
        <w:t>Team Leader</w:t>
      </w:r>
      <w:r w:rsidRPr="0FC61639">
        <w:rPr>
          <w:rFonts w:eastAsia="Arial" w:cs="Arial"/>
        </w:rPr>
        <w:t xml:space="preserve"> Assessments</w:t>
      </w:r>
      <w:r w:rsidR="00D370DA">
        <w:rPr>
          <w:rFonts w:eastAsia="Arial" w:cs="Arial"/>
        </w:rPr>
        <w:t>.</w:t>
      </w:r>
    </w:p>
    <w:p w14:paraId="212A83AE" w14:textId="77777777" w:rsidR="00603D53" w:rsidRPr="00614552" w:rsidRDefault="0FC61639" w:rsidP="00614552">
      <w:pPr>
        <w:pStyle w:val="Heading2"/>
      </w:pPr>
      <w:r>
        <w:t>Direct reports</w:t>
      </w:r>
    </w:p>
    <w:p w14:paraId="558C7B9D" w14:textId="2B762799" w:rsidR="00603D53" w:rsidRPr="00603D53" w:rsidRDefault="00924F39">
      <w:pPr>
        <w:rPr>
          <w:rFonts w:cs="Arial"/>
          <w:szCs w:val="26"/>
        </w:rPr>
      </w:pPr>
      <w:r>
        <w:rPr>
          <w:rFonts w:eastAsia="Arial" w:cs="Arial"/>
        </w:rPr>
        <w:t>Nil</w:t>
      </w:r>
    </w:p>
    <w:p w14:paraId="57720D87" w14:textId="2B36043E" w:rsidR="00603D53" w:rsidRDefault="0FC61639" w:rsidP="00614552">
      <w:pPr>
        <w:pStyle w:val="Heading2"/>
      </w:pPr>
      <w:r>
        <w:t>Budget/Expenditure</w:t>
      </w:r>
    </w:p>
    <w:p w14:paraId="3C77458D" w14:textId="4ECBB8D6" w:rsidR="006E02A0" w:rsidRPr="00924F39" w:rsidRDefault="00924F39" w:rsidP="00924F39">
      <w:pPr>
        <w:rPr>
          <w:lang w:val="en-AU"/>
        </w:rPr>
      </w:pPr>
      <w:r>
        <w:rPr>
          <w:lang w:val="en-AU"/>
        </w:rPr>
        <w:t>Nil</w:t>
      </w:r>
    </w:p>
    <w:p w14:paraId="1B2F0F24" w14:textId="3BA4AB9A" w:rsidR="00902F48" w:rsidRDefault="15EA6C81" w:rsidP="0001487E">
      <w:pPr>
        <w:tabs>
          <w:tab w:val="left" w:pos="2925"/>
        </w:tabs>
        <w:rPr>
          <w:rStyle w:val="Heading1Char"/>
        </w:rPr>
      </w:pPr>
      <w:r w:rsidRPr="15EA6C81">
        <w:rPr>
          <w:rStyle w:val="Heading1Char"/>
        </w:rPr>
        <w:t>Essential requirements</w:t>
      </w:r>
    </w:p>
    <w:p w14:paraId="6E40F1D7" w14:textId="787EBFD5" w:rsidR="00902F48" w:rsidRPr="00526757" w:rsidRDefault="00173AFF" w:rsidP="00526757">
      <w:pPr>
        <w:pStyle w:val="NormalWeb"/>
        <w:numPr>
          <w:ilvl w:val="0"/>
          <w:numId w:val="9"/>
        </w:numPr>
        <w:rPr>
          <w:rFonts w:ascii="Arial" w:hAnsi="Arial" w:cs="Arial"/>
          <w:sz w:val="22"/>
          <w:szCs w:val="22"/>
        </w:rPr>
      </w:pPr>
      <w:r w:rsidRPr="00526757">
        <w:rPr>
          <w:rFonts w:ascii="Arial" w:hAnsi="Arial" w:cs="Arial"/>
          <w:sz w:val="22"/>
          <w:szCs w:val="22"/>
        </w:rPr>
        <w:t>P</w:t>
      </w:r>
      <w:r w:rsidR="0FC61639" w:rsidRPr="00526757">
        <w:rPr>
          <w:rFonts w:ascii="Arial" w:hAnsi="Arial" w:cs="Arial"/>
          <w:sz w:val="22"/>
          <w:szCs w:val="22"/>
        </w:rPr>
        <w:t>roven research skills and proven capacity to access and interrog</w:t>
      </w:r>
      <w:r w:rsidR="00526757">
        <w:rPr>
          <w:rFonts w:ascii="Arial" w:hAnsi="Arial" w:cs="Arial"/>
          <w:sz w:val="22"/>
          <w:szCs w:val="22"/>
        </w:rPr>
        <w:t>ate database information system</w:t>
      </w:r>
      <w:r w:rsidR="0037443B">
        <w:rPr>
          <w:rFonts w:ascii="Arial" w:hAnsi="Arial" w:cs="Arial"/>
          <w:sz w:val="22"/>
          <w:szCs w:val="22"/>
        </w:rPr>
        <w:t>s</w:t>
      </w:r>
    </w:p>
    <w:p w14:paraId="49574C59" w14:textId="77777777" w:rsidR="003A72D5" w:rsidRDefault="003A72D5" w:rsidP="003A72D5">
      <w:pPr>
        <w:pStyle w:val="ListParagraph"/>
        <w:numPr>
          <w:ilvl w:val="0"/>
          <w:numId w:val="9"/>
        </w:numPr>
        <w:rPr>
          <w:rFonts w:cs="Arial"/>
        </w:rPr>
      </w:pPr>
      <w:r w:rsidRPr="00873095">
        <w:rPr>
          <w:rFonts w:cs="Arial"/>
        </w:rPr>
        <w:t>Excellent interpersonal, negotiation, oral and written communication skills and telephone skill</w:t>
      </w:r>
      <w:r>
        <w:rPr>
          <w:rFonts w:cs="Arial"/>
        </w:rPr>
        <w:t>s.</w:t>
      </w:r>
    </w:p>
    <w:p w14:paraId="39D9AA6E" w14:textId="77777777" w:rsidR="003A72D5" w:rsidRDefault="003A72D5" w:rsidP="00775B6B">
      <w:pPr>
        <w:pStyle w:val="ListParagraph"/>
        <w:numPr>
          <w:ilvl w:val="0"/>
          <w:numId w:val="9"/>
        </w:numPr>
        <w:rPr>
          <w:rFonts w:cs="Arial"/>
        </w:rPr>
      </w:pPr>
      <w:r w:rsidRPr="00775B6B">
        <w:rPr>
          <w:rFonts w:cs="Arial"/>
        </w:rPr>
        <w:t>Excellent telephone manner and the proven ability to convey information over the telephone with clarity and patience.</w:t>
      </w:r>
    </w:p>
    <w:p w14:paraId="2EC9BD0D" w14:textId="6E6C1759" w:rsidR="000A78BD" w:rsidRPr="00775B6B" w:rsidRDefault="00173AFF" w:rsidP="00775B6B">
      <w:pPr>
        <w:pStyle w:val="ListParagraph"/>
        <w:numPr>
          <w:ilvl w:val="0"/>
          <w:numId w:val="9"/>
        </w:numPr>
        <w:rPr>
          <w:rFonts w:cs="Arial"/>
        </w:rPr>
      </w:pPr>
      <w:r w:rsidRPr="00775B6B">
        <w:rPr>
          <w:rFonts w:cs="Arial"/>
        </w:rPr>
        <w:t>P</w:t>
      </w:r>
      <w:r w:rsidR="0FC61639" w:rsidRPr="00775B6B">
        <w:rPr>
          <w:rFonts w:cs="Arial"/>
        </w:rPr>
        <w:t>roven ability to work under pressure and meet dea</w:t>
      </w:r>
      <w:r w:rsidR="00526757" w:rsidRPr="00775B6B">
        <w:rPr>
          <w:rFonts w:cs="Arial"/>
        </w:rPr>
        <w:t>dlines with limited supervision</w:t>
      </w:r>
    </w:p>
    <w:p w14:paraId="16FBA471" w14:textId="0D1D0706" w:rsidR="00C41370" w:rsidRPr="00C41370" w:rsidRDefault="00C41370" w:rsidP="00C41370">
      <w:pPr>
        <w:pStyle w:val="ListParagraph"/>
        <w:numPr>
          <w:ilvl w:val="0"/>
          <w:numId w:val="9"/>
        </w:numPr>
        <w:rPr>
          <w:color w:val="1F497D"/>
        </w:rPr>
      </w:pPr>
      <w:r>
        <w:t>A probity assessment to establish reliability, trustworthiness, integrity and suitability of employment. In addition, LECC officers are also required to obtain and retain a commonwealth security clearance. The Assessment Officer requires a security clearance at the Baseline level. The LECC will facilitate the process to obtain this clearance level for the role holder within six months of appointment.</w:t>
      </w:r>
    </w:p>
    <w:p w14:paraId="68565318" w14:textId="77777777" w:rsidR="002D65BD" w:rsidRDefault="002D65BD">
      <w:pPr>
        <w:tabs>
          <w:tab w:val="left" w:pos="2925"/>
        </w:tabs>
        <w:rPr>
          <w:rFonts w:ascii="Georgia" w:hAnsi="Georgia"/>
        </w:rPr>
      </w:pPr>
    </w:p>
    <w:p w14:paraId="2DA316A5" w14:textId="77777777" w:rsidR="00C41370" w:rsidRDefault="00C41370">
      <w:pPr>
        <w:tabs>
          <w:tab w:val="left" w:pos="2925"/>
        </w:tabs>
        <w:rPr>
          <w:rFonts w:ascii="Georgia" w:hAnsi="Georgia"/>
        </w:rPr>
      </w:pPr>
    </w:p>
    <w:p w14:paraId="64A88AE3" w14:textId="77777777" w:rsidR="00C41370" w:rsidRDefault="00C41370">
      <w:pPr>
        <w:tabs>
          <w:tab w:val="left" w:pos="2925"/>
        </w:tabs>
        <w:rPr>
          <w:rFonts w:ascii="Georgia" w:hAnsi="Georgia"/>
        </w:rPr>
      </w:pPr>
    </w:p>
    <w:p w14:paraId="30E5033A" w14:textId="77777777" w:rsidR="00C41370" w:rsidRDefault="00C41370">
      <w:pPr>
        <w:tabs>
          <w:tab w:val="left" w:pos="2925"/>
        </w:tabs>
        <w:rPr>
          <w:rFonts w:ascii="Georgia" w:hAnsi="Georgia"/>
        </w:rPr>
      </w:pPr>
    </w:p>
    <w:p w14:paraId="5CB99CF6" w14:textId="77777777" w:rsidR="00C41370" w:rsidRDefault="00C41370">
      <w:pPr>
        <w:tabs>
          <w:tab w:val="left" w:pos="2925"/>
        </w:tabs>
        <w:rPr>
          <w:rFonts w:ascii="Georgia" w:hAnsi="Georgia"/>
        </w:rPr>
      </w:pPr>
    </w:p>
    <w:p w14:paraId="57C781DA" w14:textId="77777777" w:rsidR="00C41370" w:rsidRDefault="00C41370">
      <w:pPr>
        <w:tabs>
          <w:tab w:val="left" w:pos="2925"/>
        </w:tabs>
        <w:rPr>
          <w:rFonts w:ascii="Georgia" w:hAnsi="Georgia"/>
        </w:rPr>
      </w:pPr>
    </w:p>
    <w:p w14:paraId="1BCD6509" w14:textId="77777777" w:rsidR="00C41370" w:rsidRPr="002D65BD" w:rsidRDefault="00C41370">
      <w:pPr>
        <w:tabs>
          <w:tab w:val="left" w:pos="2925"/>
        </w:tabs>
        <w:rPr>
          <w:rFonts w:ascii="Georgia" w:hAnsi="Georgia"/>
        </w:rPr>
      </w:pPr>
    </w:p>
    <w:p w14:paraId="491F8A06" w14:textId="77777777" w:rsidR="00994DCE" w:rsidRPr="00C978B9" w:rsidRDefault="0FC61639" w:rsidP="00994DCE">
      <w:pPr>
        <w:pStyle w:val="Heading1"/>
      </w:pPr>
      <w:r>
        <w:t>Capabilities for the role</w:t>
      </w:r>
    </w:p>
    <w:p w14:paraId="1689EF96" w14:textId="77777777" w:rsidR="00994DCE" w:rsidRPr="00325E9D" w:rsidRDefault="0FC61639" w:rsidP="00994DCE">
      <w:pPr>
        <w:rPr>
          <w:rFonts w:cs="Arial"/>
        </w:rPr>
      </w:pPr>
      <w:r w:rsidRPr="0FC61639">
        <w:rPr>
          <w:rFonts w:eastAsia="Arial" w:cs="Arial"/>
        </w:rPr>
        <w:t xml:space="preserve">The NSW Public Sector Capability Framework applies to all NSW public sector employees. The Capability Framework is available at </w:t>
      </w:r>
      <w:hyperlink r:id="rId13">
        <w:r w:rsidRPr="0FC61639">
          <w:rPr>
            <w:rStyle w:val="Hyperlink"/>
            <w:rFonts w:eastAsia="Arial" w:cs="Arial"/>
            <w:sz w:val="22"/>
          </w:rPr>
          <w:t>www.psc.nsw.gov.au/capabilityframework</w:t>
        </w:r>
      </w:hyperlink>
    </w:p>
    <w:p w14:paraId="22A36ED3" w14:textId="77777777" w:rsidR="00994DCE" w:rsidRPr="00C978B9" w:rsidRDefault="0FC61639" w:rsidP="00994DCE">
      <w:pPr>
        <w:pStyle w:val="Heading2"/>
      </w:pPr>
      <w:r>
        <w:t>Capability summary</w:t>
      </w:r>
    </w:p>
    <w:p w14:paraId="5DCBFBA2" w14:textId="77777777" w:rsidR="00340ADC" w:rsidRDefault="0FC61639">
      <w:r w:rsidRPr="0FC61639">
        <w:rPr>
          <w:rFonts w:eastAsia="Arial" w:cs="Arial"/>
        </w:rPr>
        <w:t xml:space="preserve">Below is the full list of capabilities and the level required for this </w:t>
      </w:r>
      <w:proofErr w:type="gramStart"/>
      <w:r w:rsidRPr="0FC61639">
        <w:rPr>
          <w:rFonts w:eastAsia="Arial" w:cs="Arial"/>
        </w:rPr>
        <w:t>role.</w:t>
      </w:r>
      <w:proofErr w:type="gramEnd"/>
      <w:r w:rsidRPr="0FC61639">
        <w:rPr>
          <w:rFonts w:eastAsia="Arial" w:cs="Arial"/>
        </w:rPr>
        <w:t xml:space="preserv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14:paraId="293D49D2" w14:textId="77777777" w:rsidTr="0FC61639">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3B294E" w14:textId="77777777" w:rsidR="00FD3076" w:rsidRPr="00803E47" w:rsidRDefault="0FC61639" w:rsidP="00FD3076">
            <w:pPr>
              <w:pStyle w:val="TableTextWhite0"/>
              <w:keepNext/>
            </w:pPr>
            <w:r>
              <w:t>NSW Public Sector Capability Framework</w:t>
            </w:r>
          </w:p>
        </w:tc>
      </w:tr>
      <w:tr w:rsidR="00FD3076" w:rsidRPr="00C978B9" w14:paraId="5E32076F" w14:textId="77777777" w:rsidTr="0FC61639">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3FA152B0" w14:textId="77777777" w:rsidR="00FD3076" w:rsidRPr="00C978B9" w:rsidRDefault="0FC61639" w:rsidP="00FD3076">
            <w:pPr>
              <w:pStyle w:val="TableText"/>
              <w:keepNext/>
              <w:rPr>
                <w:b/>
                <w:sz w:val="24"/>
                <w:szCs w:val="24"/>
              </w:rPr>
            </w:pPr>
            <w:r w:rsidRPr="0FC61639">
              <w:rPr>
                <w:b/>
                <w:bCs/>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9C3816D" w14:textId="77777777" w:rsidR="00FD3076" w:rsidRPr="00C978B9" w:rsidRDefault="0FC61639" w:rsidP="00FD3076">
            <w:pPr>
              <w:pStyle w:val="TableText"/>
              <w:keepNext/>
              <w:rPr>
                <w:b/>
                <w:sz w:val="24"/>
                <w:szCs w:val="24"/>
              </w:rPr>
            </w:pPr>
            <w:r w:rsidRPr="0FC61639">
              <w:rPr>
                <w:b/>
                <w:bCs/>
              </w:rPr>
              <w:t>Capability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6E219127" w14:textId="77777777" w:rsidR="00FD3076" w:rsidRPr="00C978B9" w:rsidRDefault="0FC61639" w:rsidP="00FD3076">
            <w:pPr>
              <w:pStyle w:val="TableText"/>
              <w:keepNext/>
              <w:rPr>
                <w:b/>
                <w:sz w:val="24"/>
                <w:szCs w:val="24"/>
              </w:rPr>
            </w:pPr>
            <w:r w:rsidRPr="0FC61639">
              <w:rPr>
                <w:b/>
                <w:bCs/>
              </w:rPr>
              <w:t>Level</w:t>
            </w:r>
          </w:p>
        </w:tc>
      </w:tr>
      <w:tr w:rsidR="00373737" w:rsidRPr="00C978B9" w14:paraId="36D0961E" w14:textId="77777777" w:rsidTr="0FC61639">
        <w:tc>
          <w:tcPr>
            <w:tcW w:w="2042" w:type="dxa"/>
            <w:vMerge w:val="restart"/>
            <w:tcBorders>
              <w:top w:val="gems" w:sz="8" w:space="0" w:color="BCBEC0"/>
              <w:bottom w:val="single" w:sz="8" w:space="0" w:color="BCBEC0"/>
            </w:tcBorders>
            <w:vAlign w:val="center"/>
          </w:tcPr>
          <w:p w14:paraId="795BF807" w14:textId="77777777" w:rsidR="00373737" w:rsidRPr="00C978B9" w:rsidRDefault="00373737" w:rsidP="00131907">
            <w:pPr>
              <w:keepNext/>
            </w:pPr>
            <w:r w:rsidRPr="00C978B9">
              <w:rPr>
                <w:noProof/>
                <w:lang w:eastAsia="en-AU"/>
              </w:rPr>
              <w:drawing>
                <wp:inline distT="0" distB="0" distL="0" distR="0" wp14:anchorId="6069A91F" wp14:editId="50D07946">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4107A194" w14:textId="77777777" w:rsidR="00373737" w:rsidRPr="00610758" w:rsidRDefault="0FC61639"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29602ABA" w14:textId="77777777" w:rsidR="00373737" w:rsidRPr="00610758" w:rsidRDefault="0FC61639" w:rsidP="006B723B">
            <w:pPr>
              <w:pStyle w:val="TableText"/>
              <w:keepNext/>
            </w:pPr>
            <w:r>
              <w:t>Adept</w:t>
            </w:r>
          </w:p>
        </w:tc>
      </w:tr>
      <w:tr w:rsidR="00373737" w:rsidRPr="00C978B9" w14:paraId="011B60D3" w14:textId="77777777" w:rsidTr="0FC61639">
        <w:tc>
          <w:tcPr>
            <w:tcW w:w="2042" w:type="dxa"/>
            <w:vMerge/>
            <w:tcBorders>
              <w:bottom w:val="single" w:sz="4" w:space="0" w:color="BCBEC0"/>
            </w:tcBorders>
          </w:tcPr>
          <w:p w14:paraId="1AA848F4" w14:textId="77777777" w:rsidR="00373737" w:rsidRPr="00C978B9" w:rsidRDefault="00373737" w:rsidP="00131907">
            <w:pPr>
              <w:keepNext/>
            </w:pPr>
          </w:p>
        </w:tc>
        <w:tc>
          <w:tcPr>
            <w:tcW w:w="5458" w:type="dxa"/>
            <w:tcBorders>
              <w:bottom w:val="single" w:sz="4" w:space="0" w:color="BCBEC0"/>
            </w:tcBorders>
          </w:tcPr>
          <w:p w14:paraId="7EF27AA7" w14:textId="77777777" w:rsidR="00373737" w:rsidRPr="00610758" w:rsidRDefault="0FC61639" w:rsidP="0001016C">
            <w:pPr>
              <w:pStyle w:val="TableText"/>
              <w:keepNext/>
              <w:rPr>
                <w:b/>
                <w:sz w:val="24"/>
                <w:szCs w:val="24"/>
              </w:rPr>
            </w:pPr>
            <w:r w:rsidRPr="0FC61639">
              <w:rPr>
                <w:b/>
                <w:bCs/>
              </w:rPr>
              <w:t>Act with Integrity</w:t>
            </w:r>
          </w:p>
        </w:tc>
        <w:tc>
          <w:tcPr>
            <w:tcW w:w="3357" w:type="dxa"/>
            <w:tcBorders>
              <w:bottom w:val="single" w:sz="4" w:space="0" w:color="BCBEC0"/>
            </w:tcBorders>
          </w:tcPr>
          <w:p w14:paraId="5B86F54C" w14:textId="40873D00" w:rsidR="00373737" w:rsidRPr="00610758" w:rsidRDefault="005010EE" w:rsidP="0001016C">
            <w:pPr>
              <w:pStyle w:val="TableText"/>
              <w:keepNext/>
              <w:rPr>
                <w:b/>
              </w:rPr>
            </w:pPr>
            <w:r>
              <w:rPr>
                <w:b/>
                <w:bCs/>
              </w:rPr>
              <w:t>Intermediate</w:t>
            </w:r>
          </w:p>
        </w:tc>
      </w:tr>
      <w:tr w:rsidR="00373737" w:rsidRPr="00C978B9" w14:paraId="48BC3494" w14:textId="77777777" w:rsidTr="0FC61639">
        <w:tc>
          <w:tcPr>
            <w:tcW w:w="2042" w:type="dxa"/>
            <w:vMerge/>
            <w:tcBorders>
              <w:top w:val="single" w:sz="8" w:space="0" w:color="BCBEC0"/>
            </w:tcBorders>
          </w:tcPr>
          <w:p w14:paraId="31C119D9" w14:textId="77777777" w:rsidR="00373737" w:rsidRPr="00C978B9" w:rsidRDefault="00373737" w:rsidP="00131907">
            <w:pPr>
              <w:keepNext/>
            </w:pPr>
          </w:p>
        </w:tc>
        <w:tc>
          <w:tcPr>
            <w:tcW w:w="5458" w:type="dxa"/>
            <w:tcBorders>
              <w:top w:val="single" w:sz="8" w:space="0" w:color="BCBEC0"/>
            </w:tcBorders>
          </w:tcPr>
          <w:p w14:paraId="56DACE85" w14:textId="77777777" w:rsidR="00373737" w:rsidRPr="00C978B9" w:rsidRDefault="0FC61639" w:rsidP="006B723B">
            <w:pPr>
              <w:pStyle w:val="TableText"/>
              <w:keepNext/>
              <w:rPr>
                <w:sz w:val="24"/>
                <w:szCs w:val="24"/>
              </w:rPr>
            </w:pPr>
            <w:r>
              <w:t>Manage Self</w:t>
            </w:r>
          </w:p>
        </w:tc>
        <w:tc>
          <w:tcPr>
            <w:tcW w:w="3357" w:type="dxa"/>
            <w:tcBorders>
              <w:top w:val="single" w:sz="8" w:space="0" w:color="BCBEC0"/>
            </w:tcBorders>
          </w:tcPr>
          <w:p w14:paraId="0625A929" w14:textId="41791710" w:rsidR="00373737" w:rsidRPr="00A15CDB" w:rsidRDefault="005010EE" w:rsidP="006B723B">
            <w:pPr>
              <w:pStyle w:val="TableText"/>
              <w:keepNext/>
            </w:pPr>
            <w:r>
              <w:t>Intermediate</w:t>
            </w:r>
          </w:p>
        </w:tc>
      </w:tr>
      <w:tr w:rsidR="00373737" w:rsidRPr="00C978B9" w14:paraId="45F5ED28" w14:textId="77777777" w:rsidTr="0FC61639">
        <w:tc>
          <w:tcPr>
            <w:tcW w:w="2042" w:type="dxa"/>
            <w:vMerge/>
            <w:tcBorders>
              <w:top w:val="single" w:sz="8" w:space="0" w:color="BCBEC0"/>
            </w:tcBorders>
          </w:tcPr>
          <w:p w14:paraId="2FF5F86E" w14:textId="77777777" w:rsidR="00373737" w:rsidRPr="00C978B9" w:rsidRDefault="00373737" w:rsidP="00131907">
            <w:pPr>
              <w:keepNext/>
            </w:pPr>
          </w:p>
        </w:tc>
        <w:tc>
          <w:tcPr>
            <w:tcW w:w="5458" w:type="dxa"/>
            <w:tcBorders>
              <w:top w:val="single" w:sz="8" w:space="0" w:color="BCBEC0"/>
            </w:tcBorders>
          </w:tcPr>
          <w:p w14:paraId="2137C0C8" w14:textId="77777777" w:rsidR="00373737" w:rsidRPr="00C978B9" w:rsidRDefault="0FC61639" w:rsidP="006B723B">
            <w:pPr>
              <w:pStyle w:val="TableText"/>
              <w:keepNext/>
              <w:rPr>
                <w:sz w:val="24"/>
                <w:szCs w:val="24"/>
              </w:rPr>
            </w:pPr>
            <w:r>
              <w:t>Value Diversity</w:t>
            </w:r>
          </w:p>
        </w:tc>
        <w:tc>
          <w:tcPr>
            <w:tcW w:w="3357" w:type="dxa"/>
            <w:tcBorders>
              <w:top w:val="single" w:sz="8" w:space="0" w:color="BCBEC0"/>
            </w:tcBorders>
          </w:tcPr>
          <w:p w14:paraId="1B5E0C48" w14:textId="77777777" w:rsidR="00373737" w:rsidRPr="00A15CDB" w:rsidRDefault="0FC61639" w:rsidP="006B723B">
            <w:pPr>
              <w:pStyle w:val="TableText"/>
              <w:keepNext/>
            </w:pPr>
            <w:r>
              <w:t>Intermediate</w:t>
            </w:r>
          </w:p>
        </w:tc>
      </w:tr>
      <w:tr w:rsidR="00373737" w:rsidRPr="00C978B9" w14:paraId="5BF3DDD3" w14:textId="77777777" w:rsidTr="0FC61639">
        <w:tc>
          <w:tcPr>
            <w:tcW w:w="2042" w:type="dxa"/>
            <w:vMerge w:val="restart"/>
            <w:tcBorders>
              <w:top w:val="single" w:sz="12" w:space="0" w:color="auto"/>
              <w:bottom w:val="single" w:sz="8" w:space="0" w:color="BCBEC0"/>
            </w:tcBorders>
            <w:vAlign w:val="center"/>
          </w:tcPr>
          <w:p w14:paraId="138A8E43" w14:textId="77777777" w:rsidR="00373737" w:rsidRPr="00C978B9" w:rsidRDefault="00373737" w:rsidP="00131907">
            <w:pPr>
              <w:keepNext/>
            </w:pPr>
            <w:r w:rsidRPr="00C978B9">
              <w:rPr>
                <w:noProof/>
                <w:lang w:eastAsia="en-AU"/>
              </w:rPr>
              <w:drawing>
                <wp:inline distT="0" distB="0" distL="0" distR="0" wp14:anchorId="1366E510" wp14:editId="50D07946">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5"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607F2FCC" w14:textId="77777777" w:rsidR="00373737" w:rsidRPr="003C7C46" w:rsidRDefault="0FC61639" w:rsidP="006B723B">
            <w:pPr>
              <w:pStyle w:val="TableText"/>
              <w:keepNext/>
              <w:rPr>
                <w:b/>
                <w:sz w:val="24"/>
                <w:szCs w:val="24"/>
              </w:rPr>
            </w:pPr>
            <w:r w:rsidRPr="003C7C46">
              <w:rPr>
                <w:b/>
              </w:rPr>
              <w:t>Communicate Effectively</w:t>
            </w:r>
          </w:p>
        </w:tc>
        <w:tc>
          <w:tcPr>
            <w:tcW w:w="3357" w:type="dxa"/>
            <w:tcBorders>
              <w:top w:val="single" w:sz="12" w:space="0" w:color="auto"/>
              <w:bottom w:val="single" w:sz="8" w:space="0" w:color="BCBEC0"/>
            </w:tcBorders>
          </w:tcPr>
          <w:p w14:paraId="1C304D10" w14:textId="77777777" w:rsidR="00373737" w:rsidRPr="003C7C46" w:rsidRDefault="0FC61639" w:rsidP="006B723B">
            <w:pPr>
              <w:pStyle w:val="TableText"/>
              <w:keepNext/>
              <w:rPr>
                <w:b/>
              </w:rPr>
            </w:pPr>
            <w:r w:rsidRPr="003C7C46">
              <w:rPr>
                <w:b/>
              </w:rPr>
              <w:t>Adept</w:t>
            </w:r>
          </w:p>
        </w:tc>
      </w:tr>
      <w:tr w:rsidR="00373737" w:rsidRPr="00C978B9" w14:paraId="4F5C2785" w14:textId="77777777" w:rsidTr="0FC61639">
        <w:tc>
          <w:tcPr>
            <w:tcW w:w="2042" w:type="dxa"/>
            <w:vMerge/>
            <w:tcBorders>
              <w:bottom w:val="single" w:sz="4" w:space="0" w:color="BCBEC0"/>
            </w:tcBorders>
          </w:tcPr>
          <w:p w14:paraId="2D9BC726" w14:textId="77777777" w:rsidR="00373737" w:rsidRPr="00C978B9" w:rsidRDefault="00373737" w:rsidP="00131907">
            <w:pPr>
              <w:keepNext/>
            </w:pPr>
          </w:p>
        </w:tc>
        <w:tc>
          <w:tcPr>
            <w:tcW w:w="5458" w:type="dxa"/>
            <w:tcBorders>
              <w:bottom w:val="single" w:sz="4" w:space="0" w:color="BCBEC0"/>
            </w:tcBorders>
          </w:tcPr>
          <w:p w14:paraId="06D0F397" w14:textId="77777777" w:rsidR="00373737" w:rsidRPr="00526757" w:rsidRDefault="0FC61639" w:rsidP="0001016C">
            <w:pPr>
              <w:pStyle w:val="TableText"/>
              <w:keepNext/>
              <w:rPr>
                <w:sz w:val="24"/>
                <w:szCs w:val="24"/>
              </w:rPr>
            </w:pPr>
            <w:r w:rsidRPr="00526757">
              <w:rPr>
                <w:bCs/>
              </w:rPr>
              <w:t>Commit to Customer Service</w:t>
            </w:r>
          </w:p>
        </w:tc>
        <w:tc>
          <w:tcPr>
            <w:tcW w:w="3357" w:type="dxa"/>
            <w:tcBorders>
              <w:bottom w:val="single" w:sz="4" w:space="0" w:color="BCBEC0"/>
            </w:tcBorders>
          </w:tcPr>
          <w:p w14:paraId="023B0A1E" w14:textId="77777777" w:rsidR="00373737" w:rsidRPr="00526757" w:rsidRDefault="0FC61639" w:rsidP="0001016C">
            <w:pPr>
              <w:pStyle w:val="TableText"/>
              <w:keepNext/>
            </w:pPr>
            <w:r w:rsidRPr="00526757">
              <w:rPr>
                <w:bCs/>
              </w:rPr>
              <w:t>Intermediate</w:t>
            </w:r>
          </w:p>
        </w:tc>
      </w:tr>
      <w:tr w:rsidR="00373737" w:rsidRPr="00C978B9" w14:paraId="76708383" w14:textId="77777777" w:rsidTr="0FC61639">
        <w:tc>
          <w:tcPr>
            <w:tcW w:w="2042" w:type="dxa"/>
            <w:vMerge/>
            <w:tcBorders>
              <w:top w:val="single" w:sz="8" w:space="0" w:color="BCBEC0"/>
            </w:tcBorders>
          </w:tcPr>
          <w:p w14:paraId="5D8D330E" w14:textId="77777777" w:rsidR="00373737" w:rsidRPr="00C978B9" w:rsidRDefault="00373737" w:rsidP="00131907">
            <w:pPr>
              <w:keepNext/>
            </w:pPr>
          </w:p>
        </w:tc>
        <w:tc>
          <w:tcPr>
            <w:tcW w:w="5458" w:type="dxa"/>
            <w:tcBorders>
              <w:top w:val="single" w:sz="8" w:space="0" w:color="BCBEC0"/>
            </w:tcBorders>
          </w:tcPr>
          <w:p w14:paraId="00B9249D" w14:textId="77777777" w:rsidR="00373737" w:rsidRPr="00526757" w:rsidRDefault="0FC61639" w:rsidP="006B723B">
            <w:pPr>
              <w:pStyle w:val="TableText"/>
              <w:keepNext/>
              <w:rPr>
                <w:b/>
                <w:sz w:val="24"/>
                <w:szCs w:val="24"/>
              </w:rPr>
            </w:pPr>
            <w:r w:rsidRPr="00526757">
              <w:rPr>
                <w:b/>
              </w:rPr>
              <w:t>Work Collaboratively</w:t>
            </w:r>
          </w:p>
        </w:tc>
        <w:tc>
          <w:tcPr>
            <w:tcW w:w="3357" w:type="dxa"/>
            <w:tcBorders>
              <w:top w:val="single" w:sz="8" w:space="0" w:color="BCBEC0"/>
            </w:tcBorders>
          </w:tcPr>
          <w:p w14:paraId="0C6532D7" w14:textId="77777777" w:rsidR="00373737" w:rsidRPr="00526757" w:rsidRDefault="0FC61639" w:rsidP="006B723B">
            <w:pPr>
              <w:pStyle w:val="TableText"/>
              <w:keepNext/>
              <w:rPr>
                <w:b/>
              </w:rPr>
            </w:pPr>
            <w:r w:rsidRPr="00526757">
              <w:rPr>
                <w:b/>
              </w:rPr>
              <w:t>Intermediate</w:t>
            </w:r>
          </w:p>
        </w:tc>
      </w:tr>
      <w:tr w:rsidR="00373737" w:rsidRPr="00C978B9" w14:paraId="4C254BAE" w14:textId="77777777" w:rsidTr="0FC61639">
        <w:tc>
          <w:tcPr>
            <w:tcW w:w="2042" w:type="dxa"/>
            <w:vMerge/>
            <w:tcBorders>
              <w:top w:val="single" w:sz="8" w:space="0" w:color="BCBEC0"/>
            </w:tcBorders>
          </w:tcPr>
          <w:p w14:paraId="1CBA29BC" w14:textId="77777777" w:rsidR="00373737" w:rsidRPr="00C978B9" w:rsidRDefault="00373737" w:rsidP="00131907">
            <w:pPr>
              <w:keepNext/>
            </w:pPr>
          </w:p>
        </w:tc>
        <w:tc>
          <w:tcPr>
            <w:tcW w:w="5458" w:type="dxa"/>
            <w:tcBorders>
              <w:top w:val="single" w:sz="8" w:space="0" w:color="BCBEC0"/>
            </w:tcBorders>
          </w:tcPr>
          <w:p w14:paraId="6CEBDAE9" w14:textId="77777777" w:rsidR="00373737" w:rsidRPr="00C978B9" w:rsidRDefault="0FC61639" w:rsidP="006B723B">
            <w:pPr>
              <w:pStyle w:val="TableText"/>
              <w:keepNext/>
              <w:rPr>
                <w:sz w:val="24"/>
                <w:szCs w:val="24"/>
              </w:rPr>
            </w:pPr>
            <w:r>
              <w:t>Influence and Negotiate</w:t>
            </w:r>
          </w:p>
        </w:tc>
        <w:tc>
          <w:tcPr>
            <w:tcW w:w="3357" w:type="dxa"/>
            <w:tcBorders>
              <w:top w:val="single" w:sz="8" w:space="0" w:color="BCBEC0"/>
            </w:tcBorders>
          </w:tcPr>
          <w:p w14:paraId="0D058237" w14:textId="4E0D4959" w:rsidR="00373737" w:rsidRPr="00A15CDB" w:rsidRDefault="005010EE" w:rsidP="006B723B">
            <w:pPr>
              <w:pStyle w:val="TableText"/>
              <w:keepNext/>
            </w:pPr>
            <w:r>
              <w:t>Foundational</w:t>
            </w:r>
          </w:p>
        </w:tc>
      </w:tr>
      <w:tr w:rsidR="00373737" w:rsidRPr="00C978B9" w14:paraId="77DE0BFB" w14:textId="77777777" w:rsidTr="0FC61639">
        <w:tc>
          <w:tcPr>
            <w:tcW w:w="2042" w:type="dxa"/>
            <w:vMerge w:val="restart"/>
            <w:tcBorders>
              <w:top w:val="single" w:sz="12" w:space="0" w:color="auto"/>
              <w:bottom w:val="single" w:sz="8" w:space="0" w:color="BCBEC0"/>
            </w:tcBorders>
            <w:vAlign w:val="center"/>
          </w:tcPr>
          <w:p w14:paraId="27CE8BA6" w14:textId="77777777" w:rsidR="00373737" w:rsidRPr="00C978B9" w:rsidRDefault="00373737" w:rsidP="00131907">
            <w:pPr>
              <w:keepNext/>
            </w:pPr>
            <w:r w:rsidRPr="00C978B9">
              <w:rPr>
                <w:noProof/>
                <w:lang w:eastAsia="en-AU"/>
              </w:rPr>
              <w:drawing>
                <wp:inline distT="0" distB="0" distL="0" distR="0" wp14:anchorId="7522D27D" wp14:editId="50D07946">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6"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166A6BF3" w14:textId="77777777" w:rsidR="00373737" w:rsidRPr="00610758" w:rsidRDefault="0FC61639" w:rsidP="006B723B">
            <w:pPr>
              <w:pStyle w:val="TableText"/>
              <w:keepNext/>
              <w:rPr>
                <w:sz w:val="24"/>
                <w:szCs w:val="24"/>
              </w:rPr>
            </w:pPr>
            <w:r>
              <w:t>Deliver Results</w:t>
            </w:r>
          </w:p>
        </w:tc>
        <w:tc>
          <w:tcPr>
            <w:tcW w:w="3357" w:type="dxa"/>
            <w:tcBorders>
              <w:top w:val="single" w:sz="12" w:space="0" w:color="auto"/>
              <w:bottom w:val="single" w:sz="8" w:space="0" w:color="BCBEC0"/>
            </w:tcBorders>
          </w:tcPr>
          <w:p w14:paraId="49028417" w14:textId="77777777" w:rsidR="00373737" w:rsidRPr="00610758" w:rsidRDefault="0FC61639" w:rsidP="006B723B">
            <w:pPr>
              <w:pStyle w:val="TableText"/>
              <w:keepNext/>
            </w:pPr>
            <w:r>
              <w:t>Intermediate</w:t>
            </w:r>
          </w:p>
        </w:tc>
      </w:tr>
      <w:tr w:rsidR="00373737" w:rsidRPr="00C978B9" w14:paraId="738491D1" w14:textId="77777777" w:rsidTr="0FC61639">
        <w:tc>
          <w:tcPr>
            <w:tcW w:w="2042" w:type="dxa"/>
            <w:vMerge/>
            <w:tcBorders>
              <w:top w:val="single" w:sz="8" w:space="0" w:color="BCBEC0"/>
            </w:tcBorders>
          </w:tcPr>
          <w:p w14:paraId="2D83C35B" w14:textId="77777777" w:rsidR="00373737" w:rsidRPr="00C978B9" w:rsidRDefault="00373737" w:rsidP="00131907">
            <w:pPr>
              <w:keepNext/>
            </w:pPr>
          </w:p>
        </w:tc>
        <w:tc>
          <w:tcPr>
            <w:tcW w:w="5458" w:type="dxa"/>
            <w:tcBorders>
              <w:top w:val="single" w:sz="8" w:space="0" w:color="BCBEC0"/>
            </w:tcBorders>
          </w:tcPr>
          <w:p w14:paraId="2C387F79" w14:textId="77777777" w:rsidR="00373737" w:rsidRPr="00C978B9" w:rsidRDefault="0FC61639" w:rsidP="006B723B">
            <w:pPr>
              <w:pStyle w:val="TableText"/>
              <w:keepNext/>
              <w:rPr>
                <w:sz w:val="24"/>
                <w:szCs w:val="24"/>
              </w:rPr>
            </w:pPr>
            <w:r>
              <w:t>Plan and Prioritise</w:t>
            </w:r>
          </w:p>
        </w:tc>
        <w:tc>
          <w:tcPr>
            <w:tcW w:w="3357" w:type="dxa"/>
            <w:tcBorders>
              <w:top w:val="single" w:sz="8" w:space="0" w:color="BCBEC0"/>
            </w:tcBorders>
          </w:tcPr>
          <w:p w14:paraId="5C28CF96" w14:textId="77777777" w:rsidR="00373737" w:rsidRPr="00A15CDB" w:rsidRDefault="0FC61639" w:rsidP="006B723B">
            <w:pPr>
              <w:pStyle w:val="TableText"/>
              <w:keepNext/>
            </w:pPr>
            <w:r>
              <w:t>Intermediate</w:t>
            </w:r>
          </w:p>
        </w:tc>
      </w:tr>
      <w:tr w:rsidR="00373737" w:rsidRPr="00C978B9" w14:paraId="0C22E43D" w14:textId="77777777" w:rsidTr="0FC61639">
        <w:tc>
          <w:tcPr>
            <w:tcW w:w="2042" w:type="dxa"/>
            <w:vMerge/>
            <w:tcBorders>
              <w:bottom w:val="single" w:sz="4" w:space="0" w:color="BCBEC0"/>
            </w:tcBorders>
          </w:tcPr>
          <w:p w14:paraId="12611368" w14:textId="77777777" w:rsidR="00373737" w:rsidRPr="00C978B9" w:rsidRDefault="00373737" w:rsidP="00131907">
            <w:pPr>
              <w:keepNext/>
            </w:pPr>
          </w:p>
        </w:tc>
        <w:tc>
          <w:tcPr>
            <w:tcW w:w="5458" w:type="dxa"/>
            <w:tcBorders>
              <w:bottom w:val="single" w:sz="4" w:space="0" w:color="BCBEC0"/>
            </w:tcBorders>
          </w:tcPr>
          <w:p w14:paraId="7244BB80" w14:textId="77777777" w:rsidR="00373737" w:rsidRPr="00E9032B" w:rsidRDefault="0FC61639" w:rsidP="0001016C">
            <w:pPr>
              <w:pStyle w:val="TableText"/>
              <w:keepNext/>
              <w:rPr>
                <w:b/>
                <w:sz w:val="24"/>
                <w:szCs w:val="24"/>
              </w:rPr>
            </w:pPr>
            <w:r w:rsidRPr="00E9032B">
              <w:rPr>
                <w:b/>
                <w:bCs/>
              </w:rPr>
              <w:t>Think and Solve Problems</w:t>
            </w:r>
          </w:p>
        </w:tc>
        <w:tc>
          <w:tcPr>
            <w:tcW w:w="3357" w:type="dxa"/>
            <w:tcBorders>
              <w:bottom w:val="single" w:sz="4" w:space="0" w:color="BCBEC0"/>
            </w:tcBorders>
          </w:tcPr>
          <w:p w14:paraId="1064466D" w14:textId="3622B332" w:rsidR="00373737" w:rsidRPr="00E9032B" w:rsidRDefault="005010EE" w:rsidP="0001016C">
            <w:pPr>
              <w:pStyle w:val="TableText"/>
              <w:keepNext/>
              <w:rPr>
                <w:b/>
              </w:rPr>
            </w:pPr>
            <w:r w:rsidRPr="00E9032B">
              <w:rPr>
                <w:b/>
                <w:bCs/>
              </w:rPr>
              <w:t>Intermediate</w:t>
            </w:r>
          </w:p>
        </w:tc>
      </w:tr>
      <w:tr w:rsidR="00373737" w:rsidRPr="00C978B9" w14:paraId="5CAD81AA" w14:textId="77777777" w:rsidTr="0FC61639">
        <w:tc>
          <w:tcPr>
            <w:tcW w:w="2042" w:type="dxa"/>
            <w:vMerge/>
            <w:tcBorders>
              <w:top w:val="single" w:sz="8" w:space="0" w:color="BCBEC0"/>
            </w:tcBorders>
          </w:tcPr>
          <w:p w14:paraId="2DD60334" w14:textId="77777777" w:rsidR="00373737" w:rsidRPr="00C978B9" w:rsidRDefault="00373737" w:rsidP="00131907">
            <w:pPr>
              <w:keepNext/>
            </w:pPr>
          </w:p>
        </w:tc>
        <w:tc>
          <w:tcPr>
            <w:tcW w:w="5458" w:type="dxa"/>
            <w:tcBorders>
              <w:top w:val="single" w:sz="8" w:space="0" w:color="BCBEC0"/>
            </w:tcBorders>
          </w:tcPr>
          <w:p w14:paraId="0805890A" w14:textId="77777777" w:rsidR="00373737" w:rsidRPr="00526757" w:rsidRDefault="0FC61639" w:rsidP="006B723B">
            <w:pPr>
              <w:pStyle w:val="TableText"/>
              <w:keepNext/>
              <w:rPr>
                <w:b/>
                <w:sz w:val="24"/>
                <w:szCs w:val="24"/>
              </w:rPr>
            </w:pPr>
            <w:r w:rsidRPr="00526757">
              <w:rPr>
                <w:b/>
              </w:rPr>
              <w:t>Demonstrate Accountability</w:t>
            </w:r>
          </w:p>
        </w:tc>
        <w:tc>
          <w:tcPr>
            <w:tcW w:w="3357" w:type="dxa"/>
            <w:tcBorders>
              <w:top w:val="single" w:sz="8" w:space="0" w:color="BCBEC0"/>
            </w:tcBorders>
          </w:tcPr>
          <w:p w14:paraId="70DD1D05" w14:textId="77777777" w:rsidR="00373737" w:rsidRPr="00526757" w:rsidRDefault="0FC61639" w:rsidP="006B723B">
            <w:pPr>
              <w:pStyle w:val="TableText"/>
              <w:keepNext/>
              <w:rPr>
                <w:b/>
              </w:rPr>
            </w:pPr>
            <w:r w:rsidRPr="00526757">
              <w:rPr>
                <w:b/>
              </w:rPr>
              <w:t>Intermediate</w:t>
            </w:r>
          </w:p>
        </w:tc>
      </w:tr>
      <w:tr w:rsidR="00373737" w:rsidRPr="00C978B9" w14:paraId="023E299C" w14:textId="77777777" w:rsidTr="0FC61639">
        <w:tc>
          <w:tcPr>
            <w:tcW w:w="2042" w:type="dxa"/>
            <w:vMerge w:val="restart"/>
            <w:tcBorders>
              <w:top w:val="single" w:sz="12" w:space="0" w:color="auto"/>
              <w:bottom w:val="single" w:sz="8" w:space="0" w:color="BCBEC0"/>
            </w:tcBorders>
            <w:vAlign w:val="center"/>
          </w:tcPr>
          <w:p w14:paraId="2C16C46D" w14:textId="77777777" w:rsidR="00373737" w:rsidRPr="00C978B9" w:rsidRDefault="00373737" w:rsidP="00131907">
            <w:pPr>
              <w:keepNext/>
            </w:pPr>
            <w:r w:rsidRPr="00C978B9">
              <w:rPr>
                <w:noProof/>
                <w:lang w:eastAsia="en-AU"/>
              </w:rPr>
              <w:drawing>
                <wp:inline distT="0" distB="0" distL="0" distR="0" wp14:anchorId="265C9C5D" wp14:editId="50D07946">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7"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DA2615B" w14:textId="77777777" w:rsidR="00373737" w:rsidRPr="00610758" w:rsidRDefault="0FC61639" w:rsidP="006B723B">
            <w:pPr>
              <w:pStyle w:val="TableText"/>
              <w:keepNext/>
              <w:rPr>
                <w:sz w:val="24"/>
                <w:szCs w:val="24"/>
              </w:rPr>
            </w:pPr>
            <w:r>
              <w:t>Finance</w:t>
            </w:r>
          </w:p>
        </w:tc>
        <w:tc>
          <w:tcPr>
            <w:tcW w:w="3357" w:type="dxa"/>
            <w:tcBorders>
              <w:top w:val="single" w:sz="12" w:space="0" w:color="auto"/>
              <w:bottom w:val="single" w:sz="8" w:space="0" w:color="BCBEC0"/>
            </w:tcBorders>
          </w:tcPr>
          <w:p w14:paraId="1AA0490E" w14:textId="4882F552" w:rsidR="00373737" w:rsidRPr="00610758" w:rsidRDefault="000A78BD" w:rsidP="006B723B">
            <w:pPr>
              <w:pStyle w:val="TableText"/>
              <w:keepNext/>
            </w:pPr>
            <w:r>
              <w:t>Foundational</w:t>
            </w:r>
          </w:p>
        </w:tc>
      </w:tr>
      <w:tr w:rsidR="00373737" w:rsidRPr="00C978B9" w14:paraId="29FFD082" w14:textId="77777777" w:rsidTr="0FC61639">
        <w:tc>
          <w:tcPr>
            <w:tcW w:w="2042" w:type="dxa"/>
            <w:vMerge/>
            <w:tcBorders>
              <w:bottom w:val="single" w:sz="4" w:space="0" w:color="BCBEC0"/>
            </w:tcBorders>
          </w:tcPr>
          <w:p w14:paraId="32CDE1F9" w14:textId="77777777" w:rsidR="00373737" w:rsidRPr="00C978B9" w:rsidRDefault="00373737" w:rsidP="00131907">
            <w:pPr>
              <w:keepNext/>
            </w:pPr>
          </w:p>
        </w:tc>
        <w:tc>
          <w:tcPr>
            <w:tcW w:w="5458" w:type="dxa"/>
            <w:tcBorders>
              <w:bottom w:val="single" w:sz="4" w:space="0" w:color="BCBEC0"/>
            </w:tcBorders>
          </w:tcPr>
          <w:p w14:paraId="3A36ADFD" w14:textId="77777777" w:rsidR="00373737" w:rsidRPr="009B5DD3" w:rsidRDefault="0FC61639" w:rsidP="0001016C">
            <w:pPr>
              <w:pStyle w:val="TableText"/>
              <w:keepNext/>
              <w:rPr>
                <w:b/>
                <w:sz w:val="24"/>
                <w:szCs w:val="24"/>
              </w:rPr>
            </w:pPr>
            <w:r w:rsidRPr="009B5DD3">
              <w:rPr>
                <w:b/>
                <w:bCs/>
              </w:rPr>
              <w:t>Technology</w:t>
            </w:r>
          </w:p>
        </w:tc>
        <w:tc>
          <w:tcPr>
            <w:tcW w:w="3357" w:type="dxa"/>
            <w:tcBorders>
              <w:bottom w:val="single" w:sz="4" w:space="0" w:color="BCBEC0"/>
            </w:tcBorders>
          </w:tcPr>
          <w:p w14:paraId="2725209C" w14:textId="77777777" w:rsidR="00373737" w:rsidRPr="009B5DD3" w:rsidRDefault="0FC61639" w:rsidP="0001016C">
            <w:pPr>
              <w:pStyle w:val="TableText"/>
              <w:keepNext/>
              <w:rPr>
                <w:b/>
              </w:rPr>
            </w:pPr>
            <w:r w:rsidRPr="009B5DD3">
              <w:rPr>
                <w:b/>
                <w:bCs/>
              </w:rPr>
              <w:t>Intermediate</w:t>
            </w:r>
          </w:p>
        </w:tc>
      </w:tr>
      <w:tr w:rsidR="00373737" w:rsidRPr="00C978B9" w14:paraId="0AAADD4F" w14:textId="77777777" w:rsidTr="0FC61639">
        <w:tc>
          <w:tcPr>
            <w:tcW w:w="2042" w:type="dxa"/>
            <w:vMerge/>
            <w:tcBorders>
              <w:top w:val="single" w:sz="8" w:space="0" w:color="BCBEC0"/>
            </w:tcBorders>
          </w:tcPr>
          <w:p w14:paraId="3D1B15E5" w14:textId="77777777" w:rsidR="00373737" w:rsidRPr="00C978B9" w:rsidRDefault="00373737" w:rsidP="00131907">
            <w:pPr>
              <w:keepNext/>
            </w:pPr>
          </w:p>
        </w:tc>
        <w:tc>
          <w:tcPr>
            <w:tcW w:w="5458" w:type="dxa"/>
            <w:tcBorders>
              <w:top w:val="single" w:sz="8" w:space="0" w:color="BCBEC0"/>
            </w:tcBorders>
          </w:tcPr>
          <w:p w14:paraId="7E39560A" w14:textId="77777777" w:rsidR="00373737" w:rsidRPr="00C978B9" w:rsidRDefault="0FC61639" w:rsidP="006B723B">
            <w:pPr>
              <w:pStyle w:val="TableText"/>
              <w:keepNext/>
              <w:rPr>
                <w:sz w:val="24"/>
                <w:szCs w:val="24"/>
              </w:rPr>
            </w:pPr>
            <w:r>
              <w:t>Procurement and Contract Management</w:t>
            </w:r>
          </w:p>
        </w:tc>
        <w:tc>
          <w:tcPr>
            <w:tcW w:w="3357" w:type="dxa"/>
            <w:tcBorders>
              <w:top w:val="single" w:sz="8" w:space="0" w:color="BCBEC0"/>
            </w:tcBorders>
          </w:tcPr>
          <w:p w14:paraId="4F21C275" w14:textId="77777777" w:rsidR="00373737" w:rsidRPr="00A15CDB" w:rsidRDefault="0FC61639" w:rsidP="006B723B">
            <w:pPr>
              <w:pStyle w:val="TableText"/>
              <w:keepNext/>
            </w:pPr>
            <w:r>
              <w:t>Foundational</w:t>
            </w:r>
          </w:p>
        </w:tc>
      </w:tr>
      <w:tr w:rsidR="00373737" w:rsidRPr="00C978B9" w14:paraId="7C96E8E5" w14:textId="77777777" w:rsidTr="0FC61639">
        <w:tc>
          <w:tcPr>
            <w:tcW w:w="2042" w:type="dxa"/>
            <w:vMerge/>
            <w:tcBorders>
              <w:top w:val="single" w:sz="8" w:space="0" w:color="BCBEC0"/>
            </w:tcBorders>
          </w:tcPr>
          <w:p w14:paraId="1506F01D" w14:textId="77777777" w:rsidR="00373737" w:rsidRPr="00C978B9" w:rsidRDefault="00373737" w:rsidP="00131907">
            <w:pPr>
              <w:keepNext/>
            </w:pPr>
          </w:p>
        </w:tc>
        <w:tc>
          <w:tcPr>
            <w:tcW w:w="5458" w:type="dxa"/>
            <w:tcBorders>
              <w:top w:val="single" w:sz="8" w:space="0" w:color="BCBEC0"/>
            </w:tcBorders>
          </w:tcPr>
          <w:p w14:paraId="69EEF39B" w14:textId="77777777" w:rsidR="00373737" w:rsidRPr="00E9032B" w:rsidRDefault="0FC61639" w:rsidP="006B723B">
            <w:pPr>
              <w:pStyle w:val="TableText"/>
              <w:keepNext/>
              <w:rPr>
                <w:sz w:val="24"/>
                <w:szCs w:val="24"/>
              </w:rPr>
            </w:pPr>
            <w:r w:rsidRPr="00E9032B">
              <w:t>Project Management</w:t>
            </w:r>
          </w:p>
        </w:tc>
        <w:tc>
          <w:tcPr>
            <w:tcW w:w="3357" w:type="dxa"/>
            <w:tcBorders>
              <w:top w:val="single" w:sz="8" w:space="0" w:color="BCBEC0"/>
            </w:tcBorders>
          </w:tcPr>
          <w:p w14:paraId="792026F1" w14:textId="77777777" w:rsidR="00373737" w:rsidRPr="00E9032B" w:rsidRDefault="0FC61639" w:rsidP="006B723B">
            <w:pPr>
              <w:pStyle w:val="TableText"/>
              <w:keepNext/>
            </w:pPr>
            <w:r w:rsidRPr="00E9032B">
              <w:t>Intermediate</w:t>
            </w:r>
          </w:p>
        </w:tc>
      </w:tr>
    </w:tbl>
    <w:p w14:paraId="4E17E12C" w14:textId="77777777" w:rsidR="002D36BB" w:rsidRDefault="002D36BB" w:rsidP="008E08E3"/>
    <w:p w14:paraId="0B79E8FA" w14:textId="77777777" w:rsidR="0008245B" w:rsidRDefault="0008245B" w:rsidP="008E08E3"/>
    <w:p w14:paraId="237C4471" w14:textId="77777777" w:rsidR="0008245B" w:rsidRDefault="0008245B" w:rsidP="008E08E3"/>
    <w:p w14:paraId="715A7372" w14:textId="77777777" w:rsidR="0008245B" w:rsidRDefault="0008245B" w:rsidP="008E08E3"/>
    <w:p w14:paraId="360BD8CC" w14:textId="77777777" w:rsidR="0008245B" w:rsidRDefault="0008245B" w:rsidP="008E08E3"/>
    <w:p w14:paraId="7F88D1AA" w14:textId="77777777" w:rsidR="0008245B" w:rsidRDefault="0008245B" w:rsidP="008E08E3">
      <w:bookmarkStart w:id="0" w:name="_GoBack"/>
      <w:bookmarkEnd w:id="0"/>
    </w:p>
    <w:p w14:paraId="587F519F" w14:textId="77777777" w:rsidR="009B5DD3" w:rsidRPr="009B5DD3" w:rsidRDefault="009B5DD3" w:rsidP="009B5DD3">
      <w:pPr>
        <w:keepNext/>
        <w:spacing w:after="120" w:line="260" w:lineRule="atLeast"/>
        <w:outlineLvl w:val="1"/>
        <w:rPr>
          <w:rFonts w:cs="Arial"/>
          <w:b/>
          <w:bCs/>
          <w:iCs/>
          <w:color w:val="6D6E71"/>
          <w:sz w:val="24"/>
          <w:szCs w:val="28"/>
          <w:lang w:val="en-AU"/>
        </w:rPr>
      </w:pPr>
      <w:r w:rsidRPr="009B5DD3">
        <w:rPr>
          <w:rFonts w:cs="Arial"/>
          <w:b/>
          <w:bCs/>
          <w:iCs/>
          <w:color w:val="6D6E71"/>
          <w:sz w:val="24"/>
          <w:szCs w:val="28"/>
          <w:lang w:val="en-AU"/>
        </w:rPr>
        <w:lastRenderedPageBreak/>
        <w:t>Focus capabilities</w:t>
      </w:r>
    </w:p>
    <w:p w14:paraId="276B229F" w14:textId="77777777" w:rsidR="009B5DD3" w:rsidRPr="009B5DD3" w:rsidRDefault="009B5DD3" w:rsidP="009B5DD3">
      <w:pPr>
        <w:rPr>
          <w:rFonts w:cs="Times New Roman"/>
        </w:rPr>
      </w:pPr>
      <w:r w:rsidRPr="009B5DD3">
        <w:rPr>
          <w:rFonts w:cs="Arial"/>
        </w:rPr>
        <w:t xml:space="preserve">The focus capabilities for the role are the capabilities in which occupants must demonstrate immediate competence. The </w:t>
      </w:r>
      <w:proofErr w:type="spellStart"/>
      <w:r w:rsidRPr="009B5DD3">
        <w:rPr>
          <w:rFonts w:cs="Arial"/>
        </w:rPr>
        <w:t>behavioural</w:t>
      </w:r>
      <w:proofErr w:type="spellEnd"/>
      <w:r w:rsidRPr="009B5DD3">
        <w:rPr>
          <w:rFonts w:cs="Arial"/>
        </w:rPr>
        <w:t xml:space="preserve"> indicators provide examples of the types of </w:t>
      </w:r>
      <w:proofErr w:type="spellStart"/>
      <w:r w:rsidRPr="009B5DD3">
        <w:rPr>
          <w:rFonts w:cs="Arial"/>
        </w:rPr>
        <w:t>behaviours</w:t>
      </w:r>
      <w:proofErr w:type="spellEnd"/>
      <w:r w:rsidRPr="009B5DD3">
        <w:rPr>
          <w:rFonts w:cs="Arial"/>
        </w:rPr>
        <w:t xml:space="preserve"> that would be expected at that level and should be reviewed in conjunction with the role’s key accountabilities.</w:t>
      </w:r>
    </w:p>
    <w:tbl>
      <w:tblPr>
        <w:tblStyle w:val="PSCPurple1"/>
        <w:tblW w:w="0" w:type="auto"/>
        <w:tblLook w:val="04A0" w:firstRow="1" w:lastRow="0" w:firstColumn="1" w:lastColumn="0" w:noHBand="0" w:noVBand="1"/>
      </w:tblPr>
      <w:tblGrid>
        <w:gridCol w:w="2701"/>
        <w:gridCol w:w="2337"/>
        <w:gridCol w:w="5762"/>
      </w:tblGrid>
      <w:tr w:rsidR="009B5DD3" w:rsidRPr="009B5DD3" w14:paraId="4DE46417" w14:textId="77777777" w:rsidTr="005311F2">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541BE9C7" w14:textId="77777777" w:rsidR="009B5DD3" w:rsidRPr="009B5DD3" w:rsidRDefault="009B5DD3" w:rsidP="009B5DD3">
            <w:pPr>
              <w:keepNext/>
              <w:spacing w:before="40" w:after="40" w:line="280" w:lineRule="atLeast"/>
              <w:rPr>
                <w:b/>
                <w:color w:val="FFFFFF"/>
              </w:rPr>
            </w:pPr>
            <w:r w:rsidRPr="009B5DD3">
              <w:rPr>
                <w:b/>
                <w:color w:val="FFFFFF"/>
              </w:rPr>
              <w:t>NSW Public Sector Capability Framework</w:t>
            </w:r>
          </w:p>
        </w:tc>
      </w:tr>
      <w:tr w:rsidR="009B5DD3" w:rsidRPr="009B5DD3" w14:paraId="069411D1" w14:textId="77777777" w:rsidTr="005311F2">
        <w:trPr>
          <w:cnfStyle w:val="100000000000" w:firstRow="1" w:lastRow="0" w:firstColumn="0" w:lastColumn="0" w:oddVBand="0" w:evenVBand="0" w:oddHBand="0" w:evenHBand="0" w:firstRowFirstColumn="0" w:firstRowLastColumn="0" w:lastRowFirstColumn="0" w:lastRowLastColumn="0"/>
          <w:tblHeader/>
        </w:trPr>
        <w:tc>
          <w:tcPr>
            <w:tcW w:w="2714" w:type="dxa"/>
            <w:shd w:val="clear" w:color="auto" w:fill="BCBEC0"/>
          </w:tcPr>
          <w:p w14:paraId="4DE0964E" w14:textId="77777777" w:rsidR="009B5DD3" w:rsidRPr="009B5DD3" w:rsidRDefault="009B5DD3" w:rsidP="009B5DD3">
            <w:pPr>
              <w:keepNext/>
              <w:spacing w:before="40" w:after="40" w:line="280" w:lineRule="atLeast"/>
              <w:rPr>
                <w:b/>
                <w:sz w:val="24"/>
                <w:szCs w:val="24"/>
              </w:rPr>
            </w:pPr>
            <w:r w:rsidRPr="009B5DD3">
              <w:rPr>
                <w:b/>
              </w:rPr>
              <w:t>Group and Capability</w:t>
            </w:r>
          </w:p>
        </w:tc>
        <w:tc>
          <w:tcPr>
            <w:tcW w:w="2348" w:type="dxa"/>
            <w:shd w:val="clear" w:color="auto" w:fill="BCBEC0"/>
          </w:tcPr>
          <w:p w14:paraId="3BF300E8" w14:textId="77777777" w:rsidR="009B5DD3" w:rsidRPr="009B5DD3" w:rsidRDefault="009B5DD3" w:rsidP="009B5DD3">
            <w:pPr>
              <w:keepNext/>
              <w:spacing w:before="40" w:after="40" w:line="280" w:lineRule="atLeast"/>
              <w:rPr>
                <w:b/>
                <w:sz w:val="24"/>
                <w:szCs w:val="24"/>
              </w:rPr>
            </w:pPr>
            <w:r w:rsidRPr="009B5DD3">
              <w:rPr>
                <w:b/>
              </w:rPr>
              <w:t>Level</w:t>
            </w:r>
          </w:p>
        </w:tc>
        <w:tc>
          <w:tcPr>
            <w:tcW w:w="5795" w:type="dxa"/>
            <w:shd w:val="clear" w:color="auto" w:fill="BCBEC0"/>
          </w:tcPr>
          <w:p w14:paraId="7476A490" w14:textId="77777777" w:rsidR="009B5DD3" w:rsidRPr="009B5DD3" w:rsidRDefault="009B5DD3" w:rsidP="009B5DD3">
            <w:pPr>
              <w:keepNext/>
              <w:spacing w:before="40" w:after="40" w:line="280" w:lineRule="atLeast"/>
              <w:rPr>
                <w:b/>
                <w:sz w:val="24"/>
                <w:szCs w:val="24"/>
              </w:rPr>
            </w:pPr>
            <w:r w:rsidRPr="009B5DD3">
              <w:rPr>
                <w:b/>
              </w:rPr>
              <w:t>Behavioural Indicators</w:t>
            </w:r>
          </w:p>
        </w:tc>
      </w:tr>
      <w:tr w:rsidR="005010EE" w:rsidRPr="009B5DD3" w14:paraId="56835D88" w14:textId="77777777" w:rsidTr="005311F2">
        <w:tc>
          <w:tcPr>
            <w:tcW w:w="2714" w:type="dxa"/>
          </w:tcPr>
          <w:p w14:paraId="6AF9BA3A" w14:textId="77777777" w:rsidR="005010EE" w:rsidRPr="000765D1" w:rsidRDefault="005010EE" w:rsidP="005010EE">
            <w:pPr>
              <w:pStyle w:val="TableText"/>
              <w:rPr>
                <w:rFonts w:cs="Arial"/>
                <w:b/>
              </w:rPr>
            </w:pPr>
            <w:r w:rsidRPr="000765D1">
              <w:rPr>
                <w:rFonts w:cs="Arial"/>
                <w:b/>
              </w:rPr>
              <w:t>Personal Attributes</w:t>
            </w:r>
          </w:p>
          <w:p w14:paraId="2B367BA5" w14:textId="096A277A" w:rsidR="005010EE" w:rsidRPr="009B5DD3" w:rsidRDefault="005010EE" w:rsidP="005010EE">
            <w:pPr>
              <w:spacing w:before="40" w:after="40" w:line="280" w:lineRule="atLeast"/>
            </w:pPr>
            <w:r w:rsidRPr="000765D1">
              <w:rPr>
                <w:rFonts w:cs="Arial"/>
              </w:rPr>
              <w:t>Act with Integrity</w:t>
            </w:r>
          </w:p>
        </w:tc>
        <w:tc>
          <w:tcPr>
            <w:tcW w:w="2348" w:type="dxa"/>
          </w:tcPr>
          <w:p w14:paraId="643238E3" w14:textId="6D1C9765" w:rsidR="005010EE" w:rsidRPr="009B5DD3" w:rsidRDefault="005010EE" w:rsidP="005010EE">
            <w:pPr>
              <w:spacing w:before="40" w:after="40" w:line="280" w:lineRule="atLeast"/>
              <w:rPr>
                <w:rFonts w:cs="Arial"/>
                <w:color w:val="000000"/>
              </w:rPr>
            </w:pPr>
            <w:r w:rsidRPr="000765D1">
              <w:rPr>
                <w:rFonts w:cs="Arial"/>
                <w:color w:val="000000"/>
              </w:rPr>
              <w:t>Intermediate</w:t>
            </w:r>
          </w:p>
        </w:tc>
        <w:tc>
          <w:tcPr>
            <w:tcW w:w="5795" w:type="dxa"/>
          </w:tcPr>
          <w:p w14:paraId="29955C69" w14:textId="77777777" w:rsidR="007525F1" w:rsidRPr="00775B6B" w:rsidRDefault="007525F1" w:rsidP="005010EE">
            <w:pPr>
              <w:pStyle w:val="TableText"/>
              <w:numPr>
                <w:ilvl w:val="0"/>
                <w:numId w:val="3"/>
              </w:numPr>
              <w:ind w:left="368"/>
              <w:rPr>
                <w:rFonts w:cs="Arial"/>
              </w:rPr>
            </w:pPr>
            <w:r>
              <w:t xml:space="preserve">Represent the organisation in an honest, ethical and professional way </w:t>
            </w:r>
          </w:p>
          <w:p w14:paraId="3D7A450B" w14:textId="77777777" w:rsidR="007525F1" w:rsidRPr="00775B6B" w:rsidRDefault="007525F1" w:rsidP="005010EE">
            <w:pPr>
              <w:pStyle w:val="TableText"/>
              <w:numPr>
                <w:ilvl w:val="0"/>
                <w:numId w:val="3"/>
              </w:numPr>
              <w:ind w:left="368"/>
              <w:rPr>
                <w:rFonts w:cs="Arial"/>
              </w:rPr>
            </w:pPr>
            <w:r>
              <w:t xml:space="preserve">Support a culture of integrity and professionalism </w:t>
            </w:r>
          </w:p>
          <w:p w14:paraId="1C6A05D6" w14:textId="77777777" w:rsidR="007525F1" w:rsidRPr="00775B6B" w:rsidRDefault="007525F1" w:rsidP="005010EE">
            <w:pPr>
              <w:pStyle w:val="TableText"/>
              <w:numPr>
                <w:ilvl w:val="0"/>
                <w:numId w:val="3"/>
              </w:numPr>
              <w:ind w:left="368"/>
              <w:rPr>
                <w:rFonts w:cs="Arial"/>
              </w:rPr>
            </w:pPr>
            <w:r>
              <w:t xml:space="preserve">Understand and help others to recognise their obligations to comply with legislation, policies, guidelines and codes of conduct </w:t>
            </w:r>
          </w:p>
          <w:p w14:paraId="73992511" w14:textId="77777777" w:rsidR="007525F1" w:rsidRPr="00775B6B" w:rsidRDefault="007525F1" w:rsidP="005010EE">
            <w:pPr>
              <w:pStyle w:val="TableText"/>
              <w:numPr>
                <w:ilvl w:val="0"/>
                <w:numId w:val="3"/>
              </w:numPr>
              <w:ind w:left="368"/>
              <w:rPr>
                <w:rFonts w:cs="Arial"/>
              </w:rPr>
            </w:pPr>
            <w:r>
              <w:t xml:space="preserve">Recognise and report misconduct and illegal and inappropriate behaviour </w:t>
            </w:r>
          </w:p>
          <w:p w14:paraId="57C5B37B" w14:textId="0AF9964F" w:rsidR="005010EE" w:rsidRPr="009B5DD3" w:rsidRDefault="007525F1" w:rsidP="005010EE">
            <w:pPr>
              <w:pStyle w:val="TableText"/>
              <w:numPr>
                <w:ilvl w:val="0"/>
                <w:numId w:val="3"/>
              </w:numPr>
              <w:ind w:left="368"/>
            </w:pPr>
            <w:r>
              <w:t>Report and manage apparent conflicts of interest and encourage others to do so</w:t>
            </w:r>
          </w:p>
        </w:tc>
      </w:tr>
      <w:tr w:rsidR="003C7C46" w:rsidRPr="009B5DD3" w14:paraId="4E69FB09" w14:textId="77777777" w:rsidTr="005311F2">
        <w:tc>
          <w:tcPr>
            <w:tcW w:w="2714" w:type="dxa"/>
          </w:tcPr>
          <w:p w14:paraId="17EEE835" w14:textId="77777777" w:rsidR="003C7C46" w:rsidRPr="000765D1" w:rsidRDefault="003C7C46" w:rsidP="003C7C46">
            <w:pPr>
              <w:pStyle w:val="TableText"/>
              <w:rPr>
                <w:rFonts w:cs="Arial"/>
                <w:b/>
              </w:rPr>
            </w:pPr>
            <w:r w:rsidRPr="000765D1">
              <w:rPr>
                <w:rFonts w:cs="Arial"/>
                <w:b/>
              </w:rPr>
              <w:t>Relationships</w:t>
            </w:r>
          </w:p>
          <w:p w14:paraId="09E73A23" w14:textId="434EF4BF" w:rsidR="003C7C46" w:rsidRPr="000765D1" w:rsidRDefault="003C7C46" w:rsidP="003C7C46">
            <w:pPr>
              <w:pStyle w:val="TableText"/>
              <w:rPr>
                <w:rFonts w:cs="Arial"/>
                <w:b/>
              </w:rPr>
            </w:pPr>
            <w:r w:rsidRPr="000765D1">
              <w:rPr>
                <w:rFonts w:cs="Arial"/>
              </w:rPr>
              <w:t>Communicate</w:t>
            </w:r>
            <w:r w:rsidRPr="000765D1">
              <w:rPr>
                <w:rFonts w:cs="Arial"/>
              </w:rPr>
              <w:br/>
              <w:t>Effectively</w:t>
            </w:r>
          </w:p>
        </w:tc>
        <w:tc>
          <w:tcPr>
            <w:tcW w:w="2348" w:type="dxa"/>
          </w:tcPr>
          <w:p w14:paraId="06AE0518" w14:textId="471025C4" w:rsidR="003C7C46" w:rsidRPr="000765D1" w:rsidRDefault="003C7C46" w:rsidP="003C7C46">
            <w:pPr>
              <w:spacing w:before="40" w:after="40" w:line="280" w:lineRule="atLeast"/>
              <w:rPr>
                <w:rFonts w:cs="Arial"/>
                <w:color w:val="000000"/>
              </w:rPr>
            </w:pPr>
            <w:r w:rsidRPr="000765D1">
              <w:rPr>
                <w:rFonts w:cs="Arial"/>
                <w:color w:val="000000"/>
              </w:rPr>
              <w:t>Adept</w:t>
            </w:r>
          </w:p>
        </w:tc>
        <w:tc>
          <w:tcPr>
            <w:tcW w:w="5795" w:type="dxa"/>
          </w:tcPr>
          <w:p w14:paraId="61238847" w14:textId="77777777" w:rsidR="007525F1" w:rsidRPr="00775B6B" w:rsidRDefault="007525F1" w:rsidP="003C7C46">
            <w:pPr>
              <w:pStyle w:val="TableBullet"/>
              <w:rPr>
                <w:rFonts w:cs="Arial"/>
              </w:rPr>
            </w:pPr>
            <w:r>
              <w:t xml:space="preserve">Tailor communication to diverse audiences </w:t>
            </w:r>
          </w:p>
          <w:p w14:paraId="6C129546" w14:textId="77777777" w:rsidR="007525F1" w:rsidRPr="00775B6B" w:rsidRDefault="007525F1" w:rsidP="003C7C46">
            <w:pPr>
              <w:pStyle w:val="TableBullet"/>
              <w:rPr>
                <w:rFonts w:cs="Arial"/>
              </w:rPr>
            </w:pPr>
            <w:r>
              <w:t xml:space="preserve">Clearly explain complex concepts and arguments to individuals and groups </w:t>
            </w:r>
          </w:p>
          <w:p w14:paraId="2A77D9C2" w14:textId="77777777" w:rsidR="007525F1" w:rsidRPr="00775B6B" w:rsidRDefault="007525F1" w:rsidP="003C7C46">
            <w:pPr>
              <w:pStyle w:val="TableBullet"/>
              <w:rPr>
                <w:rFonts w:cs="Arial"/>
              </w:rPr>
            </w:pPr>
            <w:r>
              <w:t xml:space="preserve">Create opportunities for others to be heard, listen attentively and encourage them to express their views </w:t>
            </w:r>
          </w:p>
          <w:p w14:paraId="6B1A8412" w14:textId="77777777" w:rsidR="007525F1" w:rsidRPr="00775B6B" w:rsidRDefault="007525F1" w:rsidP="003C7C46">
            <w:pPr>
              <w:pStyle w:val="TableBullet"/>
              <w:rPr>
                <w:rFonts w:cs="Arial"/>
              </w:rPr>
            </w:pPr>
            <w:r>
              <w:t xml:space="preserve">Share information across teams and units to enable informed decision making </w:t>
            </w:r>
          </w:p>
          <w:p w14:paraId="6B18BE25" w14:textId="77777777" w:rsidR="007525F1" w:rsidRPr="00775B6B" w:rsidRDefault="007525F1" w:rsidP="003C7C46">
            <w:pPr>
              <w:pStyle w:val="TableBullet"/>
              <w:rPr>
                <w:rFonts w:cs="Arial"/>
              </w:rPr>
            </w:pPr>
            <w:r>
              <w:t xml:space="preserve">Write fluently in plain English and in a range of styles and formats </w:t>
            </w:r>
          </w:p>
          <w:p w14:paraId="5D061BEB" w14:textId="5845247B" w:rsidR="003C7C46" w:rsidRPr="000765D1" w:rsidRDefault="007525F1" w:rsidP="003C7C46">
            <w:pPr>
              <w:pStyle w:val="TableBullet"/>
              <w:rPr>
                <w:rFonts w:cs="Arial"/>
              </w:rPr>
            </w:pPr>
            <w:r>
              <w:t>Use contemporary communication channels to share information, engage and interact with diverse audiences</w:t>
            </w:r>
          </w:p>
        </w:tc>
      </w:tr>
      <w:tr w:rsidR="005010EE" w:rsidRPr="009B5DD3" w14:paraId="7A441601" w14:textId="77777777" w:rsidTr="005311F2">
        <w:tc>
          <w:tcPr>
            <w:tcW w:w="2714" w:type="dxa"/>
          </w:tcPr>
          <w:p w14:paraId="52E4069F" w14:textId="77777777" w:rsidR="005010EE" w:rsidRPr="000765D1" w:rsidRDefault="005010EE" w:rsidP="005010EE">
            <w:pPr>
              <w:pStyle w:val="TableText"/>
              <w:rPr>
                <w:rFonts w:cs="Arial"/>
                <w:b/>
              </w:rPr>
            </w:pPr>
            <w:r w:rsidRPr="000765D1">
              <w:rPr>
                <w:rFonts w:cs="Arial"/>
                <w:b/>
              </w:rPr>
              <w:t>Relationships</w:t>
            </w:r>
          </w:p>
          <w:p w14:paraId="350D44A4" w14:textId="10DED2B0" w:rsidR="005010EE" w:rsidRPr="009B5DD3" w:rsidRDefault="005010EE" w:rsidP="005010EE">
            <w:pPr>
              <w:spacing w:before="40" w:after="40" w:line="280" w:lineRule="atLeast"/>
            </w:pPr>
            <w:r w:rsidRPr="000765D1">
              <w:rPr>
                <w:rFonts w:cs="Arial"/>
              </w:rPr>
              <w:t>Work Collaboratively</w:t>
            </w:r>
          </w:p>
        </w:tc>
        <w:tc>
          <w:tcPr>
            <w:tcW w:w="2348" w:type="dxa"/>
          </w:tcPr>
          <w:p w14:paraId="590F0F22" w14:textId="341A71CD" w:rsidR="005010EE" w:rsidRPr="009B5DD3" w:rsidRDefault="005010EE" w:rsidP="005010EE">
            <w:pPr>
              <w:spacing w:before="40" w:after="40" w:line="280" w:lineRule="atLeast"/>
              <w:rPr>
                <w:rFonts w:cs="Arial"/>
                <w:color w:val="000000"/>
              </w:rPr>
            </w:pPr>
            <w:r w:rsidRPr="000765D1">
              <w:rPr>
                <w:rFonts w:cs="Arial"/>
                <w:color w:val="000000"/>
              </w:rPr>
              <w:t>Intermediate</w:t>
            </w:r>
          </w:p>
        </w:tc>
        <w:tc>
          <w:tcPr>
            <w:tcW w:w="5795" w:type="dxa"/>
          </w:tcPr>
          <w:p w14:paraId="4F8F8EE9" w14:textId="77777777" w:rsidR="007525F1" w:rsidRPr="00775B6B" w:rsidRDefault="007525F1" w:rsidP="005010EE">
            <w:pPr>
              <w:pStyle w:val="TableText"/>
              <w:numPr>
                <w:ilvl w:val="0"/>
                <w:numId w:val="3"/>
              </w:numPr>
              <w:ind w:left="368"/>
              <w:rPr>
                <w:rFonts w:cs="Arial"/>
              </w:rPr>
            </w:pPr>
            <w:r>
              <w:t xml:space="preserve">Build a supportive and cooperative team environment </w:t>
            </w:r>
          </w:p>
          <w:p w14:paraId="79CA7C73" w14:textId="77777777" w:rsidR="007525F1" w:rsidRPr="00775B6B" w:rsidRDefault="007525F1" w:rsidP="005010EE">
            <w:pPr>
              <w:pStyle w:val="TableText"/>
              <w:numPr>
                <w:ilvl w:val="0"/>
                <w:numId w:val="3"/>
              </w:numPr>
              <w:ind w:left="368"/>
              <w:rPr>
                <w:rFonts w:cs="Arial"/>
              </w:rPr>
            </w:pPr>
            <w:r>
              <w:t xml:space="preserve">Share information and learning across teams </w:t>
            </w:r>
          </w:p>
          <w:p w14:paraId="12018ABF" w14:textId="77777777" w:rsidR="007525F1" w:rsidRPr="00775B6B" w:rsidRDefault="007525F1" w:rsidP="005010EE">
            <w:pPr>
              <w:pStyle w:val="TableText"/>
              <w:numPr>
                <w:ilvl w:val="0"/>
                <w:numId w:val="3"/>
              </w:numPr>
              <w:ind w:left="368"/>
              <w:rPr>
                <w:rFonts w:cs="Arial"/>
              </w:rPr>
            </w:pPr>
            <w:r>
              <w:t xml:space="preserve">Acknowledge outcomes that were achieved by effective collaboration </w:t>
            </w:r>
          </w:p>
          <w:p w14:paraId="583A6B08" w14:textId="77777777" w:rsidR="007525F1" w:rsidRPr="00775B6B" w:rsidRDefault="007525F1" w:rsidP="005010EE">
            <w:pPr>
              <w:pStyle w:val="TableText"/>
              <w:numPr>
                <w:ilvl w:val="0"/>
                <w:numId w:val="3"/>
              </w:numPr>
              <w:ind w:left="368"/>
              <w:rPr>
                <w:rFonts w:cs="Arial"/>
              </w:rPr>
            </w:pPr>
            <w:r>
              <w:t xml:space="preserve">Engage other teams and units to share information and jointly solve issues and problems </w:t>
            </w:r>
          </w:p>
          <w:p w14:paraId="4438C9E8" w14:textId="77777777" w:rsidR="007525F1" w:rsidRPr="00775B6B" w:rsidRDefault="007525F1" w:rsidP="005010EE">
            <w:pPr>
              <w:pStyle w:val="TableText"/>
              <w:numPr>
                <w:ilvl w:val="0"/>
                <w:numId w:val="3"/>
              </w:numPr>
              <w:ind w:left="368"/>
              <w:rPr>
                <w:rFonts w:cs="Arial"/>
              </w:rPr>
            </w:pPr>
            <w:r>
              <w:t xml:space="preserve">Support others in challenging situations </w:t>
            </w:r>
          </w:p>
          <w:p w14:paraId="4D2AB3E4" w14:textId="4ACE2FA1" w:rsidR="005010EE" w:rsidRPr="009B5DD3" w:rsidRDefault="007525F1" w:rsidP="005010EE">
            <w:pPr>
              <w:pStyle w:val="TableText"/>
              <w:numPr>
                <w:ilvl w:val="0"/>
                <w:numId w:val="3"/>
              </w:numPr>
              <w:ind w:left="368"/>
            </w:pPr>
            <w:r>
              <w:t>Use collaboration tools, including digital technologies, to work with others</w:t>
            </w:r>
          </w:p>
        </w:tc>
      </w:tr>
      <w:tr w:rsidR="007F05A7" w:rsidRPr="009B5DD3" w14:paraId="689BC5F7" w14:textId="77777777" w:rsidTr="005311F2">
        <w:tc>
          <w:tcPr>
            <w:tcW w:w="2714" w:type="dxa"/>
          </w:tcPr>
          <w:p w14:paraId="4237C50B" w14:textId="77777777" w:rsidR="007F05A7" w:rsidRPr="000765D1" w:rsidRDefault="007F05A7" w:rsidP="007F05A7">
            <w:pPr>
              <w:pStyle w:val="TableText"/>
              <w:rPr>
                <w:rFonts w:cs="Arial"/>
                <w:b/>
              </w:rPr>
            </w:pPr>
            <w:r w:rsidRPr="000765D1">
              <w:rPr>
                <w:rFonts w:cs="Arial"/>
                <w:b/>
              </w:rPr>
              <w:t>Results</w:t>
            </w:r>
          </w:p>
          <w:p w14:paraId="1A93FB62" w14:textId="708F036C" w:rsidR="007F05A7" w:rsidRPr="000765D1" w:rsidRDefault="007F05A7" w:rsidP="007F05A7">
            <w:pPr>
              <w:pStyle w:val="TableText"/>
              <w:rPr>
                <w:rFonts w:cs="Arial"/>
                <w:b/>
              </w:rPr>
            </w:pPr>
            <w:r w:rsidRPr="000765D1">
              <w:rPr>
                <w:rFonts w:cs="Arial"/>
              </w:rPr>
              <w:t>Think and Solve Problems</w:t>
            </w:r>
          </w:p>
        </w:tc>
        <w:tc>
          <w:tcPr>
            <w:tcW w:w="2348" w:type="dxa"/>
          </w:tcPr>
          <w:p w14:paraId="3A1FB0A6" w14:textId="398338F3" w:rsidR="007F05A7" w:rsidRPr="000765D1" w:rsidRDefault="007F05A7" w:rsidP="007F05A7">
            <w:pPr>
              <w:spacing w:before="40" w:after="40" w:line="280" w:lineRule="atLeast"/>
              <w:rPr>
                <w:rFonts w:cs="Arial"/>
                <w:color w:val="000000"/>
              </w:rPr>
            </w:pPr>
            <w:r w:rsidRPr="000765D1">
              <w:rPr>
                <w:rFonts w:cs="Arial"/>
                <w:color w:val="000000"/>
              </w:rPr>
              <w:t>Intermediate</w:t>
            </w:r>
          </w:p>
        </w:tc>
        <w:tc>
          <w:tcPr>
            <w:tcW w:w="5795" w:type="dxa"/>
          </w:tcPr>
          <w:p w14:paraId="2A628DEF" w14:textId="77777777" w:rsidR="007525F1" w:rsidRPr="00775B6B" w:rsidRDefault="007525F1" w:rsidP="007F05A7">
            <w:pPr>
              <w:pStyle w:val="TableBullet"/>
              <w:rPr>
                <w:rFonts w:cs="Arial"/>
              </w:rPr>
            </w:pPr>
            <w:r>
              <w:t xml:space="preserve">Identify the facts and type of data needed to understand a problem or explore an opportunity </w:t>
            </w:r>
          </w:p>
          <w:p w14:paraId="6EDAC156" w14:textId="77777777" w:rsidR="007525F1" w:rsidRPr="00775B6B" w:rsidRDefault="007525F1" w:rsidP="007F05A7">
            <w:pPr>
              <w:pStyle w:val="TableBullet"/>
              <w:rPr>
                <w:rFonts w:cs="Arial"/>
              </w:rPr>
            </w:pPr>
            <w:r>
              <w:t xml:space="preserve">Research and analyse information to make recommendations based on relevant evidence </w:t>
            </w:r>
          </w:p>
          <w:p w14:paraId="52849D9C" w14:textId="77777777" w:rsidR="007525F1" w:rsidRPr="00775B6B" w:rsidRDefault="007525F1" w:rsidP="007F05A7">
            <w:pPr>
              <w:pStyle w:val="TableBullet"/>
              <w:rPr>
                <w:rFonts w:cs="Arial"/>
              </w:rPr>
            </w:pPr>
            <w:r>
              <w:lastRenderedPageBreak/>
              <w:t xml:space="preserve">Identify issues that may hinder the completion of tasks and find appropriate solutions </w:t>
            </w:r>
          </w:p>
          <w:p w14:paraId="2C8EEE88" w14:textId="77777777" w:rsidR="007525F1" w:rsidRPr="00775B6B" w:rsidRDefault="007525F1" w:rsidP="007F05A7">
            <w:pPr>
              <w:pStyle w:val="TableBullet"/>
              <w:rPr>
                <w:rFonts w:cs="Arial"/>
              </w:rPr>
            </w:pPr>
            <w:r>
              <w:t xml:space="preserve">Be willing to seek input from others and share own ideas to achieve best outcomes </w:t>
            </w:r>
          </w:p>
          <w:p w14:paraId="6CC8A62C" w14:textId="66674B64" w:rsidR="007F05A7" w:rsidRPr="000765D1" w:rsidRDefault="007525F1" w:rsidP="007F05A7">
            <w:pPr>
              <w:pStyle w:val="TableBullet"/>
              <w:rPr>
                <w:rFonts w:cs="Arial"/>
              </w:rPr>
            </w:pPr>
            <w:r>
              <w:t>Generate ideas and identify ways to improve systems and processes to meet user needs</w:t>
            </w:r>
          </w:p>
        </w:tc>
      </w:tr>
      <w:tr w:rsidR="007F05A7" w:rsidRPr="009B5DD3" w14:paraId="705AC8C7" w14:textId="77777777" w:rsidTr="005311F2">
        <w:tc>
          <w:tcPr>
            <w:tcW w:w="2714" w:type="dxa"/>
          </w:tcPr>
          <w:p w14:paraId="0156952A" w14:textId="77777777" w:rsidR="007F05A7" w:rsidRPr="000765D1" w:rsidRDefault="007F05A7" w:rsidP="007F05A7">
            <w:pPr>
              <w:pStyle w:val="TableText"/>
              <w:rPr>
                <w:rFonts w:cs="Arial"/>
                <w:b/>
              </w:rPr>
            </w:pPr>
            <w:r w:rsidRPr="000765D1">
              <w:rPr>
                <w:rFonts w:cs="Arial"/>
                <w:b/>
              </w:rPr>
              <w:lastRenderedPageBreak/>
              <w:t>Results</w:t>
            </w:r>
          </w:p>
          <w:p w14:paraId="0F690A0D" w14:textId="71A52221" w:rsidR="007F05A7" w:rsidRPr="009B5DD3" w:rsidRDefault="007F05A7" w:rsidP="007F05A7">
            <w:pPr>
              <w:spacing w:before="40" w:after="40" w:line="280" w:lineRule="atLeast"/>
            </w:pPr>
            <w:r w:rsidRPr="000765D1">
              <w:rPr>
                <w:rFonts w:cs="Arial"/>
              </w:rPr>
              <w:t>Demonstrate Accountability</w:t>
            </w:r>
          </w:p>
        </w:tc>
        <w:tc>
          <w:tcPr>
            <w:tcW w:w="2348" w:type="dxa"/>
          </w:tcPr>
          <w:p w14:paraId="4BB349EC" w14:textId="1AF98B87" w:rsidR="007F05A7" w:rsidRPr="009B5DD3" w:rsidRDefault="007F05A7" w:rsidP="007F05A7">
            <w:pPr>
              <w:spacing w:before="40" w:after="40" w:line="280" w:lineRule="atLeast"/>
              <w:rPr>
                <w:rFonts w:cs="Arial"/>
                <w:color w:val="000000"/>
              </w:rPr>
            </w:pPr>
            <w:r w:rsidRPr="000765D1">
              <w:rPr>
                <w:rFonts w:cs="Arial"/>
                <w:color w:val="000000"/>
              </w:rPr>
              <w:t>Intermediate</w:t>
            </w:r>
          </w:p>
        </w:tc>
        <w:tc>
          <w:tcPr>
            <w:tcW w:w="5795" w:type="dxa"/>
          </w:tcPr>
          <w:p w14:paraId="63D83CD7" w14:textId="77777777" w:rsidR="007525F1" w:rsidRPr="00775B6B" w:rsidRDefault="007525F1" w:rsidP="007F05A7">
            <w:pPr>
              <w:pStyle w:val="TableText"/>
              <w:numPr>
                <w:ilvl w:val="0"/>
                <w:numId w:val="3"/>
              </w:numPr>
              <w:ind w:left="368"/>
              <w:rPr>
                <w:rFonts w:cs="Arial"/>
              </w:rPr>
            </w:pPr>
            <w:r>
              <w:t xml:space="preserve">Be proactive in taking responsibility and being accountable for own actions </w:t>
            </w:r>
          </w:p>
          <w:p w14:paraId="5333850C" w14:textId="77777777" w:rsidR="007525F1" w:rsidRPr="00775B6B" w:rsidRDefault="007525F1" w:rsidP="007F05A7">
            <w:pPr>
              <w:pStyle w:val="TableText"/>
              <w:numPr>
                <w:ilvl w:val="0"/>
                <w:numId w:val="3"/>
              </w:numPr>
              <w:ind w:left="368"/>
              <w:rPr>
                <w:rFonts w:cs="Arial"/>
              </w:rPr>
            </w:pPr>
            <w:r>
              <w:t xml:space="preserve">Understand delegations and act within authority levels </w:t>
            </w:r>
          </w:p>
          <w:p w14:paraId="7C035239" w14:textId="7A83F16D" w:rsidR="007525F1" w:rsidRPr="00775B6B" w:rsidRDefault="007525F1" w:rsidP="007F05A7">
            <w:pPr>
              <w:pStyle w:val="TableText"/>
              <w:numPr>
                <w:ilvl w:val="0"/>
                <w:numId w:val="3"/>
              </w:numPr>
              <w:ind w:left="368"/>
              <w:rPr>
                <w:rFonts w:cs="Arial"/>
              </w:rPr>
            </w:pPr>
            <w:r>
              <w:t xml:space="preserve">Identify and follow safe work practices, and be vigilant about own and others’ application of these practices </w:t>
            </w:r>
          </w:p>
          <w:p w14:paraId="2578F6D3" w14:textId="77777777" w:rsidR="007525F1" w:rsidRPr="00775B6B" w:rsidRDefault="007525F1" w:rsidP="007F05A7">
            <w:pPr>
              <w:pStyle w:val="TableText"/>
              <w:numPr>
                <w:ilvl w:val="0"/>
                <w:numId w:val="3"/>
              </w:numPr>
              <w:ind w:left="368"/>
              <w:rPr>
                <w:rFonts w:cs="Arial"/>
              </w:rPr>
            </w:pPr>
            <w:r>
              <w:t xml:space="preserve">Be aware of risks and act on or escalate risks, as appropriate </w:t>
            </w:r>
          </w:p>
          <w:p w14:paraId="22354312" w14:textId="38EBE7E3" w:rsidR="007F05A7" w:rsidRPr="009B5DD3" w:rsidRDefault="007525F1" w:rsidP="007F05A7">
            <w:pPr>
              <w:pStyle w:val="TableText"/>
              <w:numPr>
                <w:ilvl w:val="0"/>
                <w:numId w:val="3"/>
              </w:numPr>
              <w:ind w:left="368"/>
            </w:pPr>
            <w:r>
              <w:t>Use financial and other resources responsibly</w:t>
            </w:r>
          </w:p>
        </w:tc>
      </w:tr>
      <w:tr w:rsidR="007F05A7" w:rsidRPr="009B5DD3" w14:paraId="004FEAB7" w14:textId="77777777" w:rsidTr="005311F2">
        <w:tc>
          <w:tcPr>
            <w:tcW w:w="2714" w:type="dxa"/>
          </w:tcPr>
          <w:p w14:paraId="4F741A27" w14:textId="77777777" w:rsidR="007F05A7" w:rsidRPr="000765D1" w:rsidRDefault="007F05A7" w:rsidP="007F05A7">
            <w:pPr>
              <w:pStyle w:val="TableText"/>
              <w:rPr>
                <w:rFonts w:cs="Arial"/>
                <w:b/>
              </w:rPr>
            </w:pPr>
            <w:r w:rsidRPr="000765D1">
              <w:rPr>
                <w:rFonts w:cs="Arial"/>
                <w:b/>
              </w:rPr>
              <w:t>Business Enablers</w:t>
            </w:r>
          </w:p>
          <w:p w14:paraId="45C9D9EC" w14:textId="341C35D7" w:rsidR="007F05A7" w:rsidRPr="009B5DD3" w:rsidRDefault="007F05A7" w:rsidP="007F05A7">
            <w:pPr>
              <w:spacing w:before="40" w:after="40" w:line="280" w:lineRule="atLeast"/>
            </w:pPr>
            <w:r w:rsidRPr="000765D1">
              <w:rPr>
                <w:rFonts w:cs="Arial"/>
              </w:rPr>
              <w:t>Technology</w:t>
            </w:r>
          </w:p>
        </w:tc>
        <w:tc>
          <w:tcPr>
            <w:tcW w:w="2348" w:type="dxa"/>
          </w:tcPr>
          <w:p w14:paraId="6BBA1C62" w14:textId="7376BE6B" w:rsidR="007F05A7" w:rsidRPr="009B5DD3" w:rsidRDefault="007F05A7" w:rsidP="007F05A7">
            <w:pPr>
              <w:spacing w:before="40" w:after="40" w:line="280" w:lineRule="atLeast"/>
              <w:rPr>
                <w:rFonts w:cs="Arial"/>
                <w:color w:val="000000"/>
              </w:rPr>
            </w:pPr>
            <w:r w:rsidRPr="000765D1">
              <w:rPr>
                <w:rFonts w:cs="Arial"/>
                <w:color w:val="000000"/>
              </w:rPr>
              <w:t>Intermediate</w:t>
            </w:r>
          </w:p>
        </w:tc>
        <w:tc>
          <w:tcPr>
            <w:tcW w:w="5795" w:type="dxa"/>
          </w:tcPr>
          <w:p w14:paraId="3EE59863" w14:textId="77777777" w:rsidR="007525F1" w:rsidRPr="00775B6B" w:rsidRDefault="007525F1" w:rsidP="007F05A7">
            <w:pPr>
              <w:pStyle w:val="TableText"/>
              <w:numPr>
                <w:ilvl w:val="0"/>
                <w:numId w:val="3"/>
              </w:numPr>
              <w:ind w:left="368"/>
              <w:rPr>
                <w:rFonts w:cs="Arial"/>
              </w:rPr>
            </w:pPr>
            <w:r>
              <w:t xml:space="preserve">Demonstrate a sound understanding of technology relevant to the work unit, and identify and select the most appropriate technology for assigned tasks </w:t>
            </w:r>
          </w:p>
          <w:p w14:paraId="5CC1AF38" w14:textId="77777777" w:rsidR="007525F1" w:rsidRPr="00775B6B" w:rsidRDefault="007525F1" w:rsidP="007F05A7">
            <w:pPr>
              <w:pStyle w:val="TableText"/>
              <w:numPr>
                <w:ilvl w:val="0"/>
                <w:numId w:val="3"/>
              </w:numPr>
              <w:ind w:left="368"/>
              <w:rPr>
                <w:rFonts w:cs="Arial"/>
              </w:rPr>
            </w:pPr>
            <w:r>
              <w:t xml:space="preserve">Use available technology to improve individual performance and effectiveness </w:t>
            </w:r>
          </w:p>
          <w:p w14:paraId="00C575E4" w14:textId="77777777" w:rsidR="007525F1" w:rsidRPr="00775B6B" w:rsidRDefault="007525F1" w:rsidP="007F05A7">
            <w:pPr>
              <w:pStyle w:val="TableText"/>
              <w:numPr>
                <w:ilvl w:val="0"/>
                <w:numId w:val="3"/>
              </w:numPr>
              <w:ind w:left="368"/>
              <w:rPr>
                <w:rFonts w:cs="Arial"/>
              </w:rPr>
            </w:pPr>
            <w:r>
              <w:t xml:space="preserve">Make effective use of records, information and knowledge management functions and systems </w:t>
            </w:r>
          </w:p>
          <w:p w14:paraId="4855028E" w14:textId="0D7F92D6" w:rsidR="007F05A7" w:rsidRPr="009B5DD3" w:rsidRDefault="007525F1" w:rsidP="007F05A7">
            <w:pPr>
              <w:pStyle w:val="TableText"/>
              <w:numPr>
                <w:ilvl w:val="0"/>
                <w:numId w:val="3"/>
              </w:numPr>
              <w:ind w:left="368"/>
            </w:pPr>
            <w:r>
              <w:t>Support the implementation of systems improvement initiatives, and the introduction and roll-out of new technologies</w:t>
            </w:r>
          </w:p>
        </w:tc>
      </w:tr>
    </w:tbl>
    <w:p w14:paraId="21590EBC" w14:textId="77777777" w:rsidR="009B5DD3" w:rsidRPr="009B5DD3" w:rsidRDefault="009B5DD3" w:rsidP="009B5DD3">
      <w:pPr>
        <w:rPr>
          <w:rFonts w:cs="Times New Roman"/>
        </w:rPr>
      </w:pPr>
    </w:p>
    <w:p w14:paraId="70E7DB75" w14:textId="77777777" w:rsidR="005C2941" w:rsidRDefault="005C2941"/>
    <w:sectPr w:rsidR="005C2941"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C06C7" w14:textId="77777777" w:rsidR="007232C2" w:rsidRDefault="007232C2" w:rsidP="00BB532F">
      <w:pPr>
        <w:spacing w:after="0" w:line="240" w:lineRule="auto"/>
      </w:pPr>
      <w:r>
        <w:separator/>
      </w:r>
    </w:p>
  </w:endnote>
  <w:endnote w:type="continuationSeparator" w:id="0">
    <w:p w14:paraId="5085F5B0" w14:textId="77777777" w:rsidR="007232C2" w:rsidRDefault="007232C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9BFFDC5" w14:textId="77777777" w:rsidTr="0FC61639">
      <w:tc>
        <w:tcPr>
          <w:tcW w:w="2250" w:type="pct"/>
          <w:vAlign w:val="center"/>
        </w:tcPr>
        <w:p w14:paraId="28BFE25F" w14:textId="2BCA9378" w:rsidR="00C03AFD" w:rsidRDefault="0FC61639" w:rsidP="00C03AFD">
          <w:pPr>
            <w:pStyle w:val="Footer"/>
          </w:pPr>
          <w:r w:rsidRPr="0FC61639">
            <w:rPr>
              <w:color w:val="928B81"/>
              <w:sz w:val="18"/>
              <w:szCs w:val="18"/>
            </w:rPr>
            <w:t>Role Description</w:t>
          </w:r>
          <w:r w:rsidR="00CE04A1">
            <w:rPr>
              <w:color w:val="928B81"/>
              <w:sz w:val="18"/>
              <w:szCs w:val="18"/>
            </w:rPr>
            <w:t xml:space="preserve"> </w:t>
          </w:r>
          <w:r w:rsidRPr="0FC61639">
            <w:rPr>
              <w:color w:val="000000" w:themeColor="text1"/>
              <w:sz w:val="18"/>
              <w:szCs w:val="18"/>
            </w:rPr>
            <w:t>Assessment Officer</w:t>
          </w:r>
          <w:r w:rsidR="006E02A0">
            <w:rPr>
              <w:color w:val="000000" w:themeColor="text1"/>
              <w:sz w:val="18"/>
              <w:szCs w:val="18"/>
            </w:rPr>
            <w:t xml:space="preserve"> g</w:t>
          </w:r>
          <w:r w:rsidR="000A78BD">
            <w:rPr>
              <w:color w:val="000000" w:themeColor="text1"/>
              <w:sz w:val="18"/>
              <w:szCs w:val="18"/>
            </w:rPr>
            <w:t>rade 5/6</w:t>
          </w:r>
        </w:p>
      </w:tc>
      <w:tc>
        <w:tcPr>
          <w:tcW w:w="250" w:type="pct"/>
          <w:vAlign w:val="center"/>
        </w:tcPr>
        <w:p w14:paraId="7113F640" w14:textId="304F1DF0"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8245B">
            <w:rPr>
              <w:noProof/>
              <w:color w:val="928B81"/>
              <w:sz w:val="18"/>
              <w:lang w:eastAsia="en-AU"/>
            </w:rPr>
            <w:t>6</w:t>
          </w:r>
          <w:r w:rsidRPr="00C03AFD">
            <w:rPr>
              <w:noProof/>
              <w:color w:val="928B81"/>
              <w:sz w:val="18"/>
              <w:lang w:eastAsia="en-AU"/>
            </w:rPr>
            <w:fldChar w:fldCharType="end"/>
          </w:r>
        </w:p>
      </w:tc>
      <w:tc>
        <w:tcPr>
          <w:tcW w:w="2350" w:type="pct"/>
        </w:tcPr>
        <w:p w14:paraId="372C47EE" w14:textId="2E0FD3A4" w:rsidR="00C03AFD" w:rsidRDefault="00C03AFD" w:rsidP="00C03AFD">
          <w:pPr>
            <w:pStyle w:val="Footer"/>
            <w:jc w:val="right"/>
          </w:pPr>
        </w:p>
      </w:tc>
    </w:tr>
  </w:tbl>
  <w:p w14:paraId="757A743E"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3FFB" w14:textId="2F103F9A" w:rsidR="006E02A0" w:rsidRPr="006E02A0" w:rsidRDefault="006E02A0">
    <w:pPr>
      <w:pStyle w:val="Footer"/>
      <w:rPr>
        <w:sz w:val="18"/>
        <w:szCs w:val="18"/>
      </w:rPr>
    </w:pPr>
    <w:r>
      <w:rPr>
        <w:sz w:val="18"/>
        <w:szCs w:val="18"/>
      </w:rPr>
      <w:t>Role description Assessment Officer grade 5/6</w:t>
    </w:r>
  </w:p>
  <w:p w14:paraId="5A92A435"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61B77" w14:textId="77777777" w:rsidR="007232C2" w:rsidRDefault="007232C2" w:rsidP="00BB532F">
      <w:pPr>
        <w:spacing w:after="0" w:line="240" w:lineRule="auto"/>
      </w:pPr>
      <w:r>
        <w:separator/>
      </w:r>
    </w:p>
  </w:footnote>
  <w:footnote w:type="continuationSeparator" w:id="0">
    <w:p w14:paraId="07644C68" w14:textId="77777777" w:rsidR="007232C2" w:rsidRDefault="007232C2"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399ACA4" w14:textId="77777777" w:rsidTr="0FC61639">
      <w:trPr>
        <w:trHeight w:val="1337"/>
      </w:trPr>
      <w:tc>
        <w:tcPr>
          <w:tcW w:w="7038" w:type="dxa"/>
        </w:tcPr>
        <w:p w14:paraId="32AFC6D3" w14:textId="1B511950" w:rsidR="007E2FB7" w:rsidRPr="001E49B2" w:rsidRDefault="0FC61639" w:rsidP="007E2FB7">
          <w:pPr>
            <w:pStyle w:val="TitleSub"/>
            <w:spacing w:after="0"/>
            <w:rPr>
              <w:rFonts w:ascii="Arial" w:hAnsi="Arial" w:cs="Arial"/>
            </w:rPr>
          </w:pPr>
          <w:r w:rsidRPr="0FC61639">
            <w:rPr>
              <w:rFonts w:ascii="Arial" w:eastAsia="Arial" w:hAnsi="Arial" w:cs="Arial"/>
            </w:rPr>
            <w:t xml:space="preserve">Role Description </w:t>
          </w:r>
        </w:p>
        <w:p w14:paraId="24638ACE" w14:textId="77777777" w:rsidR="007E2FB7" w:rsidRPr="001E49B2" w:rsidRDefault="0FC61639" w:rsidP="001C2248">
          <w:pPr>
            <w:pStyle w:val="TitleSub"/>
            <w:spacing w:after="0"/>
            <w:rPr>
              <w:rFonts w:ascii="Arial" w:hAnsi="Arial" w:cs="Arial"/>
              <w:b/>
            </w:rPr>
          </w:pPr>
          <w:r w:rsidRPr="0FC61639">
            <w:rPr>
              <w:rFonts w:ascii="Arial" w:eastAsia="Arial" w:hAnsi="Arial" w:cs="Arial"/>
              <w:b/>
              <w:bCs/>
            </w:rPr>
            <w:t>Assessment Officer</w:t>
          </w:r>
        </w:p>
      </w:tc>
      <w:tc>
        <w:tcPr>
          <w:tcW w:w="3665" w:type="dxa"/>
        </w:tcPr>
        <w:p w14:paraId="235FB50F" w14:textId="77777777" w:rsidR="000477E1" w:rsidRPr="000477E1" w:rsidRDefault="000477E1" w:rsidP="00030565">
          <w:pPr>
            <w:jc w:val="right"/>
          </w:pPr>
        </w:p>
      </w:tc>
    </w:tr>
  </w:tbl>
  <w:p w14:paraId="79BD0615" w14:textId="77777777"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084B0F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531679"/>
    <w:multiLevelType w:val="hybridMultilevel"/>
    <w:tmpl w:val="B1DA9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14394"/>
    <w:multiLevelType w:val="hybridMultilevel"/>
    <w:tmpl w:val="B320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9740D"/>
    <w:multiLevelType w:val="hybridMultilevel"/>
    <w:tmpl w:val="E12AB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63D2"/>
    <w:multiLevelType w:val="hybridMultilevel"/>
    <w:tmpl w:val="F37A55CC"/>
    <w:lvl w:ilvl="0" w:tplc="04090001">
      <w:start w:val="1"/>
      <w:numFmt w:val="bullet"/>
      <w:lvlText w:val=""/>
      <w:lvlJc w:val="left"/>
      <w:pPr>
        <w:tabs>
          <w:tab w:val="num" w:pos="1429"/>
        </w:tabs>
        <w:ind w:left="142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B0B8C"/>
    <w:multiLevelType w:val="hybridMultilevel"/>
    <w:tmpl w:val="54D4D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C7D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61F7C"/>
    <w:multiLevelType w:val="hybridMultilevel"/>
    <w:tmpl w:val="172A0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254C3"/>
    <w:multiLevelType w:val="hybridMultilevel"/>
    <w:tmpl w:val="D04EB9E2"/>
    <w:lvl w:ilvl="0" w:tplc="18F2823C">
      <w:start w:val="2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AA58CD"/>
    <w:multiLevelType w:val="hybridMultilevel"/>
    <w:tmpl w:val="EF4C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6909BE"/>
    <w:multiLevelType w:val="hybridMultilevel"/>
    <w:tmpl w:val="CF1E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8"/>
  </w:num>
  <w:num w:numId="4">
    <w:abstractNumId w:val="5"/>
  </w:num>
  <w:num w:numId="5">
    <w:abstractNumId w:val="11"/>
  </w:num>
  <w:num w:numId="6">
    <w:abstractNumId w:val="4"/>
  </w:num>
  <w:num w:numId="7">
    <w:abstractNumId w:val="2"/>
  </w:num>
  <w:num w:numId="8">
    <w:abstractNumId w:val="7"/>
  </w:num>
  <w:num w:numId="9">
    <w:abstractNumId w:val="3"/>
  </w:num>
  <w:num w:numId="10">
    <w:abstractNumId w:val="12"/>
  </w:num>
  <w:num w:numId="11">
    <w:abstractNumId w:val="0"/>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0624F"/>
    <w:rsid w:val="0001016C"/>
    <w:rsid w:val="00011632"/>
    <w:rsid w:val="0001487E"/>
    <w:rsid w:val="0001706E"/>
    <w:rsid w:val="00020023"/>
    <w:rsid w:val="00021735"/>
    <w:rsid w:val="00022223"/>
    <w:rsid w:val="00026543"/>
    <w:rsid w:val="00027E23"/>
    <w:rsid w:val="00030565"/>
    <w:rsid w:val="0003263C"/>
    <w:rsid w:val="00034784"/>
    <w:rsid w:val="00035639"/>
    <w:rsid w:val="0003564E"/>
    <w:rsid w:val="00037FD5"/>
    <w:rsid w:val="000477E1"/>
    <w:rsid w:val="00060B58"/>
    <w:rsid w:val="000645C8"/>
    <w:rsid w:val="00067161"/>
    <w:rsid w:val="0008245B"/>
    <w:rsid w:val="000A2621"/>
    <w:rsid w:val="000A78BD"/>
    <w:rsid w:val="000C3CC8"/>
    <w:rsid w:val="000C73E2"/>
    <w:rsid w:val="000D12B3"/>
    <w:rsid w:val="000D799A"/>
    <w:rsid w:val="000E6D64"/>
    <w:rsid w:val="000F231F"/>
    <w:rsid w:val="000F4E11"/>
    <w:rsid w:val="00100CC0"/>
    <w:rsid w:val="00104EC7"/>
    <w:rsid w:val="001062E6"/>
    <w:rsid w:val="00123791"/>
    <w:rsid w:val="001336E8"/>
    <w:rsid w:val="0013413E"/>
    <w:rsid w:val="00134F5E"/>
    <w:rsid w:val="00147A4B"/>
    <w:rsid w:val="00153F10"/>
    <w:rsid w:val="001633DA"/>
    <w:rsid w:val="00165754"/>
    <w:rsid w:val="001671DC"/>
    <w:rsid w:val="001735BF"/>
    <w:rsid w:val="00173AFF"/>
    <w:rsid w:val="001747CB"/>
    <w:rsid w:val="0018015A"/>
    <w:rsid w:val="0018091E"/>
    <w:rsid w:val="001815E8"/>
    <w:rsid w:val="00185227"/>
    <w:rsid w:val="00185ABC"/>
    <w:rsid w:val="00187942"/>
    <w:rsid w:val="00194A32"/>
    <w:rsid w:val="00194FDD"/>
    <w:rsid w:val="001A00F1"/>
    <w:rsid w:val="001A1AA1"/>
    <w:rsid w:val="001A1EC8"/>
    <w:rsid w:val="001A4F0B"/>
    <w:rsid w:val="001A668F"/>
    <w:rsid w:val="001B1F0F"/>
    <w:rsid w:val="001B5DFD"/>
    <w:rsid w:val="001B75A6"/>
    <w:rsid w:val="001C0E5F"/>
    <w:rsid w:val="001C2248"/>
    <w:rsid w:val="001C5166"/>
    <w:rsid w:val="001C5A46"/>
    <w:rsid w:val="001D097C"/>
    <w:rsid w:val="001E1C34"/>
    <w:rsid w:val="001E2792"/>
    <w:rsid w:val="001E27DB"/>
    <w:rsid w:val="001E49B2"/>
    <w:rsid w:val="001F2503"/>
    <w:rsid w:val="00201E8B"/>
    <w:rsid w:val="00205A8A"/>
    <w:rsid w:val="00211F68"/>
    <w:rsid w:val="002240C3"/>
    <w:rsid w:val="0022662B"/>
    <w:rsid w:val="00237421"/>
    <w:rsid w:val="00240A8E"/>
    <w:rsid w:val="00242A57"/>
    <w:rsid w:val="00263ACB"/>
    <w:rsid w:val="00264E9C"/>
    <w:rsid w:val="0028314F"/>
    <w:rsid w:val="00286FB9"/>
    <w:rsid w:val="002873B1"/>
    <w:rsid w:val="00287C54"/>
    <w:rsid w:val="002A01EC"/>
    <w:rsid w:val="002A648F"/>
    <w:rsid w:val="002B0B83"/>
    <w:rsid w:val="002B1F76"/>
    <w:rsid w:val="002C17E1"/>
    <w:rsid w:val="002C2823"/>
    <w:rsid w:val="002C7266"/>
    <w:rsid w:val="002D36BB"/>
    <w:rsid w:val="002D65BD"/>
    <w:rsid w:val="002E5A45"/>
    <w:rsid w:val="002F0A00"/>
    <w:rsid w:val="00301747"/>
    <w:rsid w:val="00312BF2"/>
    <w:rsid w:val="003234E0"/>
    <w:rsid w:val="00325E9D"/>
    <w:rsid w:val="00327F5C"/>
    <w:rsid w:val="0033587C"/>
    <w:rsid w:val="00340ADC"/>
    <w:rsid w:val="00343491"/>
    <w:rsid w:val="00345199"/>
    <w:rsid w:val="00346D51"/>
    <w:rsid w:val="00351826"/>
    <w:rsid w:val="00372A99"/>
    <w:rsid w:val="00373737"/>
    <w:rsid w:val="0037443B"/>
    <w:rsid w:val="00375289"/>
    <w:rsid w:val="00377118"/>
    <w:rsid w:val="0039395B"/>
    <w:rsid w:val="003972EB"/>
    <w:rsid w:val="003A19E8"/>
    <w:rsid w:val="003A2AFA"/>
    <w:rsid w:val="003A3538"/>
    <w:rsid w:val="003A72D5"/>
    <w:rsid w:val="003B0F42"/>
    <w:rsid w:val="003B403A"/>
    <w:rsid w:val="003C00FD"/>
    <w:rsid w:val="003C031F"/>
    <w:rsid w:val="003C5EB3"/>
    <w:rsid w:val="003C7C46"/>
    <w:rsid w:val="003D5227"/>
    <w:rsid w:val="003E2663"/>
    <w:rsid w:val="003E5B66"/>
    <w:rsid w:val="003F441A"/>
    <w:rsid w:val="003F5850"/>
    <w:rsid w:val="00411F3E"/>
    <w:rsid w:val="0041525E"/>
    <w:rsid w:val="0041538A"/>
    <w:rsid w:val="004203B4"/>
    <w:rsid w:val="00431DD4"/>
    <w:rsid w:val="00435DA4"/>
    <w:rsid w:val="00436621"/>
    <w:rsid w:val="00442732"/>
    <w:rsid w:val="00466287"/>
    <w:rsid w:val="004710F2"/>
    <w:rsid w:val="0047547E"/>
    <w:rsid w:val="00492AA6"/>
    <w:rsid w:val="004966F8"/>
    <w:rsid w:val="004C45E2"/>
    <w:rsid w:val="004D0C22"/>
    <w:rsid w:val="004D27C8"/>
    <w:rsid w:val="004E44A5"/>
    <w:rsid w:val="004E474E"/>
    <w:rsid w:val="004E5A00"/>
    <w:rsid w:val="004E7F32"/>
    <w:rsid w:val="005010EE"/>
    <w:rsid w:val="00502DBF"/>
    <w:rsid w:val="0051242A"/>
    <w:rsid w:val="00512745"/>
    <w:rsid w:val="00514CF9"/>
    <w:rsid w:val="0052161E"/>
    <w:rsid w:val="00521D19"/>
    <w:rsid w:val="00522AA4"/>
    <w:rsid w:val="00523CFF"/>
    <w:rsid w:val="00526757"/>
    <w:rsid w:val="00527FCF"/>
    <w:rsid w:val="005307BA"/>
    <w:rsid w:val="0054263C"/>
    <w:rsid w:val="00545AC6"/>
    <w:rsid w:val="0054693E"/>
    <w:rsid w:val="0054771E"/>
    <w:rsid w:val="00547C47"/>
    <w:rsid w:val="00551038"/>
    <w:rsid w:val="00552550"/>
    <w:rsid w:val="005561EC"/>
    <w:rsid w:val="005754B6"/>
    <w:rsid w:val="0059035B"/>
    <w:rsid w:val="005B10E1"/>
    <w:rsid w:val="005B5053"/>
    <w:rsid w:val="005C2941"/>
    <w:rsid w:val="005C7AF5"/>
    <w:rsid w:val="005C7EDB"/>
    <w:rsid w:val="005D09C3"/>
    <w:rsid w:val="005D71EA"/>
    <w:rsid w:val="005E6C59"/>
    <w:rsid w:val="005E75FC"/>
    <w:rsid w:val="005F52B2"/>
    <w:rsid w:val="005F5FD1"/>
    <w:rsid w:val="005F7EE8"/>
    <w:rsid w:val="006022B4"/>
    <w:rsid w:val="00603D53"/>
    <w:rsid w:val="00612673"/>
    <w:rsid w:val="00612AFA"/>
    <w:rsid w:val="00614552"/>
    <w:rsid w:val="00621D45"/>
    <w:rsid w:val="006222CE"/>
    <w:rsid w:val="00623950"/>
    <w:rsid w:val="0062411A"/>
    <w:rsid w:val="00626492"/>
    <w:rsid w:val="00626F87"/>
    <w:rsid w:val="0063544E"/>
    <w:rsid w:val="00640544"/>
    <w:rsid w:val="006538BF"/>
    <w:rsid w:val="00657A4E"/>
    <w:rsid w:val="00674D4C"/>
    <w:rsid w:val="00683870"/>
    <w:rsid w:val="006A2280"/>
    <w:rsid w:val="006A2D53"/>
    <w:rsid w:val="006B4EE8"/>
    <w:rsid w:val="006B723B"/>
    <w:rsid w:val="006C2473"/>
    <w:rsid w:val="006C4218"/>
    <w:rsid w:val="006D1FBC"/>
    <w:rsid w:val="006E02A0"/>
    <w:rsid w:val="006E28E7"/>
    <w:rsid w:val="006F0933"/>
    <w:rsid w:val="006F6652"/>
    <w:rsid w:val="006F7124"/>
    <w:rsid w:val="00701F8B"/>
    <w:rsid w:val="007041EA"/>
    <w:rsid w:val="007232C2"/>
    <w:rsid w:val="007249EC"/>
    <w:rsid w:val="00735B28"/>
    <w:rsid w:val="00735E89"/>
    <w:rsid w:val="00742966"/>
    <w:rsid w:val="007525F1"/>
    <w:rsid w:val="00753EEE"/>
    <w:rsid w:val="007636AF"/>
    <w:rsid w:val="00767553"/>
    <w:rsid w:val="007736B4"/>
    <w:rsid w:val="00773975"/>
    <w:rsid w:val="00775B6B"/>
    <w:rsid w:val="00776DCB"/>
    <w:rsid w:val="00780299"/>
    <w:rsid w:val="00780B99"/>
    <w:rsid w:val="00782B02"/>
    <w:rsid w:val="007862DE"/>
    <w:rsid w:val="00786A0F"/>
    <w:rsid w:val="00792A3E"/>
    <w:rsid w:val="00794CC1"/>
    <w:rsid w:val="00794E0E"/>
    <w:rsid w:val="00796CFD"/>
    <w:rsid w:val="007B0C78"/>
    <w:rsid w:val="007B1EE0"/>
    <w:rsid w:val="007B7C1F"/>
    <w:rsid w:val="007C21C8"/>
    <w:rsid w:val="007D0E2E"/>
    <w:rsid w:val="007E2FB7"/>
    <w:rsid w:val="007F05A7"/>
    <w:rsid w:val="00805561"/>
    <w:rsid w:val="00806FE1"/>
    <w:rsid w:val="00807ED1"/>
    <w:rsid w:val="00817B11"/>
    <w:rsid w:val="008203EE"/>
    <w:rsid w:val="008267A0"/>
    <w:rsid w:val="008335A4"/>
    <w:rsid w:val="0083547C"/>
    <w:rsid w:val="008476E6"/>
    <w:rsid w:val="00847EC5"/>
    <w:rsid w:val="0085706D"/>
    <w:rsid w:val="00860904"/>
    <w:rsid w:val="00886B24"/>
    <w:rsid w:val="008A0EBB"/>
    <w:rsid w:val="008A13AC"/>
    <w:rsid w:val="008B40CB"/>
    <w:rsid w:val="008B74C1"/>
    <w:rsid w:val="008C0B4D"/>
    <w:rsid w:val="008C37C8"/>
    <w:rsid w:val="008C42FA"/>
    <w:rsid w:val="008D7766"/>
    <w:rsid w:val="008E08E3"/>
    <w:rsid w:val="00902EC0"/>
    <w:rsid w:val="00902F48"/>
    <w:rsid w:val="009077E2"/>
    <w:rsid w:val="00910F45"/>
    <w:rsid w:val="00911725"/>
    <w:rsid w:val="00912845"/>
    <w:rsid w:val="00921479"/>
    <w:rsid w:val="00924F39"/>
    <w:rsid w:val="0093464C"/>
    <w:rsid w:val="009351E9"/>
    <w:rsid w:val="00940C04"/>
    <w:rsid w:val="00953DF3"/>
    <w:rsid w:val="00957666"/>
    <w:rsid w:val="00964A6C"/>
    <w:rsid w:val="00970179"/>
    <w:rsid w:val="009764DC"/>
    <w:rsid w:val="00977E40"/>
    <w:rsid w:val="00985984"/>
    <w:rsid w:val="009867F8"/>
    <w:rsid w:val="00994DCE"/>
    <w:rsid w:val="0099587E"/>
    <w:rsid w:val="00996E5F"/>
    <w:rsid w:val="009979FA"/>
    <w:rsid w:val="009B23B8"/>
    <w:rsid w:val="009B3103"/>
    <w:rsid w:val="009B5DD3"/>
    <w:rsid w:val="009C12FA"/>
    <w:rsid w:val="009C473E"/>
    <w:rsid w:val="009D72FE"/>
    <w:rsid w:val="009D747B"/>
    <w:rsid w:val="00A00C30"/>
    <w:rsid w:val="00A02AEF"/>
    <w:rsid w:val="00A14A03"/>
    <w:rsid w:val="00A2122C"/>
    <w:rsid w:val="00A313C5"/>
    <w:rsid w:val="00A41E4E"/>
    <w:rsid w:val="00A4412E"/>
    <w:rsid w:val="00A468B2"/>
    <w:rsid w:val="00A47353"/>
    <w:rsid w:val="00A73C38"/>
    <w:rsid w:val="00A77B0C"/>
    <w:rsid w:val="00A83932"/>
    <w:rsid w:val="00A84D19"/>
    <w:rsid w:val="00A85305"/>
    <w:rsid w:val="00A8686E"/>
    <w:rsid w:val="00A8732A"/>
    <w:rsid w:val="00A970A2"/>
    <w:rsid w:val="00AA2D93"/>
    <w:rsid w:val="00AB120A"/>
    <w:rsid w:val="00AB50E4"/>
    <w:rsid w:val="00AC1AF9"/>
    <w:rsid w:val="00AC742D"/>
    <w:rsid w:val="00AC7DC9"/>
    <w:rsid w:val="00AE14D7"/>
    <w:rsid w:val="00AF01AC"/>
    <w:rsid w:val="00AF7D0C"/>
    <w:rsid w:val="00B04F2C"/>
    <w:rsid w:val="00B0574B"/>
    <w:rsid w:val="00B15A1B"/>
    <w:rsid w:val="00B2037F"/>
    <w:rsid w:val="00B32691"/>
    <w:rsid w:val="00B407F6"/>
    <w:rsid w:val="00B50428"/>
    <w:rsid w:val="00B50F46"/>
    <w:rsid w:val="00B57037"/>
    <w:rsid w:val="00B635E3"/>
    <w:rsid w:val="00B72B4F"/>
    <w:rsid w:val="00B835C0"/>
    <w:rsid w:val="00B876AF"/>
    <w:rsid w:val="00B91B5B"/>
    <w:rsid w:val="00BA759E"/>
    <w:rsid w:val="00BB532F"/>
    <w:rsid w:val="00BC162D"/>
    <w:rsid w:val="00BC1EC3"/>
    <w:rsid w:val="00BC2FE4"/>
    <w:rsid w:val="00BD4DDA"/>
    <w:rsid w:val="00BD5B90"/>
    <w:rsid w:val="00BE26C1"/>
    <w:rsid w:val="00BE4EAE"/>
    <w:rsid w:val="00C03AFD"/>
    <w:rsid w:val="00C05265"/>
    <w:rsid w:val="00C271F9"/>
    <w:rsid w:val="00C41370"/>
    <w:rsid w:val="00C435E2"/>
    <w:rsid w:val="00C517B6"/>
    <w:rsid w:val="00C63F0F"/>
    <w:rsid w:val="00C70636"/>
    <w:rsid w:val="00C70842"/>
    <w:rsid w:val="00CB5D67"/>
    <w:rsid w:val="00CC76F2"/>
    <w:rsid w:val="00CD0047"/>
    <w:rsid w:val="00CE04A1"/>
    <w:rsid w:val="00CE060A"/>
    <w:rsid w:val="00CE105E"/>
    <w:rsid w:val="00CE1E5E"/>
    <w:rsid w:val="00D17A90"/>
    <w:rsid w:val="00D23083"/>
    <w:rsid w:val="00D370DA"/>
    <w:rsid w:val="00D538C3"/>
    <w:rsid w:val="00D55E55"/>
    <w:rsid w:val="00D663B8"/>
    <w:rsid w:val="00D663ED"/>
    <w:rsid w:val="00D67A17"/>
    <w:rsid w:val="00D74882"/>
    <w:rsid w:val="00D759EE"/>
    <w:rsid w:val="00D80DCF"/>
    <w:rsid w:val="00D956AA"/>
    <w:rsid w:val="00D966DA"/>
    <w:rsid w:val="00DA1846"/>
    <w:rsid w:val="00DA543F"/>
    <w:rsid w:val="00DC0173"/>
    <w:rsid w:val="00DC11EA"/>
    <w:rsid w:val="00DC4056"/>
    <w:rsid w:val="00DC6A6C"/>
    <w:rsid w:val="00DE2472"/>
    <w:rsid w:val="00DE58C6"/>
    <w:rsid w:val="00DE6C80"/>
    <w:rsid w:val="00DF1540"/>
    <w:rsid w:val="00DF5EB4"/>
    <w:rsid w:val="00DF6414"/>
    <w:rsid w:val="00E0416B"/>
    <w:rsid w:val="00E1023A"/>
    <w:rsid w:val="00E238A2"/>
    <w:rsid w:val="00E25470"/>
    <w:rsid w:val="00E27471"/>
    <w:rsid w:val="00E44564"/>
    <w:rsid w:val="00E72D70"/>
    <w:rsid w:val="00E73CA3"/>
    <w:rsid w:val="00E7495C"/>
    <w:rsid w:val="00E80A46"/>
    <w:rsid w:val="00E83B02"/>
    <w:rsid w:val="00E85FA0"/>
    <w:rsid w:val="00E87997"/>
    <w:rsid w:val="00E9032B"/>
    <w:rsid w:val="00E95F38"/>
    <w:rsid w:val="00EA7A67"/>
    <w:rsid w:val="00EC0B04"/>
    <w:rsid w:val="00EC4A51"/>
    <w:rsid w:val="00EC5C1D"/>
    <w:rsid w:val="00ED176B"/>
    <w:rsid w:val="00EE1338"/>
    <w:rsid w:val="00F11388"/>
    <w:rsid w:val="00F15F1E"/>
    <w:rsid w:val="00F31B35"/>
    <w:rsid w:val="00F339CD"/>
    <w:rsid w:val="00F33A43"/>
    <w:rsid w:val="00F41650"/>
    <w:rsid w:val="00F47143"/>
    <w:rsid w:val="00F60EC6"/>
    <w:rsid w:val="00F9569D"/>
    <w:rsid w:val="00FC306C"/>
    <w:rsid w:val="00FC6457"/>
    <w:rsid w:val="00FD3076"/>
    <w:rsid w:val="00FD46BA"/>
    <w:rsid w:val="00FE1CBC"/>
    <w:rsid w:val="00FE2E58"/>
    <w:rsid w:val="00FE5458"/>
    <w:rsid w:val="00FF467A"/>
    <w:rsid w:val="00FF6513"/>
    <w:rsid w:val="0FC61639"/>
    <w:rsid w:val="15EA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A9F72"/>
  <w15:docId w15:val="{D0CD5281-37F3-4C63-8833-1EC743EE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4">
    <w:name w:val="heading 4"/>
    <w:basedOn w:val="Normal"/>
    <w:next w:val="Normal"/>
    <w:link w:val="Heading4Char"/>
    <w:uiPriority w:val="1"/>
    <w:semiHidden/>
    <w:rsid w:val="007F05A7"/>
    <w:pPr>
      <w:keepNext/>
      <w:numPr>
        <w:ilvl w:val="3"/>
        <w:numId w:val="4"/>
      </w:numPr>
      <w:spacing w:after="120" w:line="260" w:lineRule="atLeast"/>
      <w:ind w:left="864" w:hanging="144"/>
      <w:outlineLvl w:val="3"/>
    </w:pPr>
    <w:rPr>
      <w:rFonts w:asciiTheme="majorHAnsi" w:eastAsiaTheme="minorHAnsi" w:hAnsiTheme="majorHAnsi" w:cs="Times New Roman"/>
      <w:b/>
      <w:bCs/>
      <w:szCs w:val="28"/>
      <w:lang w:val="en-AU"/>
    </w:rPr>
  </w:style>
  <w:style w:type="paragraph" w:styleId="Heading9">
    <w:name w:val="heading 9"/>
    <w:basedOn w:val="Normal"/>
    <w:next w:val="Normal"/>
    <w:link w:val="Heading9Char"/>
    <w:uiPriority w:val="1"/>
    <w:semiHidden/>
    <w:rsid w:val="007F05A7"/>
    <w:pPr>
      <w:numPr>
        <w:numId w:val="11"/>
      </w:numPr>
      <w:tabs>
        <w:tab w:val="clear" w:pos="1209"/>
      </w:tabs>
      <w:spacing w:before="240" w:after="60" w:line="260" w:lineRule="atLeast"/>
      <w:ind w:left="1584" w:hanging="144"/>
      <w:outlineLvl w:val="8"/>
    </w:pPr>
    <w:rPr>
      <w:rFonts w:asciiTheme="majorHAnsi" w:eastAsiaTheme="minorHAnsi" w:hAnsiTheme="majorHAnsi" w:cs="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00624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PSCPurple1">
    <w:name w:val="PSC_Purple1"/>
    <w:basedOn w:val="TableNormal"/>
    <w:uiPriority w:val="99"/>
    <w:rsid w:val="009B5DD3"/>
    <w:pPr>
      <w:spacing w:after="0" w:line="240" w:lineRule="auto"/>
    </w:pPr>
    <w:rPr>
      <w:rFonts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Heading4Char">
    <w:name w:val="Heading 4 Char"/>
    <w:basedOn w:val="DefaultParagraphFont"/>
    <w:link w:val="Heading4"/>
    <w:uiPriority w:val="1"/>
    <w:semiHidden/>
    <w:rsid w:val="007F05A7"/>
    <w:rPr>
      <w:rFonts w:asciiTheme="majorHAnsi" w:eastAsiaTheme="minorHAnsi" w:hAnsiTheme="majorHAnsi" w:cs="Times New Roman"/>
      <w:b/>
      <w:bCs/>
      <w:szCs w:val="28"/>
      <w:lang w:val="en-AU"/>
    </w:rPr>
  </w:style>
  <w:style w:type="character" w:customStyle="1" w:styleId="Heading9Char">
    <w:name w:val="Heading 9 Char"/>
    <w:basedOn w:val="DefaultParagraphFont"/>
    <w:link w:val="Heading9"/>
    <w:uiPriority w:val="1"/>
    <w:semiHidden/>
    <w:rsid w:val="007F05A7"/>
    <w:rPr>
      <w:rFonts w:asciiTheme="majorHAnsi" w:eastAsiaTheme="minorHAnsi" w:hAnsiTheme="majorHAnsi" w:cs="Arial"/>
      <w:b/>
      <w:szCs w:val="20"/>
      <w:lang w:val="en-AU"/>
    </w:rPr>
  </w:style>
  <w:style w:type="numbering" w:styleId="111111">
    <w:name w:val="Outline List 2"/>
    <w:basedOn w:val="NoList"/>
    <w:uiPriority w:val="97"/>
    <w:semiHidden/>
    <w:rsid w:val="007F05A7"/>
    <w:pPr>
      <w:numPr>
        <w:numId w:val="12"/>
      </w:numPr>
    </w:pPr>
  </w:style>
  <w:style w:type="paragraph" w:styleId="Revision">
    <w:name w:val="Revision"/>
    <w:hidden/>
    <w:uiPriority w:val="99"/>
    <w:semiHidden/>
    <w:rsid w:val="00021735"/>
    <w:pPr>
      <w:spacing w:after="0" w:line="240" w:lineRule="auto"/>
    </w:pPr>
  </w:style>
  <w:style w:type="character" w:customStyle="1" w:styleId="ListParagraphChar">
    <w:name w:val="List Paragraph Char"/>
    <w:link w:val="ListParagraph"/>
    <w:uiPriority w:val="34"/>
    <w:locked/>
    <w:rsid w:val="003A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29344638">
      <w:bodyDiv w:val="1"/>
      <w:marLeft w:val="0"/>
      <w:marRight w:val="0"/>
      <w:marTop w:val="0"/>
      <w:marBottom w:val="0"/>
      <w:divBdr>
        <w:top w:val="none" w:sz="0" w:space="0" w:color="auto"/>
        <w:left w:val="none" w:sz="0" w:space="0" w:color="auto"/>
        <w:bottom w:val="none" w:sz="0" w:space="0" w:color="auto"/>
        <w:right w:val="none" w:sz="0" w:space="0" w:color="auto"/>
      </w:divBdr>
    </w:div>
    <w:div w:id="611519726">
      <w:bodyDiv w:val="1"/>
      <w:marLeft w:val="0"/>
      <w:marRight w:val="0"/>
      <w:marTop w:val="0"/>
      <w:marBottom w:val="0"/>
      <w:divBdr>
        <w:top w:val="none" w:sz="0" w:space="0" w:color="auto"/>
        <w:left w:val="none" w:sz="0" w:space="0" w:color="auto"/>
        <w:bottom w:val="none" w:sz="0" w:space="0" w:color="auto"/>
        <w:right w:val="none" w:sz="0" w:space="0" w:color="auto"/>
      </w:divBdr>
    </w:div>
    <w:div w:id="872963462">
      <w:bodyDiv w:val="1"/>
      <w:marLeft w:val="0"/>
      <w:marRight w:val="0"/>
      <w:marTop w:val="0"/>
      <w:marBottom w:val="0"/>
      <w:divBdr>
        <w:top w:val="none" w:sz="0" w:space="0" w:color="auto"/>
        <w:left w:val="none" w:sz="0" w:space="0" w:color="auto"/>
        <w:bottom w:val="none" w:sz="0" w:space="0" w:color="auto"/>
        <w:right w:val="none" w:sz="0" w:space="0" w:color="auto"/>
      </w:divBdr>
    </w:div>
    <w:div w:id="1176460138">
      <w:bodyDiv w:val="1"/>
      <w:marLeft w:val="0"/>
      <w:marRight w:val="0"/>
      <w:marTop w:val="0"/>
      <w:marBottom w:val="0"/>
      <w:divBdr>
        <w:top w:val="none" w:sz="0" w:space="0" w:color="auto"/>
        <w:left w:val="none" w:sz="0" w:space="0" w:color="auto"/>
        <w:bottom w:val="none" w:sz="0" w:space="0" w:color="auto"/>
        <w:right w:val="none" w:sz="0" w:space="0" w:color="auto"/>
      </w:divBdr>
    </w:div>
    <w:div w:id="1891072526">
      <w:bodyDiv w:val="1"/>
      <w:marLeft w:val="0"/>
      <w:marRight w:val="0"/>
      <w:marTop w:val="0"/>
      <w:marBottom w:val="0"/>
      <w:divBdr>
        <w:top w:val="none" w:sz="0" w:space="0" w:color="auto"/>
        <w:left w:val="none" w:sz="0" w:space="0" w:color="auto"/>
        <w:bottom w:val="none" w:sz="0" w:space="0" w:color="auto"/>
        <w:right w:val="none" w:sz="0" w:space="0" w:color="auto"/>
      </w:divBdr>
    </w:div>
    <w:div w:id="20322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sc.nsw.gov.au/capability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ntencingRule xmlns="e618077e-39f8-43bc-9833-8511ed9030d0" xsi:nil="true"/>
    <TIReviewedOn xmlns="e618077e-39f8-43bc-9833-8511ed9030d0" xsi:nil="true"/>
    <PICCreatedDateCopy xmlns="e618077e-39f8-43bc-9833-8511ed9030d0">2017-02-26T13:00:00+00:00</PICCreatedDateCopy>
    <TIEmbedded xmlns="e618077e-39f8-43bc-9833-8511ed9030d0" xsi:nil="true"/>
    <RetainUntil xmlns="e618077e-39f8-43bc-9833-8511ed9030d0" xsi:nil="true"/>
    <RegistryReviewedBy xmlns="e618077e-39f8-43bc-9833-8511ed9030d0">
      <UserInfo>
        <DisplayName/>
        <AccountId xsi:nil="true"/>
        <AccountType/>
      </UserInfo>
    </RegistryReviewedBy>
    <Exhibit xmlns="b7bc949d-d9dd-46d4-aed6-f4afe519daf5">false</Exhibit>
    <StateArchive xmlns="b7bc949d-d9dd-46d4-aed6-f4afe519daf5" xsi:nil="true"/>
    <TIIWI xmlns="e618077e-39f8-43bc-9833-8511ed9030d0">false</TIIWI>
    <ExhibitNumber xmlns="b7bc949d-d9dd-46d4-aed6-f4afe519daf5" xsi:nil="true"/>
    <DocumentSource xmlns="b7bc949d-d9dd-46d4-aed6-f4afe519daf5">Internal</DocumentSource>
    <Reference xmlns="b7bc949d-d9dd-46d4-aed6-f4afe519daf5" xsi:nil="true"/>
    <StartBarcode xmlns="b7bc949d-d9dd-46d4-aed6-f4afe519daf5" xsi:nil="true"/>
    <Integration xmlns="b7bc949d-d9dd-46d4-aed6-f4afe519daf5" xsi:nil="true"/>
    <Comments xmlns="b7bc949d-d9dd-46d4-aed6-f4afe519daf5">Record Number: DOC030536
Container-Record Number: FOL16/658</Comments>
    <PICCreatedByCopy xmlns="e618077e-39f8-43bc-9833-8511ed9030d0">David Lin</PICCreatedByCopy>
    <RecordDisposalBatch xmlns="e618077e-39f8-43bc-9833-8511ed9030d0" xsi:nil="true"/>
    <SDPI xmlns="e618077e-39f8-43bc-9833-8511ed9030d0">false</SDPI>
    <RegistryReviewedOn xmlns="e618077e-39f8-43bc-9833-8511ed9030d0" xsi:nil="true"/>
    <RecordsManagementNotes xmlns="e618077e-39f8-43bc-9833-8511ed9030d0" xsi:nil="true"/>
    <EndBarcode xmlns="b7bc949d-d9dd-46d4-aed6-f4afe519daf5" xsi:nil="true"/>
    <DateDisposed xmlns="e618077e-39f8-43bc-9833-8511ed9030d0" xsi:nil="true"/>
    <TriggerDate xmlns="e618077e-39f8-43bc-9833-8511ed9030d0" xsi:nil="true"/>
    <DocumentReference xmlns="b7bc949d-d9dd-46d4-aed6-f4afe519daf5">03344600859999</DocumentReference>
    <TIReviewedBy xmlns="e618077e-39f8-43bc-9833-8511ed9030d0">
      <UserInfo>
        <DisplayName/>
        <AccountId xsi:nil="true"/>
        <AccountType/>
      </UserInfo>
    </TIReviewedBy>
    <RedactedBy xmlns="e618077e-39f8-43bc-9833-8511ed9030d0">
      <UserInfo>
        <DisplayName/>
        <AccountId xsi:nil="true"/>
        <AccountType/>
      </UserInfo>
    </RedactedBy>
    <InterceptTypeAction xmlns="e618077e-39f8-43bc-9833-8511ed9030d0"/>
    <TIDisposalSchedule xmlns="e618077e-39f8-43bc-9833-8511ed9030d0" xsi:nil="true"/>
    <DateOfDocument xmlns="b7bc949d-d9dd-46d4-aed6-f4afe519daf5">2016-07-26T14:00:00+00:00</DateOfDocument>
    <DocumentClassification xmlns="b7bc949d-d9dd-46d4-aed6-f4afe519daf5">UNCLASSIFIED</DocumentClassification>
    <DocumentAuthor xmlns="b7bc949d-d9dd-46d4-aed6-f4afe519daf5">Stacey Bennett</DocumentAuthor>
    <SDWI xmlns="e618077e-39f8-43bc-9833-8511ed9030d0">false</SDWI>
    <RedactedOn xmlns="e618077e-39f8-43bc-9833-8511ed9030d0" xsi:nil="true"/>
    <TI xmlns="b7bc949d-d9dd-46d4-aed6-f4afe519daf5">false</TI>
    <ActionOverride xmlns="e618077e-39f8-43bc-9833-8511ed9030d0" xsi:nil="true"/>
    <DLM xmlns="e618077e-39f8-43bc-9833-8511ed9030d0"/>
    <RecordStatus xmlns="e618077e-39f8-43bc-9833-8511ed9030d0">Unclassified</RecordStatus>
    <_dlc_DocId xmlns="e618077e-39f8-43bc-9833-8511ed9030d0">33446/85</_dlc_DocId>
    <_dlc_DocIdUrl xmlns="e618077e-39f8-43bc-9833-8511ed9030d0">
      <Url>http://sharepoint.sharepointapp.picinternal.com.au/_layouts/DocIdRedir.aspx?ID=33446%2f85</Url>
      <Description>33446/85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IC Document" ma:contentTypeID="0x010100C6A2A6F052FE4842868BFF0CF549F85100240A94A3ED39EB47BD62CBE97078436A" ma:contentTypeVersion="18" ma:contentTypeDescription="PIC Document content type" ma:contentTypeScope="" ma:versionID="198b0c2142c729ed8d87acab2c4bfeea">
  <xsd:schema xmlns:xsd="http://www.w3.org/2001/XMLSchema" xmlns:xs="http://www.w3.org/2001/XMLSchema" xmlns:p="http://schemas.microsoft.com/office/2006/metadata/properties" xmlns:ns2="e618077e-39f8-43bc-9833-8511ed9030d0" xmlns:ns3="b7bc949d-d9dd-46d4-aed6-f4afe519daf5" targetNamespace="http://schemas.microsoft.com/office/2006/metadata/properties" ma:root="true" ma:fieldsID="682b00ef3830ceb6be05be36eb45360b" ns2:_="" ns3:_="">
    <xsd:import namespace="e618077e-39f8-43bc-9833-8511ed9030d0"/>
    <xsd:import namespace="b7bc949d-d9dd-46d4-aed6-f4afe519daf5"/>
    <xsd:element name="properties">
      <xsd:complexType>
        <xsd:sequence>
          <xsd:element name="documentManagement">
            <xsd:complexType>
              <xsd:all>
                <xsd:element ref="ns2:_dlc_DocId" minOccurs="0"/>
                <xsd:element ref="ns2:_dlc_DocIdUrl" minOccurs="0"/>
                <xsd:element ref="ns2:_dlc_DocIdPersistId" minOccurs="0"/>
                <xsd:element ref="ns3:DocumentAuthor" minOccurs="0"/>
                <xsd:element ref="ns3:DateOfDocument" minOccurs="0"/>
                <xsd:element ref="ns3:StartBarcode" minOccurs="0"/>
                <xsd:element ref="ns3:EndBarcode" minOccurs="0"/>
                <xsd:element ref="ns3:DocumentSource" minOccurs="0"/>
                <xsd:element ref="ns3:TI" minOccurs="0"/>
                <xsd:element ref="ns2:TIIWI" minOccurs="0"/>
                <xsd:element ref="ns2:SDPI" minOccurs="0"/>
                <xsd:element ref="ns2:SDWI" minOccurs="0"/>
                <xsd:element ref="ns3:Image" minOccurs="0"/>
                <xsd:element ref="ns3:Reference" minOccurs="0"/>
                <xsd:element ref="ns3:Integration" minOccurs="0"/>
                <xsd:element ref="ns3:DocumentReference" minOccurs="0"/>
                <xsd:element ref="ns3:Comments" minOccurs="0"/>
                <xsd:element ref="ns3:Exhibit" minOccurs="0"/>
                <xsd:element ref="ns3:ExhibitNumber" minOccurs="0"/>
                <xsd:element ref="ns3:StateArchive" minOccurs="0"/>
                <xsd:element ref="ns2:PICCreatedDateCopy" minOccurs="0"/>
                <xsd:element ref="ns2:PICCreatedByCopy" minOccurs="0"/>
                <xsd:element ref="ns2:DLM" minOccurs="0"/>
                <xsd:element ref="ns2:TIEmbedded" minOccurs="0"/>
                <xsd:element ref="ns2:SentencingRule" minOccurs="0"/>
                <xsd:element ref="ns2:TriggerDate" minOccurs="0"/>
                <xsd:element ref="ns2:RetainUntil" minOccurs="0"/>
                <xsd:element ref="ns2:DateDisposed" minOccurs="0"/>
                <xsd:element ref="ns2:RecordStatus" minOccurs="0"/>
                <xsd:element ref="ns2:RecordsManagementNotes" minOccurs="0"/>
                <xsd:element ref="ns2:TIReviewedBy" minOccurs="0"/>
                <xsd:element ref="ns2:TIReviewedOn" minOccurs="0"/>
                <xsd:element ref="ns2:RedactedBy" minOccurs="0"/>
                <xsd:element ref="ns2:RedactedOn" minOccurs="0"/>
                <xsd:element ref="ns2:InterceptTypeAction" minOccurs="0"/>
                <xsd:element ref="ns2:TIDisposalSchedule" minOccurs="0"/>
                <xsd:element ref="ns2:RecordDisposalBatch" minOccurs="0"/>
                <xsd:element ref="ns2:ActionOverride" minOccurs="0"/>
                <xsd:element ref="ns2:RegistryReviewedBy" minOccurs="0"/>
                <xsd:element ref="ns2:RegistryReviewedOn" minOccurs="0"/>
                <xsd:element ref="ns3:Document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077e-39f8-43bc-9833-8511ed9030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IIWI" ma:index="17" nillable="true" ma:displayName="TI (IWI)" ma:internalName="TIIWI">
      <xsd:simpleType>
        <xsd:restriction base="dms:Boolean"/>
      </xsd:simpleType>
    </xsd:element>
    <xsd:element name="SDPI" ma:index="18" nillable="true" ma:displayName="SD (PI)" ma:internalName="SDPI">
      <xsd:simpleType>
        <xsd:restriction base="dms:Boolean"/>
      </xsd:simpleType>
    </xsd:element>
    <xsd:element name="SDWI" ma:index="19" nillable="true" ma:displayName="SD (WI)" ma:internalName="SDWI">
      <xsd:simpleType>
        <xsd:restriction base="dms:Boolean"/>
      </xsd:simpleType>
    </xsd:element>
    <xsd:element name="PICCreatedDateCopy" ma:index="29" nillable="true" ma:displayName="PIC Created Date Copy" ma:hidden="true" ma:internalName="PICCreatedDateCopy" ma:readOnly="false">
      <xsd:simpleType>
        <xsd:restriction base="dms:DateTime"/>
      </xsd:simpleType>
    </xsd:element>
    <xsd:element name="PICCreatedByCopy" ma:index="30" nillable="true" ma:displayName="PIC Created By Copy" ma:hidden="true" ma:internalName="PICCreatedByCopy" ma:readOnly="false">
      <xsd:simpleType>
        <xsd:restriction base="dms:Text"/>
      </xsd:simpleType>
    </xsd:element>
    <xsd:element name="DLM" ma:index="31" nillable="true" ma:displayName="DLM" ma:internalName="DLM">
      <xsd:complexType>
        <xsd:complexContent>
          <xsd:extension base="dms:MultiChoice">
            <xsd:sequence>
              <xsd:element name="Value" maxOccurs="unbounded" minOccurs="0" nillable="true">
                <xsd:simpleType>
                  <xsd:restriction base="dms:Choice">
                    <xsd:enumeration value="For Official Use Only"/>
                    <xsd:enumeration value="Sensitive"/>
                    <xsd:enumeration value="Sensitive: Personal"/>
                    <xsd:enumeration value="Sensitive: Law Enforcement"/>
                    <xsd:enumeration value="Sensitive: Legal"/>
                    <xsd:enumeration value="Sensitive: NSW Government"/>
                    <xsd:enumeration value="Sensitive: NSW Cabinet"/>
                    <xsd:enumeration value="Sensitive: Cabinet"/>
                  </xsd:restriction>
                </xsd:simpleType>
              </xsd:element>
            </xsd:sequence>
          </xsd:extension>
        </xsd:complexContent>
      </xsd:complexType>
    </xsd:element>
    <xsd:element name="TIEmbedded" ma:index="32" nillable="true" ma:displayName="TI/SD (Embedded)" ma:hidden="true" ma:internalName="TIEmbedded" ma:readOnly="false">
      <xsd:simpleType>
        <xsd:restriction base="dms:Boolean"/>
      </xsd:simpleType>
    </xsd:element>
    <xsd:element name="SentencingRule" ma:index="33" nillable="true" ma:displayName="Sentencing Rule" ma:hidden="true" ma:list="{14AED875-F018-4A54-AB51-A52D04CEA046}" ma:internalName="SentencingRule" ma:readOnly="false" ma:web="e618077e-39f8-43bc-9833-8511ed9030d0">
      <xsd:simpleType>
        <xsd:restriction base="dms:Lookup"/>
      </xsd:simpleType>
    </xsd:element>
    <xsd:element name="TriggerDate" ma:index="34" nillable="true" ma:displayName="Trigger Date" ma:format="DateOnly" ma:hidden="true" ma:internalName="TriggerDate" ma:readOnly="false">
      <xsd:simpleType>
        <xsd:restriction base="dms:DateTime"/>
      </xsd:simpleType>
    </xsd:element>
    <xsd:element name="RetainUntil" ma:index="35" nillable="true" ma:displayName="Retain Until" ma:format="DateOnly" ma:hidden="true" ma:internalName="RetainUntil" ma:readOnly="false">
      <xsd:simpleType>
        <xsd:restriction base="dms:DateTime"/>
      </xsd:simpleType>
    </xsd:element>
    <xsd:element name="DateDisposed" ma:index="36" nillable="true" ma:displayName="Date Disposed" ma:hidden="true" ma:internalName="DateDisposed" ma:readOnly="false">
      <xsd:simpleType>
        <xsd:restriction base="dms:DateTime"/>
      </xsd:simpleType>
    </xsd:element>
    <xsd:element name="RecordStatus" ma:index="37" nillable="true" ma:displayName="Record Status" ma:hidden="true" ma:internalName="RecordStatus" ma:readOnly="false">
      <xsd:simpleType>
        <xsd:restriction base="dms:Choice">
          <xsd:enumeration value="Unclassified"/>
          <xsd:enumeration value="Classified"/>
          <xsd:enumeration value="Retained"/>
          <xsd:enumeration value="Disposed"/>
        </xsd:restriction>
      </xsd:simpleType>
    </xsd:element>
    <xsd:element name="RecordsManagementNotes" ma:index="38" nillable="true" ma:displayName="Records Management Notes" ma:hidden="true" ma:internalName="RecordsManagementNotes" ma:readOnly="false">
      <xsd:simpleType>
        <xsd:restriction base="dms:Note"/>
      </xsd:simpleType>
    </xsd:element>
    <xsd:element name="TIReviewedBy" ma:index="39" nillable="true" ma:displayName="ECU Reviewed By" ma:hidden="true" ma:list="UserInfo" ma:internalName="TI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ReviewedOn" ma:index="40" nillable="true" ma:displayName="ECU Reviewed On" ma:hidden="true" ma:internalName="TIReviewedOn" ma:readOnly="false">
      <xsd:simpleType>
        <xsd:restriction base="dms:DateTime"/>
      </xsd:simpleType>
    </xsd:element>
    <xsd:element name="RedactedBy" ma:index="41" nillable="true" ma:displayName="Redacted By" ma:hidden="true" ma:list="UserInfo" ma:internalName="Redac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ctedOn" ma:index="42" nillable="true" ma:displayName="Redacted On" ma:hidden="true" ma:internalName="RedactedOn" ma:readOnly="false">
      <xsd:simpleType>
        <xsd:restriction base="dms:DateTime"/>
      </xsd:simpleType>
    </xsd:element>
    <xsd:element name="InterceptTypeAction" ma:index="43" nillable="true" ma:displayName="Intercept Type/Action" ma:hidden="true" ma:internalName="InterceptTypeAction" ma:readOnly="false">
      <xsd:complexType>
        <xsd:complexContent>
          <xsd:extension base="dms:MultiChoice">
            <xsd:sequence>
              <xsd:element name="Value" maxOccurs="unbounded" minOccurs="0" nillable="true">
                <xsd:simpleType>
                  <xsd:restriction base="dms:Choice">
                    <xsd:enumeration value="Communicated"/>
                    <xsd:enumeration value="s180"/>
                    <xsd:enumeration value="Interception"/>
                    <xsd:enumeration value="Stored Communications"/>
                    <xsd:enumeration value="Surveillance Device"/>
                  </xsd:restriction>
                </xsd:simpleType>
              </xsd:element>
            </xsd:sequence>
          </xsd:extension>
        </xsd:complexContent>
      </xsd:complexType>
    </xsd:element>
    <xsd:element name="TIDisposalSchedule" ma:index="44" nillable="true" ma:displayName="ECU Disposal Schedule" ma:hidden="true" ma:list="650d98aa-b933-486f-a105-674fcc3d2b92" ma:internalName="TIDisposalSchedule" ma:readOnly="false" ma:showField="fa564e0f-0c70-4ab9-b863-0177e6ddd247" ma:web="e618077e-39f8-43bc-9833-8511ed9030d0">
      <xsd:simpleType>
        <xsd:restriction base="dms:Lookup"/>
      </xsd:simpleType>
    </xsd:element>
    <xsd:element name="RecordDisposalBatch" ma:index="45" nillable="true" ma:displayName="Record Disposal Batch" ma:hidden="true" ma:list="8b7e02fe-c954-4be7-962b-d991ed738c3f" ma:internalName="RecordDisposalBatch" ma:readOnly="false" ma:showField="fa564e0f-0c70-4ab9-b863-0177e6ddd247" ma:web="e618077e-39f8-43bc-9833-8511ed9030d0">
      <xsd:simpleType>
        <xsd:restriction base="dms:Lookup"/>
      </xsd:simpleType>
    </xsd:element>
    <xsd:element name="ActionOverride" ma:index="46" nillable="true" ma:displayName="Action Override" ma:hidden="true" ma:list="{33F48B34-31BB-4366-A0EF-0A6DAF0BC346}" ma:internalName="ActionOverride" ma:readOnly="false" ma:web="e618077e-39f8-43bc-9833-8511ed9030d0">
      <xsd:simpleType>
        <xsd:restriction base="dms:Lookup"/>
      </xsd:simpleType>
    </xsd:element>
    <xsd:element name="RegistryReviewedBy" ma:index="47" nillable="true" ma:displayName="Registry Reviewed By" ma:hidden="true" ma:list="UserInfo" ma:internalName="Registry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istryReviewedOn" ma:index="48" nillable="true" ma:displayName="Registry Reviewed On" ma:hidden="true" ma:internalName="RegistryReviewed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bc949d-d9dd-46d4-aed6-f4afe519daf5" elementFormDefault="qualified">
    <xsd:import namespace="http://schemas.microsoft.com/office/2006/documentManagement/types"/>
    <xsd:import namespace="http://schemas.microsoft.com/office/infopath/2007/PartnerControls"/>
    <xsd:element name="DocumentAuthor" ma:index="11" nillable="true" ma:displayName="Author" ma:hidden="true" ma:internalName="DocumentAuthor">
      <xsd:simpleType>
        <xsd:restriction base="dms:Text"/>
      </xsd:simpleType>
    </xsd:element>
    <xsd:element name="DateOfDocument" ma:index="12" nillable="true" ma:displayName="Date of Document" ma:format="DateOnly" ma:internalName="DateOfDocument">
      <xsd:simpleType>
        <xsd:restriction base="dms:DateTime"/>
      </xsd:simpleType>
    </xsd:element>
    <xsd:element name="StartBarcode" ma:index="13" nillable="true" ma:displayName="Start Barcode" ma:decimals="0" ma:hidden="true" ma:internalName="StartBarcode">
      <xsd:simpleType>
        <xsd:restriction base="dms:Number">
          <xsd:maxInclusive value="9999999"/>
          <xsd:minInclusive value="1000000"/>
        </xsd:restriction>
      </xsd:simpleType>
    </xsd:element>
    <xsd:element name="EndBarcode" ma:index="14" nillable="true" ma:displayName="End Barcode" ma:decimals="0" ma:hidden="true" ma:internalName="EndBarcode">
      <xsd:simpleType>
        <xsd:restriction base="dms:Number">
          <xsd:maxInclusive value="9999999"/>
          <xsd:minInclusive value="1000000"/>
        </xsd:restriction>
      </xsd:simpleType>
    </xsd:element>
    <xsd:element name="DocumentSource" ma:index="15" nillable="true" ma:displayName="Document Source" ma:default="Internal" ma:internalName="DocumentSource">
      <xsd:simpleType>
        <xsd:restriction base="dms:Choice">
          <xsd:enumeration value="Internal"/>
          <xsd:enumeration value="External"/>
        </xsd:restriction>
      </xsd:simpleType>
    </xsd:element>
    <xsd:element name="TI" ma:index="16" nillable="true" ma:displayName="TI (LII)" ma:default="0" ma:internalName="TI" ma:readOnly="false">
      <xsd:simpleType>
        <xsd:restriction base="dms:Boolean"/>
      </xsd:simpleType>
    </xsd:element>
    <xsd:element name="Image" ma:index="20" nillable="true" ma:displayName="Image" ma:default="0" ma:internalName="Image" ma:readOnly="true">
      <xsd:simpleType>
        <xsd:restriction base="dms:Boolean"/>
      </xsd:simpleType>
    </xsd:element>
    <xsd:element name="Reference" ma:index="21" nillable="true" ma:displayName="Reference" ma:hidden="true" ma:internalName="Reference">
      <xsd:simpleType>
        <xsd:restriction base="dms:Note"/>
      </xsd:simpleType>
    </xsd:element>
    <xsd:element name="Integration" ma:index="22" nillable="true" ma:displayName="Integration" ma:hidden="true" ma:internalName="Integration">
      <xsd:simpleType>
        <xsd:restriction base="dms:Text"/>
      </xsd:simpleType>
    </xsd:element>
    <xsd:element name="DocumentReference" ma:index="23" nillable="true" ma:displayName="Document Reference" ma:hidden="true" ma:internalName="DocumentReference">
      <xsd:simpleType>
        <xsd:restriction base="dms:Text"/>
      </xsd:simpleType>
    </xsd:element>
    <xsd:element name="Comments" ma:index="24" nillable="true" ma:displayName="Comments" ma:hidden="true" ma:internalName="Comments">
      <xsd:simpleType>
        <xsd:restriction base="dms:Note"/>
      </xsd:simpleType>
    </xsd:element>
    <xsd:element name="Exhibit" ma:index="25" nillable="true" ma:displayName="Exhibit" ma:hidden="true" ma:internalName="Exhibit">
      <xsd:simpleType>
        <xsd:restriction base="dms:Boolean"/>
      </xsd:simpleType>
    </xsd:element>
    <xsd:element name="ExhibitNumber" ma:index="26" nillable="true" ma:displayName="Exhibit Number" ma:hidden="true" ma:internalName="ExhibitNumber">
      <xsd:simpleType>
        <xsd:restriction base="dms:Text"/>
      </xsd:simpleType>
    </xsd:element>
    <xsd:element name="StateArchive" ma:index="28" nillable="true" ma:displayName="State Archive" ma:hidden="true" ma:internalName="StateArchive" ma:readOnly="false">
      <xsd:simpleType>
        <xsd:restriction base="dms:Boolean"/>
      </xsd:simpleType>
    </xsd:element>
    <xsd:element name="DocumentClassification" ma:index="49" ma:displayName="Classification" ma:default="UNCLASSIFIED" ma:internalName="DocumentClassification">
      <xsd:simpleType>
        <xsd:restriction base="dms:Choice">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5A16-49A3-4030-813C-0233E985B4B3}">
  <ds:schemaRefs>
    <ds:schemaRef ds:uri="http://schemas.microsoft.com/office/2006/metadata/properties"/>
    <ds:schemaRef ds:uri="http://schemas.microsoft.com/office/infopath/2007/PartnerControls"/>
    <ds:schemaRef ds:uri="e618077e-39f8-43bc-9833-8511ed9030d0"/>
    <ds:schemaRef ds:uri="b7bc949d-d9dd-46d4-aed6-f4afe519daf5"/>
  </ds:schemaRefs>
</ds:datastoreItem>
</file>

<file path=customXml/itemProps2.xml><?xml version="1.0" encoding="utf-8"?>
<ds:datastoreItem xmlns:ds="http://schemas.openxmlformats.org/officeDocument/2006/customXml" ds:itemID="{6F8FC3D0-F1D6-440C-A170-A3CA2942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8077e-39f8-43bc-9833-8511ed9030d0"/>
    <ds:schemaRef ds:uri="b7bc949d-d9dd-46d4-aed6-f4afe519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1ED32-D1F7-47E4-9665-576F4B3DBC11}">
  <ds:schemaRefs>
    <ds:schemaRef ds:uri="http://schemas.microsoft.com/sharepoint/events"/>
  </ds:schemaRefs>
</ds:datastoreItem>
</file>

<file path=customXml/itemProps4.xml><?xml version="1.0" encoding="utf-8"?>
<ds:datastoreItem xmlns:ds="http://schemas.openxmlformats.org/officeDocument/2006/customXml" ds:itemID="{4934AE86-E29E-42DB-9D7F-2EC390B09756}">
  <ds:schemaRefs>
    <ds:schemaRef ds:uri="http://schemas.microsoft.com/office/2006/metadata/customXsn"/>
  </ds:schemaRefs>
</ds:datastoreItem>
</file>

<file path=customXml/itemProps5.xml><?xml version="1.0" encoding="utf-8"?>
<ds:datastoreItem xmlns:ds="http://schemas.openxmlformats.org/officeDocument/2006/customXml" ds:itemID="{F179B560-BCD7-431C-9BBF-787966C74743}">
  <ds:schemaRefs>
    <ds:schemaRef ds:uri="http://schemas.microsoft.com/sharepoint/v3/contenttype/forms"/>
  </ds:schemaRefs>
</ds:datastoreItem>
</file>

<file path=customXml/itemProps6.xml><?xml version="1.0" encoding="utf-8"?>
<ds:datastoreItem xmlns:ds="http://schemas.openxmlformats.org/officeDocument/2006/customXml" ds:itemID="{706FA60F-14BA-44D6-9A15-C3E7BF37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7</TotalTime>
  <Pages>6</Pages>
  <Words>1652</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LECC - Role Description - Assessment Officer [Grade 5 6] - March 2017</vt:lpstr>
    </vt:vector>
  </TitlesOfParts>
  <Company>Department of Attorney General &amp; Justice</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 - Role Description - Assessment Officer [Grade 5 6] - March 2017</dc:title>
  <dc:creator>Anbarasu Palanisamy</dc:creator>
  <cp:lastModifiedBy>Nick Athanasopoulos</cp:lastModifiedBy>
  <cp:revision>2</cp:revision>
  <cp:lastPrinted>2018-10-26T04:05:00Z</cp:lastPrinted>
  <dcterms:created xsi:type="dcterms:W3CDTF">2022-05-02T22:25:00Z</dcterms:created>
  <dcterms:modified xsi:type="dcterms:W3CDTF">2022-05-02T22:25:00Z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0x010100C6A2A6F052FE4842868BFF0CF549F85100240A94A3ED39EB47BD62CBE97078436A</vt:lpwstr>
  </property>
  <property fmtid="{D5CDD505-2E9C-101B-9397-08002B2CF9AE}" pid="3" name="_dlc_DocIdItemGuid">
    <vt:lpwstr>af84d864-fa22-4a27-b561-cd278a8978d1</vt:lpwstr>
  </property>
</Properties>
</file>