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489EC98" w14:textId="77777777" w:rsidTr="78FD855A">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F193AA1" w14:textId="77777777" w:rsidR="009077E2" w:rsidRPr="00DC0173" w:rsidRDefault="00E95F38" w:rsidP="00DC0173">
            <w:pPr>
              <w:pStyle w:val="TableTextWhite"/>
              <w:rPr>
                <w:b/>
              </w:rPr>
            </w:pPr>
            <w:r>
              <w:rPr>
                <w:b/>
              </w:rPr>
              <w:t>Cluster</w:t>
            </w:r>
          </w:p>
        </w:tc>
        <w:tc>
          <w:tcPr>
            <w:tcW w:w="6561" w:type="dxa"/>
          </w:tcPr>
          <w:p w14:paraId="25EB0775" w14:textId="654B05F0" w:rsidR="009077E2" w:rsidRPr="00AD02DB" w:rsidRDefault="003868A5" w:rsidP="00DC0173">
            <w:pPr>
              <w:pStyle w:val="TableTextWhite"/>
              <w:rPr>
                <w:b/>
                <w:bCs/>
              </w:rPr>
            </w:pPr>
            <w:r w:rsidRPr="00AD02DB">
              <w:rPr>
                <w:b/>
                <w:bCs/>
              </w:rPr>
              <w:t>Planning</w:t>
            </w:r>
            <w:r w:rsidR="00522F63">
              <w:rPr>
                <w:b/>
                <w:bCs/>
              </w:rPr>
              <w:t>, Housing and Infrastructure</w:t>
            </w:r>
          </w:p>
        </w:tc>
      </w:tr>
      <w:tr w:rsidR="009077E2" w:rsidRPr="00DC0173" w14:paraId="0CD87C5F" w14:textId="77777777" w:rsidTr="78FD855A">
        <w:tc>
          <w:tcPr>
            <w:tcW w:w="4026" w:type="dxa"/>
            <w:vAlign w:val="center"/>
          </w:tcPr>
          <w:p w14:paraId="7A465BEE" w14:textId="77777777" w:rsidR="009077E2" w:rsidRPr="00DC0173" w:rsidRDefault="00E95F38" w:rsidP="00DC0173">
            <w:pPr>
              <w:pStyle w:val="TableTextWhite"/>
              <w:rPr>
                <w:b/>
              </w:rPr>
            </w:pPr>
            <w:r>
              <w:rPr>
                <w:b/>
              </w:rPr>
              <w:t>Agency</w:t>
            </w:r>
          </w:p>
        </w:tc>
        <w:tc>
          <w:tcPr>
            <w:tcW w:w="6561" w:type="dxa"/>
          </w:tcPr>
          <w:p w14:paraId="7841BC0F" w14:textId="2034CA57" w:rsidR="009077E2" w:rsidRPr="00AD02DB" w:rsidRDefault="003868A5" w:rsidP="00DC0173">
            <w:pPr>
              <w:pStyle w:val="TableTextWhite"/>
              <w:rPr>
                <w:b/>
                <w:bCs/>
              </w:rPr>
            </w:pPr>
            <w:r w:rsidRPr="00AD02DB">
              <w:rPr>
                <w:b/>
                <w:bCs/>
              </w:rPr>
              <w:t>Department of Planning</w:t>
            </w:r>
            <w:r w:rsidR="00522F63">
              <w:rPr>
                <w:b/>
                <w:bCs/>
              </w:rPr>
              <w:t>, Housing and Infrastructure</w:t>
            </w:r>
          </w:p>
        </w:tc>
      </w:tr>
      <w:tr w:rsidR="009077E2" w:rsidRPr="00DC0173" w14:paraId="7F9DEE62" w14:textId="77777777" w:rsidTr="78FD855A">
        <w:tc>
          <w:tcPr>
            <w:tcW w:w="4026" w:type="dxa"/>
            <w:vAlign w:val="center"/>
          </w:tcPr>
          <w:p w14:paraId="6827F1CC" w14:textId="77777777" w:rsidR="009077E2" w:rsidRPr="00DC0173" w:rsidRDefault="00E95F38" w:rsidP="00DC0173">
            <w:pPr>
              <w:pStyle w:val="TableTextWhite"/>
              <w:rPr>
                <w:b/>
              </w:rPr>
            </w:pPr>
            <w:r>
              <w:rPr>
                <w:b/>
              </w:rPr>
              <w:t>Division/Branch/Unit</w:t>
            </w:r>
          </w:p>
        </w:tc>
        <w:tc>
          <w:tcPr>
            <w:tcW w:w="6561" w:type="dxa"/>
          </w:tcPr>
          <w:p w14:paraId="5F73FC2B" w14:textId="3E2A93A9" w:rsidR="009077E2" w:rsidRPr="00AD02DB" w:rsidRDefault="7A1B9528" w:rsidP="00DC0173">
            <w:pPr>
              <w:pStyle w:val="TableTextWhite"/>
              <w:rPr>
                <w:b/>
                <w:bCs/>
              </w:rPr>
            </w:pPr>
            <w:r w:rsidRPr="78FD855A">
              <w:rPr>
                <w:b/>
                <w:bCs/>
              </w:rPr>
              <w:t>Property, Development &amp; Valuation</w:t>
            </w:r>
            <w:r w:rsidR="0009343D" w:rsidRPr="78FD855A">
              <w:rPr>
                <w:b/>
                <w:bCs/>
              </w:rPr>
              <w:t xml:space="preserve"> / Property &amp; Development NSW / Strategic Advisory Services</w:t>
            </w:r>
          </w:p>
        </w:tc>
      </w:tr>
      <w:tr w:rsidR="009077E2" w:rsidRPr="00DC0173" w14:paraId="34107EF4" w14:textId="77777777" w:rsidTr="78FD855A">
        <w:tc>
          <w:tcPr>
            <w:tcW w:w="4026" w:type="dxa"/>
            <w:vAlign w:val="center"/>
          </w:tcPr>
          <w:p w14:paraId="68CF33F7" w14:textId="77777777" w:rsidR="009077E2" w:rsidRPr="00DC0173" w:rsidRDefault="00E95F38" w:rsidP="00DC0173">
            <w:pPr>
              <w:pStyle w:val="TableTextWhite"/>
              <w:rPr>
                <w:b/>
              </w:rPr>
            </w:pPr>
            <w:r>
              <w:rPr>
                <w:b/>
              </w:rPr>
              <w:t>Classification/Grade/Band</w:t>
            </w:r>
          </w:p>
        </w:tc>
        <w:tc>
          <w:tcPr>
            <w:tcW w:w="6561" w:type="dxa"/>
          </w:tcPr>
          <w:p w14:paraId="70096910" w14:textId="77777777" w:rsidR="009077E2" w:rsidRPr="00AD02DB" w:rsidRDefault="00E95F38" w:rsidP="00DC0173">
            <w:pPr>
              <w:pStyle w:val="TableTextWhite"/>
              <w:rPr>
                <w:b/>
                <w:bCs/>
              </w:rPr>
            </w:pPr>
            <w:r w:rsidRPr="00AD02DB">
              <w:rPr>
                <w:b/>
                <w:bCs/>
              </w:rPr>
              <w:t>Clerk Grade 7/8</w:t>
            </w:r>
          </w:p>
        </w:tc>
      </w:tr>
      <w:tr w:rsidR="00223119" w:rsidRPr="00DC0173" w14:paraId="3C1A9060" w14:textId="77777777" w:rsidTr="78FD855A">
        <w:tc>
          <w:tcPr>
            <w:tcW w:w="4026" w:type="dxa"/>
            <w:vAlign w:val="center"/>
          </w:tcPr>
          <w:p w14:paraId="46098F60" w14:textId="0E33E1EB" w:rsidR="00223119" w:rsidRPr="001642AA" w:rsidRDefault="00223119" w:rsidP="00DC0173">
            <w:pPr>
              <w:pStyle w:val="TableTextWhite"/>
              <w:rPr>
                <w:i/>
              </w:rPr>
            </w:pPr>
            <w:r>
              <w:rPr>
                <w:b/>
              </w:rPr>
              <w:t xml:space="preserve">Role </w:t>
            </w:r>
            <w:r w:rsidR="00606488">
              <w:rPr>
                <w:b/>
              </w:rPr>
              <w:t>number</w:t>
            </w:r>
          </w:p>
        </w:tc>
        <w:tc>
          <w:tcPr>
            <w:tcW w:w="6561" w:type="dxa"/>
          </w:tcPr>
          <w:p w14:paraId="77CE3029" w14:textId="0E592D84" w:rsidR="00223119" w:rsidRPr="00AD02DB" w:rsidRDefault="00606488" w:rsidP="00B368CC">
            <w:pPr>
              <w:pStyle w:val="TableTextWhite"/>
              <w:rPr>
                <w:b/>
                <w:bCs/>
              </w:rPr>
            </w:pPr>
            <w:r>
              <w:rPr>
                <w:b/>
                <w:bCs/>
              </w:rPr>
              <w:t>TBA</w:t>
            </w:r>
          </w:p>
        </w:tc>
      </w:tr>
      <w:tr w:rsidR="009077E2" w:rsidRPr="00DC0173" w14:paraId="54F575F7" w14:textId="77777777" w:rsidTr="78FD855A">
        <w:tc>
          <w:tcPr>
            <w:tcW w:w="4026" w:type="dxa"/>
            <w:vAlign w:val="center"/>
          </w:tcPr>
          <w:p w14:paraId="77E31F18" w14:textId="77777777" w:rsidR="009077E2" w:rsidRPr="00DC0173" w:rsidRDefault="00E95F38" w:rsidP="00DC0173">
            <w:pPr>
              <w:pStyle w:val="TableTextWhite"/>
              <w:rPr>
                <w:b/>
              </w:rPr>
            </w:pPr>
            <w:r>
              <w:rPr>
                <w:b/>
              </w:rPr>
              <w:t>ANZSCO Code</w:t>
            </w:r>
          </w:p>
        </w:tc>
        <w:tc>
          <w:tcPr>
            <w:tcW w:w="6561" w:type="dxa"/>
          </w:tcPr>
          <w:p w14:paraId="5F2CCE5C" w14:textId="3D58C151" w:rsidR="009077E2" w:rsidRPr="00AD02DB" w:rsidRDefault="00D720D3" w:rsidP="00B368CC">
            <w:pPr>
              <w:pStyle w:val="TableTextWhite"/>
              <w:rPr>
                <w:b/>
                <w:bCs/>
              </w:rPr>
            </w:pPr>
            <w:r>
              <w:rPr>
                <w:b/>
                <w:bCs/>
              </w:rPr>
              <w:t>224713</w:t>
            </w:r>
          </w:p>
        </w:tc>
      </w:tr>
      <w:tr w:rsidR="009077E2" w:rsidRPr="00DC0173" w14:paraId="4AD028FD" w14:textId="77777777" w:rsidTr="78FD855A">
        <w:tc>
          <w:tcPr>
            <w:tcW w:w="4026" w:type="dxa"/>
            <w:vAlign w:val="center"/>
          </w:tcPr>
          <w:p w14:paraId="67BB56B3" w14:textId="77777777" w:rsidR="009077E2" w:rsidRPr="00DC0173" w:rsidRDefault="00E95F38" w:rsidP="00DC0173">
            <w:pPr>
              <w:pStyle w:val="TableTextWhite"/>
              <w:rPr>
                <w:b/>
              </w:rPr>
            </w:pPr>
            <w:r>
              <w:rPr>
                <w:b/>
              </w:rPr>
              <w:t>PCAT Code</w:t>
            </w:r>
          </w:p>
        </w:tc>
        <w:tc>
          <w:tcPr>
            <w:tcW w:w="6561" w:type="dxa"/>
          </w:tcPr>
          <w:p w14:paraId="18FA064B" w14:textId="444EC44C" w:rsidR="009077E2" w:rsidRPr="00AD02DB" w:rsidRDefault="00CB46F0" w:rsidP="00B368CC">
            <w:pPr>
              <w:pStyle w:val="TableTextWhite"/>
              <w:rPr>
                <w:b/>
                <w:bCs/>
              </w:rPr>
            </w:pPr>
            <w:r w:rsidRPr="00AD02DB">
              <w:rPr>
                <w:b/>
                <w:bCs/>
              </w:rPr>
              <w:t>1119192</w:t>
            </w:r>
          </w:p>
        </w:tc>
      </w:tr>
      <w:tr w:rsidR="009077E2" w:rsidRPr="00DC0173" w14:paraId="269048FF" w14:textId="77777777" w:rsidTr="78FD855A">
        <w:tc>
          <w:tcPr>
            <w:tcW w:w="4026" w:type="dxa"/>
            <w:vAlign w:val="center"/>
          </w:tcPr>
          <w:p w14:paraId="2EC13F2A" w14:textId="77777777" w:rsidR="009077E2" w:rsidRPr="00DC0173" w:rsidRDefault="00E95F38" w:rsidP="00DC0173">
            <w:pPr>
              <w:pStyle w:val="TableTextWhite"/>
              <w:rPr>
                <w:b/>
              </w:rPr>
            </w:pPr>
            <w:r>
              <w:rPr>
                <w:b/>
              </w:rPr>
              <w:t>Date of Approval</w:t>
            </w:r>
          </w:p>
        </w:tc>
        <w:tc>
          <w:tcPr>
            <w:tcW w:w="6561" w:type="dxa"/>
          </w:tcPr>
          <w:p w14:paraId="46A0EC26" w14:textId="2141509A" w:rsidR="009077E2" w:rsidRPr="00AD02DB" w:rsidRDefault="00925BFE" w:rsidP="00DC0173">
            <w:pPr>
              <w:pStyle w:val="TableTextWhite"/>
              <w:rPr>
                <w:b/>
                <w:bCs/>
              </w:rPr>
            </w:pPr>
            <w:r>
              <w:rPr>
                <w:b/>
                <w:bCs/>
              </w:rPr>
              <w:t xml:space="preserve">February </w:t>
            </w:r>
            <w:r w:rsidR="00AD02DB">
              <w:rPr>
                <w:b/>
                <w:bCs/>
              </w:rPr>
              <w:t>202</w:t>
            </w:r>
            <w:r w:rsidR="00522F63">
              <w:rPr>
                <w:b/>
                <w:bCs/>
              </w:rPr>
              <w:t>4</w:t>
            </w:r>
          </w:p>
        </w:tc>
      </w:tr>
      <w:tr w:rsidR="009077E2" w:rsidRPr="00DC0173" w14:paraId="53542D79" w14:textId="77777777" w:rsidTr="78FD855A">
        <w:tc>
          <w:tcPr>
            <w:tcW w:w="4026" w:type="dxa"/>
            <w:vAlign w:val="center"/>
          </w:tcPr>
          <w:p w14:paraId="084D144A" w14:textId="77777777" w:rsidR="009077E2" w:rsidRPr="00DC0173" w:rsidRDefault="00E95F38" w:rsidP="00DC0173">
            <w:pPr>
              <w:pStyle w:val="TableTextWhite"/>
              <w:rPr>
                <w:b/>
              </w:rPr>
            </w:pPr>
            <w:r>
              <w:rPr>
                <w:b/>
              </w:rPr>
              <w:t>Agency Website</w:t>
            </w:r>
          </w:p>
        </w:tc>
        <w:tc>
          <w:tcPr>
            <w:tcW w:w="6561" w:type="dxa"/>
          </w:tcPr>
          <w:p w14:paraId="10101076" w14:textId="513E5668" w:rsidR="009077E2" w:rsidRPr="00AD02DB" w:rsidRDefault="00522F63" w:rsidP="00DC0173">
            <w:pPr>
              <w:pStyle w:val="TableTextWhite"/>
              <w:rPr>
                <w:b/>
                <w:bCs/>
              </w:rPr>
            </w:pPr>
            <w:r>
              <w:rPr>
                <w:b/>
                <w:bCs/>
              </w:rPr>
              <w:t>https://www.nsw.gov.au/departments-and-agencies/department-of-planning-housing-and-infrastructure</w:t>
            </w:r>
          </w:p>
        </w:tc>
        <w:bookmarkStart w:id="0" w:name="Cluster"/>
        <w:bookmarkEnd w:id="0"/>
      </w:tr>
    </w:tbl>
    <w:p w14:paraId="5F61540C" w14:textId="77777777" w:rsidR="006A2280" w:rsidRDefault="006A2280" w:rsidP="006A2280">
      <w:pPr>
        <w:tabs>
          <w:tab w:val="left" w:pos="2925"/>
        </w:tabs>
      </w:pPr>
    </w:p>
    <w:p w14:paraId="33E22913" w14:textId="77777777" w:rsidR="00F47143" w:rsidRPr="00614552" w:rsidRDefault="00F47143" w:rsidP="006A2280">
      <w:pPr>
        <w:tabs>
          <w:tab w:val="left" w:pos="2925"/>
        </w:tabs>
        <w:rPr>
          <w:rStyle w:val="Heading1Char"/>
        </w:rPr>
      </w:pPr>
      <w:r w:rsidRPr="78FD855A">
        <w:rPr>
          <w:rStyle w:val="Heading1Char"/>
        </w:rPr>
        <w:t>Agency overview</w:t>
      </w:r>
    </w:p>
    <w:p w14:paraId="54D073D6" w14:textId="5A823098" w:rsidR="6D3CE81E" w:rsidRDefault="6D3CE81E" w:rsidP="78FD855A">
      <w:pPr>
        <w:spacing w:beforeAutospacing="1" w:after="120" w:afterAutospacing="1"/>
        <w:rPr>
          <w:rFonts w:eastAsia="Arial" w:cs="Arial"/>
          <w:color w:val="111111"/>
        </w:rPr>
      </w:pPr>
      <w:r w:rsidRPr="78FD855A">
        <w:rPr>
          <w:rFonts w:eastAsia="Arial" w:cs="Arial"/>
          <w:color w:val="111111"/>
          <w:lang w:val="en-AU"/>
        </w:rPr>
        <w:t>The Department of Planning, Housing and Infrastructure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w:t>
      </w:r>
    </w:p>
    <w:p w14:paraId="35478708" w14:textId="65B8CDC3" w:rsidR="6D3CE81E" w:rsidRDefault="6D3CE81E" w:rsidP="78FD855A">
      <w:pPr>
        <w:rPr>
          <w:rFonts w:eastAsia="Arial" w:cs="Arial"/>
          <w:color w:val="111111"/>
        </w:rPr>
      </w:pPr>
      <w:r w:rsidRPr="78FD855A">
        <w:rPr>
          <w:rFonts w:eastAsia="Arial" w:cs="Arial"/>
          <w:color w:val="111111"/>
        </w:rPr>
        <w:t xml:space="preserve">Property, Development &amp; Valuation (the Group) within Department of Planning, Housing and Infrastructure (DPHI) oversees the management of NSW Government real property assets, including the management of the NSW Government’s social housing portfolio and oversight of strategic use and disposal of government owned land. The Group includes Property &amp; Development NSW, Waste Assets Management Corporation, Hunter &amp; Central Coast Development Corporation, Sydney Olympic Park Authority and Valuation NSW.  </w:t>
      </w:r>
    </w:p>
    <w:p w14:paraId="2F536DD2" w14:textId="18538132" w:rsidR="6D3CE81E" w:rsidRDefault="6D3CE81E" w:rsidP="78FD855A">
      <w:pPr>
        <w:rPr>
          <w:rFonts w:eastAsia="Arial" w:cs="Arial"/>
          <w:color w:val="111111"/>
        </w:rPr>
      </w:pPr>
      <w:r w:rsidRPr="78FD855A">
        <w:rPr>
          <w:rFonts w:eastAsia="Arial" w:cs="Arial"/>
          <w:color w:val="111111"/>
        </w:rPr>
        <w:t>Property &amp; Development NSW (PDNSW) is a Division within PDV. The Division is responsible for the management and delivery of large scale or complex real estate projects, transactions (acquisitions, divestments and development management), whole of government policy, strategy and analytics, workplace strategy, design and delivery, and manages the state’s significant property portfolio.</w:t>
      </w:r>
    </w:p>
    <w:p w14:paraId="7EFF98AE" w14:textId="62BFEA33" w:rsidR="6D3CE81E" w:rsidRDefault="6D3CE81E" w:rsidP="78FD855A">
      <w:pPr>
        <w:rPr>
          <w:rFonts w:eastAsia="Arial" w:cs="Arial"/>
          <w:color w:val="111111"/>
        </w:rPr>
      </w:pPr>
      <w:r w:rsidRPr="78FD855A">
        <w:rPr>
          <w:rFonts w:eastAsia="Arial" w:cs="Arial"/>
          <w:color w:val="111111"/>
        </w:rPr>
        <w:t>Strategic Advisory Services within PDNSW delivers expert strategic property advisory services to ensure that government-owned property and government-led development are advanced in support of whole-of-government strategic priorities to maximise community benefit.</w:t>
      </w:r>
    </w:p>
    <w:p w14:paraId="107C218F" w14:textId="42CD0A73" w:rsidR="00037FD5" w:rsidRPr="00614552" w:rsidRDefault="00037FD5" w:rsidP="78FD855A">
      <w:pPr>
        <w:rPr>
          <w:rStyle w:val="Heading1Char"/>
        </w:rPr>
      </w:pPr>
      <w:r w:rsidRPr="78FD855A">
        <w:rPr>
          <w:rStyle w:val="Heading1Char"/>
        </w:rPr>
        <w:t>Primary purpose of the role</w:t>
      </w:r>
    </w:p>
    <w:p w14:paraId="0520338F" w14:textId="09D324A7" w:rsidR="0013413E" w:rsidRDefault="00436EFF" w:rsidP="006A2280">
      <w:pPr>
        <w:tabs>
          <w:tab w:val="left" w:pos="2925"/>
        </w:tabs>
        <w:rPr>
          <w:rFonts w:ascii="Georgia" w:hAnsi="Georgia"/>
        </w:rPr>
      </w:pPr>
      <w:r>
        <w:rPr>
          <w:rFonts w:cs="Arial"/>
        </w:rPr>
        <w:t>The key purpose of the role is to p</w:t>
      </w:r>
      <w:r w:rsidR="009411AA" w:rsidRPr="009411AA">
        <w:rPr>
          <w:rFonts w:cs="Arial"/>
        </w:rPr>
        <w:t xml:space="preserve">rovide </w:t>
      </w:r>
      <w:r>
        <w:rPr>
          <w:rFonts w:cs="Arial"/>
        </w:rPr>
        <w:t xml:space="preserve">property data </w:t>
      </w:r>
      <w:r w:rsidR="009411AA" w:rsidRPr="009411AA">
        <w:rPr>
          <w:rFonts w:cs="Arial"/>
        </w:rPr>
        <w:t xml:space="preserve">analysis, </w:t>
      </w:r>
      <w:r>
        <w:rPr>
          <w:rFonts w:cs="Arial"/>
        </w:rPr>
        <w:t xml:space="preserve">analytics and insights </w:t>
      </w:r>
      <w:r w:rsidR="009411AA" w:rsidRPr="009411AA">
        <w:rPr>
          <w:rFonts w:cs="Arial"/>
        </w:rPr>
        <w:t xml:space="preserve">to support the development and delivery of </w:t>
      </w:r>
      <w:r w:rsidR="009411AA">
        <w:rPr>
          <w:rFonts w:cs="Arial"/>
        </w:rPr>
        <w:t>whole of government</w:t>
      </w:r>
      <w:r w:rsidR="001A2E83">
        <w:rPr>
          <w:rFonts w:cs="Arial"/>
        </w:rPr>
        <w:t xml:space="preserve"> real</w:t>
      </w:r>
      <w:r w:rsidR="009411AA">
        <w:rPr>
          <w:rFonts w:cs="Arial"/>
        </w:rPr>
        <w:t xml:space="preserve"> </w:t>
      </w:r>
      <w:r w:rsidR="00D81087">
        <w:rPr>
          <w:rFonts w:cs="Arial"/>
        </w:rPr>
        <w:t xml:space="preserve">property </w:t>
      </w:r>
      <w:r w:rsidR="009411AA" w:rsidRPr="009411AA">
        <w:rPr>
          <w:rFonts w:cs="Arial"/>
        </w:rPr>
        <w:t xml:space="preserve">policy </w:t>
      </w:r>
      <w:r w:rsidR="00D81087">
        <w:rPr>
          <w:rFonts w:cs="Arial"/>
        </w:rPr>
        <w:t>and strategies</w:t>
      </w:r>
      <w:r w:rsidR="001A2E83">
        <w:rPr>
          <w:rFonts w:cs="Arial"/>
        </w:rPr>
        <w:t xml:space="preserve"> and informed decision making</w:t>
      </w:r>
      <w:r w:rsidR="009411AA" w:rsidRPr="009411AA">
        <w:rPr>
          <w:rFonts w:cs="Arial"/>
        </w:rPr>
        <w:t>.</w:t>
      </w:r>
    </w:p>
    <w:p w14:paraId="3F66A8CD" w14:textId="77777777" w:rsidR="00F339CD" w:rsidRDefault="00F339CD" w:rsidP="00614552">
      <w:pPr>
        <w:pStyle w:val="Heading1"/>
      </w:pPr>
      <w:r w:rsidRPr="00A14A03">
        <w:lastRenderedPageBreak/>
        <w:t>Key accountabilities</w:t>
      </w:r>
    </w:p>
    <w:p w14:paraId="3056F23C" w14:textId="325FA779" w:rsidR="00A43876" w:rsidRPr="00F339CD" w:rsidRDefault="00A43876" w:rsidP="00047C6E">
      <w:pPr>
        <w:pStyle w:val="ListParagraph"/>
        <w:numPr>
          <w:ilvl w:val="0"/>
          <w:numId w:val="3"/>
        </w:numPr>
        <w:tabs>
          <w:tab w:val="left" w:pos="2925"/>
        </w:tabs>
        <w:rPr>
          <w:rFonts w:ascii="Georgia" w:hAnsi="Georgia"/>
        </w:rPr>
      </w:pPr>
      <w:r w:rsidRPr="00A43876">
        <w:rPr>
          <w:rFonts w:cs="Arial"/>
        </w:rPr>
        <w:t>Extract and manipulate data from multiple sources, and undertake data validation to ensure data integrity and accuracy is retained when developing reports</w:t>
      </w:r>
      <w:r>
        <w:rPr>
          <w:rFonts w:cs="Arial"/>
        </w:rPr>
        <w:t>.</w:t>
      </w:r>
    </w:p>
    <w:p w14:paraId="698DB440" w14:textId="77777777" w:rsidR="009A13AE" w:rsidRPr="00C1430A" w:rsidRDefault="009A13AE" w:rsidP="009A13AE">
      <w:pPr>
        <w:pStyle w:val="ListParagraph"/>
        <w:numPr>
          <w:ilvl w:val="0"/>
          <w:numId w:val="3"/>
        </w:numPr>
        <w:tabs>
          <w:tab w:val="left" w:pos="2925"/>
        </w:tabs>
        <w:rPr>
          <w:rFonts w:cs="Arial"/>
        </w:rPr>
      </w:pPr>
      <w:r w:rsidRPr="00C1430A">
        <w:rPr>
          <w:rFonts w:cs="Arial"/>
        </w:rPr>
        <w:t>Conduct research and analysis of the property sector and market trends and provide input into the development of whole of government policy and property strategies.</w:t>
      </w:r>
    </w:p>
    <w:p w14:paraId="02205F97" w14:textId="60A45A85" w:rsidR="00D87183" w:rsidRDefault="00D87183" w:rsidP="00D87183">
      <w:pPr>
        <w:pStyle w:val="ListParagraph"/>
        <w:numPr>
          <w:ilvl w:val="0"/>
          <w:numId w:val="3"/>
        </w:numPr>
        <w:tabs>
          <w:tab w:val="left" w:pos="2925"/>
        </w:tabs>
        <w:rPr>
          <w:rFonts w:cs="Arial"/>
        </w:rPr>
      </w:pPr>
      <w:r>
        <w:rPr>
          <w:rFonts w:cs="Arial"/>
        </w:rPr>
        <w:t>Provide input into</w:t>
      </w:r>
      <w:r w:rsidRPr="00BF59D1">
        <w:rPr>
          <w:rFonts w:cs="Arial"/>
        </w:rPr>
        <w:t xml:space="preserve"> appropriate visualisation techniques that work best for different types of data, as well as limitations, to ensure dashboard information and visual presentations engage the end client and assist in decision making.</w:t>
      </w:r>
    </w:p>
    <w:p w14:paraId="26CE68F5" w14:textId="3EAF4597" w:rsidR="00CF3892" w:rsidRPr="00553FAB" w:rsidRDefault="009003F2" w:rsidP="00553FAB">
      <w:pPr>
        <w:pStyle w:val="ListParagraph"/>
        <w:tabs>
          <w:tab w:val="left" w:pos="2925"/>
        </w:tabs>
        <w:rPr>
          <w:rFonts w:ascii="Georgia" w:hAnsi="Georgia"/>
        </w:rPr>
      </w:pPr>
      <w:r w:rsidRPr="009003F2">
        <w:rPr>
          <w:rFonts w:cs="Arial"/>
        </w:rPr>
        <w:t xml:space="preserve">Provide recommendations to improve the availability, quality, reliability and security of </w:t>
      </w:r>
      <w:r>
        <w:rPr>
          <w:rFonts w:cs="Arial"/>
        </w:rPr>
        <w:t>property</w:t>
      </w:r>
      <w:r w:rsidRPr="009003F2">
        <w:rPr>
          <w:rFonts w:cs="Arial"/>
        </w:rPr>
        <w:t xml:space="preserve"> data</w:t>
      </w:r>
      <w:r>
        <w:rPr>
          <w:rFonts w:cs="Arial"/>
        </w:rPr>
        <w:t>.</w:t>
      </w:r>
    </w:p>
    <w:p w14:paraId="1B07926A" w14:textId="63965647" w:rsidR="00DC5417" w:rsidRDefault="00CF3892" w:rsidP="00D81087">
      <w:pPr>
        <w:pStyle w:val="ListParagraph"/>
        <w:numPr>
          <w:ilvl w:val="0"/>
          <w:numId w:val="3"/>
        </w:numPr>
        <w:rPr>
          <w:rFonts w:cs="Arial"/>
        </w:rPr>
      </w:pPr>
      <w:r w:rsidRPr="00553FAB">
        <w:rPr>
          <w:rFonts w:cs="Arial"/>
        </w:rPr>
        <w:t xml:space="preserve">Assist in the development and implementation of cyber </w:t>
      </w:r>
      <w:r w:rsidR="00ED4762" w:rsidRPr="00ED4762">
        <w:rPr>
          <w:rFonts w:cs="Arial"/>
        </w:rPr>
        <w:t>security</w:t>
      </w:r>
      <w:r w:rsidRPr="00830A90">
        <w:rPr>
          <w:rFonts w:cs="Arial"/>
        </w:rPr>
        <w:t xml:space="preserve"> related initiatives to protect the data assets held by PDNSW and prevent unauthorised access, use or distribution of data</w:t>
      </w:r>
    </w:p>
    <w:p w14:paraId="66A4DAEB" w14:textId="15F33771" w:rsidR="00CF3892" w:rsidRDefault="00CF3892" w:rsidP="00D81087">
      <w:pPr>
        <w:pStyle w:val="ListParagraph"/>
        <w:numPr>
          <w:ilvl w:val="0"/>
          <w:numId w:val="3"/>
        </w:numPr>
        <w:rPr>
          <w:rFonts w:cs="Arial"/>
        </w:rPr>
      </w:pPr>
      <w:r>
        <w:rPr>
          <w:rFonts w:cs="Arial"/>
        </w:rPr>
        <w:t>Support the day-to-day management of key systems including the Government Property Register (GPR), Government Property Exchange (GPX), and Land iQ.</w:t>
      </w:r>
    </w:p>
    <w:p w14:paraId="29CB5EA3" w14:textId="3502CEC8" w:rsidR="00E23930" w:rsidRPr="00DC1B23" w:rsidRDefault="00DC1B23" w:rsidP="00DC1B23">
      <w:pPr>
        <w:pStyle w:val="ListParagraph"/>
        <w:numPr>
          <w:ilvl w:val="0"/>
          <w:numId w:val="3"/>
        </w:numPr>
        <w:rPr>
          <w:rFonts w:cs="Arial"/>
        </w:rPr>
      </w:pPr>
      <w:r w:rsidRPr="00DC1B23">
        <w:rPr>
          <w:rFonts w:cs="Arial"/>
        </w:rPr>
        <w:t>Prepare a range of project related documents including correspondence, briefs, reports</w:t>
      </w:r>
      <w:r>
        <w:rPr>
          <w:rFonts w:cs="Arial"/>
        </w:rPr>
        <w:t xml:space="preserve"> and</w:t>
      </w:r>
      <w:r w:rsidRPr="00DC1B23">
        <w:rPr>
          <w:rFonts w:cs="Arial"/>
        </w:rPr>
        <w:t xml:space="preserve"> status updates.</w:t>
      </w:r>
    </w:p>
    <w:p w14:paraId="5E2401F6" w14:textId="77777777" w:rsidR="001D097C" w:rsidRPr="00614552" w:rsidRDefault="001D097C" w:rsidP="006A2280">
      <w:pPr>
        <w:tabs>
          <w:tab w:val="left" w:pos="2925"/>
        </w:tabs>
        <w:rPr>
          <w:rStyle w:val="Heading1Char"/>
        </w:rPr>
      </w:pPr>
      <w:r w:rsidRPr="00614552">
        <w:rPr>
          <w:rStyle w:val="Heading1Char"/>
        </w:rPr>
        <w:t>Key challenges</w:t>
      </w:r>
    </w:p>
    <w:p w14:paraId="1B83D4A4" w14:textId="77777777" w:rsidR="006A4814" w:rsidRPr="006A4814" w:rsidRDefault="006A4814" w:rsidP="006A4814">
      <w:pPr>
        <w:pStyle w:val="ListParagraph"/>
        <w:numPr>
          <w:ilvl w:val="0"/>
          <w:numId w:val="3"/>
        </w:numPr>
        <w:tabs>
          <w:tab w:val="left" w:pos="2925"/>
        </w:tabs>
        <w:rPr>
          <w:rFonts w:cs="Arial"/>
        </w:rPr>
      </w:pPr>
      <w:r w:rsidRPr="006A4814">
        <w:rPr>
          <w:rFonts w:cs="Arial"/>
        </w:rPr>
        <w:t xml:space="preserve">Dissecting and analysing large and multiple, complex sources of raw data and translating it to usable information to inform decision making  </w:t>
      </w:r>
    </w:p>
    <w:p w14:paraId="1993B07C" w14:textId="77777777" w:rsidR="006A4814" w:rsidRPr="006A4814" w:rsidRDefault="006A4814" w:rsidP="006A4814">
      <w:pPr>
        <w:pStyle w:val="ListParagraph"/>
        <w:numPr>
          <w:ilvl w:val="0"/>
          <w:numId w:val="3"/>
        </w:numPr>
        <w:tabs>
          <w:tab w:val="left" w:pos="2925"/>
        </w:tabs>
        <w:rPr>
          <w:rFonts w:cs="Arial"/>
        </w:rPr>
      </w:pPr>
      <w:r w:rsidRPr="006A4814">
        <w:rPr>
          <w:rFonts w:cs="Arial"/>
        </w:rPr>
        <w:t xml:space="preserve">Liaising with a wide range of internal stakeholders to identify the information needs of clients, community and key stakeholders to ensure relevant information is presented  </w:t>
      </w:r>
    </w:p>
    <w:p w14:paraId="4A3871AD" w14:textId="0B605855" w:rsidR="005164C1" w:rsidRPr="005164C1" w:rsidRDefault="006A4814" w:rsidP="006A4814">
      <w:pPr>
        <w:pStyle w:val="ListParagraph"/>
        <w:numPr>
          <w:ilvl w:val="0"/>
          <w:numId w:val="3"/>
        </w:numPr>
        <w:tabs>
          <w:tab w:val="left" w:pos="2925"/>
        </w:tabs>
        <w:rPr>
          <w:rFonts w:cs="Arial"/>
        </w:rPr>
      </w:pPr>
      <w:r w:rsidRPr="006A4814">
        <w:rPr>
          <w:rFonts w:cs="Arial"/>
        </w:rPr>
        <w:t>Maintaining awareness of current data analysis and statistical trends and technologies to effectively manipulate and present information.</w:t>
      </w:r>
    </w:p>
    <w:p w14:paraId="7F569392"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5F666C6"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76848B1" w14:textId="77777777" w:rsidR="00BB532F" w:rsidRPr="00C978B9" w:rsidRDefault="00BB532F" w:rsidP="00BD7BA7">
            <w:pPr>
              <w:pStyle w:val="TableTextWhite0"/>
            </w:pPr>
            <w:r w:rsidRPr="00C978B9">
              <w:t>Who</w:t>
            </w:r>
          </w:p>
        </w:tc>
        <w:tc>
          <w:tcPr>
            <w:tcW w:w="6986" w:type="dxa"/>
          </w:tcPr>
          <w:p w14:paraId="36B9837F" w14:textId="648F33F4" w:rsidR="00BB532F" w:rsidRPr="00C978B9" w:rsidRDefault="00BB532F" w:rsidP="00022223">
            <w:pPr>
              <w:pStyle w:val="TableTextWhite0"/>
            </w:pPr>
            <w:r w:rsidRPr="00C978B9">
              <w:t>Why</w:t>
            </w:r>
          </w:p>
        </w:tc>
      </w:tr>
      <w:tr w:rsidR="00BB532F" w:rsidRPr="00A8245E" w14:paraId="4F1EC736" w14:textId="77777777" w:rsidTr="00CE105E">
        <w:tc>
          <w:tcPr>
            <w:tcW w:w="3601" w:type="dxa"/>
            <w:shd w:val="clear" w:color="auto" w:fill="BCBEC0"/>
          </w:tcPr>
          <w:p w14:paraId="58D15FEB"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735997BB" w14:textId="77777777" w:rsidR="00BB532F" w:rsidRPr="00A8245E" w:rsidRDefault="00BB532F" w:rsidP="00BD7BA7">
            <w:pPr>
              <w:pStyle w:val="TableText"/>
              <w:keepNext/>
              <w:rPr>
                <w:b/>
              </w:rPr>
            </w:pPr>
          </w:p>
        </w:tc>
      </w:tr>
      <w:tr w:rsidR="00BB532F" w:rsidRPr="00C978B9" w14:paraId="2EA5FD05" w14:textId="77777777" w:rsidTr="00CE105E">
        <w:tc>
          <w:tcPr>
            <w:tcW w:w="3601" w:type="dxa"/>
            <w:tcBorders>
              <w:top w:val="single" w:sz="8" w:space="0" w:color="auto"/>
              <w:bottom w:val="single" w:sz="8" w:space="0" w:color="BCBEC0"/>
            </w:tcBorders>
          </w:tcPr>
          <w:p w14:paraId="6ACD3A35" w14:textId="7E5E4876" w:rsidR="00BB532F" w:rsidRPr="00A15CDB" w:rsidRDefault="00E95AAE" w:rsidP="002B1F76">
            <w:pPr>
              <w:pStyle w:val="TableText"/>
            </w:pPr>
            <w:r>
              <w:t>Manager</w:t>
            </w:r>
          </w:p>
        </w:tc>
        <w:tc>
          <w:tcPr>
            <w:tcW w:w="6986" w:type="dxa"/>
            <w:tcBorders>
              <w:top w:val="single" w:sz="8" w:space="0" w:color="auto"/>
              <w:bottom w:val="single" w:sz="8" w:space="0" w:color="BCBEC0"/>
            </w:tcBorders>
          </w:tcPr>
          <w:p w14:paraId="5E3EEA0E" w14:textId="0F4674BD" w:rsidR="00BB532F" w:rsidRPr="00A15CDB" w:rsidRDefault="00F719A3" w:rsidP="00522F63">
            <w:pPr>
              <w:pStyle w:val="TableText"/>
              <w:numPr>
                <w:ilvl w:val="0"/>
                <w:numId w:val="3"/>
              </w:numPr>
              <w:ind w:left="451"/>
            </w:pPr>
            <w:r>
              <w:rPr>
                <w:rStyle w:val="normaltextrun"/>
                <w:rFonts w:cs="Arial"/>
                <w:shd w:val="clear" w:color="auto" w:fill="FFFFFF"/>
              </w:rPr>
              <w:t xml:space="preserve">Deliver timely and accurate reports and data analytics to </w:t>
            </w:r>
            <w:r w:rsidR="00A87E0D">
              <w:rPr>
                <w:rStyle w:val="normaltextrun"/>
                <w:rFonts w:cs="Arial"/>
                <w:shd w:val="clear" w:color="auto" w:fill="FFFFFF"/>
              </w:rPr>
              <w:t>Manager</w:t>
            </w:r>
            <w:r>
              <w:rPr>
                <w:rStyle w:val="normaltextrun"/>
                <w:rFonts w:cs="Arial"/>
                <w:shd w:val="clear" w:color="auto" w:fill="FFFFFF"/>
              </w:rPr>
              <w:t xml:space="preserve"> that reflect</w:t>
            </w:r>
            <w:r w:rsidR="00A87E0D">
              <w:rPr>
                <w:rStyle w:val="normaltextrun"/>
                <w:rFonts w:cs="Arial"/>
                <w:shd w:val="clear" w:color="auto" w:fill="FFFFFF"/>
              </w:rPr>
              <w:t>s</w:t>
            </w:r>
            <w:r>
              <w:rPr>
                <w:rStyle w:val="normaltextrun"/>
                <w:rFonts w:cs="Arial"/>
                <w:shd w:val="clear" w:color="auto" w:fill="FFFFFF"/>
              </w:rPr>
              <w:t xml:space="preserve"> business </w:t>
            </w:r>
            <w:r w:rsidR="00A87E0D">
              <w:rPr>
                <w:rStyle w:val="normaltextrun"/>
                <w:rFonts w:cs="Arial"/>
                <w:shd w:val="clear" w:color="auto" w:fill="FFFFFF"/>
              </w:rPr>
              <w:t>priorities</w:t>
            </w:r>
          </w:p>
        </w:tc>
      </w:tr>
      <w:tr w:rsidR="00BB532F" w:rsidRPr="00C978B9" w14:paraId="464D0221" w14:textId="77777777" w:rsidTr="00CE105E">
        <w:tc>
          <w:tcPr>
            <w:tcW w:w="3601" w:type="dxa"/>
            <w:tcBorders>
              <w:top w:val="single" w:sz="8" w:space="0" w:color="auto"/>
              <w:bottom w:val="single" w:sz="8" w:space="0" w:color="BCBEC0"/>
            </w:tcBorders>
          </w:tcPr>
          <w:p w14:paraId="30E86BCE" w14:textId="1CF93528" w:rsidR="00BB532F" w:rsidRPr="00A15CDB" w:rsidRDefault="00281D50" w:rsidP="002B1F76">
            <w:pPr>
              <w:pStyle w:val="TableText"/>
            </w:pPr>
            <w:r>
              <w:t>Director</w:t>
            </w:r>
          </w:p>
        </w:tc>
        <w:tc>
          <w:tcPr>
            <w:tcW w:w="6986" w:type="dxa"/>
            <w:tcBorders>
              <w:top w:val="single" w:sz="8" w:space="0" w:color="auto"/>
              <w:bottom w:val="single" w:sz="8" w:space="0" w:color="BCBEC0"/>
            </w:tcBorders>
          </w:tcPr>
          <w:p w14:paraId="5F7C8025" w14:textId="6873A3E9" w:rsidR="00BB532F" w:rsidRPr="00A15CDB" w:rsidRDefault="009A2DD0" w:rsidP="00522F63">
            <w:pPr>
              <w:pStyle w:val="TableText"/>
              <w:numPr>
                <w:ilvl w:val="0"/>
                <w:numId w:val="3"/>
              </w:numPr>
              <w:ind w:left="451"/>
            </w:pPr>
            <w:r w:rsidRPr="00657E74">
              <w:t xml:space="preserve">Receive </w:t>
            </w:r>
            <w:r>
              <w:t xml:space="preserve">direction and </w:t>
            </w:r>
            <w:r w:rsidRPr="00657E74">
              <w:t xml:space="preserve">advice </w:t>
            </w:r>
            <w:r w:rsidR="00C20CC2">
              <w:t>on work priorities and busines</w:t>
            </w:r>
            <w:r w:rsidRPr="00657E74">
              <w:t>s objectives</w:t>
            </w:r>
            <w:r w:rsidR="00C20CC2">
              <w:t>.</w:t>
            </w:r>
          </w:p>
        </w:tc>
      </w:tr>
      <w:tr w:rsidR="00BB532F" w:rsidRPr="00C978B9" w14:paraId="18EA9413" w14:textId="77777777" w:rsidTr="00CE105E">
        <w:tc>
          <w:tcPr>
            <w:tcW w:w="3601" w:type="dxa"/>
            <w:tcBorders>
              <w:top w:val="single" w:sz="8" w:space="0" w:color="auto"/>
              <w:bottom w:val="single" w:sz="8" w:space="0" w:color="BCBEC0"/>
            </w:tcBorders>
          </w:tcPr>
          <w:p w14:paraId="13577B0A" w14:textId="77777777" w:rsidR="00BB532F" w:rsidRPr="00A15CDB" w:rsidRDefault="001336E8" w:rsidP="002B1F76">
            <w:pPr>
              <w:pStyle w:val="TableText"/>
            </w:pPr>
            <w:r>
              <w:t>Work team</w:t>
            </w:r>
          </w:p>
        </w:tc>
        <w:tc>
          <w:tcPr>
            <w:tcW w:w="6986" w:type="dxa"/>
            <w:tcBorders>
              <w:top w:val="single" w:sz="8" w:space="0" w:color="auto"/>
              <w:bottom w:val="single" w:sz="8" w:space="0" w:color="BCBEC0"/>
            </w:tcBorders>
          </w:tcPr>
          <w:p w14:paraId="4FA65423" w14:textId="055CCACD" w:rsidR="00BB532F" w:rsidRDefault="00251178" w:rsidP="00522F63">
            <w:pPr>
              <w:pStyle w:val="TableText"/>
              <w:numPr>
                <w:ilvl w:val="0"/>
                <w:numId w:val="3"/>
              </w:numPr>
              <w:ind w:left="451"/>
            </w:pPr>
            <w:r w:rsidRPr="00251178">
              <w:t xml:space="preserve">Seek information and collaborate with team members to implement accurate reporting and analysis of complex data </w:t>
            </w:r>
          </w:p>
          <w:p w14:paraId="1E17FA50" w14:textId="65833C10" w:rsidR="00AA7909" w:rsidRPr="00A15CDB" w:rsidRDefault="00AA7909" w:rsidP="00522F63">
            <w:pPr>
              <w:pStyle w:val="TableText"/>
              <w:numPr>
                <w:ilvl w:val="0"/>
                <w:numId w:val="3"/>
              </w:numPr>
              <w:ind w:left="451"/>
            </w:pPr>
            <w:r w:rsidRPr="00AA7909">
              <w:t xml:space="preserve">Collaborate with the team on system and </w:t>
            </w:r>
            <w:r>
              <w:t>data</w:t>
            </w:r>
            <w:r w:rsidRPr="00AA7909">
              <w:t xml:space="preserve"> improvement projects </w:t>
            </w:r>
          </w:p>
        </w:tc>
      </w:tr>
      <w:tr w:rsidR="00BB532F" w:rsidRPr="00A8245E" w14:paraId="1C3CE7D2" w14:textId="77777777" w:rsidTr="00CE105E">
        <w:tc>
          <w:tcPr>
            <w:tcW w:w="3601" w:type="dxa"/>
            <w:shd w:val="clear" w:color="auto" w:fill="BCBEC0"/>
          </w:tcPr>
          <w:p w14:paraId="7A3F5B8A"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BA7B7A3" w14:textId="77777777" w:rsidR="00BB532F" w:rsidRPr="00A8245E" w:rsidRDefault="00BB532F" w:rsidP="00522F63">
            <w:pPr>
              <w:pStyle w:val="TableText"/>
              <w:keepNext/>
              <w:ind w:left="451"/>
              <w:rPr>
                <w:b/>
              </w:rPr>
            </w:pPr>
          </w:p>
        </w:tc>
      </w:tr>
      <w:tr w:rsidR="00BB532F" w:rsidRPr="00C978B9" w14:paraId="48B6B04E" w14:textId="77777777" w:rsidTr="00830A90">
        <w:tc>
          <w:tcPr>
            <w:tcW w:w="0" w:type="dxa"/>
            <w:tcBorders>
              <w:top w:val="single" w:sz="8" w:space="0" w:color="auto"/>
              <w:bottom w:val="single" w:sz="8" w:space="0" w:color="auto"/>
            </w:tcBorders>
          </w:tcPr>
          <w:p w14:paraId="679623A6" w14:textId="58F83365" w:rsidR="00BB532F" w:rsidRPr="00A15CDB" w:rsidRDefault="00B84D6D" w:rsidP="002B1F76">
            <w:pPr>
              <w:pStyle w:val="TableText"/>
            </w:pPr>
            <w:r>
              <w:t>Stakeholders</w:t>
            </w:r>
          </w:p>
        </w:tc>
        <w:tc>
          <w:tcPr>
            <w:tcW w:w="0" w:type="dxa"/>
            <w:tcBorders>
              <w:top w:val="single" w:sz="8" w:space="0" w:color="auto"/>
              <w:bottom w:val="single" w:sz="8" w:space="0" w:color="auto"/>
            </w:tcBorders>
          </w:tcPr>
          <w:p w14:paraId="610645F5" w14:textId="2BF096D5" w:rsidR="00BB532F" w:rsidRPr="00A15CDB" w:rsidRDefault="00114D85" w:rsidP="00522F63">
            <w:pPr>
              <w:pStyle w:val="TableText"/>
              <w:numPr>
                <w:ilvl w:val="0"/>
                <w:numId w:val="3"/>
              </w:numPr>
              <w:ind w:left="451"/>
            </w:pPr>
            <w:r w:rsidRPr="00114D85">
              <w:t xml:space="preserve">Consult and communicate effectively with stakeholders in </w:t>
            </w:r>
            <w:r w:rsidR="00DE7603">
              <w:t>developing solutions</w:t>
            </w:r>
          </w:p>
        </w:tc>
      </w:tr>
    </w:tbl>
    <w:p w14:paraId="2396742F" w14:textId="77777777" w:rsidR="00BB532F" w:rsidRDefault="00BB532F"/>
    <w:p w14:paraId="5DF3EC5D" w14:textId="77777777" w:rsidR="00603D53" w:rsidRDefault="00603D53" w:rsidP="00614552">
      <w:pPr>
        <w:pStyle w:val="Heading1"/>
        <w:rPr>
          <w:sz w:val="28"/>
        </w:rPr>
      </w:pPr>
      <w:r w:rsidRPr="00614552">
        <w:t>Role dimensions</w:t>
      </w:r>
    </w:p>
    <w:p w14:paraId="71BF9BF3" w14:textId="77777777" w:rsidR="00A5189B" w:rsidRDefault="00A5189B" w:rsidP="00A5189B">
      <w:pPr>
        <w:pStyle w:val="Heading2"/>
      </w:pPr>
      <w:r>
        <w:t>Decision making</w:t>
      </w:r>
    </w:p>
    <w:p w14:paraId="543221F6" w14:textId="77777777" w:rsidR="0007736B" w:rsidRDefault="0007736B" w:rsidP="0007736B">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Works under general direction within a clear framework of accountability </w:t>
      </w:r>
      <w:r>
        <w:rPr>
          <w:rStyle w:val="eop"/>
          <w:rFonts w:ascii="Arial" w:hAnsi="Arial" w:cs="Arial"/>
          <w:sz w:val="22"/>
          <w:szCs w:val="22"/>
        </w:rPr>
        <w:t> </w:t>
      </w:r>
    </w:p>
    <w:p w14:paraId="6B7F6601" w14:textId="618A7488" w:rsidR="0041542A" w:rsidRPr="00830A90" w:rsidRDefault="0007736B" w:rsidP="007E6681">
      <w:pPr>
        <w:pStyle w:val="paragraph"/>
        <w:numPr>
          <w:ilvl w:val="0"/>
          <w:numId w:val="5"/>
        </w:numPr>
        <w:spacing w:before="0" w:beforeAutospacing="0" w:after="0" w:afterAutospacing="0"/>
        <w:jc w:val="both"/>
        <w:textAlignment w:val="baseline"/>
        <w:rPr>
          <w:rStyle w:val="normaltextrun"/>
          <w:rFonts w:cs="Arial"/>
          <w:szCs w:val="26"/>
        </w:rPr>
      </w:pPr>
      <w:r w:rsidRPr="0007736B">
        <w:rPr>
          <w:rStyle w:val="normaltextrun"/>
          <w:rFonts w:ascii="Arial" w:hAnsi="Arial" w:cs="Arial"/>
          <w:sz w:val="22"/>
          <w:szCs w:val="22"/>
          <w:lang w:val="en-US"/>
        </w:rPr>
        <w:t>Plans and manages own work priorities within the context of the role and project priorities.</w:t>
      </w:r>
    </w:p>
    <w:p w14:paraId="41FE1A9F" w14:textId="77777777" w:rsidR="0007736B" w:rsidRPr="00CF3892" w:rsidRDefault="0007736B" w:rsidP="00830A90">
      <w:pPr>
        <w:pStyle w:val="paragraph"/>
        <w:spacing w:before="0" w:beforeAutospacing="0" w:after="0" w:afterAutospacing="0"/>
        <w:jc w:val="both"/>
        <w:textAlignment w:val="baseline"/>
        <w:rPr>
          <w:rFonts w:cs="Arial"/>
          <w:szCs w:val="26"/>
        </w:rPr>
      </w:pPr>
    </w:p>
    <w:p w14:paraId="3B32DAEB" w14:textId="77777777" w:rsidR="00A5189B" w:rsidRDefault="00A5189B" w:rsidP="00A5189B">
      <w:pPr>
        <w:pStyle w:val="Heading2"/>
      </w:pPr>
      <w:r>
        <w:lastRenderedPageBreak/>
        <w:t>Reporting line</w:t>
      </w:r>
    </w:p>
    <w:p w14:paraId="29053427" w14:textId="5EFF6418" w:rsidR="00A5189B" w:rsidRDefault="00031A75" w:rsidP="00A5189B">
      <w:pPr>
        <w:rPr>
          <w:lang w:val="en-AU"/>
        </w:rPr>
      </w:pPr>
      <w:r>
        <w:rPr>
          <w:rFonts w:cs="Arial"/>
          <w:szCs w:val="26"/>
        </w:rPr>
        <w:t>Director, Strategy PDNSW</w:t>
      </w:r>
    </w:p>
    <w:p w14:paraId="5DD92105" w14:textId="4C178CFA" w:rsidR="00FB3466" w:rsidRPr="00A5189B" w:rsidRDefault="00FB3466" w:rsidP="00A5189B">
      <w:pPr>
        <w:rPr>
          <w:lang w:val="en-AU"/>
        </w:rPr>
      </w:pPr>
      <w:r>
        <w:rPr>
          <w:lang w:val="en-AU"/>
        </w:rPr>
        <w:t xml:space="preserve">Dotted reporting line to Senior Manager Policy and Strategy </w:t>
      </w:r>
      <w:r w:rsidR="00162F0A">
        <w:rPr>
          <w:lang w:val="en-AU"/>
        </w:rPr>
        <w:t>and/or Manager Data Analytic</w:t>
      </w:r>
      <w:r w:rsidR="00BF507D">
        <w:rPr>
          <w:lang w:val="en-AU"/>
        </w:rPr>
        <w:t>s</w:t>
      </w:r>
      <w:r w:rsidR="00162F0A">
        <w:rPr>
          <w:lang w:val="en-AU"/>
        </w:rPr>
        <w:t xml:space="preserve"> and Insights </w:t>
      </w:r>
      <w:r>
        <w:rPr>
          <w:lang w:val="en-AU"/>
        </w:rPr>
        <w:t>on specific projects</w:t>
      </w:r>
    </w:p>
    <w:p w14:paraId="47AE7A49" w14:textId="77777777" w:rsidR="00603D53" w:rsidRPr="00614552" w:rsidRDefault="00603D53" w:rsidP="00614552">
      <w:pPr>
        <w:pStyle w:val="Heading2"/>
      </w:pPr>
      <w:r w:rsidRPr="00614552">
        <w:t>Direct reports</w:t>
      </w:r>
    </w:p>
    <w:p w14:paraId="0B960C41" w14:textId="511E6D56" w:rsidR="00603D53" w:rsidRDefault="00603D53">
      <w:pPr>
        <w:rPr>
          <w:rFonts w:cs="Arial"/>
          <w:szCs w:val="26"/>
        </w:rPr>
      </w:pPr>
      <w:r w:rsidRPr="00603D53">
        <w:rPr>
          <w:rFonts w:cs="Arial"/>
          <w:szCs w:val="26"/>
        </w:rPr>
        <w:t xml:space="preserve">No direct reports. </w:t>
      </w:r>
    </w:p>
    <w:p w14:paraId="343C5414" w14:textId="77777777" w:rsidR="001F39D7" w:rsidRPr="00614552" w:rsidRDefault="001F39D7" w:rsidP="001F39D7">
      <w:pPr>
        <w:pStyle w:val="Heading2"/>
      </w:pPr>
      <w:r w:rsidRPr="00614552">
        <w:t>Budget/Expenditure</w:t>
      </w:r>
    </w:p>
    <w:p w14:paraId="09725192" w14:textId="77777777" w:rsidR="001F39D7" w:rsidRDefault="001F39D7" w:rsidP="001F39D7">
      <w:pPr>
        <w:rPr>
          <w:rFonts w:cs="Arial"/>
          <w:szCs w:val="26"/>
        </w:rPr>
      </w:pPr>
      <w:r w:rsidRPr="78FD855A">
        <w:rPr>
          <w:rFonts w:cs="Arial"/>
        </w:rPr>
        <w:t>Nil</w:t>
      </w:r>
    </w:p>
    <w:p w14:paraId="1660C2E7" w14:textId="6117EBA8" w:rsidR="00205A8A" w:rsidRPr="00614552" w:rsidRDefault="00205A8A" w:rsidP="00205A8A">
      <w:pPr>
        <w:tabs>
          <w:tab w:val="left" w:pos="2925"/>
        </w:tabs>
        <w:rPr>
          <w:rStyle w:val="Heading1Char"/>
        </w:rPr>
      </w:pPr>
      <w:r w:rsidRPr="00614552">
        <w:rPr>
          <w:rStyle w:val="Heading1Char"/>
        </w:rPr>
        <w:t>Essential requirements</w:t>
      </w:r>
    </w:p>
    <w:p w14:paraId="75535997" w14:textId="77777777" w:rsidR="00D1043A" w:rsidRDefault="00D1043A" w:rsidP="00D1043A">
      <w:pPr>
        <w:pStyle w:val="ListBullet"/>
        <w:numPr>
          <w:ilvl w:val="0"/>
          <w:numId w:val="7"/>
        </w:numPr>
        <w:rPr>
          <w:rFonts w:ascii="Arial" w:hAnsi="Arial" w:cs="Arial"/>
        </w:rPr>
      </w:pPr>
      <w:r w:rsidRPr="00591BD1">
        <w:rPr>
          <w:rFonts w:ascii="Arial" w:hAnsi="Arial" w:cs="Arial"/>
        </w:rPr>
        <w:t>Relevant tertiary qualifications or experience with a strong focus on data management or quantitative analysis</w:t>
      </w:r>
      <w:r>
        <w:rPr>
          <w:rFonts w:ascii="Arial" w:hAnsi="Arial" w:cs="Arial"/>
        </w:rPr>
        <w:t xml:space="preserve"> in an applied field related to planning, property or similar.</w:t>
      </w:r>
    </w:p>
    <w:p w14:paraId="1921CE9E" w14:textId="16FF24C4" w:rsidR="00205A8A" w:rsidRPr="00925BFE" w:rsidRDefault="00205A8A" w:rsidP="00CB46F0">
      <w:pPr>
        <w:pStyle w:val="ListParagraph"/>
        <w:numPr>
          <w:ilvl w:val="0"/>
          <w:numId w:val="7"/>
        </w:numPr>
        <w:tabs>
          <w:tab w:val="left" w:pos="2925"/>
        </w:tabs>
        <w:rPr>
          <w:rFonts w:ascii="Georgia" w:hAnsi="Georgia"/>
        </w:rPr>
      </w:pPr>
      <w:r w:rsidRPr="00CB46F0">
        <w:rPr>
          <w:rFonts w:cs="Arial"/>
        </w:rPr>
        <w:t>Tertiary qualification in a property related discipline or equivalent</w:t>
      </w:r>
      <w:r w:rsidR="00553FAB">
        <w:rPr>
          <w:rFonts w:cs="Arial"/>
        </w:rPr>
        <w:t xml:space="preserve"> experience.</w:t>
      </w:r>
    </w:p>
    <w:p w14:paraId="55321F09" w14:textId="735465C0" w:rsidR="006C79F6" w:rsidRDefault="006C79F6" w:rsidP="006C79F6">
      <w:pPr>
        <w:pStyle w:val="ListParagraph"/>
        <w:numPr>
          <w:ilvl w:val="0"/>
          <w:numId w:val="7"/>
        </w:numPr>
        <w:spacing w:after="0" w:line="240" w:lineRule="auto"/>
        <w:contextualSpacing w:val="0"/>
        <w:rPr>
          <w:rFonts w:cs="Arial"/>
        </w:rPr>
      </w:pPr>
      <w:r w:rsidRPr="00925BFE">
        <w:rPr>
          <w:rFonts w:cs="Arial"/>
        </w:rPr>
        <w:t>Experience in using geospatial tools in a land and property context to support project delivery</w:t>
      </w:r>
    </w:p>
    <w:p w14:paraId="07D06B7E" w14:textId="77777777" w:rsidR="00F63F52" w:rsidRPr="00F63F52" w:rsidRDefault="00F63F52" w:rsidP="00F63F52">
      <w:pPr>
        <w:spacing w:after="0" w:line="240" w:lineRule="auto"/>
        <w:rPr>
          <w:rFonts w:cs="Arial"/>
        </w:rPr>
      </w:pPr>
    </w:p>
    <w:p w14:paraId="0BEE2D70" w14:textId="77777777" w:rsidR="00CB46F0" w:rsidRPr="00F63F52" w:rsidRDefault="00CB46F0" w:rsidP="00F63F52">
      <w:pPr>
        <w:tabs>
          <w:tab w:val="left" w:pos="2925"/>
        </w:tabs>
        <w:rPr>
          <w:rStyle w:val="Heading1Char"/>
        </w:rPr>
      </w:pPr>
      <w:bookmarkStart w:id="1" w:name="_Hlk36203683"/>
      <w:bookmarkStart w:id="2" w:name="_Hlk36565316"/>
      <w:bookmarkStart w:id="3" w:name="_Hlk36209343"/>
      <w:bookmarkStart w:id="4" w:name="_Hlk36710441"/>
      <w:r w:rsidRPr="00F63F52">
        <w:rPr>
          <w:rStyle w:val="Heading1Char"/>
        </w:rPr>
        <w:t>Capabilities for the role</w:t>
      </w:r>
    </w:p>
    <w:p w14:paraId="4B51DB15" w14:textId="77777777" w:rsidR="00CB46F0" w:rsidRPr="00175AAF" w:rsidRDefault="00CB46F0" w:rsidP="00CB46F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E4E93B7" w14:textId="77777777" w:rsidR="00CB46F0" w:rsidRPr="003C7A36" w:rsidRDefault="00CB46F0" w:rsidP="00CB46F0">
      <w:r w:rsidRPr="003E0111">
        <w:t>The capabilities are separated into focus capabilities and complementary capabilities</w:t>
      </w:r>
    </w:p>
    <w:p w14:paraId="47859A36" w14:textId="77777777" w:rsidR="00CB46F0" w:rsidRPr="00C978B9" w:rsidRDefault="00CB46F0" w:rsidP="00CB46F0">
      <w:pPr>
        <w:pStyle w:val="Heading2"/>
      </w:pPr>
      <w:r w:rsidRPr="00C978B9">
        <w:t xml:space="preserve">Focus </w:t>
      </w:r>
      <w:r>
        <w:t>c</w:t>
      </w:r>
      <w:r w:rsidRPr="00C978B9">
        <w:t>apabilities</w:t>
      </w:r>
      <w:r>
        <w:tab/>
      </w:r>
    </w:p>
    <w:p w14:paraId="6B79F570" w14:textId="77777777" w:rsidR="00CB46F0" w:rsidRDefault="00CB46F0" w:rsidP="00CB46F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0C9B223" w14:textId="52725CB1" w:rsidR="00CB46F0" w:rsidRDefault="00CB46F0" w:rsidP="00CB46F0">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85ACE77" w14:textId="77777777" w:rsidR="00CB46F0" w:rsidRDefault="00CB46F0" w:rsidP="00CB46F0">
      <w:pPr>
        <w:pStyle w:val="PlainText"/>
        <w:spacing w:before="62" w:line="276" w:lineRule="auto"/>
        <w:rPr>
          <w:rFonts w:eastAsiaTheme="minorEastAsia"/>
          <w:szCs w:val="22"/>
          <w:lang w:val="en-US"/>
        </w:rPr>
      </w:pPr>
    </w:p>
    <w:p w14:paraId="14C3CAA6" w14:textId="15AF408C" w:rsidR="00CB46F0" w:rsidRDefault="00CB46F0" w:rsidP="00CB46F0">
      <w:pPr>
        <w:pStyle w:val="Heading2"/>
      </w:pPr>
      <w:r w:rsidRPr="00C978B9">
        <w:lastRenderedPageBreak/>
        <w:t xml:space="preserve">Focus </w:t>
      </w:r>
      <w:r>
        <w:t>c</w:t>
      </w:r>
      <w:r w:rsidRPr="00C978B9">
        <w:t>apabilities</w:t>
      </w:r>
    </w:p>
    <w:tbl>
      <w:tblPr>
        <w:tblStyle w:val="PSCPurple"/>
        <w:tblW w:w="10755" w:type="dxa"/>
        <w:jc w:val="center"/>
        <w:tblBorders>
          <w:top w:val="single" w:sz="8" w:space="0" w:color="BCBEC0"/>
          <w:bottom w:val="single" w:sz="12" w:space="0" w:color="auto"/>
        </w:tblBorders>
        <w:tblLayout w:type="fixed"/>
        <w:tblLook w:val="04A0" w:firstRow="1" w:lastRow="0" w:firstColumn="1" w:lastColumn="0" w:noHBand="0" w:noVBand="1"/>
      </w:tblPr>
      <w:tblGrid>
        <w:gridCol w:w="1388"/>
        <w:gridCol w:w="2932"/>
        <w:gridCol w:w="143"/>
        <w:gridCol w:w="4707"/>
        <w:gridCol w:w="1585"/>
      </w:tblGrid>
      <w:tr w:rsidR="00E242DC" w14:paraId="591A2406" w14:textId="77777777" w:rsidTr="00AD02DB">
        <w:trPr>
          <w:cnfStyle w:val="100000000000" w:firstRow="1" w:lastRow="0" w:firstColumn="0" w:lastColumn="0" w:oddVBand="0" w:evenVBand="0" w:oddHBand="0" w:evenHBand="0" w:firstRowFirstColumn="0" w:firstRowLastColumn="0" w:lastRowFirstColumn="0" w:lastRowLastColumn="0"/>
          <w:cantSplit/>
          <w:tblHeader/>
          <w:jc w:val="center"/>
        </w:trPr>
        <w:tc>
          <w:tcPr>
            <w:tcW w:w="1388" w:type="dxa"/>
            <w:tcBorders>
              <w:bottom w:val="single" w:sz="12" w:space="0" w:color="auto"/>
            </w:tcBorders>
            <w:shd w:val="clear" w:color="auto" w:fill="BCBEC0"/>
            <w:vAlign w:val="center"/>
            <w:hideMark/>
          </w:tcPr>
          <w:p w14:paraId="29507248" w14:textId="77777777" w:rsidR="00E242DC" w:rsidRDefault="00E242DC" w:rsidP="00AD02DB">
            <w:pPr>
              <w:pStyle w:val="TableText"/>
              <w:rPr>
                <w:b/>
                <w:sz w:val="24"/>
                <w:szCs w:val="24"/>
              </w:rPr>
            </w:pPr>
            <w:r>
              <w:rPr>
                <w:b/>
              </w:rPr>
              <w:t>Capability group/sets</w:t>
            </w:r>
          </w:p>
        </w:tc>
        <w:tc>
          <w:tcPr>
            <w:tcW w:w="2932" w:type="dxa"/>
            <w:tcBorders>
              <w:bottom w:val="single" w:sz="12" w:space="0" w:color="auto"/>
            </w:tcBorders>
            <w:shd w:val="clear" w:color="auto" w:fill="BCBEC0"/>
            <w:hideMark/>
          </w:tcPr>
          <w:p w14:paraId="0E3D0C33" w14:textId="77777777" w:rsidR="00E242DC" w:rsidRDefault="00E242DC" w:rsidP="00AD02DB">
            <w:pPr>
              <w:pStyle w:val="TableText"/>
              <w:rPr>
                <w:b/>
                <w:sz w:val="24"/>
                <w:szCs w:val="24"/>
              </w:rPr>
            </w:pPr>
            <w:r>
              <w:rPr>
                <w:b/>
              </w:rPr>
              <w:t>Capability name</w:t>
            </w:r>
          </w:p>
        </w:tc>
        <w:tc>
          <w:tcPr>
            <w:tcW w:w="143" w:type="dxa"/>
            <w:tcBorders>
              <w:bottom w:val="single" w:sz="12" w:space="0" w:color="auto"/>
            </w:tcBorders>
            <w:shd w:val="clear" w:color="auto" w:fill="BCBEC0"/>
          </w:tcPr>
          <w:p w14:paraId="5709C469" w14:textId="77777777" w:rsidR="00E242DC" w:rsidRDefault="00E242DC" w:rsidP="00AD02DB">
            <w:pPr>
              <w:pStyle w:val="TableText"/>
              <w:rPr>
                <w:b/>
              </w:rPr>
            </w:pPr>
          </w:p>
        </w:tc>
        <w:tc>
          <w:tcPr>
            <w:tcW w:w="4707" w:type="dxa"/>
            <w:tcBorders>
              <w:bottom w:val="single" w:sz="12" w:space="0" w:color="auto"/>
            </w:tcBorders>
            <w:shd w:val="clear" w:color="auto" w:fill="BCBEC0"/>
            <w:hideMark/>
          </w:tcPr>
          <w:p w14:paraId="2CC0DFB7" w14:textId="77777777" w:rsidR="00E242DC" w:rsidRDefault="00E242DC" w:rsidP="00AD02DB">
            <w:pPr>
              <w:pStyle w:val="TableText"/>
              <w:rPr>
                <w:b/>
              </w:rPr>
            </w:pPr>
            <w:r>
              <w:rPr>
                <w:b/>
              </w:rPr>
              <w:t>Behavioural indicators</w:t>
            </w:r>
          </w:p>
        </w:tc>
        <w:tc>
          <w:tcPr>
            <w:tcW w:w="1585" w:type="dxa"/>
            <w:tcBorders>
              <w:bottom w:val="single" w:sz="12" w:space="0" w:color="auto"/>
            </w:tcBorders>
            <w:shd w:val="clear" w:color="auto" w:fill="BCBEC0"/>
            <w:hideMark/>
          </w:tcPr>
          <w:p w14:paraId="7E5334B6" w14:textId="77777777" w:rsidR="00E242DC" w:rsidRDefault="00E242DC" w:rsidP="00AD02DB">
            <w:pPr>
              <w:pStyle w:val="TableText"/>
              <w:jc w:val="both"/>
              <w:rPr>
                <w:b/>
              </w:rPr>
            </w:pPr>
            <w:r>
              <w:rPr>
                <w:b/>
              </w:rPr>
              <w:t xml:space="preserve">Level </w:t>
            </w:r>
          </w:p>
        </w:tc>
      </w:tr>
      <w:tr w:rsidR="00E242DC" w14:paraId="4AD5B4E9" w14:textId="77777777" w:rsidTr="00AD02DB">
        <w:trPr>
          <w:cantSplit/>
          <w:jc w:val="center"/>
        </w:trPr>
        <w:tc>
          <w:tcPr>
            <w:tcW w:w="1388" w:type="dxa"/>
            <w:tcBorders>
              <w:top w:val="single" w:sz="8" w:space="0" w:color="BCBEC0"/>
              <w:left w:val="nil"/>
              <w:bottom w:val="single" w:sz="4" w:space="0" w:color="BCBEC0"/>
              <w:right w:val="nil"/>
            </w:tcBorders>
            <w:hideMark/>
          </w:tcPr>
          <w:p w14:paraId="5AE4E866" w14:textId="77777777" w:rsidR="00E242DC" w:rsidRDefault="00E242DC" w:rsidP="00AD02DB">
            <w:r>
              <w:rPr>
                <w:noProof/>
                <w:lang w:eastAsia="en-AU"/>
              </w:rPr>
              <w:drawing>
                <wp:inline distT="0" distB="0" distL="0" distR="0" wp14:anchorId="39E46884" wp14:editId="0A8A556A">
                  <wp:extent cx="847725" cy="847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4" w:space="0" w:color="BCBEC0"/>
              <w:right w:val="nil"/>
            </w:tcBorders>
          </w:tcPr>
          <w:p w14:paraId="5510AEDC" w14:textId="77777777" w:rsidR="00E242DC" w:rsidRDefault="00E242DC" w:rsidP="00AD02DB">
            <w:pPr>
              <w:rPr>
                <w:rFonts w:cs="Arial"/>
                <w:color w:val="000000"/>
              </w:rPr>
            </w:pPr>
            <w:r w:rsidRPr="003C7A36">
              <w:rPr>
                <w:rFonts w:cs="Arial"/>
                <w:b/>
                <w:bCs/>
                <w:color w:val="000000"/>
              </w:rPr>
              <w:t>Act with Integrity</w:t>
            </w:r>
          </w:p>
          <w:p w14:paraId="17923810" w14:textId="7C1111A6" w:rsidR="00E242DC" w:rsidRDefault="00E242DC" w:rsidP="00AD02DB">
            <w:pPr>
              <w:pStyle w:val="TableText"/>
            </w:pPr>
            <w:r w:rsidRPr="003C7A36">
              <w:rPr>
                <w:rFonts w:cs="Arial"/>
                <w:color w:val="000000"/>
              </w:rPr>
              <w:t>Be ethical and professional, and uphold and promote the public sector values</w:t>
            </w:r>
          </w:p>
        </w:tc>
        <w:tc>
          <w:tcPr>
            <w:tcW w:w="4707" w:type="dxa"/>
            <w:tcBorders>
              <w:top w:val="single" w:sz="8" w:space="0" w:color="BCBEC0"/>
              <w:left w:val="nil"/>
              <w:bottom w:val="single" w:sz="4" w:space="0" w:color="BCBEC0"/>
              <w:right w:val="nil"/>
            </w:tcBorders>
          </w:tcPr>
          <w:p w14:paraId="36963BE5" w14:textId="77777777" w:rsidR="00E242DC" w:rsidRPr="003C7A36" w:rsidRDefault="00E242DC" w:rsidP="00AD02DB">
            <w:pPr>
              <w:pStyle w:val="TableBullet"/>
            </w:pPr>
            <w:r w:rsidRPr="003C7A36">
              <w:t>Represent the organisation in an honest, ethical and professional way and encourage others to do so</w:t>
            </w:r>
          </w:p>
          <w:p w14:paraId="3C848713" w14:textId="77777777" w:rsidR="00E242DC" w:rsidRPr="003C7A36" w:rsidRDefault="00E242DC" w:rsidP="00AD02DB">
            <w:pPr>
              <w:pStyle w:val="TableBullet"/>
            </w:pPr>
            <w:r w:rsidRPr="003C7A36">
              <w:t>Act professionally and support a culture of integrity</w:t>
            </w:r>
          </w:p>
          <w:p w14:paraId="433EB74C" w14:textId="77777777" w:rsidR="00E242DC" w:rsidRPr="003C7A36" w:rsidRDefault="00E242DC" w:rsidP="00AD02DB">
            <w:pPr>
              <w:pStyle w:val="TableBullet"/>
            </w:pPr>
            <w:r w:rsidRPr="003C7A36">
              <w:t>Identify and explain ethical issues and set an example for others to follow</w:t>
            </w:r>
          </w:p>
          <w:p w14:paraId="580ABED1" w14:textId="77777777" w:rsidR="00E242DC" w:rsidRPr="003C7A36" w:rsidRDefault="00E242DC" w:rsidP="00AD02DB">
            <w:pPr>
              <w:pStyle w:val="TableBullet"/>
            </w:pPr>
            <w:r w:rsidRPr="003C7A36">
              <w:t>Ensure that others are aware of and understand the legislation and policy framework within which they operate</w:t>
            </w:r>
          </w:p>
          <w:p w14:paraId="7C5097A3" w14:textId="2F473A75" w:rsidR="00E242DC" w:rsidRDefault="00E242DC" w:rsidP="00AD02DB">
            <w:pPr>
              <w:pStyle w:val="TableBullet"/>
            </w:pPr>
            <w:r w:rsidRPr="003C7A36">
              <w:t>Act to prevent and report misconduct and illegal and inappropriate behaviour</w:t>
            </w:r>
          </w:p>
        </w:tc>
        <w:tc>
          <w:tcPr>
            <w:tcW w:w="1585" w:type="dxa"/>
            <w:tcBorders>
              <w:top w:val="single" w:sz="8" w:space="0" w:color="BCBEC0"/>
              <w:left w:val="nil"/>
              <w:bottom w:val="single" w:sz="4" w:space="0" w:color="BCBEC0"/>
              <w:right w:val="nil"/>
            </w:tcBorders>
          </w:tcPr>
          <w:p w14:paraId="3AD6505C" w14:textId="4CB5D1AC" w:rsidR="00E242DC" w:rsidRDefault="007F62D5" w:rsidP="00AD02DB">
            <w:pPr>
              <w:pStyle w:val="TableBullet"/>
              <w:numPr>
                <w:ilvl w:val="0"/>
                <w:numId w:val="0"/>
              </w:numPr>
              <w:tabs>
                <w:tab w:val="left" w:pos="720"/>
              </w:tabs>
              <w:jc w:val="both"/>
            </w:pPr>
            <w:r>
              <w:t>Adept</w:t>
            </w:r>
          </w:p>
        </w:tc>
      </w:tr>
      <w:tr w:rsidR="00E242DC" w14:paraId="096F89C6" w14:textId="77777777" w:rsidTr="00AD02DB">
        <w:trPr>
          <w:cantSplit/>
          <w:jc w:val="center"/>
        </w:trPr>
        <w:tc>
          <w:tcPr>
            <w:tcW w:w="1388" w:type="dxa"/>
            <w:tcBorders>
              <w:top w:val="single" w:sz="8" w:space="0" w:color="BCBEC0"/>
              <w:left w:val="nil"/>
              <w:bottom w:val="single" w:sz="8" w:space="0" w:color="BCBEC0"/>
              <w:right w:val="nil"/>
            </w:tcBorders>
            <w:hideMark/>
          </w:tcPr>
          <w:p w14:paraId="1E2CC22C" w14:textId="77777777" w:rsidR="00E242DC" w:rsidRDefault="00E242DC" w:rsidP="00AD02DB">
            <w:r>
              <w:rPr>
                <w:noProof/>
                <w:lang w:eastAsia="en-AU"/>
              </w:rPr>
              <w:drawing>
                <wp:inline distT="0" distB="0" distL="0" distR="0" wp14:anchorId="77FB8597" wp14:editId="0740FA01">
                  <wp:extent cx="847725" cy="847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8" w:space="0" w:color="BCBEC0"/>
              <w:right w:val="nil"/>
            </w:tcBorders>
          </w:tcPr>
          <w:p w14:paraId="2F7D648C" w14:textId="77777777" w:rsidR="002A0702" w:rsidRDefault="002A0702" w:rsidP="00AD02DB">
            <w:pPr>
              <w:rPr>
                <w:rFonts w:cs="Arial"/>
                <w:b/>
                <w:bCs/>
                <w:color w:val="000000"/>
              </w:rPr>
            </w:pPr>
            <w:r>
              <w:rPr>
                <w:rFonts w:cs="Arial"/>
                <w:b/>
                <w:bCs/>
                <w:color w:val="000000"/>
              </w:rPr>
              <w:t>Communicate Effectively</w:t>
            </w:r>
          </w:p>
          <w:p w14:paraId="78870B40" w14:textId="77777777" w:rsidR="002A0702" w:rsidRPr="00B22BB6" w:rsidRDefault="002A0702" w:rsidP="00AD02DB">
            <w:pPr>
              <w:rPr>
                <w:rFonts w:cs="Arial"/>
                <w:color w:val="000000"/>
              </w:rPr>
            </w:pPr>
            <w:r w:rsidRPr="00B22BB6">
              <w:rPr>
                <w:rFonts w:cs="Arial"/>
                <w:color w:val="000000"/>
              </w:rPr>
              <w:t>Communicate clearly,</w:t>
            </w:r>
          </w:p>
          <w:p w14:paraId="6FC77F86" w14:textId="77777777" w:rsidR="002A0702" w:rsidRPr="00B22BB6" w:rsidRDefault="002A0702" w:rsidP="00AD02DB">
            <w:pPr>
              <w:rPr>
                <w:rFonts w:cs="Arial"/>
                <w:color w:val="000000"/>
              </w:rPr>
            </w:pPr>
            <w:r w:rsidRPr="00B22BB6">
              <w:rPr>
                <w:rFonts w:cs="Arial"/>
                <w:color w:val="000000"/>
              </w:rPr>
              <w:t>actively listen to others, and</w:t>
            </w:r>
          </w:p>
          <w:p w14:paraId="53741976" w14:textId="77777777" w:rsidR="002A0702" w:rsidRPr="00B22BB6" w:rsidRDefault="002A0702" w:rsidP="00AD02DB">
            <w:pPr>
              <w:rPr>
                <w:rFonts w:cs="Arial"/>
                <w:color w:val="000000"/>
              </w:rPr>
            </w:pPr>
            <w:r w:rsidRPr="00B22BB6">
              <w:rPr>
                <w:rFonts w:cs="Arial"/>
                <w:color w:val="000000"/>
              </w:rPr>
              <w:t>respond with understanding</w:t>
            </w:r>
          </w:p>
          <w:p w14:paraId="499B264A" w14:textId="28019F5B" w:rsidR="00E242DC" w:rsidRDefault="002A0702" w:rsidP="00AD02DB">
            <w:pPr>
              <w:pStyle w:val="TableText"/>
            </w:pPr>
            <w:r w:rsidRPr="00B22BB6">
              <w:rPr>
                <w:rFonts w:cs="Arial"/>
                <w:color w:val="000000"/>
              </w:rPr>
              <w:t>and respect</w:t>
            </w:r>
          </w:p>
        </w:tc>
        <w:tc>
          <w:tcPr>
            <w:tcW w:w="4707" w:type="dxa"/>
            <w:tcBorders>
              <w:top w:val="single" w:sz="8" w:space="0" w:color="BCBEC0"/>
              <w:left w:val="nil"/>
              <w:bottom w:val="single" w:sz="8" w:space="0" w:color="BCBEC0"/>
              <w:right w:val="nil"/>
            </w:tcBorders>
          </w:tcPr>
          <w:p w14:paraId="0915CD64" w14:textId="77777777" w:rsidR="000F159E" w:rsidRPr="000F159E" w:rsidRDefault="000F159E" w:rsidP="00AD02DB">
            <w:pPr>
              <w:pStyle w:val="TableBullet"/>
            </w:pPr>
            <w:r w:rsidRPr="000F159E">
              <w:t xml:space="preserve">Tailor communication to diverse audiences </w:t>
            </w:r>
          </w:p>
          <w:p w14:paraId="24751E3E" w14:textId="77777777" w:rsidR="000F159E" w:rsidRPr="000F159E" w:rsidRDefault="000F159E" w:rsidP="00AD02DB">
            <w:pPr>
              <w:pStyle w:val="TableBullet"/>
            </w:pPr>
            <w:r w:rsidRPr="000F159E">
              <w:t xml:space="preserve">Clearly explain complex concepts and arguments to individuals and groups </w:t>
            </w:r>
          </w:p>
          <w:p w14:paraId="3C15EABE" w14:textId="77777777" w:rsidR="000F159E" w:rsidRPr="000F159E" w:rsidRDefault="000F159E" w:rsidP="00AD02DB">
            <w:pPr>
              <w:pStyle w:val="TableBullet"/>
            </w:pPr>
            <w:r w:rsidRPr="000F159E">
              <w:t xml:space="preserve">Create opportunities for others to be heard, listen attentively and encourage them to express their views </w:t>
            </w:r>
          </w:p>
          <w:p w14:paraId="2FDB5A09" w14:textId="77777777" w:rsidR="000F159E" w:rsidRPr="000F159E" w:rsidRDefault="000F159E" w:rsidP="00AD02DB">
            <w:pPr>
              <w:pStyle w:val="TableBullet"/>
            </w:pPr>
            <w:r w:rsidRPr="000F159E">
              <w:t xml:space="preserve">Share information across teams and units to enable informed decision making </w:t>
            </w:r>
          </w:p>
          <w:p w14:paraId="0D19CB09" w14:textId="77777777" w:rsidR="000F159E" w:rsidRPr="000F159E" w:rsidRDefault="000F159E" w:rsidP="00AD02DB">
            <w:pPr>
              <w:pStyle w:val="TableBullet"/>
            </w:pPr>
            <w:r w:rsidRPr="000F159E">
              <w:t xml:space="preserve">Write fluently in plain English and in a range of styles and formats </w:t>
            </w:r>
          </w:p>
          <w:p w14:paraId="2F7B9C0C" w14:textId="318EE1DA" w:rsidR="00E242DC" w:rsidRDefault="000F159E" w:rsidP="00AD02DB">
            <w:pPr>
              <w:pStyle w:val="TableBullet"/>
            </w:pPr>
            <w:r w:rsidRPr="000F159E">
              <w:t>Use contemporary communication channels to share information, engage and interact with diverse audiences</w:t>
            </w:r>
          </w:p>
        </w:tc>
        <w:tc>
          <w:tcPr>
            <w:tcW w:w="1585" w:type="dxa"/>
            <w:tcBorders>
              <w:top w:val="single" w:sz="8" w:space="0" w:color="BCBEC0"/>
              <w:left w:val="nil"/>
              <w:bottom w:val="single" w:sz="8" w:space="0" w:color="BCBEC0"/>
              <w:right w:val="nil"/>
            </w:tcBorders>
          </w:tcPr>
          <w:p w14:paraId="341E4CA8" w14:textId="283B6A6F" w:rsidR="00E242DC" w:rsidRDefault="002A0702" w:rsidP="00AD02DB">
            <w:pPr>
              <w:pStyle w:val="TableBullet"/>
              <w:numPr>
                <w:ilvl w:val="0"/>
                <w:numId w:val="0"/>
              </w:numPr>
              <w:tabs>
                <w:tab w:val="left" w:pos="720"/>
              </w:tabs>
              <w:jc w:val="both"/>
            </w:pPr>
            <w:r>
              <w:t>Adept</w:t>
            </w:r>
          </w:p>
        </w:tc>
      </w:tr>
      <w:tr w:rsidR="007204E4" w14:paraId="3BB6EF0F" w14:textId="77777777" w:rsidTr="00AD02DB">
        <w:trPr>
          <w:cantSplit/>
          <w:jc w:val="center"/>
        </w:trPr>
        <w:tc>
          <w:tcPr>
            <w:tcW w:w="1388" w:type="dxa"/>
            <w:tcBorders>
              <w:top w:val="single" w:sz="8" w:space="0" w:color="BCBEC0"/>
              <w:left w:val="nil"/>
              <w:bottom w:val="single" w:sz="8" w:space="0" w:color="BCBEC0"/>
              <w:right w:val="nil"/>
            </w:tcBorders>
          </w:tcPr>
          <w:p w14:paraId="59EBD4D1" w14:textId="33AF9484" w:rsidR="007204E4" w:rsidRDefault="00AD02DB" w:rsidP="00AD02DB">
            <w:pPr>
              <w:rPr>
                <w:noProof/>
                <w:lang w:eastAsia="en-AU"/>
              </w:rPr>
            </w:pPr>
            <w:r>
              <w:rPr>
                <w:noProof/>
                <w:lang w:eastAsia="en-AU"/>
              </w:rPr>
              <w:drawing>
                <wp:inline distT="0" distB="0" distL="0" distR="0" wp14:anchorId="71E16D0F" wp14:editId="7021C1DF">
                  <wp:extent cx="847725" cy="847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8" w:space="0" w:color="BCBEC0"/>
              <w:right w:val="nil"/>
            </w:tcBorders>
          </w:tcPr>
          <w:p w14:paraId="7FD1BC00" w14:textId="77777777" w:rsidR="007204E4" w:rsidRDefault="007204E4" w:rsidP="00AD02DB">
            <w:pPr>
              <w:rPr>
                <w:rFonts w:cs="Arial"/>
                <w:color w:val="000000"/>
              </w:rPr>
            </w:pPr>
            <w:r w:rsidRPr="003C7A36">
              <w:rPr>
                <w:rFonts w:cs="Arial"/>
                <w:b/>
                <w:bCs/>
                <w:color w:val="000000"/>
              </w:rPr>
              <w:t>Work Collaboratively</w:t>
            </w:r>
          </w:p>
          <w:p w14:paraId="47503755" w14:textId="2C264622" w:rsidR="007204E4" w:rsidRDefault="007204E4" w:rsidP="00AD02DB">
            <w:pPr>
              <w:rPr>
                <w:rFonts w:cs="Arial"/>
                <w:b/>
                <w:bCs/>
                <w:color w:val="000000"/>
              </w:rPr>
            </w:pPr>
            <w:r w:rsidRPr="003C7A36">
              <w:rPr>
                <w:rFonts w:cs="Arial"/>
                <w:color w:val="000000"/>
              </w:rPr>
              <w:t>Collaborate with others and value their contribution</w:t>
            </w:r>
          </w:p>
        </w:tc>
        <w:tc>
          <w:tcPr>
            <w:tcW w:w="4707" w:type="dxa"/>
            <w:tcBorders>
              <w:top w:val="single" w:sz="8" w:space="0" w:color="BCBEC0"/>
              <w:left w:val="nil"/>
              <w:bottom w:val="single" w:sz="8" w:space="0" w:color="BCBEC0"/>
              <w:right w:val="nil"/>
            </w:tcBorders>
          </w:tcPr>
          <w:p w14:paraId="282C78CC" w14:textId="77777777" w:rsidR="007204E4" w:rsidRPr="003C7A36" w:rsidRDefault="007204E4" w:rsidP="00AD02DB">
            <w:pPr>
              <w:pStyle w:val="TableBullet"/>
            </w:pPr>
            <w:r w:rsidRPr="003C7A36">
              <w:t>Encourage a culture that recognises the value of collaboration</w:t>
            </w:r>
          </w:p>
          <w:p w14:paraId="4D22DF4F" w14:textId="77777777" w:rsidR="007204E4" w:rsidRPr="003C7A36" w:rsidRDefault="007204E4" w:rsidP="00AD02DB">
            <w:pPr>
              <w:pStyle w:val="TableBullet"/>
            </w:pPr>
            <w:r w:rsidRPr="003C7A36">
              <w:t>Build cooperation and overcome barriers to information sharing and communication across teams and units</w:t>
            </w:r>
          </w:p>
          <w:p w14:paraId="4DDDB230" w14:textId="77777777" w:rsidR="007204E4" w:rsidRPr="003C7A36" w:rsidRDefault="007204E4" w:rsidP="00AD02DB">
            <w:pPr>
              <w:pStyle w:val="TableBullet"/>
            </w:pPr>
            <w:r w:rsidRPr="003C7A36">
              <w:t>Share lessons learned across teams and units</w:t>
            </w:r>
          </w:p>
          <w:p w14:paraId="4D09C922" w14:textId="77777777" w:rsidR="007204E4" w:rsidRPr="003C7A36" w:rsidRDefault="007204E4" w:rsidP="00AD02DB">
            <w:pPr>
              <w:pStyle w:val="TableBullet"/>
            </w:pPr>
            <w:r w:rsidRPr="003C7A36">
              <w:t>Identify opportunities to leverage the strengths of others to solve issues and develop better processes and approaches to work</w:t>
            </w:r>
          </w:p>
          <w:p w14:paraId="6B6796D0" w14:textId="0B75F432" w:rsidR="007204E4" w:rsidRDefault="007204E4" w:rsidP="00AD02DB">
            <w:pPr>
              <w:pStyle w:val="TableBullet"/>
            </w:pPr>
            <w:r w:rsidRPr="003C7A36">
              <w:t>Actively use collaboration tools, including digital technologies, to engage diverse audiences in solving problems and improving services</w:t>
            </w:r>
          </w:p>
        </w:tc>
        <w:tc>
          <w:tcPr>
            <w:tcW w:w="1585" w:type="dxa"/>
            <w:tcBorders>
              <w:top w:val="single" w:sz="8" w:space="0" w:color="BCBEC0"/>
              <w:left w:val="nil"/>
              <w:bottom w:val="single" w:sz="8" w:space="0" w:color="BCBEC0"/>
              <w:right w:val="nil"/>
            </w:tcBorders>
          </w:tcPr>
          <w:p w14:paraId="001188BA" w14:textId="1A848749" w:rsidR="007204E4" w:rsidRDefault="007204E4" w:rsidP="00AD02DB">
            <w:pPr>
              <w:pStyle w:val="TableBullet"/>
              <w:numPr>
                <w:ilvl w:val="0"/>
                <w:numId w:val="0"/>
              </w:numPr>
              <w:tabs>
                <w:tab w:val="left" w:pos="720"/>
              </w:tabs>
              <w:jc w:val="both"/>
            </w:pPr>
            <w:r w:rsidRPr="004C659E">
              <w:t>Adept</w:t>
            </w:r>
          </w:p>
        </w:tc>
      </w:tr>
      <w:tr w:rsidR="007204E4" w14:paraId="40CAB89E" w14:textId="77777777" w:rsidTr="00AD02DB">
        <w:trPr>
          <w:cantSplit/>
          <w:jc w:val="center"/>
        </w:trPr>
        <w:tc>
          <w:tcPr>
            <w:tcW w:w="1388" w:type="dxa"/>
            <w:tcBorders>
              <w:top w:val="single" w:sz="8" w:space="0" w:color="BCBEC0"/>
              <w:left w:val="nil"/>
              <w:bottom w:val="single" w:sz="4" w:space="0" w:color="BCBEC0"/>
              <w:right w:val="nil"/>
            </w:tcBorders>
            <w:hideMark/>
          </w:tcPr>
          <w:p w14:paraId="17052203" w14:textId="77777777" w:rsidR="007204E4" w:rsidRDefault="007204E4" w:rsidP="00AD02DB">
            <w:r>
              <w:rPr>
                <w:noProof/>
                <w:lang w:eastAsia="en-AU"/>
              </w:rPr>
              <w:lastRenderedPageBreak/>
              <w:drawing>
                <wp:inline distT="0" distB="0" distL="0" distR="0" wp14:anchorId="62C3AD7C" wp14:editId="07E365F0">
                  <wp:extent cx="847725"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4" w:space="0" w:color="BCBEC0"/>
              <w:right w:val="nil"/>
            </w:tcBorders>
          </w:tcPr>
          <w:p w14:paraId="229BB076" w14:textId="77777777" w:rsidR="007204E4" w:rsidRDefault="00434110" w:rsidP="00AD02DB">
            <w:pPr>
              <w:pStyle w:val="TableText"/>
              <w:rPr>
                <w:rFonts w:cs="Arial"/>
                <w:b/>
                <w:bCs/>
                <w:color w:val="000000"/>
              </w:rPr>
            </w:pPr>
            <w:r w:rsidRPr="00687AFC">
              <w:rPr>
                <w:rFonts w:cs="Arial"/>
                <w:b/>
                <w:bCs/>
                <w:color w:val="000000"/>
              </w:rPr>
              <w:t>Deliver Results</w:t>
            </w:r>
          </w:p>
          <w:p w14:paraId="1D89AE08" w14:textId="49CD685F" w:rsidR="008B15AA" w:rsidRDefault="008B15AA" w:rsidP="00AD02DB">
            <w:pPr>
              <w:pStyle w:val="TableText"/>
            </w:pPr>
            <w:r>
              <w:rPr>
                <w:rFonts w:cs="Rooney Medium"/>
                <w:color w:val="000000"/>
              </w:rPr>
              <w:t>Achieve results through the efficient use of resources and a commitment to quality outcomes</w:t>
            </w:r>
          </w:p>
        </w:tc>
        <w:tc>
          <w:tcPr>
            <w:tcW w:w="4707" w:type="dxa"/>
            <w:tcBorders>
              <w:top w:val="single" w:sz="8" w:space="0" w:color="BCBEC0"/>
              <w:left w:val="nil"/>
              <w:bottom w:val="single" w:sz="4" w:space="0" w:color="BCBEC0"/>
              <w:right w:val="nil"/>
            </w:tcBorders>
          </w:tcPr>
          <w:p w14:paraId="57B4C464" w14:textId="77777777" w:rsidR="008B15AA" w:rsidRPr="008B15AA" w:rsidRDefault="008B15AA" w:rsidP="00AD02DB">
            <w:pPr>
              <w:pStyle w:val="TableBullet"/>
            </w:pPr>
            <w:r w:rsidRPr="008B15AA">
              <w:t xml:space="preserve">Use own and others’ expertise to achieve outcomes, and take responsibility for delivering intended outcomes </w:t>
            </w:r>
          </w:p>
          <w:p w14:paraId="4CDF1601" w14:textId="77777777" w:rsidR="008B15AA" w:rsidRPr="008B15AA" w:rsidRDefault="008B15AA" w:rsidP="00AD02DB">
            <w:pPr>
              <w:pStyle w:val="TableBullet"/>
            </w:pPr>
            <w:r w:rsidRPr="008B15AA">
              <w:t xml:space="preserve">Make sure staff understand expected goals and acknowledge staff success in achieving these </w:t>
            </w:r>
          </w:p>
          <w:p w14:paraId="255C10DD" w14:textId="77777777" w:rsidR="008B15AA" w:rsidRPr="008B15AA" w:rsidRDefault="008B15AA" w:rsidP="00AD02DB">
            <w:pPr>
              <w:pStyle w:val="TableBullet"/>
            </w:pPr>
            <w:r w:rsidRPr="008B15AA">
              <w:t xml:space="preserve">Identify resource needs and ensure goals are achieved within set budgets and deadlines </w:t>
            </w:r>
          </w:p>
          <w:p w14:paraId="57FFA25C" w14:textId="77777777" w:rsidR="008B15AA" w:rsidRPr="008B15AA" w:rsidRDefault="008B15AA" w:rsidP="00AD02DB">
            <w:pPr>
              <w:pStyle w:val="TableBullet"/>
            </w:pPr>
            <w:r w:rsidRPr="008B15AA">
              <w:t xml:space="preserve">Use business data to evaluate outcomes and inform continuous improvement </w:t>
            </w:r>
          </w:p>
          <w:p w14:paraId="0504867B" w14:textId="77777777" w:rsidR="008B15AA" w:rsidRPr="008B15AA" w:rsidRDefault="008B15AA" w:rsidP="00AD02DB">
            <w:pPr>
              <w:pStyle w:val="TableBullet"/>
            </w:pPr>
            <w:r w:rsidRPr="008B15AA">
              <w:t xml:space="preserve">Identify priorities that need to change and ensure the allocation of resources meets new business needs </w:t>
            </w:r>
          </w:p>
          <w:p w14:paraId="7389B04C" w14:textId="19A7D51B" w:rsidR="007204E4" w:rsidRDefault="008B15AA" w:rsidP="00AD02DB">
            <w:pPr>
              <w:pStyle w:val="TableBullet"/>
            </w:pPr>
            <w:r w:rsidRPr="008B15AA">
              <w:t>Ensure that the financial implications of changed priorities are explicit and budgeted for</w:t>
            </w:r>
          </w:p>
        </w:tc>
        <w:tc>
          <w:tcPr>
            <w:tcW w:w="1585" w:type="dxa"/>
            <w:tcBorders>
              <w:top w:val="single" w:sz="8" w:space="0" w:color="BCBEC0"/>
              <w:left w:val="nil"/>
              <w:bottom w:val="single" w:sz="4" w:space="0" w:color="BCBEC0"/>
              <w:right w:val="nil"/>
            </w:tcBorders>
            <w:hideMark/>
          </w:tcPr>
          <w:p w14:paraId="043D5AA2" w14:textId="5F9EFF8E" w:rsidR="007204E4" w:rsidRDefault="008B15AA" w:rsidP="00AD02DB">
            <w:pPr>
              <w:pStyle w:val="TableBullet"/>
              <w:numPr>
                <w:ilvl w:val="0"/>
                <w:numId w:val="0"/>
              </w:numPr>
              <w:tabs>
                <w:tab w:val="left" w:pos="720"/>
              </w:tabs>
              <w:jc w:val="both"/>
            </w:pPr>
            <w:r>
              <w:t>Adept</w:t>
            </w:r>
          </w:p>
        </w:tc>
      </w:tr>
      <w:tr w:rsidR="00434110" w14:paraId="29F4AC2E" w14:textId="77777777" w:rsidTr="00AD02DB">
        <w:trPr>
          <w:cantSplit/>
          <w:jc w:val="center"/>
        </w:trPr>
        <w:tc>
          <w:tcPr>
            <w:tcW w:w="1388" w:type="dxa"/>
            <w:tcBorders>
              <w:top w:val="single" w:sz="8" w:space="0" w:color="BCBEC0"/>
              <w:left w:val="nil"/>
              <w:bottom w:val="single" w:sz="8" w:space="0" w:color="BCBEC0"/>
              <w:right w:val="nil"/>
            </w:tcBorders>
          </w:tcPr>
          <w:p w14:paraId="4D62BC38" w14:textId="03181F08" w:rsidR="00434110" w:rsidRDefault="00AD02DB" w:rsidP="00AD02DB">
            <w:pPr>
              <w:rPr>
                <w:noProof/>
                <w:lang w:eastAsia="en-AU"/>
              </w:rPr>
            </w:pPr>
            <w:r>
              <w:rPr>
                <w:noProof/>
                <w:lang w:eastAsia="en-AU"/>
              </w:rPr>
              <w:drawing>
                <wp:inline distT="0" distB="0" distL="0" distR="0" wp14:anchorId="4F6B32BF" wp14:editId="5E86B61C">
                  <wp:extent cx="847725" cy="84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8" w:space="0" w:color="BCBEC0"/>
              <w:right w:val="nil"/>
            </w:tcBorders>
          </w:tcPr>
          <w:p w14:paraId="610A06FA" w14:textId="77777777" w:rsidR="00434110" w:rsidRDefault="00434110" w:rsidP="00AD02DB">
            <w:pPr>
              <w:rPr>
                <w:rFonts w:cs="Arial"/>
                <w:color w:val="000000"/>
              </w:rPr>
            </w:pPr>
            <w:r w:rsidRPr="003C7A36">
              <w:rPr>
                <w:rFonts w:cs="Arial"/>
                <w:b/>
                <w:bCs/>
                <w:color w:val="000000"/>
              </w:rPr>
              <w:t>Think and Solve Problems</w:t>
            </w:r>
          </w:p>
          <w:p w14:paraId="5FDB865C" w14:textId="58BA8840" w:rsidR="00434110" w:rsidRPr="003C7A36" w:rsidRDefault="00434110" w:rsidP="00AD02DB">
            <w:pPr>
              <w:rPr>
                <w:rFonts w:cs="Arial"/>
                <w:b/>
                <w:bCs/>
                <w:color w:val="000000"/>
              </w:rPr>
            </w:pPr>
            <w:r w:rsidRPr="003C7A36">
              <w:rPr>
                <w:rFonts w:cs="Arial"/>
                <w:color w:val="000000"/>
              </w:rPr>
              <w:t>Think, analyse and consider the broader context to develop practical solutions</w:t>
            </w:r>
          </w:p>
        </w:tc>
        <w:tc>
          <w:tcPr>
            <w:tcW w:w="4707" w:type="dxa"/>
            <w:tcBorders>
              <w:top w:val="single" w:sz="8" w:space="0" w:color="BCBEC0"/>
              <w:left w:val="nil"/>
              <w:bottom w:val="single" w:sz="8" w:space="0" w:color="BCBEC0"/>
              <w:right w:val="nil"/>
            </w:tcBorders>
          </w:tcPr>
          <w:p w14:paraId="329F20F5" w14:textId="77777777" w:rsidR="00434110" w:rsidRPr="003C7A36" w:rsidRDefault="00434110" w:rsidP="00AD02DB">
            <w:pPr>
              <w:pStyle w:val="TableBullet"/>
            </w:pPr>
            <w:r w:rsidRPr="003C7A36">
              <w:t>Research and apply critical-thinking techniques in analysing information, identify interrelationships and make recommendations based on relevant evidence</w:t>
            </w:r>
          </w:p>
          <w:p w14:paraId="1DC01BF1" w14:textId="77777777" w:rsidR="00434110" w:rsidRPr="003C7A36" w:rsidRDefault="00434110" w:rsidP="00AD02DB">
            <w:pPr>
              <w:pStyle w:val="TableBullet"/>
            </w:pPr>
            <w:r w:rsidRPr="003C7A36">
              <w:t>Anticipate, identify and address issues and potential problems that may have an impact on organisational objectives and the user experience</w:t>
            </w:r>
          </w:p>
          <w:p w14:paraId="6DFCA438" w14:textId="77777777" w:rsidR="00434110" w:rsidRPr="003C7A36" w:rsidRDefault="00434110" w:rsidP="00AD02DB">
            <w:pPr>
              <w:pStyle w:val="TableBullet"/>
            </w:pPr>
            <w:r w:rsidRPr="003C7A36">
              <w:t>Apply creative-thinking techniques to generate new ideas and options to address issues and improve the user experience</w:t>
            </w:r>
          </w:p>
          <w:p w14:paraId="1034F6FA" w14:textId="77777777" w:rsidR="00434110" w:rsidRPr="003C7A36" w:rsidRDefault="00434110" w:rsidP="00AD02DB">
            <w:pPr>
              <w:pStyle w:val="TableBullet"/>
            </w:pPr>
            <w:r w:rsidRPr="003C7A36">
              <w:t>Seek contributions and ideas from people with diverse backgrounds and experience</w:t>
            </w:r>
          </w:p>
          <w:p w14:paraId="5AF38765" w14:textId="77777777" w:rsidR="00434110" w:rsidRPr="003C7A36" w:rsidRDefault="00434110" w:rsidP="00AD02DB">
            <w:pPr>
              <w:pStyle w:val="TableBullet"/>
            </w:pPr>
            <w:r w:rsidRPr="003C7A36">
              <w:t>Participate in and contribute to team or unit initiatives to resolve common issues or barriers to effectiveness</w:t>
            </w:r>
          </w:p>
          <w:p w14:paraId="03BE6558" w14:textId="4B9E1ED5" w:rsidR="00434110" w:rsidRPr="003C7A36" w:rsidRDefault="00434110" w:rsidP="00AD02DB">
            <w:pPr>
              <w:pStyle w:val="TableBullet"/>
            </w:pPr>
            <w:r w:rsidRPr="003C7A36">
              <w:t>Identify and share business process improvements to enhance effectiveness</w:t>
            </w:r>
          </w:p>
        </w:tc>
        <w:tc>
          <w:tcPr>
            <w:tcW w:w="1585" w:type="dxa"/>
            <w:tcBorders>
              <w:top w:val="single" w:sz="8" w:space="0" w:color="BCBEC0"/>
              <w:left w:val="nil"/>
              <w:bottom w:val="single" w:sz="8" w:space="0" w:color="BCBEC0"/>
              <w:right w:val="nil"/>
            </w:tcBorders>
          </w:tcPr>
          <w:p w14:paraId="3A42A65A" w14:textId="611FCAAB" w:rsidR="00434110" w:rsidRPr="004C659E" w:rsidRDefault="00434110" w:rsidP="00AD02DB">
            <w:pPr>
              <w:pStyle w:val="TableBullet"/>
              <w:numPr>
                <w:ilvl w:val="0"/>
                <w:numId w:val="0"/>
              </w:numPr>
              <w:tabs>
                <w:tab w:val="left" w:pos="720"/>
              </w:tabs>
              <w:jc w:val="both"/>
            </w:pPr>
            <w:r w:rsidRPr="004C659E">
              <w:t>Adept</w:t>
            </w:r>
          </w:p>
        </w:tc>
      </w:tr>
      <w:tr w:rsidR="000C2C02" w14:paraId="56AF80C7" w14:textId="77777777" w:rsidTr="00AD02DB">
        <w:trPr>
          <w:cantSplit/>
          <w:jc w:val="center"/>
        </w:trPr>
        <w:tc>
          <w:tcPr>
            <w:tcW w:w="1388" w:type="dxa"/>
            <w:tcBorders>
              <w:top w:val="single" w:sz="8" w:space="0" w:color="BCBEC0"/>
              <w:left w:val="nil"/>
              <w:bottom w:val="single" w:sz="8" w:space="0" w:color="BCBEC0"/>
              <w:right w:val="nil"/>
            </w:tcBorders>
            <w:hideMark/>
          </w:tcPr>
          <w:p w14:paraId="49E00031" w14:textId="77777777" w:rsidR="000C2C02" w:rsidRDefault="000C2C02" w:rsidP="00AD02DB">
            <w:r>
              <w:rPr>
                <w:noProof/>
                <w:lang w:eastAsia="en-AU"/>
              </w:rPr>
              <w:drawing>
                <wp:inline distT="0" distB="0" distL="0" distR="0" wp14:anchorId="39CA4D47" wp14:editId="21037343">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8" w:space="0" w:color="BCBEC0"/>
              <w:right w:val="nil"/>
            </w:tcBorders>
          </w:tcPr>
          <w:p w14:paraId="024ADC92" w14:textId="77777777" w:rsidR="000C2C02" w:rsidRDefault="000C2C02" w:rsidP="00AD02DB">
            <w:pPr>
              <w:rPr>
                <w:rFonts w:cs="Arial"/>
                <w:color w:val="000000"/>
              </w:rPr>
            </w:pPr>
            <w:r w:rsidRPr="003C7A36">
              <w:rPr>
                <w:rFonts w:cs="Arial"/>
                <w:b/>
                <w:bCs/>
                <w:color w:val="000000"/>
              </w:rPr>
              <w:t>Finance</w:t>
            </w:r>
          </w:p>
          <w:p w14:paraId="5053C140" w14:textId="0CFC8996" w:rsidR="000C2C02" w:rsidRDefault="000C2C02" w:rsidP="00AD02DB">
            <w:pPr>
              <w:pStyle w:val="TableText"/>
            </w:pPr>
            <w:r w:rsidRPr="003C7A36">
              <w:rPr>
                <w:rFonts w:cs="Arial"/>
                <w:color w:val="000000"/>
              </w:rPr>
              <w:t>Understand and apply financial processes to achieve value for money and minimise financial risk</w:t>
            </w:r>
          </w:p>
        </w:tc>
        <w:tc>
          <w:tcPr>
            <w:tcW w:w="4707" w:type="dxa"/>
            <w:tcBorders>
              <w:top w:val="single" w:sz="8" w:space="0" w:color="BCBEC0"/>
              <w:left w:val="nil"/>
              <w:bottom w:val="single" w:sz="8" w:space="0" w:color="BCBEC0"/>
              <w:right w:val="nil"/>
            </w:tcBorders>
          </w:tcPr>
          <w:p w14:paraId="21A24226" w14:textId="77777777" w:rsidR="001A1F26" w:rsidRPr="001A1F26" w:rsidRDefault="001A1F26" w:rsidP="00AD02DB">
            <w:pPr>
              <w:pStyle w:val="TableBullet"/>
            </w:pPr>
            <w:r w:rsidRPr="001A1F26">
              <w:t xml:space="preserve">Understand that government services budgets are limited and must only be used for intended purposes </w:t>
            </w:r>
          </w:p>
          <w:p w14:paraId="68D05F47" w14:textId="77777777" w:rsidR="001A1F26" w:rsidRPr="001A1F26" w:rsidRDefault="001A1F26" w:rsidP="00AD02DB">
            <w:pPr>
              <w:pStyle w:val="TableBullet"/>
            </w:pPr>
            <w:r w:rsidRPr="001A1F26">
              <w:t xml:space="preserve">Appreciate the importance of accuracy and completeness in estimating costs and calculating and recording financial information </w:t>
            </w:r>
          </w:p>
          <w:p w14:paraId="1CE41ED5" w14:textId="77777777" w:rsidR="001A1F26" w:rsidRPr="001A1F26" w:rsidRDefault="001A1F26" w:rsidP="00AD02DB">
            <w:pPr>
              <w:pStyle w:val="TableBullet"/>
            </w:pPr>
            <w:r w:rsidRPr="001A1F26">
              <w:t xml:space="preserve">Be aware of financial delegation principles and processes </w:t>
            </w:r>
          </w:p>
          <w:p w14:paraId="0D8408B0" w14:textId="767F8467" w:rsidR="000C2C02" w:rsidRDefault="001A1F26" w:rsidP="00AD02DB">
            <w:pPr>
              <w:pStyle w:val="TableBullet"/>
            </w:pPr>
            <w:r w:rsidRPr="001A1F26">
              <w:t>Understand basic compliance obligations related to using resources and recording financial transactions</w:t>
            </w:r>
          </w:p>
        </w:tc>
        <w:tc>
          <w:tcPr>
            <w:tcW w:w="1585" w:type="dxa"/>
            <w:tcBorders>
              <w:top w:val="single" w:sz="8" w:space="0" w:color="BCBEC0"/>
              <w:left w:val="nil"/>
              <w:bottom w:val="single" w:sz="8" w:space="0" w:color="BCBEC0"/>
              <w:right w:val="nil"/>
            </w:tcBorders>
          </w:tcPr>
          <w:p w14:paraId="1D4E0F59" w14:textId="4F36E9FA" w:rsidR="000C2C02" w:rsidRDefault="000C2C02" w:rsidP="00AD02DB">
            <w:pPr>
              <w:pStyle w:val="TableBullet"/>
              <w:numPr>
                <w:ilvl w:val="0"/>
                <w:numId w:val="0"/>
              </w:numPr>
              <w:tabs>
                <w:tab w:val="left" w:pos="720"/>
              </w:tabs>
              <w:jc w:val="both"/>
            </w:pPr>
            <w:r>
              <w:t>Foundational</w:t>
            </w:r>
          </w:p>
        </w:tc>
      </w:tr>
      <w:tr w:rsidR="000C2C02" w14:paraId="2C76B172" w14:textId="77777777" w:rsidTr="00AD02DB">
        <w:trPr>
          <w:cantSplit/>
          <w:jc w:val="center"/>
        </w:trPr>
        <w:tc>
          <w:tcPr>
            <w:tcW w:w="1388" w:type="dxa"/>
            <w:tcBorders>
              <w:top w:val="single" w:sz="8" w:space="0" w:color="BCBEC0"/>
              <w:left w:val="nil"/>
              <w:bottom w:val="single" w:sz="8" w:space="0" w:color="BCBEC0"/>
              <w:right w:val="nil"/>
            </w:tcBorders>
          </w:tcPr>
          <w:p w14:paraId="1E4C1946" w14:textId="0EEC8E92" w:rsidR="000C2C02" w:rsidRDefault="00AD02DB" w:rsidP="00AD02DB">
            <w:pPr>
              <w:rPr>
                <w:noProof/>
                <w:lang w:eastAsia="en-AU"/>
              </w:rPr>
            </w:pPr>
            <w:r>
              <w:rPr>
                <w:noProof/>
                <w:lang w:eastAsia="en-AU"/>
              </w:rPr>
              <w:lastRenderedPageBreak/>
              <w:drawing>
                <wp:inline distT="0" distB="0" distL="0" distR="0" wp14:anchorId="24264079" wp14:editId="6A8415BB">
                  <wp:extent cx="847725" cy="847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075" w:type="dxa"/>
            <w:gridSpan w:val="2"/>
            <w:tcBorders>
              <w:top w:val="single" w:sz="8" w:space="0" w:color="BCBEC0"/>
              <w:left w:val="nil"/>
              <w:bottom w:val="single" w:sz="8" w:space="0" w:color="BCBEC0"/>
              <w:right w:val="nil"/>
            </w:tcBorders>
          </w:tcPr>
          <w:p w14:paraId="56415937" w14:textId="77777777" w:rsidR="000C2C02" w:rsidRPr="002D2E0D" w:rsidRDefault="000C2C02" w:rsidP="00AD02DB">
            <w:pPr>
              <w:rPr>
                <w:b/>
                <w:bCs/>
                <w:noProof/>
                <w:lang w:eastAsia="en-AU"/>
              </w:rPr>
            </w:pPr>
            <w:r w:rsidRPr="002D2E0D">
              <w:rPr>
                <w:b/>
                <w:bCs/>
                <w:noProof/>
                <w:lang w:eastAsia="en-AU"/>
              </w:rPr>
              <w:t>Technology</w:t>
            </w:r>
          </w:p>
          <w:p w14:paraId="687248FA" w14:textId="24087969" w:rsidR="000C2C02" w:rsidRPr="002D2E0D" w:rsidRDefault="000C2C02" w:rsidP="00AD02DB">
            <w:pPr>
              <w:rPr>
                <w:b/>
                <w:bCs/>
                <w:noProof/>
                <w:lang w:eastAsia="en-AU"/>
              </w:rPr>
            </w:pPr>
            <w:r w:rsidRPr="002D2E0D">
              <w:t>Understand and use available technologies to maximise efficiencies and effectiveness</w:t>
            </w:r>
          </w:p>
        </w:tc>
        <w:tc>
          <w:tcPr>
            <w:tcW w:w="4707" w:type="dxa"/>
            <w:tcBorders>
              <w:top w:val="single" w:sz="8" w:space="0" w:color="BCBEC0"/>
              <w:left w:val="nil"/>
              <w:bottom w:val="single" w:sz="8" w:space="0" w:color="BCBEC0"/>
              <w:right w:val="nil"/>
            </w:tcBorders>
          </w:tcPr>
          <w:p w14:paraId="21BDF1AE" w14:textId="77777777" w:rsidR="001A1F26" w:rsidRPr="001A1F26" w:rsidRDefault="001A1F26" w:rsidP="00AD02DB">
            <w:pPr>
              <w:pStyle w:val="TableBullet"/>
            </w:pPr>
            <w:r w:rsidRPr="001A1F26">
              <w:t xml:space="preserve">Demonstrate a sound understanding of technology relevant to the work unit, and identify and select the most appropriate technology for assigned tasks </w:t>
            </w:r>
          </w:p>
          <w:p w14:paraId="0EED6BAB" w14:textId="77777777" w:rsidR="001A1F26" w:rsidRPr="001A1F26" w:rsidRDefault="001A1F26" w:rsidP="00AD02DB">
            <w:pPr>
              <w:pStyle w:val="TableBullet"/>
            </w:pPr>
            <w:r w:rsidRPr="001A1F26">
              <w:t xml:space="preserve">Use available technology to improve individual performance and effectiveness </w:t>
            </w:r>
          </w:p>
          <w:p w14:paraId="45482F3A" w14:textId="77777777" w:rsidR="001A1F26" w:rsidRPr="001A1F26" w:rsidRDefault="001A1F26" w:rsidP="00AD02DB">
            <w:pPr>
              <w:pStyle w:val="TableBullet"/>
            </w:pPr>
            <w:r w:rsidRPr="001A1F26">
              <w:t xml:space="preserve">Make effective use of records, information and knowledge management functions and systems </w:t>
            </w:r>
          </w:p>
          <w:p w14:paraId="036681A8" w14:textId="7D488F12" w:rsidR="000C2C02" w:rsidRDefault="001A1F26" w:rsidP="00AD02DB">
            <w:pPr>
              <w:pStyle w:val="TableBullet"/>
            </w:pPr>
            <w:r w:rsidRPr="001A1F26">
              <w:t>Support the implementation of systems improvement initiatives, and the introduction and roll-out of new technologies</w:t>
            </w:r>
          </w:p>
        </w:tc>
        <w:tc>
          <w:tcPr>
            <w:tcW w:w="1585" w:type="dxa"/>
            <w:tcBorders>
              <w:top w:val="single" w:sz="8" w:space="0" w:color="BCBEC0"/>
              <w:left w:val="nil"/>
              <w:bottom w:val="single" w:sz="8" w:space="0" w:color="BCBEC0"/>
              <w:right w:val="nil"/>
            </w:tcBorders>
          </w:tcPr>
          <w:p w14:paraId="0E88AD8D" w14:textId="7426703B" w:rsidR="000C2C02" w:rsidRDefault="000C2C02" w:rsidP="00AD02DB">
            <w:pPr>
              <w:pStyle w:val="TableBullet"/>
              <w:numPr>
                <w:ilvl w:val="0"/>
                <w:numId w:val="0"/>
              </w:numPr>
              <w:tabs>
                <w:tab w:val="left" w:pos="720"/>
              </w:tabs>
              <w:jc w:val="both"/>
            </w:pPr>
            <w:r>
              <w:t>Intermediate</w:t>
            </w:r>
          </w:p>
        </w:tc>
      </w:tr>
    </w:tbl>
    <w:p w14:paraId="399E377C" w14:textId="77777777" w:rsidR="00CB46F0" w:rsidRDefault="00CB46F0" w:rsidP="00CB46F0"/>
    <w:p w14:paraId="3440A0F5" w14:textId="77777777" w:rsidR="00CB46F0" w:rsidRDefault="00CB46F0" w:rsidP="00CB46F0">
      <w:pPr>
        <w:pStyle w:val="Heading2"/>
      </w:pPr>
      <w:r>
        <w:t>Complementary capabilities</w:t>
      </w:r>
    </w:p>
    <w:p w14:paraId="2E6BAA07" w14:textId="77777777" w:rsidR="00CB46F0" w:rsidRPr="003927AE" w:rsidRDefault="00CB46F0" w:rsidP="00CB46F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3668BE8" w14:textId="78C6D49C" w:rsidR="00CB46F0" w:rsidRDefault="00CB46F0" w:rsidP="00CB46F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ED75ECD" w14:textId="77777777" w:rsidR="00AD02DB" w:rsidRDefault="00AD02DB" w:rsidP="00CB46F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551"/>
        <w:gridCol w:w="2693"/>
        <w:gridCol w:w="4851"/>
        <w:gridCol w:w="1668"/>
      </w:tblGrid>
      <w:tr w:rsidR="00CB46F0" w:rsidRPr="00372FE9" w14:paraId="47078DDC" w14:textId="77777777" w:rsidTr="00AD02DB">
        <w:trPr>
          <w:cantSplit/>
          <w:tblHeader/>
        </w:trPr>
        <w:tc>
          <w:tcPr>
            <w:tcW w:w="1551" w:type="dxa"/>
            <w:tcBorders>
              <w:bottom w:val="single" w:sz="4" w:space="0" w:color="7F7F7F" w:themeColor="text1" w:themeTint="80"/>
            </w:tcBorders>
            <w:shd w:val="clear" w:color="auto" w:fill="BFBFBF" w:themeFill="background1" w:themeFillShade="BF"/>
            <w:vAlign w:val="center"/>
          </w:tcPr>
          <w:p w14:paraId="1657ED85" w14:textId="77777777" w:rsidR="00CB46F0" w:rsidRPr="00372FE9" w:rsidRDefault="00CB46F0" w:rsidP="00322516">
            <w:pPr>
              <w:rPr>
                <w:sz w:val="20"/>
              </w:rPr>
            </w:pPr>
            <w:r w:rsidRPr="00372FE9">
              <w:rPr>
                <w:b/>
                <w:sz w:val="20"/>
              </w:rPr>
              <w:t>Capability group/sets</w:t>
            </w:r>
          </w:p>
        </w:tc>
        <w:tc>
          <w:tcPr>
            <w:tcW w:w="2693" w:type="dxa"/>
            <w:tcBorders>
              <w:bottom w:val="single" w:sz="4" w:space="0" w:color="7F7F7F" w:themeColor="text1" w:themeTint="80"/>
            </w:tcBorders>
            <w:shd w:val="clear" w:color="auto" w:fill="BFBFBF" w:themeFill="background1" w:themeFillShade="BF"/>
          </w:tcPr>
          <w:p w14:paraId="463FC834" w14:textId="77777777" w:rsidR="00CB46F0" w:rsidRPr="00372FE9" w:rsidRDefault="00CB46F0" w:rsidP="00322516">
            <w:pPr>
              <w:rPr>
                <w:sz w:val="20"/>
              </w:rPr>
            </w:pPr>
            <w:r w:rsidRPr="00372FE9">
              <w:rPr>
                <w:b/>
                <w:sz w:val="20"/>
              </w:rPr>
              <w:t>Capability name</w:t>
            </w:r>
          </w:p>
        </w:tc>
        <w:tc>
          <w:tcPr>
            <w:tcW w:w="4851" w:type="dxa"/>
            <w:tcBorders>
              <w:bottom w:val="single" w:sz="4" w:space="0" w:color="7F7F7F" w:themeColor="text1" w:themeTint="80"/>
            </w:tcBorders>
            <w:shd w:val="clear" w:color="auto" w:fill="BFBFBF" w:themeFill="background1" w:themeFillShade="BF"/>
          </w:tcPr>
          <w:p w14:paraId="17F05845" w14:textId="77777777" w:rsidR="00CB46F0" w:rsidRPr="00372FE9" w:rsidRDefault="00CB46F0" w:rsidP="00322516">
            <w:pPr>
              <w:rPr>
                <w:sz w:val="20"/>
              </w:rPr>
            </w:pPr>
            <w:r w:rsidRPr="00372FE9">
              <w:rPr>
                <w:b/>
                <w:sz w:val="20"/>
              </w:rPr>
              <w:t>Description</w:t>
            </w:r>
          </w:p>
        </w:tc>
        <w:tc>
          <w:tcPr>
            <w:tcW w:w="1668" w:type="dxa"/>
            <w:tcBorders>
              <w:bottom w:val="single" w:sz="4" w:space="0" w:color="7F7F7F" w:themeColor="text1" w:themeTint="80"/>
            </w:tcBorders>
            <w:shd w:val="clear" w:color="auto" w:fill="BFBFBF" w:themeFill="background1" w:themeFillShade="BF"/>
          </w:tcPr>
          <w:p w14:paraId="7A771FB0" w14:textId="77777777" w:rsidR="00CB46F0" w:rsidRPr="00372FE9" w:rsidRDefault="00CB46F0" w:rsidP="00322516">
            <w:pPr>
              <w:rPr>
                <w:b/>
                <w:bCs/>
                <w:sz w:val="20"/>
              </w:rPr>
            </w:pPr>
            <w:r w:rsidRPr="00372FE9">
              <w:rPr>
                <w:b/>
                <w:bCs/>
                <w:sz w:val="20"/>
              </w:rPr>
              <w:t>Level</w:t>
            </w:r>
          </w:p>
        </w:tc>
      </w:tr>
      <w:tr w:rsidR="00F64C36" w:rsidRPr="00372FE9" w14:paraId="76E30B45" w14:textId="77777777" w:rsidTr="00FD50A9">
        <w:trPr>
          <w:cantSplit/>
        </w:trPr>
        <w:tc>
          <w:tcPr>
            <w:tcW w:w="1551" w:type="dxa"/>
            <w:tcBorders>
              <w:top w:val="single" w:sz="4" w:space="0" w:color="7F7F7F" w:themeColor="text1" w:themeTint="80"/>
              <w:bottom w:val="single" w:sz="4" w:space="0" w:color="7F7F7F" w:themeColor="text1" w:themeTint="80"/>
            </w:tcBorders>
          </w:tcPr>
          <w:p w14:paraId="07DA128F" w14:textId="1299C7B7" w:rsidR="00F64C36" w:rsidRPr="00372FE9" w:rsidRDefault="00E653CC" w:rsidP="00322516">
            <w:pPr>
              <w:rPr>
                <w:sz w:val="20"/>
              </w:rPr>
            </w:pPr>
            <w:r>
              <w:rPr>
                <w:noProof/>
                <w:lang w:val="en-AU" w:eastAsia="en-AU"/>
              </w:rPr>
              <w:drawing>
                <wp:inline distT="0" distB="0" distL="0" distR="0" wp14:anchorId="62FFDB80" wp14:editId="5DA95F2A">
                  <wp:extent cx="417600" cy="41760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54069F10" w14:textId="77777777" w:rsidR="00F64C36" w:rsidRPr="00372FE9" w:rsidRDefault="00F64C36" w:rsidP="00322516">
            <w:pPr>
              <w:pStyle w:val="TableText"/>
            </w:pPr>
            <w:r w:rsidRPr="00372FE9">
              <w:t>Display Resilience and Courage</w:t>
            </w:r>
          </w:p>
        </w:tc>
        <w:tc>
          <w:tcPr>
            <w:tcW w:w="4851" w:type="dxa"/>
            <w:tcBorders>
              <w:top w:val="single" w:sz="4" w:space="0" w:color="7F7F7F" w:themeColor="text1" w:themeTint="80"/>
              <w:bottom w:val="single" w:sz="4" w:space="0" w:color="7F7F7F" w:themeColor="text1" w:themeTint="80"/>
            </w:tcBorders>
          </w:tcPr>
          <w:p w14:paraId="1D10FB9C" w14:textId="77777777" w:rsidR="00F64C36" w:rsidRPr="00372FE9" w:rsidRDefault="00F64C36" w:rsidP="00322516">
            <w:pPr>
              <w:pStyle w:val="TableText"/>
            </w:pPr>
            <w:r w:rsidRPr="00372FE9">
              <w:t>Be open and honest, prepared to express your views, and willing to accept and commit to change</w:t>
            </w:r>
          </w:p>
        </w:tc>
        <w:tc>
          <w:tcPr>
            <w:tcW w:w="1668" w:type="dxa"/>
            <w:tcBorders>
              <w:top w:val="single" w:sz="4" w:space="0" w:color="7F7F7F" w:themeColor="text1" w:themeTint="80"/>
              <w:bottom w:val="single" w:sz="4" w:space="0" w:color="7F7F7F" w:themeColor="text1" w:themeTint="80"/>
            </w:tcBorders>
          </w:tcPr>
          <w:p w14:paraId="2F915E7F" w14:textId="77777777" w:rsidR="00F64C36" w:rsidRPr="00372FE9" w:rsidRDefault="00F64C36" w:rsidP="00322516">
            <w:pPr>
              <w:pStyle w:val="TableText"/>
            </w:pPr>
            <w:r w:rsidRPr="004C659E">
              <w:t>Intermediate</w:t>
            </w:r>
          </w:p>
        </w:tc>
      </w:tr>
      <w:tr w:rsidR="00F64C36" w:rsidRPr="00372FE9" w14:paraId="73C479A0" w14:textId="77777777" w:rsidTr="00FD50A9">
        <w:trPr>
          <w:cantSplit/>
        </w:trPr>
        <w:tc>
          <w:tcPr>
            <w:tcW w:w="1551" w:type="dxa"/>
            <w:tcBorders>
              <w:top w:val="single" w:sz="4" w:space="0" w:color="7F7F7F" w:themeColor="text1" w:themeTint="80"/>
              <w:bottom w:val="single" w:sz="4" w:space="0" w:color="7F7F7F" w:themeColor="text1" w:themeTint="80"/>
            </w:tcBorders>
          </w:tcPr>
          <w:p w14:paraId="7F344DCC" w14:textId="65D71DC8" w:rsidR="00F64C36" w:rsidRPr="00372FE9" w:rsidRDefault="00AD02DB" w:rsidP="00322516">
            <w:pPr>
              <w:rPr>
                <w:sz w:val="20"/>
              </w:rPr>
            </w:pPr>
            <w:r>
              <w:rPr>
                <w:noProof/>
                <w:lang w:val="en-AU" w:eastAsia="en-AU"/>
              </w:rPr>
              <w:drawing>
                <wp:inline distT="0" distB="0" distL="0" distR="0" wp14:anchorId="089E646A" wp14:editId="0788BC52">
                  <wp:extent cx="417600" cy="417600"/>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14999581" w14:textId="77777777" w:rsidR="00F64C36" w:rsidRPr="00372FE9" w:rsidRDefault="00F64C36" w:rsidP="00322516">
            <w:pPr>
              <w:pStyle w:val="TableText"/>
            </w:pPr>
            <w:r w:rsidRPr="00372FE9">
              <w:t>Manage Self</w:t>
            </w:r>
          </w:p>
        </w:tc>
        <w:tc>
          <w:tcPr>
            <w:tcW w:w="4851" w:type="dxa"/>
            <w:tcBorders>
              <w:top w:val="single" w:sz="4" w:space="0" w:color="7F7F7F" w:themeColor="text1" w:themeTint="80"/>
              <w:bottom w:val="single" w:sz="4" w:space="0" w:color="7F7F7F" w:themeColor="text1" w:themeTint="80"/>
            </w:tcBorders>
          </w:tcPr>
          <w:p w14:paraId="63093C38" w14:textId="77777777" w:rsidR="00F64C36" w:rsidRPr="00372FE9" w:rsidRDefault="00F64C36" w:rsidP="00322516">
            <w:pPr>
              <w:pStyle w:val="TableText"/>
            </w:pPr>
            <w:r w:rsidRPr="00372FE9">
              <w:t>Show drive and motivation, an ability to self-reflect and a commitment to learning</w:t>
            </w:r>
          </w:p>
        </w:tc>
        <w:tc>
          <w:tcPr>
            <w:tcW w:w="1668" w:type="dxa"/>
            <w:tcBorders>
              <w:top w:val="single" w:sz="4" w:space="0" w:color="7F7F7F" w:themeColor="text1" w:themeTint="80"/>
              <w:bottom w:val="single" w:sz="4" w:space="0" w:color="7F7F7F" w:themeColor="text1" w:themeTint="80"/>
            </w:tcBorders>
          </w:tcPr>
          <w:p w14:paraId="74581FAF" w14:textId="77777777" w:rsidR="00F64C36" w:rsidRPr="00372FE9" w:rsidRDefault="00F64C36" w:rsidP="00322516">
            <w:pPr>
              <w:pStyle w:val="TableText"/>
            </w:pPr>
            <w:r w:rsidRPr="004C659E">
              <w:t>Intermediate</w:t>
            </w:r>
          </w:p>
        </w:tc>
      </w:tr>
      <w:tr w:rsidR="00F64C36" w:rsidRPr="00372FE9" w14:paraId="554DCABC" w14:textId="77777777" w:rsidTr="00FD50A9">
        <w:trPr>
          <w:cantSplit/>
        </w:trPr>
        <w:tc>
          <w:tcPr>
            <w:tcW w:w="1551" w:type="dxa"/>
            <w:tcBorders>
              <w:top w:val="single" w:sz="4" w:space="0" w:color="7F7F7F" w:themeColor="text1" w:themeTint="80"/>
              <w:bottom w:val="single" w:sz="4" w:space="0" w:color="7F7F7F" w:themeColor="text1" w:themeTint="80"/>
            </w:tcBorders>
          </w:tcPr>
          <w:p w14:paraId="537AF578" w14:textId="0C91374C" w:rsidR="00F64C36" w:rsidRPr="00372FE9" w:rsidRDefault="00AD02DB" w:rsidP="00322516">
            <w:pPr>
              <w:rPr>
                <w:sz w:val="20"/>
              </w:rPr>
            </w:pPr>
            <w:r>
              <w:rPr>
                <w:noProof/>
                <w:lang w:val="en-AU" w:eastAsia="en-AU"/>
              </w:rPr>
              <w:drawing>
                <wp:inline distT="0" distB="0" distL="0" distR="0" wp14:anchorId="3A030772" wp14:editId="6C99E44A">
                  <wp:extent cx="417600" cy="4176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2F27F0A9" w14:textId="77777777" w:rsidR="00F64C36" w:rsidRPr="00372FE9" w:rsidRDefault="00F64C36" w:rsidP="00322516">
            <w:pPr>
              <w:pStyle w:val="TableText"/>
            </w:pPr>
            <w:r w:rsidRPr="00372FE9">
              <w:t>Value Diversity and Inclusion</w:t>
            </w:r>
          </w:p>
        </w:tc>
        <w:tc>
          <w:tcPr>
            <w:tcW w:w="4851" w:type="dxa"/>
            <w:tcBorders>
              <w:top w:val="single" w:sz="4" w:space="0" w:color="7F7F7F" w:themeColor="text1" w:themeTint="80"/>
              <w:bottom w:val="single" w:sz="4" w:space="0" w:color="7F7F7F" w:themeColor="text1" w:themeTint="80"/>
            </w:tcBorders>
          </w:tcPr>
          <w:p w14:paraId="2A4844BC" w14:textId="77777777" w:rsidR="00F64C36" w:rsidRPr="00372FE9" w:rsidRDefault="00F64C36" w:rsidP="00322516">
            <w:pPr>
              <w:pStyle w:val="TableText"/>
            </w:pPr>
            <w:r w:rsidRPr="00372FE9">
              <w:t>Demonstrate inclusive behaviour and show respect for diverse backgrounds, experiences and perspectives</w:t>
            </w:r>
          </w:p>
        </w:tc>
        <w:tc>
          <w:tcPr>
            <w:tcW w:w="1668" w:type="dxa"/>
            <w:tcBorders>
              <w:top w:val="single" w:sz="4" w:space="0" w:color="7F7F7F" w:themeColor="text1" w:themeTint="80"/>
              <w:bottom w:val="single" w:sz="4" w:space="0" w:color="7F7F7F" w:themeColor="text1" w:themeTint="80"/>
            </w:tcBorders>
          </w:tcPr>
          <w:p w14:paraId="3181A2C2" w14:textId="77777777" w:rsidR="00F64C36" w:rsidRPr="00372FE9" w:rsidRDefault="00F64C36" w:rsidP="00322516">
            <w:pPr>
              <w:pStyle w:val="TableText"/>
            </w:pPr>
            <w:r w:rsidRPr="004C659E">
              <w:t>Intermediate</w:t>
            </w:r>
          </w:p>
        </w:tc>
      </w:tr>
      <w:tr w:rsidR="00F64C36" w:rsidRPr="00372FE9" w14:paraId="5CB6086C" w14:textId="77777777" w:rsidTr="00FD50A9">
        <w:trPr>
          <w:cantSplit/>
        </w:trPr>
        <w:tc>
          <w:tcPr>
            <w:tcW w:w="1551" w:type="dxa"/>
            <w:tcBorders>
              <w:top w:val="single" w:sz="4" w:space="0" w:color="7F7F7F" w:themeColor="text1" w:themeTint="80"/>
              <w:bottom w:val="single" w:sz="4" w:space="0" w:color="7F7F7F" w:themeColor="text1" w:themeTint="80"/>
            </w:tcBorders>
          </w:tcPr>
          <w:p w14:paraId="236A7F45" w14:textId="548B1E79" w:rsidR="00F64C36" w:rsidRPr="00372FE9" w:rsidRDefault="007B74E9" w:rsidP="007B74E9">
            <w:pPr>
              <w:rPr>
                <w:sz w:val="20"/>
              </w:rPr>
            </w:pPr>
            <w:r>
              <w:rPr>
                <w:noProof/>
                <w:lang w:val="en-AU" w:eastAsia="en-AU"/>
              </w:rPr>
              <w:drawing>
                <wp:inline distT="0" distB="0" distL="0" distR="0" wp14:anchorId="513EF9D0" wp14:editId="28ACDB09">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47A14B83" w14:textId="77777777" w:rsidR="00F64C36" w:rsidRPr="00372FE9" w:rsidRDefault="00F64C36" w:rsidP="00322516">
            <w:pPr>
              <w:pStyle w:val="TableText"/>
            </w:pPr>
            <w:r w:rsidRPr="00372FE9">
              <w:t>Commit to Customer Service</w:t>
            </w:r>
          </w:p>
        </w:tc>
        <w:tc>
          <w:tcPr>
            <w:tcW w:w="4851" w:type="dxa"/>
            <w:tcBorders>
              <w:top w:val="single" w:sz="4" w:space="0" w:color="7F7F7F" w:themeColor="text1" w:themeTint="80"/>
              <w:bottom w:val="single" w:sz="4" w:space="0" w:color="7F7F7F" w:themeColor="text1" w:themeTint="80"/>
            </w:tcBorders>
          </w:tcPr>
          <w:p w14:paraId="11DACB71" w14:textId="77777777" w:rsidR="00F64C36" w:rsidRPr="00372FE9" w:rsidRDefault="00F64C36" w:rsidP="00322516">
            <w:pPr>
              <w:pStyle w:val="TableText"/>
            </w:pPr>
            <w:r w:rsidRPr="00372FE9">
              <w:t>Provide customer-focused services in line with public sector and organisational objectives</w:t>
            </w:r>
          </w:p>
        </w:tc>
        <w:tc>
          <w:tcPr>
            <w:tcW w:w="1668" w:type="dxa"/>
            <w:tcBorders>
              <w:top w:val="single" w:sz="4" w:space="0" w:color="7F7F7F" w:themeColor="text1" w:themeTint="80"/>
              <w:bottom w:val="single" w:sz="4" w:space="0" w:color="7F7F7F" w:themeColor="text1" w:themeTint="80"/>
            </w:tcBorders>
          </w:tcPr>
          <w:p w14:paraId="11BB6247" w14:textId="77777777" w:rsidR="00F64C36" w:rsidRPr="00372FE9" w:rsidRDefault="00F64C36" w:rsidP="00322516">
            <w:pPr>
              <w:pStyle w:val="TableText"/>
            </w:pPr>
            <w:r w:rsidRPr="004C659E">
              <w:t>Intermediate</w:t>
            </w:r>
          </w:p>
        </w:tc>
      </w:tr>
      <w:tr w:rsidR="00F64C36" w:rsidRPr="00372FE9" w14:paraId="344FBFFA" w14:textId="77777777" w:rsidTr="00FD50A9">
        <w:trPr>
          <w:cantSplit/>
        </w:trPr>
        <w:tc>
          <w:tcPr>
            <w:tcW w:w="1551" w:type="dxa"/>
            <w:tcBorders>
              <w:top w:val="single" w:sz="4" w:space="0" w:color="7F7F7F" w:themeColor="text1" w:themeTint="80"/>
              <w:bottom w:val="single" w:sz="4" w:space="0" w:color="7F7F7F" w:themeColor="text1" w:themeTint="80"/>
            </w:tcBorders>
          </w:tcPr>
          <w:p w14:paraId="4E6DEDC7" w14:textId="263CCC2F" w:rsidR="00F64C36" w:rsidRPr="00372FE9" w:rsidRDefault="00AD02DB" w:rsidP="00322516">
            <w:pPr>
              <w:rPr>
                <w:sz w:val="20"/>
              </w:rPr>
            </w:pPr>
            <w:r>
              <w:rPr>
                <w:noProof/>
                <w:lang w:val="en-AU" w:eastAsia="en-AU"/>
              </w:rPr>
              <w:drawing>
                <wp:inline distT="0" distB="0" distL="0" distR="0" wp14:anchorId="0571DEA3" wp14:editId="096DD728">
                  <wp:extent cx="417600" cy="417600"/>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6A47BD43" w14:textId="77777777" w:rsidR="00F64C36" w:rsidRPr="00372FE9" w:rsidRDefault="00F64C36" w:rsidP="00322516">
            <w:pPr>
              <w:pStyle w:val="TableText"/>
            </w:pPr>
            <w:r w:rsidRPr="00372FE9">
              <w:t>Influence and Negotiate</w:t>
            </w:r>
          </w:p>
        </w:tc>
        <w:tc>
          <w:tcPr>
            <w:tcW w:w="4851" w:type="dxa"/>
            <w:tcBorders>
              <w:top w:val="single" w:sz="4" w:space="0" w:color="7F7F7F" w:themeColor="text1" w:themeTint="80"/>
              <w:bottom w:val="single" w:sz="4" w:space="0" w:color="7F7F7F" w:themeColor="text1" w:themeTint="80"/>
            </w:tcBorders>
          </w:tcPr>
          <w:p w14:paraId="5D34A89A" w14:textId="77777777" w:rsidR="00F64C36" w:rsidRPr="00372FE9" w:rsidRDefault="00F64C36" w:rsidP="00322516">
            <w:pPr>
              <w:pStyle w:val="TableText"/>
            </w:pPr>
            <w:r w:rsidRPr="00372FE9">
              <w:t>Gain consensus and commitment from others, and resolve issues and conflicts</w:t>
            </w:r>
          </w:p>
        </w:tc>
        <w:tc>
          <w:tcPr>
            <w:tcW w:w="1668" w:type="dxa"/>
            <w:tcBorders>
              <w:top w:val="single" w:sz="4" w:space="0" w:color="7F7F7F" w:themeColor="text1" w:themeTint="80"/>
              <w:bottom w:val="single" w:sz="4" w:space="0" w:color="7F7F7F" w:themeColor="text1" w:themeTint="80"/>
            </w:tcBorders>
          </w:tcPr>
          <w:p w14:paraId="4835000D" w14:textId="77777777" w:rsidR="00F64C36" w:rsidRPr="00372FE9" w:rsidRDefault="00F64C36" w:rsidP="00322516">
            <w:pPr>
              <w:pStyle w:val="TableText"/>
            </w:pPr>
            <w:r w:rsidRPr="004C659E">
              <w:t>Intermediate</w:t>
            </w:r>
          </w:p>
        </w:tc>
      </w:tr>
      <w:tr w:rsidR="00F64C36" w:rsidRPr="00372FE9" w14:paraId="0E08FD2A" w14:textId="77777777" w:rsidTr="00FD50A9">
        <w:trPr>
          <w:cantSplit/>
        </w:trPr>
        <w:tc>
          <w:tcPr>
            <w:tcW w:w="1551" w:type="dxa"/>
            <w:tcBorders>
              <w:top w:val="single" w:sz="4" w:space="0" w:color="7F7F7F" w:themeColor="text1" w:themeTint="80"/>
              <w:bottom w:val="single" w:sz="4" w:space="0" w:color="7F7F7F" w:themeColor="text1" w:themeTint="80"/>
            </w:tcBorders>
          </w:tcPr>
          <w:p w14:paraId="625138A3" w14:textId="53CB21DE" w:rsidR="00F64C36" w:rsidRPr="00372FE9" w:rsidRDefault="00B168CC" w:rsidP="00322516">
            <w:pPr>
              <w:rPr>
                <w:sz w:val="20"/>
              </w:rPr>
            </w:pPr>
            <w:r>
              <w:rPr>
                <w:noProof/>
                <w:lang w:val="en-AU" w:eastAsia="en-AU"/>
              </w:rPr>
              <w:drawing>
                <wp:inline distT="0" distB="0" distL="0" distR="0" wp14:anchorId="32DF3171" wp14:editId="0BFD40EB">
                  <wp:extent cx="417600" cy="4176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60F6A160" w14:textId="77777777" w:rsidR="00F64C36" w:rsidRPr="00372FE9" w:rsidRDefault="00F64C36" w:rsidP="00322516">
            <w:pPr>
              <w:pStyle w:val="TableText"/>
            </w:pPr>
            <w:r w:rsidRPr="00372FE9">
              <w:t>Plan and Prioritise</w:t>
            </w:r>
          </w:p>
        </w:tc>
        <w:tc>
          <w:tcPr>
            <w:tcW w:w="4851" w:type="dxa"/>
            <w:tcBorders>
              <w:top w:val="single" w:sz="4" w:space="0" w:color="7F7F7F" w:themeColor="text1" w:themeTint="80"/>
              <w:bottom w:val="single" w:sz="4" w:space="0" w:color="7F7F7F" w:themeColor="text1" w:themeTint="80"/>
            </w:tcBorders>
          </w:tcPr>
          <w:p w14:paraId="7099C9BF" w14:textId="77777777" w:rsidR="00F64C36" w:rsidRPr="00372FE9" w:rsidRDefault="00F64C36" w:rsidP="00322516">
            <w:pPr>
              <w:pStyle w:val="TableText"/>
            </w:pPr>
            <w:r w:rsidRPr="00372FE9">
              <w:t>Plan to achieve priority outcomes and respond flexibly to changing circumstances</w:t>
            </w:r>
          </w:p>
        </w:tc>
        <w:tc>
          <w:tcPr>
            <w:tcW w:w="1668" w:type="dxa"/>
            <w:tcBorders>
              <w:top w:val="single" w:sz="4" w:space="0" w:color="7F7F7F" w:themeColor="text1" w:themeTint="80"/>
              <w:bottom w:val="single" w:sz="4" w:space="0" w:color="7F7F7F" w:themeColor="text1" w:themeTint="80"/>
            </w:tcBorders>
          </w:tcPr>
          <w:p w14:paraId="56DD977A" w14:textId="77777777" w:rsidR="00F64C36" w:rsidRPr="00372FE9" w:rsidRDefault="00F64C36" w:rsidP="00322516">
            <w:pPr>
              <w:pStyle w:val="TableText"/>
            </w:pPr>
            <w:r w:rsidRPr="004C659E">
              <w:t>Adept</w:t>
            </w:r>
          </w:p>
        </w:tc>
      </w:tr>
      <w:tr w:rsidR="00F64C36" w:rsidRPr="00372FE9" w14:paraId="70766FF6" w14:textId="77777777" w:rsidTr="00FD50A9">
        <w:trPr>
          <w:cantSplit/>
        </w:trPr>
        <w:tc>
          <w:tcPr>
            <w:tcW w:w="1551" w:type="dxa"/>
            <w:tcBorders>
              <w:top w:val="single" w:sz="4" w:space="0" w:color="7F7F7F" w:themeColor="text1" w:themeTint="80"/>
              <w:bottom w:val="single" w:sz="4" w:space="0" w:color="7F7F7F" w:themeColor="text1" w:themeTint="80"/>
            </w:tcBorders>
          </w:tcPr>
          <w:p w14:paraId="09E4DF92" w14:textId="16C9AED2" w:rsidR="00F64C36" w:rsidRPr="00372FE9" w:rsidRDefault="00AD02DB" w:rsidP="00322516">
            <w:pPr>
              <w:rPr>
                <w:sz w:val="20"/>
              </w:rPr>
            </w:pPr>
            <w:r>
              <w:rPr>
                <w:noProof/>
                <w:lang w:val="en-AU" w:eastAsia="en-AU"/>
              </w:rPr>
              <w:drawing>
                <wp:inline distT="0" distB="0" distL="0" distR="0" wp14:anchorId="52447878" wp14:editId="14529A90">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2C619711" w14:textId="77777777" w:rsidR="00F64C36" w:rsidRPr="00372FE9" w:rsidRDefault="00F64C36" w:rsidP="00322516">
            <w:pPr>
              <w:pStyle w:val="TableText"/>
            </w:pPr>
            <w:r w:rsidRPr="00372FE9">
              <w:t>Demonstrate Accountability</w:t>
            </w:r>
          </w:p>
        </w:tc>
        <w:tc>
          <w:tcPr>
            <w:tcW w:w="4851" w:type="dxa"/>
            <w:tcBorders>
              <w:top w:val="single" w:sz="4" w:space="0" w:color="7F7F7F" w:themeColor="text1" w:themeTint="80"/>
              <w:bottom w:val="single" w:sz="4" w:space="0" w:color="7F7F7F" w:themeColor="text1" w:themeTint="80"/>
            </w:tcBorders>
          </w:tcPr>
          <w:p w14:paraId="36ED3567" w14:textId="77777777" w:rsidR="00F64C36" w:rsidRPr="00372FE9" w:rsidRDefault="00F64C36" w:rsidP="00322516">
            <w:pPr>
              <w:pStyle w:val="TableText"/>
            </w:pPr>
            <w:r w:rsidRPr="00372FE9">
              <w:t>Be proactive and responsible for own actions, and adhere to legislation, policy and guidelines</w:t>
            </w:r>
          </w:p>
        </w:tc>
        <w:tc>
          <w:tcPr>
            <w:tcW w:w="1668" w:type="dxa"/>
            <w:tcBorders>
              <w:top w:val="single" w:sz="4" w:space="0" w:color="7F7F7F" w:themeColor="text1" w:themeTint="80"/>
              <w:bottom w:val="single" w:sz="4" w:space="0" w:color="7F7F7F" w:themeColor="text1" w:themeTint="80"/>
            </w:tcBorders>
          </w:tcPr>
          <w:p w14:paraId="45267C2C" w14:textId="77777777" w:rsidR="00F64C36" w:rsidRPr="00372FE9" w:rsidRDefault="00F64C36" w:rsidP="00322516">
            <w:pPr>
              <w:pStyle w:val="TableText"/>
            </w:pPr>
            <w:r w:rsidRPr="004C659E">
              <w:t>Intermediate</w:t>
            </w:r>
          </w:p>
        </w:tc>
      </w:tr>
      <w:tr w:rsidR="00F64C36" w:rsidRPr="00372FE9" w14:paraId="49455BDB" w14:textId="77777777" w:rsidTr="00FD50A9">
        <w:trPr>
          <w:cantSplit/>
        </w:trPr>
        <w:tc>
          <w:tcPr>
            <w:tcW w:w="1551" w:type="dxa"/>
            <w:tcBorders>
              <w:top w:val="single" w:sz="4" w:space="0" w:color="7F7F7F" w:themeColor="text1" w:themeTint="80"/>
              <w:bottom w:val="single" w:sz="4" w:space="0" w:color="7F7F7F" w:themeColor="text1" w:themeTint="80"/>
            </w:tcBorders>
          </w:tcPr>
          <w:p w14:paraId="0AB21141" w14:textId="609F077B" w:rsidR="00F64C36" w:rsidRPr="00372FE9" w:rsidRDefault="00E156DF" w:rsidP="00322516">
            <w:pPr>
              <w:rPr>
                <w:sz w:val="20"/>
              </w:rPr>
            </w:pPr>
            <w:r>
              <w:rPr>
                <w:noProof/>
                <w:lang w:val="en-AU" w:eastAsia="en-AU"/>
              </w:rPr>
              <w:drawing>
                <wp:inline distT="0" distB="0" distL="0" distR="0" wp14:anchorId="4FEEF191" wp14:editId="174866EA">
                  <wp:extent cx="417600" cy="4176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6C4C98D7" w14:textId="734ECCEE" w:rsidR="00F64C36" w:rsidRPr="00372FE9" w:rsidRDefault="00F64C36" w:rsidP="00322516">
            <w:pPr>
              <w:pStyle w:val="TableText"/>
            </w:pPr>
            <w:r>
              <w:t>Project Management</w:t>
            </w:r>
          </w:p>
        </w:tc>
        <w:tc>
          <w:tcPr>
            <w:tcW w:w="4851" w:type="dxa"/>
            <w:tcBorders>
              <w:top w:val="single" w:sz="4" w:space="0" w:color="7F7F7F" w:themeColor="text1" w:themeTint="80"/>
              <w:bottom w:val="single" w:sz="4" w:space="0" w:color="7F7F7F" w:themeColor="text1" w:themeTint="80"/>
            </w:tcBorders>
          </w:tcPr>
          <w:p w14:paraId="51907314" w14:textId="23A06F9B" w:rsidR="00F64C36" w:rsidRPr="00372FE9" w:rsidRDefault="00F64C36" w:rsidP="00461106">
            <w:pPr>
              <w:pStyle w:val="TableText"/>
            </w:pPr>
            <w:r>
              <w:t>Understand and apply effective project planning, coordination and control methods</w:t>
            </w:r>
          </w:p>
        </w:tc>
        <w:tc>
          <w:tcPr>
            <w:tcW w:w="1668" w:type="dxa"/>
            <w:tcBorders>
              <w:top w:val="single" w:sz="4" w:space="0" w:color="7F7F7F" w:themeColor="text1" w:themeTint="80"/>
              <w:bottom w:val="single" w:sz="4" w:space="0" w:color="7F7F7F" w:themeColor="text1" w:themeTint="80"/>
            </w:tcBorders>
          </w:tcPr>
          <w:p w14:paraId="2D9BB396" w14:textId="13AA0EF3" w:rsidR="00F64C36" w:rsidRPr="00372FE9" w:rsidRDefault="00F64C36" w:rsidP="00322516">
            <w:pPr>
              <w:pStyle w:val="TableText"/>
            </w:pPr>
            <w:r>
              <w:t>Intermediate</w:t>
            </w:r>
          </w:p>
        </w:tc>
      </w:tr>
      <w:tr w:rsidR="00F64C36" w:rsidRPr="00372FE9" w14:paraId="4535C30B" w14:textId="77777777" w:rsidTr="00FD50A9">
        <w:trPr>
          <w:cantSplit/>
        </w:trPr>
        <w:tc>
          <w:tcPr>
            <w:tcW w:w="1551" w:type="dxa"/>
            <w:tcBorders>
              <w:top w:val="single" w:sz="4" w:space="0" w:color="7F7F7F" w:themeColor="text1" w:themeTint="80"/>
              <w:bottom w:val="single" w:sz="4" w:space="0" w:color="7F7F7F" w:themeColor="text1" w:themeTint="80"/>
            </w:tcBorders>
          </w:tcPr>
          <w:p w14:paraId="04E1BCA6" w14:textId="3A0F8624" w:rsidR="00F64C36" w:rsidRPr="00372FE9" w:rsidRDefault="00AD02DB" w:rsidP="00322516">
            <w:pPr>
              <w:rPr>
                <w:sz w:val="20"/>
              </w:rPr>
            </w:pPr>
            <w:r>
              <w:rPr>
                <w:noProof/>
                <w:lang w:val="en-AU" w:eastAsia="en-AU"/>
              </w:rPr>
              <w:drawing>
                <wp:inline distT="0" distB="0" distL="0" distR="0" wp14:anchorId="0099E38E" wp14:editId="37B4C163">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Borders>
              <w:top w:val="single" w:sz="4" w:space="0" w:color="7F7F7F" w:themeColor="text1" w:themeTint="80"/>
              <w:bottom w:val="single" w:sz="4" w:space="0" w:color="7F7F7F" w:themeColor="text1" w:themeTint="80"/>
            </w:tcBorders>
          </w:tcPr>
          <w:p w14:paraId="630EE8D8" w14:textId="77777777" w:rsidR="00F64C36" w:rsidRPr="00372FE9" w:rsidRDefault="00F64C36" w:rsidP="00322516">
            <w:pPr>
              <w:pStyle w:val="TableText"/>
            </w:pPr>
            <w:r w:rsidRPr="00372FE9">
              <w:t>Procurement and Contract Management</w:t>
            </w:r>
          </w:p>
        </w:tc>
        <w:tc>
          <w:tcPr>
            <w:tcW w:w="4851" w:type="dxa"/>
            <w:tcBorders>
              <w:top w:val="single" w:sz="4" w:space="0" w:color="7F7F7F" w:themeColor="text1" w:themeTint="80"/>
              <w:bottom w:val="single" w:sz="4" w:space="0" w:color="7F7F7F" w:themeColor="text1" w:themeTint="80"/>
            </w:tcBorders>
          </w:tcPr>
          <w:p w14:paraId="4E079DAE" w14:textId="77777777" w:rsidR="00F64C36" w:rsidRPr="00372FE9" w:rsidRDefault="00F64C36" w:rsidP="00322516">
            <w:pPr>
              <w:pStyle w:val="TableText"/>
            </w:pPr>
            <w:r w:rsidRPr="00372FE9">
              <w:t>Understand and apply procurement processes to ensure effective purchasing and contract performance</w:t>
            </w:r>
          </w:p>
        </w:tc>
        <w:tc>
          <w:tcPr>
            <w:tcW w:w="1668" w:type="dxa"/>
            <w:tcBorders>
              <w:top w:val="single" w:sz="4" w:space="0" w:color="7F7F7F" w:themeColor="text1" w:themeTint="80"/>
              <w:bottom w:val="single" w:sz="4" w:space="0" w:color="7F7F7F" w:themeColor="text1" w:themeTint="80"/>
            </w:tcBorders>
          </w:tcPr>
          <w:p w14:paraId="1538F5AE" w14:textId="0BBB8E91" w:rsidR="00F64C36" w:rsidRPr="00372FE9" w:rsidRDefault="003F3AA7" w:rsidP="00322516">
            <w:pPr>
              <w:pStyle w:val="TableText"/>
            </w:pPr>
            <w:r>
              <w:t>Foundational</w:t>
            </w:r>
          </w:p>
        </w:tc>
      </w:tr>
      <w:bookmarkEnd w:id="1"/>
      <w:bookmarkEnd w:id="2"/>
      <w:bookmarkEnd w:id="3"/>
      <w:bookmarkEnd w:id="4"/>
    </w:tbl>
    <w:p w14:paraId="3A8844A1" w14:textId="77777777" w:rsidR="00CB46F0" w:rsidRDefault="00CB46F0" w:rsidP="00CB46F0">
      <w:pPr>
        <w:contextualSpacing/>
      </w:pPr>
    </w:p>
    <w:sectPr w:rsidR="00CB46F0"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03DB" w14:textId="77777777" w:rsidR="008518FA" w:rsidRDefault="008518FA" w:rsidP="00BB532F">
      <w:pPr>
        <w:spacing w:after="0" w:line="240" w:lineRule="auto"/>
      </w:pPr>
      <w:r>
        <w:separator/>
      </w:r>
    </w:p>
  </w:endnote>
  <w:endnote w:type="continuationSeparator" w:id="0">
    <w:p w14:paraId="49567287" w14:textId="77777777" w:rsidR="008518FA" w:rsidRDefault="008518FA" w:rsidP="00BB532F">
      <w:pPr>
        <w:spacing w:after="0" w:line="240" w:lineRule="auto"/>
      </w:pPr>
      <w:r>
        <w:continuationSeparator/>
      </w:r>
    </w:p>
  </w:endnote>
  <w:endnote w:type="continuationNotice" w:id="1">
    <w:p w14:paraId="5525EAE9" w14:textId="77777777" w:rsidR="008518FA" w:rsidRDefault="00851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Cambria"/>
    <w:panose1 w:val="00000000000000000000"/>
    <w:charset w:val="00"/>
    <w:family w:val="roman"/>
    <w:notTrueType/>
    <w:pitch w:val="default"/>
    <w:sig w:usb0="00000003" w:usb1="00000000" w:usb2="00000000" w:usb3="00000000" w:csb0="00000001" w:csb1="00000000"/>
  </w:font>
  <w:font w:name="Rooney Medium">
    <w:altName w:val="Rooney 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8DB70D5" w14:textId="77777777" w:rsidTr="00C03AFD">
      <w:tc>
        <w:tcPr>
          <w:tcW w:w="2250" w:type="pct"/>
          <w:vAlign w:val="center"/>
        </w:tcPr>
        <w:p w14:paraId="122DC8F7" w14:textId="7807609D" w:rsidR="00C03AFD" w:rsidRDefault="00C03AFD" w:rsidP="00085D5F">
          <w:pPr>
            <w:pStyle w:val="Footer"/>
          </w:pPr>
          <w:r w:rsidRPr="00C03AFD">
            <w:rPr>
              <w:color w:val="928B81"/>
              <w:sz w:val="18"/>
            </w:rPr>
            <w:t>Role Description</w:t>
          </w:r>
          <w:r w:rsidRPr="00C03AFD">
            <w:rPr>
              <w:color w:val="595959" w:themeColor="text1" w:themeTint="A6"/>
              <w:sz w:val="18"/>
            </w:rPr>
            <w:t xml:space="preserve">  </w:t>
          </w:r>
          <w:r w:rsidR="0041542A">
            <w:rPr>
              <w:color w:val="000000" w:themeColor="text1"/>
              <w:sz w:val="18"/>
            </w:rPr>
            <w:t>Property</w:t>
          </w:r>
          <w:r w:rsidRPr="00C03AFD">
            <w:rPr>
              <w:color w:val="000000" w:themeColor="text1"/>
              <w:sz w:val="18"/>
            </w:rPr>
            <w:t xml:space="preserve"> Analyst, </w:t>
          </w:r>
          <w:r w:rsidR="00461106">
            <w:rPr>
              <w:color w:val="000000" w:themeColor="text1"/>
              <w:sz w:val="18"/>
            </w:rPr>
            <w:t>Data Analytics and Insights</w:t>
          </w:r>
        </w:p>
      </w:tc>
      <w:tc>
        <w:tcPr>
          <w:tcW w:w="250" w:type="pct"/>
          <w:vAlign w:val="center"/>
        </w:tcPr>
        <w:p w14:paraId="01835ADD" w14:textId="678D9709"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868A5">
            <w:rPr>
              <w:noProof/>
              <w:color w:val="928B81"/>
              <w:sz w:val="18"/>
              <w:lang w:eastAsia="en-AU"/>
            </w:rPr>
            <w:t>6</w:t>
          </w:r>
          <w:r w:rsidRPr="00C03AFD">
            <w:rPr>
              <w:noProof/>
              <w:color w:val="928B81"/>
              <w:sz w:val="18"/>
              <w:lang w:eastAsia="en-AU"/>
            </w:rPr>
            <w:fldChar w:fldCharType="end"/>
          </w:r>
        </w:p>
      </w:tc>
      <w:tc>
        <w:tcPr>
          <w:tcW w:w="2350" w:type="pct"/>
        </w:tcPr>
        <w:p w14:paraId="27418D6E" w14:textId="4E124D63" w:rsidR="00C03AFD" w:rsidRDefault="00AD02DB" w:rsidP="00C03AFD">
          <w:pPr>
            <w:pStyle w:val="Footer"/>
            <w:jc w:val="right"/>
          </w:pPr>
          <w:r>
            <w:rPr>
              <w:noProof/>
              <w:color w:val="928B81"/>
              <w:sz w:val="18"/>
            </w:rPr>
            <w:drawing>
              <wp:anchor distT="0" distB="0" distL="114300" distR="114300" simplePos="0" relativeHeight="251658240" behindDoc="0" locked="0" layoutInCell="1" allowOverlap="1" wp14:anchorId="4650E006" wp14:editId="5C969DAE">
                <wp:simplePos x="0" y="0"/>
                <wp:positionH relativeFrom="column">
                  <wp:posOffset>2409897</wp:posOffset>
                </wp:positionH>
                <wp:positionV relativeFrom="paragraph">
                  <wp:posOffset>0</wp:posOffset>
                </wp:positionV>
                <wp:extent cx="504825" cy="533400"/>
                <wp:effectExtent l="0" t="0" r="9525" b="0"/>
                <wp:wrapThrough wrapText="bothSides">
                  <wp:wrapPolygon edited="0">
                    <wp:start x="0" y="0"/>
                    <wp:lineTo x="0" y="20829"/>
                    <wp:lineTo x="21192" y="20829"/>
                    <wp:lineTo x="21192" y="0"/>
                    <wp:lineTo x="0" y="0"/>
                  </wp:wrapPolygon>
                </wp:wrapThrough>
                <wp:docPr id="2"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14:sizeRelH relativeFrom="margin">
                  <wp14:pctWidth>0</wp14:pctWidth>
                </wp14:sizeRelH>
                <wp14:sizeRelV relativeFrom="margin">
                  <wp14:pctHeight>0</wp14:pctHeight>
                </wp14:sizeRelV>
              </wp:anchor>
            </w:drawing>
          </w:r>
        </w:p>
      </w:tc>
    </w:tr>
  </w:tbl>
  <w:p w14:paraId="35845F6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5B2206B" w14:textId="77777777" w:rsidTr="0047547E">
      <w:trPr>
        <w:trHeight w:val="811"/>
      </w:trPr>
      <w:tc>
        <w:tcPr>
          <w:tcW w:w="10005" w:type="dxa"/>
          <w:vAlign w:val="bottom"/>
        </w:tcPr>
        <w:p w14:paraId="617A72A7" w14:textId="0540778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868A5">
            <w:rPr>
              <w:noProof/>
              <w:lang w:eastAsia="en-AU"/>
            </w:rPr>
            <w:t>1</w:t>
          </w:r>
          <w:r>
            <w:rPr>
              <w:noProof/>
              <w:lang w:eastAsia="en-AU"/>
            </w:rPr>
            <w:fldChar w:fldCharType="end"/>
          </w:r>
        </w:p>
      </w:tc>
      <w:tc>
        <w:tcPr>
          <w:tcW w:w="875" w:type="dxa"/>
        </w:tcPr>
        <w:p w14:paraId="318D52E6" w14:textId="107E860D" w:rsidR="00BB532F" w:rsidRDefault="00BB532F" w:rsidP="00BD7BA7">
          <w:pPr>
            <w:pStyle w:val="Footer"/>
            <w:jc w:val="right"/>
          </w:pPr>
        </w:p>
      </w:tc>
    </w:tr>
  </w:tbl>
  <w:p w14:paraId="6D925AB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C330" w14:textId="77777777" w:rsidR="008518FA" w:rsidRDefault="008518FA" w:rsidP="00BB532F">
      <w:pPr>
        <w:spacing w:after="0" w:line="240" w:lineRule="auto"/>
      </w:pPr>
      <w:r>
        <w:separator/>
      </w:r>
    </w:p>
  </w:footnote>
  <w:footnote w:type="continuationSeparator" w:id="0">
    <w:p w14:paraId="7B52B2C0" w14:textId="77777777" w:rsidR="008518FA" w:rsidRDefault="008518FA" w:rsidP="00BB532F">
      <w:pPr>
        <w:spacing w:after="0" w:line="240" w:lineRule="auto"/>
      </w:pPr>
      <w:r>
        <w:continuationSeparator/>
      </w:r>
    </w:p>
  </w:footnote>
  <w:footnote w:type="continuationNotice" w:id="1">
    <w:p w14:paraId="5CC2AC13" w14:textId="77777777" w:rsidR="008518FA" w:rsidRDefault="00851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45692B8" w14:textId="77777777" w:rsidTr="009D747B">
      <w:trPr>
        <w:trHeight w:val="1337"/>
      </w:trPr>
      <w:tc>
        <w:tcPr>
          <w:tcW w:w="7038" w:type="dxa"/>
        </w:tcPr>
        <w:p w14:paraId="20F95AC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91B6287" w14:textId="3C307BF4" w:rsidR="007E2FB7" w:rsidRPr="001E49B2" w:rsidRDefault="00B909D9" w:rsidP="00F36FB1">
          <w:pPr>
            <w:pStyle w:val="TitleSub"/>
            <w:spacing w:after="0"/>
            <w:rPr>
              <w:rFonts w:ascii="Arial" w:hAnsi="Arial" w:cs="Arial"/>
              <w:b/>
            </w:rPr>
          </w:pPr>
          <w:r>
            <w:rPr>
              <w:rFonts w:ascii="Arial" w:hAnsi="Arial" w:cs="Arial"/>
              <w:b/>
            </w:rPr>
            <w:t xml:space="preserve">Property </w:t>
          </w:r>
          <w:r w:rsidR="001C2248" w:rsidRPr="001E49B2">
            <w:rPr>
              <w:rFonts w:ascii="Arial" w:hAnsi="Arial" w:cs="Arial"/>
              <w:b/>
            </w:rPr>
            <w:t>Analyst</w:t>
          </w:r>
          <w:r w:rsidR="000E36E1">
            <w:rPr>
              <w:rFonts w:ascii="Arial" w:hAnsi="Arial" w:cs="Arial"/>
              <w:b/>
            </w:rPr>
            <w:t xml:space="preserve">, </w:t>
          </w:r>
          <w:r w:rsidR="004005DB">
            <w:rPr>
              <w:rFonts w:ascii="Arial" w:hAnsi="Arial" w:cs="Arial"/>
              <w:b/>
            </w:rPr>
            <w:t>Data Analytics and Insights</w:t>
          </w:r>
        </w:p>
      </w:tc>
      <w:tc>
        <w:tcPr>
          <w:tcW w:w="3665" w:type="dxa"/>
        </w:tcPr>
        <w:p w14:paraId="4A9F824D" w14:textId="0ABD59E2" w:rsidR="000477E1" w:rsidRPr="000477E1" w:rsidRDefault="00522F63" w:rsidP="00030565">
          <w:pPr>
            <w:jc w:val="right"/>
          </w:pPr>
          <w:r>
            <w:rPr>
              <w:noProof/>
            </w:rPr>
            <w:drawing>
              <wp:anchor distT="0" distB="0" distL="114300" distR="114300" simplePos="0" relativeHeight="251660288" behindDoc="0" locked="0" layoutInCell="1" allowOverlap="1" wp14:anchorId="1D2DDC8A" wp14:editId="7A3315B0">
                <wp:simplePos x="0" y="0"/>
                <wp:positionH relativeFrom="column">
                  <wp:posOffset>1483995</wp:posOffset>
                </wp:positionH>
                <wp:positionV relativeFrom="paragraph">
                  <wp:posOffset>166370</wp:posOffset>
                </wp:positionV>
                <wp:extent cx="681355" cy="723900"/>
                <wp:effectExtent l="0" t="0" r="4445" b="0"/>
                <wp:wrapThrough wrapText="bothSides">
                  <wp:wrapPolygon edited="0">
                    <wp:start x="0" y="0"/>
                    <wp:lineTo x="0" y="21032"/>
                    <wp:lineTo x="21137" y="21032"/>
                    <wp:lineTo x="2113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723900"/>
                        </a:xfrm>
                        <a:prstGeom prst="rect">
                          <a:avLst/>
                        </a:prstGeom>
                      </pic:spPr>
                    </pic:pic>
                  </a:graphicData>
                </a:graphic>
              </wp:anchor>
            </w:drawing>
          </w:r>
        </w:p>
      </w:tc>
    </w:tr>
  </w:tbl>
  <w:p w14:paraId="6847995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70CD0"/>
    <w:multiLevelType w:val="hybridMultilevel"/>
    <w:tmpl w:val="104E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96E5D"/>
    <w:multiLevelType w:val="hybridMultilevel"/>
    <w:tmpl w:val="8A7A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75352"/>
    <w:multiLevelType w:val="hybridMultilevel"/>
    <w:tmpl w:val="0A40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245693E"/>
    <w:multiLevelType w:val="hybridMultilevel"/>
    <w:tmpl w:val="93406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460D6"/>
    <w:multiLevelType w:val="hybridMultilevel"/>
    <w:tmpl w:val="0B30A5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6B0C7FB7"/>
    <w:multiLevelType w:val="multilevel"/>
    <w:tmpl w:val="AF9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6A2F3C"/>
    <w:multiLevelType w:val="hybridMultilevel"/>
    <w:tmpl w:val="B978BE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150592">
    <w:abstractNumId w:val="0"/>
  </w:num>
  <w:num w:numId="2" w16cid:durableId="16664393">
    <w:abstractNumId w:val="4"/>
  </w:num>
  <w:num w:numId="3" w16cid:durableId="2036493949">
    <w:abstractNumId w:val="7"/>
  </w:num>
  <w:num w:numId="4" w16cid:durableId="143352877">
    <w:abstractNumId w:val="8"/>
  </w:num>
  <w:num w:numId="5" w16cid:durableId="312221421">
    <w:abstractNumId w:val="2"/>
  </w:num>
  <w:num w:numId="6" w16cid:durableId="124006723">
    <w:abstractNumId w:val="5"/>
  </w:num>
  <w:num w:numId="7" w16cid:durableId="1586646934">
    <w:abstractNumId w:val="1"/>
  </w:num>
  <w:num w:numId="8" w16cid:durableId="100691014">
    <w:abstractNumId w:val="10"/>
  </w:num>
  <w:num w:numId="9" w16cid:durableId="998384208">
    <w:abstractNumId w:val="9"/>
  </w:num>
  <w:num w:numId="10" w16cid:durableId="1728723997">
    <w:abstractNumId w:val="3"/>
  </w:num>
  <w:num w:numId="11" w16cid:durableId="896206514">
    <w:abstractNumId w:val="0"/>
  </w:num>
  <w:num w:numId="12" w16cid:durableId="1148059904">
    <w:abstractNumId w:val="0"/>
  </w:num>
  <w:num w:numId="13" w16cid:durableId="1531449399">
    <w:abstractNumId w:val="0"/>
  </w:num>
  <w:num w:numId="14" w16cid:durableId="853346995">
    <w:abstractNumId w:val="0"/>
  </w:num>
  <w:num w:numId="15" w16cid:durableId="251740135">
    <w:abstractNumId w:val="0"/>
  </w:num>
  <w:num w:numId="16" w16cid:durableId="778989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1A75"/>
    <w:rsid w:val="0003263C"/>
    <w:rsid w:val="00035639"/>
    <w:rsid w:val="0003564E"/>
    <w:rsid w:val="00037FD5"/>
    <w:rsid w:val="000477E1"/>
    <w:rsid w:val="00047C6E"/>
    <w:rsid w:val="00060B58"/>
    <w:rsid w:val="000645C8"/>
    <w:rsid w:val="00067161"/>
    <w:rsid w:val="0007736B"/>
    <w:rsid w:val="000779B7"/>
    <w:rsid w:val="00085D5F"/>
    <w:rsid w:val="0009343D"/>
    <w:rsid w:val="000A2621"/>
    <w:rsid w:val="000A47BA"/>
    <w:rsid w:val="000C2C02"/>
    <w:rsid w:val="000C3CC8"/>
    <w:rsid w:val="000C436B"/>
    <w:rsid w:val="000D12B3"/>
    <w:rsid w:val="000D799A"/>
    <w:rsid w:val="000E36E1"/>
    <w:rsid w:val="000E6FEE"/>
    <w:rsid w:val="000F159E"/>
    <w:rsid w:val="000F231F"/>
    <w:rsid w:val="000F6BEE"/>
    <w:rsid w:val="00100E80"/>
    <w:rsid w:val="00104EC7"/>
    <w:rsid w:val="00114D85"/>
    <w:rsid w:val="00124243"/>
    <w:rsid w:val="001336E8"/>
    <w:rsid w:val="0013413E"/>
    <w:rsid w:val="00134F5E"/>
    <w:rsid w:val="00153F10"/>
    <w:rsid w:val="00162F0A"/>
    <w:rsid w:val="001642AA"/>
    <w:rsid w:val="00165754"/>
    <w:rsid w:val="001671DC"/>
    <w:rsid w:val="0018091E"/>
    <w:rsid w:val="001815E8"/>
    <w:rsid w:val="00185ABC"/>
    <w:rsid w:val="001938E0"/>
    <w:rsid w:val="00194A32"/>
    <w:rsid w:val="00194E98"/>
    <w:rsid w:val="001A00F1"/>
    <w:rsid w:val="001A0D76"/>
    <w:rsid w:val="001A1828"/>
    <w:rsid w:val="001A1AA1"/>
    <w:rsid w:val="001A1EC8"/>
    <w:rsid w:val="001A1F26"/>
    <w:rsid w:val="001A2E83"/>
    <w:rsid w:val="001A4F0B"/>
    <w:rsid w:val="001B1F0F"/>
    <w:rsid w:val="001B5DFD"/>
    <w:rsid w:val="001B75A6"/>
    <w:rsid w:val="001C0E5F"/>
    <w:rsid w:val="001C2248"/>
    <w:rsid w:val="001C5166"/>
    <w:rsid w:val="001C5A46"/>
    <w:rsid w:val="001D097C"/>
    <w:rsid w:val="001D6A81"/>
    <w:rsid w:val="001E2792"/>
    <w:rsid w:val="001E27DB"/>
    <w:rsid w:val="001E49B2"/>
    <w:rsid w:val="001F2503"/>
    <w:rsid w:val="001F39D7"/>
    <w:rsid w:val="00201E8B"/>
    <w:rsid w:val="00205A8A"/>
    <w:rsid w:val="002115EB"/>
    <w:rsid w:val="00211F68"/>
    <w:rsid w:val="00223119"/>
    <w:rsid w:val="00237421"/>
    <w:rsid w:val="00240A8E"/>
    <w:rsid w:val="00251178"/>
    <w:rsid w:val="00263ACB"/>
    <w:rsid w:val="00276C73"/>
    <w:rsid w:val="00281D50"/>
    <w:rsid w:val="0028314F"/>
    <w:rsid w:val="00287C54"/>
    <w:rsid w:val="002A0702"/>
    <w:rsid w:val="002A14B1"/>
    <w:rsid w:val="002A648F"/>
    <w:rsid w:val="002B0B83"/>
    <w:rsid w:val="002B1F76"/>
    <w:rsid w:val="002C2823"/>
    <w:rsid w:val="002D2E0D"/>
    <w:rsid w:val="002D36BB"/>
    <w:rsid w:val="002D5276"/>
    <w:rsid w:val="002F15BD"/>
    <w:rsid w:val="00301747"/>
    <w:rsid w:val="00325E9D"/>
    <w:rsid w:val="00327F5C"/>
    <w:rsid w:val="00331299"/>
    <w:rsid w:val="0034020B"/>
    <w:rsid w:val="00340ADC"/>
    <w:rsid w:val="00343491"/>
    <w:rsid w:val="00345199"/>
    <w:rsid w:val="00346D51"/>
    <w:rsid w:val="00351826"/>
    <w:rsid w:val="00372A99"/>
    <w:rsid w:val="00373737"/>
    <w:rsid w:val="00375289"/>
    <w:rsid w:val="00377118"/>
    <w:rsid w:val="00383CBC"/>
    <w:rsid w:val="003868A5"/>
    <w:rsid w:val="0039395B"/>
    <w:rsid w:val="003A1185"/>
    <w:rsid w:val="003A2AFA"/>
    <w:rsid w:val="003A3538"/>
    <w:rsid w:val="003B0F42"/>
    <w:rsid w:val="003B403A"/>
    <w:rsid w:val="003C00FD"/>
    <w:rsid w:val="003C031F"/>
    <w:rsid w:val="003C2846"/>
    <w:rsid w:val="003C5EB3"/>
    <w:rsid w:val="003D5227"/>
    <w:rsid w:val="003E03A6"/>
    <w:rsid w:val="003E2663"/>
    <w:rsid w:val="003F3AA7"/>
    <w:rsid w:val="004005DB"/>
    <w:rsid w:val="004028C2"/>
    <w:rsid w:val="0040363D"/>
    <w:rsid w:val="00411F3E"/>
    <w:rsid w:val="0041525E"/>
    <w:rsid w:val="0041542A"/>
    <w:rsid w:val="004203B4"/>
    <w:rsid w:val="0042300B"/>
    <w:rsid w:val="004244D8"/>
    <w:rsid w:val="00434110"/>
    <w:rsid w:val="00436621"/>
    <w:rsid w:val="00436EFF"/>
    <w:rsid w:val="00442732"/>
    <w:rsid w:val="00461106"/>
    <w:rsid w:val="00466287"/>
    <w:rsid w:val="0047547E"/>
    <w:rsid w:val="0049275B"/>
    <w:rsid w:val="00492AA6"/>
    <w:rsid w:val="004C45E2"/>
    <w:rsid w:val="004D0C22"/>
    <w:rsid w:val="004D1619"/>
    <w:rsid w:val="004D27C8"/>
    <w:rsid w:val="004E44A5"/>
    <w:rsid w:val="004E474E"/>
    <w:rsid w:val="004E7F32"/>
    <w:rsid w:val="00502DBF"/>
    <w:rsid w:val="00504763"/>
    <w:rsid w:val="005164C1"/>
    <w:rsid w:val="00521D19"/>
    <w:rsid w:val="00522F63"/>
    <w:rsid w:val="00523CFF"/>
    <w:rsid w:val="00527FCF"/>
    <w:rsid w:val="005307BA"/>
    <w:rsid w:val="00545AC6"/>
    <w:rsid w:val="00551038"/>
    <w:rsid w:val="00553FAB"/>
    <w:rsid w:val="00555AF8"/>
    <w:rsid w:val="005704BD"/>
    <w:rsid w:val="0059035B"/>
    <w:rsid w:val="005A0748"/>
    <w:rsid w:val="005B10E1"/>
    <w:rsid w:val="005B5053"/>
    <w:rsid w:val="005C7AF5"/>
    <w:rsid w:val="005D323C"/>
    <w:rsid w:val="005D71EA"/>
    <w:rsid w:val="005E6C59"/>
    <w:rsid w:val="005E75FC"/>
    <w:rsid w:val="005F5FD1"/>
    <w:rsid w:val="005F7EE8"/>
    <w:rsid w:val="00600C7E"/>
    <w:rsid w:val="006022B4"/>
    <w:rsid w:val="00603D53"/>
    <w:rsid w:val="00606488"/>
    <w:rsid w:val="00612673"/>
    <w:rsid w:val="00612AFA"/>
    <w:rsid w:val="00614552"/>
    <w:rsid w:val="00621C6D"/>
    <w:rsid w:val="00621D45"/>
    <w:rsid w:val="00623950"/>
    <w:rsid w:val="00626492"/>
    <w:rsid w:val="0063544E"/>
    <w:rsid w:val="006538BF"/>
    <w:rsid w:val="00674D4C"/>
    <w:rsid w:val="006763F7"/>
    <w:rsid w:val="006811DB"/>
    <w:rsid w:val="00683870"/>
    <w:rsid w:val="006A2280"/>
    <w:rsid w:val="006A4814"/>
    <w:rsid w:val="006B29CC"/>
    <w:rsid w:val="006B723B"/>
    <w:rsid w:val="006C2473"/>
    <w:rsid w:val="006C4218"/>
    <w:rsid w:val="006C6E1D"/>
    <w:rsid w:val="006C79F6"/>
    <w:rsid w:val="006D1130"/>
    <w:rsid w:val="006D1FBC"/>
    <w:rsid w:val="006E28E7"/>
    <w:rsid w:val="006F26E6"/>
    <w:rsid w:val="006F6652"/>
    <w:rsid w:val="006F7124"/>
    <w:rsid w:val="00701F8B"/>
    <w:rsid w:val="007041EA"/>
    <w:rsid w:val="00706A94"/>
    <w:rsid w:val="00713837"/>
    <w:rsid w:val="007204E4"/>
    <w:rsid w:val="007249EC"/>
    <w:rsid w:val="00735B28"/>
    <w:rsid w:val="00735E89"/>
    <w:rsid w:val="0073654B"/>
    <w:rsid w:val="00742966"/>
    <w:rsid w:val="00753EEE"/>
    <w:rsid w:val="00767553"/>
    <w:rsid w:val="007736B4"/>
    <w:rsid w:val="00773975"/>
    <w:rsid w:val="00775678"/>
    <w:rsid w:val="00776DCB"/>
    <w:rsid w:val="00780299"/>
    <w:rsid w:val="007862DE"/>
    <w:rsid w:val="00786A0F"/>
    <w:rsid w:val="00792A3E"/>
    <w:rsid w:val="00794CC1"/>
    <w:rsid w:val="00794E0E"/>
    <w:rsid w:val="00795244"/>
    <w:rsid w:val="007B4F3C"/>
    <w:rsid w:val="007B74E9"/>
    <w:rsid w:val="007B7C1F"/>
    <w:rsid w:val="007C00BE"/>
    <w:rsid w:val="007C0FD7"/>
    <w:rsid w:val="007C21C8"/>
    <w:rsid w:val="007C509A"/>
    <w:rsid w:val="007D08C2"/>
    <w:rsid w:val="007D0E2E"/>
    <w:rsid w:val="007E0739"/>
    <w:rsid w:val="007E119C"/>
    <w:rsid w:val="007E1646"/>
    <w:rsid w:val="007E2FB7"/>
    <w:rsid w:val="007E3604"/>
    <w:rsid w:val="007E515F"/>
    <w:rsid w:val="007E6A23"/>
    <w:rsid w:val="007F62D5"/>
    <w:rsid w:val="007F6475"/>
    <w:rsid w:val="00800FD9"/>
    <w:rsid w:val="00805561"/>
    <w:rsid w:val="00806FE1"/>
    <w:rsid w:val="00807ED1"/>
    <w:rsid w:val="00810136"/>
    <w:rsid w:val="008173E2"/>
    <w:rsid w:val="00817B11"/>
    <w:rsid w:val="008203EE"/>
    <w:rsid w:val="00820CDA"/>
    <w:rsid w:val="008267A0"/>
    <w:rsid w:val="00830A90"/>
    <w:rsid w:val="0083547C"/>
    <w:rsid w:val="00841682"/>
    <w:rsid w:val="0084313D"/>
    <w:rsid w:val="008476E6"/>
    <w:rsid w:val="008518FA"/>
    <w:rsid w:val="00853FD7"/>
    <w:rsid w:val="0085706D"/>
    <w:rsid w:val="00860904"/>
    <w:rsid w:val="00861460"/>
    <w:rsid w:val="008A0EBB"/>
    <w:rsid w:val="008A13AC"/>
    <w:rsid w:val="008A37DB"/>
    <w:rsid w:val="008B15AA"/>
    <w:rsid w:val="008B74C1"/>
    <w:rsid w:val="008C0B4D"/>
    <w:rsid w:val="008C37C8"/>
    <w:rsid w:val="008D7766"/>
    <w:rsid w:val="008E08E3"/>
    <w:rsid w:val="008F42E8"/>
    <w:rsid w:val="009003F2"/>
    <w:rsid w:val="00902EC0"/>
    <w:rsid w:val="009077E2"/>
    <w:rsid w:val="00910F45"/>
    <w:rsid w:val="00911725"/>
    <w:rsid w:val="00925BFE"/>
    <w:rsid w:val="009322FE"/>
    <w:rsid w:val="009351E9"/>
    <w:rsid w:val="00935841"/>
    <w:rsid w:val="0093594C"/>
    <w:rsid w:val="00940C04"/>
    <w:rsid w:val="009411AA"/>
    <w:rsid w:val="00957666"/>
    <w:rsid w:val="00964A6C"/>
    <w:rsid w:val="00970179"/>
    <w:rsid w:val="00977E40"/>
    <w:rsid w:val="00985984"/>
    <w:rsid w:val="00994DCE"/>
    <w:rsid w:val="0099587E"/>
    <w:rsid w:val="009979FA"/>
    <w:rsid w:val="009A13AE"/>
    <w:rsid w:val="009A2DD0"/>
    <w:rsid w:val="009A4856"/>
    <w:rsid w:val="009B3103"/>
    <w:rsid w:val="009B6D6E"/>
    <w:rsid w:val="009B70A5"/>
    <w:rsid w:val="009C12FA"/>
    <w:rsid w:val="009D6EC3"/>
    <w:rsid w:val="009D72FE"/>
    <w:rsid w:val="009D747B"/>
    <w:rsid w:val="009D74D2"/>
    <w:rsid w:val="009E6CC5"/>
    <w:rsid w:val="009E7D2E"/>
    <w:rsid w:val="00A00C30"/>
    <w:rsid w:val="00A02AEF"/>
    <w:rsid w:val="00A0405A"/>
    <w:rsid w:val="00A14A03"/>
    <w:rsid w:val="00A2122C"/>
    <w:rsid w:val="00A338F7"/>
    <w:rsid w:val="00A353F6"/>
    <w:rsid w:val="00A41E4E"/>
    <w:rsid w:val="00A43876"/>
    <w:rsid w:val="00A43BD9"/>
    <w:rsid w:val="00A4412E"/>
    <w:rsid w:val="00A47353"/>
    <w:rsid w:val="00A5189B"/>
    <w:rsid w:val="00A6675F"/>
    <w:rsid w:val="00A66A9F"/>
    <w:rsid w:val="00A721F1"/>
    <w:rsid w:val="00A7268C"/>
    <w:rsid w:val="00A73C38"/>
    <w:rsid w:val="00A77B0C"/>
    <w:rsid w:val="00A83932"/>
    <w:rsid w:val="00A85305"/>
    <w:rsid w:val="00A8686E"/>
    <w:rsid w:val="00A86CBD"/>
    <w:rsid w:val="00A8732A"/>
    <w:rsid w:val="00A87E0D"/>
    <w:rsid w:val="00A970A2"/>
    <w:rsid w:val="00AA402F"/>
    <w:rsid w:val="00AA7909"/>
    <w:rsid w:val="00AB120A"/>
    <w:rsid w:val="00AB50E4"/>
    <w:rsid w:val="00AC1AF9"/>
    <w:rsid w:val="00AC4589"/>
    <w:rsid w:val="00AC6AB1"/>
    <w:rsid w:val="00AC742D"/>
    <w:rsid w:val="00AC7DC9"/>
    <w:rsid w:val="00AD02DB"/>
    <w:rsid w:val="00AE14D7"/>
    <w:rsid w:val="00AF01AC"/>
    <w:rsid w:val="00AF3FE7"/>
    <w:rsid w:val="00AF7D0C"/>
    <w:rsid w:val="00B0574B"/>
    <w:rsid w:val="00B168CC"/>
    <w:rsid w:val="00B2037F"/>
    <w:rsid w:val="00B22BB6"/>
    <w:rsid w:val="00B262BC"/>
    <w:rsid w:val="00B32691"/>
    <w:rsid w:val="00B368CC"/>
    <w:rsid w:val="00B407F6"/>
    <w:rsid w:val="00B635E3"/>
    <w:rsid w:val="00B72B4F"/>
    <w:rsid w:val="00B835C0"/>
    <w:rsid w:val="00B84D6D"/>
    <w:rsid w:val="00B876AF"/>
    <w:rsid w:val="00B909D9"/>
    <w:rsid w:val="00BA759E"/>
    <w:rsid w:val="00BB532F"/>
    <w:rsid w:val="00BB672E"/>
    <w:rsid w:val="00BC162D"/>
    <w:rsid w:val="00BC2FE4"/>
    <w:rsid w:val="00BD4DDA"/>
    <w:rsid w:val="00BE4EAE"/>
    <w:rsid w:val="00BE5D8A"/>
    <w:rsid w:val="00BF507D"/>
    <w:rsid w:val="00C03AFD"/>
    <w:rsid w:val="00C04B92"/>
    <w:rsid w:val="00C06B9E"/>
    <w:rsid w:val="00C123C2"/>
    <w:rsid w:val="00C20CC2"/>
    <w:rsid w:val="00C271F9"/>
    <w:rsid w:val="00C34ECE"/>
    <w:rsid w:val="00C508C0"/>
    <w:rsid w:val="00C51025"/>
    <w:rsid w:val="00C517B6"/>
    <w:rsid w:val="00C6081E"/>
    <w:rsid w:val="00C63F0F"/>
    <w:rsid w:val="00C70636"/>
    <w:rsid w:val="00C70842"/>
    <w:rsid w:val="00C72727"/>
    <w:rsid w:val="00CA08A4"/>
    <w:rsid w:val="00CB46F0"/>
    <w:rsid w:val="00CB75BE"/>
    <w:rsid w:val="00CC76F2"/>
    <w:rsid w:val="00CE105E"/>
    <w:rsid w:val="00CE1E5E"/>
    <w:rsid w:val="00CF3892"/>
    <w:rsid w:val="00D03523"/>
    <w:rsid w:val="00D1043A"/>
    <w:rsid w:val="00D1285F"/>
    <w:rsid w:val="00D46CCC"/>
    <w:rsid w:val="00D55E55"/>
    <w:rsid w:val="00D663ED"/>
    <w:rsid w:val="00D67A17"/>
    <w:rsid w:val="00D720D3"/>
    <w:rsid w:val="00D74882"/>
    <w:rsid w:val="00D75925"/>
    <w:rsid w:val="00D759EE"/>
    <w:rsid w:val="00D81087"/>
    <w:rsid w:val="00D82705"/>
    <w:rsid w:val="00D87183"/>
    <w:rsid w:val="00D956AA"/>
    <w:rsid w:val="00DA45C4"/>
    <w:rsid w:val="00DA543F"/>
    <w:rsid w:val="00DC0173"/>
    <w:rsid w:val="00DC11EA"/>
    <w:rsid w:val="00DC1B23"/>
    <w:rsid w:val="00DC4056"/>
    <w:rsid w:val="00DC5417"/>
    <w:rsid w:val="00DE0070"/>
    <w:rsid w:val="00DE2472"/>
    <w:rsid w:val="00DE58C6"/>
    <w:rsid w:val="00DE6C80"/>
    <w:rsid w:val="00DE7603"/>
    <w:rsid w:val="00DF1540"/>
    <w:rsid w:val="00DF5EB4"/>
    <w:rsid w:val="00E156DF"/>
    <w:rsid w:val="00E23930"/>
    <w:rsid w:val="00E242DC"/>
    <w:rsid w:val="00E25470"/>
    <w:rsid w:val="00E25AF6"/>
    <w:rsid w:val="00E27471"/>
    <w:rsid w:val="00E44564"/>
    <w:rsid w:val="00E653CC"/>
    <w:rsid w:val="00E72D70"/>
    <w:rsid w:val="00E80A46"/>
    <w:rsid w:val="00E83B02"/>
    <w:rsid w:val="00E85FA0"/>
    <w:rsid w:val="00E87997"/>
    <w:rsid w:val="00E943E6"/>
    <w:rsid w:val="00E95AAE"/>
    <w:rsid w:val="00E95F38"/>
    <w:rsid w:val="00EA7A67"/>
    <w:rsid w:val="00EC0B04"/>
    <w:rsid w:val="00EC4A51"/>
    <w:rsid w:val="00EC5C1D"/>
    <w:rsid w:val="00ED176B"/>
    <w:rsid w:val="00ED4762"/>
    <w:rsid w:val="00EE74B8"/>
    <w:rsid w:val="00F31B35"/>
    <w:rsid w:val="00F339CD"/>
    <w:rsid w:val="00F33A43"/>
    <w:rsid w:val="00F36FB1"/>
    <w:rsid w:val="00F41650"/>
    <w:rsid w:val="00F4679C"/>
    <w:rsid w:val="00F47143"/>
    <w:rsid w:val="00F63F52"/>
    <w:rsid w:val="00F64C36"/>
    <w:rsid w:val="00F719A3"/>
    <w:rsid w:val="00F9569D"/>
    <w:rsid w:val="00F97C96"/>
    <w:rsid w:val="00FB3466"/>
    <w:rsid w:val="00FB3F74"/>
    <w:rsid w:val="00FC306C"/>
    <w:rsid w:val="00FC6457"/>
    <w:rsid w:val="00FD3076"/>
    <w:rsid w:val="00FD46BA"/>
    <w:rsid w:val="00FD50A9"/>
    <w:rsid w:val="00FE1CBC"/>
    <w:rsid w:val="00FE2E58"/>
    <w:rsid w:val="00FE5458"/>
    <w:rsid w:val="00FF467A"/>
    <w:rsid w:val="00FF6513"/>
    <w:rsid w:val="5789A5F2"/>
    <w:rsid w:val="6D3CE81E"/>
    <w:rsid w:val="78FD855A"/>
    <w:rsid w:val="7A1B9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1026"/>
  <w15:docId w15:val="{DCB1C713-5C48-454C-8E08-33C6F922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8F42E8"/>
  </w:style>
  <w:style w:type="paragraph" w:customStyle="1" w:styleId="StyleTableBullet85ptLinespacingsingle">
    <w:name w:val="Style Table Bullet + 8.5 pt Line spacing:  single"/>
    <w:basedOn w:val="TableBullet"/>
    <w:rsid w:val="00D1285F"/>
    <w:pPr>
      <w:tabs>
        <w:tab w:val="num" w:pos="720"/>
      </w:tabs>
      <w:spacing w:before="40" w:after="40" w:line="240" w:lineRule="auto"/>
      <w:ind w:left="720"/>
    </w:pPr>
    <w:rPr>
      <w:rFonts w:eastAsia="Times New Roman"/>
      <w:sz w:val="18"/>
      <w:lang w:eastAsia="en-AU"/>
    </w:rPr>
  </w:style>
  <w:style w:type="paragraph" w:styleId="PlainText">
    <w:name w:val="Plain Text"/>
    <w:basedOn w:val="Normal"/>
    <w:link w:val="PlainTextChar"/>
    <w:uiPriority w:val="99"/>
    <w:rsid w:val="00CB46F0"/>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CB46F0"/>
    <w:rPr>
      <w:rFonts w:eastAsiaTheme="minorHAnsi" w:cs="Times New Roman"/>
      <w:sz w:val="21"/>
      <w:szCs w:val="21"/>
      <w:lang w:val="en-AU"/>
    </w:rPr>
  </w:style>
  <w:style w:type="character" w:styleId="CommentReference">
    <w:name w:val="annotation reference"/>
    <w:basedOn w:val="DefaultParagraphFont"/>
    <w:uiPriority w:val="99"/>
    <w:semiHidden/>
    <w:unhideWhenUsed/>
    <w:rsid w:val="00BE5D8A"/>
    <w:rPr>
      <w:sz w:val="16"/>
      <w:szCs w:val="16"/>
    </w:rPr>
  </w:style>
  <w:style w:type="paragraph" w:styleId="CommentText">
    <w:name w:val="annotation text"/>
    <w:basedOn w:val="Normal"/>
    <w:link w:val="CommentTextChar"/>
    <w:uiPriority w:val="99"/>
    <w:semiHidden/>
    <w:unhideWhenUsed/>
    <w:rsid w:val="00BE5D8A"/>
    <w:pPr>
      <w:spacing w:line="240" w:lineRule="auto"/>
    </w:pPr>
    <w:rPr>
      <w:sz w:val="20"/>
      <w:szCs w:val="20"/>
    </w:rPr>
  </w:style>
  <w:style w:type="character" w:customStyle="1" w:styleId="CommentTextChar">
    <w:name w:val="Comment Text Char"/>
    <w:basedOn w:val="DefaultParagraphFont"/>
    <w:link w:val="CommentText"/>
    <w:uiPriority w:val="99"/>
    <w:semiHidden/>
    <w:rsid w:val="00BE5D8A"/>
    <w:rPr>
      <w:sz w:val="20"/>
      <w:szCs w:val="20"/>
    </w:rPr>
  </w:style>
  <w:style w:type="paragraph" w:styleId="CommentSubject">
    <w:name w:val="annotation subject"/>
    <w:basedOn w:val="CommentText"/>
    <w:next w:val="CommentText"/>
    <w:link w:val="CommentSubjectChar"/>
    <w:uiPriority w:val="99"/>
    <w:semiHidden/>
    <w:unhideWhenUsed/>
    <w:rsid w:val="00BE5D8A"/>
    <w:rPr>
      <w:b/>
      <w:bCs/>
    </w:rPr>
  </w:style>
  <w:style w:type="character" w:customStyle="1" w:styleId="CommentSubjectChar">
    <w:name w:val="Comment Subject Char"/>
    <w:basedOn w:val="CommentTextChar"/>
    <w:link w:val="CommentSubject"/>
    <w:uiPriority w:val="99"/>
    <w:semiHidden/>
    <w:rsid w:val="00BE5D8A"/>
    <w:rPr>
      <w:b/>
      <w:bCs/>
      <w:sz w:val="20"/>
      <w:szCs w:val="20"/>
    </w:rPr>
  </w:style>
  <w:style w:type="character" w:customStyle="1" w:styleId="normaltextrun">
    <w:name w:val="normaltextrun"/>
    <w:basedOn w:val="DefaultParagraphFont"/>
    <w:rsid w:val="00F719A3"/>
  </w:style>
  <w:style w:type="character" w:customStyle="1" w:styleId="eop">
    <w:name w:val="eop"/>
    <w:basedOn w:val="DefaultParagraphFont"/>
    <w:rsid w:val="00F719A3"/>
  </w:style>
  <w:style w:type="paragraph" w:customStyle="1" w:styleId="paragraph">
    <w:name w:val="paragraph"/>
    <w:basedOn w:val="Normal"/>
    <w:rsid w:val="0007736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12">
    <w:name w:val="Pa12"/>
    <w:basedOn w:val="Normal"/>
    <w:next w:val="Normal"/>
    <w:uiPriority w:val="99"/>
    <w:rsid w:val="000F159E"/>
    <w:pPr>
      <w:autoSpaceDE w:val="0"/>
      <w:autoSpaceDN w:val="0"/>
      <w:adjustRightInd w:val="0"/>
      <w:spacing w:after="0" w:line="161" w:lineRule="atLeast"/>
    </w:pPr>
    <w:rPr>
      <w:rFonts w:ascii="Rooney Light" w:hAnsi="Rooney Light"/>
      <w:sz w:val="24"/>
      <w:szCs w:val="24"/>
      <w:lang w:val="en-AU"/>
    </w:rPr>
  </w:style>
  <w:style w:type="paragraph" w:styleId="Revision">
    <w:name w:val="Revision"/>
    <w:hidden/>
    <w:uiPriority w:val="99"/>
    <w:semiHidden/>
    <w:rsid w:val="00A72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79374718">
      <w:bodyDiv w:val="1"/>
      <w:marLeft w:val="0"/>
      <w:marRight w:val="0"/>
      <w:marTop w:val="0"/>
      <w:marBottom w:val="0"/>
      <w:divBdr>
        <w:top w:val="none" w:sz="0" w:space="0" w:color="auto"/>
        <w:left w:val="none" w:sz="0" w:space="0" w:color="auto"/>
        <w:bottom w:val="none" w:sz="0" w:space="0" w:color="auto"/>
        <w:right w:val="none" w:sz="0" w:space="0" w:color="auto"/>
      </w:divBdr>
    </w:div>
    <w:div w:id="1073619644">
      <w:bodyDiv w:val="1"/>
      <w:marLeft w:val="0"/>
      <w:marRight w:val="0"/>
      <w:marTop w:val="0"/>
      <w:marBottom w:val="0"/>
      <w:divBdr>
        <w:top w:val="none" w:sz="0" w:space="0" w:color="auto"/>
        <w:left w:val="none" w:sz="0" w:space="0" w:color="auto"/>
        <w:bottom w:val="none" w:sz="0" w:space="0" w:color="auto"/>
        <w:right w:val="none" w:sz="0" w:space="0" w:color="auto"/>
      </w:divBdr>
    </w:div>
    <w:div w:id="13452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baee5a-9499-47e2-bc95-4aa07bc2e225" xsi:nil="true"/>
    <lcf76f155ced4ddcb4097134ff3c332f xmlns="572ce81c-0d16-4ce6-80d5-5ce47970e4d4">
      <Terms xmlns="http://schemas.microsoft.com/office/infopath/2007/PartnerControls"/>
    </lcf76f155ced4ddcb4097134ff3c332f>
    <SharedWithUsers xmlns="c8baee5a-9499-47e2-bc95-4aa07bc2e22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6" ma:contentTypeDescription="Create a new document." ma:contentTypeScope="" ma:versionID="2c7c9ae850124de4fa8e57e3639a1e9c">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164b61967cc3ad70647fbc5070702f86"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AA90F-6E34-4A55-B816-580AB9D9DFD8}">
  <ds:schemaRefs>
    <ds:schemaRef ds:uri="http://schemas.microsoft.com/office/2006/metadata/properties"/>
    <ds:schemaRef ds:uri="http://schemas.microsoft.com/office/infopath/2007/PartnerControls"/>
    <ds:schemaRef ds:uri="c8baee5a-9499-47e2-bc95-4aa07bc2e225"/>
    <ds:schemaRef ds:uri="572ce81c-0d16-4ce6-80d5-5ce47970e4d4"/>
  </ds:schemaRefs>
</ds:datastoreItem>
</file>

<file path=customXml/itemProps2.xml><?xml version="1.0" encoding="utf-8"?>
<ds:datastoreItem xmlns:ds="http://schemas.openxmlformats.org/officeDocument/2006/customXml" ds:itemID="{77F443D4-13D1-47F5-8B21-390FE4D72B5F}">
  <ds:schemaRefs>
    <ds:schemaRef ds:uri="http://schemas.openxmlformats.org/officeDocument/2006/bibliography"/>
  </ds:schemaRefs>
</ds:datastoreItem>
</file>

<file path=customXml/itemProps3.xml><?xml version="1.0" encoding="utf-8"?>
<ds:datastoreItem xmlns:ds="http://schemas.openxmlformats.org/officeDocument/2006/customXml" ds:itemID="{ACC86026-69B4-4434-8BDB-A3B8D5E9CC48}">
  <ds:schemaRefs>
    <ds:schemaRef ds:uri="http://schemas.microsoft.com/sharepoint/v3/contenttype/forms"/>
  </ds:schemaRefs>
</ds:datastoreItem>
</file>

<file path=customXml/itemProps4.xml><?xml version="1.0" encoding="utf-8"?>
<ds:datastoreItem xmlns:ds="http://schemas.openxmlformats.org/officeDocument/2006/customXml" ds:itemID="{0FF9BDA4-1065-44AB-AAB1-B8D5EE05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4</TotalTime>
  <Pages>6</Pages>
  <Words>1635</Words>
  <Characters>10469</Characters>
  <Application>Microsoft Office Word</Application>
  <DocSecurity>0</DocSecurity>
  <Lines>319</Lines>
  <Paragraphs>171</Paragraphs>
  <ScaleCrop>false</ScaleCrop>
  <Company>NSW Government</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 Penwill</cp:lastModifiedBy>
  <cp:revision>5</cp:revision>
  <dcterms:created xsi:type="dcterms:W3CDTF">2024-03-20T06:35:00Z</dcterms:created>
  <dcterms:modified xsi:type="dcterms:W3CDTF">2024-03-20T21:44:00Z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0x0101002E0780939CA6524585F71588237228B1</vt:lpwstr>
  </property>
  <property fmtid="{D5CDD505-2E9C-101B-9397-08002B2CF9AE}" pid="3" name="MediaServiceImageTags">
    <vt:lpwstr/>
  </property>
</Properties>
</file>