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C4C5642" w14:textId="77777777" w:rsidR="00D64474" w:rsidRPr="000C453F" w:rsidRDefault="00D64474" w:rsidP="00D64474">
      <w:pPr>
        <w:pStyle w:val="Heading1"/>
        <w:tabs>
          <w:tab w:val="left" w:pos="720"/>
          <w:tab w:val="left" w:pos="1440"/>
          <w:tab w:val="left" w:pos="2160"/>
          <w:tab w:val="left" w:pos="2880"/>
          <w:tab w:val="left" w:pos="3600"/>
          <w:tab w:val="right" w:pos="10348"/>
        </w:tabs>
      </w:pPr>
      <w:r w:rsidRPr="000C453F">
        <w:t>Role Description</w:t>
      </w:r>
    </w:p>
    <w:p w14:paraId="0795F7FF" w14:textId="77777777" w:rsidR="00D64474" w:rsidRDefault="008B61FB" w:rsidP="00076EAB">
      <w:pPr>
        <w:pStyle w:val="Heading1"/>
        <w:tabs>
          <w:tab w:val="right" w:pos="10206"/>
        </w:tabs>
        <w:spacing w:after="120"/>
      </w:pPr>
      <w:r>
        <w:t>Executive Assistant</w:t>
      </w:r>
    </w:p>
    <w:p w14:paraId="1F57B932"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52AD1382"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0368788D"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59E57457" w14:textId="77777777" w:rsidR="00C90657" w:rsidRPr="00C90657" w:rsidRDefault="005C4C30" w:rsidP="003E0D69">
            <w:pPr>
              <w:pStyle w:val="TableTextWhite"/>
              <w:rPr>
                <w:b/>
              </w:rPr>
            </w:pPr>
            <w:r>
              <w:rPr>
                <w:b/>
              </w:rPr>
              <w:t>Details</w:t>
            </w:r>
          </w:p>
        </w:tc>
      </w:tr>
      <w:tr w:rsidR="00DA6BE6" w:rsidRPr="00C978B9" w14:paraId="730C3B3E" w14:textId="77777777" w:rsidTr="00103875">
        <w:trPr>
          <w:cantSplit/>
        </w:trPr>
        <w:tc>
          <w:tcPr>
            <w:tcW w:w="4026" w:type="dxa"/>
            <w:vAlign w:val="center"/>
          </w:tcPr>
          <w:p w14:paraId="3FFDB32D"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02CFA57C" w14:textId="77777777" w:rsidR="00DA6BE6" w:rsidRPr="00853F21" w:rsidRDefault="004A3696" w:rsidP="003E0D69">
            <w:pPr>
              <w:pStyle w:val="TableTextWhite"/>
              <w:rPr>
                <w:b/>
              </w:rPr>
            </w:pPr>
            <w:r>
              <w:rPr>
                <w:b/>
              </w:rPr>
              <w:t>Premier's Department</w:t>
            </w:r>
          </w:p>
        </w:tc>
      </w:tr>
      <w:tr w:rsidR="00DA6BE6" w:rsidRPr="00C978B9" w14:paraId="231AB82E" w14:textId="77777777" w:rsidTr="00103875">
        <w:trPr>
          <w:cantSplit/>
        </w:trPr>
        <w:tc>
          <w:tcPr>
            <w:tcW w:w="4026" w:type="dxa"/>
            <w:vAlign w:val="center"/>
          </w:tcPr>
          <w:p w14:paraId="3749B861" w14:textId="77777777" w:rsidR="00DA6BE6" w:rsidRPr="00853F21" w:rsidRDefault="00DA6BE6" w:rsidP="003E0D69">
            <w:pPr>
              <w:pStyle w:val="TableTextWhite"/>
              <w:rPr>
                <w:b/>
              </w:rPr>
            </w:pPr>
            <w:r w:rsidRPr="00853F21">
              <w:rPr>
                <w:b/>
              </w:rPr>
              <w:t>Division/Branch/Unit</w:t>
            </w:r>
          </w:p>
        </w:tc>
        <w:tc>
          <w:tcPr>
            <w:tcW w:w="6530" w:type="dxa"/>
          </w:tcPr>
          <w:p w14:paraId="22333F93" w14:textId="77777777" w:rsidR="00DA6BE6" w:rsidRPr="00853F21" w:rsidRDefault="004A3696" w:rsidP="003E0D69">
            <w:pPr>
              <w:pStyle w:val="TableTextWhite"/>
              <w:rPr>
                <w:b/>
              </w:rPr>
            </w:pPr>
            <w:r>
              <w:rPr>
                <w:b/>
              </w:rPr>
              <w:t>Aboriginal Affairs NSW</w:t>
            </w:r>
          </w:p>
        </w:tc>
      </w:tr>
      <w:tr w:rsidR="004A3696" w:rsidRPr="00C978B9" w14:paraId="031F102B" w14:textId="77777777" w:rsidTr="00103875">
        <w:trPr>
          <w:cantSplit/>
        </w:trPr>
        <w:tc>
          <w:tcPr>
            <w:tcW w:w="4026" w:type="dxa"/>
            <w:vAlign w:val="center"/>
          </w:tcPr>
          <w:p w14:paraId="53188504" w14:textId="77777777" w:rsidR="004A3696" w:rsidRPr="00853F21" w:rsidRDefault="004A3696" w:rsidP="003E0D69">
            <w:pPr>
              <w:pStyle w:val="TableTextWhite"/>
              <w:rPr>
                <w:b/>
              </w:rPr>
            </w:pPr>
            <w:r w:rsidRPr="004A3696">
              <w:rPr>
                <w:b/>
              </w:rPr>
              <w:t>Role number</w:t>
            </w:r>
          </w:p>
        </w:tc>
        <w:tc>
          <w:tcPr>
            <w:tcW w:w="6530" w:type="dxa"/>
          </w:tcPr>
          <w:p w14:paraId="6EB3CF27" w14:textId="046854E8" w:rsidR="004A3696" w:rsidRPr="004A3696" w:rsidRDefault="00C85905" w:rsidP="003E0D69">
            <w:pPr>
              <w:pStyle w:val="TableTextWhite"/>
              <w:rPr>
                <w:b/>
              </w:rPr>
            </w:pPr>
            <w:r>
              <w:rPr>
                <w:b/>
              </w:rPr>
              <w:t>Various</w:t>
            </w:r>
          </w:p>
        </w:tc>
      </w:tr>
      <w:tr w:rsidR="00DA6BE6" w:rsidRPr="00C978B9" w14:paraId="3B523A54" w14:textId="77777777" w:rsidTr="00103875">
        <w:trPr>
          <w:cantSplit/>
        </w:trPr>
        <w:tc>
          <w:tcPr>
            <w:tcW w:w="4026" w:type="dxa"/>
            <w:vAlign w:val="center"/>
          </w:tcPr>
          <w:p w14:paraId="59BC04FB" w14:textId="77777777" w:rsidR="00DA6BE6" w:rsidRPr="00853F21" w:rsidRDefault="00DA6BE6" w:rsidP="003E0D69">
            <w:pPr>
              <w:pStyle w:val="TableTextWhite"/>
              <w:rPr>
                <w:b/>
                <w:color w:val="000000"/>
              </w:rPr>
            </w:pPr>
            <w:r w:rsidRPr="00853F21">
              <w:rPr>
                <w:b/>
              </w:rPr>
              <w:t>Classification/Grade/Band</w:t>
            </w:r>
          </w:p>
        </w:tc>
        <w:tc>
          <w:tcPr>
            <w:tcW w:w="6530" w:type="dxa"/>
          </w:tcPr>
          <w:p w14:paraId="1D17F657" w14:textId="77777777" w:rsidR="00DA6BE6" w:rsidRPr="00853F21" w:rsidRDefault="004A3696" w:rsidP="003E0D69">
            <w:pPr>
              <w:pStyle w:val="TableTextWhite"/>
              <w:rPr>
                <w:b/>
              </w:rPr>
            </w:pPr>
            <w:r>
              <w:rPr>
                <w:b/>
              </w:rPr>
              <w:t>Clerk Grade 7/8</w:t>
            </w:r>
          </w:p>
        </w:tc>
      </w:tr>
      <w:tr w:rsidR="004A3696" w:rsidRPr="00C978B9" w14:paraId="518DCF90" w14:textId="77777777" w:rsidTr="00103875">
        <w:trPr>
          <w:cantSplit/>
        </w:trPr>
        <w:tc>
          <w:tcPr>
            <w:tcW w:w="4026" w:type="dxa"/>
            <w:vAlign w:val="center"/>
          </w:tcPr>
          <w:p w14:paraId="5C94705F" w14:textId="77777777" w:rsidR="004A3696" w:rsidRPr="00853F21" w:rsidRDefault="004A3696" w:rsidP="003E0D69">
            <w:pPr>
              <w:pStyle w:val="TableTextWhite"/>
              <w:rPr>
                <w:b/>
              </w:rPr>
            </w:pPr>
            <w:r w:rsidRPr="004A3696">
              <w:rPr>
                <w:b/>
              </w:rPr>
              <w:t>Senior executive work level standards</w:t>
            </w:r>
          </w:p>
        </w:tc>
        <w:tc>
          <w:tcPr>
            <w:tcW w:w="6530" w:type="dxa"/>
          </w:tcPr>
          <w:p w14:paraId="45A7CDC5" w14:textId="77777777" w:rsidR="004A3696" w:rsidRPr="004A3696" w:rsidRDefault="004A3696" w:rsidP="003E0D69">
            <w:pPr>
              <w:pStyle w:val="TableTextWhite"/>
              <w:rPr>
                <w:b/>
              </w:rPr>
            </w:pPr>
            <w:r>
              <w:rPr>
                <w:b/>
              </w:rPr>
              <w:t>Not Applicable</w:t>
            </w:r>
          </w:p>
        </w:tc>
      </w:tr>
      <w:tr w:rsidR="00DA6BE6" w:rsidRPr="00C978B9" w14:paraId="778EBDB4" w14:textId="77777777" w:rsidTr="00103875">
        <w:trPr>
          <w:cantSplit/>
        </w:trPr>
        <w:tc>
          <w:tcPr>
            <w:tcW w:w="4026" w:type="dxa"/>
            <w:vAlign w:val="center"/>
          </w:tcPr>
          <w:p w14:paraId="4860AEB7" w14:textId="77777777" w:rsidR="00DA6BE6" w:rsidRPr="00853F21" w:rsidRDefault="00DA6BE6" w:rsidP="003E0D69">
            <w:pPr>
              <w:pStyle w:val="TableTextWhite"/>
              <w:rPr>
                <w:b/>
                <w:color w:val="000000"/>
              </w:rPr>
            </w:pPr>
            <w:r w:rsidRPr="00853F21">
              <w:rPr>
                <w:b/>
              </w:rPr>
              <w:t>ANZSCO Code</w:t>
            </w:r>
          </w:p>
        </w:tc>
        <w:tc>
          <w:tcPr>
            <w:tcW w:w="6530" w:type="dxa"/>
          </w:tcPr>
          <w:p w14:paraId="401B6F6F" w14:textId="77777777" w:rsidR="00DA6BE6" w:rsidRPr="00853F21" w:rsidRDefault="004A3696" w:rsidP="003E0D69">
            <w:pPr>
              <w:pStyle w:val="TableTextWhite"/>
              <w:rPr>
                <w:b/>
              </w:rPr>
            </w:pPr>
            <w:r>
              <w:rPr>
                <w:b/>
              </w:rPr>
              <w:t>224999</w:t>
            </w:r>
          </w:p>
        </w:tc>
      </w:tr>
      <w:tr w:rsidR="00DA6BE6" w:rsidRPr="00C978B9" w14:paraId="74FBF80B" w14:textId="77777777" w:rsidTr="00103875">
        <w:trPr>
          <w:cantSplit/>
        </w:trPr>
        <w:tc>
          <w:tcPr>
            <w:tcW w:w="4026" w:type="dxa"/>
            <w:vAlign w:val="center"/>
          </w:tcPr>
          <w:p w14:paraId="3A108E10" w14:textId="77777777" w:rsidR="00DA6BE6" w:rsidRPr="00853F21" w:rsidRDefault="00DA6BE6" w:rsidP="003E0D69">
            <w:pPr>
              <w:pStyle w:val="TableTextWhite"/>
              <w:rPr>
                <w:b/>
                <w:color w:val="000000"/>
              </w:rPr>
            </w:pPr>
            <w:r w:rsidRPr="00853F21">
              <w:rPr>
                <w:b/>
              </w:rPr>
              <w:t>PCAT Code</w:t>
            </w:r>
          </w:p>
        </w:tc>
        <w:tc>
          <w:tcPr>
            <w:tcW w:w="6530" w:type="dxa"/>
          </w:tcPr>
          <w:p w14:paraId="2826D667" w14:textId="77777777" w:rsidR="00DA6BE6" w:rsidRPr="00853F21" w:rsidRDefault="004A3696" w:rsidP="003E0D69">
            <w:pPr>
              <w:pStyle w:val="TableTextWhite"/>
              <w:rPr>
                <w:b/>
              </w:rPr>
            </w:pPr>
            <w:r>
              <w:rPr>
                <w:b/>
              </w:rPr>
              <w:t>1113392</w:t>
            </w:r>
          </w:p>
        </w:tc>
      </w:tr>
      <w:tr w:rsidR="00DA6BE6" w:rsidRPr="00C978B9" w14:paraId="7AAA3699" w14:textId="77777777" w:rsidTr="00103875">
        <w:trPr>
          <w:cantSplit/>
        </w:trPr>
        <w:tc>
          <w:tcPr>
            <w:tcW w:w="4026" w:type="dxa"/>
            <w:vAlign w:val="center"/>
          </w:tcPr>
          <w:p w14:paraId="0167BAE8" w14:textId="77777777" w:rsidR="00DA6BE6" w:rsidRPr="00853F21" w:rsidRDefault="00DA6BE6" w:rsidP="003E0D69">
            <w:pPr>
              <w:pStyle w:val="TableTextWhite"/>
              <w:rPr>
                <w:b/>
                <w:color w:val="000000"/>
              </w:rPr>
            </w:pPr>
            <w:r w:rsidRPr="00853F21">
              <w:rPr>
                <w:b/>
              </w:rPr>
              <w:t>Date of Approval</w:t>
            </w:r>
          </w:p>
        </w:tc>
        <w:tc>
          <w:tcPr>
            <w:tcW w:w="6530" w:type="dxa"/>
          </w:tcPr>
          <w:p w14:paraId="037A01F8" w14:textId="77777777" w:rsidR="00DA6BE6" w:rsidRPr="00853F21" w:rsidRDefault="004A3696" w:rsidP="003E0D69">
            <w:pPr>
              <w:pStyle w:val="TableTextWhite"/>
              <w:rPr>
                <w:b/>
              </w:rPr>
            </w:pPr>
            <w:r>
              <w:rPr>
                <w:b/>
              </w:rPr>
              <w:t>16 November 2023</w:t>
            </w:r>
          </w:p>
        </w:tc>
      </w:tr>
      <w:tr w:rsidR="004A3696" w:rsidRPr="00C978B9" w14:paraId="4123B336" w14:textId="77777777" w:rsidTr="00103875">
        <w:trPr>
          <w:cantSplit/>
        </w:trPr>
        <w:tc>
          <w:tcPr>
            <w:tcW w:w="4026" w:type="dxa"/>
            <w:vAlign w:val="center"/>
          </w:tcPr>
          <w:p w14:paraId="6EFD770F" w14:textId="77777777" w:rsidR="004A3696" w:rsidRPr="00853F21" w:rsidRDefault="004A3696" w:rsidP="003E0D69">
            <w:pPr>
              <w:pStyle w:val="TableTextWhite"/>
              <w:rPr>
                <w:b/>
              </w:rPr>
            </w:pPr>
            <w:r w:rsidRPr="004A3696">
              <w:rPr>
                <w:b/>
              </w:rPr>
              <w:t>Agency Website</w:t>
            </w:r>
          </w:p>
        </w:tc>
        <w:tc>
          <w:tcPr>
            <w:tcW w:w="6530" w:type="dxa"/>
          </w:tcPr>
          <w:p w14:paraId="0CCD758F" w14:textId="77777777" w:rsidR="004A3696" w:rsidRPr="004A3696" w:rsidRDefault="004A3696" w:rsidP="003E0D69">
            <w:pPr>
              <w:pStyle w:val="TableTextWhite"/>
              <w:rPr>
                <w:b/>
              </w:rPr>
            </w:pPr>
            <w:r>
              <w:rPr>
                <w:b/>
              </w:rPr>
              <w:t>https://www.nsw.gov.au/premiers-department</w:t>
            </w:r>
          </w:p>
        </w:tc>
      </w:tr>
    </w:tbl>
    <w:p w14:paraId="119EE44E" w14:textId="77777777" w:rsidR="00057CB3" w:rsidRPr="00C978B9" w:rsidRDefault="004A3696" w:rsidP="00FB27B0">
      <w:pPr>
        <w:pStyle w:val="Heading2"/>
      </w:pPr>
      <w:r w:rsidRPr="004A3696">
        <w:t>Agency overview</w:t>
      </w:r>
    </w:p>
    <w:p w14:paraId="06619124" w14:textId="77777777" w:rsidR="00A952B5" w:rsidRDefault="004A3696" w:rsidP="00FB27B0">
      <w:bookmarkStart w:id="1" w:name="_Hlk30003721"/>
      <w:r>
        <w:t>The Premier’s Department and the Cabinet Office commenced operations on 1 July 2023 as separate but complementary agencies at the centre of government, replacing the Department of Premier and Cabinet.</w:t>
      </w:r>
      <w:r>
        <w:br/>
      </w:r>
    </w:p>
    <w:p w14:paraId="16887652" w14:textId="467B61BE" w:rsidR="00A952B5" w:rsidRDefault="004A3696" w:rsidP="00FB27B0">
      <w:r>
        <w:t>The Premier’s Department leads the state’s 430,000 public servants, driving collaboration and the delivery of whole-of-government priorities.</w:t>
      </w:r>
    </w:p>
    <w:p w14:paraId="233DAE67" w14:textId="13DFC887" w:rsidR="00A952B5" w:rsidRDefault="004A3696" w:rsidP="00FB27B0">
      <w:r>
        <w:br/>
        <w:t xml:space="preserve">For more information go to </w:t>
      </w:r>
      <w:hyperlink r:id="rId9" w:history="1">
        <w:r w:rsidR="00A952B5" w:rsidRPr="00595528">
          <w:rPr>
            <w:rStyle w:val="Hyperlink"/>
            <w:sz w:val="22"/>
          </w:rPr>
          <w:t>https://www.nsw.gov.au/premiers-department</w:t>
        </w:r>
      </w:hyperlink>
    </w:p>
    <w:p w14:paraId="21C610B3" w14:textId="77777777" w:rsidR="00A952B5" w:rsidRPr="00A952B5" w:rsidRDefault="004A3696" w:rsidP="00A952B5">
      <w:pPr>
        <w:spacing w:after="0"/>
        <w:rPr>
          <w:b/>
          <w:bCs/>
        </w:rPr>
      </w:pPr>
      <w:r>
        <w:br/>
      </w:r>
      <w:r w:rsidRPr="00A952B5">
        <w:rPr>
          <w:b/>
          <w:bCs/>
        </w:rPr>
        <w:t>About Aboriginal Affairs</w:t>
      </w:r>
    </w:p>
    <w:p w14:paraId="166F6775" w14:textId="4682C602" w:rsidR="00A952B5" w:rsidRDefault="004A3696" w:rsidP="00A952B5">
      <w:pPr>
        <w:spacing w:after="0"/>
      </w:pPr>
      <w:r>
        <w:br/>
      </w:r>
      <w:r w:rsidR="000B1E06">
        <w:t>Aboriginal Affairs NSW works alongside Aboriginal people and communities to make sure their voices are heard, and their interests represented in government. By leading and influencing policy change in government, we support the long-term social, cultural, and economic aspirations of Aboriginal people in NSW. The Aboriginal Affairs NSW Group of the Premier’s Department leads the delivery of the whole of government Closing the Gap reforms and other intergovernmental partnerships, working with all NSW Government clusters and in partnership with Aboriginal stakeholders.</w:t>
      </w:r>
      <w:r>
        <w:br/>
      </w:r>
    </w:p>
    <w:p w14:paraId="27C8F8FA" w14:textId="44CC21F9" w:rsidR="00A952B5" w:rsidRDefault="004A3696" w:rsidP="00FB27B0">
      <w:r>
        <w:t xml:space="preserve">To learn more about our work visit </w:t>
      </w:r>
      <w:hyperlink r:id="rId10" w:history="1">
        <w:r w:rsidR="00A952B5" w:rsidRPr="00595528">
          <w:rPr>
            <w:rStyle w:val="Hyperlink"/>
            <w:sz w:val="22"/>
          </w:rPr>
          <w:t>www.aboriginalaffairs.nsw.gov.au</w:t>
        </w:r>
      </w:hyperlink>
    </w:p>
    <w:p w14:paraId="29AAFA66" w14:textId="57CB4FB9" w:rsidR="00A952B5" w:rsidRDefault="00A952B5" w:rsidP="00FB27B0"/>
    <w:p w14:paraId="5934B289" w14:textId="55B2065D" w:rsidR="00A952B5" w:rsidRDefault="004A3696" w:rsidP="00FB27B0">
      <w:r>
        <w:t>Our Vision</w:t>
      </w:r>
      <w:r>
        <w:br/>
        <w:t>Every Aboriginal person and community is thriving and celebrated</w:t>
      </w:r>
      <w:r>
        <w:br/>
      </w:r>
    </w:p>
    <w:p w14:paraId="17A934F8" w14:textId="6809C0C2" w:rsidR="00246BFC" w:rsidRDefault="004A3696" w:rsidP="00FB27B0">
      <w:pPr>
        <w:rPr>
          <w:lang w:eastAsia="en-AU"/>
        </w:rPr>
      </w:pPr>
      <w:r>
        <w:t>Our Purpose</w:t>
      </w:r>
      <w:r>
        <w:br/>
        <w:t>We connect, listen, advocate, and enable Aboriginal Communities, to lead accountability and change across Government.</w:t>
      </w:r>
    </w:p>
    <w:p w14:paraId="5161BD26" w14:textId="77777777" w:rsidR="004A3696" w:rsidRPr="00C978B9" w:rsidRDefault="004A3696" w:rsidP="004A3696">
      <w:pPr>
        <w:pStyle w:val="Heading2"/>
      </w:pPr>
      <w:r w:rsidRPr="00C978B9">
        <w:lastRenderedPageBreak/>
        <w:t>Primary purpose of t</w:t>
      </w:r>
      <w:r>
        <w:t>h</w:t>
      </w:r>
      <w:r w:rsidRPr="00C978B9">
        <w:t>e role</w:t>
      </w:r>
    </w:p>
    <w:p w14:paraId="2DA23758" w14:textId="77777777" w:rsidR="004A3696" w:rsidRPr="00A55204" w:rsidRDefault="004A3696" w:rsidP="00FB27B0">
      <w:pPr>
        <w:rPr>
          <w:bCs/>
          <w:lang w:eastAsia="en-AU"/>
        </w:rPr>
      </w:pPr>
      <w:r>
        <w:t>The Executive Assistant provides a range of executive, secretarial and administrative support services across a range of complex issues to support the Senior Executive/s achievement of Aboriginal Affairs objectives.</w:t>
      </w:r>
    </w:p>
    <w:bookmarkEnd w:id="1"/>
    <w:p w14:paraId="4331EAF5" w14:textId="77777777" w:rsidR="00057CB3" w:rsidRPr="00980BCA" w:rsidRDefault="00057CB3" w:rsidP="000C453F">
      <w:pPr>
        <w:pStyle w:val="Heading2"/>
      </w:pPr>
      <w:r w:rsidRPr="00980BCA">
        <w:t xml:space="preserve">Key </w:t>
      </w:r>
      <w:r w:rsidR="00043B92" w:rsidRPr="00980BCA">
        <w:t>a</w:t>
      </w:r>
      <w:r w:rsidRPr="00980BCA">
        <w:t>ccountabilities</w:t>
      </w:r>
    </w:p>
    <w:p w14:paraId="6D0F977C" w14:textId="77777777" w:rsidR="00CE5067" w:rsidRDefault="00000000" w:rsidP="00641CB8">
      <w:pPr>
        <w:pStyle w:val="ListBullet"/>
        <w:rPr>
          <w:lang w:eastAsia="en-AU"/>
        </w:rPr>
      </w:pPr>
      <w:r>
        <w:t>Act as the Senior Executive/s point of contact, analyse and assess requests in order to prioritise matters, and initiate action exercising discretion and maintaining confidentiality to facilitate the optimal use of the Executive’s time.</w:t>
      </w:r>
    </w:p>
    <w:p w14:paraId="0A337220" w14:textId="77777777" w:rsidR="00CE5067" w:rsidRDefault="00000000" w:rsidP="00641CB8">
      <w:pPr>
        <w:pStyle w:val="ListBullet"/>
        <w:rPr>
          <w:lang w:eastAsia="en-AU"/>
        </w:rPr>
      </w:pPr>
      <w:r>
        <w:t>Manage the Executive’s diary appointments, records and correspondence, coordinate travel arrangements and schedule and support meetings to facilitate the effective management of the Executive’s operational area/directorate/division.</w:t>
      </w:r>
    </w:p>
    <w:p w14:paraId="72ADF5B0" w14:textId="77777777" w:rsidR="00CE5067" w:rsidRDefault="00000000" w:rsidP="00641CB8">
      <w:pPr>
        <w:pStyle w:val="ListBullet"/>
        <w:rPr>
          <w:lang w:eastAsia="en-AU"/>
        </w:rPr>
      </w:pPr>
      <w:r>
        <w:t>Prepare, coordinate and review high level communication including submissions, briefing notes and correspondence, to respond to issues and enquiries.</w:t>
      </w:r>
    </w:p>
    <w:p w14:paraId="16B74665" w14:textId="77777777" w:rsidR="00CE5067" w:rsidRDefault="00000000" w:rsidP="00641CB8">
      <w:pPr>
        <w:pStyle w:val="ListBullet"/>
        <w:rPr>
          <w:lang w:eastAsia="en-AU"/>
        </w:rPr>
      </w:pPr>
      <w:r>
        <w:t>Research, collate and coordinate reports, advice and briefings on complex policy and operational matters to support informed decision making and planning.</w:t>
      </w:r>
    </w:p>
    <w:p w14:paraId="10144213" w14:textId="77777777" w:rsidR="00CE5067" w:rsidRDefault="00000000" w:rsidP="00641CB8">
      <w:pPr>
        <w:pStyle w:val="ListBullet"/>
        <w:rPr>
          <w:lang w:eastAsia="en-AU"/>
        </w:rPr>
      </w:pPr>
      <w:r>
        <w:t>Monitor, implement and evaluate administrative practices, systems and procedures within the operational area/directorate/division to optimise efficiency and support the delivery of quality outcomes.</w:t>
      </w:r>
    </w:p>
    <w:p w14:paraId="74377AE9"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0F733CB3" w14:textId="77777777" w:rsidR="00CE5067" w:rsidRDefault="00000000" w:rsidP="00641CB8">
      <w:pPr>
        <w:pStyle w:val="ListBullet"/>
        <w:rPr>
          <w:lang w:eastAsia="en-AU"/>
        </w:rPr>
      </w:pPr>
      <w:r>
        <w:t>Managing competing priorities and providing consistently high levels of support, given heavy workloads, short deadlines, and the need to maintain confidentiality and act with discretion.</w:t>
      </w:r>
    </w:p>
    <w:p w14:paraId="52EC62D6" w14:textId="77777777" w:rsidR="00CE5067" w:rsidRDefault="00000000" w:rsidP="00641CB8">
      <w:pPr>
        <w:pStyle w:val="ListBullet"/>
        <w:rPr>
          <w:lang w:eastAsia="en-AU"/>
        </w:rPr>
      </w:pPr>
      <w:r>
        <w:t>Resolving conflicting demands upon the Executive Director’s time, given the constantly high level of meeting activity and frequent rescheduling required due to changing priorities and emerging issues.</w:t>
      </w:r>
    </w:p>
    <w:p w14:paraId="51989457" w14:textId="77777777" w:rsidR="00057CB3" w:rsidRDefault="00043B92" w:rsidP="000C453F">
      <w:pPr>
        <w:pStyle w:val="Heading2"/>
      </w:pPr>
      <w:r>
        <w:t>Key r</w:t>
      </w:r>
      <w:r w:rsidR="00057CB3" w:rsidRPr="00C978B9">
        <w:t>elationships</w:t>
      </w:r>
    </w:p>
    <w:p w14:paraId="657FBD52"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2A7E0C1C"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708EEC52"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60CF775" w14:textId="77777777" w:rsidR="00057CB3" w:rsidRPr="00C978B9" w:rsidRDefault="00057CB3" w:rsidP="00803E47">
            <w:pPr>
              <w:pStyle w:val="TableTextWhite0"/>
            </w:pPr>
            <w:r w:rsidRPr="00C978B9">
              <w:t>Why</w:t>
            </w:r>
          </w:p>
        </w:tc>
      </w:tr>
      <w:tr w:rsidR="0002436B" w:rsidRPr="00C978B9" w14:paraId="0A887FB0" w14:textId="77777777" w:rsidTr="00103875">
        <w:trPr>
          <w:cantSplit/>
        </w:trPr>
        <w:tc>
          <w:tcPr>
            <w:tcW w:w="3601" w:type="dxa"/>
          </w:tcPr>
          <w:p w14:paraId="40A36863" w14:textId="77777777" w:rsidR="0002436B" w:rsidRPr="00A15CDB" w:rsidRDefault="00596C1A" w:rsidP="00A15CDB">
            <w:pPr>
              <w:pStyle w:val="TableText"/>
            </w:pPr>
            <w:bookmarkStart w:id="2" w:name="InternalRelationships"/>
            <w:r>
              <w:t>Manager</w:t>
            </w:r>
          </w:p>
        </w:tc>
        <w:tc>
          <w:tcPr>
            <w:tcW w:w="6946" w:type="dxa"/>
          </w:tcPr>
          <w:p w14:paraId="57E86C1D" w14:textId="77777777" w:rsidR="00CE5067" w:rsidRDefault="00000000" w:rsidP="00641CB8">
            <w:pPr>
              <w:pStyle w:val="ListBullet"/>
              <w:rPr>
                <w:lang w:eastAsia="en-AU"/>
              </w:rPr>
            </w:pPr>
            <w:r>
              <w:t>Participate in discussions and decisions; escalate issues and propose solution; receive guidance and provide regular updates on key projects, issues and priorities.</w:t>
            </w:r>
          </w:p>
        </w:tc>
      </w:tr>
      <w:tr w:rsidR="0002436B" w:rsidRPr="00C978B9" w14:paraId="140EC251" w14:textId="77777777" w:rsidTr="00103875">
        <w:trPr>
          <w:cantSplit/>
        </w:trPr>
        <w:tc>
          <w:tcPr>
            <w:tcW w:w="3601" w:type="dxa"/>
          </w:tcPr>
          <w:p w14:paraId="31972CAC" w14:textId="77777777" w:rsidR="0002436B" w:rsidRPr="00A15CDB" w:rsidRDefault="00596C1A" w:rsidP="00A15CDB">
            <w:pPr>
              <w:pStyle w:val="TableText"/>
            </w:pPr>
            <w:r>
              <w:t>Agency Heads, Senior Executives</w:t>
            </w:r>
          </w:p>
        </w:tc>
        <w:tc>
          <w:tcPr>
            <w:tcW w:w="6946" w:type="dxa"/>
          </w:tcPr>
          <w:p w14:paraId="0F99A2FF" w14:textId="77777777" w:rsidR="00CE5067" w:rsidRDefault="00000000" w:rsidP="00641CB8">
            <w:pPr>
              <w:pStyle w:val="ListBullet"/>
              <w:rPr>
                <w:lang w:eastAsia="en-AU"/>
              </w:rPr>
            </w:pPr>
            <w:r>
              <w:t>Manage the flow of information, seek clarification, escalate sensitive issues and propose solutions.</w:t>
            </w:r>
          </w:p>
        </w:tc>
      </w:tr>
      <w:tr w:rsidR="0002436B" w:rsidRPr="00C978B9" w14:paraId="1C55E485" w14:textId="77777777" w:rsidTr="00103875">
        <w:trPr>
          <w:cantSplit/>
        </w:trPr>
        <w:tc>
          <w:tcPr>
            <w:tcW w:w="3601" w:type="dxa"/>
          </w:tcPr>
          <w:p w14:paraId="15416150" w14:textId="77777777" w:rsidR="0002436B" w:rsidRPr="00A15CDB" w:rsidRDefault="00596C1A" w:rsidP="00A15CDB">
            <w:pPr>
              <w:pStyle w:val="TableText"/>
            </w:pPr>
            <w:r>
              <w:t>Stakeholders</w:t>
            </w:r>
          </w:p>
        </w:tc>
        <w:tc>
          <w:tcPr>
            <w:tcW w:w="6946" w:type="dxa"/>
          </w:tcPr>
          <w:p w14:paraId="083F0345" w14:textId="77777777" w:rsidR="00CE5067" w:rsidRDefault="00000000" w:rsidP="00641CB8">
            <w:pPr>
              <w:pStyle w:val="ListBullet"/>
              <w:rPr>
                <w:lang w:eastAsia="en-AU"/>
              </w:rPr>
            </w:pPr>
            <w:r>
              <w:t>Manage the flow of information, seek clarification and provide advice and responses.</w:t>
            </w:r>
          </w:p>
          <w:p w14:paraId="746D334C" w14:textId="77777777" w:rsidR="00CE5067" w:rsidRDefault="00000000" w:rsidP="00641CB8">
            <w:pPr>
              <w:pStyle w:val="ListBullet"/>
              <w:rPr>
                <w:lang w:eastAsia="en-AU"/>
              </w:rPr>
            </w:pPr>
            <w:r>
              <w:t>Develop and maintain effective working relationships and open channels of communication.</w:t>
            </w:r>
          </w:p>
        </w:tc>
      </w:tr>
    </w:tbl>
    <w:bookmarkEnd w:id="2"/>
    <w:p w14:paraId="262C8A2D"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6C7857B7"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15BD9B3F"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25F96A86" w14:textId="77777777" w:rsidR="00C34914" w:rsidRPr="00C978B9" w:rsidRDefault="00C34914" w:rsidP="003E0D69">
            <w:pPr>
              <w:pStyle w:val="TableTextWhite0"/>
            </w:pPr>
            <w:r w:rsidRPr="00C978B9">
              <w:t>Why</w:t>
            </w:r>
          </w:p>
        </w:tc>
      </w:tr>
      <w:tr w:rsidR="00C34914" w:rsidRPr="00C978B9" w14:paraId="426582F4" w14:textId="77777777" w:rsidTr="00103875">
        <w:trPr>
          <w:cantSplit/>
        </w:trPr>
        <w:tc>
          <w:tcPr>
            <w:tcW w:w="3601" w:type="dxa"/>
          </w:tcPr>
          <w:p w14:paraId="5FC9FACB" w14:textId="77777777" w:rsidR="00C34914" w:rsidRPr="00DA65BD" w:rsidRDefault="00596C1A" w:rsidP="003E0D69">
            <w:pPr>
              <w:pStyle w:val="TableText"/>
            </w:pPr>
            <w:bookmarkStart w:id="3" w:name="ExternalRelationships"/>
            <w:r>
              <w:t>Stakeholders</w:t>
            </w:r>
          </w:p>
        </w:tc>
        <w:tc>
          <w:tcPr>
            <w:tcW w:w="6946" w:type="dxa"/>
          </w:tcPr>
          <w:p w14:paraId="62A72C90" w14:textId="77777777" w:rsidR="00CE5067" w:rsidRDefault="00000000" w:rsidP="00641CB8">
            <w:pPr>
              <w:pStyle w:val="ListBullet"/>
              <w:rPr>
                <w:lang w:eastAsia="en-AU"/>
              </w:rPr>
            </w:pPr>
            <w:r>
              <w:t>Provide sound and reliable advice; manage expectations, resolve and provide solutions to issues; negotiate outcomes and timeframes.</w:t>
            </w:r>
          </w:p>
        </w:tc>
      </w:tr>
    </w:tbl>
    <w:bookmarkEnd w:id="3"/>
    <w:p w14:paraId="4B5DA108" w14:textId="77777777" w:rsidR="00057CB3" w:rsidRPr="00C978B9" w:rsidRDefault="0002436B" w:rsidP="000C453F">
      <w:pPr>
        <w:pStyle w:val="Heading2"/>
      </w:pPr>
      <w:r w:rsidRPr="00C978B9">
        <w:lastRenderedPageBreak/>
        <w:t xml:space="preserve">Role </w:t>
      </w:r>
      <w:r w:rsidR="00043B92">
        <w:t>d</w:t>
      </w:r>
      <w:r w:rsidRPr="00C978B9">
        <w:t>imensions</w:t>
      </w:r>
    </w:p>
    <w:p w14:paraId="61F79A4D" w14:textId="77777777" w:rsidR="0002436B" w:rsidRDefault="001D133A" w:rsidP="000C453F">
      <w:pPr>
        <w:pStyle w:val="Heading3"/>
      </w:pPr>
      <w:r w:rsidRPr="00C978B9">
        <w:t>Decision making</w:t>
      </w:r>
    </w:p>
    <w:p w14:paraId="72E7797A" w14:textId="77777777" w:rsidR="00BD7587" w:rsidRPr="007523A5" w:rsidRDefault="00A55204" w:rsidP="00BD7587">
      <w:pPr>
        <w:rPr>
          <w:rFonts w:cs="Arial"/>
          <w:szCs w:val="22"/>
        </w:rPr>
      </w:pPr>
      <w:bookmarkStart w:id="4" w:name="_Hlk17372642"/>
      <w:r>
        <w:t>N/A</w:t>
      </w:r>
    </w:p>
    <w:bookmarkEnd w:id="4"/>
    <w:p w14:paraId="352C20AD" w14:textId="77777777" w:rsidR="001D133A" w:rsidRDefault="001D133A" w:rsidP="000C453F">
      <w:pPr>
        <w:pStyle w:val="Heading3"/>
      </w:pPr>
      <w:r w:rsidRPr="00C978B9">
        <w:t>Reporting line</w:t>
      </w:r>
    </w:p>
    <w:p w14:paraId="78EE614A" w14:textId="77777777" w:rsidR="00E91D2A" w:rsidRDefault="00A55204" w:rsidP="001D133A">
      <w:r>
        <w:t>Executive Director.</w:t>
      </w:r>
    </w:p>
    <w:p w14:paraId="6C1748EB" w14:textId="77777777" w:rsidR="001D133A" w:rsidRDefault="001D133A" w:rsidP="000C453F">
      <w:pPr>
        <w:pStyle w:val="Heading3"/>
      </w:pPr>
      <w:r w:rsidRPr="00C978B9">
        <w:t>Direct reports</w:t>
      </w:r>
    </w:p>
    <w:p w14:paraId="54555515" w14:textId="77777777" w:rsidR="001D133A" w:rsidRPr="00C978B9" w:rsidRDefault="00A55204" w:rsidP="001D133A">
      <w:r>
        <w:t>Nil.</w:t>
      </w:r>
    </w:p>
    <w:p w14:paraId="68ADEE41" w14:textId="77777777" w:rsidR="001D133A" w:rsidRDefault="001D133A" w:rsidP="000C453F">
      <w:pPr>
        <w:pStyle w:val="Heading3"/>
      </w:pPr>
      <w:r w:rsidRPr="00C978B9">
        <w:t>Budget/Expenditure</w:t>
      </w:r>
    </w:p>
    <w:p w14:paraId="6E63117F" w14:textId="77777777" w:rsidR="00A952B5" w:rsidRDefault="00A55204" w:rsidP="005505E4">
      <w:r>
        <w:t>Nil.</w:t>
      </w:r>
    </w:p>
    <w:p w14:paraId="339E6F3C" w14:textId="77777777" w:rsidR="00A952B5" w:rsidRDefault="00A55204" w:rsidP="005505E4">
      <w:r>
        <w:br/>
        <w:t>The role holder must obtain prior approval from the appropriate delegate and budget holder before incurring expenses.</w:t>
      </w:r>
    </w:p>
    <w:p w14:paraId="739A1578" w14:textId="69A32A66" w:rsidR="005505E4" w:rsidRDefault="00A55204" w:rsidP="005505E4">
      <w:r>
        <w:br/>
        <w:t>For allocated priority projects, this role, has responsibility for ensuring value for money, preparing accurate estimates and costs and resources and monitoring project budgets over the life of the project, including highlighting any risks and possible solutions.</w:t>
      </w:r>
    </w:p>
    <w:p w14:paraId="79367EF9" w14:textId="77777777" w:rsidR="00911D8D" w:rsidRPr="000C453F" w:rsidRDefault="00911D8D" w:rsidP="000C453F">
      <w:pPr>
        <w:pStyle w:val="Heading2"/>
        <w:rPr>
          <w:rStyle w:val="Heading1Char"/>
          <w:b/>
          <w:bCs/>
          <w:kern w:val="0"/>
          <w:sz w:val="26"/>
          <w:szCs w:val="28"/>
        </w:rPr>
      </w:pPr>
      <w:bookmarkStart w:id="5" w:name="_Hlk40707470"/>
      <w:r w:rsidRPr="000C453F">
        <w:rPr>
          <w:rStyle w:val="Heading1Char"/>
          <w:b/>
          <w:bCs/>
          <w:kern w:val="0"/>
          <w:sz w:val="26"/>
          <w:szCs w:val="28"/>
        </w:rPr>
        <w:t>Key knowledge and experience</w:t>
      </w:r>
    </w:p>
    <w:p w14:paraId="3AB20354" w14:textId="77777777" w:rsidR="00CE5067" w:rsidRDefault="00000000" w:rsidP="00641CB8">
      <w:pPr>
        <w:pStyle w:val="ListBullet"/>
        <w:rPr>
          <w:lang w:eastAsia="en-AU"/>
        </w:rPr>
      </w:pPr>
      <w:r>
        <w:t>Demonstrated high-level experience in providing a broad range of executive, secretariat, administrative, and related support services to senior executives.</w:t>
      </w:r>
    </w:p>
    <w:bookmarkEnd w:id="5"/>
    <w:p w14:paraId="5A368482" w14:textId="77777777" w:rsidR="001D133A" w:rsidRDefault="001D133A" w:rsidP="000C453F">
      <w:pPr>
        <w:pStyle w:val="Heading2"/>
      </w:pPr>
      <w:r w:rsidRPr="00C978B9">
        <w:t>Essential requir</w:t>
      </w:r>
      <w:r w:rsidR="00E31CD3" w:rsidRPr="00C978B9">
        <w:t>e</w:t>
      </w:r>
      <w:r w:rsidRPr="00C978B9">
        <w:t>ments</w:t>
      </w:r>
    </w:p>
    <w:p w14:paraId="788644A4" w14:textId="77777777" w:rsidR="00CE5067" w:rsidRDefault="00000000" w:rsidP="00641CB8">
      <w:pPr>
        <w:pStyle w:val="ListBullet"/>
        <w:rPr>
          <w:lang w:eastAsia="en-AU"/>
        </w:rPr>
      </w:pPr>
      <w:r>
        <w:t>Demonstrated ability to communicate sensitively and effectively with, and understand issues impacting on Aboriginal and Torres Strait Islander peoples.</w:t>
      </w:r>
    </w:p>
    <w:p w14:paraId="52044A7A" w14:textId="77777777" w:rsidR="009E0B71" w:rsidRPr="00C978B9" w:rsidRDefault="009E0B71" w:rsidP="000C453F">
      <w:pPr>
        <w:pStyle w:val="Heading2"/>
      </w:pPr>
      <w:bookmarkStart w:id="6" w:name="_Hlk36203683"/>
      <w:bookmarkStart w:id="7" w:name="_Hlk36565316"/>
      <w:bookmarkStart w:id="8" w:name="_Hlk36209343"/>
      <w:bookmarkStart w:id="9" w:name="_Hlk36710441"/>
      <w:r w:rsidRPr="00C978B9">
        <w:t>Capabilities for the role</w:t>
      </w:r>
    </w:p>
    <w:p w14:paraId="09AA10C0" w14:textId="77777777" w:rsidR="009E0B71" w:rsidRPr="00175AAF" w:rsidRDefault="009E0B71" w:rsidP="009E0B71">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C5154D7" w14:textId="77777777" w:rsidR="003E0111" w:rsidRPr="003C7A36" w:rsidRDefault="009E0B71" w:rsidP="00E97E4E">
      <w:r w:rsidRPr="003E0111">
        <w:t>The capabilities are separated into focus capabilities and complementary capabilities</w:t>
      </w:r>
    </w:p>
    <w:p w14:paraId="373093B3" w14:textId="77777777" w:rsidR="009E0B71" w:rsidRPr="00C978B9" w:rsidRDefault="009E0B71" w:rsidP="000C453F">
      <w:pPr>
        <w:pStyle w:val="Heading2"/>
      </w:pPr>
      <w:r w:rsidRPr="00C978B9">
        <w:t xml:space="preserve">Focus </w:t>
      </w:r>
      <w:r>
        <w:t>c</w:t>
      </w:r>
      <w:r w:rsidRPr="00C978B9">
        <w:t>apabilities</w:t>
      </w:r>
      <w:r w:rsidR="00AC56D6">
        <w:tab/>
      </w:r>
    </w:p>
    <w:p w14:paraId="5D9EFA77"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36FB892A" w14:textId="601E2504"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7F7EEA95" w14:textId="42FA580E" w:rsidR="00A952B5" w:rsidRDefault="00A952B5" w:rsidP="001312F5">
      <w:pPr>
        <w:pStyle w:val="PlainText"/>
        <w:spacing w:before="62" w:line="276" w:lineRule="auto"/>
        <w:rPr>
          <w:rFonts w:eastAsiaTheme="minorEastAsia"/>
          <w:szCs w:val="22"/>
          <w:lang w:val="en-US"/>
        </w:rPr>
      </w:pPr>
    </w:p>
    <w:p w14:paraId="1910E9BB" w14:textId="38E359D7" w:rsidR="00A952B5" w:rsidRDefault="00A952B5" w:rsidP="001312F5">
      <w:pPr>
        <w:pStyle w:val="PlainText"/>
        <w:spacing w:before="62" w:line="276" w:lineRule="auto"/>
        <w:rPr>
          <w:rFonts w:eastAsiaTheme="minorEastAsia"/>
          <w:szCs w:val="22"/>
          <w:lang w:val="en-US"/>
        </w:rPr>
      </w:pPr>
    </w:p>
    <w:p w14:paraId="04FA5BB6" w14:textId="139CF6FD" w:rsidR="00A952B5" w:rsidRDefault="00A952B5" w:rsidP="001312F5">
      <w:pPr>
        <w:pStyle w:val="PlainText"/>
        <w:spacing w:before="62" w:line="276" w:lineRule="auto"/>
        <w:rPr>
          <w:rFonts w:eastAsiaTheme="minorEastAsia"/>
          <w:szCs w:val="22"/>
          <w:lang w:val="en-US"/>
        </w:rPr>
      </w:pPr>
    </w:p>
    <w:p w14:paraId="07BBFF49" w14:textId="523D4FE9" w:rsidR="00A952B5" w:rsidRDefault="00A952B5" w:rsidP="001312F5">
      <w:pPr>
        <w:pStyle w:val="PlainText"/>
        <w:spacing w:before="62" w:line="276" w:lineRule="auto"/>
        <w:rPr>
          <w:rFonts w:eastAsiaTheme="minorEastAsia"/>
          <w:szCs w:val="22"/>
          <w:lang w:val="en-US"/>
        </w:rPr>
      </w:pPr>
    </w:p>
    <w:p w14:paraId="152F86EC" w14:textId="5B57C714" w:rsidR="00A952B5" w:rsidRDefault="00A952B5" w:rsidP="001312F5">
      <w:pPr>
        <w:pStyle w:val="PlainText"/>
        <w:spacing w:before="62" w:line="276" w:lineRule="auto"/>
        <w:rPr>
          <w:rFonts w:eastAsiaTheme="minorEastAsia"/>
          <w:szCs w:val="22"/>
          <w:lang w:val="en-US"/>
        </w:rPr>
      </w:pPr>
    </w:p>
    <w:p w14:paraId="517D1EB6" w14:textId="480FFACB" w:rsidR="00A952B5" w:rsidRDefault="00A952B5" w:rsidP="001312F5">
      <w:pPr>
        <w:pStyle w:val="PlainText"/>
        <w:spacing w:before="62" w:line="276" w:lineRule="auto"/>
        <w:rPr>
          <w:rFonts w:eastAsiaTheme="minorEastAsia"/>
          <w:szCs w:val="22"/>
          <w:lang w:val="en-US"/>
        </w:rPr>
      </w:pPr>
    </w:p>
    <w:p w14:paraId="28150CF2" w14:textId="4A9E7987" w:rsidR="00A952B5" w:rsidRDefault="00A952B5" w:rsidP="001312F5">
      <w:pPr>
        <w:pStyle w:val="PlainText"/>
        <w:spacing w:before="62" w:line="276" w:lineRule="auto"/>
        <w:rPr>
          <w:rFonts w:eastAsiaTheme="minorEastAsia"/>
          <w:szCs w:val="22"/>
          <w:lang w:val="en-US"/>
        </w:rPr>
      </w:pPr>
    </w:p>
    <w:p w14:paraId="3CA9132C" w14:textId="3D5164BD" w:rsidR="00A952B5" w:rsidRDefault="00A952B5" w:rsidP="001312F5">
      <w:pPr>
        <w:pStyle w:val="PlainText"/>
        <w:spacing w:before="62" w:line="276" w:lineRule="auto"/>
        <w:rPr>
          <w:rFonts w:eastAsiaTheme="minorEastAsia"/>
          <w:szCs w:val="22"/>
          <w:lang w:val="en-US"/>
        </w:rPr>
      </w:pPr>
    </w:p>
    <w:p w14:paraId="769273C2" w14:textId="77777777" w:rsidR="00A952B5" w:rsidRDefault="00A952B5" w:rsidP="001312F5">
      <w:pPr>
        <w:pStyle w:val="PlainText"/>
        <w:spacing w:before="62" w:line="276" w:lineRule="auto"/>
        <w:rPr>
          <w:rFonts w:eastAsiaTheme="minorEastAsia"/>
          <w:szCs w:val="22"/>
          <w:lang w:val="en-US"/>
        </w:rPr>
      </w:pPr>
    </w:p>
    <w:p w14:paraId="6AC9D33E"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39A8A3E3"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5BB9DA32"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03F4A6EE"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5BB4A81D"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3CA24E75" w14:textId="77777777" w:rsidR="00372FE9" w:rsidRPr="00372FE9" w:rsidRDefault="00372FE9" w:rsidP="00372FE9">
            <w:pPr>
              <w:rPr>
                <w:b/>
                <w:bCs/>
                <w:sz w:val="20"/>
              </w:rPr>
            </w:pPr>
            <w:r w:rsidRPr="00372FE9">
              <w:rPr>
                <w:b/>
                <w:bCs/>
                <w:sz w:val="20"/>
              </w:rPr>
              <w:t>Level</w:t>
            </w:r>
          </w:p>
        </w:tc>
      </w:tr>
      <w:tr w:rsidR="006F0836" w:rsidRPr="003C7A36" w14:paraId="3EF15B9F" w14:textId="77777777" w:rsidTr="004C659E">
        <w:trPr>
          <w:cantSplit/>
        </w:trPr>
        <w:tc>
          <w:tcPr>
            <w:tcW w:w="1385" w:type="dxa"/>
          </w:tcPr>
          <w:p w14:paraId="15A41CF3"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E7B8922" wp14:editId="0448970D">
                  <wp:extent cx="749300" cy="749300"/>
                  <wp:effectExtent l="0" t="0" r="0" b="0"/>
                  <wp:docPr id="3568"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3F755D1" w14:textId="77777777" w:rsidR="00667FCB" w:rsidRDefault="006F0836" w:rsidP="004A1A64">
            <w:pPr>
              <w:rPr>
                <w:rFonts w:cs="Arial"/>
                <w:color w:val="000000"/>
                <w:sz w:val="20"/>
              </w:rPr>
            </w:pPr>
            <w:r w:rsidRPr="003C7A36">
              <w:rPr>
                <w:rFonts w:cs="Arial"/>
                <w:b/>
                <w:bCs/>
                <w:color w:val="000000"/>
                <w:sz w:val="20"/>
              </w:rPr>
              <w:t>Act with Integrity</w:t>
            </w:r>
          </w:p>
          <w:p w14:paraId="52A40DF6" w14:textId="77777777" w:rsidR="006F0836" w:rsidRPr="00667FCB" w:rsidRDefault="006F0836" w:rsidP="004A1A64">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7AB88ACD" w14:textId="77777777" w:rsidR="006F0836" w:rsidRPr="003C7A36" w:rsidRDefault="006F0836" w:rsidP="00A55204">
            <w:pPr>
              <w:pStyle w:val="TableBullet"/>
            </w:pPr>
            <w:r w:rsidRPr="003C7A36">
              <w:t>Represent the organisation in an honest, ethical and professional way and encourage others to do so</w:t>
            </w:r>
          </w:p>
          <w:p w14:paraId="14B1E505" w14:textId="77777777" w:rsidR="006F0836" w:rsidRPr="003C7A36" w:rsidRDefault="006F0836" w:rsidP="00A55204">
            <w:pPr>
              <w:pStyle w:val="TableBullet"/>
            </w:pPr>
            <w:r w:rsidRPr="003C7A36">
              <w:t>Act professionally and support a culture of integrity</w:t>
            </w:r>
          </w:p>
          <w:p w14:paraId="07AB9EC0" w14:textId="77777777" w:rsidR="006F0836" w:rsidRPr="003C7A36" w:rsidRDefault="006F0836" w:rsidP="00A55204">
            <w:pPr>
              <w:pStyle w:val="TableBullet"/>
            </w:pPr>
            <w:r w:rsidRPr="003C7A36">
              <w:t>Identify and explain ethical issues and set an example for others to follow</w:t>
            </w:r>
          </w:p>
          <w:p w14:paraId="5DF5EC7D" w14:textId="77777777" w:rsidR="006F0836" w:rsidRPr="003C7A36" w:rsidRDefault="006F0836" w:rsidP="00A55204">
            <w:pPr>
              <w:pStyle w:val="TableBullet"/>
            </w:pPr>
            <w:r w:rsidRPr="003C7A36">
              <w:t>Ensure that others are aware of and understand the legislation and policy framework within which they operate</w:t>
            </w:r>
          </w:p>
          <w:p w14:paraId="3E7E4EDA" w14:textId="77777777" w:rsidR="006F0836" w:rsidRPr="003C7A36" w:rsidRDefault="006F0836" w:rsidP="00A55204">
            <w:pPr>
              <w:pStyle w:val="TableBullet"/>
            </w:pPr>
            <w:r w:rsidRPr="003C7A36">
              <w:t>Act to prevent and report misconduct and illegal and inappropriate behaviour</w:t>
            </w:r>
          </w:p>
        </w:tc>
        <w:tc>
          <w:tcPr>
            <w:tcW w:w="1668" w:type="dxa"/>
          </w:tcPr>
          <w:p w14:paraId="0EA3DA10" w14:textId="77777777" w:rsidR="006F0836" w:rsidRPr="006F0836" w:rsidRDefault="004C659E" w:rsidP="00544127">
            <w:pPr>
              <w:pStyle w:val="TableText"/>
            </w:pPr>
            <w:r w:rsidRPr="004C659E">
              <w:t>Adept</w:t>
            </w:r>
          </w:p>
        </w:tc>
      </w:tr>
      <w:tr w:rsidR="006F0836" w:rsidRPr="003C7A36" w14:paraId="731E836C" w14:textId="77777777" w:rsidTr="004C659E">
        <w:trPr>
          <w:cantSplit/>
        </w:trPr>
        <w:tc>
          <w:tcPr>
            <w:tcW w:w="1385" w:type="dxa"/>
          </w:tcPr>
          <w:p w14:paraId="4C54CB5C"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FD77BF3" wp14:editId="38BB1C41">
                  <wp:extent cx="749300" cy="749300"/>
                  <wp:effectExtent l="0" t="0" r="0" b="0"/>
                  <wp:docPr id="7153"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C0A7823" w14:textId="77777777" w:rsidR="00667FCB" w:rsidRDefault="006F0836" w:rsidP="004A1A64">
            <w:pPr>
              <w:rPr>
                <w:rFonts w:cs="Arial"/>
                <w:color w:val="000000"/>
                <w:sz w:val="20"/>
              </w:rPr>
            </w:pPr>
            <w:r w:rsidRPr="003C7A36">
              <w:rPr>
                <w:rFonts w:cs="Arial"/>
                <w:b/>
                <w:bCs/>
                <w:color w:val="000000"/>
                <w:sz w:val="20"/>
              </w:rPr>
              <w:t>Manage Self</w:t>
            </w:r>
          </w:p>
          <w:p w14:paraId="68AFD03F" w14:textId="77777777" w:rsidR="006F0836" w:rsidRPr="00667FCB" w:rsidRDefault="006F0836" w:rsidP="004A1A64">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3BD4F2B4" w14:textId="77777777" w:rsidR="006F0836" w:rsidRPr="003C7A36" w:rsidRDefault="006F0836" w:rsidP="00A55204">
            <w:pPr>
              <w:pStyle w:val="TableBullet"/>
            </w:pPr>
            <w:r w:rsidRPr="003C7A36">
              <w:t>Keep up to date with relevant contemporary knowledge and practices</w:t>
            </w:r>
          </w:p>
          <w:p w14:paraId="736FB9DB" w14:textId="77777777" w:rsidR="006F0836" w:rsidRPr="003C7A36" w:rsidRDefault="006F0836" w:rsidP="00A55204">
            <w:pPr>
              <w:pStyle w:val="TableBullet"/>
            </w:pPr>
            <w:r w:rsidRPr="003C7A36">
              <w:t>Look for and take advantage of opportunities to learn new skills and develop strengths</w:t>
            </w:r>
          </w:p>
          <w:p w14:paraId="2039F7ED" w14:textId="77777777" w:rsidR="006F0836" w:rsidRPr="003C7A36" w:rsidRDefault="006F0836" w:rsidP="00A55204">
            <w:pPr>
              <w:pStyle w:val="TableBullet"/>
            </w:pPr>
            <w:r w:rsidRPr="003C7A36">
              <w:t>Show commitment to achieving challenging goals</w:t>
            </w:r>
          </w:p>
          <w:p w14:paraId="6AE91231" w14:textId="77777777" w:rsidR="006F0836" w:rsidRPr="003C7A36" w:rsidRDefault="006F0836" w:rsidP="00A55204">
            <w:pPr>
              <w:pStyle w:val="TableBullet"/>
            </w:pPr>
            <w:r w:rsidRPr="003C7A36">
              <w:t>Examine and reflect on own performance</w:t>
            </w:r>
          </w:p>
          <w:p w14:paraId="0A6BCC81" w14:textId="77777777" w:rsidR="006F0836" w:rsidRPr="003C7A36" w:rsidRDefault="006F0836" w:rsidP="00A55204">
            <w:pPr>
              <w:pStyle w:val="TableBullet"/>
            </w:pPr>
            <w:r w:rsidRPr="003C7A36">
              <w:t>Seek and respond positively to constructive feedback and guidance</w:t>
            </w:r>
          </w:p>
          <w:p w14:paraId="64911726" w14:textId="77777777" w:rsidR="006F0836" w:rsidRPr="003C7A36" w:rsidRDefault="006F0836" w:rsidP="00A55204">
            <w:pPr>
              <w:pStyle w:val="TableBullet"/>
            </w:pPr>
            <w:r w:rsidRPr="003C7A36">
              <w:t>Demonstrate and maintain a high level of personal motivation</w:t>
            </w:r>
          </w:p>
        </w:tc>
        <w:tc>
          <w:tcPr>
            <w:tcW w:w="1668" w:type="dxa"/>
          </w:tcPr>
          <w:p w14:paraId="2D32060A" w14:textId="77777777" w:rsidR="006F0836" w:rsidRPr="006F0836" w:rsidRDefault="004C659E" w:rsidP="00544127">
            <w:pPr>
              <w:pStyle w:val="TableText"/>
            </w:pPr>
            <w:r w:rsidRPr="004C659E">
              <w:t>Adept</w:t>
            </w:r>
          </w:p>
        </w:tc>
      </w:tr>
      <w:tr w:rsidR="006F0836" w:rsidRPr="003C7A36" w14:paraId="2F1528CA" w14:textId="77777777" w:rsidTr="004C659E">
        <w:trPr>
          <w:cantSplit/>
        </w:trPr>
        <w:tc>
          <w:tcPr>
            <w:tcW w:w="1385" w:type="dxa"/>
          </w:tcPr>
          <w:p w14:paraId="74A4C59C"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D37B091" wp14:editId="5C7DAB67">
                  <wp:extent cx="749300" cy="749300"/>
                  <wp:effectExtent l="0" t="0" r="0" b="0"/>
                  <wp:docPr id="747"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03DE9C8" w14:textId="77777777" w:rsidR="00667FCB" w:rsidRDefault="006F0836" w:rsidP="004A1A64">
            <w:pPr>
              <w:rPr>
                <w:rFonts w:cs="Arial"/>
                <w:color w:val="000000"/>
                <w:sz w:val="20"/>
              </w:rPr>
            </w:pPr>
            <w:r w:rsidRPr="003C7A36">
              <w:rPr>
                <w:rFonts w:cs="Arial"/>
                <w:b/>
                <w:bCs/>
                <w:color w:val="000000"/>
                <w:sz w:val="20"/>
              </w:rPr>
              <w:t>Communicate Effectively</w:t>
            </w:r>
          </w:p>
          <w:p w14:paraId="123E7E18"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02780982" w14:textId="77777777" w:rsidR="006F0836" w:rsidRPr="003C7A36" w:rsidRDefault="006F0836" w:rsidP="00A55204">
            <w:pPr>
              <w:pStyle w:val="TableBullet"/>
            </w:pPr>
            <w:r w:rsidRPr="003C7A36">
              <w:t>Focus on key points and speak in plain English</w:t>
            </w:r>
          </w:p>
          <w:p w14:paraId="521168D6" w14:textId="77777777" w:rsidR="006F0836" w:rsidRPr="003C7A36" w:rsidRDefault="006F0836" w:rsidP="00A55204">
            <w:pPr>
              <w:pStyle w:val="TableBullet"/>
            </w:pPr>
            <w:r w:rsidRPr="003C7A36">
              <w:t>Clearly explain and present ideas and arguments</w:t>
            </w:r>
          </w:p>
          <w:p w14:paraId="00EFC4D2" w14:textId="77777777" w:rsidR="006F0836" w:rsidRPr="003C7A36" w:rsidRDefault="006F0836" w:rsidP="00A55204">
            <w:pPr>
              <w:pStyle w:val="TableBullet"/>
            </w:pPr>
            <w:r w:rsidRPr="003C7A36">
              <w:t>Listen to others to gain an understanding and ask appropriate, respectful questions</w:t>
            </w:r>
          </w:p>
          <w:p w14:paraId="095E6610" w14:textId="77777777" w:rsidR="006F0836" w:rsidRPr="003C7A36" w:rsidRDefault="006F0836" w:rsidP="00A55204">
            <w:pPr>
              <w:pStyle w:val="TableBullet"/>
            </w:pPr>
            <w:r w:rsidRPr="003C7A36">
              <w:t>Promote the use of inclusive language and assist others to adjust where necessary</w:t>
            </w:r>
          </w:p>
          <w:p w14:paraId="057E2904" w14:textId="77777777" w:rsidR="006F0836" w:rsidRPr="003C7A36" w:rsidRDefault="006F0836" w:rsidP="00A55204">
            <w:pPr>
              <w:pStyle w:val="TableBullet"/>
            </w:pPr>
            <w:r w:rsidRPr="003C7A36">
              <w:t>Monitor own and others’ non-verbal cues and adapt where necessary</w:t>
            </w:r>
          </w:p>
          <w:p w14:paraId="53F83C15" w14:textId="77777777" w:rsidR="006F0836" w:rsidRPr="003C7A36" w:rsidRDefault="006F0836" w:rsidP="00A55204">
            <w:pPr>
              <w:pStyle w:val="TableBullet"/>
            </w:pPr>
            <w:r w:rsidRPr="003C7A36">
              <w:t>Write and prepare material that is well structured and easy to follow</w:t>
            </w:r>
          </w:p>
          <w:p w14:paraId="7525C79B" w14:textId="77777777" w:rsidR="006F0836" w:rsidRPr="003C7A36" w:rsidRDefault="006F0836" w:rsidP="00A55204">
            <w:pPr>
              <w:pStyle w:val="TableBullet"/>
            </w:pPr>
            <w:r w:rsidRPr="003C7A36">
              <w:t>Communicate routine technical information clearly</w:t>
            </w:r>
          </w:p>
        </w:tc>
        <w:tc>
          <w:tcPr>
            <w:tcW w:w="1668" w:type="dxa"/>
          </w:tcPr>
          <w:p w14:paraId="456782E3" w14:textId="77777777" w:rsidR="006F0836" w:rsidRPr="006F0836" w:rsidRDefault="004C659E" w:rsidP="00544127">
            <w:pPr>
              <w:pStyle w:val="TableText"/>
            </w:pPr>
            <w:r w:rsidRPr="004C659E">
              <w:t>Intermediate</w:t>
            </w:r>
          </w:p>
        </w:tc>
      </w:tr>
      <w:tr w:rsidR="006F0836" w:rsidRPr="003C7A36" w14:paraId="58BD89F0" w14:textId="77777777" w:rsidTr="004C659E">
        <w:trPr>
          <w:cantSplit/>
        </w:trPr>
        <w:tc>
          <w:tcPr>
            <w:tcW w:w="1385" w:type="dxa"/>
          </w:tcPr>
          <w:p w14:paraId="59CA9D8E"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5C256AA7" wp14:editId="22797983">
                  <wp:extent cx="749300" cy="749300"/>
                  <wp:effectExtent l="0" t="0" r="0" b="0"/>
                  <wp:docPr id="9103"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D0B3810" w14:textId="77777777" w:rsidR="00667FCB" w:rsidRDefault="006F0836" w:rsidP="004A1A64">
            <w:pPr>
              <w:rPr>
                <w:rFonts w:cs="Arial"/>
                <w:color w:val="000000"/>
                <w:sz w:val="20"/>
              </w:rPr>
            </w:pPr>
            <w:r w:rsidRPr="003C7A36">
              <w:rPr>
                <w:rFonts w:cs="Arial"/>
                <w:b/>
                <w:bCs/>
                <w:color w:val="000000"/>
                <w:sz w:val="20"/>
              </w:rPr>
              <w:t>Commit to Customer Service</w:t>
            </w:r>
          </w:p>
          <w:p w14:paraId="427291BB" w14:textId="77777777" w:rsidR="006F0836" w:rsidRPr="00667FCB" w:rsidRDefault="006F0836" w:rsidP="004A1A64">
            <w:pPr>
              <w:rPr>
                <w:rFonts w:cs="Arial"/>
                <w:color w:val="000000"/>
                <w:sz w:val="20"/>
              </w:rPr>
            </w:pPr>
            <w:r w:rsidRPr="003C7A36">
              <w:rPr>
                <w:rFonts w:cs="Arial"/>
                <w:color w:val="000000"/>
                <w:sz w:val="20"/>
              </w:rPr>
              <w:t>Provide customer-focused services in line with public sector and organisational objectives</w:t>
            </w:r>
          </w:p>
        </w:tc>
        <w:tc>
          <w:tcPr>
            <w:tcW w:w="4709" w:type="dxa"/>
          </w:tcPr>
          <w:p w14:paraId="404D9D8F" w14:textId="77777777" w:rsidR="006F0836" w:rsidRPr="003C7A36" w:rsidRDefault="006F0836" w:rsidP="00A55204">
            <w:pPr>
              <w:pStyle w:val="TableBullet"/>
            </w:pPr>
            <w:r w:rsidRPr="003C7A36">
              <w:t>Focus on providing a positive customer experience</w:t>
            </w:r>
          </w:p>
          <w:p w14:paraId="7CA23CA1" w14:textId="77777777" w:rsidR="006F0836" w:rsidRPr="003C7A36" w:rsidRDefault="006F0836" w:rsidP="00A55204">
            <w:pPr>
              <w:pStyle w:val="TableBullet"/>
            </w:pPr>
            <w:r w:rsidRPr="003C7A36">
              <w:t>Support a customer-focused culture in the organisation</w:t>
            </w:r>
          </w:p>
          <w:p w14:paraId="76FCE9D7" w14:textId="77777777" w:rsidR="006F0836" w:rsidRPr="003C7A36" w:rsidRDefault="006F0836" w:rsidP="00A55204">
            <w:pPr>
              <w:pStyle w:val="TableBullet"/>
            </w:pPr>
            <w:r w:rsidRPr="003C7A36">
              <w:t>Demonstrate a thorough knowledge of the services provided and relay this knowledge to customers</w:t>
            </w:r>
          </w:p>
          <w:p w14:paraId="5FA3D8F6" w14:textId="77777777" w:rsidR="006F0836" w:rsidRPr="003C7A36" w:rsidRDefault="006F0836" w:rsidP="00A55204">
            <w:pPr>
              <w:pStyle w:val="TableBullet"/>
            </w:pPr>
            <w:r w:rsidRPr="003C7A36">
              <w:t>Identify and respond quickly to customer needs</w:t>
            </w:r>
          </w:p>
          <w:p w14:paraId="2BC738F3" w14:textId="77777777" w:rsidR="006F0836" w:rsidRPr="003C7A36" w:rsidRDefault="006F0836" w:rsidP="00A55204">
            <w:pPr>
              <w:pStyle w:val="TableBullet"/>
            </w:pPr>
            <w:r w:rsidRPr="003C7A36">
              <w:t>Consider customer service requirements and develop solutions to meet needs</w:t>
            </w:r>
          </w:p>
          <w:p w14:paraId="14E0851E" w14:textId="77777777" w:rsidR="006F0836" w:rsidRPr="003C7A36" w:rsidRDefault="006F0836" w:rsidP="00A55204">
            <w:pPr>
              <w:pStyle w:val="TableBullet"/>
            </w:pPr>
            <w:r w:rsidRPr="003C7A36">
              <w:t>Resolve complex customer issues and needs</w:t>
            </w:r>
          </w:p>
          <w:p w14:paraId="045F8447" w14:textId="77777777" w:rsidR="006F0836" w:rsidRPr="003C7A36" w:rsidRDefault="006F0836" w:rsidP="00A55204">
            <w:pPr>
              <w:pStyle w:val="TableBullet"/>
            </w:pPr>
            <w:r w:rsidRPr="003C7A36">
              <w:t>Cooperate across work areas to improve outcomes for customers</w:t>
            </w:r>
          </w:p>
        </w:tc>
        <w:tc>
          <w:tcPr>
            <w:tcW w:w="1668" w:type="dxa"/>
          </w:tcPr>
          <w:p w14:paraId="5F6249FE" w14:textId="77777777" w:rsidR="006F0836" w:rsidRPr="006F0836" w:rsidRDefault="004C659E" w:rsidP="00544127">
            <w:pPr>
              <w:pStyle w:val="TableText"/>
            </w:pPr>
            <w:r w:rsidRPr="004C659E">
              <w:t>Intermediate</w:t>
            </w:r>
          </w:p>
        </w:tc>
      </w:tr>
      <w:tr w:rsidR="006F0836" w:rsidRPr="003C7A36" w14:paraId="63E489DA" w14:textId="77777777" w:rsidTr="004C659E">
        <w:trPr>
          <w:cantSplit/>
        </w:trPr>
        <w:tc>
          <w:tcPr>
            <w:tcW w:w="1385" w:type="dxa"/>
          </w:tcPr>
          <w:p w14:paraId="7A618EE8"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9375F32" wp14:editId="4C4BDB61">
                  <wp:extent cx="749300" cy="749300"/>
                  <wp:effectExtent l="0" t="0" r="0" b="0"/>
                  <wp:docPr id="2697"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BB44881" w14:textId="77777777" w:rsidR="00667FCB" w:rsidRDefault="006F0836" w:rsidP="004A1A64">
            <w:pPr>
              <w:rPr>
                <w:rFonts w:cs="Arial"/>
                <w:color w:val="000000"/>
                <w:sz w:val="20"/>
              </w:rPr>
            </w:pPr>
            <w:r w:rsidRPr="003C7A36">
              <w:rPr>
                <w:rFonts w:cs="Arial"/>
                <w:b/>
                <w:bCs/>
                <w:color w:val="000000"/>
                <w:sz w:val="20"/>
              </w:rPr>
              <w:t>Plan and Prioritise</w:t>
            </w:r>
          </w:p>
          <w:p w14:paraId="1E4E37D6" w14:textId="77777777" w:rsidR="006F0836" w:rsidRPr="00667FCB" w:rsidRDefault="006F0836" w:rsidP="004A1A64">
            <w:pPr>
              <w:rPr>
                <w:rFonts w:cs="Arial"/>
                <w:color w:val="000000"/>
                <w:sz w:val="20"/>
              </w:rPr>
            </w:pPr>
            <w:r w:rsidRPr="003C7A36">
              <w:rPr>
                <w:rFonts w:cs="Arial"/>
                <w:color w:val="000000"/>
                <w:sz w:val="20"/>
              </w:rPr>
              <w:t>Plan to achieve priority outcomes and respond flexibly to changing circumstances</w:t>
            </w:r>
          </w:p>
        </w:tc>
        <w:tc>
          <w:tcPr>
            <w:tcW w:w="4709" w:type="dxa"/>
          </w:tcPr>
          <w:p w14:paraId="39C0BE58" w14:textId="77777777" w:rsidR="006F0836" w:rsidRPr="003C7A36" w:rsidRDefault="006F0836" w:rsidP="00A55204">
            <w:pPr>
              <w:pStyle w:val="TableBullet"/>
            </w:pPr>
            <w:r w:rsidRPr="003C7A36">
              <w:t>Understand the team and unit objectives and align operational activities accordingly</w:t>
            </w:r>
          </w:p>
          <w:p w14:paraId="32531940" w14:textId="77777777" w:rsidR="006F0836" w:rsidRPr="003C7A36" w:rsidRDefault="006F0836" w:rsidP="00A55204">
            <w:pPr>
              <w:pStyle w:val="TableBullet"/>
            </w:pPr>
            <w:r w:rsidRPr="003C7A36">
              <w:t>Initiate and develop team goals and plans, and use feedback to inform future planning</w:t>
            </w:r>
          </w:p>
          <w:p w14:paraId="38FC7994" w14:textId="77777777" w:rsidR="006F0836" w:rsidRPr="003C7A36" w:rsidRDefault="006F0836" w:rsidP="00A55204">
            <w:pPr>
              <w:pStyle w:val="TableBullet"/>
            </w:pPr>
            <w:r w:rsidRPr="003C7A36">
              <w:t>Respond proactively to changing circumstances and adjust plans and schedules when necessary</w:t>
            </w:r>
          </w:p>
          <w:p w14:paraId="48D0E7A0" w14:textId="77777777" w:rsidR="006F0836" w:rsidRPr="003C7A36" w:rsidRDefault="006F0836" w:rsidP="00A55204">
            <w:pPr>
              <w:pStyle w:val="TableBullet"/>
            </w:pPr>
            <w:r w:rsidRPr="003C7A36">
              <w:t>Consider the implications of immediate and longer-term organisational issues and how these might affect the achievement of team and unit goals</w:t>
            </w:r>
          </w:p>
          <w:p w14:paraId="1152BC32" w14:textId="77777777" w:rsidR="006F0836" w:rsidRPr="003C7A36" w:rsidRDefault="006F0836" w:rsidP="00A55204">
            <w:pPr>
              <w:pStyle w:val="TableBullet"/>
            </w:pPr>
            <w:r w:rsidRPr="003C7A36">
              <w:t>Accommodate and respond with initiative to changing priorities and operating environments</w:t>
            </w:r>
          </w:p>
        </w:tc>
        <w:tc>
          <w:tcPr>
            <w:tcW w:w="1668" w:type="dxa"/>
          </w:tcPr>
          <w:p w14:paraId="2E0A8030" w14:textId="77777777" w:rsidR="006F0836" w:rsidRPr="006F0836" w:rsidRDefault="004C659E" w:rsidP="00544127">
            <w:pPr>
              <w:pStyle w:val="TableText"/>
            </w:pPr>
            <w:r w:rsidRPr="004C659E">
              <w:t>Intermediate</w:t>
            </w:r>
          </w:p>
        </w:tc>
      </w:tr>
      <w:tr w:rsidR="006F0836" w:rsidRPr="003C7A36" w14:paraId="1AF504F8" w14:textId="77777777" w:rsidTr="004C659E">
        <w:trPr>
          <w:cantSplit/>
        </w:trPr>
        <w:tc>
          <w:tcPr>
            <w:tcW w:w="1385" w:type="dxa"/>
          </w:tcPr>
          <w:p w14:paraId="518956EC"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52BE664" wp14:editId="50324F1D">
                  <wp:extent cx="749300" cy="749300"/>
                  <wp:effectExtent l="0" t="0" r="0" b="0"/>
                  <wp:docPr id="1063"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CD876B3" w14:textId="77777777" w:rsidR="00667FCB" w:rsidRDefault="006F0836" w:rsidP="004A1A64">
            <w:pPr>
              <w:rPr>
                <w:rFonts w:cs="Arial"/>
                <w:color w:val="000000"/>
                <w:sz w:val="20"/>
              </w:rPr>
            </w:pPr>
            <w:r w:rsidRPr="003C7A36">
              <w:rPr>
                <w:rFonts w:cs="Arial"/>
                <w:b/>
                <w:bCs/>
                <w:color w:val="000000"/>
                <w:sz w:val="20"/>
              </w:rPr>
              <w:t>Technology</w:t>
            </w:r>
          </w:p>
          <w:p w14:paraId="374E7823" w14:textId="77777777" w:rsidR="006F0836" w:rsidRPr="00667FCB" w:rsidRDefault="006F0836" w:rsidP="004A1A64">
            <w:pPr>
              <w:rPr>
                <w:rFonts w:cs="Arial"/>
                <w:color w:val="000000"/>
                <w:sz w:val="20"/>
              </w:rPr>
            </w:pPr>
            <w:r w:rsidRPr="003C7A36">
              <w:rPr>
                <w:rFonts w:cs="Arial"/>
                <w:color w:val="000000"/>
                <w:sz w:val="20"/>
              </w:rPr>
              <w:t>Understand and use available technologies to maximise efficiencies and effectiveness</w:t>
            </w:r>
          </w:p>
        </w:tc>
        <w:tc>
          <w:tcPr>
            <w:tcW w:w="4709" w:type="dxa"/>
          </w:tcPr>
          <w:p w14:paraId="586398A7" w14:textId="77777777" w:rsidR="006F0836" w:rsidRPr="003C7A36" w:rsidRDefault="006F0836" w:rsidP="00A55204">
            <w:pPr>
              <w:pStyle w:val="TableBullet"/>
            </w:pPr>
            <w:r w:rsidRPr="003C7A36">
              <w:t>Demonstrate a sound understanding of technology relevant to the work unit, and identify and select the most appropriate technology for assigned tasks</w:t>
            </w:r>
          </w:p>
          <w:p w14:paraId="7FE41282" w14:textId="77777777" w:rsidR="006F0836" w:rsidRPr="003C7A36" w:rsidRDefault="006F0836" w:rsidP="00A55204">
            <w:pPr>
              <w:pStyle w:val="TableBullet"/>
            </w:pPr>
            <w:r w:rsidRPr="003C7A36">
              <w:t>Use available technology to improve individual performance and effectiveness</w:t>
            </w:r>
          </w:p>
          <w:p w14:paraId="6BA70F3E" w14:textId="77777777" w:rsidR="006F0836" w:rsidRPr="003C7A36" w:rsidRDefault="006F0836" w:rsidP="00A55204">
            <w:pPr>
              <w:pStyle w:val="TableBullet"/>
            </w:pPr>
            <w:r w:rsidRPr="003C7A36">
              <w:t>Make effective use of records, information and knowledge management functions and systems</w:t>
            </w:r>
          </w:p>
          <w:p w14:paraId="0300ADD8" w14:textId="77777777" w:rsidR="006F0836" w:rsidRPr="003C7A36" w:rsidRDefault="006F0836" w:rsidP="00A55204">
            <w:pPr>
              <w:pStyle w:val="TableBullet"/>
            </w:pPr>
            <w:r w:rsidRPr="003C7A36">
              <w:t>Support the implementation of systems improvement initiatives, and the introduction and roll-out of new technologies</w:t>
            </w:r>
          </w:p>
        </w:tc>
        <w:tc>
          <w:tcPr>
            <w:tcW w:w="1668" w:type="dxa"/>
          </w:tcPr>
          <w:p w14:paraId="4C19F5BC" w14:textId="77777777" w:rsidR="006F0836" w:rsidRPr="006F0836" w:rsidRDefault="004C659E" w:rsidP="00544127">
            <w:pPr>
              <w:pStyle w:val="TableText"/>
            </w:pPr>
            <w:r w:rsidRPr="004C659E">
              <w:t>Intermediate</w:t>
            </w:r>
          </w:p>
        </w:tc>
      </w:tr>
    </w:tbl>
    <w:p w14:paraId="44CC5624" w14:textId="77777777" w:rsidR="00A7563F" w:rsidRDefault="00A7563F"/>
    <w:p w14:paraId="6E1177D2" w14:textId="77777777" w:rsidR="00372FE9" w:rsidRDefault="00372FE9" w:rsidP="00372FE9"/>
    <w:p w14:paraId="2F2E9DD7" w14:textId="77777777" w:rsidR="009E0B71" w:rsidRDefault="009E0B71" w:rsidP="000C453F">
      <w:pPr>
        <w:pStyle w:val="Heading2"/>
      </w:pPr>
      <w:r>
        <w:t>Complementary capabilities</w:t>
      </w:r>
    </w:p>
    <w:p w14:paraId="2A69FFF9"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3F8DB625"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3A91763E"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2E304ED5"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79720954" w14:textId="77777777" w:rsidR="00372FE9" w:rsidRPr="00372FE9" w:rsidRDefault="00372FE9" w:rsidP="00372FE9">
            <w:pPr>
              <w:rPr>
                <w:sz w:val="20"/>
              </w:rPr>
            </w:pPr>
            <w:r w:rsidRPr="00372FE9">
              <w:rPr>
                <w:b/>
                <w:sz w:val="20"/>
              </w:rPr>
              <w:lastRenderedPageBreak/>
              <w:t>Capability group/sets</w:t>
            </w:r>
          </w:p>
        </w:tc>
        <w:tc>
          <w:tcPr>
            <w:tcW w:w="2693" w:type="dxa"/>
            <w:shd w:val="clear" w:color="auto" w:fill="BFBFBF" w:themeFill="background1" w:themeFillShade="BF"/>
          </w:tcPr>
          <w:p w14:paraId="26DCCF6E"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000E88CE"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48A2F225" w14:textId="77777777" w:rsidR="00372FE9" w:rsidRPr="00372FE9" w:rsidRDefault="00372FE9" w:rsidP="00372FE9">
            <w:pPr>
              <w:rPr>
                <w:b/>
                <w:bCs/>
                <w:sz w:val="20"/>
              </w:rPr>
            </w:pPr>
            <w:r w:rsidRPr="00372FE9">
              <w:rPr>
                <w:b/>
                <w:bCs/>
                <w:sz w:val="20"/>
              </w:rPr>
              <w:t>Level</w:t>
            </w:r>
          </w:p>
        </w:tc>
      </w:tr>
      <w:tr w:rsidR="00372FE9" w:rsidRPr="00372FE9" w14:paraId="4931C661" w14:textId="77777777" w:rsidTr="004C659E">
        <w:trPr>
          <w:cantSplit/>
        </w:trPr>
        <w:tc>
          <w:tcPr>
            <w:tcW w:w="1276" w:type="dxa"/>
          </w:tcPr>
          <w:p w14:paraId="0E4D1D3F" w14:textId="77777777" w:rsidR="00372FE9" w:rsidRPr="00372FE9" w:rsidRDefault="00372FE9" w:rsidP="00372FE9">
            <w:pPr>
              <w:rPr>
                <w:sz w:val="20"/>
              </w:rPr>
            </w:pPr>
            <w:r w:rsidRPr="00372FE9">
              <w:rPr>
                <w:noProof/>
                <w:sz w:val="20"/>
                <w:lang w:eastAsia="en-AU"/>
              </w:rPr>
              <w:drawing>
                <wp:inline distT="0" distB="0" distL="0" distR="0" wp14:anchorId="3511DBA2" wp14:editId="0923B65D">
                  <wp:extent cx="416966" cy="416966"/>
                  <wp:effectExtent l="0" t="0" r="2540" b="2540"/>
                  <wp:docPr id="4647"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F67A186" w14:textId="77777777" w:rsidR="00372FE9" w:rsidRPr="00372FE9" w:rsidRDefault="00372FE9" w:rsidP="00544127">
            <w:pPr>
              <w:pStyle w:val="TableText"/>
            </w:pPr>
            <w:r w:rsidRPr="00372FE9">
              <w:t>Display Resilience and Courage</w:t>
            </w:r>
          </w:p>
        </w:tc>
        <w:tc>
          <w:tcPr>
            <w:tcW w:w="4851" w:type="dxa"/>
          </w:tcPr>
          <w:p w14:paraId="05AC6EE5"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4326F92B" w14:textId="77777777" w:rsidR="00372FE9" w:rsidRPr="00372FE9" w:rsidRDefault="004C659E" w:rsidP="00544127">
            <w:pPr>
              <w:pStyle w:val="TableText"/>
            </w:pPr>
            <w:r w:rsidRPr="004C659E">
              <w:t>Intermediate</w:t>
            </w:r>
          </w:p>
        </w:tc>
      </w:tr>
      <w:tr w:rsidR="00372FE9" w:rsidRPr="00372FE9" w14:paraId="47874FBA" w14:textId="77777777" w:rsidTr="004C659E">
        <w:trPr>
          <w:cantSplit/>
        </w:trPr>
        <w:tc>
          <w:tcPr>
            <w:tcW w:w="1276" w:type="dxa"/>
          </w:tcPr>
          <w:p w14:paraId="15945653" w14:textId="77777777" w:rsidR="00372FE9" w:rsidRPr="00372FE9" w:rsidRDefault="00372FE9" w:rsidP="00372FE9">
            <w:pPr>
              <w:rPr>
                <w:sz w:val="20"/>
              </w:rPr>
            </w:pPr>
            <w:r w:rsidRPr="00372FE9">
              <w:rPr>
                <w:noProof/>
                <w:sz w:val="20"/>
                <w:lang w:eastAsia="en-AU"/>
              </w:rPr>
              <w:drawing>
                <wp:inline distT="0" distB="0" distL="0" distR="0" wp14:anchorId="3A17BF77" wp14:editId="3C18FC1E">
                  <wp:extent cx="416966" cy="416966"/>
                  <wp:effectExtent l="0" t="0" r="2540" b="2540"/>
                  <wp:docPr id="8232"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6C074E2" w14:textId="77777777" w:rsidR="00372FE9" w:rsidRPr="00372FE9" w:rsidRDefault="00372FE9" w:rsidP="00544127">
            <w:pPr>
              <w:pStyle w:val="TableText"/>
            </w:pPr>
            <w:r w:rsidRPr="00372FE9">
              <w:t>Value Diversity and Inclusion</w:t>
            </w:r>
          </w:p>
        </w:tc>
        <w:tc>
          <w:tcPr>
            <w:tcW w:w="4851" w:type="dxa"/>
          </w:tcPr>
          <w:p w14:paraId="5050EDEC"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4BC45F42" w14:textId="77777777" w:rsidR="00372FE9" w:rsidRPr="00372FE9" w:rsidRDefault="004C659E" w:rsidP="00544127">
            <w:pPr>
              <w:pStyle w:val="TableText"/>
            </w:pPr>
            <w:r w:rsidRPr="004C659E">
              <w:t>Intermediate</w:t>
            </w:r>
          </w:p>
        </w:tc>
      </w:tr>
      <w:tr w:rsidR="00372FE9" w:rsidRPr="00372FE9" w14:paraId="4FB874E0" w14:textId="77777777" w:rsidTr="004C659E">
        <w:trPr>
          <w:cantSplit/>
        </w:trPr>
        <w:tc>
          <w:tcPr>
            <w:tcW w:w="1276" w:type="dxa"/>
          </w:tcPr>
          <w:p w14:paraId="2D0A69DD" w14:textId="77777777" w:rsidR="00372FE9" w:rsidRPr="00372FE9" w:rsidRDefault="00372FE9" w:rsidP="00372FE9">
            <w:pPr>
              <w:rPr>
                <w:sz w:val="20"/>
              </w:rPr>
            </w:pPr>
            <w:r w:rsidRPr="00372FE9">
              <w:rPr>
                <w:noProof/>
                <w:sz w:val="20"/>
                <w:lang w:eastAsia="en-AU"/>
              </w:rPr>
              <w:drawing>
                <wp:inline distT="0" distB="0" distL="0" distR="0" wp14:anchorId="258CD41B" wp14:editId="26B1D50B">
                  <wp:extent cx="416966" cy="416966"/>
                  <wp:effectExtent l="0" t="0" r="2540" b="2540"/>
                  <wp:docPr id="6597"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38C0E38" w14:textId="77777777" w:rsidR="00372FE9" w:rsidRPr="00372FE9" w:rsidRDefault="00372FE9" w:rsidP="00544127">
            <w:pPr>
              <w:pStyle w:val="TableText"/>
            </w:pPr>
            <w:r w:rsidRPr="00372FE9">
              <w:t>Work Collaboratively</w:t>
            </w:r>
          </w:p>
        </w:tc>
        <w:tc>
          <w:tcPr>
            <w:tcW w:w="4851" w:type="dxa"/>
          </w:tcPr>
          <w:p w14:paraId="2F0A2009" w14:textId="77777777" w:rsidR="00372FE9" w:rsidRPr="00372FE9" w:rsidRDefault="00372FE9" w:rsidP="00544127">
            <w:pPr>
              <w:pStyle w:val="TableText"/>
            </w:pPr>
            <w:r w:rsidRPr="00372FE9">
              <w:t>Collaborate with others and value their contribution</w:t>
            </w:r>
          </w:p>
        </w:tc>
        <w:tc>
          <w:tcPr>
            <w:tcW w:w="1668" w:type="dxa"/>
          </w:tcPr>
          <w:p w14:paraId="327BBAC2" w14:textId="77777777" w:rsidR="00372FE9" w:rsidRPr="00372FE9" w:rsidRDefault="004C659E" w:rsidP="00544127">
            <w:pPr>
              <w:pStyle w:val="TableText"/>
            </w:pPr>
            <w:r w:rsidRPr="004C659E">
              <w:t>Intermediate</w:t>
            </w:r>
          </w:p>
        </w:tc>
      </w:tr>
      <w:tr w:rsidR="00372FE9" w:rsidRPr="00372FE9" w14:paraId="5FEBDDAC" w14:textId="77777777" w:rsidTr="004C659E">
        <w:trPr>
          <w:cantSplit/>
        </w:trPr>
        <w:tc>
          <w:tcPr>
            <w:tcW w:w="1276" w:type="dxa"/>
          </w:tcPr>
          <w:p w14:paraId="72688B64" w14:textId="77777777" w:rsidR="00372FE9" w:rsidRPr="00372FE9" w:rsidRDefault="00372FE9" w:rsidP="00372FE9">
            <w:pPr>
              <w:rPr>
                <w:sz w:val="20"/>
              </w:rPr>
            </w:pPr>
            <w:r w:rsidRPr="00372FE9">
              <w:rPr>
                <w:noProof/>
                <w:sz w:val="20"/>
                <w:lang w:eastAsia="en-AU"/>
              </w:rPr>
              <w:drawing>
                <wp:inline distT="0" distB="0" distL="0" distR="0" wp14:anchorId="0F46DA8B" wp14:editId="2C3ACE47">
                  <wp:extent cx="416966" cy="416966"/>
                  <wp:effectExtent l="0" t="0" r="2540" b="2540"/>
                  <wp:docPr id="192"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FB86940" w14:textId="77777777" w:rsidR="00372FE9" w:rsidRPr="00372FE9" w:rsidRDefault="00372FE9" w:rsidP="00544127">
            <w:pPr>
              <w:pStyle w:val="TableText"/>
            </w:pPr>
            <w:r w:rsidRPr="00372FE9">
              <w:t>Influence and Negotiate</w:t>
            </w:r>
          </w:p>
        </w:tc>
        <w:tc>
          <w:tcPr>
            <w:tcW w:w="4851" w:type="dxa"/>
          </w:tcPr>
          <w:p w14:paraId="50AA81B5" w14:textId="77777777" w:rsidR="00372FE9" w:rsidRPr="00372FE9" w:rsidRDefault="00372FE9" w:rsidP="00544127">
            <w:pPr>
              <w:pStyle w:val="TableText"/>
            </w:pPr>
            <w:r w:rsidRPr="00372FE9">
              <w:t>Gain consensus and commitment from others, and resolve issues and conflicts</w:t>
            </w:r>
          </w:p>
        </w:tc>
        <w:tc>
          <w:tcPr>
            <w:tcW w:w="1668" w:type="dxa"/>
          </w:tcPr>
          <w:p w14:paraId="383EE534" w14:textId="77777777" w:rsidR="00372FE9" w:rsidRPr="00372FE9" w:rsidRDefault="004C659E" w:rsidP="00544127">
            <w:pPr>
              <w:pStyle w:val="TableText"/>
            </w:pPr>
            <w:r w:rsidRPr="004C659E">
              <w:t>Intermediate</w:t>
            </w:r>
          </w:p>
        </w:tc>
      </w:tr>
      <w:tr w:rsidR="00372FE9" w:rsidRPr="00372FE9" w14:paraId="045E451A" w14:textId="77777777" w:rsidTr="004C659E">
        <w:trPr>
          <w:cantSplit/>
        </w:trPr>
        <w:tc>
          <w:tcPr>
            <w:tcW w:w="1276" w:type="dxa"/>
          </w:tcPr>
          <w:p w14:paraId="76A3EAE5" w14:textId="77777777" w:rsidR="00372FE9" w:rsidRPr="00372FE9" w:rsidRDefault="00372FE9" w:rsidP="00372FE9">
            <w:pPr>
              <w:rPr>
                <w:sz w:val="20"/>
              </w:rPr>
            </w:pPr>
            <w:r w:rsidRPr="00372FE9">
              <w:rPr>
                <w:noProof/>
                <w:sz w:val="20"/>
                <w:lang w:eastAsia="en-AU"/>
              </w:rPr>
              <w:drawing>
                <wp:inline distT="0" distB="0" distL="0" distR="0" wp14:anchorId="67085414" wp14:editId="458E7EBF">
                  <wp:extent cx="416966" cy="416966"/>
                  <wp:effectExtent l="0" t="0" r="2540" b="2540"/>
                  <wp:docPr id="3776"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977441D" w14:textId="77777777" w:rsidR="00372FE9" w:rsidRPr="00372FE9" w:rsidRDefault="00372FE9" w:rsidP="00544127">
            <w:pPr>
              <w:pStyle w:val="TableText"/>
            </w:pPr>
            <w:r w:rsidRPr="00372FE9">
              <w:t>Deliver Results</w:t>
            </w:r>
          </w:p>
        </w:tc>
        <w:tc>
          <w:tcPr>
            <w:tcW w:w="4851" w:type="dxa"/>
          </w:tcPr>
          <w:p w14:paraId="3F7CB5D2" w14:textId="77777777" w:rsidR="00372FE9" w:rsidRPr="00372FE9" w:rsidRDefault="00372FE9" w:rsidP="00544127">
            <w:pPr>
              <w:pStyle w:val="TableText"/>
            </w:pPr>
            <w:r w:rsidRPr="00372FE9">
              <w:t>Achieve results through the efficient use of resources and a commitment to quality outcomes</w:t>
            </w:r>
          </w:p>
        </w:tc>
        <w:tc>
          <w:tcPr>
            <w:tcW w:w="1668" w:type="dxa"/>
          </w:tcPr>
          <w:p w14:paraId="2E58165A" w14:textId="77777777" w:rsidR="00372FE9" w:rsidRPr="00372FE9" w:rsidRDefault="004C659E" w:rsidP="00544127">
            <w:pPr>
              <w:pStyle w:val="TableText"/>
            </w:pPr>
            <w:r w:rsidRPr="004C659E">
              <w:t>Intermediate</w:t>
            </w:r>
          </w:p>
        </w:tc>
      </w:tr>
      <w:tr w:rsidR="00372FE9" w:rsidRPr="00372FE9" w14:paraId="2A9EBCDA" w14:textId="77777777" w:rsidTr="004C659E">
        <w:trPr>
          <w:cantSplit/>
        </w:trPr>
        <w:tc>
          <w:tcPr>
            <w:tcW w:w="1276" w:type="dxa"/>
          </w:tcPr>
          <w:p w14:paraId="2F8DB815" w14:textId="77777777" w:rsidR="00372FE9" w:rsidRPr="00372FE9" w:rsidRDefault="00372FE9" w:rsidP="00372FE9">
            <w:pPr>
              <w:rPr>
                <w:sz w:val="20"/>
              </w:rPr>
            </w:pPr>
            <w:r w:rsidRPr="00372FE9">
              <w:rPr>
                <w:noProof/>
                <w:sz w:val="20"/>
                <w:lang w:eastAsia="en-AU"/>
              </w:rPr>
              <w:drawing>
                <wp:inline distT="0" distB="0" distL="0" distR="0" wp14:anchorId="06A14C6B" wp14:editId="74FD4EFA">
                  <wp:extent cx="416966" cy="416966"/>
                  <wp:effectExtent l="0" t="0" r="2540" b="2540"/>
                  <wp:docPr id="2141"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ADBDBF6" w14:textId="77777777" w:rsidR="00372FE9" w:rsidRPr="00372FE9" w:rsidRDefault="00372FE9" w:rsidP="00544127">
            <w:pPr>
              <w:pStyle w:val="TableText"/>
            </w:pPr>
            <w:r w:rsidRPr="00372FE9">
              <w:t>Think and Solve Problems</w:t>
            </w:r>
          </w:p>
        </w:tc>
        <w:tc>
          <w:tcPr>
            <w:tcW w:w="4851" w:type="dxa"/>
          </w:tcPr>
          <w:p w14:paraId="0F926082" w14:textId="77777777" w:rsidR="00372FE9" w:rsidRPr="00372FE9" w:rsidRDefault="00372FE9" w:rsidP="00544127">
            <w:pPr>
              <w:pStyle w:val="TableText"/>
            </w:pPr>
            <w:r w:rsidRPr="00372FE9">
              <w:t>Think, analyse and consider the broader context to develop practical solutions</w:t>
            </w:r>
          </w:p>
        </w:tc>
        <w:tc>
          <w:tcPr>
            <w:tcW w:w="1668" w:type="dxa"/>
          </w:tcPr>
          <w:p w14:paraId="7D8D23AE" w14:textId="77777777" w:rsidR="00372FE9" w:rsidRPr="00372FE9" w:rsidRDefault="004C659E" w:rsidP="00544127">
            <w:pPr>
              <w:pStyle w:val="TableText"/>
            </w:pPr>
            <w:r w:rsidRPr="004C659E">
              <w:t>Intermediate</w:t>
            </w:r>
          </w:p>
        </w:tc>
      </w:tr>
      <w:tr w:rsidR="00372FE9" w:rsidRPr="00372FE9" w14:paraId="4A0391CF" w14:textId="77777777" w:rsidTr="004C659E">
        <w:trPr>
          <w:cantSplit/>
        </w:trPr>
        <w:tc>
          <w:tcPr>
            <w:tcW w:w="1276" w:type="dxa"/>
          </w:tcPr>
          <w:p w14:paraId="26BFCDBD" w14:textId="77777777" w:rsidR="00372FE9" w:rsidRPr="00372FE9" w:rsidRDefault="00372FE9" w:rsidP="00372FE9">
            <w:pPr>
              <w:rPr>
                <w:sz w:val="20"/>
              </w:rPr>
            </w:pPr>
            <w:r w:rsidRPr="00372FE9">
              <w:rPr>
                <w:noProof/>
                <w:sz w:val="20"/>
                <w:lang w:eastAsia="en-AU"/>
              </w:rPr>
              <w:drawing>
                <wp:inline distT="0" distB="0" distL="0" distR="0" wp14:anchorId="34CBD02C" wp14:editId="09FDEB80">
                  <wp:extent cx="416966" cy="416966"/>
                  <wp:effectExtent l="0" t="0" r="2540" b="2540"/>
                  <wp:docPr id="5726"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7449DA2" w14:textId="77777777" w:rsidR="00372FE9" w:rsidRPr="00372FE9" w:rsidRDefault="00372FE9" w:rsidP="00544127">
            <w:pPr>
              <w:pStyle w:val="TableText"/>
            </w:pPr>
            <w:r w:rsidRPr="00372FE9">
              <w:t>Demonstrate Accountability</w:t>
            </w:r>
          </w:p>
        </w:tc>
        <w:tc>
          <w:tcPr>
            <w:tcW w:w="4851" w:type="dxa"/>
          </w:tcPr>
          <w:p w14:paraId="0E601EC1" w14:textId="77777777" w:rsidR="00372FE9" w:rsidRPr="00372FE9" w:rsidRDefault="00372FE9" w:rsidP="00544127">
            <w:pPr>
              <w:pStyle w:val="TableText"/>
            </w:pPr>
            <w:r w:rsidRPr="00372FE9">
              <w:t>Be proactive and responsible for own actions, and adhere to legislation, policy and guidelines</w:t>
            </w:r>
          </w:p>
        </w:tc>
        <w:tc>
          <w:tcPr>
            <w:tcW w:w="1668" w:type="dxa"/>
          </w:tcPr>
          <w:p w14:paraId="18888FDB" w14:textId="77777777" w:rsidR="00372FE9" w:rsidRPr="00372FE9" w:rsidRDefault="004C659E" w:rsidP="00544127">
            <w:pPr>
              <w:pStyle w:val="TableText"/>
            </w:pPr>
            <w:r w:rsidRPr="004C659E">
              <w:t>Intermediate</w:t>
            </w:r>
          </w:p>
        </w:tc>
      </w:tr>
      <w:tr w:rsidR="00372FE9" w:rsidRPr="00372FE9" w14:paraId="17409928" w14:textId="77777777" w:rsidTr="004C659E">
        <w:trPr>
          <w:cantSplit/>
        </w:trPr>
        <w:tc>
          <w:tcPr>
            <w:tcW w:w="1276" w:type="dxa"/>
          </w:tcPr>
          <w:p w14:paraId="05FD9675" w14:textId="77777777" w:rsidR="00372FE9" w:rsidRPr="00372FE9" w:rsidRDefault="00372FE9" w:rsidP="00372FE9">
            <w:pPr>
              <w:rPr>
                <w:sz w:val="20"/>
              </w:rPr>
            </w:pPr>
            <w:r w:rsidRPr="00372FE9">
              <w:rPr>
                <w:noProof/>
                <w:sz w:val="20"/>
                <w:lang w:eastAsia="en-AU"/>
              </w:rPr>
              <w:drawing>
                <wp:inline distT="0" distB="0" distL="0" distR="0" wp14:anchorId="6D4033DC" wp14:editId="53127F20">
                  <wp:extent cx="416966" cy="416966"/>
                  <wp:effectExtent l="0" t="0" r="2540" b="2540"/>
                  <wp:docPr id="4091"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C81BB53" w14:textId="77777777" w:rsidR="00372FE9" w:rsidRPr="00372FE9" w:rsidRDefault="00372FE9" w:rsidP="00544127">
            <w:pPr>
              <w:pStyle w:val="TableText"/>
            </w:pPr>
            <w:r w:rsidRPr="00372FE9">
              <w:t>Finance</w:t>
            </w:r>
          </w:p>
        </w:tc>
        <w:tc>
          <w:tcPr>
            <w:tcW w:w="4851" w:type="dxa"/>
          </w:tcPr>
          <w:p w14:paraId="47FC6187"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383653FB" w14:textId="77777777" w:rsidR="00372FE9" w:rsidRPr="00372FE9" w:rsidRDefault="004C659E" w:rsidP="00544127">
            <w:pPr>
              <w:pStyle w:val="TableText"/>
            </w:pPr>
            <w:r w:rsidRPr="004C659E">
              <w:t>Foundational</w:t>
            </w:r>
          </w:p>
        </w:tc>
      </w:tr>
      <w:tr w:rsidR="00372FE9" w:rsidRPr="00372FE9" w14:paraId="6457ABCA" w14:textId="77777777" w:rsidTr="004C659E">
        <w:trPr>
          <w:cantSplit/>
        </w:trPr>
        <w:tc>
          <w:tcPr>
            <w:tcW w:w="1276" w:type="dxa"/>
          </w:tcPr>
          <w:p w14:paraId="24404642" w14:textId="77777777" w:rsidR="00372FE9" w:rsidRPr="00372FE9" w:rsidRDefault="00372FE9" w:rsidP="00372FE9">
            <w:pPr>
              <w:rPr>
                <w:sz w:val="20"/>
              </w:rPr>
            </w:pPr>
            <w:r w:rsidRPr="00372FE9">
              <w:rPr>
                <w:noProof/>
                <w:sz w:val="20"/>
                <w:lang w:eastAsia="en-AU"/>
              </w:rPr>
              <w:drawing>
                <wp:inline distT="0" distB="0" distL="0" distR="0" wp14:anchorId="07A3C060" wp14:editId="3017DCDF">
                  <wp:extent cx="416966" cy="416966"/>
                  <wp:effectExtent l="0" t="0" r="2540" b="2540"/>
                  <wp:docPr id="7676"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0D42AB1" w14:textId="77777777" w:rsidR="00372FE9" w:rsidRPr="00372FE9" w:rsidRDefault="00372FE9" w:rsidP="00544127">
            <w:pPr>
              <w:pStyle w:val="TableText"/>
            </w:pPr>
            <w:r w:rsidRPr="00372FE9">
              <w:t>Procurement and Contract Management</w:t>
            </w:r>
          </w:p>
        </w:tc>
        <w:tc>
          <w:tcPr>
            <w:tcW w:w="4851" w:type="dxa"/>
          </w:tcPr>
          <w:p w14:paraId="7676A489"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40930C9D" w14:textId="77777777" w:rsidR="00372FE9" w:rsidRPr="00372FE9" w:rsidRDefault="004C659E" w:rsidP="00544127">
            <w:pPr>
              <w:pStyle w:val="TableText"/>
            </w:pPr>
            <w:r w:rsidRPr="004C659E">
              <w:t>Foundational</w:t>
            </w:r>
          </w:p>
        </w:tc>
      </w:tr>
      <w:tr w:rsidR="00372FE9" w:rsidRPr="00372FE9" w14:paraId="7676B9B5" w14:textId="77777777" w:rsidTr="004C659E">
        <w:trPr>
          <w:cantSplit/>
        </w:trPr>
        <w:tc>
          <w:tcPr>
            <w:tcW w:w="1276" w:type="dxa"/>
          </w:tcPr>
          <w:p w14:paraId="12664C89" w14:textId="77777777" w:rsidR="00372FE9" w:rsidRPr="00372FE9" w:rsidRDefault="00372FE9" w:rsidP="00372FE9">
            <w:pPr>
              <w:rPr>
                <w:sz w:val="20"/>
              </w:rPr>
            </w:pPr>
            <w:r w:rsidRPr="00372FE9">
              <w:rPr>
                <w:noProof/>
                <w:sz w:val="20"/>
                <w:lang w:eastAsia="en-AU"/>
              </w:rPr>
              <w:drawing>
                <wp:inline distT="0" distB="0" distL="0" distR="0" wp14:anchorId="1E81211E" wp14:editId="5AE04806">
                  <wp:extent cx="416966" cy="416966"/>
                  <wp:effectExtent l="0" t="0" r="2540" b="2540"/>
                  <wp:docPr id="127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992E9AD" w14:textId="77777777" w:rsidR="00372FE9" w:rsidRPr="00372FE9" w:rsidRDefault="00372FE9" w:rsidP="00544127">
            <w:pPr>
              <w:pStyle w:val="TableText"/>
            </w:pPr>
            <w:r w:rsidRPr="00372FE9">
              <w:t>Project Management</w:t>
            </w:r>
          </w:p>
        </w:tc>
        <w:tc>
          <w:tcPr>
            <w:tcW w:w="4851" w:type="dxa"/>
          </w:tcPr>
          <w:p w14:paraId="141B7DBF" w14:textId="77777777" w:rsidR="00372FE9" w:rsidRPr="00372FE9" w:rsidRDefault="00372FE9" w:rsidP="00544127">
            <w:pPr>
              <w:pStyle w:val="TableText"/>
            </w:pPr>
            <w:r w:rsidRPr="00372FE9">
              <w:t>Understand and apply effective planning, coordination and control methods</w:t>
            </w:r>
          </w:p>
        </w:tc>
        <w:tc>
          <w:tcPr>
            <w:tcW w:w="1668" w:type="dxa"/>
          </w:tcPr>
          <w:p w14:paraId="7DB3D170" w14:textId="77777777" w:rsidR="00372FE9" w:rsidRPr="00372FE9" w:rsidRDefault="004C659E" w:rsidP="00544127">
            <w:pPr>
              <w:pStyle w:val="TableText"/>
            </w:pPr>
            <w:r w:rsidRPr="004C659E">
              <w:t>Intermediate</w:t>
            </w:r>
          </w:p>
        </w:tc>
      </w:tr>
      <w:bookmarkEnd w:id="6"/>
      <w:bookmarkEnd w:id="7"/>
      <w:bookmarkEnd w:id="8"/>
      <w:bookmarkEnd w:id="9"/>
    </w:tbl>
    <w:p w14:paraId="43BF570E" w14:textId="77777777" w:rsidR="009E0B71" w:rsidRDefault="009E0B71" w:rsidP="001203EE">
      <w:pPr>
        <w:contextualSpacing/>
      </w:pPr>
    </w:p>
    <w:sectPr w:rsidR="009E0B71" w:rsidSect="00115AF2">
      <w:headerReference w:type="even" r:id="rId16"/>
      <w:headerReference w:type="default" r:id="rId17"/>
      <w:footerReference w:type="even" r:id="rId18"/>
      <w:footerReference w:type="default" r:id="rId19"/>
      <w:headerReference w:type="first" r:id="rId20"/>
      <w:footerReference w:type="first" r:id="rId21"/>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1EEB2" w14:textId="77777777" w:rsidR="00B41E01" w:rsidRDefault="00B41E01" w:rsidP="00AC273D">
      <w:pPr>
        <w:spacing w:after="0"/>
      </w:pPr>
      <w:r>
        <w:separator/>
      </w:r>
    </w:p>
  </w:endnote>
  <w:endnote w:type="continuationSeparator" w:id="0">
    <w:p w14:paraId="1E965209" w14:textId="77777777" w:rsidR="00B41E01" w:rsidRDefault="00B41E01"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A36F4" w14:textId="377CD1D4" w:rsidR="00A952B5" w:rsidRDefault="00A952B5">
    <w:pPr>
      <w:pStyle w:val="Footer"/>
    </w:pPr>
    <w:r>
      <w:rPr>
        <w:noProof/>
      </w:rPr>
      <mc:AlternateContent>
        <mc:Choice Requires="wps">
          <w:drawing>
            <wp:anchor distT="0" distB="0" distL="0" distR="0" simplePos="0" relativeHeight="251662336" behindDoc="0" locked="0" layoutInCell="1" allowOverlap="1" wp14:anchorId="4A8A93CC" wp14:editId="03122688">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3F445E" w14:textId="692EC6C1" w:rsidR="00A952B5" w:rsidRPr="00A952B5" w:rsidRDefault="00A952B5" w:rsidP="00A952B5">
                          <w:pPr>
                            <w:spacing w:after="0"/>
                            <w:rPr>
                              <w:rFonts w:ascii="Calibri" w:eastAsia="Calibri" w:hAnsi="Calibri" w:cs="Calibri"/>
                              <w:noProof/>
                              <w:color w:val="FF0000"/>
                              <w:sz w:val="20"/>
                            </w:rPr>
                          </w:pPr>
                          <w:r w:rsidRPr="00A952B5">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8A93CC"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F3F445E" w14:textId="692EC6C1" w:rsidR="00A952B5" w:rsidRPr="00A952B5" w:rsidRDefault="00A952B5" w:rsidP="00A952B5">
                    <w:pPr>
                      <w:spacing w:after="0"/>
                      <w:rPr>
                        <w:rFonts w:ascii="Calibri" w:eastAsia="Calibri" w:hAnsi="Calibri" w:cs="Calibri"/>
                        <w:noProof/>
                        <w:color w:val="FF0000"/>
                        <w:sz w:val="20"/>
                      </w:rPr>
                    </w:pPr>
                    <w:r w:rsidRPr="00A952B5">
                      <w:rPr>
                        <w:rFonts w:ascii="Calibri" w:eastAsia="Calibri" w:hAnsi="Calibri" w:cs="Calibri"/>
                        <w:noProof/>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31ED5" w14:textId="0A4A74D4" w:rsidR="00115AF2" w:rsidRDefault="00A952B5" w:rsidP="00F20050">
    <w:pPr>
      <w:pStyle w:val="Footer"/>
      <w:tabs>
        <w:tab w:val="clear" w:pos="4513"/>
        <w:tab w:val="center" w:pos="5103"/>
      </w:tabs>
    </w:pPr>
    <w:r>
      <w:rPr>
        <w:noProof/>
        <w:color w:val="262626" w:themeColor="text1" w:themeTint="D9"/>
      </w:rPr>
      <mc:AlternateContent>
        <mc:Choice Requires="wps">
          <w:drawing>
            <wp:anchor distT="0" distB="0" distL="0" distR="0" simplePos="0" relativeHeight="251663360" behindDoc="0" locked="0" layoutInCell="1" allowOverlap="1" wp14:anchorId="6570A39C" wp14:editId="53838624">
              <wp:simplePos x="447675" y="9829800"/>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CE7D52" w14:textId="54AAAF9E" w:rsidR="00A952B5" w:rsidRPr="00A952B5" w:rsidRDefault="00A952B5" w:rsidP="00A952B5">
                          <w:pPr>
                            <w:spacing w:after="0"/>
                            <w:rPr>
                              <w:rFonts w:ascii="Calibri" w:eastAsia="Calibri" w:hAnsi="Calibri" w:cs="Calibri"/>
                              <w:noProof/>
                              <w:color w:val="FF0000"/>
                              <w:sz w:val="20"/>
                            </w:rPr>
                          </w:pPr>
                          <w:r w:rsidRPr="00A952B5">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70A39C"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8CE7D52" w14:textId="54AAAF9E" w:rsidR="00A952B5" w:rsidRPr="00A952B5" w:rsidRDefault="00A952B5" w:rsidP="00A952B5">
                    <w:pPr>
                      <w:spacing w:after="0"/>
                      <w:rPr>
                        <w:rFonts w:ascii="Calibri" w:eastAsia="Calibri" w:hAnsi="Calibri" w:cs="Calibri"/>
                        <w:noProof/>
                        <w:color w:val="FF0000"/>
                        <w:sz w:val="20"/>
                      </w:rPr>
                    </w:pPr>
                    <w:r w:rsidRPr="00A952B5">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r w:rsidR="009E4A5D" w:rsidRPr="00F20050">
      <w:rPr>
        <w:color w:val="262626" w:themeColor="text1" w:themeTint="D9"/>
      </w:rPr>
      <w:t>Executive Assistant</w:t>
    </w:r>
    <w:r w:rsidR="00115AF2">
      <w:rPr>
        <w:noProof/>
        <w:lang w:eastAsia="en-AU"/>
      </w:rPr>
      <w:tab/>
    </w:r>
    <w:r w:rsidR="00115AF2" w:rsidRPr="008D6E7A">
      <w:rPr>
        <w:noProof/>
        <w:color w:val="auto"/>
        <w:lang w:eastAsia="en-AU"/>
      </w:rPr>
      <w:fldChar w:fldCharType="begin"/>
    </w:r>
    <w:r w:rsidR="00115AF2" w:rsidRPr="008D6E7A">
      <w:rPr>
        <w:noProof/>
        <w:color w:val="auto"/>
        <w:lang w:eastAsia="en-AU"/>
      </w:rPr>
      <w:instrText xml:space="preserve"> PAGE  \* Arabic </w:instrText>
    </w:r>
    <w:r w:rsidR="00115AF2" w:rsidRPr="008D6E7A">
      <w:rPr>
        <w:noProof/>
        <w:color w:val="auto"/>
        <w:lang w:eastAsia="en-AU"/>
      </w:rPr>
      <w:fldChar w:fldCharType="separate"/>
    </w:r>
    <w:r w:rsidR="00115AF2" w:rsidRPr="008D6E7A">
      <w:rPr>
        <w:noProof/>
        <w:color w:val="auto"/>
        <w:lang w:eastAsia="en-AU"/>
      </w:rPr>
      <w:t>1</w:t>
    </w:r>
    <w:r w:rsidR="00115AF2" w:rsidRPr="008D6E7A">
      <w:rPr>
        <w:noProof/>
        <w:color w:val="auto"/>
        <w:lang w:eastAsia="en-AU"/>
      </w:rPr>
      <w:fldChar w:fldCharType="end"/>
    </w:r>
    <w:r w:rsidR="00115AF2">
      <w:rPr>
        <w:noProof/>
        <w:lang w:eastAsia="en-AU"/>
      </w:rPr>
      <w:tab/>
    </w:r>
    <w:r w:rsidR="00115AF2">
      <w:rPr>
        <w:noProof/>
        <w:lang w:eastAsia="en-AU"/>
      </w:rPr>
      <w:tab/>
    </w:r>
    <w:r w:rsidR="009A6687">
      <w:rPr>
        <w:noProof/>
      </w:rPr>
      <w:drawing>
        <wp:inline distT="0" distB="0" distL="0" distR="0" wp14:anchorId="5DF428B3" wp14:editId="7ACA3889">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7FD2A61F" w14:textId="77777777" w:rsidR="00A90F97" w:rsidRPr="001E2B26" w:rsidRDefault="00A90F97" w:rsidP="00051237">
    <w:pPr>
      <w:pStyle w:val="Footer"/>
      <w:rPr>
        <w:sz w:val="12"/>
        <w:szCs w:val="12"/>
      </w:rPr>
    </w:pPr>
  </w:p>
  <w:p w14:paraId="4F3BDDCF" w14:textId="77777777" w:rsidR="004210AA" w:rsidRDefault="004210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6C5A6" w14:textId="601650C3" w:rsidR="00115AF2" w:rsidRPr="00E97E4E" w:rsidRDefault="00A952B5" w:rsidP="00115AF2">
    <w:pPr>
      <w:pStyle w:val="Footer"/>
      <w:tabs>
        <w:tab w:val="clear" w:pos="4513"/>
        <w:tab w:val="center" w:pos="5103"/>
      </w:tabs>
      <w:rPr>
        <w:noProof/>
        <w:vanish/>
        <w:color w:val="262626" w:themeColor="text1" w:themeTint="D9"/>
        <w:lang w:eastAsia="en-AU"/>
        <w:specVanish/>
      </w:rPr>
    </w:pPr>
    <w:r>
      <w:rPr>
        <w:noProof/>
        <w:color w:val="262626" w:themeColor="text1" w:themeTint="D9"/>
      </w:rPr>
      <mc:AlternateContent>
        <mc:Choice Requires="wps">
          <w:drawing>
            <wp:anchor distT="0" distB="0" distL="0" distR="0" simplePos="0" relativeHeight="251661312" behindDoc="0" locked="0" layoutInCell="1" allowOverlap="1" wp14:anchorId="5325218E" wp14:editId="5260C0DF">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F025F6" w14:textId="0BED0239" w:rsidR="00A952B5" w:rsidRPr="00A952B5" w:rsidRDefault="00A952B5" w:rsidP="00A952B5">
                          <w:pPr>
                            <w:spacing w:after="0"/>
                            <w:rPr>
                              <w:rFonts w:ascii="Calibri" w:eastAsia="Calibri" w:hAnsi="Calibri" w:cs="Calibri"/>
                              <w:noProof/>
                              <w:color w:val="FF0000"/>
                              <w:sz w:val="20"/>
                            </w:rPr>
                          </w:pPr>
                          <w:r w:rsidRPr="00A952B5">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25218E"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4F025F6" w14:textId="0BED0239" w:rsidR="00A952B5" w:rsidRPr="00A952B5" w:rsidRDefault="00A952B5" w:rsidP="00A952B5">
                    <w:pPr>
                      <w:spacing w:after="0"/>
                      <w:rPr>
                        <w:rFonts w:ascii="Calibri" w:eastAsia="Calibri" w:hAnsi="Calibri" w:cs="Calibri"/>
                        <w:noProof/>
                        <w:color w:val="FF0000"/>
                        <w:sz w:val="20"/>
                      </w:rPr>
                    </w:pPr>
                    <w:r w:rsidRPr="00A952B5">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p>
  <w:p w14:paraId="1B093E1C"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3AE7D3FC" wp14:editId="6ABC39E5">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4CA0729E"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D5348" w14:textId="77777777" w:rsidR="00B41E01" w:rsidRDefault="00B41E01" w:rsidP="00AC273D">
      <w:pPr>
        <w:spacing w:after="0"/>
      </w:pPr>
      <w:r>
        <w:separator/>
      </w:r>
    </w:p>
  </w:footnote>
  <w:footnote w:type="continuationSeparator" w:id="0">
    <w:p w14:paraId="45CB2912" w14:textId="77777777" w:rsidR="00B41E01" w:rsidRDefault="00B41E01" w:rsidP="00AC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69257" w14:textId="3D4674E4" w:rsidR="00A952B5" w:rsidRDefault="00A952B5">
    <w:pPr>
      <w:pStyle w:val="Header"/>
    </w:pPr>
    <w:r>
      <w:rPr>
        <w:noProof/>
      </w:rPr>
      <mc:AlternateContent>
        <mc:Choice Requires="wps">
          <w:drawing>
            <wp:anchor distT="0" distB="0" distL="0" distR="0" simplePos="0" relativeHeight="251659264" behindDoc="0" locked="0" layoutInCell="1" allowOverlap="1" wp14:anchorId="52FF2BAA" wp14:editId="20BF826D">
              <wp:simplePos x="635" y="635"/>
              <wp:positionH relativeFrom="page">
                <wp:align>center</wp:align>
              </wp:positionH>
              <wp:positionV relativeFrom="page">
                <wp:align>top</wp:align>
              </wp:positionV>
              <wp:extent cx="443865" cy="443865"/>
              <wp:effectExtent l="0" t="0" r="16510"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CC270D" w14:textId="0802F611" w:rsidR="00A952B5" w:rsidRPr="00A952B5" w:rsidRDefault="00A952B5" w:rsidP="00A952B5">
                          <w:pPr>
                            <w:spacing w:after="0"/>
                            <w:rPr>
                              <w:rFonts w:ascii="Calibri" w:eastAsia="Calibri" w:hAnsi="Calibri" w:cs="Calibri"/>
                              <w:noProof/>
                              <w:color w:val="FF0000"/>
                              <w:sz w:val="20"/>
                            </w:rPr>
                          </w:pPr>
                          <w:r w:rsidRPr="00A952B5">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FF2BA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9CC270D" w14:textId="0802F611" w:rsidR="00A952B5" w:rsidRPr="00A952B5" w:rsidRDefault="00A952B5" w:rsidP="00A952B5">
                    <w:pPr>
                      <w:spacing w:after="0"/>
                      <w:rPr>
                        <w:rFonts w:ascii="Calibri" w:eastAsia="Calibri" w:hAnsi="Calibri" w:cs="Calibri"/>
                        <w:noProof/>
                        <w:color w:val="FF0000"/>
                        <w:sz w:val="20"/>
                      </w:rPr>
                    </w:pPr>
                    <w:r w:rsidRPr="00A952B5">
                      <w:rPr>
                        <w:rFonts w:ascii="Calibri" w:eastAsia="Calibri" w:hAnsi="Calibri" w:cs="Calibri"/>
                        <w:noProof/>
                        <w:color w:val="FF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E4AB1" w14:textId="5AFE44EF" w:rsidR="00A952B5" w:rsidRDefault="00A952B5">
    <w:pPr>
      <w:pStyle w:val="Header"/>
    </w:pPr>
    <w:r>
      <w:rPr>
        <w:noProof/>
      </w:rPr>
      <mc:AlternateContent>
        <mc:Choice Requires="wps">
          <w:drawing>
            <wp:anchor distT="0" distB="0" distL="0" distR="0" simplePos="0" relativeHeight="251660288" behindDoc="0" locked="0" layoutInCell="1" allowOverlap="1" wp14:anchorId="67A77CA2" wp14:editId="3A4F8F05">
              <wp:simplePos x="447675" y="428625"/>
              <wp:positionH relativeFrom="page">
                <wp:align>center</wp:align>
              </wp:positionH>
              <wp:positionV relativeFrom="page">
                <wp:align>top</wp:align>
              </wp:positionV>
              <wp:extent cx="443865" cy="443865"/>
              <wp:effectExtent l="0" t="0" r="16510" b="1651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C23607" w14:textId="0C9F8117" w:rsidR="00A952B5" w:rsidRPr="00A952B5" w:rsidRDefault="00A952B5" w:rsidP="00A952B5">
                          <w:pPr>
                            <w:spacing w:after="0"/>
                            <w:rPr>
                              <w:rFonts w:ascii="Calibri" w:eastAsia="Calibri" w:hAnsi="Calibri" w:cs="Calibri"/>
                              <w:noProof/>
                              <w:color w:val="FF0000"/>
                              <w:sz w:val="20"/>
                            </w:rPr>
                          </w:pPr>
                          <w:r w:rsidRPr="00A952B5">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A77CA2"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3C23607" w14:textId="0C9F8117" w:rsidR="00A952B5" w:rsidRPr="00A952B5" w:rsidRDefault="00A952B5" w:rsidP="00A952B5">
                    <w:pPr>
                      <w:spacing w:after="0"/>
                      <w:rPr>
                        <w:rFonts w:ascii="Calibri" w:eastAsia="Calibri" w:hAnsi="Calibri" w:cs="Calibri"/>
                        <w:noProof/>
                        <w:color w:val="FF0000"/>
                        <w:sz w:val="20"/>
                      </w:rPr>
                    </w:pPr>
                    <w:r w:rsidRPr="00A952B5">
                      <w:rPr>
                        <w:rFonts w:ascii="Calibri" w:eastAsia="Calibri" w:hAnsi="Calibri" w:cs="Calibri"/>
                        <w:noProof/>
                        <w:color w:val="FF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9FF6" w14:textId="20920A83" w:rsidR="00A952B5" w:rsidRDefault="00A952B5">
    <w:pPr>
      <w:pStyle w:val="Header"/>
    </w:pPr>
    <w:r>
      <w:rPr>
        <w:noProof/>
      </w:rPr>
      <mc:AlternateContent>
        <mc:Choice Requires="wps">
          <w:drawing>
            <wp:anchor distT="0" distB="0" distL="0" distR="0" simplePos="0" relativeHeight="251658240" behindDoc="0" locked="0" layoutInCell="1" allowOverlap="1" wp14:anchorId="1DAA1138" wp14:editId="26F71AF4">
              <wp:simplePos x="635" y="635"/>
              <wp:positionH relativeFrom="page">
                <wp:align>center</wp:align>
              </wp:positionH>
              <wp:positionV relativeFrom="page">
                <wp:align>top</wp:align>
              </wp:positionV>
              <wp:extent cx="443865" cy="443865"/>
              <wp:effectExtent l="0" t="0" r="16510" b="165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0ADB3" w14:textId="4664765B" w:rsidR="00A952B5" w:rsidRPr="00A952B5" w:rsidRDefault="00A952B5" w:rsidP="00A952B5">
                          <w:pPr>
                            <w:spacing w:after="0"/>
                            <w:rPr>
                              <w:rFonts w:ascii="Calibri" w:eastAsia="Calibri" w:hAnsi="Calibri" w:cs="Calibri"/>
                              <w:noProof/>
                              <w:color w:val="FF0000"/>
                              <w:sz w:val="20"/>
                            </w:rPr>
                          </w:pPr>
                          <w:r w:rsidRPr="00A952B5">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AA1138"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190ADB3" w14:textId="4664765B" w:rsidR="00A952B5" w:rsidRPr="00A952B5" w:rsidRDefault="00A952B5" w:rsidP="00A952B5">
                    <w:pPr>
                      <w:spacing w:after="0"/>
                      <w:rPr>
                        <w:rFonts w:ascii="Calibri" w:eastAsia="Calibri" w:hAnsi="Calibri" w:cs="Calibri"/>
                        <w:noProof/>
                        <w:color w:val="FF0000"/>
                        <w:sz w:val="20"/>
                      </w:rPr>
                    </w:pPr>
                    <w:r w:rsidRPr="00A952B5">
                      <w:rPr>
                        <w:rFonts w:ascii="Calibri" w:eastAsia="Calibri" w:hAnsi="Calibri" w:cs="Calibri"/>
                        <w:noProof/>
                        <w:color w:val="FF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079BD"/>
    <w:multiLevelType w:val="hybridMultilevel"/>
    <w:tmpl w:val="33A6B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977B20"/>
    <w:multiLevelType w:val="hybridMultilevel"/>
    <w:tmpl w:val="9B80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D038F"/>
    <w:multiLevelType w:val="hybridMultilevel"/>
    <w:tmpl w:val="5E623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400D5E"/>
    <w:multiLevelType w:val="hybridMultilevel"/>
    <w:tmpl w:val="E5B87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A14D25"/>
    <w:multiLevelType w:val="hybridMultilevel"/>
    <w:tmpl w:val="7580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1360DD"/>
    <w:multiLevelType w:val="hybridMultilevel"/>
    <w:tmpl w:val="7C14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F637FC"/>
    <w:multiLevelType w:val="hybridMultilevel"/>
    <w:tmpl w:val="EAE6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6675FB"/>
    <w:multiLevelType w:val="hybridMultilevel"/>
    <w:tmpl w:val="D862D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913061"/>
    <w:multiLevelType w:val="hybridMultilevel"/>
    <w:tmpl w:val="735A9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B6608C"/>
    <w:multiLevelType w:val="hybridMultilevel"/>
    <w:tmpl w:val="4122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227F76"/>
    <w:multiLevelType w:val="hybridMultilevel"/>
    <w:tmpl w:val="2E42F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7FE5B88"/>
    <w:multiLevelType w:val="hybridMultilevel"/>
    <w:tmpl w:val="733C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356782"/>
    <w:multiLevelType w:val="hybridMultilevel"/>
    <w:tmpl w:val="409AB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378137">
    <w:abstractNumId w:val="9"/>
  </w:num>
  <w:num w:numId="2" w16cid:durableId="1691562577">
    <w:abstractNumId w:val="7"/>
  </w:num>
  <w:num w:numId="3" w16cid:durableId="1692030292">
    <w:abstractNumId w:val="6"/>
  </w:num>
  <w:num w:numId="4" w16cid:durableId="1094672019">
    <w:abstractNumId w:val="5"/>
  </w:num>
  <w:num w:numId="5" w16cid:durableId="2093773232">
    <w:abstractNumId w:val="4"/>
  </w:num>
  <w:num w:numId="6" w16cid:durableId="442269046">
    <w:abstractNumId w:val="8"/>
  </w:num>
  <w:num w:numId="7" w16cid:durableId="1104233239">
    <w:abstractNumId w:val="3"/>
  </w:num>
  <w:num w:numId="8" w16cid:durableId="43716913">
    <w:abstractNumId w:val="2"/>
  </w:num>
  <w:num w:numId="9" w16cid:durableId="283927257">
    <w:abstractNumId w:val="1"/>
  </w:num>
  <w:num w:numId="10" w16cid:durableId="353578662">
    <w:abstractNumId w:val="0"/>
  </w:num>
  <w:num w:numId="11" w16cid:durableId="589310110">
    <w:abstractNumId w:val="16"/>
  </w:num>
  <w:num w:numId="12" w16cid:durableId="1627928682">
    <w:abstractNumId w:val="28"/>
  </w:num>
  <w:num w:numId="13" w16cid:durableId="876237123">
    <w:abstractNumId w:val="28"/>
  </w:num>
  <w:num w:numId="14" w16cid:durableId="513766934">
    <w:abstractNumId w:val="17"/>
  </w:num>
  <w:num w:numId="15" w16cid:durableId="479687701">
    <w:abstractNumId w:val="17"/>
  </w:num>
  <w:num w:numId="16" w16cid:durableId="526989816">
    <w:abstractNumId w:val="17"/>
  </w:num>
  <w:num w:numId="17" w16cid:durableId="1535121908">
    <w:abstractNumId w:val="17"/>
  </w:num>
  <w:num w:numId="18" w16cid:durableId="870192924">
    <w:abstractNumId w:val="17"/>
  </w:num>
  <w:num w:numId="19" w16cid:durableId="1077480461">
    <w:abstractNumId w:val="17"/>
  </w:num>
  <w:num w:numId="20" w16cid:durableId="822160491">
    <w:abstractNumId w:val="30"/>
  </w:num>
  <w:num w:numId="21" w16cid:durableId="926770376">
    <w:abstractNumId w:val="25"/>
  </w:num>
  <w:num w:numId="22" w16cid:durableId="1700811978">
    <w:abstractNumId w:val="22"/>
  </w:num>
  <w:num w:numId="23" w16cid:durableId="1415474271">
    <w:abstractNumId w:val="23"/>
  </w:num>
  <w:num w:numId="24" w16cid:durableId="151485299">
    <w:abstractNumId w:val="20"/>
  </w:num>
  <w:num w:numId="25" w16cid:durableId="1063715666">
    <w:abstractNumId w:val="32"/>
  </w:num>
  <w:num w:numId="26" w16cid:durableId="289635476">
    <w:abstractNumId w:val="19"/>
  </w:num>
  <w:num w:numId="27" w16cid:durableId="359478178">
    <w:abstractNumId w:val="9"/>
  </w:num>
  <w:num w:numId="28" w16cid:durableId="74985212">
    <w:abstractNumId w:val="18"/>
  </w:num>
  <w:num w:numId="29" w16cid:durableId="320357774">
    <w:abstractNumId w:val="9"/>
  </w:num>
  <w:num w:numId="30" w16cid:durableId="1836218078">
    <w:abstractNumId w:val="9"/>
  </w:num>
  <w:num w:numId="31" w16cid:durableId="148596166">
    <w:abstractNumId w:val="14"/>
  </w:num>
  <w:num w:numId="32" w16cid:durableId="1702902326">
    <w:abstractNumId w:val="11"/>
  </w:num>
  <w:num w:numId="33" w16cid:durableId="413937783">
    <w:abstractNumId w:val="33"/>
  </w:num>
  <w:num w:numId="34" w16cid:durableId="134881655">
    <w:abstractNumId w:val="13"/>
  </w:num>
  <w:num w:numId="35" w16cid:durableId="2146729284">
    <w:abstractNumId w:val="29"/>
  </w:num>
  <w:num w:numId="36" w16cid:durableId="1064645982">
    <w:abstractNumId w:val="24"/>
  </w:num>
  <w:num w:numId="37" w16cid:durableId="2078742371">
    <w:abstractNumId w:val="15"/>
  </w:num>
  <w:num w:numId="38" w16cid:durableId="1324047034">
    <w:abstractNumId w:val="31"/>
  </w:num>
  <w:num w:numId="39" w16cid:durableId="369493479">
    <w:abstractNumId w:val="9"/>
  </w:num>
  <w:num w:numId="40" w16cid:durableId="2093115524">
    <w:abstractNumId w:val="10"/>
  </w:num>
  <w:num w:numId="41" w16cid:durableId="1693650823">
    <w:abstractNumId w:val="26"/>
  </w:num>
  <w:num w:numId="42" w16cid:durableId="1948542435">
    <w:abstractNumId w:val="21"/>
  </w:num>
  <w:num w:numId="43" w16cid:durableId="1332829109">
    <w:abstractNumId w:val="12"/>
  </w:num>
  <w:num w:numId="44" w16cid:durableId="1777751740">
    <w:abstractNumId w:val="27"/>
  </w:num>
  <w:num w:numId="45" w16cid:durableId="1210342967">
    <w:abstractNumId w:val="9"/>
  </w:num>
  <w:num w:numId="46" w16cid:durableId="2036078444">
    <w:abstractNumId w:val="9"/>
  </w:num>
  <w:num w:numId="47" w16cid:durableId="1984965212">
    <w:abstractNumId w:val="9"/>
  </w:num>
  <w:num w:numId="48" w16cid:durableId="1613318039">
    <w:abstractNumId w:val="9"/>
  </w:num>
  <w:num w:numId="49" w16cid:durableId="1865944459">
    <w:abstractNumId w:val="9"/>
  </w:num>
  <w:num w:numId="50" w16cid:durableId="11069968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isplayBackgroundShape/>
  <w:embedSystemFonts/>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1E06"/>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4C2"/>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1146"/>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52B5"/>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1E01"/>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869AA"/>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905"/>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06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3B73"/>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E6CE9"/>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28"/>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character" w:styleId="UnresolvedMention">
    <w:name w:val="Unresolved Mention"/>
    <w:basedOn w:val="DefaultParagraphFont"/>
    <w:uiPriority w:val="99"/>
    <w:semiHidden/>
    <w:unhideWhenUsed/>
    <w:rsid w:val="00A95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footer" Target="footer3.xml" Id="rId21"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webSettings" Target="webSettings.xml" Id="rId6" /><Relationship Type="http://schemas.openxmlformats.org/officeDocument/2006/relationships/hyperlink" Target="https://www.psc.nsw.gov.au/workforce-management/capability-framework/the-capability-framework" TargetMode="External" Id="rId11" /><Relationship Type="http://schemas.openxmlformats.org/officeDocument/2006/relationships/settings" Target="settings.xml" Id="rId5" /><Relationship Type="http://schemas.openxmlformats.org/officeDocument/2006/relationships/image" Target="media/image5.png" Id="rId15" /><Relationship Type="http://schemas.openxmlformats.org/officeDocument/2006/relationships/theme" Target="theme/theme1.xml" Id="rId23" /><Relationship Type="http://schemas.openxmlformats.org/officeDocument/2006/relationships/hyperlink" Target="http://www.aboriginalaffairs.nsw.gov.au" TargetMode="External" Id="rId10" /><Relationship Type="http://schemas.openxmlformats.org/officeDocument/2006/relationships/footer" Target="footer2.xml" Id="rId19" /><Relationship Type="http://schemas.openxmlformats.org/officeDocument/2006/relationships/styles" Target="styles.xml" Id="rId4" /><Relationship Type="http://schemas.openxmlformats.org/officeDocument/2006/relationships/hyperlink" Target="https://www.nsw.gov.au/premiers-department" TargetMode="External" Id="rId9" /><Relationship Type="http://schemas.openxmlformats.org/officeDocument/2006/relationships/image" Target="media/image4.png" Id="rId14" /><Relationship Type="http://schemas.openxmlformats.org/officeDocument/2006/relationships/fontTable" Target="fontTable.xml" Id="rId22" /><Relationship Type="http://schemas.openxmlformats.org/officeDocument/2006/relationships/customXml" Target="/customXML/item5.xml" Id="R8f734c367f784b33" /></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5.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5.xml><?xml version="1.0" encoding="utf-8"?>
<metadata xmlns="http://www.objective.com/ecm/document/metadata/4E3871FEBC3EDC3EE0531950520A6160" version="1.0.0">
  <systemFields>
    <field name="Objective-Id">
      <value order="0">A5914993</value>
    </field>
    <field name="Objective-Title">
      <value order="0">PSC - Role Description - Executive Assistant - Clerk Grade 7-8</value>
    </field>
    <field name="Objective-Description">
      <value order="0"/>
    </field>
    <field name="Objective-CreationStamp">
      <value order="0">2023-11-29T03:18:35Z</value>
    </field>
    <field name="Objective-IsApproved">
      <value order="0">false</value>
    </field>
    <field name="Objective-IsPublished">
      <value order="0">false</value>
    </field>
    <field name="Objective-DatePublished">
      <value order="0"/>
    </field>
    <field name="Objective-ModificationStamp">
      <value order="0">2024-10-15T01:47:44Z</value>
    </field>
    <field name="Objective-Owner">
      <value order="0">Stevie Roberts</value>
    </field>
    <field name="Objective-Path">
      <value order="0">Objective Global Folder:DPC:Delivery and Coordination Group:People, Culture and Talent:People Culture and Talent:Establishment:Role Descriptions:Role Descriptions and Evaluations:Aboriginal Affairs role descriptions:07-08</value>
    </field>
    <field name="Objective-Parent">
      <value order="0">07-08</value>
    </field>
    <field name="Objective-State">
      <value order="0">Being Drafted</value>
    </field>
    <field name="Objective-VersionId">
      <value order="0">vA11182075</value>
    </field>
    <field name="Objective-Version">
      <value order="0">1.1</value>
    </field>
    <field name="Objective-VersionNumber">
      <value order="0">2</value>
    </field>
    <field name="Objective-VersionComment">
      <value order="0">Role number changed from "TBA" to "Various"</value>
    </field>
    <field name="Objective-FileNumber">
      <value order="0">DPC20/06496</value>
    </field>
    <field name="Objective-Classification">
      <value order="0"/>
    </field>
    <field name="Objective-Caveats">
      <value order="0"/>
    </field>
  </systemFields>
  <catalogues>
    <catalogue name="Document Type Catalogue" type="type" ori="id:cA17">
      <field name="Objective-Sensitivity Label">
        <value order="0">OFFICIAL</value>
      </field>
      <field name="Objective-Document Type">
        <value order="0">Role Description (RD)</value>
      </field>
      <field name="Objective-Approval Status">
        <value order="0">Never Submitted</value>
      </field>
      <field name="Objective-Approval Due">
        <value order="0"/>
      </field>
      <field name="Objective-Approval Date">
        <value order="0"/>
      </field>
      <field name="Objective-Submitted By">
        <value order="0"/>
      </field>
      <field name="Objective-Current Approver">
        <value order="0"/>
      </field>
      <field name="Objective-Approval History">
        <value order="0"/>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field name="Objective-Bulk Update Status">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Preetisha Chandra</cp:lastModifiedBy>
  <cp:revision>4</cp:revision>
  <cp:lastPrinted>2021-06-07T04:46:00Z</cp:lastPrinted>
  <dcterms:created xsi:type="dcterms:W3CDTF">2023-11-16T06:11:00Z</dcterms:created>
  <dcterms:modified xsi:type="dcterms:W3CDTF">2024-10-15T01:40:00Z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lassificationContentMarkingHeaderShapeIds">
    <vt:lpwstr>1,2,4</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ClassificationContentMarkingFooterShapeIds">
    <vt:lpwstr>5,6,7</vt:lpwstr>
  </property>
  <property fmtid="{D5CDD505-2E9C-101B-9397-08002B2CF9AE}" pid="7" name="ClassificationContentMarkingFooterFontProps">
    <vt:lpwstr>#ff0000,10,Calibri</vt:lpwstr>
  </property>
  <property fmtid="{D5CDD505-2E9C-101B-9397-08002B2CF9AE}" pid="8" name="ClassificationContentMarkingFooterText">
    <vt:lpwstr>OFFICIAL</vt:lpwstr>
  </property>
  <property fmtid="{D5CDD505-2E9C-101B-9397-08002B2CF9AE}" pid="9" name="MSIP_Label_a6214476-0a12-4e5a-9f69-27718960d391_Enabled">
    <vt:lpwstr>true</vt:lpwstr>
  </property>
  <property fmtid="{D5CDD505-2E9C-101B-9397-08002B2CF9AE}" pid="10" name="MSIP_Label_a6214476-0a12-4e5a-9f69-27718960d391_SetDate">
    <vt:lpwstr>2023-11-16T06:11:41Z</vt:lpwstr>
  </property>
  <property fmtid="{D5CDD505-2E9C-101B-9397-08002B2CF9AE}" pid="11" name="MSIP_Label_a6214476-0a12-4e5a-9f69-27718960d391_Method">
    <vt:lpwstr>Standard</vt:lpwstr>
  </property>
  <property fmtid="{D5CDD505-2E9C-101B-9397-08002B2CF9AE}" pid="12" name="MSIP_Label_a6214476-0a12-4e5a-9f69-27718960d391_Name">
    <vt:lpwstr>OFFICIAL</vt:lpwstr>
  </property>
  <property fmtid="{D5CDD505-2E9C-101B-9397-08002B2CF9AE}" pid="13" name="MSIP_Label_a6214476-0a12-4e5a-9f69-27718960d391_SiteId">
    <vt:lpwstr>1ef97a68-e8ab-44ed-a16d-b579fe2d7cd8</vt:lpwstr>
  </property>
  <property fmtid="{D5CDD505-2E9C-101B-9397-08002B2CF9AE}" pid="14" name="MSIP_Label_a6214476-0a12-4e5a-9f69-27718960d391_ActionId">
    <vt:lpwstr>5b019a60-4ac6-4749-89e7-0ed1ee36f1ef</vt:lpwstr>
  </property>
  <property fmtid="{D5CDD505-2E9C-101B-9397-08002B2CF9AE}" pid="15" name="MSIP_Label_a6214476-0a12-4e5a-9f69-27718960d391_ContentBits">
    <vt:lpwstr>3</vt:lpwstr>
  </property>
  <property fmtid="{D5CDD505-2E9C-101B-9397-08002B2CF9AE}" pid="16" name="Objective-Id">
    <vt:lpwstr>A5914993</vt:lpwstr>
  </property>
  <property fmtid="{D5CDD505-2E9C-101B-9397-08002B2CF9AE}" pid="17" name="Objective-Title">
    <vt:lpwstr>PSC - Role Description - Executive Assistant - Clerk Grade 7-8</vt:lpwstr>
  </property>
  <property fmtid="{D5CDD505-2E9C-101B-9397-08002B2CF9AE}" pid="18" name="Objective-Description">
    <vt:lpwstr/>
  </property>
  <property fmtid="{D5CDD505-2E9C-101B-9397-08002B2CF9AE}" pid="19" name="Objective-CreationStamp">
    <vt:filetime>2023-11-29T03:18:35Z</vt:filetime>
  </property>
  <property fmtid="{D5CDD505-2E9C-101B-9397-08002B2CF9AE}" pid="20" name="Objective-IsApproved">
    <vt:bool>false</vt:bool>
  </property>
  <property fmtid="{D5CDD505-2E9C-101B-9397-08002B2CF9AE}" pid="21" name="Objective-IsPublished">
    <vt:bool>false</vt:bool>
  </property>
  <property fmtid="{D5CDD505-2E9C-101B-9397-08002B2CF9AE}" pid="22" name="Objective-DatePublished">
    <vt:lpwstr/>
  </property>
  <property fmtid="{D5CDD505-2E9C-101B-9397-08002B2CF9AE}" pid="23" name="Objective-ModificationStamp">
    <vt:filetime>2024-10-15T01:47:44Z</vt:filetime>
  </property>
  <property fmtid="{D5CDD505-2E9C-101B-9397-08002B2CF9AE}" pid="24" name="Objective-Owner">
    <vt:lpwstr>Stevie Roberts</vt:lpwstr>
  </property>
  <property fmtid="{D5CDD505-2E9C-101B-9397-08002B2CF9AE}" pid="25" name="Objective-Path">
    <vt:lpwstr>Objective Global Folder:DPC:Delivery and Coordination Group:People, Culture and Talent:People Culture and Talent:Establishment:Role Descriptions:Role Descriptions and Evaluations:Aboriginal Affairs role descriptions:07-08</vt:lpwstr>
  </property>
  <property fmtid="{D5CDD505-2E9C-101B-9397-08002B2CF9AE}" pid="26" name="Objective-Parent">
    <vt:lpwstr>07-08</vt:lpwstr>
  </property>
  <property fmtid="{D5CDD505-2E9C-101B-9397-08002B2CF9AE}" pid="27" name="Objective-State">
    <vt:lpwstr>Being Drafted</vt:lpwstr>
  </property>
  <property fmtid="{D5CDD505-2E9C-101B-9397-08002B2CF9AE}" pid="28" name="Objective-VersionId">
    <vt:lpwstr>vA11182075</vt:lpwstr>
  </property>
  <property fmtid="{D5CDD505-2E9C-101B-9397-08002B2CF9AE}" pid="29" name="Objective-Version">
    <vt:lpwstr>1.1</vt:lpwstr>
  </property>
  <property fmtid="{D5CDD505-2E9C-101B-9397-08002B2CF9AE}" pid="30" name="Objective-VersionNumber">
    <vt:r8>2</vt:r8>
  </property>
  <property fmtid="{D5CDD505-2E9C-101B-9397-08002B2CF9AE}" pid="31" name="Objective-VersionComment">
    <vt:lpwstr>Role number changed from "TBA" to "Various"</vt:lpwstr>
  </property>
  <property fmtid="{D5CDD505-2E9C-101B-9397-08002B2CF9AE}" pid="32" name="Objective-FileNumber">
    <vt:lpwstr>DPC20/06496</vt:lpwstr>
  </property>
  <property fmtid="{D5CDD505-2E9C-101B-9397-08002B2CF9AE}" pid="33" name="Objective-Classification">
    <vt:lpwstr/>
  </property>
  <property fmtid="{D5CDD505-2E9C-101B-9397-08002B2CF9AE}" pid="34" name="Objective-Caveats">
    <vt:lpwstr/>
  </property>
  <property fmtid="{D5CDD505-2E9C-101B-9397-08002B2CF9AE}" pid="35" name="Objective-Sensitivity Label">
    <vt:lpwstr>OFFICIAL</vt:lpwstr>
  </property>
  <property fmtid="{D5CDD505-2E9C-101B-9397-08002B2CF9AE}" pid="36" name="Objective-Document Type">
    <vt:lpwstr>Role Description (RD)</vt:lpwstr>
  </property>
  <property fmtid="{D5CDD505-2E9C-101B-9397-08002B2CF9AE}" pid="37" name="Objective-Approval Status">
    <vt:lpwstr>Never Submitted</vt:lpwstr>
  </property>
  <property fmtid="{D5CDD505-2E9C-101B-9397-08002B2CF9AE}" pid="38" name="Objective-Approval Due">
    <vt:lpwstr/>
  </property>
  <property fmtid="{D5CDD505-2E9C-101B-9397-08002B2CF9AE}" pid="39" name="Objective-Approval Date">
    <vt:lpwstr/>
  </property>
  <property fmtid="{D5CDD505-2E9C-101B-9397-08002B2CF9AE}" pid="40" name="Objective-Submitted By">
    <vt:lpwstr/>
  </property>
  <property fmtid="{D5CDD505-2E9C-101B-9397-08002B2CF9AE}" pid="41" name="Objective-Current Approver">
    <vt:lpwstr/>
  </property>
  <property fmtid="{D5CDD505-2E9C-101B-9397-08002B2CF9AE}" pid="42" name="Objective-Approval History">
    <vt:lpwstr/>
  </property>
  <property fmtid="{D5CDD505-2E9C-101B-9397-08002B2CF9AE}" pid="43" name="Objective-Print and Dispatch Approach">
    <vt:lpwstr/>
  </property>
  <property fmtid="{D5CDD505-2E9C-101B-9397-08002B2CF9AE}" pid="44" name="Objective-Print and Dispatch Instructions">
    <vt:lpwstr/>
  </property>
  <property fmtid="{D5CDD505-2E9C-101B-9397-08002B2CF9AE}" pid="45" name="Objective-Document Tag(s)">
    <vt:lpwstr/>
  </property>
  <property fmtid="{D5CDD505-2E9C-101B-9397-08002B2CF9AE}" pid="46" name="Objective-Shared By">
    <vt:lpwstr/>
  </property>
  <property fmtid="{D5CDD505-2E9C-101B-9397-08002B2CF9AE}" pid="47" name="Objective-Connect Creator">
    <vt:lpwstr/>
  </property>
  <property fmtid="{D5CDD505-2E9C-101B-9397-08002B2CF9AE}" pid="48" name="Objective-Bulk Update Status">
    <vt:lpwstr/>
  </property>
  <property fmtid="{D5CDD505-2E9C-101B-9397-08002B2CF9AE}" pid="49" name="Objective-Comment">
    <vt:lpwstr/>
  </property>
</Properties>
</file>