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C42103" w:rsidRPr="00DC0173" w14:paraId="661F4B32" w14:textId="77777777" w:rsidTr="00DB6024">
        <w:trPr>
          <w:cnfStyle w:val="100000000000" w:firstRow="1" w:lastRow="0" w:firstColumn="0" w:lastColumn="0" w:oddVBand="0" w:evenVBand="0" w:oddHBand="0" w:evenHBand="0" w:firstRowFirstColumn="0" w:firstRowLastColumn="0" w:lastRowFirstColumn="0" w:lastRowLastColumn="0"/>
        </w:trPr>
        <w:tc>
          <w:tcPr>
            <w:tcW w:w="4026" w:type="dxa"/>
            <w:tcBorders>
              <w:bottom w:val="single" w:sz="8" w:space="0" w:color="FFFFFF" w:themeColor="background1"/>
            </w:tcBorders>
            <w:vAlign w:val="center"/>
          </w:tcPr>
          <w:p w14:paraId="44999933" w14:textId="77777777" w:rsidR="00C42103" w:rsidRPr="00DC0173" w:rsidRDefault="00C42103" w:rsidP="00DC0173">
            <w:pPr>
              <w:pStyle w:val="TableTextWhite"/>
              <w:rPr>
                <w:b/>
              </w:rPr>
            </w:pPr>
            <w:r>
              <w:rPr>
                <w:b/>
              </w:rPr>
              <w:t>Cluster</w:t>
            </w:r>
          </w:p>
        </w:tc>
        <w:tc>
          <w:tcPr>
            <w:tcW w:w="6561" w:type="dxa"/>
          </w:tcPr>
          <w:p w14:paraId="53971577" w14:textId="77777777" w:rsidR="00C42103" w:rsidRPr="00DC0173" w:rsidRDefault="00447E0B" w:rsidP="009C5E85">
            <w:pPr>
              <w:pStyle w:val="TableTextWhite"/>
            </w:pPr>
            <w:r>
              <w:t>Regional NSW</w:t>
            </w:r>
          </w:p>
        </w:tc>
      </w:tr>
      <w:tr w:rsidR="00C42103" w:rsidRPr="00DC0173" w14:paraId="4BCD7EC6" w14:textId="77777777" w:rsidTr="00DB6024">
        <w:tc>
          <w:tcPr>
            <w:tcW w:w="4026" w:type="dxa"/>
            <w:tcBorders>
              <w:top w:val="single" w:sz="8" w:space="0" w:color="FFFFFF" w:themeColor="background1"/>
              <w:bottom w:val="nil"/>
            </w:tcBorders>
            <w:vAlign w:val="center"/>
          </w:tcPr>
          <w:p w14:paraId="5994BC9E" w14:textId="77777777" w:rsidR="00C42103" w:rsidRPr="00DC0173" w:rsidRDefault="00C42103" w:rsidP="00DC0173">
            <w:pPr>
              <w:pStyle w:val="TableTextWhite"/>
              <w:rPr>
                <w:b/>
              </w:rPr>
            </w:pPr>
            <w:r>
              <w:rPr>
                <w:b/>
              </w:rPr>
              <w:t>Agency</w:t>
            </w:r>
          </w:p>
        </w:tc>
        <w:tc>
          <w:tcPr>
            <w:tcW w:w="6561" w:type="dxa"/>
          </w:tcPr>
          <w:p w14:paraId="3A14D21D" w14:textId="77777777" w:rsidR="00C42103" w:rsidRPr="00DC0173" w:rsidRDefault="00DB6024" w:rsidP="00761E06">
            <w:pPr>
              <w:pStyle w:val="TableTextWhite"/>
            </w:pPr>
            <w:r>
              <w:t xml:space="preserve">Department of </w:t>
            </w:r>
            <w:r w:rsidR="00447E0B">
              <w:t>Regional New South Wales</w:t>
            </w:r>
          </w:p>
        </w:tc>
      </w:tr>
      <w:tr w:rsidR="00C42103" w:rsidRPr="00DC0173" w14:paraId="4705AFF7" w14:textId="77777777" w:rsidTr="00DB6024">
        <w:tc>
          <w:tcPr>
            <w:tcW w:w="4026" w:type="dxa"/>
            <w:tcBorders>
              <w:top w:val="nil"/>
            </w:tcBorders>
            <w:vAlign w:val="center"/>
          </w:tcPr>
          <w:p w14:paraId="25853C69" w14:textId="77777777" w:rsidR="00C42103" w:rsidRPr="00DC0173" w:rsidRDefault="00447E0B" w:rsidP="00DC0173">
            <w:pPr>
              <w:pStyle w:val="TableTextWhite"/>
              <w:rPr>
                <w:b/>
              </w:rPr>
            </w:pPr>
            <w:r>
              <w:rPr>
                <w:b/>
              </w:rPr>
              <w:t>Group/</w:t>
            </w:r>
            <w:r w:rsidR="00C42103">
              <w:rPr>
                <w:b/>
              </w:rPr>
              <w:t>Division/Branch</w:t>
            </w:r>
          </w:p>
        </w:tc>
        <w:tc>
          <w:tcPr>
            <w:tcW w:w="6561" w:type="dxa"/>
          </w:tcPr>
          <w:p w14:paraId="036B50C1" w14:textId="5A4E03E6" w:rsidR="00C42103" w:rsidRPr="00DC0173" w:rsidRDefault="00D86A10" w:rsidP="00761E06">
            <w:pPr>
              <w:pStyle w:val="TableTextWhite"/>
            </w:pPr>
            <w:r w:rsidRPr="00D86A10">
              <w:t>Public Works Advisory &amp; Regional Development</w:t>
            </w:r>
          </w:p>
        </w:tc>
      </w:tr>
      <w:tr w:rsidR="00C42103" w:rsidRPr="00DC0173" w14:paraId="086A3291" w14:textId="77777777" w:rsidTr="00DB6024">
        <w:tc>
          <w:tcPr>
            <w:tcW w:w="4026" w:type="dxa"/>
            <w:tcBorders>
              <w:bottom w:val="single" w:sz="8" w:space="0" w:color="FFFFFF" w:themeColor="background1"/>
            </w:tcBorders>
            <w:vAlign w:val="center"/>
          </w:tcPr>
          <w:p w14:paraId="403C64E2" w14:textId="77777777" w:rsidR="00C42103" w:rsidRPr="00DC0173" w:rsidRDefault="00C42103" w:rsidP="00DC0173">
            <w:pPr>
              <w:pStyle w:val="TableTextWhite"/>
              <w:rPr>
                <w:b/>
              </w:rPr>
            </w:pPr>
            <w:r>
              <w:rPr>
                <w:b/>
              </w:rPr>
              <w:t>Location</w:t>
            </w:r>
          </w:p>
        </w:tc>
        <w:tc>
          <w:tcPr>
            <w:tcW w:w="6561" w:type="dxa"/>
          </w:tcPr>
          <w:p w14:paraId="67F6F6E2" w14:textId="170F8A79" w:rsidR="00C42103" w:rsidRPr="00DC0173" w:rsidRDefault="00D86A10" w:rsidP="00761E06">
            <w:pPr>
              <w:pStyle w:val="TableTextWhite"/>
            </w:pPr>
            <w:r>
              <w:t>TBC</w:t>
            </w:r>
          </w:p>
        </w:tc>
      </w:tr>
      <w:tr w:rsidR="00C42103" w:rsidRPr="00DC0173" w14:paraId="2EE69ED7" w14:textId="77777777" w:rsidTr="00DB6024">
        <w:tc>
          <w:tcPr>
            <w:tcW w:w="4026" w:type="dxa"/>
            <w:tcBorders>
              <w:top w:val="single" w:sz="8" w:space="0" w:color="FFFFFF" w:themeColor="background1"/>
              <w:bottom w:val="nil"/>
            </w:tcBorders>
            <w:vAlign w:val="center"/>
          </w:tcPr>
          <w:p w14:paraId="6D229ED1" w14:textId="77777777" w:rsidR="00C42103" w:rsidRPr="00DC0173" w:rsidRDefault="00C42103" w:rsidP="00DC0173">
            <w:pPr>
              <w:pStyle w:val="TableTextWhite"/>
              <w:rPr>
                <w:b/>
              </w:rPr>
            </w:pPr>
            <w:r>
              <w:rPr>
                <w:b/>
              </w:rPr>
              <w:t>Classification/Grade/Band</w:t>
            </w:r>
          </w:p>
        </w:tc>
        <w:tc>
          <w:tcPr>
            <w:tcW w:w="6561" w:type="dxa"/>
          </w:tcPr>
          <w:p w14:paraId="6433B654" w14:textId="5AA8B0E4" w:rsidR="00C42103" w:rsidRPr="00DC0173" w:rsidRDefault="00C42103" w:rsidP="00D86A10">
            <w:pPr>
              <w:pStyle w:val="TableTextWhite"/>
            </w:pPr>
            <w:r>
              <w:t xml:space="preserve">Clerk Grade </w:t>
            </w:r>
            <w:r w:rsidR="008E2AD9">
              <w:t>7/8</w:t>
            </w:r>
          </w:p>
        </w:tc>
      </w:tr>
      <w:tr w:rsidR="00C42103" w:rsidRPr="00DC0173" w14:paraId="4E7B07FC" w14:textId="77777777" w:rsidTr="00DB6024">
        <w:tc>
          <w:tcPr>
            <w:tcW w:w="4026" w:type="dxa"/>
            <w:tcBorders>
              <w:top w:val="nil"/>
            </w:tcBorders>
            <w:vAlign w:val="center"/>
          </w:tcPr>
          <w:p w14:paraId="60686E47" w14:textId="77777777" w:rsidR="00C42103" w:rsidRPr="00D86A10" w:rsidRDefault="00C31DE8" w:rsidP="00C31DE8">
            <w:pPr>
              <w:pStyle w:val="TableTextWhite"/>
              <w:rPr>
                <w:b/>
              </w:rPr>
            </w:pPr>
            <w:r w:rsidRPr="00D86A10">
              <w:rPr>
                <w:b/>
              </w:rPr>
              <w:t xml:space="preserve">Role </w:t>
            </w:r>
            <w:r w:rsidR="009C5E85" w:rsidRPr="00D86A10">
              <w:rPr>
                <w:b/>
              </w:rPr>
              <w:t>Family</w:t>
            </w:r>
          </w:p>
        </w:tc>
        <w:tc>
          <w:tcPr>
            <w:tcW w:w="6561" w:type="dxa"/>
          </w:tcPr>
          <w:p w14:paraId="215B8145" w14:textId="77777777" w:rsidR="00C42103" w:rsidRPr="00D86A10" w:rsidRDefault="009C5E85" w:rsidP="00761E06">
            <w:pPr>
              <w:pStyle w:val="TableTextWhite"/>
            </w:pPr>
            <w:r w:rsidRPr="00D86A10">
              <w:t>Standard</w:t>
            </w:r>
            <w:r w:rsidR="00447E0B" w:rsidRPr="00D86A10">
              <w:t xml:space="preserve"> </w:t>
            </w:r>
            <w:r w:rsidRPr="00D86A10">
              <w:t>/</w:t>
            </w:r>
            <w:r w:rsidR="00447E0B" w:rsidRPr="00D86A10">
              <w:t xml:space="preserve"> </w:t>
            </w:r>
            <w:r w:rsidRPr="00D86A10">
              <w:t xml:space="preserve">Planning, Strategy, Governance </w:t>
            </w:r>
            <w:r w:rsidR="00447E0B" w:rsidRPr="00D86A10">
              <w:t>and</w:t>
            </w:r>
            <w:r w:rsidRPr="00D86A10">
              <w:t xml:space="preserve"> Risk</w:t>
            </w:r>
            <w:r w:rsidR="00447E0B" w:rsidRPr="00D86A10">
              <w:t xml:space="preserve"> </w:t>
            </w:r>
            <w:r w:rsidRPr="00D86A10">
              <w:t>/</w:t>
            </w:r>
            <w:r w:rsidR="00447E0B" w:rsidRPr="00D86A10">
              <w:t xml:space="preserve"> </w:t>
            </w:r>
            <w:r w:rsidRPr="00D86A10">
              <w:t>Delivery</w:t>
            </w:r>
          </w:p>
        </w:tc>
      </w:tr>
      <w:tr w:rsidR="00C42103" w:rsidRPr="00DC0173" w14:paraId="531D011D" w14:textId="77777777" w:rsidTr="00DB6024">
        <w:tc>
          <w:tcPr>
            <w:tcW w:w="4026" w:type="dxa"/>
            <w:tcBorders>
              <w:bottom w:val="single" w:sz="8" w:space="0" w:color="FFFFFF" w:themeColor="background1"/>
            </w:tcBorders>
            <w:vAlign w:val="center"/>
          </w:tcPr>
          <w:p w14:paraId="60EE392B" w14:textId="77777777" w:rsidR="00C42103" w:rsidRPr="00D86A10" w:rsidRDefault="00C42103" w:rsidP="00DC0173">
            <w:pPr>
              <w:pStyle w:val="TableTextWhite"/>
              <w:rPr>
                <w:b/>
              </w:rPr>
            </w:pPr>
            <w:r w:rsidRPr="00D86A10">
              <w:rPr>
                <w:b/>
              </w:rPr>
              <w:t>ANZSCO Code</w:t>
            </w:r>
          </w:p>
        </w:tc>
        <w:tc>
          <w:tcPr>
            <w:tcW w:w="6561" w:type="dxa"/>
          </w:tcPr>
          <w:p w14:paraId="2E1412AB" w14:textId="77777777" w:rsidR="00C42103" w:rsidRPr="00D86A10" w:rsidRDefault="00C42103" w:rsidP="00761E06">
            <w:pPr>
              <w:pStyle w:val="TableTextWhite"/>
            </w:pPr>
            <w:r w:rsidRPr="00D86A10">
              <w:t>511112</w:t>
            </w:r>
          </w:p>
        </w:tc>
      </w:tr>
      <w:tr w:rsidR="00C42103" w:rsidRPr="00DC0173" w14:paraId="6F4497B2" w14:textId="77777777" w:rsidTr="00DB6024">
        <w:tc>
          <w:tcPr>
            <w:tcW w:w="4026" w:type="dxa"/>
            <w:tcBorders>
              <w:top w:val="single" w:sz="8" w:space="0" w:color="FFFFFF" w:themeColor="background1"/>
              <w:bottom w:val="nil"/>
            </w:tcBorders>
            <w:vAlign w:val="center"/>
          </w:tcPr>
          <w:p w14:paraId="1AC08AF5" w14:textId="77777777" w:rsidR="00C42103" w:rsidRPr="00D86A10" w:rsidRDefault="00C42103" w:rsidP="00DC0173">
            <w:pPr>
              <w:pStyle w:val="TableTextWhite"/>
              <w:rPr>
                <w:b/>
              </w:rPr>
            </w:pPr>
            <w:r w:rsidRPr="00D86A10">
              <w:rPr>
                <w:b/>
              </w:rPr>
              <w:t>PCAT Code</w:t>
            </w:r>
          </w:p>
        </w:tc>
        <w:tc>
          <w:tcPr>
            <w:tcW w:w="6561" w:type="dxa"/>
          </w:tcPr>
          <w:p w14:paraId="679F8F2D" w14:textId="77777777" w:rsidR="00C42103" w:rsidRPr="00D86A10" w:rsidRDefault="00C42103" w:rsidP="00795FDD">
            <w:pPr>
              <w:pStyle w:val="TableTextWhite"/>
            </w:pPr>
            <w:r w:rsidRPr="00D86A10">
              <w:t>1</w:t>
            </w:r>
            <w:r w:rsidR="00795FDD" w:rsidRPr="00D86A10">
              <w:t>227392</w:t>
            </w:r>
          </w:p>
        </w:tc>
      </w:tr>
      <w:tr w:rsidR="009077E2" w:rsidRPr="00DC0173" w14:paraId="2E9CA546" w14:textId="77777777" w:rsidTr="00DB6024">
        <w:tc>
          <w:tcPr>
            <w:tcW w:w="4026" w:type="dxa"/>
            <w:tcBorders>
              <w:top w:val="nil"/>
              <w:bottom w:val="single" w:sz="8" w:space="0" w:color="FFFFFF" w:themeColor="background1"/>
            </w:tcBorders>
            <w:vAlign w:val="center"/>
          </w:tcPr>
          <w:p w14:paraId="357C8C83" w14:textId="77777777" w:rsidR="009077E2" w:rsidRPr="00D86A10" w:rsidRDefault="00E95F38" w:rsidP="00DC0173">
            <w:pPr>
              <w:pStyle w:val="TableTextWhite"/>
              <w:rPr>
                <w:b/>
                <w:color w:val="FFFFFF" w:themeColor="background1"/>
              </w:rPr>
            </w:pPr>
            <w:r w:rsidRPr="00D86A10">
              <w:rPr>
                <w:b/>
              </w:rPr>
              <w:t>Date of Approval</w:t>
            </w:r>
          </w:p>
        </w:tc>
        <w:tc>
          <w:tcPr>
            <w:tcW w:w="6561" w:type="dxa"/>
            <w:tcBorders>
              <w:bottom w:val="single" w:sz="8" w:space="0" w:color="FFFFFF" w:themeColor="background1"/>
            </w:tcBorders>
          </w:tcPr>
          <w:p w14:paraId="06275961" w14:textId="2F7C9CE2" w:rsidR="009077E2" w:rsidRPr="00D86A10" w:rsidRDefault="00D86A10" w:rsidP="00DC0173">
            <w:pPr>
              <w:pStyle w:val="TableTextWhite"/>
            </w:pPr>
            <w:r w:rsidRPr="00D86A10">
              <w:t>July 2021</w:t>
            </w:r>
          </w:p>
        </w:tc>
      </w:tr>
      <w:tr w:rsidR="009077E2" w:rsidRPr="00DC0173" w14:paraId="1BB5D119" w14:textId="77777777" w:rsidTr="00DB6024">
        <w:tc>
          <w:tcPr>
            <w:tcW w:w="4026" w:type="dxa"/>
            <w:tcBorders>
              <w:top w:val="single" w:sz="8" w:space="0" w:color="FFFFFF" w:themeColor="background1"/>
              <w:bottom w:val="single" w:sz="4" w:space="0" w:color="auto"/>
            </w:tcBorders>
            <w:vAlign w:val="center"/>
          </w:tcPr>
          <w:p w14:paraId="4A7D2966" w14:textId="77777777" w:rsidR="009077E2" w:rsidRPr="00DC0173" w:rsidRDefault="00E95F38" w:rsidP="00DC0173">
            <w:pPr>
              <w:pStyle w:val="TableTextWhite"/>
              <w:rPr>
                <w:b/>
              </w:rPr>
            </w:pPr>
            <w:r>
              <w:rPr>
                <w:b/>
              </w:rPr>
              <w:t>Agency Website</w:t>
            </w:r>
          </w:p>
        </w:tc>
        <w:tc>
          <w:tcPr>
            <w:tcW w:w="6561" w:type="dxa"/>
            <w:tcBorders>
              <w:top w:val="single" w:sz="8" w:space="0" w:color="FFFFFF" w:themeColor="background1"/>
              <w:bottom w:val="single" w:sz="4" w:space="0" w:color="auto"/>
            </w:tcBorders>
          </w:tcPr>
          <w:p w14:paraId="3EAA0605" w14:textId="77777777" w:rsidR="009077E2" w:rsidRPr="00447E0B" w:rsidRDefault="00894DC0" w:rsidP="00C42103">
            <w:pPr>
              <w:pStyle w:val="TableTextWhite"/>
            </w:pPr>
            <w:hyperlink r:id="rId8" w:history="1">
              <w:r w:rsidR="00447E0B" w:rsidRPr="00447E0B">
                <w:rPr>
                  <w:rStyle w:val="Hyperlink"/>
                  <w:color w:val="FFFFFF" w:themeColor="background1"/>
                  <w:u w:val="none"/>
                </w:rPr>
                <w:t>www.nsw.gov.au/regional-nsw</w:t>
              </w:r>
            </w:hyperlink>
          </w:p>
        </w:tc>
        <w:bookmarkStart w:id="0" w:name="Cluster"/>
        <w:bookmarkEnd w:id="0"/>
      </w:tr>
    </w:tbl>
    <w:p w14:paraId="29237969" w14:textId="77777777" w:rsidR="00F47143" w:rsidRPr="00614552" w:rsidRDefault="00F47143" w:rsidP="00447E0B">
      <w:pPr>
        <w:tabs>
          <w:tab w:val="left" w:pos="2925"/>
        </w:tabs>
        <w:spacing w:before="240"/>
        <w:rPr>
          <w:rStyle w:val="Heading1Char"/>
        </w:rPr>
      </w:pPr>
      <w:r w:rsidRPr="00614552">
        <w:rPr>
          <w:rStyle w:val="Heading1Char"/>
        </w:rPr>
        <w:t>Agency overview</w:t>
      </w:r>
    </w:p>
    <w:p w14:paraId="50F57601" w14:textId="34DE3540" w:rsidR="00447E0B" w:rsidRPr="006C61E6" w:rsidRDefault="00447E0B" w:rsidP="00447E0B">
      <w:pPr>
        <w:pStyle w:val="xmsonormal"/>
        <w:shd w:val="clear" w:color="auto" w:fill="FFFFFF"/>
        <w:spacing w:before="0" w:beforeAutospacing="0" w:after="0" w:afterAutospacing="0" w:line="276" w:lineRule="auto"/>
        <w:rPr>
          <w:rFonts w:ascii="Arial" w:hAnsi="Arial" w:cs="Arial"/>
          <w:color w:val="201F1E"/>
          <w:sz w:val="22"/>
          <w:szCs w:val="22"/>
        </w:rPr>
      </w:pPr>
      <w:r w:rsidRPr="006C61E6">
        <w:rPr>
          <w:rFonts w:ascii="Arial" w:hAnsi="Arial" w:cs="Arial"/>
          <w:color w:val="201F1E"/>
          <w:sz w:val="22"/>
          <w:szCs w:val="22"/>
        </w:rPr>
        <w:t>The Department of Regional NSW was formed in 2020 as a central agency for regional issues. The</w:t>
      </w:r>
      <w:r>
        <w:rPr>
          <w:rFonts w:ascii="Arial" w:hAnsi="Arial" w:cs="Arial"/>
          <w:color w:val="201F1E"/>
          <w:sz w:val="22"/>
          <w:szCs w:val="22"/>
        </w:rPr>
        <w:t xml:space="preserve"> </w:t>
      </w:r>
      <w:r w:rsidRPr="006C61E6">
        <w:rPr>
          <w:rFonts w:ascii="Arial" w:hAnsi="Arial" w:cs="Arial"/>
          <w:color w:val="201F1E"/>
          <w:sz w:val="22"/>
          <w:szCs w:val="22"/>
        </w:rPr>
        <w:t>Department</w:t>
      </w:r>
      <w:r>
        <w:rPr>
          <w:rFonts w:ascii="Arial" w:hAnsi="Arial" w:cs="Arial"/>
          <w:color w:val="201F1E"/>
          <w:sz w:val="22"/>
          <w:szCs w:val="22"/>
        </w:rPr>
        <w:t xml:space="preserve"> is responsible</w:t>
      </w:r>
      <w:r w:rsidR="00D86A10">
        <w:rPr>
          <w:rFonts w:ascii="Arial" w:hAnsi="Arial" w:cs="Arial"/>
          <w:color w:val="201F1E"/>
          <w:sz w:val="22"/>
          <w:szCs w:val="22"/>
        </w:rPr>
        <w:t xml:space="preserve"> </w:t>
      </w:r>
      <w:r w:rsidRPr="006C61E6">
        <w:rPr>
          <w:rFonts w:ascii="Arial" w:hAnsi="Arial" w:cs="Arial"/>
          <w:color w:val="201F1E"/>
          <w:sz w:val="22"/>
          <w:szCs w:val="22"/>
        </w:rPr>
        <w:t>for building resilient regional economies and communities, strengthening primary industries, managing the use of regional land, overseeing the state’s mineral and mining resources and ensuring government investment in regional NSW is fair and delivers positive outcomes for local communities and businesses.</w:t>
      </w:r>
    </w:p>
    <w:p w14:paraId="73BCDB6D" w14:textId="77777777" w:rsidR="00037FD5" w:rsidRPr="00614552" w:rsidRDefault="00037FD5" w:rsidP="000A2C08">
      <w:pPr>
        <w:tabs>
          <w:tab w:val="left" w:pos="2925"/>
        </w:tabs>
        <w:spacing w:before="360"/>
        <w:rPr>
          <w:rStyle w:val="Heading1Char"/>
        </w:rPr>
      </w:pPr>
      <w:r w:rsidRPr="00614552">
        <w:rPr>
          <w:rStyle w:val="Heading1Char"/>
        </w:rPr>
        <w:t>Primary purpose of the role</w:t>
      </w:r>
    </w:p>
    <w:p w14:paraId="2F3AE759" w14:textId="77777777" w:rsidR="00795FDD" w:rsidRDefault="00795FDD" w:rsidP="00795FDD">
      <w:pPr>
        <w:tabs>
          <w:tab w:val="left" w:pos="2925"/>
        </w:tabs>
        <w:rPr>
          <w:rFonts w:ascii="Georgia" w:hAnsi="Georgia"/>
        </w:rPr>
      </w:pPr>
      <w:r w:rsidRPr="00614552">
        <w:rPr>
          <w:rFonts w:cs="Arial"/>
        </w:rPr>
        <w:t>Contribute to the management and implementation of a range of knowledge management, business analysis, performance measurement and reporting projects.</w:t>
      </w:r>
    </w:p>
    <w:p w14:paraId="01CA19D4" w14:textId="77777777" w:rsidR="00F339CD" w:rsidRPr="00C42103" w:rsidRDefault="00F339CD" w:rsidP="00C42103">
      <w:pPr>
        <w:tabs>
          <w:tab w:val="left" w:pos="2925"/>
        </w:tabs>
        <w:rPr>
          <w:b/>
          <w:sz w:val="26"/>
          <w:szCs w:val="26"/>
        </w:rPr>
      </w:pPr>
      <w:r w:rsidRPr="00C42103">
        <w:rPr>
          <w:b/>
          <w:sz w:val="26"/>
          <w:szCs w:val="26"/>
        </w:rPr>
        <w:t>Key accountabilities</w:t>
      </w:r>
    </w:p>
    <w:p w14:paraId="414D7AFC" w14:textId="37DF09AF" w:rsidR="00795FDD" w:rsidRPr="00F339CD" w:rsidRDefault="00795FDD" w:rsidP="00795FDD">
      <w:pPr>
        <w:pStyle w:val="ListParagraph"/>
        <w:numPr>
          <w:ilvl w:val="0"/>
          <w:numId w:val="3"/>
        </w:numPr>
        <w:tabs>
          <w:tab w:val="left" w:pos="2925"/>
        </w:tabs>
        <w:rPr>
          <w:rFonts w:ascii="Georgia" w:hAnsi="Georgia"/>
        </w:rPr>
      </w:pPr>
      <w:r w:rsidRPr="00614552">
        <w:rPr>
          <w:rFonts w:cs="Arial"/>
        </w:rPr>
        <w:t>Contribute to projects</w:t>
      </w:r>
      <w:r w:rsidR="004F70FF">
        <w:rPr>
          <w:rFonts w:cs="Arial"/>
        </w:rPr>
        <w:t xml:space="preserve"> and processes</w:t>
      </w:r>
      <w:r w:rsidRPr="00614552">
        <w:rPr>
          <w:rFonts w:cs="Arial"/>
        </w:rPr>
        <w:t xml:space="preserve"> to monitor operational performance to meet the strategic needs of the </w:t>
      </w:r>
      <w:r w:rsidR="00A24B8F">
        <w:rPr>
          <w:rFonts w:cs="Arial"/>
        </w:rPr>
        <w:t xml:space="preserve">Regional Development </w:t>
      </w:r>
      <w:r w:rsidRPr="00614552">
        <w:rPr>
          <w:rFonts w:cs="Arial"/>
        </w:rPr>
        <w:t>Executive and of external stakeholders regarding performance based information</w:t>
      </w:r>
    </w:p>
    <w:p w14:paraId="5473EC64" w14:textId="77777777" w:rsidR="00795FDD" w:rsidRPr="00F339CD" w:rsidRDefault="00795FDD" w:rsidP="00795FDD">
      <w:pPr>
        <w:pStyle w:val="ListParagraph"/>
        <w:numPr>
          <w:ilvl w:val="0"/>
          <w:numId w:val="3"/>
        </w:numPr>
        <w:tabs>
          <w:tab w:val="left" w:pos="2925"/>
        </w:tabs>
        <w:rPr>
          <w:rFonts w:ascii="Georgia" w:hAnsi="Georgia"/>
        </w:rPr>
      </w:pPr>
      <w:r w:rsidRPr="00614552">
        <w:rPr>
          <w:rFonts w:cs="Arial"/>
        </w:rPr>
        <w:t>Coordinate consultative processes to capture, analyse and report performance against agreed targets and criteria, including benchmarking projects</w:t>
      </w:r>
    </w:p>
    <w:p w14:paraId="7E4096CF" w14:textId="76B49542" w:rsidR="00795FDD" w:rsidRPr="00F339CD" w:rsidRDefault="00795FDD" w:rsidP="00795FDD">
      <w:pPr>
        <w:pStyle w:val="ListParagraph"/>
        <w:numPr>
          <w:ilvl w:val="0"/>
          <w:numId w:val="3"/>
        </w:numPr>
        <w:tabs>
          <w:tab w:val="left" w:pos="2925"/>
        </w:tabs>
        <w:rPr>
          <w:rFonts w:ascii="Georgia" w:hAnsi="Georgia"/>
        </w:rPr>
      </w:pPr>
      <w:r w:rsidRPr="00614552">
        <w:rPr>
          <w:rFonts w:cs="Arial"/>
        </w:rPr>
        <w:t>Work collegi</w:t>
      </w:r>
      <w:r w:rsidR="00A24B8F">
        <w:rPr>
          <w:rFonts w:cs="Arial"/>
        </w:rPr>
        <w:t>al</w:t>
      </w:r>
      <w:r w:rsidRPr="00614552">
        <w:rPr>
          <w:rFonts w:cs="Arial"/>
        </w:rPr>
        <w:t xml:space="preserve">ly with staff to coordinate the implementation of projects </w:t>
      </w:r>
      <w:r>
        <w:rPr>
          <w:rFonts w:cs="Arial"/>
        </w:rPr>
        <w:t>that</w:t>
      </w:r>
      <w:r w:rsidRPr="00614552">
        <w:rPr>
          <w:rFonts w:cs="Arial"/>
        </w:rPr>
        <w:t xml:space="preserve"> support knowledge management and consistent business analysis systems and evaluation processes</w:t>
      </w:r>
    </w:p>
    <w:p w14:paraId="0EE68547" w14:textId="438B1EA6" w:rsidR="00795FDD" w:rsidRPr="00F339CD" w:rsidRDefault="00795FDD" w:rsidP="00795FDD">
      <w:pPr>
        <w:pStyle w:val="ListParagraph"/>
        <w:numPr>
          <w:ilvl w:val="0"/>
          <w:numId w:val="3"/>
        </w:numPr>
        <w:tabs>
          <w:tab w:val="left" w:pos="2925"/>
        </w:tabs>
        <w:rPr>
          <w:rFonts w:ascii="Georgia" w:hAnsi="Georgia"/>
        </w:rPr>
      </w:pPr>
      <w:r w:rsidRPr="00614552">
        <w:rPr>
          <w:rFonts w:cs="Arial"/>
        </w:rPr>
        <w:t xml:space="preserve">Manage specific systems and process activities to ensure </w:t>
      </w:r>
      <w:r w:rsidR="00A24B8F">
        <w:rPr>
          <w:rFonts w:cs="Arial"/>
        </w:rPr>
        <w:t xml:space="preserve">the Regional Development branch </w:t>
      </w:r>
      <w:r w:rsidRPr="00614552">
        <w:rPr>
          <w:rFonts w:cs="Arial"/>
        </w:rPr>
        <w:t>meets its statutory and whole</w:t>
      </w:r>
      <w:r w:rsidR="00DB6024">
        <w:rPr>
          <w:rFonts w:cs="Arial"/>
        </w:rPr>
        <w:t xml:space="preserve"> </w:t>
      </w:r>
      <w:r w:rsidRPr="00614552">
        <w:rPr>
          <w:rFonts w:cs="Arial"/>
        </w:rPr>
        <w:t>of</w:t>
      </w:r>
      <w:r w:rsidR="00DB6024">
        <w:rPr>
          <w:rFonts w:cs="Arial"/>
        </w:rPr>
        <w:t xml:space="preserve"> </w:t>
      </w:r>
      <w:r w:rsidRPr="00614552">
        <w:rPr>
          <w:rFonts w:cs="Arial"/>
        </w:rPr>
        <w:t xml:space="preserve">government reporting obligations to </w:t>
      </w:r>
      <w:r w:rsidR="004F70FF">
        <w:rPr>
          <w:rFonts w:cs="Arial"/>
        </w:rPr>
        <w:t>the Executive, Department</w:t>
      </w:r>
      <w:r w:rsidR="000A2C08">
        <w:rPr>
          <w:rFonts w:cs="Arial"/>
        </w:rPr>
        <w:t xml:space="preserve">, </w:t>
      </w:r>
      <w:r w:rsidRPr="00614552">
        <w:rPr>
          <w:rFonts w:cs="Arial"/>
        </w:rPr>
        <w:t xml:space="preserve">Treasury, Department of Premier and </w:t>
      </w:r>
      <w:r w:rsidR="004F70FF">
        <w:rPr>
          <w:rFonts w:cs="Arial"/>
        </w:rPr>
        <w:t>others as required</w:t>
      </w:r>
    </w:p>
    <w:p w14:paraId="3C93B4DB" w14:textId="77777777" w:rsidR="00795FDD" w:rsidRPr="00F339CD" w:rsidRDefault="00795FDD" w:rsidP="00795FDD">
      <w:pPr>
        <w:pStyle w:val="ListParagraph"/>
        <w:numPr>
          <w:ilvl w:val="0"/>
          <w:numId w:val="3"/>
        </w:numPr>
        <w:tabs>
          <w:tab w:val="left" w:pos="2925"/>
        </w:tabs>
        <w:rPr>
          <w:rFonts w:ascii="Georgia" w:hAnsi="Georgia"/>
        </w:rPr>
      </w:pPr>
      <w:r w:rsidRPr="00614552">
        <w:rPr>
          <w:rFonts w:cs="Arial"/>
        </w:rPr>
        <w:t>Provide timely advice to internal stakeholders on planning, performance monitoring, business analysis and system improvement within established frameworks</w:t>
      </w:r>
    </w:p>
    <w:p w14:paraId="098E1B04" w14:textId="77777777" w:rsidR="00795FDD" w:rsidRPr="00F339CD" w:rsidRDefault="00795FDD" w:rsidP="00795FDD">
      <w:pPr>
        <w:pStyle w:val="ListParagraph"/>
        <w:numPr>
          <w:ilvl w:val="0"/>
          <w:numId w:val="3"/>
        </w:numPr>
        <w:tabs>
          <w:tab w:val="left" w:pos="2925"/>
        </w:tabs>
        <w:rPr>
          <w:rFonts w:ascii="Georgia" w:hAnsi="Georgia"/>
        </w:rPr>
      </w:pPr>
      <w:r w:rsidRPr="00614552">
        <w:rPr>
          <w:rFonts w:cs="Arial"/>
        </w:rPr>
        <w:t>Source, collate and compile data and information to identify emerging issues and track and report on project progress against established milestones and deliverables</w:t>
      </w:r>
    </w:p>
    <w:p w14:paraId="2BAF19AF" w14:textId="77777777" w:rsidR="001D097C" w:rsidRPr="00614552" w:rsidRDefault="001D097C" w:rsidP="006A2280">
      <w:pPr>
        <w:tabs>
          <w:tab w:val="left" w:pos="2925"/>
        </w:tabs>
        <w:rPr>
          <w:rStyle w:val="Heading1Char"/>
        </w:rPr>
      </w:pPr>
      <w:r w:rsidRPr="00614552">
        <w:rPr>
          <w:rStyle w:val="Heading1Char"/>
        </w:rPr>
        <w:lastRenderedPageBreak/>
        <w:t>Key challenges</w:t>
      </w:r>
    </w:p>
    <w:p w14:paraId="77790F02" w14:textId="77777777" w:rsidR="00795FDD" w:rsidRPr="001D097C" w:rsidRDefault="00795FDD" w:rsidP="00795FDD">
      <w:pPr>
        <w:pStyle w:val="ListParagraph"/>
        <w:numPr>
          <w:ilvl w:val="0"/>
          <w:numId w:val="3"/>
        </w:numPr>
        <w:tabs>
          <w:tab w:val="left" w:pos="2925"/>
        </w:tabs>
        <w:rPr>
          <w:rFonts w:ascii="Georgia" w:hAnsi="Georgia"/>
        </w:rPr>
      </w:pPr>
      <w:r w:rsidRPr="00614552">
        <w:rPr>
          <w:rFonts w:cs="Arial"/>
        </w:rPr>
        <w:t xml:space="preserve">Maintaining an effective network of staff throughout </w:t>
      </w:r>
      <w:r w:rsidR="00405416">
        <w:rPr>
          <w:rFonts w:cs="Arial"/>
        </w:rPr>
        <w:t>the Department to</w:t>
      </w:r>
      <w:r w:rsidRPr="00614552">
        <w:rPr>
          <w:rFonts w:cs="Arial"/>
        </w:rPr>
        <w:t xml:space="preserve"> ensure that reporting and planning targets can be achieved</w:t>
      </w:r>
    </w:p>
    <w:p w14:paraId="7A41C805" w14:textId="77777777" w:rsidR="00795FDD" w:rsidRPr="001D097C" w:rsidRDefault="00795FDD" w:rsidP="00795FDD">
      <w:pPr>
        <w:pStyle w:val="ListParagraph"/>
        <w:numPr>
          <w:ilvl w:val="0"/>
          <w:numId w:val="3"/>
        </w:numPr>
        <w:tabs>
          <w:tab w:val="left" w:pos="2925"/>
        </w:tabs>
        <w:rPr>
          <w:rFonts w:ascii="Georgia" w:hAnsi="Georgia"/>
        </w:rPr>
      </w:pPr>
      <w:r w:rsidRPr="00614552">
        <w:rPr>
          <w:rFonts w:cs="Arial"/>
        </w:rPr>
        <w:t>Maintaining knowledge of current knowledge management practices and associated information technologies, business analytics and reporting processes</w:t>
      </w:r>
    </w:p>
    <w:p w14:paraId="48A3513E" w14:textId="77777777" w:rsidR="00795FDD" w:rsidRPr="001D097C" w:rsidRDefault="00795FDD" w:rsidP="00795FDD">
      <w:pPr>
        <w:pStyle w:val="ListParagraph"/>
        <w:numPr>
          <w:ilvl w:val="0"/>
          <w:numId w:val="3"/>
        </w:numPr>
        <w:tabs>
          <w:tab w:val="left" w:pos="2925"/>
        </w:tabs>
        <w:rPr>
          <w:rFonts w:ascii="Georgia" w:hAnsi="Georgia"/>
        </w:rPr>
      </w:pPr>
      <w:r w:rsidRPr="00614552">
        <w:rPr>
          <w:rFonts w:cs="Arial"/>
        </w:rPr>
        <w:t>Ensuring accurate, relevant and current key performance and reporting data and information is maintained and disseminated to the appropriate stakeholders</w:t>
      </w:r>
    </w:p>
    <w:p w14:paraId="3C7080E1"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4C02CDCF"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430D0AE9" w14:textId="77777777" w:rsidR="00BB532F" w:rsidRPr="00C978B9" w:rsidRDefault="00BB532F" w:rsidP="00BD7BA7">
            <w:pPr>
              <w:pStyle w:val="TableTextWhite0"/>
            </w:pPr>
            <w:r w:rsidRPr="00C978B9">
              <w:t>Who</w:t>
            </w:r>
          </w:p>
        </w:tc>
        <w:tc>
          <w:tcPr>
            <w:tcW w:w="6986" w:type="dxa"/>
          </w:tcPr>
          <w:p w14:paraId="666857F2" w14:textId="77777777" w:rsidR="00BB532F" w:rsidRPr="00C978B9" w:rsidRDefault="00022223" w:rsidP="00022223">
            <w:pPr>
              <w:pStyle w:val="TableTextWhite0"/>
            </w:pPr>
            <w:r>
              <w:t xml:space="preserve">       </w:t>
            </w:r>
            <w:r w:rsidR="00BB532F" w:rsidRPr="00C978B9">
              <w:t>Why</w:t>
            </w:r>
          </w:p>
        </w:tc>
      </w:tr>
      <w:tr w:rsidR="00BB532F" w:rsidRPr="00A8245E" w14:paraId="6468A858" w14:textId="77777777" w:rsidTr="00CE105E">
        <w:tc>
          <w:tcPr>
            <w:tcW w:w="3601" w:type="dxa"/>
            <w:shd w:val="clear" w:color="auto" w:fill="BCBEC0"/>
          </w:tcPr>
          <w:p w14:paraId="229E5172" w14:textId="77777777" w:rsidR="00BB532F" w:rsidRPr="00A8245E" w:rsidRDefault="00BB532F" w:rsidP="00BD7BA7">
            <w:pPr>
              <w:pStyle w:val="TableText"/>
              <w:keepNext/>
              <w:rPr>
                <w:b/>
              </w:rPr>
            </w:pPr>
            <w:r w:rsidRPr="00A8245E">
              <w:rPr>
                <w:b/>
              </w:rPr>
              <w:t>Internal</w:t>
            </w:r>
          </w:p>
        </w:tc>
        <w:tc>
          <w:tcPr>
            <w:tcW w:w="6986" w:type="dxa"/>
            <w:shd w:val="clear" w:color="auto" w:fill="BCBEC0"/>
          </w:tcPr>
          <w:p w14:paraId="2EA754B0" w14:textId="77777777" w:rsidR="00BB532F" w:rsidRPr="00A8245E" w:rsidRDefault="00BB532F" w:rsidP="00BD7BA7">
            <w:pPr>
              <w:pStyle w:val="TableText"/>
              <w:keepNext/>
              <w:rPr>
                <w:b/>
              </w:rPr>
            </w:pPr>
          </w:p>
        </w:tc>
      </w:tr>
      <w:tr w:rsidR="00BB532F" w:rsidRPr="00C978B9" w14:paraId="1AE1B3A2" w14:textId="77777777" w:rsidTr="00CE105E">
        <w:tc>
          <w:tcPr>
            <w:tcW w:w="3601" w:type="dxa"/>
            <w:tcBorders>
              <w:top w:val="single" w:sz="8" w:space="0" w:color="auto"/>
              <w:bottom w:val="single" w:sz="8" w:space="0" w:color="BCBEC0"/>
            </w:tcBorders>
          </w:tcPr>
          <w:p w14:paraId="1E0F31F4" w14:textId="680ED366" w:rsidR="00BB532F" w:rsidRPr="00A15CDB" w:rsidRDefault="00A24B8F" w:rsidP="00405416">
            <w:pPr>
              <w:pStyle w:val="TableText"/>
            </w:pPr>
            <w:r>
              <w:t xml:space="preserve">Executive </w:t>
            </w:r>
            <w:r w:rsidR="00CD072D">
              <w:t xml:space="preserve">Director &amp; </w:t>
            </w:r>
            <w:r w:rsidR="00C42103">
              <w:t xml:space="preserve">Manager </w:t>
            </w:r>
          </w:p>
        </w:tc>
        <w:tc>
          <w:tcPr>
            <w:tcW w:w="6986" w:type="dxa"/>
            <w:tcBorders>
              <w:top w:val="single" w:sz="8" w:space="0" w:color="auto"/>
              <w:bottom w:val="single" w:sz="8" w:space="0" w:color="BCBEC0"/>
            </w:tcBorders>
          </w:tcPr>
          <w:p w14:paraId="47FC2C64" w14:textId="77777777" w:rsidR="00BB532F" w:rsidRPr="00A15CDB" w:rsidRDefault="001336E8" w:rsidP="00022223">
            <w:pPr>
              <w:pStyle w:val="TableText"/>
              <w:numPr>
                <w:ilvl w:val="0"/>
                <w:numId w:val="3"/>
              </w:numPr>
            </w:pPr>
            <w:r>
              <w:t>Receive advice and provide updates on the status of project activities</w:t>
            </w:r>
          </w:p>
          <w:p w14:paraId="303FCE7F" w14:textId="77777777" w:rsidR="00BB532F" w:rsidRPr="00A15CDB" w:rsidRDefault="001336E8" w:rsidP="00022223">
            <w:pPr>
              <w:pStyle w:val="TableText"/>
              <w:numPr>
                <w:ilvl w:val="0"/>
                <w:numId w:val="3"/>
              </w:numPr>
            </w:pPr>
            <w:r>
              <w:t xml:space="preserve">Escalate issues and </w:t>
            </w:r>
            <w:bookmarkStart w:id="1" w:name="_GoBack"/>
            <w:r>
              <w:t>advise and present recommendations regarding the potential solutions</w:t>
            </w:r>
            <w:bookmarkEnd w:id="1"/>
          </w:p>
        </w:tc>
      </w:tr>
      <w:tr w:rsidR="00BB532F" w:rsidRPr="00C978B9" w14:paraId="4F704C66" w14:textId="77777777" w:rsidTr="00CE105E">
        <w:tc>
          <w:tcPr>
            <w:tcW w:w="3601" w:type="dxa"/>
            <w:tcBorders>
              <w:top w:val="single" w:sz="8" w:space="0" w:color="auto"/>
              <w:bottom w:val="single" w:sz="8" w:space="0" w:color="BCBEC0"/>
            </w:tcBorders>
          </w:tcPr>
          <w:p w14:paraId="5FB50AFE" w14:textId="6987DFBA" w:rsidR="00BB532F" w:rsidRPr="00A15CDB" w:rsidRDefault="00A24B8F" w:rsidP="00795FDD">
            <w:pPr>
              <w:pStyle w:val="TableText"/>
            </w:pPr>
            <w:r>
              <w:t>S</w:t>
            </w:r>
            <w:r w:rsidR="00795FDD">
              <w:t xml:space="preserve">taff </w:t>
            </w:r>
          </w:p>
        </w:tc>
        <w:tc>
          <w:tcPr>
            <w:tcW w:w="6986" w:type="dxa"/>
            <w:tcBorders>
              <w:top w:val="single" w:sz="8" w:space="0" w:color="auto"/>
              <w:bottom w:val="single" w:sz="8" w:space="0" w:color="BCBEC0"/>
            </w:tcBorders>
          </w:tcPr>
          <w:p w14:paraId="3F739481" w14:textId="77777777" w:rsidR="00795FDD" w:rsidRPr="00795FDD" w:rsidRDefault="00795FDD" w:rsidP="00795FDD">
            <w:pPr>
              <w:numPr>
                <w:ilvl w:val="0"/>
                <w:numId w:val="3"/>
              </w:numPr>
              <w:autoSpaceDE w:val="0"/>
              <w:autoSpaceDN w:val="0"/>
              <w:adjustRightInd w:val="0"/>
              <w:spacing w:before="40" w:after="40" w:line="280" w:lineRule="atLeast"/>
              <w:ind w:left="714" w:hanging="357"/>
              <w:rPr>
                <w:rFonts w:eastAsia="Calibri" w:cs="Arial"/>
              </w:rPr>
            </w:pPr>
            <w:r w:rsidRPr="00795FDD">
              <w:rPr>
                <w:rFonts w:eastAsia="Calibri" w:cs="Arial"/>
              </w:rPr>
              <w:t>Maintain existing networks across the department of staff members responsible for reporting and planning within their work areas, to jointly ensure that departmental reporting requirements are met</w:t>
            </w:r>
          </w:p>
          <w:p w14:paraId="5014F7B9" w14:textId="588156AD" w:rsidR="00BB532F" w:rsidRPr="00A15CDB" w:rsidRDefault="00795FDD" w:rsidP="00795FDD">
            <w:pPr>
              <w:pStyle w:val="TableText"/>
              <w:numPr>
                <w:ilvl w:val="0"/>
                <w:numId w:val="3"/>
              </w:numPr>
              <w:ind w:left="714" w:hanging="357"/>
            </w:pPr>
            <w:r>
              <w:rPr>
                <w:rFonts w:eastAsia="Calibri" w:cs="Arial"/>
              </w:rPr>
              <w:t>Assist</w:t>
            </w:r>
            <w:r w:rsidRPr="00795FDD">
              <w:rPr>
                <w:rFonts w:eastAsia="Calibri" w:cs="Arial"/>
              </w:rPr>
              <w:t xml:space="preserve"> colleagues throughout the </w:t>
            </w:r>
            <w:r w:rsidR="00A24B8F">
              <w:rPr>
                <w:rFonts w:eastAsia="Calibri" w:cs="Arial"/>
              </w:rPr>
              <w:t>branch</w:t>
            </w:r>
            <w:r w:rsidRPr="00795FDD">
              <w:rPr>
                <w:rFonts w:eastAsia="Calibri" w:cs="Arial"/>
              </w:rPr>
              <w:t xml:space="preserve"> on planning and reporting related</w:t>
            </w:r>
            <w:r>
              <w:rPr>
                <w:rFonts w:eastAsia="Calibri" w:cs="Arial"/>
              </w:rPr>
              <w:t xml:space="preserve"> activities</w:t>
            </w:r>
          </w:p>
        </w:tc>
      </w:tr>
      <w:tr w:rsidR="00BB532F" w:rsidRPr="00C978B9" w14:paraId="3BAD3D60" w14:textId="77777777" w:rsidTr="00CE105E">
        <w:tc>
          <w:tcPr>
            <w:tcW w:w="3601" w:type="dxa"/>
            <w:tcBorders>
              <w:top w:val="single" w:sz="8" w:space="0" w:color="auto"/>
              <w:bottom w:val="single" w:sz="8" w:space="0" w:color="BCBEC0"/>
            </w:tcBorders>
          </w:tcPr>
          <w:p w14:paraId="222FB6E1" w14:textId="77777777" w:rsidR="00BB532F" w:rsidRPr="00A15CDB" w:rsidRDefault="001336E8" w:rsidP="002B1F76">
            <w:pPr>
              <w:pStyle w:val="TableText"/>
            </w:pPr>
            <w:r>
              <w:t>Team</w:t>
            </w:r>
          </w:p>
        </w:tc>
        <w:tc>
          <w:tcPr>
            <w:tcW w:w="6986" w:type="dxa"/>
            <w:tcBorders>
              <w:top w:val="single" w:sz="8" w:space="0" w:color="auto"/>
              <w:bottom w:val="single" w:sz="8" w:space="0" w:color="BCBEC0"/>
            </w:tcBorders>
          </w:tcPr>
          <w:p w14:paraId="1B8796B4" w14:textId="77777777" w:rsidR="00BB532F" w:rsidRPr="00A15CDB" w:rsidRDefault="001336E8" w:rsidP="00022223">
            <w:pPr>
              <w:pStyle w:val="TableText"/>
              <w:numPr>
                <w:ilvl w:val="0"/>
                <w:numId w:val="3"/>
              </w:numPr>
            </w:pPr>
            <w:r>
              <w:t>Actively contribute to the team's objectives and identified outcomes</w:t>
            </w:r>
          </w:p>
        </w:tc>
      </w:tr>
      <w:tr w:rsidR="00BB532F" w:rsidRPr="00A8245E" w14:paraId="35A7E406" w14:textId="77777777" w:rsidTr="00CE105E">
        <w:tc>
          <w:tcPr>
            <w:tcW w:w="3601" w:type="dxa"/>
            <w:shd w:val="clear" w:color="auto" w:fill="BCBEC0"/>
          </w:tcPr>
          <w:p w14:paraId="00185862" w14:textId="77777777" w:rsidR="00BB532F" w:rsidRPr="00A8245E" w:rsidRDefault="00BB532F" w:rsidP="00BD7BA7">
            <w:pPr>
              <w:pStyle w:val="TableText"/>
              <w:keepNext/>
              <w:rPr>
                <w:b/>
              </w:rPr>
            </w:pPr>
            <w:r w:rsidRPr="00A8245E">
              <w:rPr>
                <w:b/>
              </w:rPr>
              <w:t>External</w:t>
            </w:r>
          </w:p>
        </w:tc>
        <w:tc>
          <w:tcPr>
            <w:tcW w:w="6986" w:type="dxa"/>
            <w:shd w:val="clear" w:color="auto" w:fill="BCBEC0"/>
          </w:tcPr>
          <w:p w14:paraId="4103462C" w14:textId="77777777" w:rsidR="00BB532F" w:rsidRPr="00A8245E" w:rsidRDefault="00BB532F" w:rsidP="00BD7BA7">
            <w:pPr>
              <w:pStyle w:val="TableText"/>
              <w:keepNext/>
              <w:rPr>
                <w:b/>
              </w:rPr>
            </w:pPr>
          </w:p>
        </w:tc>
      </w:tr>
      <w:tr w:rsidR="00BB532F" w:rsidRPr="00C978B9" w14:paraId="70C01086" w14:textId="77777777" w:rsidTr="00CE105E">
        <w:tc>
          <w:tcPr>
            <w:tcW w:w="3601" w:type="dxa"/>
            <w:tcBorders>
              <w:top w:val="single" w:sz="8" w:space="0" w:color="auto"/>
              <w:bottom w:val="single" w:sz="8" w:space="0" w:color="BCBEC0"/>
            </w:tcBorders>
          </w:tcPr>
          <w:p w14:paraId="04E379B9" w14:textId="77777777" w:rsidR="00BB532F" w:rsidRPr="00A15CDB" w:rsidRDefault="001336E8" w:rsidP="00795FDD">
            <w:pPr>
              <w:pStyle w:val="TableText"/>
            </w:pPr>
            <w:r>
              <w:t xml:space="preserve">Government agencies </w:t>
            </w:r>
          </w:p>
        </w:tc>
        <w:tc>
          <w:tcPr>
            <w:tcW w:w="6986" w:type="dxa"/>
            <w:tcBorders>
              <w:top w:val="single" w:sz="8" w:space="0" w:color="auto"/>
              <w:bottom w:val="single" w:sz="8" w:space="0" w:color="BCBEC0"/>
            </w:tcBorders>
          </w:tcPr>
          <w:p w14:paraId="25C162E2" w14:textId="77777777" w:rsidR="00795FDD" w:rsidRDefault="00795FDD" w:rsidP="00795FDD">
            <w:pPr>
              <w:pStyle w:val="TableText"/>
              <w:numPr>
                <w:ilvl w:val="0"/>
                <w:numId w:val="3"/>
              </w:numPr>
            </w:pPr>
            <w:r>
              <w:t>Assist in co</w:t>
            </w:r>
            <w:r w:rsidR="00C35085">
              <w:t>ordinating reporting activities, ensuring high quality reports are provided to required standards and within set timeframes</w:t>
            </w:r>
          </w:p>
          <w:p w14:paraId="06FB462E" w14:textId="77777777" w:rsidR="00BB532F" w:rsidRPr="00A15CDB" w:rsidRDefault="001336E8" w:rsidP="00795FDD">
            <w:pPr>
              <w:pStyle w:val="TableText"/>
              <w:numPr>
                <w:ilvl w:val="0"/>
                <w:numId w:val="3"/>
              </w:numPr>
            </w:pPr>
            <w:r>
              <w:t xml:space="preserve">Gather information, build supporting relationships and identify emergent </w:t>
            </w:r>
            <w:r w:rsidR="00795FDD">
              <w:t>trends,</w:t>
            </w:r>
            <w:r w:rsidR="00C42103">
              <w:t xml:space="preserve"> </w:t>
            </w:r>
            <w:r>
              <w:t>methodologies and resources</w:t>
            </w:r>
          </w:p>
        </w:tc>
      </w:tr>
    </w:tbl>
    <w:p w14:paraId="1346DF44" w14:textId="77777777" w:rsidR="00603D53" w:rsidRDefault="00603D53" w:rsidP="00DB6024">
      <w:pPr>
        <w:pStyle w:val="Heading1"/>
        <w:spacing w:before="120"/>
        <w:rPr>
          <w:sz w:val="28"/>
        </w:rPr>
      </w:pPr>
      <w:r w:rsidRPr="00614552">
        <w:t>Role dimensions</w:t>
      </w:r>
    </w:p>
    <w:p w14:paraId="20EFED7A" w14:textId="77777777" w:rsidR="00603D53" w:rsidRPr="00614552" w:rsidRDefault="00603D53" w:rsidP="00614552">
      <w:pPr>
        <w:pStyle w:val="Heading2"/>
      </w:pPr>
      <w:r w:rsidRPr="00614552">
        <w:t>Decision making</w:t>
      </w:r>
    </w:p>
    <w:p w14:paraId="2F761685" w14:textId="5828ACB9" w:rsidR="000F6395" w:rsidRPr="000F6395" w:rsidRDefault="00603D53" w:rsidP="000F6395">
      <w:pPr>
        <w:pStyle w:val="ListParagraph"/>
        <w:numPr>
          <w:ilvl w:val="0"/>
          <w:numId w:val="4"/>
        </w:numPr>
        <w:rPr>
          <w:rFonts w:cs="Arial"/>
          <w:szCs w:val="26"/>
        </w:rPr>
      </w:pPr>
      <w:r w:rsidRPr="000F6395">
        <w:rPr>
          <w:rFonts w:cs="Arial"/>
          <w:szCs w:val="26"/>
        </w:rPr>
        <w:t>Makes day to day decisions regarding project tasks in accordance with agreed project objectives and project plans</w:t>
      </w:r>
      <w:r w:rsidR="00894DC0">
        <w:rPr>
          <w:rFonts w:cs="Arial"/>
          <w:szCs w:val="26"/>
        </w:rPr>
        <w:t>.</w:t>
      </w:r>
    </w:p>
    <w:p w14:paraId="604AC4CE" w14:textId="201C689A" w:rsidR="00603D53" w:rsidRPr="000F6395" w:rsidRDefault="00603D53" w:rsidP="000F6395">
      <w:pPr>
        <w:pStyle w:val="ListParagraph"/>
        <w:numPr>
          <w:ilvl w:val="0"/>
          <w:numId w:val="4"/>
        </w:numPr>
        <w:rPr>
          <w:rFonts w:cs="Arial"/>
          <w:szCs w:val="26"/>
        </w:rPr>
      </w:pPr>
      <w:r w:rsidRPr="000F6395">
        <w:rPr>
          <w:rFonts w:cs="Arial"/>
          <w:szCs w:val="26"/>
        </w:rPr>
        <w:t>Builds networks throughout the department and with government entities</w:t>
      </w:r>
      <w:r w:rsidR="00894DC0">
        <w:rPr>
          <w:rFonts w:cs="Arial"/>
          <w:szCs w:val="26"/>
        </w:rPr>
        <w:t>.</w:t>
      </w:r>
    </w:p>
    <w:p w14:paraId="2F6D0088" w14:textId="77777777" w:rsidR="00603D53" w:rsidRPr="00614552" w:rsidRDefault="00603D53" w:rsidP="00614552">
      <w:pPr>
        <w:pStyle w:val="Heading2"/>
      </w:pPr>
      <w:r w:rsidRPr="00614552">
        <w:t>Reporting line</w:t>
      </w:r>
    </w:p>
    <w:p w14:paraId="03BA3841" w14:textId="77777777" w:rsidR="00C42103" w:rsidRPr="00603D53" w:rsidRDefault="00C42103" w:rsidP="00C42103">
      <w:pPr>
        <w:rPr>
          <w:rFonts w:cs="Arial"/>
          <w:szCs w:val="26"/>
        </w:rPr>
      </w:pPr>
      <w:r>
        <w:rPr>
          <w:rFonts w:cs="Arial"/>
          <w:szCs w:val="26"/>
        </w:rPr>
        <w:t xml:space="preserve">Manager </w:t>
      </w:r>
    </w:p>
    <w:p w14:paraId="1A0CB6BC" w14:textId="77777777" w:rsidR="00603D53" w:rsidRPr="00614552" w:rsidRDefault="00603D53" w:rsidP="00614552">
      <w:pPr>
        <w:pStyle w:val="Heading2"/>
      </w:pPr>
      <w:r w:rsidRPr="00614552">
        <w:t>Direct reports</w:t>
      </w:r>
    </w:p>
    <w:p w14:paraId="74CB08B6" w14:textId="77777777" w:rsidR="00603D53" w:rsidRPr="00603D53" w:rsidRDefault="00603D53">
      <w:pPr>
        <w:rPr>
          <w:rFonts w:cs="Arial"/>
          <w:szCs w:val="26"/>
        </w:rPr>
      </w:pPr>
      <w:r w:rsidRPr="00603D53">
        <w:rPr>
          <w:rFonts w:cs="Arial"/>
          <w:szCs w:val="26"/>
        </w:rPr>
        <w:t>Nil</w:t>
      </w:r>
    </w:p>
    <w:p w14:paraId="2C1A13B9" w14:textId="77777777" w:rsidR="00603D53" w:rsidRPr="00614552" w:rsidRDefault="00603D53" w:rsidP="00614552">
      <w:pPr>
        <w:pStyle w:val="Heading2"/>
      </w:pPr>
      <w:r w:rsidRPr="00614552">
        <w:t>Budget/Expenditure</w:t>
      </w:r>
    </w:p>
    <w:p w14:paraId="7F735F5E" w14:textId="77777777" w:rsidR="00603D53" w:rsidRDefault="00603D53">
      <w:pPr>
        <w:rPr>
          <w:rFonts w:cs="Arial"/>
          <w:szCs w:val="26"/>
        </w:rPr>
      </w:pPr>
      <w:r w:rsidRPr="00603D53">
        <w:rPr>
          <w:rFonts w:cs="Arial"/>
          <w:szCs w:val="26"/>
        </w:rPr>
        <w:t>Nil</w:t>
      </w:r>
    </w:p>
    <w:p w14:paraId="081E9E13" w14:textId="77777777" w:rsidR="00DB6024" w:rsidRPr="00C978B9" w:rsidRDefault="00DB6024" w:rsidP="00DB6024">
      <w:pPr>
        <w:pStyle w:val="Heading1"/>
      </w:pPr>
      <w:r w:rsidRPr="00C978B9">
        <w:lastRenderedPageBreak/>
        <w:t>Capabilities for the role</w:t>
      </w:r>
    </w:p>
    <w:p w14:paraId="19A2FB5F" w14:textId="77777777" w:rsidR="00DB6024" w:rsidRPr="00175AAF" w:rsidRDefault="00DB6024" w:rsidP="00DB6024">
      <w:r w:rsidRPr="00175AAF">
        <w:t xml:space="preserve">The </w:t>
      </w:r>
      <w:hyperlink r:id="rId9" w:history="1">
        <w:r w:rsidRPr="00DB6024">
          <w:rPr>
            <w:rStyle w:val="Hyperlink"/>
            <w:sz w:val="22"/>
          </w:rPr>
          <w:t>NSW public sector capability framework</w:t>
        </w:r>
      </w:hyperlink>
      <w:r w:rsidRPr="00DB6024">
        <w:t xml:space="preserve"> describes</w:t>
      </w:r>
      <w:r>
        <w:t xml:space="preserve">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1C923565" w14:textId="77777777" w:rsidR="00DB6024" w:rsidRPr="00175AAF" w:rsidRDefault="00DB6024" w:rsidP="00DB6024">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30171AEA" w14:textId="77777777" w:rsidR="00DB6024" w:rsidRPr="00C978B9" w:rsidRDefault="00DB6024" w:rsidP="00DB6024">
      <w:pPr>
        <w:pStyle w:val="Heading1"/>
      </w:pPr>
      <w:r w:rsidRPr="00C978B9">
        <w:t xml:space="preserve">Focus </w:t>
      </w:r>
      <w:r>
        <w:t>c</w:t>
      </w:r>
      <w:r w:rsidRPr="00C978B9">
        <w:t>apabilities</w:t>
      </w:r>
    </w:p>
    <w:p w14:paraId="017057D5" w14:textId="77777777" w:rsidR="00DB6024" w:rsidRDefault="00DB6024" w:rsidP="00DB6024">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4DE62B2B" w14:textId="77777777" w:rsidR="00DB6024" w:rsidRDefault="00DB6024" w:rsidP="00DB6024">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1212F195" w14:textId="77777777" w:rsidR="00DB6024" w:rsidRPr="00BB12E9" w:rsidRDefault="00DB6024" w:rsidP="00DB6024">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DB6024" w:rsidRPr="00803E47" w14:paraId="27AAD95A" w14:textId="77777777" w:rsidTr="00825B13">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7BCAA1B7" w14:textId="77777777" w:rsidR="00DB6024" w:rsidRPr="00803E47" w:rsidRDefault="00DB6024" w:rsidP="00825B13">
            <w:pPr>
              <w:pStyle w:val="TableTextWhite0"/>
              <w:keepNext/>
              <w:jc w:val="both"/>
            </w:pPr>
            <w:r w:rsidRPr="00051E80">
              <w:rPr>
                <w:sz w:val="24"/>
                <w:szCs w:val="24"/>
              </w:rPr>
              <w:lastRenderedPageBreak/>
              <w:t>FOCUS CAPABILITIES</w:t>
            </w:r>
          </w:p>
        </w:tc>
      </w:tr>
      <w:tr w:rsidR="00DB6024" w:rsidRPr="00C978B9" w14:paraId="3E07AB92" w14:textId="77777777" w:rsidTr="00825B13">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60610C83" w14:textId="77777777" w:rsidR="00DB6024" w:rsidRPr="00C978B9" w:rsidRDefault="00DB6024" w:rsidP="00825B13">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0629EDFC" w14:textId="77777777" w:rsidR="00DB6024" w:rsidRPr="00C978B9" w:rsidRDefault="00DB6024" w:rsidP="00825B13">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119BA1B5" w14:textId="77777777" w:rsidR="00DB6024" w:rsidRDefault="00DB6024" w:rsidP="00825B13">
            <w:pPr>
              <w:pStyle w:val="TableText"/>
              <w:keepNext/>
              <w:rPr>
                <w:b/>
              </w:rPr>
            </w:pPr>
          </w:p>
        </w:tc>
        <w:tc>
          <w:tcPr>
            <w:tcW w:w="4770" w:type="dxa"/>
            <w:tcBorders>
              <w:bottom w:val="single" w:sz="12" w:space="0" w:color="auto"/>
            </w:tcBorders>
            <w:shd w:val="clear" w:color="auto" w:fill="BCBEC0"/>
          </w:tcPr>
          <w:p w14:paraId="1A976955" w14:textId="77777777" w:rsidR="00DB6024" w:rsidRDefault="00DB6024" w:rsidP="00825B13">
            <w:pPr>
              <w:pStyle w:val="TableText"/>
              <w:keepNext/>
              <w:rPr>
                <w:b/>
              </w:rPr>
            </w:pPr>
            <w:r>
              <w:rPr>
                <w:b/>
              </w:rPr>
              <w:t>Behavioural indicators</w:t>
            </w:r>
          </w:p>
        </w:tc>
        <w:tc>
          <w:tcPr>
            <w:tcW w:w="1606" w:type="dxa"/>
            <w:tcBorders>
              <w:bottom w:val="single" w:sz="12" w:space="0" w:color="auto"/>
            </w:tcBorders>
            <w:shd w:val="clear" w:color="auto" w:fill="BCBEC0"/>
          </w:tcPr>
          <w:p w14:paraId="3DB0ADC8" w14:textId="77777777" w:rsidR="00DB6024" w:rsidRDefault="00DB6024" w:rsidP="00825B13">
            <w:pPr>
              <w:pStyle w:val="TableText"/>
              <w:keepNext/>
              <w:jc w:val="both"/>
              <w:rPr>
                <w:b/>
              </w:rPr>
            </w:pPr>
            <w:r>
              <w:rPr>
                <w:b/>
              </w:rPr>
              <w:t xml:space="preserve">Level </w:t>
            </w:r>
          </w:p>
        </w:tc>
      </w:tr>
      <w:tr w:rsidR="00DB6024" w:rsidRPr="00C978B9" w14:paraId="5FCE5F4D" w14:textId="77777777" w:rsidTr="00825B13">
        <w:tc>
          <w:tcPr>
            <w:tcW w:w="1406" w:type="dxa"/>
            <w:vMerge w:val="restart"/>
            <w:tcBorders>
              <w:bottom w:val="single" w:sz="4" w:space="0" w:color="BCBEC0"/>
            </w:tcBorders>
          </w:tcPr>
          <w:p w14:paraId="474DD8AE" w14:textId="77777777" w:rsidR="00DB6024" w:rsidRPr="00C978B9" w:rsidRDefault="00DB6024" w:rsidP="00825B13">
            <w:pPr>
              <w:keepNext/>
            </w:pPr>
            <w:r w:rsidRPr="00C978B9">
              <w:rPr>
                <w:noProof/>
                <w:lang w:eastAsia="en-AU"/>
              </w:rPr>
              <w:drawing>
                <wp:inline distT="0" distB="0" distL="0" distR="0" wp14:anchorId="7FF94322" wp14:editId="18916DAF">
                  <wp:extent cx="848995" cy="848995"/>
                  <wp:effectExtent l="0" t="0" r="8255" b="8255"/>
                  <wp:docPr id="7"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107E607C" w14:textId="77777777" w:rsidR="00DB6024" w:rsidRPr="00A8226F" w:rsidRDefault="00DB6024" w:rsidP="00825B13">
            <w:pPr>
              <w:pStyle w:val="TableText"/>
              <w:keepNext/>
              <w:rPr>
                <w:b/>
              </w:rPr>
            </w:pPr>
            <w:r>
              <w:rPr>
                <w:b/>
              </w:rPr>
              <w:t>Act with Integrity</w:t>
            </w:r>
          </w:p>
          <w:p w14:paraId="5B481D48" w14:textId="77777777" w:rsidR="00DB6024" w:rsidRPr="00AA57E3" w:rsidRDefault="00DB6024" w:rsidP="00825B13">
            <w:pPr>
              <w:pStyle w:val="TableText"/>
              <w:keepNext/>
            </w:pPr>
            <w:r>
              <w:t>Be ethical and professional, and uphold and promote the public sector values</w:t>
            </w:r>
          </w:p>
        </w:tc>
        <w:tc>
          <w:tcPr>
            <w:tcW w:w="4770" w:type="dxa"/>
            <w:tcBorders>
              <w:bottom w:val="single" w:sz="4" w:space="0" w:color="BCBEC0"/>
            </w:tcBorders>
          </w:tcPr>
          <w:p w14:paraId="789841BF" w14:textId="77777777" w:rsidR="00DB6024" w:rsidRPr="00AA57E3" w:rsidRDefault="00DB6024" w:rsidP="00DB6024">
            <w:pPr>
              <w:pStyle w:val="TableBullet"/>
              <w:tabs>
                <w:tab w:val="clear" w:pos="284"/>
                <w:tab w:val="num" w:pos="360"/>
              </w:tabs>
              <w:ind w:left="360" w:hanging="360"/>
            </w:pPr>
            <w:r>
              <w:t>Represent the organisation in an honest, ethical and professional way</w:t>
            </w:r>
          </w:p>
          <w:p w14:paraId="041F407D" w14:textId="77777777" w:rsidR="00DB6024" w:rsidRPr="00AA57E3" w:rsidRDefault="00DB6024" w:rsidP="00DB6024">
            <w:pPr>
              <w:pStyle w:val="TableBullet"/>
              <w:tabs>
                <w:tab w:val="clear" w:pos="284"/>
                <w:tab w:val="num" w:pos="360"/>
              </w:tabs>
              <w:ind w:left="360" w:hanging="360"/>
            </w:pPr>
            <w:r>
              <w:t>Support a culture of integrity and professionalism</w:t>
            </w:r>
          </w:p>
          <w:p w14:paraId="3DF9B7E1" w14:textId="77777777" w:rsidR="00DB6024" w:rsidRPr="00AA57E3" w:rsidRDefault="00DB6024" w:rsidP="00DB6024">
            <w:pPr>
              <w:pStyle w:val="TableBullet"/>
              <w:tabs>
                <w:tab w:val="clear" w:pos="284"/>
                <w:tab w:val="num" w:pos="360"/>
              </w:tabs>
              <w:ind w:left="360" w:hanging="360"/>
            </w:pPr>
            <w:r>
              <w:t>Understand and help others to recognise their obligations to comply with legislation, policies, guidelines and codes of conduct</w:t>
            </w:r>
          </w:p>
          <w:p w14:paraId="300FFC9E" w14:textId="77777777" w:rsidR="00DB6024" w:rsidRPr="00AA57E3" w:rsidRDefault="00DB6024" w:rsidP="00DB6024">
            <w:pPr>
              <w:pStyle w:val="TableBullet"/>
              <w:tabs>
                <w:tab w:val="clear" w:pos="284"/>
                <w:tab w:val="num" w:pos="360"/>
              </w:tabs>
              <w:ind w:left="360" w:hanging="360"/>
            </w:pPr>
            <w:r>
              <w:t>Recognise and report misconduct and illegal and inappropriate behaviour</w:t>
            </w:r>
          </w:p>
          <w:p w14:paraId="705B16FB" w14:textId="77777777" w:rsidR="00DB6024" w:rsidRPr="00AA57E3" w:rsidRDefault="00DB6024" w:rsidP="00DB6024">
            <w:pPr>
              <w:pStyle w:val="TableBullet"/>
              <w:tabs>
                <w:tab w:val="clear" w:pos="284"/>
                <w:tab w:val="num" w:pos="360"/>
              </w:tabs>
              <w:ind w:left="360" w:hanging="360"/>
            </w:pPr>
            <w:r>
              <w:t>Report and manage apparent conflicts of interest and encourage others to do so</w:t>
            </w:r>
          </w:p>
        </w:tc>
        <w:tc>
          <w:tcPr>
            <w:tcW w:w="1606" w:type="dxa"/>
            <w:tcBorders>
              <w:bottom w:val="single" w:sz="4" w:space="0" w:color="BCBEC0"/>
            </w:tcBorders>
          </w:tcPr>
          <w:p w14:paraId="718D965D" w14:textId="77777777" w:rsidR="00DB6024" w:rsidRDefault="00DB6024" w:rsidP="00825B13">
            <w:pPr>
              <w:pStyle w:val="TableBullet"/>
              <w:numPr>
                <w:ilvl w:val="0"/>
                <w:numId w:val="0"/>
              </w:numPr>
              <w:jc w:val="both"/>
            </w:pPr>
            <w:r>
              <w:t>Intermediate</w:t>
            </w:r>
          </w:p>
        </w:tc>
      </w:tr>
      <w:tr w:rsidR="00DB6024" w:rsidRPr="00C978B9" w14:paraId="4D191DDF" w14:textId="77777777" w:rsidTr="00825B13">
        <w:tc>
          <w:tcPr>
            <w:tcW w:w="1406" w:type="dxa"/>
            <w:vMerge w:val="restart"/>
            <w:tcBorders>
              <w:bottom w:val="single" w:sz="4" w:space="0" w:color="BCBEC0"/>
            </w:tcBorders>
          </w:tcPr>
          <w:p w14:paraId="0B2AEE02" w14:textId="77777777" w:rsidR="00DB6024" w:rsidRPr="00C978B9" w:rsidRDefault="00DB6024" w:rsidP="00825B13">
            <w:pPr>
              <w:keepNext/>
            </w:pPr>
            <w:r w:rsidRPr="00C978B9">
              <w:rPr>
                <w:noProof/>
                <w:lang w:eastAsia="en-AU"/>
              </w:rPr>
              <w:drawing>
                <wp:inline distT="0" distB="0" distL="0" distR="0" wp14:anchorId="1E298FA5" wp14:editId="3B7861D7">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08F97ED3" w14:textId="77777777" w:rsidR="00DB6024" w:rsidRPr="00A8226F" w:rsidRDefault="00DB6024" w:rsidP="00825B13">
            <w:pPr>
              <w:pStyle w:val="TableText"/>
              <w:keepNext/>
              <w:rPr>
                <w:b/>
              </w:rPr>
            </w:pPr>
            <w:r>
              <w:rPr>
                <w:b/>
              </w:rPr>
              <w:t>Commit to Customer Service</w:t>
            </w:r>
          </w:p>
          <w:p w14:paraId="66830BB0" w14:textId="77777777" w:rsidR="00DB6024" w:rsidRPr="00AA57E3" w:rsidRDefault="00DB6024" w:rsidP="00825B13">
            <w:pPr>
              <w:pStyle w:val="TableText"/>
              <w:keepNext/>
            </w:pPr>
            <w:r>
              <w:t>Provide customer-focused services in line with public sector and organisational objectives</w:t>
            </w:r>
          </w:p>
        </w:tc>
        <w:tc>
          <w:tcPr>
            <w:tcW w:w="4770" w:type="dxa"/>
            <w:tcBorders>
              <w:bottom w:val="single" w:sz="4" w:space="0" w:color="BCBEC0"/>
            </w:tcBorders>
          </w:tcPr>
          <w:p w14:paraId="4C645121" w14:textId="77777777" w:rsidR="00DB6024" w:rsidRPr="00AA57E3" w:rsidRDefault="00DB6024" w:rsidP="00DB6024">
            <w:pPr>
              <w:pStyle w:val="TableBullet"/>
              <w:tabs>
                <w:tab w:val="clear" w:pos="284"/>
                <w:tab w:val="num" w:pos="360"/>
              </w:tabs>
              <w:ind w:left="360" w:hanging="360"/>
            </w:pPr>
            <w:r>
              <w:t>Take responsibility for delivering high-quality customer-focused services</w:t>
            </w:r>
          </w:p>
          <w:p w14:paraId="3F8931EF" w14:textId="77777777" w:rsidR="00DB6024" w:rsidRPr="00AA57E3" w:rsidRDefault="00DB6024" w:rsidP="00DB6024">
            <w:pPr>
              <w:pStyle w:val="TableBullet"/>
              <w:tabs>
                <w:tab w:val="clear" w:pos="284"/>
                <w:tab w:val="num" w:pos="360"/>
              </w:tabs>
              <w:ind w:left="360" w:hanging="360"/>
            </w:pPr>
            <w:r>
              <w:t>Design processes and policies based on the customer’s point of view and needs</w:t>
            </w:r>
          </w:p>
          <w:p w14:paraId="0D4D7A97" w14:textId="77777777" w:rsidR="00DB6024" w:rsidRPr="00AA57E3" w:rsidRDefault="00DB6024" w:rsidP="00DB6024">
            <w:pPr>
              <w:pStyle w:val="TableBullet"/>
              <w:tabs>
                <w:tab w:val="clear" w:pos="284"/>
                <w:tab w:val="num" w:pos="360"/>
              </w:tabs>
              <w:ind w:left="360" w:hanging="360"/>
            </w:pPr>
            <w:r>
              <w:t>Understand and measure what is important to customers</w:t>
            </w:r>
          </w:p>
          <w:p w14:paraId="7064A162" w14:textId="77777777" w:rsidR="00DB6024" w:rsidRPr="00AA57E3" w:rsidRDefault="00DB6024" w:rsidP="00DB6024">
            <w:pPr>
              <w:pStyle w:val="TableBullet"/>
              <w:tabs>
                <w:tab w:val="clear" w:pos="284"/>
                <w:tab w:val="num" w:pos="360"/>
              </w:tabs>
              <w:ind w:left="360" w:hanging="360"/>
            </w:pPr>
            <w:r>
              <w:t>Use data and information to monitor and improve customer service delivery</w:t>
            </w:r>
          </w:p>
          <w:p w14:paraId="5F902516" w14:textId="77777777" w:rsidR="00DB6024" w:rsidRPr="00AA57E3" w:rsidRDefault="00DB6024" w:rsidP="00DB6024">
            <w:pPr>
              <w:pStyle w:val="TableBullet"/>
              <w:tabs>
                <w:tab w:val="clear" w:pos="284"/>
                <w:tab w:val="num" w:pos="360"/>
              </w:tabs>
              <w:ind w:left="360" w:hanging="360"/>
            </w:pPr>
            <w:r>
              <w:t>Find opportunities to cooperate with internal and external stakeholders to improve outcomes for customers</w:t>
            </w:r>
          </w:p>
          <w:p w14:paraId="37EB99D4" w14:textId="77777777" w:rsidR="00DB6024" w:rsidRPr="00AA57E3" w:rsidRDefault="00DB6024" w:rsidP="00DB6024">
            <w:pPr>
              <w:pStyle w:val="TableBullet"/>
              <w:tabs>
                <w:tab w:val="clear" w:pos="284"/>
                <w:tab w:val="num" w:pos="360"/>
              </w:tabs>
              <w:ind w:left="360" w:hanging="360"/>
            </w:pPr>
            <w:r>
              <w:t>Maintain relationships with key customers in area of expertise</w:t>
            </w:r>
          </w:p>
          <w:p w14:paraId="647935E0" w14:textId="77777777" w:rsidR="00DB6024" w:rsidRPr="00AA57E3" w:rsidRDefault="00DB6024" w:rsidP="00DB6024">
            <w:pPr>
              <w:pStyle w:val="TableBullet"/>
              <w:tabs>
                <w:tab w:val="clear" w:pos="284"/>
                <w:tab w:val="num" w:pos="360"/>
              </w:tabs>
              <w:ind w:left="360" w:hanging="360"/>
            </w:pPr>
            <w:r>
              <w:t>Connect and collaborate with relevant customers within the community</w:t>
            </w:r>
          </w:p>
        </w:tc>
        <w:tc>
          <w:tcPr>
            <w:tcW w:w="1606" w:type="dxa"/>
            <w:tcBorders>
              <w:bottom w:val="single" w:sz="4" w:space="0" w:color="BCBEC0"/>
            </w:tcBorders>
          </w:tcPr>
          <w:p w14:paraId="1914C6BE" w14:textId="77777777" w:rsidR="00DB6024" w:rsidRDefault="00DB6024" w:rsidP="00825B13">
            <w:pPr>
              <w:pStyle w:val="TableBullet"/>
              <w:numPr>
                <w:ilvl w:val="0"/>
                <w:numId w:val="0"/>
              </w:numPr>
              <w:jc w:val="both"/>
            </w:pPr>
            <w:r>
              <w:t>Adept</w:t>
            </w:r>
          </w:p>
        </w:tc>
      </w:tr>
      <w:tr w:rsidR="00DB6024" w:rsidRPr="00C978B9" w14:paraId="5E63B881" w14:textId="77777777" w:rsidTr="00825B13">
        <w:tc>
          <w:tcPr>
            <w:tcW w:w="1406" w:type="dxa"/>
            <w:vMerge/>
            <w:tcBorders>
              <w:bottom w:val="single" w:sz="4" w:space="0" w:color="BCBEC0"/>
            </w:tcBorders>
          </w:tcPr>
          <w:p w14:paraId="579BCC5A" w14:textId="77777777" w:rsidR="00DB6024" w:rsidRDefault="00DB6024" w:rsidP="00825B13">
            <w:pPr>
              <w:keepNext/>
              <w:rPr>
                <w:noProof/>
                <w:lang w:eastAsia="en-AU"/>
              </w:rPr>
            </w:pPr>
          </w:p>
        </w:tc>
        <w:tc>
          <w:tcPr>
            <w:tcW w:w="2971" w:type="dxa"/>
            <w:gridSpan w:val="2"/>
            <w:tcBorders>
              <w:bottom w:val="single" w:sz="4" w:space="0" w:color="BCBEC0"/>
            </w:tcBorders>
          </w:tcPr>
          <w:p w14:paraId="0EFB7875" w14:textId="77777777" w:rsidR="00DB6024" w:rsidRPr="00A8226F" w:rsidRDefault="00DB6024" w:rsidP="00825B13">
            <w:pPr>
              <w:pStyle w:val="TableText"/>
              <w:keepNext/>
              <w:rPr>
                <w:b/>
              </w:rPr>
            </w:pPr>
            <w:r>
              <w:rPr>
                <w:b/>
              </w:rPr>
              <w:t>Work Collaboratively</w:t>
            </w:r>
          </w:p>
          <w:p w14:paraId="6048D939" w14:textId="77777777" w:rsidR="00DB6024" w:rsidRPr="00A8226F" w:rsidRDefault="00DB6024" w:rsidP="00825B13">
            <w:pPr>
              <w:pStyle w:val="TableText"/>
              <w:keepNext/>
              <w:rPr>
                <w:b/>
              </w:rPr>
            </w:pPr>
            <w:r>
              <w:t>Collaborate with others and value their contribution</w:t>
            </w:r>
          </w:p>
        </w:tc>
        <w:tc>
          <w:tcPr>
            <w:tcW w:w="4770" w:type="dxa"/>
            <w:tcBorders>
              <w:bottom w:val="single" w:sz="4" w:space="0" w:color="BCBEC0"/>
            </w:tcBorders>
          </w:tcPr>
          <w:p w14:paraId="65C24CCD" w14:textId="77777777" w:rsidR="00DB6024" w:rsidRDefault="00DB6024" w:rsidP="00DB6024">
            <w:pPr>
              <w:pStyle w:val="TableBullet"/>
              <w:tabs>
                <w:tab w:val="clear" w:pos="284"/>
                <w:tab w:val="num" w:pos="360"/>
              </w:tabs>
              <w:ind w:left="360" w:hanging="360"/>
            </w:pPr>
            <w:r>
              <w:t>Encourage a culture that recognises the value of collaboration</w:t>
            </w:r>
          </w:p>
          <w:p w14:paraId="6A09404B" w14:textId="77777777" w:rsidR="00DB6024" w:rsidRDefault="00DB6024" w:rsidP="00DB6024">
            <w:pPr>
              <w:pStyle w:val="TableBullet"/>
              <w:tabs>
                <w:tab w:val="clear" w:pos="284"/>
                <w:tab w:val="num" w:pos="360"/>
              </w:tabs>
              <w:ind w:left="360" w:hanging="360"/>
            </w:pPr>
            <w:r>
              <w:t>Build cooperation and overcome barriers to information sharing and communication across teams and units</w:t>
            </w:r>
          </w:p>
          <w:p w14:paraId="7FF465B1" w14:textId="77777777" w:rsidR="00DB6024" w:rsidRDefault="00DB6024" w:rsidP="00DB6024">
            <w:pPr>
              <w:pStyle w:val="TableBullet"/>
              <w:tabs>
                <w:tab w:val="clear" w:pos="284"/>
                <w:tab w:val="num" w:pos="360"/>
              </w:tabs>
              <w:ind w:left="360" w:hanging="360"/>
            </w:pPr>
            <w:r>
              <w:t>Share lessons learned across teams and units</w:t>
            </w:r>
          </w:p>
          <w:p w14:paraId="5DEE3F72" w14:textId="77777777" w:rsidR="00DB6024" w:rsidRDefault="00DB6024" w:rsidP="00DB6024">
            <w:pPr>
              <w:pStyle w:val="TableBullet"/>
              <w:tabs>
                <w:tab w:val="clear" w:pos="284"/>
                <w:tab w:val="num" w:pos="360"/>
              </w:tabs>
              <w:ind w:left="360" w:hanging="360"/>
            </w:pPr>
            <w:r>
              <w:t>Identify opportunities to leverage the strengths of others to solve issues and develop better processes and approaches to work</w:t>
            </w:r>
          </w:p>
          <w:p w14:paraId="1804D3E7" w14:textId="77777777" w:rsidR="00DB6024" w:rsidRDefault="00DB6024" w:rsidP="00DB6024">
            <w:pPr>
              <w:pStyle w:val="TableBullet"/>
              <w:tabs>
                <w:tab w:val="clear" w:pos="284"/>
                <w:tab w:val="num" w:pos="360"/>
              </w:tabs>
              <w:ind w:left="360" w:hanging="360"/>
            </w:pPr>
            <w:r>
              <w:t>Actively use collaboration tools, including digital technologies, to engage diverse audiences in solving problems and improving services</w:t>
            </w:r>
          </w:p>
        </w:tc>
        <w:tc>
          <w:tcPr>
            <w:tcW w:w="1606" w:type="dxa"/>
            <w:tcBorders>
              <w:bottom w:val="single" w:sz="4" w:space="0" w:color="BCBEC0"/>
            </w:tcBorders>
          </w:tcPr>
          <w:p w14:paraId="0C421672" w14:textId="77777777" w:rsidR="00DB6024" w:rsidRDefault="00DB6024" w:rsidP="00825B13">
            <w:pPr>
              <w:pStyle w:val="TableBullet"/>
              <w:numPr>
                <w:ilvl w:val="0"/>
                <w:numId w:val="0"/>
              </w:numPr>
              <w:jc w:val="both"/>
            </w:pPr>
            <w:r>
              <w:t>Adept</w:t>
            </w:r>
          </w:p>
        </w:tc>
      </w:tr>
      <w:tr w:rsidR="00DB6024" w:rsidRPr="00C978B9" w14:paraId="4B9C0121" w14:textId="77777777" w:rsidTr="00825B13">
        <w:tc>
          <w:tcPr>
            <w:tcW w:w="1406" w:type="dxa"/>
            <w:vMerge w:val="restart"/>
            <w:tcBorders>
              <w:bottom w:val="single" w:sz="4" w:space="0" w:color="BCBEC0"/>
            </w:tcBorders>
          </w:tcPr>
          <w:p w14:paraId="32AA0355" w14:textId="77777777" w:rsidR="00DB6024" w:rsidRPr="00C978B9" w:rsidRDefault="00DB6024" w:rsidP="00825B13">
            <w:pPr>
              <w:keepNext/>
            </w:pPr>
            <w:r w:rsidRPr="00C978B9">
              <w:rPr>
                <w:noProof/>
                <w:lang w:eastAsia="en-AU"/>
              </w:rPr>
              <w:lastRenderedPageBreak/>
              <w:drawing>
                <wp:inline distT="0" distB="0" distL="0" distR="0" wp14:anchorId="144E5817" wp14:editId="1C961BD0">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3F4E9EE2" w14:textId="77777777" w:rsidR="00DB6024" w:rsidRPr="00A8226F" w:rsidRDefault="00DB6024" w:rsidP="00825B13">
            <w:pPr>
              <w:pStyle w:val="TableText"/>
              <w:keepNext/>
              <w:rPr>
                <w:b/>
              </w:rPr>
            </w:pPr>
            <w:r>
              <w:rPr>
                <w:b/>
              </w:rPr>
              <w:t>Deliver Results</w:t>
            </w:r>
          </w:p>
          <w:p w14:paraId="4632171F" w14:textId="77777777" w:rsidR="00DB6024" w:rsidRPr="00AA57E3" w:rsidRDefault="00DB6024" w:rsidP="00825B13">
            <w:pPr>
              <w:pStyle w:val="TableText"/>
              <w:keepNext/>
            </w:pPr>
            <w:r>
              <w:t>Achieve results through the efficient use of resources and a commitment to quality outcomes</w:t>
            </w:r>
          </w:p>
        </w:tc>
        <w:tc>
          <w:tcPr>
            <w:tcW w:w="4770" w:type="dxa"/>
            <w:tcBorders>
              <w:bottom w:val="single" w:sz="4" w:space="0" w:color="BCBEC0"/>
            </w:tcBorders>
          </w:tcPr>
          <w:p w14:paraId="0AADE3FF" w14:textId="77777777" w:rsidR="00DB6024" w:rsidRPr="00AA57E3" w:rsidRDefault="00DB6024" w:rsidP="00DB6024">
            <w:pPr>
              <w:pStyle w:val="TableBullet"/>
              <w:tabs>
                <w:tab w:val="clear" w:pos="284"/>
                <w:tab w:val="num" w:pos="360"/>
              </w:tabs>
              <w:ind w:left="360" w:hanging="360"/>
            </w:pPr>
            <w:r>
              <w:t>Use own and others’ expertise to achieve outcomes, and take responsibility for delivering intended outcomes</w:t>
            </w:r>
          </w:p>
          <w:p w14:paraId="4C10580C" w14:textId="77777777" w:rsidR="00DB6024" w:rsidRPr="00AA57E3" w:rsidRDefault="00DB6024" w:rsidP="00DB6024">
            <w:pPr>
              <w:pStyle w:val="TableBullet"/>
              <w:tabs>
                <w:tab w:val="clear" w:pos="284"/>
                <w:tab w:val="num" w:pos="360"/>
              </w:tabs>
              <w:ind w:left="360" w:hanging="360"/>
            </w:pPr>
            <w:r>
              <w:t>Make sure staff understand expected goals and acknowledge staff success in achieving these</w:t>
            </w:r>
          </w:p>
          <w:p w14:paraId="2A0E96DB" w14:textId="77777777" w:rsidR="00DB6024" w:rsidRPr="00AA57E3" w:rsidRDefault="00DB6024" w:rsidP="00DB6024">
            <w:pPr>
              <w:pStyle w:val="TableBullet"/>
              <w:tabs>
                <w:tab w:val="clear" w:pos="284"/>
                <w:tab w:val="num" w:pos="360"/>
              </w:tabs>
              <w:ind w:left="360" w:hanging="360"/>
            </w:pPr>
            <w:r>
              <w:t>Identify resource needs and ensure goals are achieved within set budgets and deadlines</w:t>
            </w:r>
          </w:p>
          <w:p w14:paraId="0CBE28E0" w14:textId="77777777" w:rsidR="00DB6024" w:rsidRPr="00AA57E3" w:rsidRDefault="00DB6024" w:rsidP="00DB6024">
            <w:pPr>
              <w:pStyle w:val="TableBullet"/>
              <w:tabs>
                <w:tab w:val="clear" w:pos="284"/>
                <w:tab w:val="num" w:pos="360"/>
              </w:tabs>
              <w:ind w:left="360" w:hanging="360"/>
            </w:pPr>
            <w:r>
              <w:t>Use business data to evaluate outcomes and inform continuous improvement</w:t>
            </w:r>
          </w:p>
          <w:p w14:paraId="7632E0A1" w14:textId="77777777" w:rsidR="00DB6024" w:rsidRPr="00AA57E3" w:rsidRDefault="00DB6024" w:rsidP="00DB6024">
            <w:pPr>
              <w:pStyle w:val="TableBullet"/>
              <w:tabs>
                <w:tab w:val="clear" w:pos="284"/>
                <w:tab w:val="num" w:pos="360"/>
              </w:tabs>
              <w:ind w:left="360" w:hanging="360"/>
            </w:pPr>
            <w:r>
              <w:t>Identify priorities that need to change and ensure the allocation of resources meets new business needs</w:t>
            </w:r>
          </w:p>
          <w:p w14:paraId="18E076BA" w14:textId="77777777" w:rsidR="00DB6024" w:rsidRPr="00AA57E3" w:rsidRDefault="00DB6024" w:rsidP="00DB6024">
            <w:pPr>
              <w:pStyle w:val="TableBullet"/>
              <w:tabs>
                <w:tab w:val="clear" w:pos="284"/>
                <w:tab w:val="num" w:pos="360"/>
              </w:tabs>
              <w:ind w:left="360" w:hanging="360"/>
            </w:pPr>
            <w:r>
              <w:t>Ensure that the financial implications of changed priorities are explicit and budgeted for</w:t>
            </w:r>
          </w:p>
        </w:tc>
        <w:tc>
          <w:tcPr>
            <w:tcW w:w="1606" w:type="dxa"/>
            <w:tcBorders>
              <w:bottom w:val="single" w:sz="4" w:space="0" w:color="BCBEC0"/>
            </w:tcBorders>
          </w:tcPr>
          <w:p w14:paraId="76378952" w14:textId="77777777" w:rsidR="00DB6024" w:rsidRDefault="00DB6024" w:rsidP="00825B13">
            <w:pPr>
              <w:pStyle w:val="TableBullet"/>
              <w:numPr>
                <w:ilvl w:val="0"/>
                <w:numId w:val="0"/>
              </w:numPr>
              <w:jc w:val="both"/>
            </w:pPr>
            <w:r>
              <w:t>Adept</w:t>
            </w:r>
          </w:p>
        </w:tc>
      </w:tr>
      <w:tr w:rsidR="00DB6024" w:rsidRPr="00C978B9" w14:paraId="6E4CD1D4" w14:textId="77777777" w:rsidTr="00825B13">
        <w:tc>
          <w:tcPr>
            <w:tcW w:w="1406" w:type="dxa"/>
            <w:vMerge/>
            <w:tcBorders>
              <w:bottom w:val="single" w:sz="4" w:space="0" w:color="BCBEC0"/>
            </w:tcBorders>
          </w:tcPr>
          <w:p w14:paraId="3AE43005" w14:textId="77777777" w:rsidR="00DB6024" w:rsidRDefault="00DB6024" w:rsidP="00825B13">
            <w:pPr>
              <w:keepNext/>
              <w:rPr>
                <w:noProof/>
                <w:lang w:eastAsia="en-AU"/>
              </w:rPr>
            </w:pPr>
          </w:p>
        </w:tc>
        <w:tc>
          <w:tcPr>
            <w:tcW w:w="2971" w:type="dxa"/>
            <w:gridSpan w:val="2"/>
            <w:tcBorders>
              <w:bottom w:val="single" w:sz="4" w:space="0" w:color="BCBEC0"/>
            </w:tcBorders>
          </w:tcPr>
          <w:p w14:paraId="5F131245" w14:textId="77777777" w:rsidR="00DB6024" w:rsidRPr="00A8226F" w:rsidRDefault="00DB6024" w:rsidP="00825B13">
            <w:pPr>
              <w:pStyle w:val="TableText"/>
              <w:keepNext/>
              <w:rPr>
                <w:b/>
              </w:rPr>
            </w:pPr>
            <w:r>
              <w:rPr>
                <w:b/>
              </w:rPr>
              <w:t>Demonstrate Accountability</w:t>
            </w:r>
          </w:p>
          <w:p w14:paraId="79B0D4D4" w14:textId="77777777" w:rsidR="00DB6024" w:rsidRPr="00A8226F" w:rsidRDefault="00DB6024" w:rsidP="00825B13">
            <w:pPr>
              <w:pStyle w:val="TableText"/>
              <w:keepNext/>
              <w:rPr>
                <w:b/>
              </w:rPr>
            </w:pPr>
            <w:r>
              <w:t>Be proactive and responsible for own actions, and adhere to legislation, policy and guidelines</w:t>
            </w:r>
          </w:p>
        </w:tc>
        <w:tc>
          <w:tcPr>
            <w:tcW w:w="4770" w:type="dxa"/>
            <w:tcBorders>
              <w:bottom w:val="single" w:sz="4" w:space="0" w:color="BCBEC0"/>
            </w:tcBorders>
          </w:tcPr>
          <w:p w14:paraId="0FE1BB36" w14:textId="77777777" w:rsidR="00DB6024" w:rsidRDefault="00DB6024" w:rsidP="00DB6024">
            <w:pPr>
              <w:pStyle w:val="TableBullet"/>
              <w:tabs>
                <w:tab w:val="clear" w:pos="284"/>
                <w:tab w:val="num" w:pos="360"/>
              </w:tabs>
              <w:ind w:left="360" w:hanging="360"/>
            </w:pPr>
            <w:r>
              <w:t>Be proactive in taking responsibility and being accountable for own actions</w:t>
            </w:r>
          </w:p>
          <w:p w14:paraId="61D7B333" w14:textId="77777777" w:rsidR="00DB6024" w:rsidRDefault="00DB6024" w:rsidP="00DB6024">
            <w:pPr>
              <w:pStyle w:val="TableBullet"/>
              <w:tabs>
                <w:tab w:val="clear" w:pos="284"/>
                <w:tab w:val="num" w:pos="360"/>
              </w:tabs>
              <w:ind w:left="360" w:hanging="360"/>
            </w:pPr>
            <w:r>
              <w:t>Understand delegations and act within authority levels</w:t>
            </w:r>
          </w:p>
          <w:p w14:paraId="2B02884A" w14:textId="77777777" w:rsidR="00DB6024" w:rsidRDefault="00DB6024" w:rsidP="00DB6024">
            <w:pPr>
              <w:pStyle w:val="TableBullet"/>
              <w:tabs>
                <w:tab w:val="clear" w:pos="284"/>
                <w:tab w:val="num" w:pos="360"/>
              </w:tabs>
              <w:ind w:left="360" w:hanging="360"/>
            </w:pPr>
            <w:r>
              <w:t>Identify and follow safe work practices, and be vigilant about own and others’ application of these practices</w:t>
            </w:r>
          </w:p>
          <w:p w14:paraId="1B3353C7" w14:textId="77777777" w:rsidR="00DB6024" w:rsidRDefault="00DB6024" w:rsidP="00DB6024">
            <w:pPr>
              <w:pStyle w:val="TableBullet"/>
              <w:tabs>
                <w:tab w:val="clear" w:pos="284"/>
                <w:tab w:val="num" w:pos="360"/>
              </w:tabs>
              <w:ind w:left="360" w:hanging="360"/>
            </w:pPr>
            <w:r>
              <w:t>Be aware of risks and act on or escalate risks, as appropriate</w:t>
            </w:r>
          </w:p>
          <w:p w14:paraId="1B21CB6B" w14:textId="77777777" w:rsidR="00DB6024" w:rsidRDefault="00DB6024" w:rsidP="00DB6024">
            <w:pPr>
              <w:pStyle w:val="TableBullet"/>
              <w:tabs>
                <w:tab w:val="clear" w:pos="284"/>
                <w:tab w:val="num" w:pos="360"/>
              </w:tabs>
              <w:ind w:left="360" w:hanging="360"/>
            </w:pPr>
            <w:r>
              <w:t>Use financial and other resources responsibly</w:t>
            </w:r>
          </w:p>
        </w:tc>
        <w:tc>
          <w:tcPr>
            <w:tcW w:w="1606" w:type="dxa"/>
            <w:tcBorders>
              <w:bottom w:val="single" w:sz="4" w:space="0" w:color="BCBEC0"/>
            </w:tcBorders>
          </w:tcPr>
          <w:p w14:paraId="7A857E57" w14:textId="77777777" w:rsidR="00DB6024" w:rsidRDefault="00DB6024" w:rsidP="00825B13">
            <w:pPr>
              <w:pStyle w:val="TableBullet"/>
              <w:numPr>
                <w:ilvl w:val="0"/>
                <w:numId w:val="0"/>
              </w:numPr>
              <w:jc w:val="both"/>
            </w:pPr>
            <w:r>
              <w:t>Intermediate</w:t>
            </w:r>
          </w:p>
        </w:tc>
      </w:tr>
      <w:tr w:rsidR="00DB6024" w:rsidRPr="00C978B9" w14:paraId="61CCE5A7" w14:textId="77777777" w:rsidTr="00825B13">
        <w:tc>
          <w:tcPr>
            <w:tcW w:w="1406" w:type="dxa"/>
            <w:vMerge w:val="restart"/>
            <w:tcBorders>
              <w:bottom w:val="single" w:sz="4" w:space="0" w:color="BCBEC0"/>
            </w:tcBorders>
          </w:tcPr>
          <w:p w14:paraId="141AA688" w14:textId="77777777" w:rsidR="00DB6024" w:rsidRPr="00C978B9" w:rsidRDefault="00DB6024" w:rsidP="00825B13">
            <w:pPr>
              <w:keepNext/>
            </w:pPr>
            <w:r w:rsidRPr="00C978B9">
              <w:rPr>
                <w:noProof/>
                <w:lang w:eastAsia="en-AU"/>
              </w:rPr>
              <w:drawing>
                <wp:inline distT="0" distB="0" distL="0" distR="0" wp14:anchorId="45B5A98B" wp14:editId="65360F10">
                  <wp:extent cx="845388" cy="845388"/>
                  <wp:effectExtent l="0" t="0" r="0" b="0"/>
                  <wp:docPr id="1"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5D737444" w14:textId="77777777" w:rsidR="00DB6024" w:rsidRPr="00A8226F" w:rsidRDefault="00DB6024" w:rsidP="00825B13">
            <w:pPr>
              <w:pStyle w:val="TableText"/>
              <w:keepNext/>
              <w:rPr>
                <w:b/>
              </w:rPr>
            </w:pPr>
            <w:r>
              <w:rPr>
                <w:b/>
              </w:rPr>
              <w:t>Finance</w:t>
            </w:r>
          </w:p>
          <w:p w14:paraId="31402BC5" w14:textId="77777777" w:rsidR="00DB6024" w:rsidRPr="00AA57E3" w:rsidRDefault="00DB6024" w:rsidP="00825B13">
            <w:pPr>
              <w:pStyle w:val="TableText"/>
              <w:keepNext/>
            </w:pPr>
            <w:r>
              <w:t>Understand and apply financial processes to achieve value for money and minimise financial risk</w:t>
            </w:r>
          </w:p>
        </w:tc>
        <w:tc>
          <w:tcPr>
            <w:tcW w:w="4770" w:type="dxa"/>
            <w:tcBorders>
              <w:bottom w:val="single" w:sz="4" w:space="0" w:color="BCBEC0"/>
            </w:tcBorders>
          </w:tcPr>
          <w:p w14:paraId="05DC00F5" w14:textId="77777777" w:rsidR="00DB6024" w:rsidRPr="00AA57E3" w:rsidRDefault="00DB6024" w:rsidP="00DB6024">
            <w:pPr>
              <w:pStyle w:val="TableBullet"/>
              <w:tabs>
                <w:tab w:val="clear" w:pos="284"/>
                <w:tab w:val="num" w:pos="360"/>
              </w:tabs>
              <w:ind w:left="360" w:hanging="360"/>
            </w:pPr>
            <w:r>
              <w:t>Understand basic financial terminology, policies and processes, including the difference between recurrent and capital spending</w:t>
            </w:r>
          </w:p>
          <w:p w14:paraId="641D690E" w14:textId="77777777" w:rsidR="00DB6024" w:rsidRPr="00AA57E3" w:rsidRDefault="00DB6024" w:rsidP="00DB6024">
            <w:pPr>
              <w:pStyle w:val="TableBullet"/>
              <w:tabs>
                <w:tab w:val="clear" w:pos="284"/>
                <w:tab w:val="num" w:pos="360"/>
              </w:tabs>
              <w:ind w:left="360" w:hanging="360"/>
            </w:pPr>
            <w:r>
              <w:t>Consider financial implications and value for money in making recommendations and decisions</w:t>
            </w:r>
          </w:p>
          <w:p w14:paraId="575424D0" w14:textId="77777777" w:rsidR="00DB6024" w:rsidRPr="00AA57E3" w:rsidRDefault="00DB6024" w:rsidP="00DB6024">
            <w:pPr>
              <w:pStyle w:val="TableBullet"/>
              <w:tabs>
                <w:tab w:val="clear" w:pos="284"/>
                <w:tab w:val="num" w:pos="360"/>
              </w:tabs>
              <w:ind w:left="360" w:hanging="360"/>
            </w:pPr>
            <w:r>
              <w:t>Understand how financial decisions impact the overall financial position</w:t>
            </w:r>
          </w:p>
          <w:p w14:paraId="52151A86" w14:textId="77777777" w:rsidR="00DB6024" w:rsidRPr="00AA57E3" w:rsidRDefault="00DB6024" w:rsidP="00DB6024">
            <w:pPr>
              <w:pStyle w:val="TableBullet"/>
              <w:tabs>
                <w:tab w:val="clear" w:pos="284"/>
                <w:tab w:val="num" w:pos="360"/>
              </w:tabs>
              <w:ind w:left="360" w:hanging="360"/>
            </w:pPr>
            <w:r>
              <w:t>Understand and act on financial audit, reporting and compliance obligations</w:t>
            </w:r>
          </w:p>
          <w:p w14:paraId="0EA77427" w14:textId="77777777" w:rsidR="00DB6024" w:rsidRPr="00AA57E3" w:rsidRDefault="00DB6024" w:rsidP="00DB6024">
            <w:pPr>
              <w:pStyle w:val="TableBullet"/>
              <w:tabs>
                <w:tab w:val="clear" w:pos="284"/>
                <w:tab w:val="num" w:pos="360"/>
              </w:tabs>
              <w:ind w:left="360" w:hanging="360"/>
            </w:pPr>
            <w:r>
              <w:t>Display an awareness of financial risk, reputational risk and exposure, and propose solutions to address these</w:t>
            </w:r>
          </w:p>
        </w:tc>
        <w:tc>
          <w:tcPr>
            <w:tcW w:w="1606" w:type="dxa"/>
            <w:tcBorders>
              <w:bottom w:val="single" w:sz="4" w:space="0" w:color="BCBEC0"/>
            </w:tcBorders>
          </w:tcPr>
          <w:p w14:paraId="491FBE1B" w14:textId="77777777" w:rsidR="00DB6024" w:rsidRDefault="00DB6024" w:rsidP="00825B13">
            <w:pPr>
              <w:pStyle w:val="TableBullet"/>
              <w:numPr>
                <w:ilvl w:val="0"/>
                <w:numId w:val="0"/>
              </w:numPr>
              <w:jc w:val="both"/>
            </w:pPr>
            <w:r>
              <w:t>Intermediate</w:t>
            </w:r>
          </w:p>
        </w:tc>
      </w:tr>
      <w:tr w:rsidR="00DB6024" w:rsidRPr="00C978B9" w14:paraId="7537C701" w14:textId="77777777" w:rsidTr="00825B13">
        <w:tc>
          <w:tcPr>
            <w:tcW w:w="1406" w:type="dxa"/>
            <w:vMerge/>
            <w:tcBorders>
              <w:bottom w:val="single" w:sz="4" w:space="0" w:color="BCBEC0"/>
            </w:tcBorders>
          </w:tcPr>
          <w:p w14:paraId="0C931B53" w14:textId="77777777" w:rsidR="00DB6024" w:rsidRDefault="00DB6024" w:rsidP="00825B13">
            <w:pPr>
              <w:keepNext/>
              <w:rPr>
                <w:noProof/>
                <w:lang w:eastAsia="en-AU"/>
              </w:rPr>
            </w:pPr>
          </w:p>
        </w:tc>
        <w:tc>
          <w:tcPr>
            <w:tcW w:w="2971" w:type="dxa"/>
            <w:gridSpan w:val="2"/>
            <w:tcBorders>
              <w:bottom w:val="single" w:sz="4" w:space="0" w:color="BCBEC0"/>
            </w:tcBorders>
          </w:tcPr>
          <w:p w14:paraId="028C08F6" w14:textId="77777777" w:rsidR="00DB6024" w:rsidRPr="00A8226F" w:rsidRDefault="00DB6024" w:rsidP="00825B13">
            <w:pPr>
              <w:pStyle w:val="TableText"/>
              <w:keepNext/>
              <w:rPr>
                <w:b/>
              </w:rPr>
            </w:pPr>
            <w:r>
              <w:rPr>
                <w:b/>
              </w:rPr>
              <w:t>Project Management</w:t>
            </w:r>
          </w:p>
          <w:p w14:paraId="5140759F" w14:textId="77777777" w:rsidR="00DB6024" w:rsidRPr="00A8226F" w:rsidRDefault="00DB6024" w:rsidP="00825B13">
            <w:pPr>
              <w:pStyle w:val="TableText"/>
              <w:keepNext/>
              <w:rPr>
                <w:b/>
              </w:rPr>
            </w:pPr>
            <w:r>
              <w:t>Understand and apply effective planning, coordination and control methods</w:t>
            </w:r>
          </w:p>
        </w:tc>
        <w:tc>
          <w:tcPr>
            <w:tcW w:w="4770" w:type="dxa"/>
            <w:tcBorders>
              <w:bottom w:val="single" w:sz="4" w:space="0" w:color="BCBEC0"/>
            </w:tcBorders>
          </w:tcPr>
          <w:p w14:paraId="30ED2DB5" w14:textId="77777777" w:rsidR="00DB6024" w:rsidRDefault="00DB6024" w:rsidP="00DB6024">
            <w:pPr>
              <w:pStyle w:val="TableBullet"/>
              <w:tabs>
                <w:tab w:val="clear" w:pos="284"/>
                <w:tab w:val="num" w:pos="360"/>
              </w:tabs>
              <w:ind w:left="360" w:hanging="360"/>
            </w:pPr>
            <w:r>
              <w:t>Understand all components of the project management process, including the need to consider change management to realise business benefits</w:t>
            </w:r>
          </w:p>
          <w:p w14:paraId="15FF342D" w14:textId="77777777" w:rsidR="00DB6024" w:rsidRDefault="00DB6024" w:rsidP="00DB6024">
            <w:pPr>
              <w:pStyle w:val="TableBullet"/>
              <w:tabs>
                <w:tab w:val="clear" w:pos="284"/>
                <w:tab w:val="num" w:pos="360"/>
              </w:tabs>
              <w:ind w:left="360" w:hanging="360"/>
            </w:pPr>
            <w:r>
              <w:t>Prepare clear project proposals and accurate estimates of required costs and resources</w:t>
            </w:r>
          </w:p>
          <w:p w14:paraId="7A815765" w14:textId="77777777" w:rsidR="00DB6024" w:rsidRDefault="00DB6024" w:rsidP="00DB6024">
            <w:pPr>
              <w:pStyle w:val="TableBullet"/>
              <w:tabs>
                <w:tab w:val="clear" w:pos="284"/>
                <w:tab w:val="num" w:pos="360"/>
              </w:tabs>
              <w:ind w:left="360" w:hanging="360"/>
            </w:pPr>
            <w:r>
              <w:t>Establish performance outcomes and measures for key project goals, and define monitoring, reporting and communication requirements</w:t>
            </w:r>
          </w:p>
          <w:p w14:paraId="4F02AE9C" w14:textId="77777777" w:rsidR="00DB6024" w:rsidRDefault="00DB6024" w:rsidP="00DB6024">
            <w:pPr>
              <w:pStyle w:val="TableBullet"/>
              <w:tabs>
                <w:tab w:val="clear" w:pos="284"/>
                <w:tab w:val="num" w:pos="360"/>
              </w:tabs>
              <w:ind w:left="360" w:hanging="360"/>
            </w:pPr>
            <w:r>
              <w:t>Identify and evaluate risks associated with the project and develop mitigation strategies</w:t>
            </w:r>
          </w:p>
          <w:p w14:paraId="34F16652" w14:textId="77777777" w:rsidR="00DB6024" w:rsidRDefault="00DB6024" w:rsidP="00DB6024">
            <w:pPr>
              <w:pStyle w:val="TableBullet"/>
              <w:tabs>
                <w:tab w:val="clear" w:pos="284"/>
                <w:tab w:val="num" w:pos="360"/>
              </w:tabs>
              <w:ind w:left="360" w:hanging="360"/>
            </w:pPr>
            <w:r>
              <w:t>Identify and consult stakeholders to inform the project strategy</w:t>
            </w:r>
          </w:p>
          <w:p w14:paraId="2BEF34DA" w14:textId="77777777" w:rsidR="00DB6024" w:rsidRDefault="00DB6024" w:rsidP="00DB6024">
            <w:pPr>
              <w:pStyle w:val="TableBullet"/>
              <w:tabs>
                <w:tab w:val="clear" w:pos="284"/>
                <w:tab w:val="num" w:pos="360"/>
              </w:tabs>
              <w:ind w:left="360" w:hanging="360"/>
            </w:pPr>
            <w:r>
              <w:t>Communicate the project’s objectives and its expected benefits</w:t>
            </w:r>
          </w:p>
          <w:p w14:paraId="12CB599A" w14:textId="77777777" w:rsidR="00DB6024" w:rsidRDefault="00DB6024" w:rsidP="00DB6024">
            <w:pPr>
              <w:pStyle w:val="TableBullet"/>
              <w:tabs>
                <w:tab w:val="clear" w:pos="284"/>
                <w:tab w:val="num" w:pos="360"/>
              </w:tabs>
              <w:ind w:left="360" w:hanging="360"/>
            </w:pPr>
            <w:r>
              <w:t>Monitor the completion of project milestones against goals and take necessary action</w:t>
            </w:r>
          </w:p>
          <w:p w14:paraId="1E392A96" w14:textId="77777777" w:rsidR="00DB6024" w:rsidRDefault="00DB6024" w:rsidP="00DB6024">
            <w:pPr>
              <w:pStyle w:val="TableBullet"/>
              <w:tabs>
                <w:tab w:val="clear" w:pos="284"/>
                <w:tab w:val="num" w:pos="360"/>
              </w:tabs>
              <w:ind w:left="360" w:hanging="360"/>
            </w:pPr>
            <w:r>
              <w:t>Evaluate progress and identify improvements to inform future projects</w:t>
            </w:r>
          </w:p>
        </w:tc>
        <w:tc>
          <w:tcPr>
            <w:tcW w:w="1606" w:type="dxa"/>
            <w:tcBorders>
              <w:bottom w:val="single" w:sz="4" w:space="0" w:color="BCBEC0"/>
            </w:tcBorders>
          </w:tcPr>
          <w:p w14:paraId="12237477" w14:textId="77777777" w:rsidR="00DB6024" w:rsidRDefault="00DB6024" w:rsidP="00825B13">
            <w:pPr>
              <w:pStyle w:val="TableBullet"/>
              <w:numPr>
                <w:ilvl w:val="0"/>
                <w:numId w:val="0"/>
              </w:numPr>
              <w:jc w:val="both"/>
            </w:pPr>
            <w:r>
              <w:t>Adept</w:t>
            </w:r>
          </w:p>
        </w:tc>
      </w:tr>
    </w:tbl>
    <w:p w14:paraId="77DA6007" w14:textId="77777777" w:rsidR="00DB6024" w:rsidRDefault="00DB6024" w:rsidP="00DB6024"/>
    <w:p w14:paraId="0FA2F7B0" w14:textId="77777777" w:rsidR="00DB6024" w:rsidRDefault="00DB6024" w:rsidP="00DB6024">
      <w:pPr>
        <w:pStyle w:val="Heading1"/>
      </w:pPr>
      <w:r>
        <w:t>Complementary capabilities</w:t>
      </w:r>
    </w:p>
    <w:p w14:paraId="7A04DA40" w14:textId="77777777" w:rsidR="00DB6024" w:rsidRPr="003927AE" w:rsidRDefault="00DB6024" w:rsidP="00DB6024">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2735B5BF" w14:textId="77777777" w:rsidR="00DB6024" w:rsidRDefault="00DB6024" w:rsidP="00DB6024">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528A3AD3" w14:textId="77777777" w:rsidR="00DB6024" w:rsidRDefault="00DB6024" w:rsidP="00DB6024">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DB6024" w:rsidRPr="00803E47" w14:paraId="36D2658A" w14:textId="77777777" w:rsidTr="00825B13">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1BFF93B6" w14:textId="77777777" w:rsidR="00DB6024" w:rsidRPr="00803E47" w:rsidRDefault="00DB6024" w:rsidP="00825B13">
            <w:pPr>
              <w:pStyle w:val="TableTextWhite0"/>
              <w:keepNext/>
              <w:jc w:val="both"/>
            </w:pPr>
            <w:r>
              <w:rPr>
                <w:sz w:val="24"/>
                <w:szCs w:val="24"/>
              </w:rPr>
              <w:lastRenderedPageBreak/>
              <w:t>COMPLEMENTARY</w:t>
            </w:r>
            <w:r w:rsidRPr="00051E80">
              <w:rPr>
                <w:sz w:val="24"/>
                <w:szCs w:val="24"/>
              </w:rPr>
              <w:t xml:space="preserve"> CAPABILITIES</w:t>
            </w:r>
          </w:p>
        </w:tc>
      </w:tr>
      <w:tr w:rsidR="00DB6024" w:rsidRPr="00C978B9" w14:paraId="7F2B8148" w14:textId="77777777" w:rsidTr="00825B13">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408E305B" w14:textId="77777777" w:rsidR="00DB6024" w:rsidRPr="00C978B9" w:rsidRDefault="00DB6024" w:rsidP="00825B13">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29E1E901" w14:textId="77777777" w:rsidR="00DB6024" w:rsidRPr="00C978B9" w:rsidRDefault="00DB6024" w:rsidP="00825B13">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5AB48BF3" w14:textId="77777777" w:rsidR="00DB6024" w:rsidRDefault="00DB6024" w:rsidP="00825B13">
            <w:pPr>
              <w:pStyle w:val="TableText"/>
              <w:keepNext/>
              <w:rPr>
                <w:b/>
              </w:rPr>
            </w:pPr>
          </w:p>
        </w:tc>
        <w:tc>
          <w:tcPr>
            <w:tcW w:w="4770" w:type="dxa"/>
            <w:tcBorders>
              <w:bottom w:val="single" w:sz="12" w:space="0" w:color="auto"/>
            </w:tcBorders>
            <w:shd w:val="clear" w:color="auto" w:fill="BCBEC0"/>
          </w:tcPr>
          <w:p w14:paraId="5B69D925" w14:textId="77777777" w:rsidR="00DB6024" w:rsidRDefault="00DB6024" w:rsidP="00825B13">
            <w:pPr>
              <w:pStyle w:val="TableText"/>
              <w:keepNext/>
              <w:rPr>
                <w:b/>
              </w:rPr>
            </w:pPr>
            <w:r>
              <w:rPr>
                <w:b/>
              </w:rPr>
              <w:t>Description</w:t>
            </w:r>
          </w:p>
        </w:tc>
        <w:tc>
          <w:tcPr>
            <w:tcW w:w="1606" w:type="dxa"/>
            <w:tcBorders>
              <w:bottom w:val="single" w:sz="12" w:space="0" w:color="auto"/>
            </w:tcBorders>
            <w:shd w:val="clear" w:color="auto" w:fill="BCBEC0"/>
          </w:tcPr>
          <w:p w14:paraId="06BC418D" w14:textId="77777777" w:rsidR="00DB6024" w:rsidRDefault="00DB6024" w:rsidP="00825B13">
            <w:pPr>
              <w:pStyle w:val="TableText"/>
              <w:keepNext/>
              <w:jc w:val="both"/>
              <w:rPr>
                <w:b/>
              </w:rPr>
            </w:pPr>
            <w:r>
              <w:rPr>
                <w:b/>
              </w:rPr>
              <w:t xml:space="preserve">Level </w:t>
            </w:r>
          </w:p>
        </w:tc>
      </w:tr>
      <w:tr w:rsidR="00DB6024" w:rsidRPr="00C978B9" w14:paraId="146CA8AB" w14:textId="77777777" w:rsidTr="00825B13">
        <w:tc>
          <w:tcPr>
            <w:tcW w:w="1406" w:type="dxa"/>
            <w:vMerge w:val="restart"/>
            <w:tcBorders>
              <w:bottom w:val="single" w:sz="4" w:space="0" w:color="BCBEC0"/>
            </w:tcBorders>
          </w:tcPr>
          <w:p w14:paraId="430B96CD" w14:textId="77777777" w:rsidR="00DB6024" w:rsidRPr="00C978B9" w:rsidRDefault="00DB6024" w:rsidP="00825B13">
            <w:pPr>
              <w:keepNext/>
            </w:pPr>
            <w:r w:rsidRPr="00C978B9">
              <w:rPr>
                <w:noProof/>
                <w:lang w:eastAsia="en-AU"/>
              </w:rPr>
              <w:drawing>
                <wp:inline distT="0" distB="0" distL="0" distR="0" wp14:anchorId="65ECC349" wp14:editId="470CA5A1">
                  <wp:extent cx="848995" cy="848995"/>
                  <wp:effectExtent l="0" t="0" r="8255" b="8255"/>
                  <wp:docPr id="2"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2EA502D3" w14:textId="77777777" w:rsidR="00DB6024" w:rsidRPr="00AA57E3" w:rsidRDefault="00DB6024" w:rsidP="00825B13">
            <w:r>
              <w:t>Display Resilience and Courage</w:t>
            </w:r>
          </w:p>
        </w:tc>
        <w:tc>
          <w:tcPr>
            <w:tcW w:w="4770" w:type="dxa"/>
            <w:tcBorders>
              <w:bottom w:val="single" w:sz="4" w:space="0" w:color="BCBEC0"/>
            </w:tcBorders>
          </w:tcPr>
          <w:p w14:paraId="0B6A3604" w14:textId="77777777" w:rsidR="00DB6024" w:rsidRPr="00AA57E3" w:rsidRDefault="00DB6024" w:rsidP="00825B13">
            <w:r>
              <w:t>Be open and honest, prepared to express your views, and willing to accept and commit to change</w:t>
            </w:r>
          </w:p>
        </w:tc>
        <w:tc>
          <w:tcPr>
            <w:tcW w:w="1606" w:type="dxa"/>
            <w:tcBorders>
              <w:bottom w:val="single" w:sz="4" w:space="0" w:color="BCBEC0"/>
            </w:tcBorders>
          </w:tcPr>
          <w:p w14:paraId="04A6F75F" w14:textId="77777777" w:rsidR="00DB6024" w:rsidRDefault="00DB6024" w:rsidP="00825B13">
            <w:pPr>
              <w:pStyle w:val="TableBullet"/>
              <w:numPr>
                <w:ilvl w:val="0"/>
                <w:numId w:val="0"/>
              </w:numPr>
              <w:jc w:val="both"/>
            </w:pPr>
            <w:r>
              <w:t>Intermediate</w:t>
            </w:r>
          </w:p>
        </w:tc>
      </w:tr>
      <w:tr w:rsidR="00DB6024" w:rsidRPr="00C978B9" w14:paraId="441BF321" w14:textId="77777777" w:rsidTr="00825B13">
        <w:tc>
          <w:tcPr>
            <w:tcW w:w="1406" w:type="dxa"/>
            <w:vMerge/>
            <w:tcBorders>
              <w:bottom w:val="single" w:sz="4" w:space="0" w:color="BCBEC0"/>
            </w:tcBorders>
          </w:tcPr>
          <w:p w14:paraId="278F6198" w14:textId="77777777" w:rsidR="00DB6024" w:rsidRDefault="00DB6024" w:rsidP="00825B13">
            <w:pPr>
              <w:keepNext/>
              <w:rPr>
                <w:noProof/>
                <w:lang w:eastAsia="en-AU"/>
              </w:rPr>
            </w:pPr>
          </w:p>
        </w:tc>
        <w:tc>
          <w:tcPr>
            <w:tcW w:w="2971" w:type="dxa"/>
            <w:gridSpan w:val="2"/>
            <w:tcBorders>
              <w:bottom w:val="single" w:sz="4" w:space="0" w:color="BCBEC0"/>
            </w:tcBorders>
          </w:tcPr>
          <w:p w14:paraId="429FC3E8" w14:textId="77777777" w:rsidR="00DB6024" w:rsidRPr="00A8226F" w:rsidRDefault="00DB6024" w:rsidP="00825B13">
            <w:r>
              <w:t>Manage Self</w:t>
            </w:r>
          </w:p>
        </w:tc>
        <w:tc>
          <w:tcPr>
            <w:tcW w:w="4770" w:type="dxa"/>
            <w:tcBorders>
              <w:bottom w:val="single" w:sz="4" w:space="0" w:color="BCBEC0"/>
            </w:tcBorders>
          </w:tcPr>
          <w:p w14:paraId="062B8442" w14:textId="77777777" w:rsidR="00DB6024" w:rsidRDefault="00DB6024" w:rsidP="00825B13">
            <w:r>
              <w:t>Show drive and motivation, an ability to self-reflect and a commitment to learning</w:t>
            </w:r>
          </w:p>
        </w:tc>
        <w:tc>
          <w:tcPr>
            <w:tcW w:w="1606" w:type="dxa"/>
            <w:tcBorders>
              <w:bottom w:val="single" w:sz="4" w:space="0" w:color="BCBEC0"/>
            </w:tcBorders>
          </w:tcPr>
          <w:p w14:paraId="4E7D9DCF" w14:textId="77777777" w:rsidR="00DB6024" w:rsidRDefault="00DB6024" w:rsidP="00825B13">
            <w:pPr>
              <w:pStyle w:val="TableBullet"/>
              <w:numPr>
                <w:ilvl w:val="0"/>
                <w:numId w:val="0"/>
              </w:numPr>
              <w:jc w:val="both"/>
            </w:pPr>
            <w:r>
              <w:t>Intermediate</w:t>
            </w:r>
          </w:p>
        </w:tc>
      </w:tr>
      <w:tr w:rsidR="00DB6024" w:rsidRPr="00C978B9" w14:paraId="73CD162D" w14:textId="77777777" w:rsidTr="00825B13">
        <w:tc>
          <w:tcPr>
            <w:tcW w:w="1406" w:type="dxa"/>
            <w:vMerge/>
            <w:tcBorders>
              <w:bottom w:val="single" w:sz="4" w:space="0" w:color="BCBEC0"/>
            </w:tcBorders>
          </w:tcPr>
          <w:p w14:paraId="7F4B0629" w14:textId="77777777" w:rsidR="00DB6024" w:rsidRDefault="00DB6024" w:rsidP="00825B13">
            <w:pPr>
              <w:keepNext/>
              <w:rPr>
                <w:noProof/>
                <w:lang w:eastAsia="en-AU"/>
              </w:rPr>
            </w:pPr>
          </w:p>
        </w:tc>
        <w:tc>
          <w:tcPr>
            <w:tcW w:w="2971" w:type="dxa"/>
            <w:gridSpan w:val="2"/>
            <w:tcBorders>
              <w:bottom w:val="single" w:sz="4" w:space="0" w:color="BCBEC0"/>
            </w:tcBorders>
          </w:tcPr>
          <w:p w14:paraId="7C38568A" w14:textId="77777777" w:rsidR="00DB6024" w:rsidRPr="00A8226F" w:rsidRDefault="00DB6024" w:rsidP="00825B13">
            <w:r>
              <w:t>Value Diversity and Inclusion</w:t>
            </w:r>
          </w:p>
        </w:tc>
        <w:tc>
          <w:tcPr>
            <w:tcW w:w="4770" w:type="dxa"/>
            <w:tcBorders>
              <w:bottom w:val="single" w:sz="4" w:space="0" w:color="BCBEC0"/>
            </w:tcBorders>
          </w:tcPr>
          <w:p w14:paraId="185CF1E2" w14:textId="77777777" w:rsidR="00DB6024" w:rsidRDefault="00DB6024" w:rsidP="00825B13">
            <w:r>
              <w:t>Demonstrate inclusive behaviour and show respect for diverse backgrounds, experiences and perspectives</w:t>
            </w:r>
          </w:p>
        </w:tc>
        <w:tc>
          <w:tcPr>
            <w:tcW w:w="1606" w:type="dxa"/>
            <w:tcBorders>
              <w:bottom w:val="single" w:sz="4" w:space="0" w:color="BCBEC0"/>
            </w:tcBorders>
          </w:tcPr>
          <w:p w14:paraId="40B8276B" w14:textId="77777777" w:rsidR="00DB6024" w:rsidRDefault="00DB6024" w:rsidP="00825B13">
            <w:pPr>
              <w:pStyle w:val="TableBullet"/>
              <w:numPr>
                <w:ilvl w:val="0"/>
                <w:numId w:val="0"/>
              </w:numPr>
              <w:jc w:val="both"/>
            </w:pPr>
            <w:r>
              <w:t>Foundational</w:t>
            </w:r>
          </w:p>
        </w:tc>
      </w:tr>
      <w:tr w:rsidR="00DB6024" w:rsidRPr="00C978B9" w14:paraId="28672721" w14:textId="77777777" w:rsidTr="00825B13">
        <w:tc>
          <w:tcPr>
            <w:tcW w:w="1406" w:type="dxa"/>
            <w:vMerge w:val="restart"/>
            <w:tcBorders>
              <w:bottom w:val="single" w:sz="4" w:space="0" w:color="BCBEC0"/>
            </w:tcBorders>
          </w:tcPr>
          <w:p w14:paraId="1DD8A22D" w14:textId="77777777" w:rsidR="00DB6024" w:rsidRPr="00C978B9" w:rsidRDefault="00DB6024" w:rsidP="00825B13">
            <w:pPr>
              <w:keepNext/>
            </w:pPr>
            <w:r w:rsidRPr="00C978B9">
              <w:rPr>
                <w:noProof/>
                <w:lang w:eastAsia="en-AU"/>
              </w:rPr>
              <w:drawing>
                <wp:inline distT="0" distB="0" distL="0" distR="0" wp14:anchorId="4B3AF0B9" wp14:editId="2F31BDE1">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1AD26C7F" w14:textId="77777777" w:rsidR="00DB6024" w:rsidRPr="00AA57E3" w:rsidRDefault="00DB6024" w:rsidP="00825B13">
            <w:r>
              <w:t>Communicate Effectively</w:t>
            </w:r>
          </w:p>
        </w:tc>
        <w:tc>
          <w:tcPr>
            <w:tcW w:w="4770" w:type="dxa"/>
            <w:tcBorders>
              <w:bottom w:val="single" w:sz="4" w:space="0" w:color="BCBEC0"/>
            </w:tcBorders>
          </w:tcPr>
          <w:p w14:paraId="1598F6F1" w14:textId="77777777" w:rsidR="00DB6024" w:rsidRPr="00AA57E3" w:rsidRDefault="00DB6024" w:rsidP="00825B13">
            <w:r>
              <w:t>Communicate clearly, actively listen to others, and respond with understanding and respect</w:t>
            </w:r>
          </w:p>
        </w:tc>
        <w:tc>
          <w:tcPr>
            <w:tcW w:w="1606" w:type="dxa"/>
            <w:tcBorders>
              <w:bottom w:val="single" w:sz="4" w:space="0" w:color="BCBEC0"/>
            </w:tcBorders>
          </w:tcPr>
          <w:p w14:paraId="284634DF" w14:textId="77777777" w:rsidR="00DB6024" w:rsidRDefault="00DB6024" w:rsidP="00825B13">
            <w:pPr>
              <w:pStyle w:val="TableBullet"/>
              <w:numPr>
                <w:ilvl w:val="0"/>
                <w:numId w:val="0"/>
              </w:numPr>
              <w:jc w:val="both"/>
            </w:pPr>
            <w:r>
              <w:t>Adept</w:t>
            </w:r>
          </w:p>
        </w:tc>
      </w:tr>
      <w:tr w:rsidR="00DB6024" w:rsidRPr="00C978B9" w14:paraId="23D8DBFB" w14:textId="77777777" w:rsidTr="00825B13">
        <w:tc>
          <w:tcPr>
            <w:tcW w:w="1406" w:type="dxa"/>
            <w:vMerge/>
            <w:tcBorders>
              <w:bottom w:val="single" w:sz="4" w:space="0" w:color="BCBEC0"/>
            </w:tcBorders>
          </w:tcPr>
          <w:p w14:paraId="1854E7D8" w14:textId="77777777" w:rsidR="00DB6024" w:rsidRDefault="00DB6024" w:rsidP="00825B13">
            <w:pPr>
              <w:keepNext/>
              <w:rPr>
                <w:noProof/>
                <w:lang w:eastAsia="en-AU"/>
              </w:rPr>
            </w:pPr>
          </w:p>
        </w:tc>
        <w:tc>
          <w:tcPr>
            <w:tcW w:w="2971" w:type="dxa"/>
            <w:gridSpan w:val="2"/>
            <w:tcBorders>
              <w:bottom w:val="single" w:sz="4" w:space="0" w:color="BCBEC0"/>
            </w:tcBorders>
          </w:tcPr>
          <w:p w14:paraId="0C4F0E8E" w14:textId="77777777" w:rsidR="00DB6024" w:rsidRPr="00A8226F" w:rsidRDefault="00DB6024" w:rsidP="00825B13">
            <w:r>
              <w:t>Influence and Negotiate</w:t>
            </w:r>
          </w:p>
        </w:tc>
        <w:tc>
          <w:tcPr>
            <w:tcW w:w="4770" w:type="dxa"/>
            <w:tcBorders>
              <w:bottom w:val="single" w:sz="4" w:space="0" w:color="BCBEC0"/>
            </w:tcBorders>
          </w:tcPr>
          <w:p w14:paraId="4FEE2332" w14:textId="77777777" w:rsidR="00DB6024" w:rsidRDefault="00DB6024" w:rsidP="00825B13">
            <w:r>
              <w:t>Gain consensus and commitment from others, and resolve issues and conflicts</w:t>
            </w:r>
          </w:p>
        </w:tc>
        <w:tc>
          <w:tcPr>
            <w:tcW w:w="1606" w:type="dxa"/>
            <w:tcBorders>
              <w:bottom w:val="single" w:sz="4" w:space="0" w:color="BCBEC0"/>
            </w:tcBorders>
          </w:tcPr>
          <w:p w14:paraId="7DC9052F" w14:textId="77777777" w:rsidR="00DB6024" w:rsidRDefault="00DB6024" w:rsidP="00825B13">
            <w:pPr>
              <w:pStyle w:val="TableBullet"/>
              <w:numPr>
                <w:ilvl w:val="0"/>
                <w:numId w:val="0"/>
              </w:numPr>
              <w:jc w:val="both"/>
            </w:pPr>
            <w:r>
              <w:t>Intermediate</w:t>
            </w:r>
          </w:p>
        </w:tc>
      </w:tr>
      <w:tr w:rsidR="00DB6024" w:rsidRPr="00C978B9" w14:paraId="732DD27A" w14:textId="77777777" w:rsidTr="00825B13">
        <w:tc>
          <w:tcPr>
            <w:tcW w:w="1406" w:type="dxa"/>
            <w:vMerge w:val="restart"/>
            <w:tcBorders>
              <w:bottom w:val="single" w:sz="4" w:space="0" w:color="BCBEC0"/>
            </w:tcBorders>
          </w:tcPr>
          <w:p w14:paraId="517BE20E" w14:textId="77777777" w:rsidR="00DB6024" w:rsidRPr="00C978B9" w:rsidRDefault="00DB6024" w:rsidP="00825B13">
            <w:pPr>
              <w:keepNext/>
            </w:pPr>
            <w:r w:rsidRPr="00C978B9">
              <w:rPr>
                <w:noProof/>
                <w:lang w:eastAsia="en-AU"/>
              </w:rPr>
              <w:drawing>
                <wp:inline distT="0" distB="0" distL="0" distR="0" wp14:anchorId="224E1DF5" wp14:editId="29E002D7">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189C23EE" w14:textId="77777777" w:rsidR="00DB6024" w:rsidRPr="00AA57E3" w:rsidRDefault="00DB6024" w:rsidP="00825B13">
            <w:r>
              <w:t>Plan and Prioritise</w:t>
            </w:r>
          </w:p>
        </w:tc>
        <w:tc>
          <w:tcPr>
            <w:tcW w:w="4770" w:type="dxa"/>
            <w:tcBorders>
              <w:bottom w:val="single" w:sz="4" w:space="0" w:color="BCBEC0"/>
            </w:tcBorders>
          </w:tcPr>
          <w:p w14:paraId="391B2A11" w14:textId="77777777" w:rsidR="00DB6024" w:rsidRPr="00AA57E3" w:rsidRDefault="00DB6024" w:rsidP="00825B13">
            <w:r>
              <w:t>Plan to achieve priority outcomes and respond flexibly to changing circumstances</w:t>
            </w:r>
          </w:p>
        </w:tc>
        <w:tc>
          <w:tcPr>
            <w:tcW w:w="1606" w:type="dxa"/>
            <w:tcBorders>
              <w:bottom w:val="single" w:sz="4" w:space="0" w:color="BCBEC0"/>
            </w:tcBorders>
          </w:tcPr>
          <w:p w14:paraId="6229A863" w14:textId="77777777" w:rsidR="00DB6024" w:rsidRDefault="00DB6024" w:rsidP="00825B13">
            <w:pPr>
              <w:pStyle w:val="TableBullet"/>
              <w:numPr>
                <w:ilvl w:val="0"/>
                <w:numId w:val="0"/>
              </w:numPr>
              <w:jc w:val="both"/>
            </w:pPr>
            <w:r>
              <w:t>Intermediate</w:t>
            </w:r>
          </w:p>
        </w:tc>
      </w:tr>
      <w:tr w:rsidR="00DB6024" w:rsidRPr="00C978B9" w14:paraId="027C11D1" w14:textId="77777777" w:rsidTr="00825B13">
        <w:tc>
          <w:tcPr>
            <w:tcW w:w="1406" w:type="dxa"/>
            <w:vMerge/>
            <w:tcBorders>
              <w:bottom w:val="single" w:sz="4" w:space="0" w:color="BCBEC0"/>
            </w:tcBorders>
          </w:tcPr>
          <w:p w14:paraId="3FF07D78" w14:textId="77777777" w:rsidR="00DB6024" w:rsidRDefault="00DB6024" w:rsidP="00825B13">
            <w:pPr>
              <w:keepNext/>
              <w:rPr>
                <w:noProof/>
                <w:lang w:eastAsia="en-AU"/>
              </w:rPr>
            </w:pPr>
          </w:p>
        </w:tc>
        <w:tc>
          <w:tcPr>
            <w:tcW w:w="2971" w:type="dxa"/>
            <w:gridSpan w:val="2"/>
            <w:tcBorders>
              <w:bottom w:val="single" w:sz="4" w:space="0" w:color="BCBEC0"/>
            </w:tcBorders>
          </w:tcPr>
          <w:p w14:paraId="080A34D8" w14:textId="77777777" w:rsidR="00DB6024" w:rsidRPr="00A8226F" w:rsidRDefault="00DB6024" w:rsidP="00825B13">
            <w:r>
              <w:t>Think and Solve Problems</w:t>
            </w:r>
          </w:p>
        </w:tc>
        <w:tc>
          <w:tcPr>
            <w:tcW w:w="4770" w:type="dxa"/>
            <w:tcBorders>
              <w:bottom w:val="single" w:sz="4" w:space="0" w:color="BCBEC0"/>
            </w:tcBorders>
          </w:tcPr>
          <w:p w14:paraId="0A9A0A8E" w14:textId="77777777" w:rsidR="00DB6024" w:rsidRDefault="00DB6024" w:rsidP="00825B13">
            <w:r>
              <w:t>Think, analyse and consider the broader context to develop practical solutions</w:t>
            </w:r>
          </w:p>
        </w:tc>
        <w:tc>
          <w:tcPr>
            <w:tcW w:w="1606" w:type="dxa"/>
            <w:tcBorders>
              <w:bottom w:val="single" w:sz="4" w:space="0" w:color="BCBEC0"/>
            </w:tcBorders>
          </w:tcPr>
          <w:p w14:paraId="52939305" w14:textId="77777777" w:rsidR="00DB6024" w:rsidRDefault="00DB6024" w:rsidP="00825B13">
            <w:pPr>
              <w:pStyle w:val="TableBullet"/>
              <w:numPr>
                <w:ilvl w:val="0"/>
                <w:numId w:val="0"/>
              </w:numPr>
              <w:jc w:val="both"/>
            </w:pPr>
            <w:r>
              <w:t>Adept</w:t>
            </w:r>
          </w:p>
        </w:tc>
      </w:tr>
      <w:tr w:rsidR="00DB6024" w:rsidRPr="00C978B9" w14:paraId="4505306F" w14:textId="77777777" w:rsidTr="00825B13">
        <w:tc>
          <w:tcPr>
            <w:tcW w:w="1406" w:type="dxa"/>
            <w:vMerge w:val="restart"/>
            <w:tcBorders>
              <w:bottom w:val="single" w:sz="4" w:space="0" w:color="BCBEC0"/>
            </w:tcBorders>
          </w:tcPr>
          <w:p w14:paraId="6CC44116" w14:textId="77777777" w:rsidR="00DB6024" w:rsidRPr="00C978B9" w:rsidRDefault="00DB6024" w:rsidP="00825B13">
            <w:pPr>
              <w:keepNext/>
            </w:pPr>
            <w:r w:rsidRPr="00C978B9">
              <w:rPr>
                <w:noProof/>
                <w:lang w:eastAsia="en-AU"/>
              </w:rPr>
              <w:drawing>
                <wp:inline distT="0" distB="0" distL="0" distR="0" wp14:anchorId="11D9CCD9" wp14:editId="6B945308">
                  <wp:extent cx="845388" cy="845388"/>
                  <wp:effectExtent l="0" t="0" r="0" b="0"/>
                  <wp:docPr id="8"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4001D1BF" w14:textId="77777777" w:rsidR="00DB6024" w:rsidRPr="00AA57E3" w:rsidRDefault="00DB6024" w:rsidP="00825B13">
            <w:r>
              <w:t>Technology</w:t>
            </w:r>
          </w:p>
        </w:tc>
        <w:tc>
          <w:tcPr>
            <w:tcW w:w="4770" w:type="dxa"/>
            <w:tcBorders>
              <w:bottom w:val="single" w:sz="4" w:space="0" w:color="BCBEC0"/>
            </w:tcBorders>
          </w:tcPr>
          <w:p w14:paraId="20D85465" w14:textId="77777777" w:rsidR="00DB6024" w:rsidRPr="00AA57E3" w:rsidRDefault="00DB6024" w:rsidP="00825B13">
            <w:r>
              <w:t>Understand and use available technologies to maximise efficiencies and effectiveness</w:t>
            </w:r>
          </w:p>
        </w:tc>
        <w:tc>
          <w:tcPr>
            <w:tcW w:w="1606" w:type="dxa"/>
            <w:tcBorders>
              <w:bottom w:val="single" w:sz="4" w:space="0" w:color="BCBEC0"/>
            </w:tcBorders>
          </w:tcPr>
          <w:p w14:paraId="262A6F86" w14:textId="77777777" w:rsidR="00DB6024" w:rsidRDefault="00DB6024" w:rsidP="00825B13">
            <w:pPr>
              <w:pStyle w:val="TableBullet"/>
              <w:numPr>
                <w:ilvl w:val="0"/>
                <w:numId w:val="0"/>
              </w:numPr>
              <w:jc w:val="both"/>
            </w:pPr>
            <w:r>
              <w:t>Intermediate</w:t>
            </w:r>
          </w:p>
        </w:tc>
      </w:tr>
      <w:tr w:rsidR="00DB6024" w:rsidRPr="00C978B9" w14:paraId="5FF01C5B" w14:textId="77777777" w:rsidTr="00825B13">
        <w:tc>
          <w:tcPr>
            <w:tcW w:w="1406" w:type="dxa"/>
            <w:vMerge/>
            <w:tcBorders>
              <w:bottom w:val="single" w:sz="4" w:space="0" w:color="BCBEC0"/>
            </w:tcBorders>
          </w:tcPr>
          <w:p w14:paraId="731FFA79" w14:textId="77777777" w:rsidR="00DB6024" w:rsidRDefault="00DB6024" w:rsidP="00825B13">
            <w:pPr>
              <w:keepNext/>
              <w:rPr>
                <w:noProof/>
                <w:lang w:eastAsia="en-AU"/>
              </w:rPr>
            </w:pPr>
          </w:p>
        </w:tc>
        <w:tc>
          <w:tcPr>
            <w:tcW w:w="2971" w:type="dxa"/>
            <w:gridSpan w:val="2"/>
            <w:tcBorders>
              <w:bottom w:val="single" w:sz="4" w:space="0" w:color="BCBEC0"/>
            </w:tcBorders>
          </w:tcPr>
          <w:p w14:paraId="2CD8E03B" w14:textId="77777777" w:rsidR="00DB6024" w:rsidRPr="00A8226F" w:rsidRDefault="00DB6024" w:rsidP="00825B13">
            <w:r>
              <w:t>Procurement and Contract Management</w:t>
            </w:r>
          </w:p>
        </w:tc>
        <w:tc>
          <w:tcPr>
            <w:tcW w:w="4770" w:type="dxa"/>
            <w:tcBorders>
              <w:bottom w:val="single" w:sz="4" w:space="0" w:color="BCBEC0"/>
            </w:tcBorders>
          </w:tcPr>
          <w:p w14:paraId="171EFD0B" w14:textId="77777777" w:rsidR="00DB6024" w:rsidRDefault="00DB6024" w:rsidP="00825B13">
            <w:r>
              <w:t>Understand and apply procurement processes to ensure effective purchasing and contract performance</w:t>
            </w:r>
          </w:p>
        </w:tc>
        <w:tc>
          <w:tcPr>
            <w:tcW w:w="1606" w:type="dxa"/>
            <w:tcBorders>
              <w:bottom w:val="single" w:sz="4" w:space="0" w:color="BCBEC0"/>
            </w:tcBorders>
          </w:tcPr>
          <w:p w14:paraId="1ADE5F06" w14:textId="77777777" w:rsidR="00DB6024" w:rsidRDefault="00DB6024" w:rsidP="00825B13">
            <w:pPr>
              <w:pStyle w:val="TableBullet"/>
              <w:numPr>
                <w:ilvl w:val="0"/>
                <w:numId w:val="0"/>
              </w:numPr>
              <w:jc w:val="both"/>
            </w:pPr>
            <w:r>
              <w:t>Foundational</w:t>
            </w:r>
          </w:p>
        </w:tc>
      </w:tr>
    </w:tbl>
    <w:p w14:paraId="3F9407DF" w14:textId="77777777" w:rsidR="00CB4062" w:rsidRDefault="00CB4062" w:rsidP="00DB6024">
      <w:pPr>
        <w:rPr>
          <w:rFonts w:cs="Arial"/>
          <w:szCs w:val="26"/>
        </w:rPr>
      </w:pPr>
    </w:p>
    <w:sectPr w:rsidR="00CB4062" w:rsidSect="00447E0B">
      <w:headerReference w:type="even" r:id="rId14"/>
      <w:headerReference w:type="default" r:id="rId15"/>
      <w:footerReference w:type="default" r:id="rId16"/>
      <w:headerReference w:type="first" r:id="rId17"/>
      <w:footerReference w:type="first" r:id="rId18"/>
      <w:pgSz w:w="12240" w:h="15840"/>
      <w:pgMar w:top="993"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25C93" w14:textId="77777777" w:rsidR="004C2623" w:rsidRDefault="004C2623" w:rsidP="00BB532F">
      <w:pPr>
        <w:spacing w:after="0" w:line="240" w:lineRule="auto"/>
      </w:pPr>
      <w:r>
        <w:separator/>
      </w:r>
    </w:p>
  </w:endnote>
  <w:endnote w:type="continuationSeparator" w:id="0">
    <w:p w14:paraId="29366E58" w14:textId="77777777" w:rsidR="004C2623" w:rsidRDefault="004C2623"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9"/>
      <w:gridCol w:w="557"/>
      <w:gridCol w:w="5234"/>
    </w:tblGrid>
    <w:tr w:rsidR="00DB6024" w14:paraId="1B6A520B" w14:textId="77777777" w:rsidTr="00DB6024">
      <w:tc>
        <w:tcPr>
          <w:tcW w:w="2319" w:type="pct"/>
          <w:vAlign w:val="center"/>
        </w:tcPr>
        <w:p w14:paraId="20451FB8" w14:textId="0AE474FF" w:rsidR="00DB6024" w:rsidRDefault="00DB6024" w:rsidP="00DB6024">
          <w:pPr>
            <w:pStyle w:val="Footer"/>
          </w:pPr>
          <w:r w:rsidRPr="00C03AFD">
            <w:rPr>
              <w:color w:val="928B81"/>
              <w:sz w:val="18"/>
            </w:rPr>
            <w:t>Role Description</w:t>
          </w:r>
          <w:r>
            <w:rPr>
              <w:color w:val="928B81"/>
              <w:sz w:val="18"/>
            </w:rPr>
            <w:t xml:space="preserve">  </w:t>
          </w:r>
          <w:r w:rsidRPr="00443BCB">
            <w:rPr>
              <w:b/>
              <w:color w:val="928B81"/>
              <w:sz w:val="18"/>
            </w:rPr>
            <w:t xml:space="preserve">Project Officer </w:t>
          </w:r>
          <w:r w:rsidR="00A24B8F">
            <w:rPr>
              <w:b/>
              <w:color w:val="928B81"/>
              <w:sz w:val="18"/>
            </w:rPr>
            <w:t>Regional Development</w:t>
          </w:r>
        </w:p>
      </w:tc>
      <w:tc>
        <w:tcPr>
          <w:tcW w:w="258" w:type="pct"/>
          <w:vAlign w:val="center"/>
        </w:tcPr>
        <w:p w14:paraId="16DEAA5E" w14:textId="1857E121" w:rsidR="00DB6024" w:rsidRPr="00C03AFD" w:rsidRDefault="00DB6024" w:rsidP="00DB6024">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894DC0">
            <w:rPr>
              <w:noProof/>
              <w:color w:val="928B81"/>
              <w:sz w:val="18"/>
              <w:lang w:eastAsia="en-AU"/>
            </w:rPr>
            <w:t>6</w:t>
          </w:r>
          <w:r w:rsidRPr="00C03AFD">
            <w:rPr>
              <w:noProof/>
              <w:color w:val="928B81"/>
              <w:sz w:val="18"/>
              <w:lang w:eastAsia="en-AU"/>
            </w:rPr>
            <w:fldChar w:fldCharType="end"/>
          </w:r>
        </w:p>
      </w:tc>
      <w:tc>
        <w:tcPr>
          <w:tcW w:w="2423" w:type="pct"/>
        </w:tcPr>
        <w:p w14:paraId="773A876D" w14:textId="77777777" w:rsidR="00DB6024" w:rsidRDefault="00DB6024" w:rsidP="00DB6024">
          <w:pPr>
            <w:pStyle w:val="Footer"/>
            <w:jc w:val="right"/>
          </w:pPr>
          <w:r>
            <w:rPr>
              <w:noProof/>
              <w:lang w:val="en-AU" w:eastAsia="en-AU"/>
            </w:rPr>
            <w:drawing>
              <wp:inline distT="0" distB="0" distL="0" distR="0" wp14:anchorId="1F835011" wp14:editId="0BA3647C">
                <wp:extent cx="432000" cy="452144"/>
                <wp:effectExtent l="0" t="0" r="635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58DA23C5"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DB6024" w14:paraId="4D283FBF" w14:textId="77777777" w:rsidTr="00825B13">
      <w:trPr>
        <w:trHeight w:val="811"/>
      </w:trPr>
      <w:tc>
        <w:tcPr>
          <w:tcW w:w="10005" w:type="dxa"/>
          <w:vAlign w:val="bottom"/>
        </w:tcPr>
        <w:p w14:paraId="51D35965" w14:textId="641DF079" w:rsidR="00DB6024" w:rsidRPr="00051237" w:rsidRDefault="00DB6024" w:rsidP="00DB6024">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894DC0">
            <w:rPr>
              <w:noProof/>
              <w:lang w:eastAsia="en-AU"/>
            </w:rPr>
            <w:t>1</w:t>
          </w:r>
          <w:r>
            <w:rPr>
              <w:noProof/>
              <w:lang w:eastAsia="en-AU"/>
            </w:rPr>
            <w:fldChar w:fldCharType="end"/>
          </w:r>
        </w:p>
      </w:tc>
      <w:tc>
        <w:tcPr>
          <w:tcW w:w="875" w:type="dxa"/>
        </w:tcPr>
        <w:p w14:paraId="34196443" w14:textId="77777777" w:rsidR="00DB6024" w:rsidRDefault="00447E0B" w:rsidP="00DB6024">
          <w:pPr>
            <w:pStyle w:val="Footer"/>
            <w:jc w:val="right"/>
          </w:pPr>
          <w:r>
            <w:rPr>
              <w:noProof/>
              <w:lang w:val="en-AU" w:eastAsia="en-AU"/>
            </w:rPr>
            <w:drawing>
              <wp:inline distT="0" distB="0" distL="0" distR="0" wp14:anchorId="61038072" wp14:editId="5E636CEE">
                <wp:extent cx="436736" cy="457200"/>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9532" cy="460127"/>
                        </a:xfrm>
                        <a:prstGeom prst="rect">
                          <a:avLst/>
                        </a:prstGeom>
                      </pic:spPr>
                    </pic:pic>
                  </a:graphicData>
                </a:graphic>
              </wp:inline>
            </w:drawing>
          </w:r>
        </w:p>
      </w:tc>
    </w:tr>
  </w:tbl>
  <w:p w14:paraId="1C226153"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D129E" w14:textId="77777777" w:rsidR="004C2623" w:rsidRDefault="004C2623" w:rsidP="00BB532F">
      <w:pPr>
        <w:spacing w:after="0" w:line="240" w:lineRule="auto"/>
      </w:pPr>
      <w:r>
        <w:separator/>
      </w:r>
    </w:p>
  </w:footnote>
  <w:footnote w:type="continuationSeparator" w:id="0">
    <w:p w14:paraId="2AE11FAC" w14:textId="77777777" w:rsidR="004C2623" w:rsidRDefault="004C2623"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7CA12" w14:textId="2FA8376E" w:rsidR="005E1FFE" w:rsidRDefault="005E1F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35408" w14:textId="6363464F" w:rsidR="005E1FFE" w:rsidRDefault="005E1F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14:paraId="2CCC8AEB" w14:textId="77777777" w:rsidTr="00447E0B">
      <w:trPr>
        <w:trHeight w:val="1337"/>
      </w:trPr>
      <w:tc>
        <w:tcPr>
          <w:tcW w:w="7038" w:type="dxa"/>
          <w:vAlign w:val="center"/>
        </w:tcPr>
        <w:p w14:paraId="32AB6371" w14:textId="4D1EBF93" w:rsidR="007E2FB7" w:rsidRPr="001E49B2" w:rsidRDefault="007E2FB7" w:rsidP="00447E0B">
          <w:pPr>
            <w:pStyle w:val="TitleSub"/>
            <w:spacing w:after="0"/>
            <w:rPr>
              <w:rFonts w:ascii="Arial" w:hAnsi="Arial" w:cs="Arial"/>
            </w:rPr>
          </w:pPr>
          <w:r w:rsidRPr="001E49B2">
            <w:rPr>
              <w:rFonts w:ascii="Arial" w:hAnsi="Arial" w:cs="Arial"/>
            </w:rPr>
            <w:t xml:space="preserve">Role Description </w:t>
          </w:r>
        </w:p>
        <w:p w14:paraId="4832B3BA" w14:textId="4D5D0122" w:rsidR="007E2FB7" w:rsidRPr="001E49B2" w:rsidRDefault="005E1FFE" w:rsidP="00447E0B">
          <w:pPr>
            <w:pStyle w:val="TitleSub"/>
            <w:spacing w:after="0"/>
            <w:rPr>
              <w:rFonts w:ascii="Arial" w:hAnsi="Arial" w:cs="Arial"/>
              <w:b/>
            </w:rPr>
          </w:pPr>
          <w:r>
            <w:rPr>
              <w:rFonts w:ascii="Arial" w:hAnsi="Arial" w:cs="Arial"/>
              <w:b/>
            </w:rPr>
            <w:t xml:space="preserve">Project Officer </w:t>
          </w:r>
          <w:r w:rsidR="00A24B8F">
            <w:rPr>
              <w:rFonts w:ascii="Arial" w:hAnsi="Arial" w:cs="Arial"/>
              <w:b/>
            </w:rPr>
            <w:t>Regional Development</w:t>
          </w:r>
        </w:p>
      </w:tc>
      <w:tc>
        <w:tcPr>
          <w:tcW w:w="3665" w:type="dxa"/>
          <w:vAlign w:val="center"/>
        </w:tcPr>
        <w:p w14:paraId="5C25AF8D" w14:textId="77777777" w:rsidR="000477E1" w:rsidRPr="000477E1" w:rsidRDefault="00447E0B" w:rsidP="00447E0B">
          <w:pPr>
            <w:jc w:val="right"/>
          </w:pPr>
          <w:r>
            <w:rPr>
              <w:noProof/>
              <w:lang w:val="en-AU" w:eastAsia="en-AU"/>
            </w:rPr>
            <w:drawing>
              <wp:inline distT="0" distB="0" distL="0" distR="0" wp14:anchorId="4A0C81DC" wp14:editId="5CDEC47D">
                <wp:extent cx="1804360" cy="564543"/>
                <wp:effectExtent l="0" t="0" r="5715" b="6985"/>
                <wp:docPr id="17" name="Picture 1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NS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7589" cy="603099"/>
                        </a:xfrm>
                        <a:prstGeom prst="rect">
                          <a:avLst/>
                        </a:prstGeom>
                      </pic:spPr>
                    </pic:pic>
                  </a:graphicData>
                </a:graphic>
              </wp:inline>
            </w:drawing>
          </w:r>
        </w:p>
      </w:tc>
    </w:tr>
  </w:tbl>
  <w:p w14:paraId="3DFA12EB"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0E7912"/>
    <w:multiLevelType w:val="hybridMultilevel"/>
    <w:tmpl w:val="0ED44362"/>
    <w:lvl w:ilvl="0" w:tplc="038097E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77A560B"/>
    <w:multiLevelType w:val="hybridMultilevel"/>
    <w:tmpl w:val="37D68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9FA32D1"/>
    <w:multiLevelType w:val="hybridMultilevel"/>
    <w:tmpl w:val="87683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2F"/>
    <w:rsid w:val="00005219"/>
    <w:rsid w:val="0001016C"/>
    <w:rsid w:val="00012EB7"/>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85F69"/>
    <w:rsid w:val="000A16E9"/>
    <w:rsid w:val="000A2621"/>
    <w:rsid w:val="000A2C08"/>
    <w:rsid w:val="000C3CC8"/>
    <w:rsid w:val="000D12B3"/>
    <w:rsid w:val="000D799A"/>
    <w:rsid w:val="000F231F"/>
    <w:rsid w:val="000F6395"/>
    <w:rsid w:val="00104EC7"/>
    <w:rsid w:val="001336E8"/>
    <w:rsid w:val="0013413E"/>
    <w:rsid w:val="00134F5E"/>
    <w:rsid w:val="00153F10"/>
    <w:rsid w:val="00165754"/>
    <w:rsid w:val="001671DC"/>
    <w:rsid w:val="0018091E"/>
    <w:rsid w:val="001815E8"/>
    <w:rsid w:val="00185ABC"/>
    <w:rsid w:val="00194A32"/>
    <w:rsid w:val="001A00F1"/>
    <w:rsid w:val="001A1AA1"/>
    <w:rsid w:val="001A1EC8"/>
    <w:rsid w:val="001A4F0B"/>
    <w:rsid w:val="001B1F0F"/>
    <w:rsid w:val="001B5DFD"/>
    <w:rsid w:val="001B75A6"/>
    <w:rsid w:val="001C050A"/>
    <w:rsid w:val="001C0E5F"/>
    <w:rsid w:val="001C2248"/>
    <w:rsid w:val="001C5166"/>
    <w:rsid w:val="001C5A46"/>
    <w:rsid w:val="001D097C"/>
    <w:rsid w:val="001E2792"/>
    <w:rsid w:val="001E27DB"/>
    <w:rsid w:val="001E49B2"/>
    <w:rsid w:val="001F2503"/>
    <w:rsid w:val="00201E8B"/>
    <w:rsid w:val="00205A8A"/>
    <w:rsid w:val="00211F68"/>
    <w:rsid w:val="00237421"/>
    <w:rsid w:val="00240A8E"/>
    <w:rsid w:val="00263ACB"/>
    <w:rsid w:val="0028314F"/>
    <w:rsid w:val="00287C54"/>
    <w:rsid w:val="002A648F"/>
    <w:rsid w:val="002B0B83"/>
    <w:rsid w:val="002B1F76"/>
    <w:rsid w:val="002B5CFA"/>
    <w:rsid w:val="002C2823"/>
    <w:rsid w:val="002D36BB"/>
    <w:rsid w:val="002D4A52"/>
    <w:rsid w:val="00301747"/>
    <w:rsid w:val="00325E9D"/>
    <w:rsid w:val="00327F5C"/>
    <w:rsid w:val="00340ADC"/>
    <w:rsid w:val="00343491"/>
    <w:rsid w:val="003444D1"/>
    <w:rsid w:val="00345199"/>
    <w:rsid w:val="00346D51"/>
    <w:rsid w:val="00351826"/>
    <w:rsid w:val="00372A99"/>
    <w:rsid w:val="00373737"/>
    <w:rsid w:val="00375289"/>
    <w:rsid w:val="00377118"/>
    <w:rsid w:val="0039395B"/>
    <w:rsid w:val="003A2AFA"/>
    <w:rsid w:val="003A3538"/>
    <w:rsid w:val="003B0F42"/>
    <w:rsid w:val="003B403A"/>
    <w:rsid w:val="003C00FD"/>
    <w:rsid w:val="003C031F"/>
    <w:rsid w:val="003C5EB3"/>
    <w:rsid w:val="003D5227"/>
    <w:rsid w:val="003E0E53"/>
    <w:rsid w:val="003E2663"/>
    <w:rsid w:val="003E4673"/>
    <w:rsid w:val="00405416"/>
    <w:rsid w:val="00411F3E"/>
    <w:rsid w:val="0041525E"/>
    <w:rsid w:val="004203B4"/>
    <w:rsid w:val="00422D39"/>
    <w:rsid w:val="00436621"/>
    <w:rsid w:val="00442732"/>
    <w:rsid w:val="00446024"/>
    <w:rsid w:val="00447E0B"/>
    <w:rsid w:val="0046245F"/>
    <w:rsid w:val="00466287"/>
    <w:rsid w:val="0047547E"/>
    <w:rsid w:val="00492AA6"/>
    <w:rsid w:val="00493037"/>
    <w:rsid w:val="004C0E36"/>
    <w:rsid w:val="004C2623"/>
    <w:rsid w:val="004C45E2"/>
    <w:rsid w:val="004C59D3"/>
    <w:rsid w:val="004D0C22"/>
    <w:rsid w:val="004D27C8"/>
    <w:rsid w:val="004E3609"/>
    <w:rsid w:val="004E44A5"/>
    <w:rsid w:val="004E474E"/>
    <w:rsid w:val="004E7F32"/>
    <w:rsid w:val="004F70FF"/>
    <w:rsid w:val="00502DBF"/>
    <w:rsid w:val="00512065"/>
    <w:rsid w:val="00521D19"/>
    <w:rsid w:val="00523CFF"/>
    <w:rsid w:val="00527FCF"/>
    <w:rsid w:val="005307BA"/>
    <w:rsid w:val="00545AC6"/>
    <w:rsid w:val="00551038"/>
    <w:rsid w:val="0059035B"/>
    <w:rsid w:val="005B10E1"/>
    <w:rsid w:val="005B182A"/>
    <w:rsid w:val="005B5053"/>
    <w:rsid w:val="005C7AF5"/>
    <w:rsid w:val="005D71EA"/>
    <w:rsid w:val="005E1FFE"/>
    <w:rsid w:val="005E6C59"/>
    <w:rsid w:val="005E75FC"/>
    <w:rsid w:val="005F5FD1"/>
    <w:rsid w:val="005F7EE8"/>
    <w:rsid w:val="006022B4"/>
    <w:rsid w:val="00603D53"/>
    <w:rsid w:val="00612673"/>
    <w:rsid w:val="00612AFA"/>
    <w:rsid w:val="00614552"/>
    <w:rsid w:val="00621D45"/>
    <w:rsid w:val="00623950"/>
    <w:rsid w:val="00626492"/>
    <w:rsid w:val="0063544E"/>
    <w:rsid w:val="006468D7"/>
    <w:rsid w:val="00650F29"/>
    <w:rsid w:val="006538BF"/>
    <w:rsid w:val="00657BA5"/>
    <w:rsid w:val="00674D4C"/>
    <w:rsid w:val="00683870"/>
    <w:rsid w:val="006A2280"/>
    <w:rsid w:val="006A46E9"/>
    <w:rsid w:val="006B723B"/>
    <w:rsid w:val="006C0AA2"/>
    <w:rsid w:val="006C2473"/>
    <w:rsid w:val="006C4218"/>
    <w:rsid w:val="006D1FBC"/>
    <w:rsid w:val="006E28E7"/>
    <w:rsid w:val="006E3110"/>
    <w:rsid w:val="006F512D"/>
    <w:rsid w:val="006F6652"/>
    <w:rsid w:val="006F712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95FDD"/>
    <w:rsid w:val="007B7C1F"/>
    <w:rsid w:val="007C21C8"/>
    <w:rsid w:val="007D0E2E"/>
    <w:rsid w:val="007E2FB7"/>
    <w:rsid w:val="00805561"/>
    <w:rsid w:val="00806FE1"/>
    <w:rsid w:val="00807ED1"/>
    <w:rsid w:val="0081544A"/>
    <w:rsid w:val="00817B11"/>
    <w:rsid w:val="008203EE"/>
    <w:rsid w:val="008267A0"/>
    <w:rsid w:val="0083547C"/>
    <w:rsid w:val="008476E6"/>
    <w:rsid w:val="00855416"/>
    <w:rsid w:val="0085706D"/>
    <w:rsid w:val="00860904"/>
    <w:rsid w:val="00894DC0"/>
    <w:rsid w:val="008A0EBB"/>
    <w:rsid w:val="008A13AC"/>
    <w:rsid w:val="008B74C1"/>
    <w:rsid w:val="008C0B4D"/>
    <w:rsid w:val="008C37C8"/>
    <w:rsid w:val="008D7766"/>
    <w:rsid w:val="008E08E3"/>
    <w:rsid w:val="008E2AD9"/>
    <w:rsid w:val="00902EC0"/>
    <w:rsid w:val="009077E2"/>
    <w:rsid w:val="00910F45"/>
    <w:rsid w:val="00911725"/>
    <w:rsid w:val="0093508F"/>
    <w:rsid w:val="009351E9"/>
    <w:rsid w:val="00940C04"/>
    <w:rsid w:val="00957666"/>
    <w:rsid w:val="00964A6C"/>
    <w:rsid w:val="00970179"/>
    <w:rsid w:val="00977E40"/>
    <w:rsid w:val="00985984"/>
    <w:rsid w:val="00994DCE"/>
    <w:rsid w:val="0099587E"/>
    <w:rsid w:val="009979FA"/>
    <w:rsid w:val="009B3103"/>
    <w:rsid w:val="009C12FA"/>
    <w:rsid w:val="009C2F98"/>
    <w:rsid w:val="009C5E85"/>
    <w:rsid w:val="009D72FE"/>
    <w:rsid w:val="009D747B"/>
    <w:rsid w:val="009E3093"/>
    <w:rsid w:val="00A00C30"/>
    <w:rsid w:val="00A02AEF"/>
    <w:rsid w:val="00A14A03"/>
    <w:rsid w:val="00A2122C"/>
    <w:rsid w:val="00A24B8F"/>
    <w:rsid w:val="00A36344"/>
    <w:rsid w:val="00A41E4E"/>
    <w:rsid w:val="00A4412E"/>
    <w:rsid w:val="00A47353"/>
    <w:rsid w:val="00A73C38"/>
    <w:rsid w:val="00A77B0C"/>
    <w:rsid w:val="00A83932"/>
    <w:rsid w:val="00A85305"/>
    <w:rsid w:val="00A8686E"/>
    <w:rsid w:val="00A8732A"/>
    <w:rsid w:val="00A970A2"/>
    <w:rsid w:val="00AB120A"/>
    <w:rsid w:val="00AB50E4"/>
    <w:rsid w:val="00AC1AF9"/>
    <w:rsid w:val="00AC742D"/>
    <w:rsid w:val="00AC7DC9"/>
    <w:rsid w:val="00AE14D7"/>
    <w:rsid w:val="00AF01AC"/>
    <w:rsid w:val="00AF7D0C"/>
    <w:rsid w:val="00B0574B"/>
    <w:rsid w:val="00B2037F"/>
    <w:rsid w:val="00B32691"/>
    <w:rsid w:val="00B407F6"/>
    <w:rsid w:val="00B54B69"/>
    <w:rsid w:val="00B635E3"/>
    <w:rsid w:val="00B72B4F"/>
    <w:rsid w:val="00B835C0"/>
    <w:rsid w:val="00B876AF"/>
    <w:rsid w:val="00BA759E"/>
    <w:rsid w:val="00BB532F"/>
    <w:rsid w:val="00BC162D"/>
    <w:rsid w:val="00BC2FE4"/>
    <w:rsid w:val="00BD41EA"/>
    <w:rsid w:val="00BD4DDA"/>
    <w:rsid w:val="00BE1C91"/>
    <w:rsid w:val="00BE4EAE"/>
    <w:rsid w:val="00C03AFD"/>
    <w:rsid w:val="00C0730C"/>
    <w:rsid w:val="00C12D0E"/>
    <w:rsid w:val="00C271F9"/>
    <w:rsid w:val="00C31DE8"/>
    <w:rsid w:val="00C35085"/>
    <w:rsid w:val="00C42103"/>
    <w:rsid w:val="00C50A0C"/>
    <w:rsid w:val="00C517B6"/>
    <w:rsid w:val="00C61B37"/>
    <w:rsid w:val="00C63F0F"/>
    <w:rsid w:val="00C70636"/>
    <w:rsid w:val="00C70842"/>
    <w:rsid w:val="00C7258B"/>
    <w:rsid w:val="00CB4062"/>
    <w:rsid w:val="00CC76F2"/>
    <w:rsid w:val="00CD072D"/>
    <w:rsid w:val="00CE105E"/>
    <w:rsid w:val="00CE1E5E"/>
    <w:rsid w:val="00D55E55"/>
    <w:rsid w:val="00D663ED"/>
    <w:rsid w:val="00D6794B"/>
    <w:rsid w:val="00D67A17"/>
    <w:rsid w:val="00D74882"/>
    <w:rsid w:val="00D759EE"/>
    <w:rsid w:val="00D857C1"/>
    <w:rsid w:val="00D86A10"/>
    <w:rsid w:val="00D956AA"/>
    <w:rsid w:val="00DA543F"/>
    <w:rsid w:val="00DB6024"/>
    <w:rsid w:val="00DC0173"/>
    <w:rsid w:val="00DC11EA"/>
    <w:rsid w:val="00DC4056"/>
    <w:rsid w:val="00DC782A"/>
    <w:rsid w:val="00DD6080"/>
    <w:rsid w:val="00DE2472"/>
    <w:rsid w:val="00DE58C6"/>
    <w:rsid w:val="00DE6C80"/>
    <w:rsid w:val="00DF1540"/>
    <w:rsid w:val="00DF22CA"/>
    <w:rsid w:val="00DF5EB4"/>
    <w:rsid w:val="00E1336F"/>
    <w:rsid w:val="00E25470"/>
    <w:rsid w:val="00E27471"/>
    <w:rsid w:val="00E42054"/>
    <w:rsid w:val="00E44564"/>
    <w:rsid w:val="00E5083C"/>
    <w:rsid w:val="00E72D70"/>
    <w:rsid w:val="00E80A46"/>
    <w:rsid w:val="00E83B02"/>
    <w:rsid w:val="00E85FA0"/>
    <w:rsid w:val="00E87997"/>
    <w:rsid w:val="00E95F38"/>
    <w:rsid w:val="00EA7871"/>
    <w:rsid w:val="00EA7A67"/>
    <w:rsid w:val="00EC0B04"/>
    <w:rsid w:val="00EC4A51"/>
    <w:rsid w:val="00EC4E42"/>
    <w:rsid w:val="00EC5C1D"/>
    <w:rsid w:val="00ED176B"/>
    <w:rsid w:val="00F048A9"/>
    <w:rsid w:val="00F21812"/>
    <w:rsid w:val="00F31B35"/>
    <w:rsid w:val="00F339CD"/>
    <w:rsid w:val="00F33A43"/>
    <w:rsid w:val="00F41650"/>
    <w:rsid w:val="00F46C4D"/>
    <w:rsid w:val="00F47143"/>
    <w:rsid w:val="00F71A89"/>
    <w:rsid w:val="00F758C5"/>
    <w:rsid w:val="00F9569D"/>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89B5B6"/>
  <w15:docId w15:val="{838B909D-2E31-4A1D-9061-EA068705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styleId="PlainText">
    <w:name w:val="Plain Text"/>
    <w:basedOn w:val="Normal"/>
    <w:link w:val="PlainTextChar"/>
    <w:uiPriority w:val="99"/>
    <w:unhideWhenUsed/>
    <w:rsid w:val="00DB602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DB6024"/>
    <w:rPr>
      <w:rFonts w:ascii="Calibri" w:eastAsiaTheme="minorHAnsi" w:hAnsi="Calibri"/>
      <w:szCs w:val="21"/>
      <w:lang w:val="en-AU"/>
    </w:rPr>
  </w:style>
  <w:style w:type="paragraph" w:customStyle="1" w:styleId="xmsonormal">
    <w:name w:val="x_msonormal"/>
    <w:basedOn w:val="Normal"/>
    <w:rsid w:val="00447E0B"/>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146364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w.gov.au/regional-nsw" TargetMode="Externa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104A4-FE29-449D-9E3D-278BFC2A9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7</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Anastasia Kalogirou</cp:lastModifiedBy>
  <cp:revision>2</cp:revision>
  <cp:lastPrinted>2019-08-22T05:31:00Z</cp:lastPrinted>
  <dcterms:created xsi:type="dcterms:W3CDTF">2021-07-04T22:45:00Z</dcterms:created>
  <dcterms:modified xsi:type="dcterms:W3CDTF">2021-07-04T22:45:00Z</dcterms:modified>
</cp:coreProperties>
</file>