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770"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shd w:val="clear" w:color="auto" w:fill="2A5570"/>
        <w:tblLook w:val="04A0" w:firstRow="1" w:lastRow="0" w:firstColumn="1" w:lastColumn="0" w:noHBand="0" w:noVBand="1"/>
        <w:tblCaption w:val="PSC_Role_InformationTable"/>
        <w:tblDescription w:val="PSC_Role_InformationTable"/>
      </w:tblPr>
      <w:tblGrid>
        <w:gridCol w:w="2835"/>
        <w:gridCol w:w="7935"/>
      </w:tblGrid>
      <w:tr w:rsidR="00E27790" w:rsidRPr="00EA42FA" w14:paraId="55F0FE40" w14:textId="77777777" w:rsidTr="00792C7D">
        <w:trPr>
          <w:cnfStyle w:val="100000000000" w:firstRow="1" w:lastRow="0" w:firstColumn="0" w:lastColumn="0" w:oddVBand="0" w:evenVBand="0" w:oddHBand="0" w:evenHBand="0" w:firstRowFirstColumn="0" w:firstRowLastColumn="0" w:lastRowFirstColumn="0" w:lastRowLastColumn="0"/>
          <w:trHeight w:val="395"/>
        </w:trPr>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7365D" w:themeFill="text2" w:themeFillShade="BF"/>
            <w:vAlign w:val="center"/>
          </w:tcPr>
          <w:p w14:paraId="11B4CDE7" w14:textId="7690784B" w:rsidR="00E27790" w:rsidRPr="00EA42FA" w:rsidRDefault="00E27790" w:rsidP="00EA42FA">
            <w:r w:rsidRPr="00EA42FA">
              <w:t>Agency</w:t>
            </w:r>
          </w:p>
        </w:tc>
        <w:tc>
          <w:tcPr>
            <w:tcW w:w="79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7365D" w:themeFill="text2" w:themeFillShade="BF"/>
          </w:tcPr>
          <w:p w14:paraId="604BC5D2" w14:textId="5456B908" w:rsidR="00E27790" w:rsidRPr="00EA42FA" w:rsidRDefault="00E27790" w:rsidP="00EA42FA">
            <w:pPr>
              <w:spacing w:before="80"/>
            </w:pPr>
            <w:r w:rsidRPr="00EA42FA">
              <w:t>Infrastructure Australia</w:t>
            </w:r>
          </w:p>
        </w:tc>
      </w:tr>
      <w:tr w:rsidR="00E27790" w:rsidRPr="00EA42FA" w14:paraId="1F6FDCA6" w14:textId="77777777" w:rsidTr="00792C7D">
        <w:trPr>
          <w:trHeight w:val="457"/>
        </w:trPr>
        <w:tc>
          <w:tcPr>
            <w:tcW w:w="2835" w:type="dxa"/>
            <w:shd w:val="clear" w:color="auto" w:fill="17365D" w:themeFill="text2" w:themeFillShade="BF"/>
            <w:vAlign w:val="center"/>
          </w:tcPr>
          <w:p w14:paraId="1956CBD9" w14:textId="49B279D4" w:rsidR="00E27790" w:rsidRPr="00EA42FA" w:rsidRDefault="00E27790" w:rsidP="00EA42FA">
            <w:r w:rsidRPr="00EA42FA">
              <w:t>Division/Branch/Unit</w:t>
            </w:r>
          </w:p>
        </w:tc>
        <w:tc>
          <w:tcPr>
            <w:tcW w:w="7935" w:type="dxa"/>
            <w:shd w:val="clear" w:color="auto" w:fill="17365D" w:themeFill="text2" w:themeFillShade="BF"/>
          </w:tcPr>
          <w:p w14:paraId="31D6FB35" w14:textId="77EFCB1B" w:rsidR="00E27790" w:rsidRPr="00EA42FA" w:rsidRDefault="00F83137" w:rsidP="00EA42FA">
            <w:pPr>
              <w:spacing w:before="80"/>
            </w:pPr>
            <w:r>
              <w:t>Office of the CEO</w:t>
            </w:r>
          </w:p>
        </w:tc>
      </w:tr>
      <w:tr w:rsidR="00E27790" w:rsidRPr="00EA42FA" w14:paraId="2060BE62" w14:textId="77777777" w:rsidTr="00792C7D">
        <w:trPr>
          <w:trHeight w:val="393"/>
        </w:trPr>
        <w:tc>
          <w:tcPr>
            <w:tcW w:w="2835" w:type="dxa"/>
            <w:shd w:val="clear" w:color="auto" w:fill="17365D" w:themeFill="text2" w:themeFillShade="BF"/>
            <w:vAlign w:val="center"/>
          </w:tcPr>
          <w:p w14:paraId="21708F38" w14:textId="76FA4E57" w:rsidR="00E27790" w:rsidRPr="00EA42FA" w:rsidRDefault="00E27790" w:rsidP="00EA42FA">
            <w:r w:rsidRPr="00EA42FA">
              <w:t>Location</w:t>
            </w:r>
          </w:p>
        </w:tc>
        <w:tc>
          <w:tcPr>
            <w:tcW w:w="7935" w:type="dxa"/>
            <w:shd w:val="clear" w:color="auto" w:fill="17365D" w:themeFill="text2" w:themeFillShade="BF"/>
          </w:tcPr>
          <w:p w14:paraId="763312AF" w14:textId="37960B39" w:rsidR="00E27790" w:rsidRPr="00EA42FA" w:rsidRDefault="00E27790" w:rsidP="00EA42FA">
            <w:pPr>
              <w:spacing w:before="80"/>
            </w:pPr>
            <w:r w:rsidRPr="00EA42FA">
              <w:t>Sydney</w:t>
            </w:r>
          </w:p>
        </w:tc>
      </w:tr>
      <w:tr w:rsidR="00E27790" w:rsidRPr="00EA42FA" w14:paraId="694B0E76" w14:textId="77777777" w:rsidTr="00792C7D">
        <w:trPr>
          <w:trHeight w:val="419"/>
        </w:trPr>
        <w:tc>
          <w:tcPr>
            <w:tcW w:w="2835" w:type="dxa"/>
            <w:shd w:val="clear" w:color="auto" w:fill="17365D" w:themeFill="text2" w:themeFillShade="BF"/>
            <w:vAlign w:val="center"/>
          </w:tcPr>
          <w:p w14:paraId="2888F2CD" w14:textId="0D3FD6D5" w:rsidR="00E27790" w:rsidRPr="00EA42FA" w:rsidRDefault="00E27790" w:rsidP="00EA42FA">
            <w:r w:rsidRPr="00EA42FA">
              <w:t>Date of Approval</w:t>
            </w:r>
          </w:p>
        </w:tc>
        <w:tc>
          <w:tcPr>
            <w:tcW w:w="7935" w:type="dxa"/>
            <w:shd w:val="clear" w:color="auto" w:fill="17365D" w:themeFill="text2" w:themeFillShade="BF"/>
          </w:tcPr>
          <w:p w14:paraId="28D75E58" w14:textId="14A73710" w:rsidR="00E27790" w:rsidRPr="00EA42FA" w:rsidRDefault="00F83137" w:rsidP="00EA42FA">
            <w:pPr>
              <w:spacing w:before="80"/>
            </w:pPr>
            <w:r>
              <w:t>April</w:t>
            </w:r>
            <w:r w:rsidR="00E27790" w:rsidRPr="00EA42FA">
              <w:t xml:space="preserve"> 2021</w:t>
            </w:r>
          </w:p>
        </w:tc>
      </w:tr>
      <w:tr w:rsidR="00E27790" w:rsidRPr="00EA42FA" w14:paraId="1EBA9021" w14:textId="77777777" w:rsidTr="00792C7D">
        <w:trPr>
          <w:trHeight w:val="509"/>
        </w:trPr>
        <w:tc>
          <w:tcPr>
            <w:tcW w:w="2835" w:type="dxa"/>
            <w:shd w:val="clear" w:color="auto" w:fill="17365D" w:themeFill="text2" w:themeFillShade="BF"/>
            <w:vAlign w:val="center"/>
          </w:tcPr>
          <w:p w14:paraId="298ABA9B" w14:textId="7D48188E" w:rsidR="00E27790" w:rsidRPr="00EA42FA" w:rsidRDefault="00E27790" w:rsidP="00EA42FA">
            <w:r w:rsidRPr="00EA42FA">
              <w:t>Agency Website</w:t>
            </w:r>
          </w:p>
        </w:tc>
        <w:tc>
          <w:tcPr>
            <w:tcW w:w="7935" w:type="dxa"/>
            <w:shd w:val="clear" w:color="auto" w:fill="17365D" w:themeFill="text2" w:themeFillShade="BF"/>
          </w:tcPr>
          <w:p w14:paraId="4A259464" w14:textId="0E086849" w:rsidR="00E27790" w:rsidRPr="00EA42FA" w:rsidRDefault="00E27790" w:rsidP="00EA42FA">
            <w:pPr>
              <w:spacing w:before="80"/>
            </w:pPr>
            <w:r w:rsidRPr="00EA42FA">
              <w:t>https://www.infrastructureaustralia.gov.au/</w:t>
            </w:r>
          </w:p>
        </w:tc>
      </w:tr>
    </w:tbl>
    <w:p w14:paraId="164DA73E" w14:textId="241AEC4E" w:rsidR="00F47143" w:rsidRPr="00EA42FA" w:rsidRDefault="00F47143" w:rsidP="000F75F2">
      <w:pPr>
        <w:tabs>
          <w:tab w:val="left" w:pos="2925"/>
        </w:tabs>
        <w:spacing w:before="120" w:after="120"/>
        <w:rPr>
          <w:rStyle w:val="Heading1Char"/>
          <w:rFonts w:asciiTheme="minorHAnsi" w:hAnsiTheme="minorHAnsi"/>
        </w:rPr>
      </w:pPr>
      <w:r w:rsidRPr="00EA42FA">
        <w:rPr>
          <w:rStyle w:val="Heading1Char"/>
          <w:rFonts w:asciiTheme="minorHAnsi" w:hAnsiTheme="minorHAnsi"/>
        </w:rPr>
        <w:t>Agency overview</w:t>
      </w:r>
    </w:p>
    <w:p w14:paraId="39E4871D" w14:textId="62140989" w:rsidR="00F83137" w:rsidRPr="00F83137" w:rsidRDefault="00F83137" w:rsidP="000F75F2">
      <w:pPr>
        <w:tabs>
          <w:tab w:val="left" w:pos="2925"/>
        </w:tabs>
        <w:spacing w:before="120" w:after="120"/>
        <w:rPr>
          <w:rFonts w:asciiTheme="minorHAnsi" w:hAnsiTheme="minorHAnsi"/>
          <w:color w:val="000000"/>
          <w:lang w:val="en"/>
        </w:rPr>
      </w:pPr>
      <w:r w:rsidRPr="1250A89A">
        <w:rPr>
          <w:rFonts w:asciiTheme="minorHAnsi" w:hAnsiTheme="minorHAnsi"/>
          <w:color w:val="000000" w:themeColor="text1"/>
          <w:lang w:val="en"/>
        </w:rPr>
        <w:t xml:space="preserve">Infrastructure Australia (IA) is an independent statutory body with a mandate to prioritise and advise on nationally significant infrastructure.  </w:t>
      </w:r>
    </w:p>
    <w:p w14:paraId="0F204026" w14:textId="15A7564D" w:rsidR="00F83137" w:rsidRPr="00F83137" w:rsidRDefault="00F83137" w:rsidP="000F75F2">
      <w:pPr>
        <w:tabs>
          <w:tab w:val="left" w:pos="2925"/>
        </w:tabs>
        <w:spacing w:before="120" w:after="120"/>
        <w:rPr>
          <w:rFonts w:asciiTheme="minorHAnsi" w:hAnsiTheme="minorHAnsi"/>
          <w:color w:val="000000"/>
          <w:lang w:val="en"/>
        </w:rPr>
      </w:pPr>
      <w:r w:rsidRPr="1250A89A">
        <w:rPr>
          <w:rFonts w:asciiTheme="minorHAnsi" w:hAnsiTheme="minorHAnsi"/>
          <w:color w:val="000000" w:themeColor="text1"/>
          <w:lang w:val="en"/>
        </w:rPr>
        <w:t>IA provides independent research and high quality advice to all levels of government, as well as investors and owners of infrastructure, on Australia's requirements for nationally significant infrastructure.</w:t>
      </w:r>
    </w:p>
    <w:p w14:paraId="6349B8C3" w14:textId="4FA67D19" w:rsidR="00F83137" w:rsidRPr="00F83137" w:rsidRDefault="00F83137" w:rsidP="000F75F2">
      <w:pPr>
        <w:tabs>
          <w:tab w:val="left" w:pos="2925"/>
        </w:tabs>
        <w:spacing w:before="120" w:after="120"/>
        <w:rPr>
          <w:rFonts w:asciiTheme="minorHAnsi" w:hAnsiTheme="minorHAnsi"/>
          <w:color w:val="000000"/>
          <w:lang w:val="en"/>
        </w:rPr>
      </w:pPr>
      <w:r w:rsidRPr="1250A89A">
        <w:rPr>
          <w:rFonts w:asciiTheme="minorHAnsi" w:hAnsiTheme="minorHAnsi"/>
          <w:color w:val="000000" w:themeColor="text1"/>
          <w:lang w:val="en"/>
        </w:rPr>
        <w:t xml:space="preserve">The general functions of IA are detailed in the </w:t>
      </w:r>
      <w:r w:rsidRPr="1250A89A">
        <w:rPr>
          <w:rFonts w:asciiTheme="minorHAnsi" w:hAnsiTheme="minorHAnsi"/>
          <w:i/>
          <w:color w:val="000000" w:themeColor="text1"/>
          <w:lang w:val="en"/>
        </w:rPr>
        <w:t>Infrastructure Australia Act 2008</w:t>
      </w:r>
      <w:r w:rsidRPr="1250A89A">
        <w:rPr>
          <w:rFonts w:asciiTheme="minorHAnsi" w:hAnsiTheme="minorHAnsi"/>
          <w:color w:val="000000" w:themeColor="text1"/>
          <w:lang w:val="en"/>
        </w:rPr>
        <w:t>.</w:t>
      </w:r>
    </w:p>
    <w:p w14:paraId="1E41EB35" w14:textId="77777777" w:rsidR="00F83137" w:rsidRPr="00F83137" w:rsidRDefault="00F83137" w:rsidP="000F75F2">
      <w:pPr>
        <w:tabs>
          <w:tab w:val="left" w:pos="2925"/>
        </w:tabs>
        <w:spacing w:before="120" w:after="120"/>
        <w:rPr>
          <w:rFonts w:asciiTheme="minorHAnsi" w:hAnsiTheme="minorHAnsi" w:cstheme="minorHAnsi"/>
          <w:color w:val="000000"/>
          <w:lang w:val="en"/>
        </w:rPr>
      </w:pPr>
      <w:r w:rsidRPr="00F83137">
        <w:rPr>
          <w:rFonts w:asciiTheme="minorHAnsi" w:hAnsiTheme="minorHAnsi" w:cstheme="minorHAnsi"/>
          <w:color w:val="000000"/>
          <w:lang w:val="en"/>
        </w:rPr>
        <w:t>The Office of the CEO provides governance, reporting, logistical and administrative support to the CEO with the aim of enabling the position to engage effectively with key stakeholders and make well-informed and timely decisions about IA's operations</w:t>
      </w:r>
    </w:p>
    <w:p w14:paraId="29BE6B9C" w14:textId="77777777" w:rsidR="00037FD5" w:rsidRPr="00EA42FA" w:rsidRDefault="00037FD5" w:rsidP="003E117D">
      <w:pPr>
        <w:tabs>
          <w:tab w:val="left" w:pos="2925"/>
        </w:tabs>
        <w:spacing w:before="240"/>
        <w:rPr>
          <w:rStyle w:val="Heading1Char"/>
          <w:rFonts w:asciiTheme="minorHAnsi" w:hAnsiTheme="minorHAnsi"/>
        </w:rPr>
      </w:pPr>
      <w:r w:rsidRPr="00EA42FA">
        <w:rPr>
          <w:rStyle w:val="Heading1Char"/>
          <w:rFonts w:asciiTheme="minorHAnsi" w:hAnsiTheme="minorHAnsi"/>
        </w:rPr>
        <w:t>Primary purpose of the role</w:t>
      </w:r>
    </w:p>
    <w:p w14:paraId="4DF58A25" w14:textId="439E2384" w:rsidR="002C31EE" w:rsidRPr="002C31EE" w:rsidRDefault="002C31EE" w:rsidP="002C31EE">
      <w:pPr>
        <w:spacing w:before="120" w:after="120"/>
        <w:rPr>
          <w:rFonts w:asciiTheme="minorHAnsi" w:hAnsiTheme="minorHAnsi"/>
          <w:lang w:val="en"/>
        </w:rPr>
      </w:pPr>
      <w:r w:rsidRPr="002C31EE">
        <w:rPr>
          <w:rFonts w:asciiTheme="minorHAnsi" w:hAnsiTheme="minorHAnsi"/>
          <w:lang w:val="en"/>
        </w:rPr>
        <w:t xml:space="preserve">The Executive Assistant (EA) provides administrative support to the Chief Executive Officer (CEO) and Chief Operating Officer (COO). </w:t>
      </w:r>
      <w:r w:rsidRPr="1250A89A">
        <w:rPr>
          <w:rFonts w:asciiTheme="minorHAnsi" w:hAnsiTheme="minorHAnsi"/>
          <w:lang w:val="en"/>
        </w:rPr>
        <w:t>They further provide</w:t>
      </w:r>
      <w:r w:rsidRPr="002C31EE">
        <w:rPr>
          <w:rFonts w:asciiTheme="minorHAnsi" w:hAnsiTheme="minorHAnsi"/>
          <w:lang w:val="en"/>
        </w:rPr>
        <w:t xml:space="preserve"> administrative support </w:t>
      </w:r>
      <w:r w:rsidRPr="1250A89A">
        <w:rPr>
          <w:rFonts w:asciiTheme="minorHAnsi" w:hAnsiTheme="minorHAnsi"/>
          <w:lang w:val="en"/>
        </w:rPr>
        <w:t xml:space="preserve">as required to </w:t>
      </w:r>
      <w:r w:rsidRPr="002C31EE">
        <w:rPr>
          <w:rFonts w:asciiTheme="minorHAnsi" w:hAnsiTheme="minorHAnsi"/>
          <w:lang w:val="en"/>
        </w:rPr>
        <w:t xml:space="preserve">the </w:t>
      </w:r>
      <w:r w:rsidRPr="1250A89A">
        <w:rPr>
          <w:rFonts w:asciiTheme="minorHAnsi" w:hAnsiTheme="minorHAnsi"/>
          <w:lang w:val="en"/>
        </w:rPr>
        <w:t xml:space="preserve">IA </w:t>
      </w:r>
      <w:r w:rsidR="00165D60" w:rsidRPr="1250A89A">
        <w:rPr>
          <w:rFonts w:asciiTheme="minorHAnsi" w:hAnsiTheme="minorHAnsi"/>
          <w:lang w:val="en"/>
        </w:rPr>
        <w:t>Board</w:t>
      </w:r>
      <w:r w:rsidR="00165D60">
        <w:rPr>
          <w:rFonts w:asciiTheme="minorHAnsi" w:hAnsiTheme="minorHAnsi"/>
          <w:lang w:val="en"/>
        </w:rPr>
        <w:t>,</w:t>
      </w:r>
      <w:r w:rsidR="00165D60" w:rsidRPr="1250A89A">
        <w:rPr>
          <w:rFonts w:asciiTheme="minorHAnsi" w:hAnsiTheme="minorHAnsi"/>
          <w:lang w:val="en"/>
        </w:rPr>
        <w:t xml:space="preserve"> </w:t>
      </w:r>
      <w:r w:rsidR="00165D60" w:rsidRPr="002C31EE">
        <w:rPr>
          <w:rFonts w:asciiTheme="minorHAnsi" w:hAnsiTheme="minorHAnsi"/>
          <w:lang w:val="en"/>
        </w:rPr>
        <w:t>leadership</w:t>
      </w:r>
      <w:r w:rsidRPr="002C31EE">
        <w:rPr>
          <w:rFonts w:asciiTheme="minorHAnsi" w:hAnsiTheme="minorHAnsi"/>
          <w:lang w:val="en"/>
        </w:rPr>
        <w:t xml:space="preserve"> </w:t>
      </w:r>
      <w:r w:rsidRPr="1250A89A">
        <w:rPr>
          <w:rFonts w:asciiTheme="minorHAnsi" w:hAnsiTheme="minorHAnsi"/>
          <w:lang w:val="en"/>
        </w:rPr>
        <w:t xml:space="preserve">team </w:t>
      </w:r>
      <w:r w:rsidRPr="002C31EE">
        <w:rPr>
          <w:rFonts w:asciiTheme="minorHAnsi" w:hAnsiTheme="minorHAnsi"/>
          <w:lang w:val="en"/>
        </w:rPr>
        <w:t>and broader organisation.</w:t>
      </w:r>
    </w:p>
    <w:p w14:paraId="5FC18136" w14:textId="42F78964" w:rsidR="002C31EE" w:rsidRPr="002C31EE" w:rsidRDefault="002C31EE" w:rsidP="002C31EE">
      <w:pPr>
        <w:spacing w:before="120" w:after="120"/>
        <w:rPr>
          <w:rFonts w:asciiTheme="minorHAnsi" w:hAnsiTheme="minorHAnsi"/>
          <w:lang w:val="en"/>
        </w:rPr>
      </w:pPr>
      <w:r w:rsidRPr="002C31EE">
        <w:rPr>
          <w:rFonts w:asciiTheme="minorHAnsi" w:hAnsiTheme="minorHAnsi"/>
          <w:lang w:val="en"/>
        </w:rPr>
        <w:t xml:space="preserve">The EA works proactively and on their own initiative enabling CEO and COO to engage effectively with key </w:t>
      </w:r>
      <w:r w:rsidR="00165D60" w:rsidRPr="002C31EE">
        <w:rPr>
          <w:rFonts w:asciiTheme="minorHAnsi" w:hAnsiTheme="minorHAnsi"/>
          <w:lang w:val="en"/>
        </w:rPr>
        <w:t>stakeholders and</w:t>
      </w:r>
      <w:r w:rsidRPr="002C31EE">
        <w:rPr>
          <w:rFonts w:asciiTheme="minorHAnsi" w:hAnsiTheme="minorHAnsi"/>
          <w:lang w:val="en"/>
        </w:rPr>
        <w:t xml:space="preserve"> make well informed and timely decisions about IA’s operations.  </w:t>
      </w:r>
    </w:p>
    <w:p w14:paraId="1D86D14E" w14:textId="77777777" w:rsidR="002C31EE" w:rsidRPr="002C31EE" w:rsidRDefault="002C31EE" w:rsidP="002C31EE">
      <w:pPr>
        <w:spacing w:before="120" w:after="120"/>
        <w:rPr>
          <w:rFonts w:asciiTheme="minorHAnsi" w:hAnsiTheme="minorHAnsi"/>
          <w:lang w:val="en"/>
        </w:rPr>
      </w:pPr>
      <w:r w:rsidRPr="002C31EE">
        <w:rPr>
          <w:rFonts w:asciiTheme="minorHAnsi" w:hAnsiTheme="minorHAnsi"/>
          <w:lang w:val="en"/>
        </w:rPr>
        <w:t xml:space="preserve">The role holder is expected to deal proactively with issue’s that may be confidential.  </w:t>
      </w:r>
    </w:p>
    <w:p w14:paraId="5F5EF675" w14:textId="33A42B87" w:rsidR="00F83137" w:rsidRPr="00F83137" w:rsidRDefault="00F339CD" w:rsidP="000F75F2">
      <w:pPr>
        <w:pStyle w:val="Heading1"/>
        <w:rPr>
          <w:rFonts w:asciiTheme="minorHAnsi" w:hAnsiTheme="minorHAnsi"/>
        </w:rPr>
      </w:pPr>
      <w:r w:rsidRPr="00EA42FA">
        <w:rPr>
          <w:rFonts w:asciiTheme="minorHAnsi" w:hAnsiTheme="minorHAnsi"/>
        </w:rPr>
        <w:t xml:space="preserve">Key </w:t>
      </w:r>
      <w:r w:rsidR="00F83137">
        <w:rPr>
          <w:rFonts w:asciiTheme="minorHAnsi" w:hAnsiTheme="minorHAnsi"/>
        </w:rPr>
        <w:t xml:space="preserve">Responsibilities </w:t>
      </w:r>
    </w:p>
    <w:p w14:paraId="068A3B73" w14:textId="77777777"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Email and diary management for the CEO and COO.</w:t>
      </w:r>
    </w:p>
    <w:p w14:paraId="00176BE5" w14:textId="782437B9"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 xml:space="preserve">Liaise with government, ministerial offices and industry stakeholders to manage engagements for the CEO and COO in collaboration with, and on the advice of, the </w:t>
      </w:r>
      <w:r w:rsidR="004E7EAE">
        <w:rPr>
          <w:rFonts w:asciiTheme="minorHAnsi" w:eastAsiaTheme="minorHAnsi" w:hAnsiTheme="minorHAnsi" w:cs="Times New Roman"/>
          <w:bCs/>
        </w:rPr>
        <w:t>Communications and Engagement Team</w:t>
      </w:r>
    </w:p>
    <w:p w14:paraId="1D92DDC0" w14:textId="1FFD97D7" w:rsidR="002C31EE" w:rsidRPr="002C31EE" w:rsidRDefault="002C31EE" w:rsidP="002C31EE">
      <w:pPr>
        <w:numPr>
          <w:ilvl w:val="0"/>
          <w:numId w:val="14"/>
        </w:numPr>
        <w:tabs>
          <w:tab w:val="left" w:pos="2925"/>
        </w:tabs>
        <w:spacing w:after="0"/>
        <w:ind w:left="641" w:hanging="357"/>
        <w:rPr>
          <w:rFonts w:asciiTheme="minorHAnsi" w:hAnsiTheme="minorHAnsi" w:cs="Times New Roman"/>
        </w:rPr>
      </w:pPr>
      <w:r w:rsidRPr="1250A89A">
        <w:rPr>
          <w:rFonts w:asciiTheme="minorHAnsi" w:hAnsiTheme="minorHAnsi" w:cs="Times New Roman"/>
        </w:rPr>
        <w:t xml:space="preserve">Management of speaking requests on behalf of the CEO, including capturing requests, coordinating with the </w:t>
      </w:r>
      <w:r w:rsidR="004E7EAE" w:rsidRPr="1250A89A">
        <w:rPr>
          <w:rFonts w:asciiTheme="minorHAnsi" w:hAnsiTheme="minorHAnsi" w:cs="Times New Roman"/>
        </w:rPr>
        <w:t>Communications and Engagement Team</w:t>
      </w:r>
      <w:r w:rsidRPr="1250A89A">
        <w:rPr>
          <w:rFonts w:asciiTheme="minorHAnsi" w:hAnsiTheme="minorHAnsi" w:cs="Times New Roman"/>
        </w:rPr>
        <w:t>, interacting with stakeholder organisations on attendance, supply of biographical details and registration.</w:t>
      </w:r>
    </w:p>
    <w:p w14:paraId="2651D303" w14:textId="249CDEB4" w:rsidR="002C31EE" w:rsidRPr="002C31EE" w:rsidRDefault="002C31EE" w:rsidP="002C31EE">
      <w:pPr>
        <w:numPr>
          <w:ilvl w:val="0"/>
          <w:numId w:val="14"/>
        </w:numPr>
        <w:tabs>
          <w:tab w:val="left" w:pos="2925"/>
        </w:tabs>
        <w:spacing w:after="0"/>
        <w:ind w:left="641" w:hanging="357"/>
        <w:rPr>
          <w:rFonts w:asciiTheme="minorHAnsi" w:hAnsiTheme="minorHAnsi" w:cs="Times New Roman"/>
        </w:rPr>
      </w:pPr>
      <w:r w:rsidRPr="1250A89A">
        <w:rPr>
          <w:rFonts w:asciiTheme="minorHAnsi" w:hAnsiTheme="minorHAnsi" w:cs="Times New Roman"/>
        </w:rPr>
        <w:t>Arrange video conferencing and teleconferences for CEO, COO and Board</w:t>
      </w:r>
    </w:p>
    <w:p w14:paraId="2C18ED69" w14:textId="77777777"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Prepare and coordinate correspondence, presentations, briefs, agendas, minutes, letters and emails</w:t>
      </w:r>
    </w:p>
    <w:p w14:paraId="5358AE62" w14:textId="3118726A" w:rsidR="002C31EE" w:rsidRPr="002C31EE" w:rsidRDefault="002C31EE" w:rsidP="002C31EE">
      <w:pPr>
        <w:numPr>
          <w:ilvl w:val="0"/>
          <w:numId w:val="14"/>
        </w:numPr>
        <w:tabs>
          <w:tab w:val="left" w:pos="2925"/>
        </w:tabs>
        <w:spacing w:after="0"/>
        <w:ind w:left="641" w:hanging="357"/>
        <w:rPr>
          <w:rFonts w:asciiTheme="minorHAnsi" w:hAnsiTheme="minorHAnsi" w:cs="Times New Roman"/>
        </w:rPr>
      </w:pPr>
      <w:r w:rsidRPr="1250A89A">
        <w:rPr>
          <w:rFonts w:asciiTheme="minorHAnsi" w:hAnsiTheme="minorHAnsi" w:cs="Times New Roman"/>
        </w:rPr>
        <w:t>Prepare and collate documentation for meetings and conferences attended by the CEO, COO and Board</w:t>
      </w:r>
    </w:p>
    <w:p w14:paraId="0C26CC42" w14:textId="77777777"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 xml:space="preserve">Ensure quality control of documentation and correspondence and compliance with document management processes.  </w:t>
      </w:r>
    </w:p>
    <w:p w14:paraId="4776AD9C" w14:textId="11EA09E1" w:rsidR="002C31EE" w:rsidRPr="002C31EE" w:rsidRDefault="002C31EE" w:rsidP="002C31EE">
      <w:pPr>
        <w:numPr>
          <w:ilvl w:val="0"/>
          <w:numId w:val="14"/>
        </w:numPr>
        <w:tabs>
          <w:tab w:val="left" w:pos="2925"/>
        </w:tabs>
        <w:spacing w:after="0"/>
        <w:ind w:left="641" w:hanging="357"/>
        <w:rPr>
          <w:rFonts w:asciiTheme="minorHAnsi" w:hAnsiTheme="minorHAnsi" w:cs="Times New Roman"/>
        </w:rPr>
      </w:pPr>
      <w:r w:rsidRPr="1250A89A">
        <w:rPr>
          <w:rFonts w:asciiTheme="minorHAnsi" w:hAnsiTheme="minorHAnsi" w:cs="Times New Roman"/>
        </w:rPr>
        <w:lastRenderedPageBreak/>
        <w:t>Complete credit card acquittals and expense reconciliations for the CEO, COO and Board members on a timely basis and in</w:t>
      </w:r>
      <w:r w:rsidR="004376CE">
        <w:rPr>
          <w:rFonts w:asciiTheme="minorHAnsi" w:hAnsiTheme="minorHAnsi" w:cs="Times New Roman"/>
        </w:rPr>
        <w:t>-</w:t>
      </w:r>
      <w:r w:rsidRPr="1250A89A">
        <w:rPr>
          <w:rFonts w:asciiTheme="minorHAnsi" w:hAnsiTheme="minorHAnsi" w:cs="Times New Roman"/>
        </w:rPr>
        <w:t>line with IA policies</w:t>
      </w:r>
    </w:p>
    <w:p w14:paraId="2EEF04E7" w14:textId="5A89A725" w:rsidR="002C31EE" w:rsidRPr="002C31EE" w:rsidRDefault="002C31EE" w:rsidP="002C31EE">
      <w:pPr>
        <w:numPr>
          <w:ilvl w:val="0"/>
          <w:numId w:val="14"/>
        </w:numPr>
        <w:tabs>
          <w:tab w:val="left" w:pos="2925"/>
        </w:tabs>
        <w:spacing w:after="0"/>
        <w:ind w:left="641" w:hanging="357"/>
        <w:rPr>
          <w:rFonts w:asciiTheme="minorHAnsi" w:hAnsiTheme="minorHAnsi" w:cs="Times New Roman"/>
        </w:rPr>
      </w:pPr>
      <w:r w:rsidRPr="1250A89A">
        <w:rPr>
          <w:rFonts w:asciiTheme="minorHAnsi" w:hAnsiTheme="minorHAnsi" w:cs="Times New Roman"/>
        </w:rPr>
        <w:t>Arrange travel bookings, itineraries and briefings for the CEO, COO and Board</w:t>
      </w:r>
    </w:p>
    <w:p w14:paraId="229BD37B" w14:textId="77777777"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 xml:space="preserve">Management and coordination of the CEO’s external board and committee commitments </w:t>
      </w:r>
    </w:p>
    <w:p w14:paraId="4F0CED0D" w14:textId="77777777"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Provide strategic advice to the CEO, COO and leadership team members on organisational issues</w:t>
      </w:r>
    </w:p>
    <w:p w14:paraId="3DEEDD9F" w14:textId="779FA2FE" w:rsidR="002C31EE" w:rsidRPr="002C31EE" w:rsidRDefault="002C31EE" w:rsidP="002C31EE">
      <w:pPr>
        <w:numPr>
          <w:ilvl w:val="0"/>
          <w:numId w:val="14"/>
        </w:numPr>
        <w:tabs>
          <w:tab w:val="left" w:pos="2925"/>
        </w:tabs>
        <w:spacing w:after="0"/>
        <w:ind w:left="641" w:hanging="357"/>
        <w:rPr>
          <w:rFonts w:asciiTheme="minorHAnsi" w:hAnsiTheme="minorHAnsi" w:cs="Times New Roman"/>
        </w:rPr>
      </w:pPr>
      <w:r w:rsidRPr="1250A89A">
        <w:rPr>
          <w:rFonts w:asciiTheme="minorHAnsi" w:hAnsiTheme="minorHAnsi" w:cs="Times New Roman"/>
        </w:rPr>
        <w:t>Manage the Executive Support Officer and oversees administrative support provided to the Chiefs and broader organisation, including co-ordination across the Executive Leadership Team.</w:t>
      </w:r>
    </w:p>
    <w:p w14:paraId="0FB8E4B2" w14:textId="423CEA7A"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 xml:space="preserve">Manage the Office and Team Support Officer and oversees the running of the Office </w:t>
      </w:r>
    </w:p>
    <w:p w14:paraId="432A4287" w14:textId="35FC1C11"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Work with the Company Secretary and Legal Counsel in organising and coordinating Board meetings, including meeting and Board paper management.</w:t>
      </w:r>
    </w:p>
    <w:p w14:paraId="0A217C26" w14:textId="77777777"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Establish, maintain and review processes and procedures for the office of the CEO to ensure ongoing efficiency and effectiveness</w:t>
      </w:r>
    </w:p>
    <w:p w14:paraId="41A4873C" w14:textId="437919D2" w:rsid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Participating in internal committees as required to promote the efficiency and effectiveness of organisational systems and processes</w:t>
      </w:r>
    </w:p>
    <w:p w14:paraId="17E0608A" w14:textId="4948C0E7" w:rsidR="00E1138D" w:rsidRPr="002C31EE" w:rsidRDefault="00E1138D" w:rsidP="002C31EE">
      <w:pPr>
        <w:numPr>
          <w:ilvl w:val="0"/>
          <w:numId w:val="14"/>
        </w:numPr>
        <w:tabs>
          <w:tab w:val="left" w:pos="2925"/>
        </w:tabs>
        <w:spacing w:after="0"/>
        <w:ind w:left="641" w:hanging="357"/>
        <w:rPr>
          <w:rFonts w:asciiTheme="minorHAnsi" w:eastAsiaTheme="minorHAnsi" w:hAnsiTheme="minorHAnsi" w:cs="Times New Roman"/>
          <w:bCs/>
        </w:rPr>
      </w:pPr>
      <w:r>
        <w:rPr>
          <w:rFonts w:asciiTheme="minorHAnsi" w:eastAsiaTheme="minorHAnsi" w:hAnsiTheme="minorHAnsi" w:cs="Times New Roman"/>
          <w:bCs/>
        </w:rPr>
        <w:t xml:space="preserve">Initiates and promotes a healthy and positive </w:t>
      </w:r>
      <w:r w:rsidR="00D23BCA">
        <w:rPr>
          <w:rFonts w:asciiTheme="minorHAnsi" w:eastAsiaTheme="minorHAnsi" w:hAnsiTheme="minorHAnsi" w:cs="Times New Roman"/>
          <w:bCs/>
        </w:rPr>
        <w:t xml:space="preserve">team and </w:t>
      </w:r>
      <w:r>
        <w:rPr>
          <w:rFonts w:asciiTheme="minorHAnsi" w:eastAsiaTheme="minorHAnsi" w:hAnsiTheme="minorHAnsi" w:cs="Times New Roman"/>
          <w:bCs/>
        </w:rPr>
        <w:t>organisational culture</w:t>
      </w:r>
    </w:p>
    <w:p w14:paraId="5FE4E2EF" w14:textId="77777777" w:rsidR="002C31EE" w:rsidRPr="002C31EE" w:rsidRDefault="002C31EE" w:rsidP="002C31EE">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Any other duties as requested by the CEO and COO.</w:t>
      </w:r>
    </w:p>
    <w:p w14:paraId="3649DF0F" w14:textId="77777777" w:rsidR="00F83137" w:rsidRPr="00F83137" w:rsidRDefault="00F83137" w:rsidP="00F83137">
      <w:pPr>
        <w:spacing w:before="100" w:after="100"/>
        <w:rPr>
          <w:rFonts w:asciiTheme="minorHAnsi" w:hAnsiTheme="minorHAnsi" w:cstheme="minorHAnsi"/>
          <w:b/>
          <w:bCs/>
          <w:sz w:val="26"/>
          <w:szCs w:val="26"/>
        </w:rPr>
      </w:pPr>
      <w:r w:rsidRPr="00F83137">
        <w:rPr>
          <w:rFonts w:asciiTheme="minorHAnsi" w:hAnsiTheme="minorHAnsi" w:cstheme="minorHAnsi"/>
          <w:b/>
          <w:bCs/>
          <w:sz w:val="26"/>
          <w:szCs w:val="26"/>
        </w:rPr>
        <w:t>Essential Requirements</w:t>
      </w:r>
    </w:p>
    <w:p w14:paraId="00D03DA4" w14:textId="77777777" w:rsidR="002C31EE" w:rsidRPr="002C31EE" w:rsidRDefault="002C31EE" w:rsidP="002C31EE">
      <w:pPr>
        <w:numPr>
          <w:ilvl w:val="0"/>
          <w:numId w:val="14"/>
        </w:numPr>
        <w:tabs>
          <w:tab w:val="left" w:pos="2925"/>
        </w:tabs>
        <w:spacing w:after="100" w:afterAutospacing="1"/>
        <w:rPr>
          <w:rFonts w:asciiTheme="minorHAnsi" w:eastAsiaTheme="minorHAnsi" w:hAnsiTheme="minorHAnsi" w:cs="Times New Roman"/>
          <w:bCs/>
        </w:rPr>
      </w:pPr>
      <w:r w:rsidRPr="002C31EE">
        <w:rPr>
          <w:rFonts w:asciiTheme="minorHAnsi" w:eastAsiaTheme="minorHAnsi" w:hAnsiTheme="minorHAnsi" w:cs="Times New Roman"/>
          <w:bCs/>
        </w:rPr>
        <w:t>Substantial experience gained in a similar role working directly for a CEO or Senior member of Leadership team.</w:t>
      </w:r>
    </w:p>
    <w:p w14:paraId="4FD95B99" w14:textId="77777777" w:rsidR="002C31EE" w:rsidRPr="002C31EE" w:rsidRDefault="002C31EE" w:rsidP="002C31EE">
      <w:pPr>
        <w:numPr>
          <w:ilvl w:val="0"/>
          <w:numId w:val="14"/>
        </w:numPr>
        <w:tabs>
          <w:tab w:val="left" w:pos="2925"/>
        </w:tabs>
        <w:spacing w:before="100" w:beforeAutospacing="1" w:after="100" w:afterAutospacing="1"/>
        <w:rPr>
          <w:rFonts w:asciiTheme="minorHAnsi" w:eastAsiaTheme="minorHAnsi" w:hAnsiTheme="minorHAnsi" w:cs="Times New Roman"/>
          <w:bCs/>
        </w:rPr>
      </w:pPr>
      <w:r w:rsidRPr="002C31EE">
        <w:rPr>
          <w:rFonts w:asciiTheme="minorHAnsi" w:eastAsiaTheme="minorHAnsi" w:hAnsiTheme="minorHAnsi" w:cs="Times New Roman"/>
          <w:bCs/>
        </w:rPr>
        <w:t>Strong planning, time management and organisational skills and a demonstrated ability to consistently deliver work to a high professional standard.</w:t>
      </w:r>
    </w:p>
    <w:p w14:paraId="609BDE10" w14:textId="77777777" w:rsidR="002C31EE" w:rsidRPr="002C31EE" w:rsidRDefault="002C31EE" w:rsidP="002C31EE">
      <w:pPr>
        <w:numPr>
          <w:ilvl w:val="0"/>
          <w:numId w:val="14"/>
        </w:numPr>
        <w:tabs>
          <w:tab w:val="left" w:pos="2925"/>
        </w:tabs>
        <w:spacing w:before="100" w:beforeAutospacing="1" w:after="100" w:afterAutospacing="1"/>
        <w:rPr>
          <w:rFonts w:asciiTheme="minorHAnsi" w:eastAsiaTheme="minorHAnsi" w:hAnsiTheme="minorHAnsi" w:cs="Times New Roman"/>
          <w:bCs/>
        </w:rPr>
      </w:pPr>
      <w:r w:rsidRPr="002C31EE">
        <w:rPr>
          <w:rFonts w:asciiTheme="minorHAnsi" w:eastAsiaTheme="minorHAnsi" w:hAnsiTheme="minorHAnsi" w:cs="Times New Roman"/>
          <w:bCs/>
        </w:rPr>
        <w:t>Exemplary administrative skills, including advanced Microsoft Office.</w:t>
      </w:r>
    </w:p>
    <w:p w14:paraId="56A2FD2E" w14:textId="77777777" w:rsidR="002C31EE" w:rsidRPr="002C31EE" w:rsidRDefault="002C31EE" w:rsidP="002C31EE">
      <w:pPr>
        <w:numPr>
          <w:ilvl w:val="0"/>
          <w:numId w:val="14"/>
        </w:numPr>
        <w:tabs>
          <w:tab w:val="left" w:pos="2925"/>
        </w:tabs>
        <w:spacing w:before="100" w:beforeAutospacing="1" w:after="100" w:afterAutospacing="1"/>
        <w:rPr>
          <w:rFonts w:asciiTheme="minorHAnsi" w:eastAsiaTheme="minorHAnsi" w:hAnsiTheme="minorHAnsi" w:cs="Times New Roman"/>
          <w:bCs/>
        </w:rPr>
      </w:pPr>
      <w:r w:rsidRPr="002C31EE">
        <w:rPr>
          <w:rFonts w:asciiTheme="minorHAnsi" w:eastAsiaTheme="minorHAnsi" w:hAnsiTheme="minorHAnsi" w:cs="Times New Roman"/>
          <w:bCs/>
        </w:rPr>
        <w:t>Strong interpersonal skills, including an ability to engage with senior stakeholders regarding confidential or sensitive matters.</w:t>
      </w:r>
    </w:p>
    <w:p w14:paraId="45D7A0BB" w14:textId="77777777" w:rsidR="002C31EE" w:rsidRPr="002C31EE" w:rsidRDefault="002C31EE" w:rsidP="002C31EE">
      <w:pPr>
        <w:numPr>
          <w:ilvl w:val="0"/>
          <w:numId w:val="14"/>
        </w:numPr>
        <w:tabs>
          <w:tab w:val="left" w:pos="2925"/>
        </w:tabs>
        <w:spacing w:before="100" w:beforeAutospacing="1" w:after="100" w:afterAutospacing="1"/>
        <w:rPr>
          <w:rFonts w:asciiTheme="minorHAnsi" w:eastAsiaTheme="minorHAnsi" w:hAnsiTheme="minorHAnsi" w:cs="Times New Roman"/>
          <w:bCs/>
        </w:rPr>
      </w:pPr>
      <w:r w:rsidRPr="002C31EE">
        <w:rPr>
          <w:rFonts w:asciiTheme="minorHAnsi" w:eastAsiaTheme="minorHAnsi" w:hAnsiTheme="minorHAnsi" w:cs="Times New Roman"/>
          <w:bCs/>
        </w:rPr>
        <w:t>Demonstrated ability to collaborate across functions to achieve shared goals.</w:t>
      </w:r>
    </w:p>
    <w:p w14:paraId="7C3E09A9" w14:textId="6E7016E9" w:rsidR="002C31EE" w:rsidRDefault="002C31EE" w:rsidP="00792C7D">
      <w:pPr>
        <w:numPr>
          <w:ilvl w:val="0"/>
          <w:numId w:val="14"/>
        </w:numPr>
        <w:tabs>
          <w:tab w:val="left" w:pos="2925"/>
        </w:tabs>
        <w:spacing w:before="100" w:beforeAutospacing="1" w:after="120"/>
        <w:ind w:left="641" w:hanging="357"/>
        <w:rPr>
          <w:rFonts w:asciiTheme="minorHAnsi" w:eastAsiaTheme="minorHAnsi" w:hAnsiTheme="minorHAnsi" w:cs="Times New Roman"/>
          <w:bCs/>
        </w:rPr>
      </w:pPr>
      <w:r w:rsidRPr="002C31EE">
        <w:rPr>
          <w:rFonts w:asciiTheme="minorHAnsi" w:eastAsiaTheme="minorHAnsi" w:hAnsiTheme="minorHAnsi" w:cs="Times New Roman"/>
          <w:bCs/>
        </w:rPr>
        <w:t>Ability to demonstrate and promote IA values of independence, transparency, collaboration, credibility and rigor in all that we do.</w:t>
      </w:r>
    </w:p>
    <w:p w14:paraId="653E97E0" w14:textId="77777777" w:rsidR="00792C7D" w:rsidRDefault="00792C7D" w:rsidP="00792C7D">
      <w:pPr>
        <w:tabs>
          <w:tab w:val="left" w:pos="2925"/>
        </w:tabs>
        <w:spacing w:after="0"/>
        <w:rPr>
          <w:rFonts w:asciiTheme="minorHAnsi" w:eastAsiaTheme="minorHAnsi" w:hAnsiTheme="minorHAnsi" w:cs="Times New Roman"/>
          <w:b/>
          <w:sz w:val="26"/>
          <w:szCs w:val="26"/>
        </w:rPr>
      </w:pPr>
      <w:r w:rsidRPr="000F75F2">
        <w:rPr>
          <w:rFonts w:asciiTheme="minorHAnsi" w:eastAsiaTheme="minorHAnsi" w:hAnsiTheme="minorHAnsi" w:cs="Times New Roman"/>
          <w:b/>
          <w:sz w:val="26"/>
          <w:szCs w:val="26"/>
        </w:rPr>
        <w:t>Desirable Requirements</w:t>
      </w:r>
    </w:p>
    <w:p w14:paraId="2D554F95" w14:textId="77777777" w:rsidR="00792C7D" w:rsidRDefault="00792C7D" w:rsidP="00792C7D">
      <w:pPr>
        <w:numPr>
          <w:ilvl w:val="0"/>
          <w:numId w:val="14"/>
        </w:numPr>
        <w:tabs>
          <w:tab w:val="left" w:pos="2925"/>
        </w:tabs>
        <w:spacing w:after="0"/>
        <w:ind w:left="641" w:hanging="357"/>
        <w:rPr>
          <w:rFonts w:asciiTheme="minorHAnsi" w:eastAsiaTheme="minorHAnsi" w:hAnsiTheme="minorHAnsi" w:cs="Times New Roman"/>
          <w:bCs/>
        </w:rPr>
      </w:pPr>
      <w:r w:rsidRPr="002C31EE">
        <w:rPr>
          <w:rFonts w:asciiTheme="minorHAnsi" w:eastAsiaTheme="minorHAnsi" w:hAnsiTheme="minorHAnsi" w:cs="Times New Roman"/>
          <w:bCs/>
        </w:rPr>
        <w:t>Awareness and understanding of government processes and decision making.</w:t>
      </w:r>
    </w:p>
    <w:p w14:paraId="239CB987" w14:textId="08E12CAA" w:rsidR="007C4220" w:rsidRDefault="00753E3B" w:rsidP="00792C7D">
      <w:pPr>
        <w:numPr>
          <w:ilvl w:val="0"/>
          <w:numId w:val="14"/>
        </w:numPr>
        <w:tabs>
          <w:tab w:val="left" w:pos="2925"/>
        </w:tabs>
        <w:spacing w:after="0"/>
        <w:ind w:left="641" w:hanging="357"/>
        <w:rPr>
          <w:rFonts w:asciiTheme="minorHAnsi" w:eastAsiaTheme="minorHAnsi" w:hAnsiTheme="minorHAnsi" w:cs="Times New Roman"/>
          <w:bCs/>
        </w:rPr>
      </w:pPr>
      <w:r>
        <w:rPr>
          <w:rFonts w:asciiTheme="minorHAnsi" w:eastAsiaTheme="minorHAnsi" w:hAnsiTheme="minorHAnsi" w:cs="Times New Roman"/>
          <w:bCs/>
        </w:rPr>
        <w:t>Previous experience on “</w:t>
      </w:r>
      <w:r w:rsidRPr="00753E3B">
        <w:rPr>
          <w:rFonts w:asciiTheme="minorHAnsi" w:eastAsiaTheme="minorHAnsi" w:hAnsiTheme="minorHAnsi" w:cs="Times New Roman"/>
          <w:bCs/>
        </w:rPr>
        <w:t>Diligent</w:t>
      </w:r>
      <w:r>
        <w:rPr>
          <w:rFonts w:asciiTheme="minorHAnsi" w:eastAsiaTheme="minorHAnsi" w:hAnsiTheme="minorHAnsi" w:cs="Times New Roman"/>
          <w:bCs/>
        </w:rPr>
        <w:t>” platform is d</w:t>
      </w:r>
      <w:r w:rsidR="003469FC">
        <w:rPr>
          <w:rFonts w:asciiTheme="minorHAnsi" w:eastAsiaTheme="minorHAnsi" w:hAnsiTheme="minorHAnsi" w:cs="Times New Roman"/>
          <w:bCs/>
        </w:rPr>
        <w:t>esirable.</w:t>
      </w:r>
    </w:p>
    <w:p w14:paraId="2631C42F" w14:textId="77777777" w:rsidR="00792C7D" w:rsidRDefault="00792C7D" w:rsidP="00792C7D">
      <w:pPr>
        <w:spacing w:after="0"/>
        <w:rPr>
          <w:rFonts w:asciiTheme="minorHAnsi" w:eastAsiaTheme="minorHAnsi" w:hAnsiTheme="minorHAnsi" w:cs="Times New Roman"/>
          <w:bCs/>
        </w:rPr>
      </w:pPr>
    </w:p>
    <w:p w14:paraId="61A34A30" w14:textId="3590BDF7" w:rsidR="00C2571B" w:rsidRPr="00C2571B" w:rsidRDefault="00C2571B" w:rsidP="00792C7D">
      <w:pPr>
        <w:pStyle w:val="NormalWeb"/>
        <w:shd w:val="clear" w:color="auto" w:fill="FFFFFF"/>
        <w:rPr>
          <w:rFonts w:asciiTheme="minorHAnsi" w:hAnsiTheme="minorHAnsi" w:cstheme="minorHAnsi"/>
          <w:bCs/>
          <w:i/>
          <w:color w:val="000000" w:themeColor="text1"/>
          <w:sz w:val="22"/>
          <w:szCs w:val="22"/>
        </w:rPr>
      </w:pPr>
      <w:r w:rsidRPr="00C2571B">
        <w:rPr>
          <w:rFonts w:asciiTheme="minorHAnsi" w:hAnsiTheme="minorHAnsi" w:cstheme="minorHAnsi"/>
          <w:bCs/>
          <w:i/>
          <w:color w:val="000000" w:themeColor="text1"/>
          <w:sz w:val="22"/>
          <w:szCs w:val="22"/>
        </w:rPr>
        <w:t>Infrastructure Australia values and supports workforce diversity. We encourage applications from Aboriginal and Torres Strait Islander people, people from diverse cultural backgrounds and people with a disability.</w:t>
      </w:r>
    </w:p>
    <w:p w14:paraId="089DD85D" w14:textId="77777777" w:rsidR="00C2571B" w:rsidRPr="00C2571B" w:rsidRDefault="00C2571B" w:rsidP="00C2571B">
      <w:pPr>
        <w:tabs>
          <w:tab w:val="left" w:pos="2925"/>
        </w:tabs>
        <w:spacing w:after="0"/>
        <w:ind w:left="641"/>
        <w:rPr>
          <w:rFonts w:asciiTheme="minorHAnsi" w:eastAsiaTheme="minorHAnsi" w:hAnsiTheme="minorHAnsi" w:cs="Times New Roman"/>
          <w:bCs/>
          <w:sz w:val="2"/>
        </w:rPr>
      </w:pPr>
    </w:p>
    <w:p w14:paraId="5CB8AED5" w14:textId="096DA7A1" w:rsidR="00F339CD" w:rsidRPr="00F83137" w:rsidRDefault="00EC5C1D" w:rsidP="00C2571B">
      <w:pPr>
        <w:tabs>
          <w:tab w:val="left" w:pos="2925"/>
        </w:tabs>
        <w:spacing w:after="120"/>
        <w:rPr>
          <w:rFonts w:asciiTheme="minorHAnsi" w:eastAsiaTheme="minorHAnsi" w:hAnsiTheme="minorHAnsi" w:cs="Times New Roman"/>
        </w:rPr>
      </w:pPr>
      <w:r w:rsidRPr="00F83137">
        <w:rPr>
          <w:rStyle w:val="Heading1Char"/>
          <w:rFonts w:asciiTheme="minorHAnsi" w:hAnsiTheme="minorHAnsi"/>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2694"/>
        <w:gridCol w:w="7893"/>
      </w:tblGrid>
      <w:tr w:rsidR="000304D9" w:rsidRPr="00EA42FA" w14:paraId="22D6CCF6" w14:textId="77777777" w:rsidTr="002C31EE">
        <w:trPr>
          <w:cnfStyle w:val="100000000000" w:firstRow="1" w:lastRow="0" w:firstColumn="0" w:lastColumn="0" w:oddVBand="0" w:evenVBand="0" w:oddHBand="0" w:evenHBand="0" w:firstRowFirstColumn="0" w:firstRowLastColumn="0" w:lastRowFirstColumn="0" w:lastRowLastColumn="0"/>
          <w:tblHeader/>
        </w:trPr>
        <w:tc>
          <w:tcPr>
            <w:tcW w:w="2694" w:type="dxa"/>
            <w:shd w:val="clear" w:color="auto" w:fill="17365D" w:themeFill="text2" w:themeFillShade="BF"/>
          </w:tcPr>
          <w:p w14:paraId="5BB6F4E6" w14:textId="77777777" w:rsidR="000304D9" w:rsidRPr="00EA42FA" w:rsidRDefault="000304D9" w:rsidP="009D400D">
            <w:pPr>
              <w:pStyle w:val="TableTextWhite0"/>
              <w:rPr>
                <w:rFonts w:asciiTheme="minorHAnsi" w:hAnsiTheme="minorHAnsi"/>
              </w:rPr>
            </w:pPr>
            <w:r w:rsidRPr="00EA42FA">
              <w:rPr>
                <w:rFonts w:asciiTheme="minorHAnsi" w:hAnsiTheme="minorHAnsi"/>
              </w:rPr>
              <w:t>Who</w:t>
            </w:r>
          </w:p>
        </w:tc>
        <w:tc>
          <w:tcPr>
            <w:tcW w:w="7893" w:type="dxa"/>
            <w:shd w:val="clear" w:color="auto" w:fill="17365D" w:themeFill="text2" w:themeFillShade="BF"/>
          </w:tcPr>
          <w:p w14:paraId="14DDFA44" w14:textId="77777777" w:rsidR="000304D9" w:rsidRPr="00EA42FA" w:rsidRDefault="000304D9" w:rsidP="009D400D">
            <w:pPr>
              <w:pStyle w:val="TableTextWhite0"/>
              <w:rPr>
                <w:rFonts w:asciiTheme="minorHAnsi" w:hAnsiTheme="minorHAnsi"/>
              </w:rPr>
            </w:pPr>
            <w:r w:rsidRPr="00EA42FA">
              <w:rPr>
                <w:rFonts w:asciiTheme="minorHAnsi" w:hAnsiTheme="minorHAnsi"/>
              </w:rPr>
              <w:t xml:space="preserve">       Why</w:t>
            </w:r>
          </w:p>
        </w:tc>
      </w:tr>
      <w:tr w:rsidR="000304D9" w:rsidRPr="00EA42FA" w14:paraId="2DA83E4A" w14:textId="77777777" w:rsidTr="002C31EE">
        <w:tc>
          <w:tcPr>
            <w:tcW w:w="2694" w:type="dxa"/>
            <w:tcBorders>
              <w:top w:val="single" w:sz="8" w:space="0" w:color="auto"/>
              <w:bottom w:val="single" w:sz="8" w:space="0" w:color="BCBEC0"/>
            </w:tcBorders>
          </w:tcPr>
          <w:p w14:paraId="39D2C45B" w14:textId="07561359" w:rsidR="000304D9" w:rsidRPr="00EA42FA" w:rsidRDefault="00F83137" w:rsidP="009D400D">
            <w:pPr>
              <w:pStyle w:val="TableText"/>
              <w:rPr>
                <w:rFonts w:asciiTheme="minorHAnsi" w:hAnsiTheme="minorHAnsi"/>
              </w:rPr>
            </w:pPr>
            <w:r w:rsidRPr="00F83137">
              <w:rPr>
                <w:rFonts w:asciiTheme="minorHAnsi" w:hAnsiTheme="minorHAnsi"/>
                <w:lang w:val="en-US"/>
              </w:rPr>
              <w:t>Chief Executive Officer</w:t>
            </w:r>
          </w:p>
        </w:tc>
        <w:tc>
          <w:tcPr>
            <w:tcW w:w="7893" w:type="dxa"/>
            <w:tcBorders>
              <w:top w:val="single" w:sz="8" w:space="0" w:color="auto"/>
              <w:bottom w:val="single" w:sz="8" w:space="0" w:color="BCBEC0"/>
            </w:tcBorders>
          </w:tcPr>
          <w:p w14:paraId="1FB9957A" w14:textId="57D55630" w:rsidR="000304D9" w:rsidRPr="00EA42FA" w:rsidRDefault="00F83137" w:rsidP="009D400D">
            <w:pPr>
              <w:pStyle w:val="TableText"/>
              <w:numPr>
                <w:ilvl w:val="0"/>
                <w:numId w:val="3"/>
              </w:numPr>
              <w:rPr>
                <w:rFonts w:asciiTheme="minorHAnsi" w:hAnsiTheme="minorHAnsi"/>
              </w:rPr>
            </w:pPr>
            <w:r w:rsidRPr="00F83137">
              <w:rPr>
                <w:rFonts w:asciiTheme="minorHAnsi" w:hAnsiTheme="minorHAnsi"/>
                <w:lang w:val="en-US"/>
              </w:rPr>
              <w:t>Manages this role</w:t>
            </w:r>
          </w:p>
        </w:tc>
      </w:tr>
      <w:tr w:rsidR="00D4393F" w:rsidRPr="00EA42FA" w14:paraId="187AB2A1" w14:textId="77777777" w:rsidTr="002C31EE">
        <w:tc>
          <w:tcPr>
            <w:tcW w:w="2694" w:type="dxa"/>
            <w:tcBorders>
              <w:top w:val="single" w:sz="8" w:space="0" w:color="auto"/>
              <w:bottom w:val="single" w:sz="8" w:space="0" w:color="BCBEC0"/>
            </w:tcBorders>
          </w:tcPr>
          <w:p w14:paraId="4F70619E" w14:textId="4CD7F42F" w:rsidR="00D4393F" w:rsidRPr="00F83137" w:rsidRDefault="000952F0" w:rsidP="009D400D">
            <w:pPr>
              <w:pStyle w:val="TableText"/>
              <w:rPr>
                <w:rFonts w:asciiTheme="minorHAnsi" w:hAnsiTheme="minorHAnsi"/>
                <w:lang w:val="en-US"/>
              </w:rPr>
            </w:pPr>
            <w:r w:rsidRPr="000952F0">
              <w:rPr>
                <w:rFonts w:asciiTheme="minorHAnsi" w:hAnsiTheme="minorHAnsi"/>
                <w:lang w:val="en-US"/>
              </w:rPr>
              <w:t>Company Secretary &amp; General Counsel</w:t>
            </w:r>
          </w:p>
        </w:tc>
        <w:tc>
          <w:tcPr>
            <w:tcW w:w="7893" w:type="dxa"/>
            <w:tcBorders>
              <w:top w:val="single" w:sz="8" w:space="0" w:color="auto"/>
              <w:bottom w:val="single" w:sz="8" w:space="0" w:color="BCBEC0"/>
            </w:tcBorders>
          </w:tcPr>
          <w:p w14:paraId="255DBF25" w14:textId="4C759388" w:rsidR="00D4393F" w:rsidRPr="00F83137" w:rsidRDefault="000952F0" w:rsidP="009D400D">
            <w:pPr>
              <w:pStyle w:val="TableText"/>
              <w:numPr>
                <w:ilvl w:val="0"/>
                <w:numId w:val="3"/>
              </w:numPr>
              <w:rPr>
                <w:rFonts w:asciiTheme="minorHAnsi" w:hAnsiTheme="minorHAnsi"/>
                <w:lang w:val="en-US"/>
              </w:rPr>
            </w:pPr>
            <w:r>
              <w:rPr>
                <w:rFonts w:asciiTheme="minorHAnsi" w:hAnsiTheme="minorHAnsi"/>
                <w:lang w:val="en-US"/>
              </w:rPr>
              <w:t xml:space="preserve">Assist and </w:t>
            </w:r>
            <w:r w:rsidR="007F407B" w:rsidRPr="007F407B">
              <w:rPr>
                <w:rFonts w:asciiTheme="minorHAnsi" w:hAnsiTheme="minorHAnsi"/>
                <w:lang w:val="en-US"/>
              </w:rPr>
              <w:t xml:space="preserve">undertake the </w:t>
            </w:r>
            <w:r w:rsidR="007F407B">
              <w:rPr>
                <w:rFonts w:asciiTheme="minorHAnsi" w:hAnsiTheme="minorHAnsi"/>
                <w:lang w:val="en-US"/>
              </w:rPr>
              <w:t xml:space="preserve">Board </w:t>
            </w:r>
            <w:r w:rsidR="007F407B" w:rsidRPr="007F407B">
              <w:rPr>
                <w:rFonts w:asciiTheme="minorHAnsi" w:hAnsiTheme="minorHAnsi"/>
                <w:lang w:val="en-US"/>
              </w:rPr>
              <w:t>governance admin support</w:t>
            </w:r>
          </w:p>
        </w:tc>
      </w:tr>
      <w:tr w:rsidR="000304D9" w:rsidRPr="00EA42FA" w14:paraId="1F593639" w14:textId="77777777" w:rsidTr="002C31EE">
        <w:tc>
          <w:tcPr>
            <w:tcW w:w="2694" w:type="dxa"/>
            <w:tcBorders>
              <w:top w:val="single" w:sz="8" w:space="0" w:color="auto"/>
              <w:bottom w:val="single" w:sz="8" w:space="0" w:color="BCBEC0"/>
            </w:tcBorders>
          </w:tcPr>
          <w:p w14:paraId="2A6A75F9" w14:textId="03C85FE0" w:rsidR="000304D9" w:rsidRPr="00EA42FA" w:rsidRDefault="002C31EE" w:rsidP="00F83137">
            <w:pPr>
              <w:pStyle w:val="TableText"/>
              <w:rPr>
                <w:rFonts w:asciiTheme="minorHAnsi" w:hAnsiTheme="minorHAnsi"/>
              </w:rPr>
            </w:pPr>
            <w:r w:rsidRPr="002C31EE">
              <w:rPr>
                <w:rFonts w:asciiTheme="minorHAnsi" w:hAnsiTheme="minorHAnsi"/>
                <w:lang w:val="en-US"/>
              </w:rPr>
              <w:t>Chief Operating Officer</w:t>
            </w:r>
          </w:p>
        </w:tc>
        <w:tc>
          <w:tcPr>
            <w:tcW w:w="7893" w:type="dxa"/>
            <w:tcBorders>
              <w:top w:val="single" w:sz="8" w:space="0" w:color="auto"/>
              <w:bottom w:val="single" w:sz="8" w:space="0" w:color="BCBEC0"/>
            </w:tcBorders>
          </w:tcPr>
          <w:p w14:paraId="513CAA2C" w14:textId="67F775DA" w:rsidR="000304D9" w:rsidRPr="00EA42FA" w:rsidRDefault="002C31EE" w:rsidP="002C31EE">
            <w:pPr>
              <w:pStyle w:val="TableText"/>
              <w:numPr>
                <w:ilvl w:val="0"/>
                <w:numId w:val="3"/>
              </w:numPr>
              <w:rPr>
                <w:rFonts w:asciiTheme="minorHAnsi" w:hAnsiTheme="minorHAnsi"/>
              </w:rPr>
            </w:pPr>
            <w:r w:rsidRPr="002C31EE">
              <w:rPr>
                <w:rFonts w:asciiTheme="minorHAnsi" w:hAnsiTheme="minorHAnsi"/>
                <w:lang w:val="en-US"/>
              </w:rPr>
              <w:t xml:space="preserve">Works closely with the EA role and may provide direction on tasks related to </w:t>
            </w:r>
            <w:r w:rsidR="004256AB">
              <w:rPr>
                <w:rFonts w:asciiTheme="minorHAnsi" w:hAnsiTheme="minorHAnsi"/>
                <w:lang w:val="en-US"/>
              </w:rPr>
              <w:t>Operation Team.</w:t>
            </w:r>
          </w:p>
        </w:tc>
      </w:tr>
      <w:tr w:rsidR="000304D9" w:rsidRPr="00EA42FA" w14:paraId="1BFC6EC5" w14:textId="77777777" w:rsidTr="002C31EE">
        <w:tc>
          <w:tcPr>
            <w:tcW w:w="2694" w:type="dxa"/>
            <w:tcBorders>
              <w:top w:val="single" w:sz="8" w:space="0" w:color="auto"/>
              <w:bottom w:val="single" w:sz="8" w:space="0" w:color="BCBEC0"/>
            </w:tcBorders>
          </w:tcPr>
          <w:p w14:paraId="3C81F330" w14:textId="0FC3CF19" w:rsidR="000304D9" w:rsidRPr="00EA42FA" w:rsidRDefault="002C31EE" w:rsidP="009D400D">
            <w:pPr>
              <w:pStyle w:val="TableText"/>
              <w:rPr>
                <w:rFonts w:asciiTheme="minorHAnsi" w:hAnsiTheme="minorHAnsi"/>
              </w:rPr>
            </w:pPr>
            <w:r w:rsidRPr="002C31EE">
              <w:rPr>
                <w:rFonts w:asciiTheme="minorHAnsi" w:hAnsiTheme="minorHAnsi"/>
                <w:lang w:val="en-US"/>
              </w:rPr>
              <w:t>Executive Support Officer</w:t>
            </w:r>
          </w:p>
        </w:tc>
        <w:tc>
          <w:tcPr>
            <w:tcW w:w="7893" w:type="dxa"/>
            <w:tcBorders>
              <w:top w:val="single" w:sz="8" w:space="0" w:color="auto"/>
              <w:bottom w:val="single" w:sz="8" w:space="0" w:color="BCBEC0"/>
            </w:tcBorders>
          </w:tcPr>
          <w:p w14:paraId="27DB1D36" w14:textId="2170B26D" w:rsidR="000304D9" w:rsidRPr="00EA42FA" w:rsidRDefault="002C31EE" w:rsidP="002C31EE">
            <w:pPr>
              <w:pStyle w:val="TableText"/>
              <w:numPr>
                <w:ilvl w:val="0"/>
                <w:numId w:val="3"/>
              </w:numPr>
              <w:rPr>
                <w:rFonts w:asciiTheme="minorHAnsi" w:hAnsiTheme="minorHAnsi"/>
              </w:rPr>
            </w:pPr>
            <w:r w:rsidRPr="002C31EE">
              <w:rPr>
                <w:rFonts w:asciiTheme="minorHAnsi" w:hAnsiTheme="minorHAnsi"/>
                <w:lang w:val="en-US"/>
              </w:rPr>
              <w:t xml:space="preserve">Reports </w:t>
            </w:r>
            <w:r w:rsidR="00165D60" w:rsidRPr="002C31EE">
              <w:rPr>
                <w:rFonts w:asciiTheme="minorHAnsi" w:hAnsiTheme="minorHAnsi"/>
                <w:lang w:val="en-US"/>
              </w:rPr>
              <w:t>into</w:t>
            </w:r>
            <w:r w:rsidRPr="002C31EE">
              <w:rPr>
                <w:rFonts w:asciiTheme="minorHAnsi" w:hAnsiTheme="minorHAnsi"/>
                <w:lang w:val="en-US"/>
              </w:rPr>
              <w:t xml:space="preserve"> the EA</w:t>
            </w:r>
          </w:p>
        </w:tc>
      </w:tr>
      <w:tr w:rsidR="00F83137" w:rsidRPr="00EA42FA" w14:paraId="0C7C277C" w14:textId="77777777" w:rsidTr="002C31EE">
        <w:tc>
          <w:tcPr>
            <w:tcW w:w="2694" w:type="dxa"/>
            <w:tcBorders>
              <w:top w:val="single" w:sz="8" w:space="0" w:color="auto"/>
              <w:bottom w:val="single" w:sz="8" w:space="0" w:color="BCBEC0"/>
            </w:tcBorders>
          </w:tcPr>
          <w:p w14:paraId="3AEE1D2D" w14:textId="41526811" w:rsidR="00F83137" w:rsidRPr="00F83137" w:rsidRDefault="00F23E1F" w:rsidP="009D400D">
            <w:pPr>
              <w:pStyle w:val="TableText"/>
              <w:rPr>
                <w:rFonts w:asciiTheme="minorHAnsi" w:hAnsiTheme="minorHAnsi"/>
                <w:lang w:val="en-US"/>
              </w:rPr>
            </w:pPr>
            <w:r>
              <w:rPr>
                <w:rFonts w:asciiTheme="minorHAnsi" w:hAnsiTheme="minorHAnsi"/>
                <w:lang w:val="en-US"/>
              </w:rPr>
              <w:t>Operation</w:t>
            </w:r>
            <w:r w:rsidR="002C31EE" w:rsidRPr="002C31EE">
              <w:rPr>
                <w:rFonts w:asciiTheme="minorHAnsi" w:hAnsiTheme="minorHAnsi"/>
                <w:lang w:val="en-US"/>
              </w:rPr>
              <w:t xml:space="preserve"> Team</w:t>
            </w:r>
          </w:p>
        </w:tc>
        <w:tc>
          <w:tcPr>
            <w:tcW w:w="7893" w:type="dxa"/>
            <w:tcBorders>
              <w:top w:val="single" w:sz="8" w:space="0" w:color="auto"/>
              <w:bottom w:val="single" w:sz="8" w:space="0" w:color="BCBEC0"/>
            </w:tcBorders>
          </w:tcPr>
          <w:p w14:paraId="2D14DB96" w14:textId="2D42D5E9" w:rsidR="00F83137" w:rsidRPr="00C2571B" w:rsidRDefault="002C31EE" w:rsidP="00C2571B">
            <w:pPr>
              <w:pStyle w:val="TableText"/>
              <w:numPr>
                <w:ilvl w:val="0"/>
                <w:numId w:val="3"/>
              </w:numPr>
              <w:rPr>
                <w:rFonts w:asciiTheme="minorHAnsi" w:hAnsiTheme="minorHAnsi"/>
              </w:rPr>
            </w:pPr>
            <w:r w:rsidRPr="002C31EE">
              <w:rPr>
                <w:rFonts w:asciiTheme="minorHAnsi" w:hAnsiTheme="minorHAnsi"/>
                <w:lang w:val="en-US"/>
              </w:rPr>
              <w:t>Works with the EA on CEO and COO sta</w:t>
            </w:r>
            <w:r w:rsidR="00C2571B">
              <w:rPr>
                <w:rFonts w:asciiTheme="minorHAnsi" w:hAnsiTheme="minorHAnsi"/>
                <w:lang w:val="en-US"/>
              </w:rPr>
              <w:t>keholder engagement arrangements</w:t>
            </w:r>
            <w:r w:rsidR="00C2571B" w:rsidRPr="00C2571B">
              <w:tab/>
            </w:r>
          </w:p>
        </w:tc>
      </w:tr>
    </w:tbl>
    <w:p w14:paraId="74FD3F83" w14:textId="77777777" w:rsidR="000F75F2" w:rsidRPr="00C2571B" w:rsidRDefault="000F75F2" w:rsidP="000F75F2">
      <w:pPr>
        <w:pStyle w:val="NormalWeb"/>
        <w:shd w:val="clear" w:color="auto" w:fill="FFFFFF"/>
        <w:rPr>
          <w:bCs/>
          <w:color w:val="000000" w:themeColor="text1"/>
          <w:sz w:val="6"/>
          <w:szCs w:val="22"/>
        </w:rPr>
      </w:pPr>
    </w:p>
    <w:tbl>
      <w:tblPr>
        <w:tblStyle w:val="PSCPurple"/>
        <w:tblpPr w:leftFromText="187" w:rightFromText="187" w:vertAnchor="text" w:tblpXSpec="center" w:tblpY="1"/>
        <w:tblOverlap w:val="never"/>
        <w:tblW w:w="1134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134"/>
        <w:gridCol w:w="3720"/>
        <w:gridCol w:w="108"/>
        <w:gridCol w:w="5386"/>
        <w:gridCol w:w="992"/>
      </w:tblGrid>
      <w:tr w:rsidR="003E117D" w:rsidRPr="00EA42FA" w14:paraId="53079CA1" w14:textId="77777777" w:rsidTr="002E2DFC">
        <w:trPr>
          <w:cnfStyle w:val="100000000000" w:firstRow="1" w:lastRow="0" w:firstColumn="0" w:lastColumn="0" w:oddVBand="0" w:evenVBand="0" w:oddHBand="0" w:evenHBand="0" w:firstRowFirstColumn="0" w:firstRowLastColumn="0" w:lastRowFirstColumn="0" w:lastRowLastColumn="0"/>
          <w:cantSplit/>
          <w:tblHeader/>
        </w:trPr>
        <w:tc>
          <w:tcPr>
            <w:tcW w:w="11340" w:type="dxa"/>
            <w:gridSpan w:val="5"/>
            <w:shd w:val="clear" w:color="auto" w:fill="17365D" w:themeFill="text2" w:themeFillShade="BF"/>
          </w:tcPr>
          <w:p w14:paraId="7F509F99" w14:textId="4F5CDA75" w:rsidR="003E117D" w:rsidRPr="00EA42FA" w:rsidRDefault="00E27790" w:rsidP="00DD6E70">
            <w:pPr>
              <w:pStyle w:val="TableTextWhite0"/>
              <w:keepNext/>
              <w:tabs>
                <w:tab w:val="left" w:pos="4826"/>
              </w:tabs>
              <w:jc w:val="both"/>
              <w:rPr>
                <w:rFonts w:asciiTheme="minorHAnsi" w:hAnsiTheme="minorHAnsi"/>
              </w:rPr>
            </w:pPr>
            <w:r>
              <w:rPr>
                <w:rFonts w:asciiTheme="minorHAnsi" w:hAnsiTheme="minorHAnsi"/>
                <w:sz w:val="24"/>
                <w:szCs w:val="24"/>
              </w:rPr>
              <w:t xml:space="preserve">ROLE </w:t>
            </w:r>
            <w:r w:rsidR="003E117D" w:rsidRPr="00EA42FA">
              <w:rPr>
                <w:rFonts w:asciiTheme="minorHAnsi" w:hAnsiTheme="minorHAnsi"/>
                <w:sz w:val="24"/>
                <w:szCs w:val="24"/>
              </w:rPr>
              <w:t>CAPABILITIES</w:t>
            </w:r>
            <w:r w:rsidR="00DD6E70">
              <w:rPr>
                <w:rFonts w:asciiTheme="minorHAnsi" w:hAnsiTheme="minorHAnsi"/>
                <w:sz w:val="24"/>
                <w:szCs w:val="24"/>
              </w:rPr>
              <w:tab/>
            </w:r>
          </w:p>
        </w:tc>
      </w:tr>
      <w:tr w:rsidR="003E117D" w:rsidRPr="00EA42FA" w14:paraId="47A23823" w14:textId="77777777" w:rsidTr="00156B6A">
        <w:trPr>
          <w:cnfStyle w:val="100000000000" w:firstRow="1" w:lastRow="0" w:firstColumn="0" w:lastColumn="0" w:oddVBand="0" w:evenVBand="0" w:oddHBand="0" w:evenHBand="0" w:firstRowFirstColumn="0" w:firstRowLastColumn="0" w:lastRowFirstColumn="0" w:lastRowLastColumn="0"/>
          <w:tblHeader/>
        </w:trPr>
        <w:tc>
          <w:tcPr>
            <w:tcW w:w="1134" w:type="dxa"/>
            <w:tcBorders>
              <w:bottom w:val="single" w:sz="12" w:space="0" w:color="auto"/>
            </w:tcBorders>
            <w:shd w:val="clear" w:color="auto" w:fill="BCBEC0"/>
            <w:vAlign w:val="center"/>
          </w:tcPr>
          <w:p w14:paraId="6610A3A1" w14:textId="77777777" w:rsidR="003E117D" w:rsidRPr="00EA42FA" w:rsidRDefault="003E117D" w:rsidP="0002296E">
            <w:pPr>
              <w:pStyle w:val="TableText"/>
              <w:keepNext/>
              <w:rPr>
                <w:rFonts w:asciiTheme="minorHAnsi" w:hAnsiTheme="minorHAnsi"/>
                <w:b/>
                <w:sz w:val="24"/>
                <w:szCs w:val="24"/>
              </w:rPr>
            </w:pPr>
            <w:r w:rsidRPr="00EA42FA">
              <w:rPr>
                <w:rFonts w:asciiTheme="minorHAnsi" w:hAnsiTheme="minorHAnsi"/>
                <w:b/>
              </w:rPr>
              <w:t>Capability group/sets</w:t>
            </w:r>
          </w:p>
        </w:tc>
        <w:tc>
          <w:tcPr>
            <w:tcW w:w="3720" w:type="dxa"/>
            <w:tcBorders>
              <w:bottom w:val="single" w:sz="12" w:space="0" w:color="auto"/>
            </w:tcBorders>
            <w:shd w:val="clear" w:color="auto" w:fill="BCBEC0"/>
          </w:tcPr>
          <w:p w14:paraId="27623AD8" w14:textId="77777777" w:rsidR="003E117D" w:rsidRPr="00EA42FA" w:rsidRDefault="003E117D" w:rsidP="0002296E">
            <w:pPr>
              <w:pStyle w:val="TableText"/>
              <w:keepNext/>
              <w:rPr>
                <w:rFonts w:asciiTheme="minorHAnsi" w:hAnsiTheme="minorHAnsi"/>
                <w:b/>
                <w:sz w:val="24"/>
                <w:szCs w:val="24"/>
              </w:rPr>
            </w:pPr>
            <w:r w:rsidRPr="00EA42FA">
              <w:rPr>
                <w:rFonts w:asciiTheme="minorHAnsi" w:hAnsiTheme="minorHAnsi"/>
                <w:b/>
              </w:rPr>
              <w:t>Capability name</w:t>
            </w:r>
          </w:p>
        </w:tc>
        <w:tc>
          <w:tcPr>
            <w:tcW w:w="108" w:type="dxa"/>
            <w:tcBorders>
              <w:bottom w:val="single" w:sz="12" w:space="0" w:color="auto"/>
            </w:tcBorders>
            <w:shd w:val="clear" w:color="auto" w:fill="BCBEC0"/>
          </w:tcPr>
          <w:p w14:paraId="7E7844C2" w14:textId="77777777" w:rsidR="003E117D" w:rsidRPr="00EA42FA" w:rsidRDefault="003E117D" w:rsidP="0002296E">
            <w:pPr>
              <w:pStyle w:val="TableText"/>
              <w:keepNext/>
              <w:rPr>
                <w:rFonts w:asciiTheme="minorHAnsi" w:hAnsiTheme="minorHAnsi"/>
                <w:b/>
              </w:rPr>
            </w:pPr>
          </w:p>
        </w:tc>
        <w:tc>
          <w:tcPr>
            <w:tcW w:w="5386" w:type="dxa"/>
            <w:tcBorders>
              <w:bottom w:val="single" w:sz="12" w:space="0" w:color="auto"/>
            </w:tcBorders>
            <w:shd w:val="clear" w:color="auto" w:fill="BCBEC0"/>
          </w:tcPr>
          <w:p w14:paraId="66F2D3F0" w14:textId="77777777" w:rsidR="003E117D" w:rsidRPr="00EA42FA" w:rsidRDefault="003E117D" w:rsidP="0002296E">
            <w:pPr>
              <w:pStyle w:val="TableText"/>
              <w:keepNext/>
              <w:rPr>
                <w:rFonts w:asciiTheme="minorHAnsi" w:hAnsiTheme="minorHAnsi"/>
                <w:b/>
              </w:rPr>
            </w:pPr>
            <w:r w:rsidRPr="00EA42FA">
              <w:rPr>
                <w:rFonts w:asciiTheme="minorHAnsi" w:hAnsiTheme="minorHAnsi"/>
                <w:b/>
              </w:rPr>
              <w:t>Behavioural indicators</w:t>
            </w:r>
          </w:p>
        </w:tc>
        <w:tc>
          <w:tcPr>
            <w:tcW w:w="992" w:type="dxa"/>
            <w:tcBorders>
              <w:bottom w:val="single" w:sz="12" w:space="0" w:color="auto"/>
            </w:tcBorders>
            <w:shd w:val="clear" w:color="auto" w:fill="BCBEC0"/>
          </w:tcPr>
          <w:p w14:paraId="0CB99BFF" w14:textId="775F2B28" w:rsidR="003E117D" w:rsidRPr="00EA42FA" w:rsidRDefault="002C31EE" w:rsidP="002E2DFC">
            <w:pPr>
              <w:pStyle w:val="TableText"/>
              <w:keepNext/>
              <w:jc w:val="center"/>
              <w:rPr>
                <w:rFonts w:asciiTheme="minorHAnsi" w:hAnsiTheme="minorHAnsi"/>
                <w:b/>
              </w:rPr>
            </w:pPr>
            <w:r>
              <w:rPr>
                <w:rFonts w:asciiTheme="minorHAnsi" w:hAnsiTheme="minorHAnsi"/>
                <w:b/>
              </w:rPr>
              <w:t xml:space="preserve">        </w:t>
            </w:r>
            <w:r w:rsidR="002E2DFC">
              <w:rPr>
                <w:rFonts w:asciiTheme="minorHAnsi" w:hAnsiTheme="minorHAnsi"/>
                <w:b/>
              </w:rPr>
              <w:t xml:space="preserve"> </w:t>
            </w:r>
            <w:r w:rsidR="003E117D" w:rsidRPr="00EA42FA">
              <w:rPr>
                <w:rFonts w:asciiTheme="minorHAnsi" w:hAnsiTheme="minorHAnsi"/>
                <w:b/>
              </w:rPr>
              <w:t>Level</w:t>
            </w:r>
          </w:p>
        </w:tc>
      </w:tr>
      <w:tr w:rsidR="003E117D" w:rsidRPr="00EA42FA" w14:paraId="45E2FC53" w14:textId="77777777" w:rsidTr="00156B6A">
        <w:tc>
          <w:tcPr>
            <w:tcW w:w="1134" w:type="dxa"/>
            <w:tcBorders>
              <w:bottom w:val="single" w:sz="4" w:space="0" w:color="BCBEC0"/>
            </w:tcBorders>
          </w:tcPr>
          <w:p w14:paraId="355080E4" w14:textId="499EA8B1" w:rsidR="003E117D" w:rsidRPr="00EA42FA" w:rsidRDefault="00E80D35" w:rsidP="0002296E">
            <w:pPr>
              <w:keepNext/>
              <w:rPr>
                <w:rFonts w:asciiTheme="minorHAnsi" w:hAnsiTheme="minorHAnsi"/>
              </w:rPr>
            </w:pPr>
            <w:r w:rsidRPr="006D0E02">
              <w:rPr>
                <w:noProof/>
                <w:lang w:eastAsia="en-AU"/>
              </w:rPr>
              <w:drawing>
                <wp:inline distT="0" distB="0" distL="0" distR="0" wp14:anchorId="66BA5A80" wp14:editId="15AD3B6E">
                  <wp:extent cx="713433" cy="713433"/>
                  <wp:effectExtent l="0" t="0" r="0" b="0"/>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1423" cy="721423"/>
                          </a:xfrm>
                          <a:prstGeom prst="rect">
                            <a:avLst/>
                          </a:prstGeom>
                          <a:noFill/>
                          <a:ln>
                            <a:noFill/>
                          </a:ln>
                        </pic:spPr>
                      </pic:pic>
                    </a:graphicData>
                  </a:graphic>
                </wp:inline>
              </w:drawing>
            </w:r>
          </w:p>
        </w:tc>
        <w:tc>
          <w:tcPr>
            <w:tcW w:w="3828" w:type="dxa"/>
            <w:gridSpan w:val="2"/>
            <w:tcBorders>
              <w:bottom w:val="single" w:sz="4" w:space="0" w:color="BCBEC0"/>
            </w:tcBorders>
          </w:tcPr>
          <w:p w14:paraId="7BFFEB1C" w14:textId="3BFAF5DF" w:rsidR="000F75F2" w:rsidRPr="002E2DFC" w:rsidRDefault="000F75F2" w:rsidP="002E2DFC">
            <w:pPr>
              <w:spacing w:before="120"/>
              <w:rPr>
                <w:rFonts w:asciiTheme="minorHAnsi" w:hAnsiTheme="minorHAnsi" w:cstheme="minorHAnsi"/>
                <w:b/>
              </w:rPr>
            </w:pPr>
            <w:r w:rsidRPr="000F75F2">
              <w:rPr>
                <w:rFonts w:asciiTheme="minorHAnsi" w:hAnsiTheme="minorHAnsi" w:cstheme="minorHAnsi"/>
                <w:b/>
              </w:rPr>
              <w:t xml:space="preserve">Displays Self Awareness </w:t>
            </w:r>
          </w:p>
          <w:p w14:paraId="3CFDEE88" w14:textId="5CBCEA65" w:rsidR="003E117D" w:rsidRPr="00EA42FA" w:rsidRDefault="000F75F2" w:rsidP="000F75F2">
            <w:pPr>
              <w:pStyle w:val="TableText"/>
              <w:keepNext/>
              <w:rPr>
                <w:rFonts w:asciiTheme="minorHAnsi" w:hAnsiTheme="minorHAnsi"/>
              </w:rPr>
            </w:pPr>
            <w:r w:rsidRPr="000F75F2">
              <w:rPr>
                <w:rFonts w:asciiTheme="minorHAnsi" w:hAnsiTheme="minorHAnsi" w:cstheme="minorHAnsi"/>
              </w:rPr>
              <w:t>Manages thoughts, emotions and desires. Understands how emotions and behaviour can affect others and acts accordingly. Actively listens to understand others’ thoughts, feelings and concerns</w:t>
            </w:r>
          </w:p>
        </w:tc>
        <w:tc>
          <w:tcPr>
            <w:tcW w:w="5386" w:type="dxa"/>
            <w:tcBorders>
              <w:bottom w:val="single" w:sz="4" w:space="0" w:color="BCBEC0"/>
            </w:tcBorders>
          </w:tcPr>
          <w:p w14:paraId="125732CA" w14:textId="77777777" w:rsidR="00156B6A" w:rsidRPr="00156B6A" w:rsidRDefault="00156B6A" w:rsidP="00156B6A">
            <w:pPr>
              <w:pStyle w:val="TableBullet"/>
              <w:rPr>
                <w:rFonts w:asciiTheme="minorHAnsi" w:hAnsiTheme="minorHAnsi"/>
              </w:rPr>
            </w:pPr>
            <w:r w:rsidRPr="00156B6A">
              <w:rPr>
                <w:rFonts w:asciiTheme="minorHAnsi" w:hAnsiTheme="minorHAnsi"/>
              </w:rPr>
              <w:t>Exhibits high levels of self-awareness in how he or she conducts him or herself in meetings, with co-workers and clients.</w:t>
            </w:r>
          </w:p>
          <w:p w14:paraId="364436DE" w14:textId="77777777" w:rsidR="00156B6A" w:rsidRPr="00156B6A" w:rsidRDefault="00156B6A" w:rsidP="00156B6A">
            <w:pPr>
              <w:pStyle w:val="TableBullet"/>
              <w:rPr>
                <w:rFonts w:asciiTheme="minorHAnsi" w:hAnsiTheme="minorHAnsi"/>
              </w:rPr>
            </w:pPr>
            <w:r w:rsidRPr="00156B6A">
              <w:rPr>
                <w:rFonts w:asciiTheme="minorHAnsi" w:hAnsiTheme="minorHAnsi"/>
              </w:rPr>
              <w:t>Demonstrates high levels of emotional maturity in difficult situations.</w:t>
            </w:r>
          </w:p>
          <w:p w14:paraId="71F9A110" w14:textId="77777777" w:rsidR="00156B6A" w:rsidRPr="00156B6A" w:rsidRDefault="00156B6A" w:rsidP="00156B6A">
            <w:pPr>
              <w:pStyle w:val="TableBullet"/>
              <w:rPr>
                <w:rFonts w:asciiTheme="minorHAnsi" w:hAnsiTheme="minorHAnsi"/>
              </w:rPr>
            </w:pPr>
            <w:r w:rsidRPr="00156B6A">
              <w:rPr>
                <w:rFonts w:asciiTheme="minorHAnsi" w:hAnsiTheme="minorHAnsi"/>
              </w:rPr>
              <w:t>Communicates his or her understanding of the other person's interests, needs or concerns.</w:t>
            </w:r>
          </w:p>
          <w:p w14:paraId="5FCC2797" w14:textId="28C83D09" w:rsidR="003E117D" w:rsidRPr="00156B6A" w:rsidRDefault="00156B6A" w:rsidP="00156B6A">
            <w:pPr>
              <w:pStyle w:val="TableBullet"/>
              <w:spacing w:after="120"/>
              <w:ind w:left="357" w:hanging="357"/>
              <w:rPr>
                <w:rFonts w:asciiTheme="minorHAnsi" w:hAnsiTheme="minorHAnsi"/>
              </w:rPr>
            </w:pPr>
            <w:r w:rsidRPr="00156B6A">
              <w:rPr>
                <w:rFonts w:asciiTheme="minorHAnsi" w:hAnsiTheme="minorHAnsi"/>
              </w:rPr>
              <w:t>Acknowledges the other person’s thoughts, feelings or conce</w:t>
            </w:r>
            <w:r>
              <w:rPr>
                <w:rFonts w:asciiTheme="minorHAnsi" w:hAnsiTheme="minorHAnsi"/>
              </w:rPr>
              <w:t>rns without becoming defensive.</w:t>
            </w:r>
          </w:p>
        </w:tc>
        <w:tc>
          <w:tcPr>
            <w:tcW w:w="992" w:type="dxa"/>
            <w:tcBorders>
              <w:bottom w:val="single" w:sz="4" w:space="0" w:color="BCBEC0"/>
            </w:tcBorders>
          </w:tcPr>
          <w:p w14:paraId="3617B0B6" w14:textId="1276F515" w:rsidR="003E117D" w:rsidRPr="00EA42FA" w:rsidRDefault="002E2DFC" w:rsidP="00156B6A">
            <w:pPr>
              <w:pStyle w:val="TableBullet"/>
              <w:numPr>
                <w:ilvl w:val="0"/>
                <w:numId w:val="0"/>
              </w:numPr>
              <w:jc w:val="right"/>
              <w:rPr>
                <w:rFonts w:asciiTheme="minorHAnsi" w:hAnsiTheme="minorHAnsi"/>
              </w:rPr>
            </w:pPr>
            <w:r>
              <w:rPr>
                <w:rFonts w:asciiTheme="minorHAnsi" w:hAnsiTheme="minorHAnsi"/>
              </w:rPr>
              <w:t xml:space="preserve"> </w:t>
            </w:r>
            <w:r w:rsidR="00156B6A">
              <w:rPr>
                <w:rFonts w:asciiTheme="minorHAnsi" w:hAnsiTheme="minorHAnsi"/>
              </w:rPr>
              <w:t>Competent</w:t>
            </w:r>
          </w:p>
        </w:tc>
      </w:tr>
      <w:tr w:rsidR="003E117D" w:rsidRPr="00EA42FA" w14:paraId="0CD54DB8" w14:textId="77777777" w:rsidTr="00792C7D">
        <w:trPr>
          <w:trHeight w:val="2374"/>
        </w:trPr>
        <w:tc>
          <w:tcPr>
            <w:tcW w:w="1134" w:type="dxa"/>
            <w:vMerge w:val="restart"/>
            <w:tcBorders>
              <w:bottom w:val="single" w:sz="4" w:space="0" w:color="BCBEC0"/>
            </w:tcBorders>
          </w:tcPr>
          <w:p w14:paraId="2FF6DD8F" w14:textId="2836DD8A" w:rsidR="003E117D" w:rsidRPr="00EA42FA" w:rsidRDefault="003E117D" w:rsidP="0002296E">
            <w:pPr>
              <w:keepNext/>
              <w:rPr>
                <w:rFonts w:asciiTheme="minorHAnsi" w:hAnsiTheme="minorHAnsi"/>
              </w:rPr>
            </w:pPr>
          </w:p>
        </w:tc>
        <w:tc>
          <w:tcPr>
            <w:tcW w:w="3828" w:type="dxa"/>
            <w:gridSpan w:val="2"/>
            <w:tcBorders>
              <w:bottom w:val="single" w:sz="4" w:space="0" w:color="BCBEC0"/>
            </w:tcBorders>
          </w:tcPr>
          <w:p w14:paraId="4FFE16E7" w14:textId="77777777" w:rsidR="00156B6A" w:rsidRPr="00156B6A" w:rsidRDefault="00156B6A" w:rsidP="00156B6A">
            <w:pPr>
              <w:pStyle w:val="TableText"/>
              <w:keepNext/>
              <w:spacing w:before="120"/>
              <w:rPr>
                <w:rFonts w:asciiTheme="minorHAnsi" w:hAnsiTheme="minorHAnsi"/>
                <w:b/>
              </w:rPr>
            </w:pPr>
            <w:r w:rsidRPr="00156B6A">
              <w:rPr>
                <w:rFonts w:asciiTheme="minorHAnsi" w:hAnsiTheme="minorHAnsi"/>
                <w:b/>
              </w:rPr>
              <w:t xml:space="preserve">Acts ethically and with Integrity </w:t>
            </w:r>
          </w:p>
          <w:p w14:paraId="5AE8DE42" w14:textId="61C18723" w:rsidR="003E117D" w:rsidRPr="00156B6A" w:rsidRDefault="00156B6A" w:rsidP="00156B6A">
            <w:pPr>
              <w:pStyle w:val="TableText"/>
              <w:keepNext/>
              <w:rPr>
                <w:rFonts w:asciiTheme="minorHAnsi" w:hAnsiTheme="minorHAnsi"/>
              </w:rPr>
            </w:pPr>
            <w:r w:rsidRPr="00156B6A">
              <w:rPr>
                <w:rFonts w:asciiTheme="minorHAnsi" w:hAnsiTheme="minorHAnsi"/>
              </w:rPr>
              <w:t>Is ethical and professional. Behaves consistently with honesty and integrity.</w:t>
            </w:r>
          </w:p>
        </w:tc>
        <w:tc>
          <w:tcPr>
            <w:tcW w:w="5386" w:type="dxa"/>
            <w:tcBorders>
              <w:bottom w:val="single" w:sz="4" w:space="0" w:color="BCBEC0"/>
            </w:tcBorders>
          </w:tcPr>
          <w:p w14:paraId="75347A65" w14:textId="77777777" w:rsidR="00156B6A" w:rsidRPr="00156B6A" w:rsidRDefault="00156B6A" w:rsidP="00156B6A">
            <w:pPr>
              <w:pStyle w:val="TableBullet"/>
              <w:rPr>
                <w:rFonts w:asciiTheme="minorHAnsi" w:hAnsiTheme="minorHAnsi"/>
              </w:rPr>
            </w:pPr>
            <w:r w:rsidRPr="00156B6A">
              <w:rPr>
                <w:rFonts w:asciiTheme="minorHAnsi" w:hAnsiTheme="minorHAnsi"/>
              </w:rPr>
              <w:t>Consistently demonstrates high personal standards of ethical judgement.</w:t>
            </w:r>
          </w:p>
          <w:p w14:paraId="79486754" w14:textId="77777777" w:rsidR="00156B6A" w:rsidRPr="00156B6A" w:rsidRDefault="00156B6A" w:rsidP="00156B6A">
            <w:pPr>
              <w:pStyle w:val="TableBullet"/>
              <w:rPr>
                <w:rFonts w:asciiTheme="minorHAnsi" w:hAnsiTheme="minorHAnsi"/>
              </w:rPr>
            </w:pPr>
            <w:r w:rsidRPr="00156B6A">
              <w:rPr>
                <w:rFonts w:asciiTheme="minorHAnsi" w:hAnsiTheme="minorHAnsi"/>
              </w:rPr>
              <w:t>Behaves in a way that is consistent with Infrastructure Australia’s values, code of conduct and policies.</w:t>
            </w:r>
          </w:p>
          <w:p w14:paraId="69B0FE6B" w14:textId="77777777" w:rsidR="00156B6A" w:rsidRPr="00156B6A" w:rsidRDefault="00156B6A" w:rsidP="00156B6A">
            <w:pPr>
              <w:pStyle w:val="TableBullet"/>
              <w:rPr>
                <w:rFonts w:asciiTheme="minorHAnsi" w:hAnsiTheme="minorHAnsi"/>
              </w:rPr>
            </w:pPr>
            <w:r w:rsidRPr="00156B6A">
              <w:rPr>
                <w:rFonts w:asciiTheme="minorHAnsi" w:hAnsiTheme="minorHAnsi"/>
              </w:rPr>
              <w:t>Demonstrates professionalism supporting a culture of integrity within their team.</w:t>
            </w:r>
          </w:p>
          <w:p w14:paraId="3F68567A" w14:textId="42811E55" w:rsidR="00E80D35" w:rsidRPr="00156B6A" w:rsidRDefault="00156B6A" w:rsidP="00156B6A">
            <w:pPr>
              <w:pStyle w:val="TableBullet"/>
              <w:rPr>
                <w:rFonts w:asciiTheme="minorHAnsi" w:hAnsiTheme="minorHAnsi"/>
              </w:rPr>
            </w:pPr>
            <w:r w:rsidRPr="00156B6A">
              <w:rPr>
                <w:rFonts w:asciiTheme="minorHAnsi" w:hAnsiTheme="minorHAnsi"/>
              </w:rPr>
              <w:t>Ensures that others understand the legislation and policy framewo</w:t>
            </w:r>
            <w:r>
              <w:rPr>
                <w:rFonts w:asciiTheme="minorHAnsi" w:hAnsiTheme="minorHAnsi"/>
              </w:rPr>
              <w:t>rk at Infrastructure Australia.</w:t>
            </w:r>
          </w:p>
        </w:tc>
        <w:tc>
          <w:tcPr>
            <w:tcW w:w="992" w:type="dxa"/>
            <w:tcBorders>
              <w:bottom w:val="single" w:sz="4" w:space="0" w:color="BCBEC0"/>
            </w:tcBorders>
          </w:tcPr>
          <w:p w14:paraId="20CA52C0" w14:textId="5B881553" w:rsidR="003E117D" w:rsidRPr="00EA42FA" w:rsidRDefault="00156B6A" w:rsidP="002E2DFC">
            <w:pPr>
              <w:pStyle w:val="TableBullet"/>
              <w:numPr>
                <w:ilvl w:val="0"/>
                <w:numId w:val="0"/>
              </w:numPr>
              <w:jc w:val="right"/>
              <w:rPr>
                <w:rFonts w:asciiTheme="minorHAnsi" w:hAnsiTheme="minorHAnsi"/>
              </w:rPr>
            </w:pPr>
            <w:r>
              <w:rPr>
                <w:rFonts w:asciiTheme="minorHAnsi" w:hAnsiTheme="minorHAnsi"/>
              </w:rPr>
              <w:t>Competent</w:t>
            </w:r>
          </w:p>
        </w:tc>
      </w:tr>
      <w:tr w:rsidR="003E117D" w:rsidRPr="00EA42FA" w14:paraId="2279990E" w14:textId="77777777" w:rsidTr="00792C7D">
        <w:trPr>
          <w:trHeight w:val="2393"/>
        </w:trPr>
        <w:tc>
          <w:tcPr>
            <w:tcW w:w="1134" w:type="dxa"/>
            <w:vMerge/>
            <w:tcBorders>
              <w:bottom w:val="single" w:sz="4" w:space="0" w:color="BCBEC0"/>
            </w:tcBorders>
          </w:tcPr>
          <w:p w14:paraId="610343DF" w14:textId="77777777" w:rsidR="003E117D" w:rsidRPr="00EA42FA" w:rsidRDefault="003E117D" w:rsidP="0002296E">
            <w:pPr>
              <w:keepNext/>
              <w:rPr>
                <w:rFonts w:asciiTheme="minorHAnsi" w:hAnsiTheme="minorHAnsi"/>
                <w:noProof/>
                <w:lang w:eastAsia="en-AU"/>
              </w:rPr>
            </w:pPr>
          </w:p>
        </w:tc>
        <w:tc>
          <w:tcPr>
            <w:tcW w:w="3828" w:type="dxa"/>
            <w:gridSpan w:val="2"/>
            <w:tcBorders>
              <w:bottom w:val="single" w:sz="4" w:space="0" w:color="BCBEC0"/>
            </w:tcBorders>
          </w:tcPr>
          <w:p w14:paraId="3E7F3992" w14:textId="77777777" w:rsidR="00E80D35" w:rsidRDefault="00E80D35" w:rsidP="00E80D35">
            <w:pPr>
              <w:pStyle w:val="TableText"/>
              <w:keepNext/>
              <w:spacing w:before="120" w:line="276" w:lineRule="auto"/>
              <w:rPr>
                <w:rFonts w:asciiTheme="minorHAnsi" w:hAnsiTheme="minorHAnsi"/>
                <w:b/>
              </w:rPr>
            </w:pPr>
            <w:r w:rsidRPr="00E80D35">
              <w:rPr>
                <w:rFonts w:asciiTheme="minorHAnsi" w:hAnsiTheme="minorHAnsi"/>
                <w:b/>
              </w:rPr>
              <w:t xml:space="preserve">Demonstrates Accountability  </w:t>
            </w:r>
          </w:p>
          <w:p w14:paraId="6B6DFC9B" w14:textId="36C4FF34" w:rsidR="003E117D" w:rsidRPr="00EA42FA" w:rsidRDefault="00E80D35" w:rsidP="00E80D35">
            <w:pPr>
              <w:pStyle w:val="TableText"/>
              <w:keepNext/>
              <w:spacing w:before="120" w:line="276" w:lineRule="auto"/>
              <w:rPr>
                <w:rFonts w:asciiTheme="minorHAnsi" w:hAnsiTheme="minorHAnsi"/>
                <w:b/>
              </w:rPr>
            </w:pPr>
            <w:r w:rsidRPr="00E80D35">
              <w:rPr>
                <w:rFonts w:asciiTheme="minorHAnsi" w:hAnsiTheme="minorHAnsi"/>
              </w:rPr>
              <w:t>Demonstrates accountability for the achievement of results through efficient resource allocation and commitment to quality outcomes</w:t>
            </w:r>
          </w:p>
        </w:tc>
        <w:tc>
          <w:tcPr>
            <w:tcW w:w="5386" w:type="dxa"/>
            <w:tcBorders>
              <w:bottom w:val="single" w:sz="4" w:space="0" w:color="BCBEC0"/>
            </w:tcBorders>
          </w:tcPr>
          <w:p w14:paraId="47B22A1B" w14:textId="77777777" w:rsidR="00156B6A" w:rsidRPr="00156B6A" w:rsidRDefault="00156B6A" w:rsidP="00156B6A">
            <w:pPr>
              <w:pStyle w:val="TableBullet"/>
              <w:rPr>
                <w:rFonts w:asciiTheme="minorHAnsi" w:hAnsiTheme="minorHAnsi"/>
              </w:rPr>
            </w:pPr>
            <w:r w:rsidRPr="00156B6A">
              <w:rPr>
                <w:rFonts w:asciiTheme="minorHAnsi" w:hAnsiTheme="minorHAnsi"/>
              </w:rPr>
              <w:t>Takes responsibility for delivering on planned outcomes and communicating them to the team</w:t>
            </w:r>
          </w:p>
          <w:p w14:paraId="1906234E" w14:textId="77777777" w:rsidR="00156B6A" w:rsidRPr="00156B6A" w:rsidRDefault="00156B6A" w:rsidP="00156B6A">
            <w:pPr>
              <w:pStyle w:val="TableBullet"/>
              <w:rPr>
                <w:rFonts w:asciiTheme="minorHAnsi" w:hAnsiTheme="minorHAnsi"/>
              </w:rPr>
            </w:pPr>
            <w:r w:rsidRPr="00156B6A">
              <w:rPr>
                <w:rFonts w:asciiTheme="minorHAnsi" w:hAnsiTheme="minorHAnsi"/>
              </w:rPr>
              <w:t>Identifies resource needs and ensures goals are achieved within budget and deadlines</w:t>
            </w:r>
          </w:p>
          <w:p w14:paraId="1B85247B" w14:textId="77777777" w:rsidR="00156B6A" w:rsidRPr="00156B6A" w:rsidRDefault="00156B6A" w:rsidP="00156B6A">
            <w:pPr>
              <w:pStyle w:val="TableBullet"/>
              <w:rPr>
                <w:rFonts w:asciiTheme="minorHAnsi" w:hAnsiTheme="minorHAnsi"/>
              </w:rPr>
            </w:pPr>
            <w:r w:rsidRPr="00156B6A">
              <w:rPr>
                <w:rFonts w:asciiTheme="minorHAnsi" w:hAnsiTheme="minorHAnsi"/>
              </w:rPr>
              <w:t>Adapts to changing priorities while still achieving planned outcomes</w:t>
            </w:r>
          </w:p>
          <w:p w14:paraId="5F3EBEF2" w14:textId="547FED28" w:rsidR="002E2DFC" w:rsidRPr="00156B6A" w:rsidRDefault="00156B6A" w:rsidP="00156B6A">
            <w:pPr>
              <w:pStyle w:val="TableBullet"/>
              <w:rPr>
                <w:rFonts w:asciiTheme="minorHAnsi" w:hAnsiTheme="minorHAnsi"/>
              </w:rPr>
            </w:pPr>
            <w:r w:rsidRPr="00156B6A">
              <w:rPr>
                <w:rFonts w:asciiTheme="minorHAnsi" w:hAnsiTheme="minorHAnsi"/>
              </w:rPr>
              <w:t>Uses own expertise and seeks the expertise of oth</w:t>
            </w:r>
            <w:r>
              <w:rPr>
                <w:rFonts w:asciiTheme="minorHAnsi" w:hAnsiTheme="minorHAnsi"/>
              </w:rPr>
              <w:t>ers to achieve planned outcomes</w:t>
            </w:r>
          </w:p>
        </w:tc>
        <w:tc>
          <w:tcPr>
            <w:tcW w:w="992" w:type="dxa"/>
            <w:tcBorders>
              <w:bottom w:val="single" w:sz="4" w:space="0" w:color="BCBEC0"/>
            </w:tcBorders>
          </w:tcPr>
          <w:p w14:paraId="05302149" w14:textId="10C998A7" w:rsidR="003E117D" w:rsidRPr="00EA42FA" w:rsidRDefault="00156B6A" w:rsidP="002E2DFC">
            <w:pPr>
              <w:pStyle w:val="TableBullet"/>
              <w:numPr>
                <w:ilvl w:val="0"/>
                <w:numId w:val="0"/>
              </w:numPr>
              <w:jc w:val="right"/>
              <w:rPr>
                <w:rFonts w:asciiTheme="minorHAnsi" w:hAnsiTheme="minorHAnsi"/>
              </w:rPr>
            </w:pPr>
            <w:r>
              <w:rPr>
                <w:rFonts w:asciiTheme="minorHAnsi" w:hAnsiTheme="minorHAnsi"/>
              </w:rPr>
              <w:t>Competent</w:t>
            </w:r>
          </w:p>
        </w:tc>
      </w:tr>
      <w:tr w:rsidR="00156B6A" w:rsidRPr="00EA42FA" w14:paraId="6DCB3356" w14:textId="77777777" w:rsidTr="00156B6A">
        <w:tc>
          <w:tcPr>
            <w:tcW w:w="1134" w:type="dxa"/>
            <w:vMerge w:val="restart"/>
            <w:tcBorders>
              <w:bottom w:val="single" w:sz="4" w:space="0" w:color="BCBEC0"/>
            </w:tcBorders>
          </w:tcPr>
          <w:p w14:paraId="2DF17605" w14:textId="74AF4F25" w:rsidR="00156B6A" w:rsidRPr="00EA42FA" w:rsidRDefault="00156B6A" w:rsidP="00156B6A">
            <w:pPr>
              <w:keepNext/>
              <w:rPr>
                <w:rFonts w:asciiTheme="minorHAnsi" w:hAnsiTheme="minorHAnsi"/>
              </w:rPr>
            </w:pPr>
            <w:r w:rsidRPr="006D0E02">
              <w:rPr>
                <w:noProof/>
                <w:lang w:eastAsia="en-AU"/>
              </w:rPr>
              <w:drawing>
                <wp:inline distT="0" distB="0" distL="0" distR="0" wp14:anchorId="047C314F" wp14:editId="24B13907">
                  <wp:extent cx="723482" cy="723482"/>
                  <wp:effectExtent l="0" t="0" r="635" b="635"/>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2583" cy="742583"/>
                          </a:xfrm>
                          <a:prstGeom prst="rect">
                            <a:avLst/>
                          </a:prstGeom>
                          <a:noFill/>
                          <a:ln>
                            <a:noFill/>
                          </a:ln>
                        </pic:spPr>
                      </pic:pic>
                    </a:graphicData>
                  </a:graphic>
                </wp:inline>
              </w:drawing>
            </w:r>
          </w:p>
        </w:tc>
        <w:tc>
          <w:tcPr>
            <w:tcW w:w="3828" w:type="dxa"/>
            <w:gridSpan w:val="2"/>
            <w:tcBorders>
              <w:bottom w:val="single" w:sz="4" w:space="0" w:color="BCBEC0"/>
            </w:tcBorders>
          </w:tcPr>
          <w:p w14:paraId="7D1CC486" w14:textId="77777777" w:rsidR="00156B6A" w:rsidRDefault="00156B6A" w:rsidP="00156B6A">
            <w:pPr>
              <w:pStyle w:val="TableText"/>
              <w:keepNext/>
              <w:rPr>
                <w:rFonts w:asciiTheme="minorHAnsi" w:hAnsiTheme="minorHAnsi"/>
                <w:b/>
              </w:rPr>
            </w:pPr>
            <w:r w:rsidRPr="00E80D35">
              <w:rPr>
                <w:rFonts w:asciiTheme="minorHAnsi" w:hAnsiTheme="minorHAnsi"/>
                <w:b/>
              </w:rPr>
              <w:t xml:space="preserve">Influences and Negotiates  </w:t>
            </w:r>
          </w:p>
          <w:p w14:paraId="50E86316" w14:textId="20F1F3A5" w:rsidR="00156B6A" w:rsidRPr="00EA42FA" w:rsidRDefault="00156B6A" w:rsidP="00156B6A">
            <w:pPr>
              <w:pStyle w:val="TableText"/>
              <w:keepNext/>
              <w:rPr>
                <w:rFonts w:asciiTheme="minorHAnsi" w:hAnsiTheme="minorHAnsi"/>
              </w:rPr>
            </w:pPr>
            <w:r w:rsidRPr="00E80D35">
              <w:rPr>
                <w:rFonts w:asciiTheme="minorHAnsi" w:hAnsiTheme="minorHAnsi"/>
              </w:rPr>
              <w:t>Negotiates and influences persuasively to gain support for courses of action that benefit the team</w:t>
            </w:r>
          </w:p>
        </w:tc>
        <w:tc>
          <w:tcPr>
            <w:tcW w:w="5386" w:type="dxa"/>
            <w:tcBorders>
              <w:bottom w:val="single" w:sz="4" w:space="0" w:color="BCBEC0"/>
            </w:tcBorders>
          </w:tcPr>
          <w:p w14:paraId="0F1D2AFC" w14:textId="77777777" w:rsidR="00156B6A" w:rsidRPr="00156B6A" w:rsidRDefault="00156B6A" w:rsidP="00156B6A">
            <w:pPr>
              <w:pStyle w:val="TableBullet"/>
              <w:rPr>
                <w:rFonts w:asciiTheme="minorHAnsi" w:hAnsiTheme="minorHAnsi"/>
              </w:rPr>
            </w:pPr>
            <w:r w:rsidRPr="00156B6A">
              <w:rPr>
                <w:rFonts w:asciiTheme="minorHAnsi" w:hAnsiTheme="minorHAnsi"/>
              </w:rPr>
              <w:t>Negotiates from a credible and well-informed position</w:t>
            </w:r>
          </w:p>
          <w:p w14:paraId="6D06AC95" w14:textId="77777777" w:rsidR="00156B6A" w:rsidRPr="00156B6A" w:rsidRDefault="00156B6A" w:rsidP="00156B6A">
            <w:pPr>
              <w:pStyle w:val="TableBullet"/>
              <w:rPr>
                <w:rFonts w:asciiTheme="minorHAnsi" w:hAnsiTheme="minorHAnsi"/>
              </w:rPr>
            </w:pPr>
            <w:r w:rsidRPr="00156B6A">
              <w:rPr>
                <w:rFonts w:asciiTheme="minorHAnsi" w:hAnsiTheme="minorHAnsi"/>
              </w:rPr>
              <w:t>Leads and facilitates productive discussions with others leading to consensus, compromising when necessary</w:t>
            </w:r>
          </w:p>
          <w:p w14:paraId="3417C252" w14:textId="77777777" w:rsidR="00156B6A" w:rsidRPr="00156B6A" w:rsidRDefault="00156B6A" w:rsidP="00156B6A">
            <w:pPr>
              <w:pStyle w:val="TableBullet"/>
              <w:rPr>
                <w:rFonts w:asciiTheme="minorHAnsi" w:hAnsiTheme="minorHAnsi"/>
              </w:rPr>
            </w:pPr>
            <w:r w:rsidRPr="00156B6A">
              <w:rPr>
                <w:rFonts w:asciiTheme="minorHAnsi" w:hAnsiTheme="minorHAnsi"/>
              </w:rPr>
              <w:t>Recognises the need for compromise and acts accordingly showing sensitivity</w:t>
            </w:r>
          </w:p>
          <w:p w14:paraId="6B3567FD" w14:textId="77777777" w:rsidR="00792C7D" w:rsidRDefault="00156B6A" w:rsidP="00792C7D">
            <w:pPr>
              <w:pStyle w:val="TableBullet"/>
              <w:rPr>
                <w:rFonts w:asciiTheme="minorHAnsi" w:hAnsiTheme="minorHAnsi"/>
              </w:rPr>
            </w:pPr>
            <w:r w:rsidRPr="00156B6A">
              <w:rPr>
                <w:rFonts w:asciiTheme="minorHAnsi" w:hAnsiTheme="minorHAnsi"/>
              </w:rPr>
              <w:t>Positively influences and negotiates with others to complete tasks and delivera</w:t>
            </w:r>
            <w:r w:rsidR="00792C7D">
              <w:rPr>
                <w:rFonts w:asciiTheme="minorHAnsi" w:hAnsiTheme="minorHAnsi"/>
              </w:rPr>
              <w:t>bles/ goals in a timely manner</w:t>
            </w:r>
          </w:p>
          <w:p w14:paraId="534BAEDE" w14:textId="73B11311" w:rsidR="00792C7D" w:rsidRPr="00792C7D" w:rsidRDefault="00792C7D" w:rsidP="00792C7D">
            <w:pPr>
              <w:pStyle w:val="TableBullet"/>
              <w:numPr>
                <w:ilvl w:val="0"/>
                <w:numId w:val="0"/>
              </w:numPr>
              <w:ind w:left="360"/>
              <w:rPr>
                <w:rFonts w:asciiTheme="minorHAnsi" w:hAnsiTheme="minorHAnsi"/>
              </w:rPr>
            </w:pPr>
          </w:p>
        </w:tc>
        <w:tc>
          <w:tcPr>
            <w:tcW w:w="992" w:type="dxa"/>
            <w:tcBorders>
              <w:bottom w:val="single" w:sz="4" w:space="0" w:color="BCBEC0"/>
            </w:tcBorders>
          </w:tcPr>
          <w:p w14:paraId="198065B9" w14:textId="0774BC39" w:rsidR="00156B6A" w:rsidRPr="00EA42FA" w:rsidRDefault="00156B6A" w:rsidP="00156B6A">
            <w:pPr>
              <w:pStyle w:val="TableBullet"/>
              <w:numPr>
                <w:ilvl w:val="0"/>
                <w:numId w:val="0"/>
              </w:numPr>
              <w:jc w:val="right"/>
              <w:rPr>
                <w:rFonts w:asciiTheme="minorHAnsi" w:hAnsiTheme="minorHAnsi"/>
              </w:rPr>
            </w:pPr>
            <w:r>
              <w:rPr>
                <w:rFonts w:asciiTheme="minorHAnsi" w:hAnsiTheme="minorHAnsi"/>
              </w:rPr>
              <w:t>Competent</w:t>
            </w:r>
          </w:p>
        </w:tc>
      </w:tr>
      <w:tr w:rsidR="00156B6A" w:rsidRPr="00EA42FA" w14:paraId="279DB559" w14:textId="77777777" w:rsidTr="00156B6A">
        <w:tc>
          <w:tcPr>
            <w:tcW w:w="1134" w:type="dxa"/>
            <w:vMerge/>
            <w:tcBorders>
              <w:bottom w:val="single" w:sz="4" w:space="0" w:color="BCBEC0"/>
            </w:tcBorders>
          </w:tcPr>
          <w:p w14:paraId="277D4EDF" w14:textId="77777777" w:rsidR="00156B6A" w:rsidRPr="00EA42FA" w:rsidRDefault="00156B6A" w:rsidP="00156B6A">
            <w:pPr>
              <w:keepNext/>
              <w:rPr>
                <w:rFonts w:asciiTheme="minorHAnsi" w:hAnsiTheme="minorHAnsi"/>
                <w:noProof/>
                <w:lang w:eastAsia="en-AU"/>
              </w:rPr>
            </w:pPr>
          </w:p>
        </w:tc>
        <w:tc>
          <w:tcPr>
            <w:tcW w:w="3828" w:type="dxa"/>
            <w:gridSpan w:val="2"/>
            <w:tcBorders>
              <w:bottom w:val="single" w:sz="4" w:space="0" w:color="BCBEC0"/>
            </w:tcBorders>
          </w:tcPr>
          <w:p w14:paraId="6F0B6095" w14:textId="77777777" w:rsidR="00156B6A" w:rsidRDefault="00156B6A" w:rsidP="00156B6A">
            <w:pPr>
              <w:pStyle w:val="TableText"/>
              <w:keepNext/>
              <w:rPr>
                <w:rFonts w:asciiTheme="minorHAnsi" w:hAnsiTheme="minorHAnsi"/>
                <w:b/>
              </w:rPr>
            </w:pPr>
            <w:r w:rsidRPr="00156B6A">
              <w:rPr>
                <w:rFonts w:asciiTheme="minorHAnsi" w:hAnsiTheme="minorHAnsi"/>
                <w:b/>
              </w:rPr>
              <w:t xml:space="preserve">Works Collaboratively  </w:t>
            </w:r>
          </w:p>
          <w:p w14:paraId="0EBBF27E" w14:textId="7AAD8D1C" w:rsidR="00156B6A" w:rsidRPr="00E80D35" w:rsidRDefault="00156B6A" w:rsidP="00156B6A">
            <w:pPr>
              <w:pStyle w:val="TableText"/>
              <w:keepNext/>
              <w:rPr>
                <w:rFonts w:asciiTheme="minorHAnsi" w:hAnsiTheme="minorHAnsi"/>
              </w:rPr>
            </w:pPr>
            <w:r w:rsidRPr="00156B6A">
              <w:rPr>
                <w:rFonts w:asciiTheme="minorHAnsi" w:hAnsiTheme="minorHAnsi"/>
              </w:rPr>
              <w:t>Demonstrates the ability to work collaboratively and values the contribution of others</w:t>
            </w:r>
          </w:p>
        </w:tc>
        <w:tc>
          <w:tcPr>
            <w:tcW w:w="5386" w:type="dxa"/>
            <w:tcBorders>
              <w:bottom w:val="single" w:sz="4" w:space="0" w:color="BCBEC0"/>
            </w:tcBorders>
          </w:tcPr>
          <w:p w14:paraId="085D1F35" w14:textId="77777777" w:rsidR="00156B6A" w:rsidRPr="00156B6A" w:rsidRDefault="00156B6A" w:rsidP="00156B6A">
            <w:pPr>
              <w:pStyle w:val="TableBullet"/>
              <w:rPr>
                <w:rFonts w:asciiTheme="minorHAnsi" w:hAnsiTheme="minorHAnsi"/>
              </w:rPr>
            </w:pPr>
            <w:r w:rsidRPr="00156B6A">
              <w:rPr>
                <w:rFonts w:asciiTheme="minorHAnsi" w:hAnsiTheme="minorHAnsi"/>
              </w:rPr>
              <w:t>Builds a culture of collaboration based on respect and understanding across Infrastructure Australia</w:t>
            </w:r>
          </w:p>
          <w:p w14:paraId="7782E002" w14:textId="77777777" w:rsidR="00156B6A" w:rsidRPr="00156B6A" w:rsidRDefault="00156B6A" w:rsidP="00156B6A">
            <w:pPr>
              <w:pStyle w:val="TableBullet"/>
              <w:rPr>
                <w:rFonts w:asciiTheme="minorHAnsi" w:hAnsiTheme="minorHAnsi"/>
              </w:rPr>
            </w:pPr>
            <w:r w:rsidRPr="00156B6A">
              <w:rPr>
                <w:rFonts w:asciiTheme="minorHAnsi" w:hAnsiTheme="minorHAnsi"/>
              </w:rPr>
              <w:t>Recognises outcomes which resulted from collaboration and individual contributions</w:t>
            </w:r>
          </w:p>
          <w:p w14:paraId="72D8AFEC" w14:textId="77777777" w:rsidR="00156B6A" w:rsidRPr="00156B6A" w:rsidRDefault="00156B6A" w:rsidP="00156B6A">
            <w:pPr>
              <w:pStyle w:val="TableBullet"/>
              <w:rPr>
                <w:rFonts w:asciiTheme="minorHAnsi" w:hAnsiTheme="minorHAnsi"/>
              </w:rPr>
            </w:pPr>
            <w:r w:rsidRPr="00156B6A">
              <w:rPr>
                <w:rFonts w:asciiTheme="minorHAnsi" w:hAnsiTheme="minorHAnsi"/>
              </w:rPr>
              <w:t>Builds cooperation and overcomes resistance to information sharing and collaboration across Infrastructure Australia and externally</w:t>
            </w:r>
          </w:p>
          <w:p w14:paraId="2AA90B64" w14:textId="77777777" w:rsidR="00156B6A" w:rsidRDefault="00156B6A" w:rsidP="00C2571B">
            <w:pPr>
              <w:pStyle w:val="TableBullet"/>
              <w:rPr>
                <w:rFonts w:asciiTheme="minorHAnsi" w:hAnsiTheme="minorHAnsi"/>
              </w:rPr>
            </w:pPr>
            <w:r w:rsidRPr="00156B6A">
              <w:rPr>
                <w:rFonts w:asciiTheme="minorHAnsi" w:hAnsiTheme="minorHAnsi"/>
              </w:rPr>
              <w:t>Identifies opportunities to engage and collaborate with external stakeholders developing joint solutions</w:t>
            </w:r>
          </w:p>
          <w:p w14:paraId="77B4F52B" w14:textId="77777777" w:rsidR="00C2571B" w:rsidRDefault="00C2571B" w:rsidP="00C2571B">
            <w:pPr>
              <w:pStyle w:val="TableBullet"/>
              <w:numPr>
                <w:ilvl w:val="0"/>
                <w:numId w:val="0"/>
              </w:numPr>
              <w:ind w:left="360" w:hanging="360"/>
              <w:rPr>
                <w:rFonts w:asciiTheme="minorHAnsi" w:hAnsiTheme="minorHAnsi"/>
              </w:rPr>
            </w:pPr>
          </w:p>
          <w:p w14:paraId="125466F1" w14:textId="77777777" w:rsidR="00C2571B" w:rsidRDefault="00C2571B" w:rsidP="00C2571B">
            <w:pPr>
              <w:pStyle w:val="TableBullet"/>
              <w:numPr>
                <w:ilvl w:val="0"/>
                <w:numId w:val="0"/>
              </w:numPr>
              <w:ind w:left="360" w:hanging="360"/>
              <w:rPr>
                <w:rFonts w:asciiTheme="minorHAnsi" w:hAnsiTheme="minorHAnsi"/>
              </w:rPr>
            </w:pPr>
          </w:p>
          <w:p w14:paraId="1FDF1D85" w14:textId="77777777" w:rsidR="00C2571B" w:rsidRDefault="00C2571B" w:rsidP="00C2571B">
            <w:pPr>
              <w:pStyle w:val="TableBullet"/>
              <w:numPr>
                <w:ilvl w:val="0"/>
                <w:numId w:val="0"/>
              </w:numPr>
              <w:ind w:left="360" w:hanging="360"/>
              <w:rPr>
                <w:rFonts w:asciiTheme="minorHAnsi" w:hAnsiTheme="minorHAnsi"/>
              </w:rPr>
            </w:pPr>
          </w:p>
          <w:p w14:paraId="05206DB4" w14:textId="1CEBDF38" w:rsidR="00C2571B" w:rsidRPr="00C2571B" w:rsidRDefault="00C2571B" w:rsidP="00C2571B">
            <w:pPr>
              <w:pStyle w:val="TableBullet"/>
              <w:numPr>
                <w:ilvl w:val="0"/>
                <w:numId w:val="0"/>
              </w:numPr>
              <w:ind w:left="360" w:hanging="360"/>
              <w:rPr>
                <w:rFonts w:asciiTheme="minorHAnsi" w:hAnsiTheme="minorHAnsi"/>
              </w:rPr>
            </w:pPr>
          </w:p>
        </w:tc>
        <w:tc>
          <w:tcPr>
            <w:tcW w:w="992" w:type="dxa"/>
            <w:tcBorders>
              <w:bottom w:val="single" w:sz="4" w:space="0" w:color="BCBEC0"/>
            </w:tcBorders>
          </w:tcPr>
          <w:p w14:paraId="481D5048" w14:textId="193261F0" w:rsidR="00156B6A" w:rsidRPr="00EA42FA" w:rsidRDefault="00156B6A" w:rsidP="00156B6A">
            <w:pPr>
              <w:pStyle w:val="TableBullet"/>
              <w:numPr>
                <w:ilvl w:val="0"/>
                <w:numId w:val="0"/>
              </w:numPr>
              <w:jc w:val="right"/>
              <w:rPr>
                <w:rFonts w:asciiTheme="minorHAnsi" w:hAnsiTheme="minorHAnsi"/>
              </w:rPr>
            </w:pPr>
            <w:r>
              <w:rPr>
                <w:rFonts w:asciiTheme="minorHAnsi" w:hAnsiTheme="minorHAnsi"/>
              </w:rPr>
              <w:lastRenderedPageBreak/>
              <w:t>Adept</w:t>
            </w:r>
          </w:p>
        </w:tc>
      </w:tr>
      <w:tr w:rsidR="00156B6A" w:rsidRPr="00EA42FA" w14:paraId="5C8A0678" w14:textId="77777777" w:rsidTr="00792C7D">
        <w:trPr>
          <w:trHeight w:val="2370"/>
        </w:trPr>
        <w:tc>
          <w:tcPr>
            <w:tcW w:w="1134" w:type="dxa"/>
            <w:tcBorders>
              <w:bottom w:val="single" w:sz="4" w:space="0" w:color="BCBEC0"/>
            </w:tcBorders>
          </w:tcPr>
          <w:p w14:paraId="6842CCFB" w14:textId="7A8D91C5" w:rsidR="00156B6A" w:rsidRPr="00EA42FA" w:rsidRDefault="00156B6A" w:rsidP="00156B6A">
            <w:pPr>
              <w:keepNext/>
              <w:rPr>
                <w:rFonts w:asciiTheme="minorHAnsi" w:hAnsiTheme="minorHAnsi"/>
              </w:rPr>
            </w:pPr>
          </w:p>
        </w:tc>
        <w:tc>
          <w:tcPr>
            <w:tcW w:w="3828" w:type="dxa"/>
            <w:gridSpan w:val="2"/>
            <w:tcBorders>
              <w:bottom w:val="single" w:sz="4" w:space="0" w:color="BCBEC0"/>
            </w:tcBorders>
          </w:tcPr>
          <w:p w14:paraId="0925F0F3" w14:textId="77777777" w:rsidR="00156B6A" w:rsidRDefault="00156B6A" w:rsidP="00156B6A">
            <w:pPr>
              <w:pStyle w:val="TableText"/>
              <w:keepNext/>
              <w:rPr>
                <w:rFonts w:asciiTheme="minorHAnsi" w:hAnsiTheme="minorHAnsi"/>
                <w:b/>
              </w:rPr>
            </w:pPr>
            <w:r w:rsidRPr="00E80D35">
              <w:rPr>
                <w:rFonts w:asciiTheme="minorHAnsi" w:hAnsiTheme="minorHAnsi"/>
                <w:b/>
              </w:rPr>
              <w:t xml:space="preserve">Communicates Effectively  </w:t>
            </w:r>
          </w:p>
          <w:p w14:paraId="5B6B9B3B" w14:textId="02E43DDD" w:rsidR="00156B6A" w:rsidRPr="00EA42FA" w:rsidRDefault="00156B6A" w:rsidP="00156B6A">
            <w:pPr>
              <w:pStyle w:val="TableText"/>
              <w:keepNext/>
              <w:rPr>
                <w:rFonts w:asciiTheme="minorHAnsi" w:hAnsiTheme="minorHAnsi"/>
              </w:rPr>
            </w:pPr>
            <w:r w:rsidRPr="00E80D35">
              <w:rPr>
                <w:rFonts w:asciiTheme="minorHAnsi" w:hAnsiTheme="minorHAnsi"/>
              </w:rPr>
              <w:t>Communicates clearly using the most appropriate method, actively listens, and works to understand diverse viewpoints and responds respectfully</w:t>
            </w:r>
          </w:p>
        </w:tc>
        <w:tc>
          <w:tcPr>
            <w:tcW w:w="5386" w:type="dxa"/>
            <w:tcBorders>
              <w:bottom w:val="single" w:sz="4" w:space="0" w:color="BCBEC0"/>
            </w:tcBorders>
          </w:tcPr>
          <w:p w14:paraId="3630924D" w14:textId="77777777" w:rsidR="00156B6A" w:rsidRPr="00156B6A" w:rsidRDefault="00156B6A" w:rsidP="00156B6A">
            <w:pPr>
              <w:pStyle w:val="TableBullet"/>
              <w:rPr>
                <w:rFonts w:asciiTheme="minorHAnsi" w:hAnsiTheme="minorHAnsi"/>
              </w:rPr>
            </w:pPr>
            <w:r w:rsidRPr="00156B6A">
              <w:rPr>
                <w:rFonts w:asciiTheme="minorHAnsi" w:hAnsiTheme="minorHAnsi"/>
              </w:rPr>
              <w:t>Effectively and regularly communicates issues that are critical to the team.</w:t>
            </w:r>
          </w:p>
          <w:p w14:paraId="006956E3" w14:textId="77777777" w:rsidR="00156B6A" w:rsidRPr="00156B6A" w:rsidRDefault="00156B6A" w:rsidP="00156B6A">
            <w:pPr>
              <w:pStyle w:val="TableBullet"/>
              <w:rPr>
                <w:rFonts w:asciiTheme="minorHAnsi" w:hAnsiTheme="minorHAnsi"/>
              </w:rPr>
            </w:pPr>
            <w:r w:rsidRPr="00156B6A">
              <w:rPr>
                <w:rFonts w:asciiTheme="minorHAnsi" w:hAnsiTheme="minorHAnsi"/>
              </w:rPr>
              <w:t>Translates technical and complex information for a variety of audiences</w:t>
            </w:r>
          </w:p>
          <w:p w14:paraId="6436FDCE" w14:textId="77777777" w:rsidR="00156B6A" w:rsidRPr="00156B6A" w:rsidRDefault="00156B6A" w:rsidP="00156B6A">
            <w:pPr>
              <w:pStyle w:val="TableBullet"/>
              <w:rPr>
                <w:rFonts w:asciiTheme="minorHAnsi" w:hAnsiTheme="minorHAnsi"/>
              </w:rPr>
            </w:pPr>
            <w:r w:rsidRPr="00156B6A">
              <w:rPr>
                <w:rFonts w:asciiTheme="minorHAnsi" w:hAnsiTheme="minorHAnsi"/>
              </w:rPr>
              <w:t>Speaks clearly, fluently and in a compelling manner to both individuals and groups.</w:t>
            </w:r>
          </w:p>
          <w:p w14:paraId="38316D8A" w14:textId="5192276B" w:rsidR="00156B6A" w:rsidRPr="00156B6A" w:rsidRDefault="00156B6A" w:rsidP="00156B6A">
            <w:pPr>
              <w:pStyle w:val="TableBullet"/>
              <w:rPr>
                <w:rFonts w:asciiTheme="minorHAnsi" w:hAnsiTheme="minorHAnsi"/>
              </w:rPr>
            </w:pPr>
            <w:r w:rsidRPr="00156B6A">
              <w:rPr>
                <w:rFonts w:asciiTheme="minorHAnsi" w:hAnsiTheme="minorHAnsi"/>
              </w:rPr>
              <w:t>Writes fluently in a variety of styles a</w:t>
            </w:r>
            <w:r>
              <w:rPr>
                <w:rFonts w:asciiTheme="minorHAnsi" w:hAnsiTheme="minorHAnsi"/>
              </w:rPr>
              <w:t>nd formats for varied audiences</w:t>
            </w:r>
          </w:p>
        </w:tc>
        <w:tc>
          <w:tcPr>
            <w:tcW w:w="992" w:type="dxa"/>
            <w:tcBorders>
              <w:bottom w:val="single" w:sz="4" w:space="0" w:color="BCBEC0"/>
            </w:tcBorders>
          </w:tcPr>
          <w:p w14:paraId="5B440BEA" w14:textId="23ED4B69" w:rsidR="00156B6A" w:rsidRDefault="00156B6A" w:rsidP="00156B6A">
            <w:pPr>
              <w:pStyle w:val="TableBullet"/>
              <w:numPr>
                <w:ilvl w:val="0"/>
                <w:numId w:val="0"/>
              </w:numPr>
              <w:jc w:val="right"/>
              <w:rPr>
                <w:rFonts w:asciiTheme="minorHAnsi" w:hAnsiTheme="minorHAnsi"/>
              </w:rPr>
            </w:pPr>
            <w:r>
              <w:rPr>
                <w:rFonts w:asciiTheme="minorHAnsi" w:hAnsiTheme="minorHAnsi"/>
              </w:rPr>
              <w:t>Adept</w:t>
            </w:r>
          </w:p>
          <w:p w14:paraId="308E6626" w14:textId="61F19C57" w:rsidR="00156B6A" w:rsidRPr="000F75F2" w:rsidRDefault="00156B6A" w:rsidP="00156B6A">
            <w:pPr>
              <w:tabs>
                <w:tab w:val="left" w:pos="1313"/>
              </w:tabs>
              <w:jc w:val="right"/>
            </w:pPr>
            <w:r>
              <w:tab/>
            </w:r>
          </w:p>
        </w:tc>
      </w:tr>
      <w:tr w:rsidR="00156B6A" w:rsidRPr="00EA42FA" w14:paraId="30A40030" w14:textId="77777777" w:rsidTr="00792C7D">
        <w:trPr>
          <w:trHeight w:val="1820"/>
        </w:trPr>
        <w:tc>
          <w:tcPr>
            <w:tcW w:w="1134" w:type="dxa"/>
          </w:tcPr>
          <w:p w14:paraId="36270A1A" w14:textId="2AC35BCF" w:rsidR="00156B6A" w:rsidRPr="00EA42FA" w:rsidRDefault="00156B6A" w:rsidP="00156B6A">
            <w:pPr>
              <w:keepNext/>
              <w:rPr>
                <w:rFonts w:asciiTheme="minorHAnsi" w:hAnsiTheme="minorHAnsi"/>
              </w:rPr>
            </w:pPr>
            <w:r w:rsidRPr="006D0E02">
              <w:rPr>
                <w:noProof/>
                <w:lang w:eastAsia="en-AU"/>
              </w:rPr>
              <w:drawing>
                <wp:inline distT="0" distB="0" distL="0" distR="0" wp14:anchorId="23A5DDB5" wp14:editId="42F1110F">
                  <wp:extent cx="683288" cy="683288"/>
                  <wp:effectExtent l="0" t="0" r="2540" b="254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91961" cy="691961"/>
                          </a:xfrm>
                          <a:prstGeom prst="rect">
                            <a:avLst/>
                          </a:prstGeom>
                          <a:noFill/>
                          <a:ln>
                            <a:noFill/>
                          </a:ln>
                        </pic:spPr>
                      </pic:pic>
                    </a:graphicData>
                  </a:graphic>
                </wp:inline>
              </w:drawing>
            </w:r>
          </w:p>
        </w:tc>
        <w:tc>
          <w:tcPr>
            <w:tcW w:w="3828" w:type="dxa"/>
            <w:gridSpan w:val="2"/>
          </w:tcPr>
          <w:p w14:paraId="5A2129F2" w14:textId="77777777" w:rsidR="00156B6A" w:rsidRPr="00156B6A" w:rsidRDefault="00156B6A" w:rsidP="00156B6A">
            <w:pPr>
              <w:pStyle w:val="TableText"/>
              <w:keepNext/>
              <w:rPr>
                <w:rFonts w:asciiTheme="minorHAnsi" w:hAnsiTheme="minorHAnsi"/>
                <w:b/>
              </w:rPr>
            </w:pPr>
            <w:r w:rsidRPr="00156B6A">
              <w:rPr>
                <w:rFonts w:asciiTheme="minorHAnsi" w:hAnsiTheme="minorHAnsi"/>
                <w:b/>
              </w:rPr>
              <w:t>Effectively solves problems</w:t>
            </w:r>
          </w:p>
          <w:p w14:paraId="394B024C" w14:textId="45531855" w:rsidR="00156B6A" w:rsidRPr="00156B6A" w:rsidRDefault="00156B6A" w:rsidP="00156B6A">
            <w:pPr>
              <w:pStyle w:val="TableText"/>
              <w:keepNext/>
              <w:rPr>
                <w:rFonts w:asciiTheme="minorHAnsi" w:hAnsiTheme="minorHAnsi"/>
              </w:rPr>
            </w:pPr>
            <w:r w:rsidRPr="00156B6A">
              <w:rPr>
                <w:rFonts w:asciiTheme="minorHAnsi" w:hAnsiTheme="minorHAnsi"/>
              </w:rPr>
              <w:t>Handles situations and problems with innovation and creativity. Applies own expertise effectively</w:t>
            </w:r>
          </w:p>
        </w:tc>
        <w:tc>
          <w:tcPr>
            <w:tcW w:w="5386" w:type="dxa"/>
          </w:tcPr>
          <w:p w14:paraId="6FF1495D" w14:textId="77777777" w:rsidR="00156B6A" w:rsidRPr="00156B6A" w:rsidRDefault="00156B6A" w:rsidP="00156B6A">
            <w:pPr>
              <w:pStyle w:val="TableBullet"/>
              <w:rPr>
                <w:rFonts w:asciiTheme="minorHAnsi" w:hAnsiTheme="minorHAnsi"/>
              </w:rPr>
            </w:pPr>
            <w:r w:rsidRPr="00156B6A">
              <w:rPr>
                <w:rFonts w:asciiTheme="minorHAnsi" w:hAnsiTheme="minorHAnsi"/>
              </w:rPr>
              <w:t>Identifies and assesses all potential responses to a problem.</w:t>
            </w:r>
          </w:p>
          <w:p w14:paraId="169876DD" w14:textId="77777777" w:rsidR="00156B6A" w:rsidRPr="00156B6A" w:rsidRDefault="00156B6A" w:rsidP="00156B6A">
            <w:pPr>
              <w:pStyle w:val="TableBullet"/>
              <w:rPr>
                <w:rFonts w:asciiTheme="minorHAnsi" w:hAnsiTheme="minorHAnsi"/>
              </w:rPr>
            </w:pPr>
            <w:r w:rsidRPr="00156B6A">
              <w:rPr>
                <w:rFonts w:asciiTheme="minorHAnsi" w:hAnsiTheme="minorHAnsi"/>
              </w:rPr>
              <w:t>Applies appropriate techniques and innovative solutions to problems.</w:t>
            </w:r>
          </w:p>
          <w:p w14:paraId="7214BC59" w14:textId="77777777" w:rsidR="00156B6A" w:rsidRPr="00156B6A" w:rsidRDefault="00156B6A" w:rsidP="00156B6A">
            <w:pPr>
              <w:pStyle w:val="TableBullet"/>
              <w:rPr>
                <w:rFonts w:asciiTheme="minorHAnsi" w:hAnsiTheme="minorHAnsi"/>
              </w:rPr>
            </w:pPr>
            <w:r w:rsidRPr="00156B6A">
              <w:rPr>
                <w:rFonts w:asciiTheme="minorHAnsi" w:hAnsiTheme="minorHAnsi"/>
              </w:rPr>
              <w:t>Takes decisive action to address problems.</w:t>
            </w:r>
          </w:p>
          <w:p w14:paraId="6C25D4AA" w14:textId="208A87CA" w:rsidR="00156B6A" w:rsidRPr="002E2DFC" w:rsidRDefault="00156B6A" w:rsidP="00156B6A">
            <w:pPr>
              <w:pStyle w:val="TableBullet"/>
              <w:rPr>
                <w:rFonts w:asciiTheme="minorHAnsi" w:hAnsiTheme="minorHAnsi"/>
              </w:rPr>
            </w:pPr>
            <w:r w:rsidRPr="00156B6A">
              <w:rPr>
                <w:rFonts w:asciiTheme="minorHAnsi" w:hAnsiTheme="minorHAnsi"/>
              </w:rPr>
              <w:t>Provides guidance and feedback to team members to help accomplish a task or solve a problem.</w:t>
            </w:r>
          </w:p>
        </w:tc>
        <w:tc>
          <w:tcPr>
            <w:tcW w:w="992" w:type="dxa"/>
          </w:tcPr>
          <w:p w14:paraId="025C793E" w14:textId="2EDA28F6" w:rsidR="00156B6A" w:rsidRPr="00EA42FA" w:rsidRDefault="00156B6A" w:rsidP="00156B6A">
            <w:pPr>
              <w:pStyle w:val="TableBullet"/>
              <w:numPr>
                <w:ilvl w:val="0"/>
                <w:numId w:val="0"/>
              </w:numPr>
              <w:jc w:val="right"/>
              <w:rPr>
                <w:rFonts w:asciiTheme="minorHAnsi" w:hAnsiTheme="minorHAnsi"/>
              </w:rPr>
            </w:pPr>
            <w:r>
              <w:rPr>
                <w:rFonts w:asciiTheme="minorHAnsi" w:hAnsiTheme="minorHAnsi"/>
              </w:rPr>
              <w:t>Competent</w:t>
            </w:r>
          </w:p>
        </w:tc>
      </w:tr>
      <w:tr w:rsidR="00156B6A" w:rsidRPr="00EA42FA" w14:paraId="1492584E" w14:textId="77777777" w:rsidTr="00792C7D">
        <w:trPr>
          <w:trHeight w:val="2100"/>
        </w:trPr>
        <w:tc>
          <w:tcPr>
            <w:tcW w:w="1134" w:type="dxa"/>
          </w:tcPr>
          <w:p w14:paraId="153DED11" w14:textId="77777777" w:rsidR="00156B6A" w:rsidRPr="006D0E02" w:rsidRDefault="00156B6A" w:rsidP="00156B6A">
            <w:pPr>
              <w:keepNext/>
              <w:jc w:val="center"/>
              <w:rPr>
                <w:noProof/>
                <w:lang w:eastAsia="en-AU"/>
              </w:rPr>
            </w:pPr>
          </w:p>
        </w:tc>
        <w:tc>
          <w:tcPr>
            <w:tcW w:w="3828" w:type="dxa"/>
            <w:gridSpan w:val="2"/>
          </w:tcPr>
          <w:p w14:paraId="7B54153D" w14:textId="6D9CCC19" w:rsidR="00156B6A" w:rsidRDefault="005E4DF2" w:rsidP="00156B6A">
            <w:pPr>
              <w:pStyle w:val="TableText"/>
              <w:keepNext/>
              <w:rPr>
                <w:rFonts w:asciiTheme="minorHAnsi" w:hAnsiTheme="minorHAnsi"/>
                <w:b/>
              </w:rPr>
            </w:pPr>
            <w:r>
              <w:rPr>
                <w:rFonts w:asciiTheme="minorHAnsi" w:hAnsiTheme="minorHAnsi"/>
                <w:b/>
              </w:rPr>
              <w:t>Deliver Results &amp; Project Management</w:t>
            </w:r>
          </w:p>
          <w:p w14:paraId="03BC67F1" w14:textId="3C2A6627" w:rsidR="00156B6A" w:rsidRPr="00E80D35" w:rsidRDefault="00156B6A" w:rsidP="00156B6A">
            <w:pPr>
              <w:pStyle w:val="TableText"/>
              <w:keepNext/>
              <w:rPr>
                <w:rFonts w:asciiTheme="minorHAnsi" w:hAnsiTheme="minorHAnsi"/>
                <w:b/>
              </w:rPr>
            </w:pPr>
            <w:r w:rsidRPr="00156B6A">
              <w:rPr>
                <w:rFonts w:asciiTheme="minorHAnsi" w:hAnsiTheme="minorHAnsi"/>
              </w:rPr>
              <w:t>Plans ahead and works in a systematic and organised way. Achieves results and displays a commitment to quality outcomes</w:t>
            </w:r>
          </w:p>
        </w:tc>
        <w:tc>
          <w:tcPr>
            <w:tcW w:w="5386" w:type="dxa"/>
          </w:tcPr>
          <w:p w14:paraId="51041A85" w14:textId="77777777" w:rsidR="00156B6A" w:rsidRPr="00156B6A" w:rsidRDefault="00156B6A" w:rsidP="00156B6A">
            <w:pPr>
              <w:pStyle w:val="TableBullet"/>
              <w:rPr>
                <w:rFonts w:asciiTheme="minorHAnsi" w:hAnsiTheme="minorHAnsi"/>
              </w:rPr>
            </w:pPr>
            <w:r w:rsidRPr="00156B6A">
              <w:rPr>
                <w:rFonts w:asciiTheme="minorHAnsi" w:hAnsiTheme="minorHAnsi"/>
              </w:rPr>
              <w:t>Plans, organises, directs and controls all aspects of projects.</w:t>
            </w:r>
          </w:p>
          <w:p w14:paraId="257A495E" w14:textId="77777777" w:rsidR="00156B6A" w:rsidRPr="00156B6A" w:rsidRDefault="00156B6A" w:rsidP="00156B6A">
            <w:pPr>
              <w:pStyle w:val="TableBullet"/>
              <w:rPr>
                <w:rFonts w:asciiTheme="minorHAnsi" w:hAnsiTheme="minorHAnsi"/>
              </w:rPr>
            </w:pPr>
            <w:r w:rsidRPr="00156B6A">
              <w:rPr>
                <w:rFonts w:asciiTheme="minorHAnsi" w:hAnsiTheme="minorHAnsi"/>
              </w:rPr>
              <w:t>Effectively uses goals and performance indicators to drive performance.</w:t>
            </w:r>
          </w:p>
          <w:p w14:paraId="5F5D67F3" w14:textId="77777777" w:rsidR="00156B6A" w:rsidRPr="00156B6A" w:rsidRDefault="00156B6A" w:rsidP="00156B6A">
            <w:pPr>
              <w:pStyle w:val="TableBullet"/>
              <w:rPr>
                <w:rFonts w:asciiTheme="minorHAnsi" w:hAnsiTheme="minorHAnsi"/>
              </w:rPr>
            </w:pPr>
            <w:r w:rsidRPr="00156B6A">
              <w:rPr>
                <w:rFonts w:asciiTheme="minorHAnsi" w:hAnsiTheme="minorHAnsi"/>
              </w:rPr>
              <w:t>Plans and organises continuously while performing all other responsibilities and activities.</w:t>
            </w:r>
          </w:p>
          <w:p w14:paraId="6DEC35F4" w14:textId="1D69B616" w:rsidR="00156B6A" w:rsidRPr="002E2DFC" w:rsidRDefault="00156B6A" w:rsidP="00156B6A">
            <w:pPr>
              <w:pStyle w:val="TableBullet"/>
              <w:rPr>
                <w:rFonts w:asciiTheme="minorHAnsi" w:hAnsiTheme="minorHAnsi"/>
              </w:rPr>
            </w:pPr>
            <w:r w:rsidRPr="00156B6A">
              <w:rPr>
                <w:rFonts w:asciiTheme="minorHAnsi" w:hAnsiTheme="minorHAnsi"/>
              </w:rPr>
              <w:t>Uses own expertise and seeks out others expertise when necessary to achieve outcomes</w:t>
            </w:r>
          </w:p>
        </w:tc>
        <w:tc>
          <w:tcPr>
            <w:tcW w:w="992" w:type="dxa"/>
          </w:tcPr>
          <w:p w14:paraId="19DED4B1" w14:textId="5445553F" w:rsidR="00156B6A" w:rsidRDefault="00156B6A" w:rsidP="00156B6A">
            <w:pPr>
              <w:pStyle w:val="TableBullet"/>
              <w:numPr>
                <w:ilvl w:val="0"/>
                <w:numId w:val="0"/>
              </w:numPr>
              <w:jc w:val="right"/>
              <w:rPr>
                <w:rFonts w:asciiTheme="minorHAnsi" w:hAnsiTheme="minorHAnsi"/>
              </w:rPr>
            </w:pPr>
            <w:r>
              <w:rPr>
                <w:rFonts w:asciiTheme="minorHAnsi" w:hAnsiTheme="minorHAnsi"/>
              </w:rPr>
              <w:t xml:space="preserve">Competent </w:t>
            </w:r>
          </w:p>
        </w:tc>
      </w:tr>
      <w:tr w:rsidR="00156B6A" w:rsidRPr="00EA42FA" w14:paraId="6FCD8EDB" w14:textId="77777777" w:rsidTr="00792C7D">
        <w:trPr>
          <w:trHeight w:val="2383"/>
        </w:trPr>
        <w:tc>
          <w:tcPr>
            <w:tcW w:w="1134" w:type="dxa"/>
          </w:tcPr>
          <w:p w14:paraId="4D525F2F" w14:textId="77777777" w:rsidR="00156B6A" w:rsidRPr="006D0E02" w:rsidRDefault="00156B6A" w:rsidP="00156B6A">
            <w:pPr>
              <w:keepNext/>
              <w:rPr>
                <w:noProof/>
                <w:lang w:eastAsia="en-AU"/>
              </w:rPr>
            </w:pPr>
          </w:p>
        </w:tc>
        <w:tc>
          <w:tcPr>
            <w:tcW w:w="3828" w:type="dxa"/>
            <w:gridSpan w:val="2"/>
          </w:tcPr>
          <w:p w14:paraId="6A3EE405" w14:textId="77777777" w:rsidR="00156B6A" w:rsidRPr="00156B6A" w:rsidRDefault="00156B6A" w:rsidP="00156B6A">
            <w:pPr>
              <w:pStyle w:val="TableText"/>
              <w:keepNext/>
              <w:rPr>
                <w:rFonts w:asciiTheme="minorHAnsi" w:hAnsiTheme="minorHAnsi"/>
                <w:b/>
              </w:rPr>
            </w:pPr>
            <w:r w:rsidRPr="00156B6A">
              <w:rPr>
                <w:rFonts w:asciiTheme="minorHAnsi" w:hAnsiTheme="minorHAnsi"/>
                <w:b/>
              </w:rPr>
              <w:t xml:space="preserve">Uses information and seeks opportunities  </w:t>
            </w:r>
          </w:p>
          <w:p w14:paraId="6C1A666A" w14:textId="09BE712E" w:rsidR="00156B6A" w:rsidRPr="00156B6A" w:rsidRDefault="00156B6A" w:rsidP="00156B6A">
            <w:pPr>
              <w:pStyle w:val="TableText"/>
              <w:keepNext/>
              <w:rPr>
                <w:rFonts w:asciiTheme="minorHAnsi" w:hAnsiTheme="minorHAnsi"/>
              </w:rPr>
            </w:pPr>
            <w:r w:rsidRPr="00156B6A">
              <w:rPr>
                <w:rFonts w:asciiTheme="minorHAnsi" w:hAnsiTheme="minorHAnsi"/>
              </w:rPr>
              <w:t>Analyses and interprets information, gives appropriate consideration to options and makes decisions based on relevant data and information. Gets to the heart of complex problems and issues</w:t>
            </w:r>
          </w:p>
        </w:tc>
        <w:tc>
          <w:tcPr>
            <w:tcW w:w="5386" w:type="dxa"/>
          </w:tcPr>
          <w:p w14:paraId="37844447" w14:textId="77777777" w:rsidR="00156B6A" w:rsidRPr="00156B6A" w:rsidRDefault="00156B6A" w:rsidP="00156B6A">
            <w:pPr>
              <w:pStyle w:val="TableBullet"/>
              <w:rPr>
                <w:rFonts w:asciiTheme="minorHAnsi" w:hAnsiTheme="minorHAnsi"/>
              </w:rPr>
            </w:pPr>
            <w:r w:rsidRPr="00156B6A">
              <w:rPr>
                <w:rFonts w:asciiTheme="minorHAnsi" w:hAnsiTheme="minorHAnsi"/>
              </w:rPr>
              <w:t>Effectively uses a variety of problem-solving and analytical approaches to address challenges.</w:t>
            </w:r>
          </w:p>
          <w:p w14:paraId="683C17B4" w14:textId="77777777" w:rsidR="00156B6A" w:rsidRPr="00156B6A" w:rsidRDefault="00156B6A" w:rsidP="00156B6A">
            <w:pPr>
              <w:pStyle w:val="TableBullet"/>
              <w:rPr>
                <w:rFonts w:asciiTheme="minorHAnsi" w:hAnsiTheme="minorHAnsi"/>
              </w:rPr>
            </w:pPr>
            <w:r w:rsidRPr="00156B6A">
              <w:rPr>
                <w:rFonts w:asciiTheme="minorHAnsi" w:hAnsiTheme="minorHAnsi"/>
              </w:rPr>
              <w:t>Provides analysis of policy and strategic issues.</w:t>
            </w:r>
          </w:p>
          <w:p w14:paraId="64665245" w14:textId="77777777" w:rsidR="00156B6A" w:rsidRPr="00156B6A" w:rsidRDefault="00156B6A" w:rsidP="00156B6A">
            <w:pPr>
              <w:pStyle w:val="TableBullet"/>
              <w:rPr>
                <w:rFonts w:asciiTheme="minorHAnsi" w:hAnsiTheme="minorHAnsi"/>
              </w:rPr>
            </w:pPr>
            <w:r w:rsidRPr="00156B6A">
              <w:rPr>
                <w:rFonts w:asciiTheme="minorHAnsi" w:hAnsiTheme="minorHAnsi"/>
              </w:rPr>
              <w:t>Gathers and investigates information from a variety of sources and explores new ideas and different viewpoints</w:t>
            </w:r>
          </w:p>
          <w:p w14:paraId="4BD7D044" w14:textId="446F00E6" w:rsidR="00156B6A" w:rsidRPr="00156B6A" w:rsidRDefault="00156B6A" w:rsidP="00156B6A">
            <w:pPr>
              <w:pStyle w:val="TableBullet"/>
              <w:rPr>
                <w:rFonts w:asciiTheme="minorHAnsi" w:hAnsiTheme="minorHAnsi"/>
              </w:rPr>
            </w:pPr>
            <w:r w:rsidRPr="00156B6A">
              <w:rPr>
                <w:rFonts w:asciiTheme="minorHAnsi" w:hAnsiTheme="minorHAnsi"/>
              </w:rPr>
              <w:t>Looks for recent developments that may impact on own business area and adopts best practice approaches</w:t>
            </w:r>
          </w:p>
        </w:tc>
        <w:tc>
          <w:tcPr>
            <w:tcW w:w="992" w:type="dxa"/>
          </w:tcPr>
          <w:p w14:paraId="315D9FF0" w14:textId="3AD66576" w:rsidR="00156B6A" w:rsidRDefault="00156B6A" w:rsidP="00156B6A">
            <w:pPr>
              <w:pStyle w:val="TableBullet"/>
              <w:numPr>
                <w:ilvl w:val="0"/>
                <w:numId w:val="0"/>
              </w:numPr>
              <w:jc w:val="right"/>
              <w:rPr>
                <w:rFonts w:asciiTheme="minorHAnsi" w:hAnsiTheme="minorHAnsi"/>
              </w:rPr>
            </w:pPr>
            <w:r>
              <w:rPr>
                <w:rFonts w:asciiTheme="minorHAnsi" w:hAnsiTheme="minorHAnsi"/>
              </w:rPr>
              <w:t xml:space="preserve">Adept </w:t>
            </w:r>
          </w:p>
        </w:tc>
      </w:tr>
    </w:tbl>
    <w:p w14:paraId="305AF357" w14:textId="77777777" w:rsidR="000F75F2" w:rsidRDefault="000F75F2" w:rsidP="000F75F2">
      <w:pPr>
        <w:pStyle w:val="NormalWeb"/>
        <w:shd w:val="clear" w:color="auto" w:fill="FFFFFF"/>
        <w:rPr>
          <w:rFonts w:asciiTheme="minorHAnsi" w:hAnsiTheme="minorHAnsi" w:cstheme="minorHAnsi"/>
          <w:bCs/>
          <w:i/>
          <w:color w:val="000000" w:themeColor="text1"/>
          <w:sz w:val="22"/>
          <w:szCs w:val="22"/>
        </w:rPr>
      </w:pPr>
    </w:p>
    <w:p w14:paraId="64861883" w14:textId="2515D71B" w:rsidR="000F75F2" w:rsidRPr="00EA42FA" w:rsidRDefault="000F75F2" w:rsidP="001B2F05">
      <w:pPr>
        <w:rPr>
          <w:rFonts w:asciiTheme="minorHAnsi" w:hAnsiTheme="minorHAnsi"/>
        </w:rPr>
      </w:pPr>
    </w:p>
    <w:sectPr w:rsidR="000F75F2" w:rsidRPr="00EA42FA" w:rsidSect="00C2571B">
      <w:headerReference w:type="default" r:id="rId14"/>
      <w:footerReference w:type="default" r:id="rId15"/>
      <w:headerReference w:type="first" r:id="rId16"/>
      <w:footerReference w:type="first" r:id="rId17"/>
      <w:pgSz w:w="12240" w:h="15840"/>
      <w:pgMar w:top="720" w:right="720" w:bottom="720" w:left="720"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230C" w14:textId="77777777" w:rsidR="007E65B1" w:rsidRDefault="007E65B1" w:rsidP="00BB532F">
      <w:pPr>
        <w:spacing w:after="0" w:line="240" w:lineRule="auto"/>
      </w:pPr>
      <w:r>
        <w:separator/>
      </w:r>
    </w:p>
  </w:endnote>
  <w:endnote w:type="continuationSeparator" w:id="0">
    <w:p w14:paraId="3FBA9223" w14:textId="77777777" w:rsidR="007E65B1" w:rsidRDefault="007E65B1" w:rsidP="00BB532F">
      <w:pPr>
        <w:spacing w:after="0" w:line="240" w:lineRule="auto"/>
      </w:pPr>
      <w:r>
        <w:continuationSeparator/>
      </w:r>
    </w:p>
  </w:endnote>
  <w:endnote w:type="continuationNotice" w:id="1">
    <w:p w14:paraId="56578A13" w14:textId="77777777" w:rsidR="007E65B1" w:rsidRDefault="007E6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39C8" w14:textId="549C0B4F" w:rsidR="000F75F2" w:rsidRPr="00C2571B" w:rsidRDefault="00E7617D" w:rsidP="00C2571B">
    <w:pPr>
      <w:pStyle w:val="Footer"/>
      <w:jc w:val="center"/>
      <w:rPr>
        <w:rFonts w:asciiTheme="minorHAnsi" w:hAnsiTheme="minorHAnsi" w:cstheme="minorHAnsi"/>
      </w:rPr>
    </w:pPr>
    <w:r>
      <w:rPr>
        <w:rFonts w:asciiTheme="minorHAnsi" w:hAnsiTheme="minorHAnsi" w:cstheme="minorHAnsi"/>
        <w:noProof/>
        <w:sz w:val="20"/>
        <w:lang w:eastAsia="en-AU"/>
      </w:rPr>
      <mc:AlternateContent>
        <mc:Choice Requires="wps">
          <w:drawing>
            <wp:anchor distT="0" distB="0" distL="114300" distR="114300" simplePos="0" relativeHeight="251665408" behindDoc="0" locked="0" layoutInCell="0" allowOverlap="1" wp14:anchorId="016AB251" wp14:editId="45E02C42">
              <wp:simplePos x="0" y="0"/>
              <wp:positionH relativeFrom="page">
                <wp:posOffset>0</wp:posOffset>
              </wp:positionH>
              <wp:positionV relativeFrom="page">
                <wp:posOffset>9594215</wp:posOffset>
              </wp:positionV>
              <wp:extent cx="7772400" cy="273050"/>
              <wp:effectExtent l="0" t="0" r="0" b="12700"/>
              <wp:wrapNone/>
              <wp:docPr id="3" name="MSIPCMf94b43229a075adb7244da85" descr="{&quot;HashCode&quot;:186232672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C1C56" w14:textId="561595B7" w:rsidR="00E7617D" w:rsidRPr="00E7617D" w:rsidRDefault="00E7617D" w:rsidP="00E7617D">
                          <w:pPr>
                            <w:spacing w:after="0"/>
                            <w:jc w:val="center"/>
                            <w:rPr>
                              <w:rFonts w:ascii="Calibri" w:hAnsi="Calibri" w:cs="Calibri"/>
                              <w:color w:val="000000"/>
                              <w:sz w:val="20"/>
                            </w:rPr>
                          </w:pPr>
                          <w:r w:rsidRPr="00E7617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6AB251" id="_x0000_t202" coordsize="21600,21600" o:spt="202" path="m,l,21600r21600,l21600,xe">
              <v:stroke joinstyle="miter"/>
              <v:path gradientshapeok="t" o:connecttype="rect"/>
            </v:shapetype>
            <v:shape id="MSIPCMf94b43229a075adb7244da85" o:spid="_x0000_s1027" type="#_x0000_t202" alt="{&quot;HashCode&quot;:1862326720,&quot;Height&quot;:792.0,&quot;Width&quot;:612.0,&quot;Placement&quot;:&quot;Footer&quot;,&quot;Index&quot;:&quot;Primary&quot;,&quot;Section&quot;:1,&quot;Top&quot;:0.0,&quot;Left&quot;:0.0}" style="position:absolute;left:0;text-align:left;margin-left:0;margin-top:755.4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572C1C56" w14:textId="561595B7" w:rsidR="00E7617D" w:rsidRPr="00E7617D" w:rsidRDefault="00E7617D" w:rsidP="00E7617D">
                    <w:pPr>
                      <w:spacing w:after="0"/>
                      <w:jc w:val="center"/>
                      <w:rPr>
                        <w:rFonts w:ascii="Calibri" w:hAnsi="Calibri" w:cs="Calibri"/>
                        <w:color w:val="000000"/>
                        <w:sz w:val="20"/>
                      </w:rPr>
                    </w:pPr>
                    <w:r w:rsidRPr="00E7617D">
                      <w:rPr>
                        <w:rFonts w:ascii="Calibri" w:hAnsi="Calibri" w:cs="Calibri"/>
                        <w:color w:val="000000"/>
                        <w:sz w:val="20"/>
                      </w:rPr>
                      <w:t>OFFICIAL</w:t>
                    </w:r>
                  </w:p>
                </w:txbxContent>
              </v:textbox>
              <w10:wrap anchorx="page" anchory="page"/>
            </v:shape>
          </w:pict>
        </mc:Fallback>
      </mc:AlternateContent>
    </w:r>
    <w:r w:rsidR="00C2571B" w:rsidRPr="002C31EE">
      <w:rPr>
        <w:rFonts w:asciiTheme="minorHAnsi" w:hAnsiTheme="minorHAnsi" w:cstheme="minorHAnsi"/>
        <w:noProof/>
        <w:sz w:val="20"/>
        <w:lang w:eastAsia="en-AU"/>
      </w:rPr>
      <w:t xml:space="preserve">Executive Assistant to the CEO </w:t>
    </w:r>
    <w:r w:rsidR="00C2571B">
      <w:rPr>
        <w:rFonts w:asciiTheme="minorHAnsi" w:hAnsiTheme="minorHAnsi" w:cstheme="minorHAnsi"/>
        <w:noProof/>
        <w:sz w:val="20"/>
        <w:lang w:eastAsia="en-AU"/>
      </w:rPr>
      <w:t>– Office of the CEO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42BC" w14:textId="02466C42" w:rsidR="00BB532F" w:rsidRPr="00DD6E70" w:rsidRDefault="00E7617D" w:rsidP="00C2571B">
    <w:pPr>
      <w:pStyle w:val="Footer"/>
      <w:jc w:val="center"/>
      <w:rPr>
        <w:rFonts w:asciiTheme="minorHAnsi" w:hAnsiTheme="minorHAnsi" w:cstheme="minorHAnsi"/>
      </w:rPr>
    </w:pPr>
    <w:r>
      <w:rPr>
        <w:rFonts w:asciiTheme="minorHAnsi" w:hAnsiTheme="minorHAnsi" w:cstheme="minorHAnsi"/>
        <w:noProof/>
        <w:sz w:val="20"/>
        <w:lang w:eastAsia="en-AU"/>
      </w:rPr>
      <mc:AlternateContent>
        <mc:Choice Requires="wps">
          <w:drawing>
            <wp:anchor distT="0" distB="0" distL="114300" distR="114300" simplePos="0" relativeHeight="251673600" behindDoc="0" locked="0" layoutInCell="0" allowOverlap="1" wp14:anchorId="62B3DF97" wp14:editId="61778F88">
              <wp:simplePos x="0" y="0"/>
              <wp:positionH relativeFrom="page">
                <wp:posOffset>0</wp:posOffset>
              </wp:positionH>
              <wp:positionV relativeFrom="page">
                <wp:posOffset>9594215</wp:posOffset>
              </wp:positionV>
              <wp:extent cx="7772400" cy="273050"/>
              <wp:effectExtent l="0" t="0" r="0" b="12700"/>
              <wp:wrapNone/>
              <wp:docPr id="4" name="MSIPCMe5484eefa0f8ba9516b12291" descr="{&quot;HashCode&quot;:186232672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C3604" w14:textId="08E20859" w:rsidR="00E7617D" w:rsidRPr="00E7617D" w:rsidRDefault="00E7617D" w:rsidP="00E7617D">
                          <w:pPr>
                            <w:spacing w:after="0"/>
                            <w:jc w:val="center"/>
                            <w:rPr>
                              <w:rFonts w:ascii="Calibri" w:hAnsi="Calibri" w:cs="Calibri"/>
                              <w:color w:val="000000"/>
                              <w:sz w:val="20"/>
                            </w:rPr>
                          </w:pPr>
                          <w:r w:rsidRPr="00E7617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B3DF97" id="_x0000_t202" coordsize="21600,21600" o:spt="202" path="m,l,21600r21600,l21600,xe">
              <v:stroke joinstyle="miter"/>
              <v:path gradientshapeok="t" o:connecttype="rect"/>
            </v:shapetype>
            <v:shape id="MSIPCMe5484eefa0f8ba9516b12291" o:spid="_x0000_s1029" type="#_x0000_t202" alt="{&quot;HashCode&quot;:1862326720,&quot;Height&quot;:792.0,&quot;Width&quot;:612.0,&quot;Placement&quot;:&quot;Footer&quot;,&quot;Index&quot;:&quot;FirstPage&quot;,&quot;Section&quot;:1,&quot;Top&quot;:0.0,&quot;Left&quot;:0.0}" style="position:absolute;left:0;text-align:left;margin-left:0;margin-top:755.45pt;width:612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N1FwIAACsEAAAOAAAAZHJzL2Uyb0RvYy54bWysU8tu2zAQvBfoPxC815IfjVvBcuAmcFHA&#10;SAI4Rc40RVoEKC5L0pbcr++Ssuw07anohVrtLvcxM1zcdo0mR+G8AlPS8SinRBgOlTL7kn5/Xn/4&#10;RIkPzFRMgxElPQlPb5fv3y1aW4gJ1KAr4QgWMb5obUnrEGyRZZ7XomF+BFYYDEpwDQv46/ZZ5ViL&#10;1RudTfL8JmvBVdYBF96j974P0mWqL6Xg4VFKLwLRJcXZQjpdOnfxzJYLVuwds7Xi5zHYP0zRMGWw&#10;6aXUPQuMHJz6o1SjuAMPMow4NBlIqbhIO+A24/zNNtuaWZF2QXC8vcDk/19Z/nDc2idHQvcFOiQw&#10;AtJaX3h0xn066Zr4xUkJxhHC0wU20QXC0TmfzyezHEMcY5P5NP+YcM2ut63z4auAhkSjpA5pSWix&#10;48YH7IipQ0psZmCttE7UaEPakt5MseRvEbyhDV68zhqt0O06oqqSToc9dlCdcD0HPfPe8rXCGTbM&#10;hyfmkGocG+UbHvGQGrAXnC1KanA//+aP+cgARilpUTol9T8OzAlK9DeD3Hwez2ZRa+kHDffauxu8&#10;5tDcAapyjA/E8mTG3KAHUzpoXlDdq9gNQ8xw7FnS3WDehV7I+Dq4WK1SEqrKsrAxW8tj6YhZRPa5&#10;e2HOnuEPSNwDDOJixRsW+twe7dUhgFSJoohvj+YZdlRkYu78eqLkX/+nrOsbX/4C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XTojdRcCAAArBAAADgAAAAAAAAAAAAAAAAAuAgAAZHJzL2Uyb0RvYy54bWxQSwECLQAUAAYA&#10;CAAAACEA+6YJ0d4AAAALAQAADwAAAAAAAAAAAAAAAABxBAAAZHJzL2Rvd25yZXYueG1sUEsFBgAA&#10;AAAEAAQA8wAAAHwFAAAAAA==&#10;" o:allowincell="f" filled="f" stroked="f" strokeweight=".5pt">
              <v:textbox inset=",0,,0">
                <w:txbxContent>
                  <w:p w14:paraId="133C3604" w14:textId="08E20859" w:rsidR="00E7617D" w:rsidRPr="00E7617D" w:rsidRDefault="00E7617D" w:rsidP="00E7617D">
                    <w:pPr>
                      <w:spacing w:after="0"/>
                      <w:jc w:val="center"/>
                      <w:rPr>
                        <w:rFonts w:ascii="Calibri" w:hAnsi="Calibri" w:cs="Calibri"/>
                        <w:color w:val="000000"/>
                        <w:sz w:val="20"/>
                      </w:rPr>
                    </w:pPr>
                    <w:r w:rsidRPr="00E7617D">
                      <w:rPr>
                        <w:rFonts w:ascii="Calibri" w:hAnsi="Calibri" w:cs="Calibri"/>
                        <w:color w:val="000000"/>
                        <w:sz w:val="20"/>
                      </w:rPr>
                      <w:t>OFFICIAL</w:t>
                    </w:r>
                  </w:p>
                </w:txbxContent>
              </v:textbox>
              <w10:wrap anchorx="page" anchory="page"/>
            </v:shape>
          </w:pict>
        </mc:Fallback>
      </mc:AlternateContent>
    </w:r>
    <w:r w:rsidR="00C2571B" w:rsidRPr="002C31EE">
      <w:rPr>
        <w:rFonts w:asciiTheme="minorHAnsi" w:hAnsiTheme="minorHAnsi" w:cstheme="minorHAnsi"/>
        <w:noProof/>
        <w:sz w:val="20"/>
        <w:lang w:eastAsia="en-AU"/>
      </w:rPr>
      <w:t xml:space="preserve">Executive Assistant to the CEO </w:t>
    </w:r>
    <w:r w:rsidR="00C2571B">
      <w:rPr>
        <w:rFonts w:asciiTheme="minorHAnsi" w:hAnsiTheme="minorHAnsi" w:cstheme="minorHAnsi"/>
        <w:noProof/>
        <w:sz w:val="20"/>
        <w:lang w:eastAsia="en-AU"/>
      </w:rPr>
      <w:t>– Office of the CEO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77C1" w14:textId="77777777" w:rsidR="007E65B1" w:rsidRDefault="007E65B1" w:rsidP="00BB532F">
      <w:pPr>
        <w:spacing w:after="0" w:line="240" w:lineRule="auto"/>
      </w:pPr>
      <w:r>
        <w:separator/>
      </w:r>
    </w:p>
  </w:footnote>
  <w:footnote w:type="continuationSeparator" w:id="0">
    <w:p w14:paraId="3D948781" w14:textId="77777777" w:rsidR="007E65B1" w:rsidRDefault="007E65B1" w:rsidP="00BB532F">
      <w:pPr>
        <w:spacing w:after="0" w:line="240" w:lineRule="auto"/>
      </w:pPr>
      <w:r>
        <w:continuationSeparator/>
      </w:r>
    </w:p>
  </w:footnote>
  <w:footnote w:type="continuationNotice" w:id="1">
    <w:p w14:paraId="75911019" w14:textId="77777777" w:rsidR="007E65B1" w:rsidRDefault="007E6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D72E" w14:textId="1AE1D442" w:rsidR="00C2571B" w:rsidRPr="00C2571B" w:rsidRDefault="00E7617D">
    <w:pPr>
      <w:pStyle w:val="Header"/>
      <w:pBdr>
        <w:bottom w:val="single" w:sz="4" w:space="1" w:color="D9D9D9" w:themeColor="background1" w:themeShade="D9"/>
      </w:pBdr>
      <w:rPr>
        <w:b/>
        <w:bCs/>
        <w:sz w:val="16"/>
      </w:rPr>
    </w:pPr>
    <w:r>
      <w:rPr>
        <w:noProof/>
        <w:sz w:val="16"/>
      </w:rPr>
      <mc:AlternateContent>
        <mc:Choice Requires="wps">
          <w:drawing>
            <wp:anchor distT="0" distB="0" distL="114300" distR="114300" simplePos="0" relativeHeight="251649024" behindDoc="0" locked="0" layoutInCell="0" allowOverlap="1" wp14:anchorId="6498977B" wp14:editId="36B099C7">
              <wp:simplePos x="0" y="0"/>
              <wp:positionH relativeFrom="page">
                <wp:posOffset>0</wp:posOffset>
              </wp:positionH>
              <wp:positionV relativeFrom="page">
                <wp:posOffset>190500</wp:posOffset>
              </wp:positionV>
              <wp:extent cx="7772400" cy="273050"/>
              <wp:effectExtent l="0" t="0" r="0" b="12700"/>
              <wp:wrapNone/>
              <wp:docPr id="1" name="MSIPCM02724638a1e618143b9f9a8f" descr="{&quot;HashCode&quot;:183818915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A4DD8" w14:textId="3167151C" w:rsidR="00E7617D" w:rsidRPr="00E7617D" w:rsidRDefault="00E7617D" w:rsidP="00E7617D">
                          <w:pPr>
                            <w:spacing w:after="0"/>
                            <w:jc w:val="center"/>
                            <w:rPr>
                              <w:rFonts w:ascii="Calibri" w:hAnsi="Calibri" w:cs="Calibri"/>
                              <w:color w:val="000000"/>
                              <w:sz w:val="20"/>
                            </w:rPr>
                          </w:pPr>
                          <w:r w:rsidRPr="00E7617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98977B" id="_x0000_t202" coordsize="21600,21600" o:spt="202" path="m,l,21600r21600,l21600,xe">
              <v:stroke joinstyle="miter"/>
              <v:path gradientshapeok="t" o:connecttype="rect"/>
            </v:shapetype>
            <v:shape id="MSIPCM02724638a1e618143b9f9a8f" o:spid="_x0000_s1026" type="#_x0000_t202" alt="{&quot;HashCode&quot;:1838189151,&quot;Height&quot;:792.0,&quot;Width&quot;:612.0,&quot;Placement&quot;:&quot;Header&quot;,&quot;Index&quot;:&quot;Primary&quot;,&quot;Section&quot;:1,&quot;Top&quot;:0.0,&quot;Left&quot;:0.0}" style="position:absolute;margin-left:0;margin-top:15pt;width:612pt;height:21.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textbox inset=",0,,0">
                <w:txbxContent>
                  <w:p w14:paraId="50AA4DD8" w14:textId="3167151C" w:rsidR="00E7617D" w:rsidRPr="00E7617D" w:rsidRDefault="00E7617D" w:rsidP="00E7617D">
                    <w:pPr>
                      <w:spacing w:after="0"/>
                      <w:jc w:val="center"/>
                      <w:rPr>
                        <w:rFonts w:ascii="Calibri" w:hAnsi="Calibri" w:cs="Calibri"/>
                        <w:color w:val="000000"/>
                        <w:sz w:val="20"/>
                      </w:rPr>
                    </w:pPr>
                    <w:r w:rsidRPr="00E7617D">
                      <w:rPr>
                        <w:rFonts w:ascii="Calibri" w:hAnsi="Calibri" w:cs="Calibri"/>
                        <w:color w:val="000000"/>
                        <w:sz w:val="20"/>
                      </w:rPr>
                      <w:t>OFFICIAL</w:t>
                    </w:r>
                  </w:p>
                </w:txbxContent>
              </v:textbox>
              <w10:wrap anchorx="page" anchory="page"/>
            </v:shape>
          </w:pict>
        </mc:Fallback>
      </mc:AlternateContent>
    </w:r>
    <w:sdt>
      <w:sdtPr>
        <w:rPr>
          <w:sz w:val="16"/>
        </w:rPr>
        <w:id w:val="-552460476"/>
        <w:docPartObj>
          <w:docPartGallery w:val="Page Numbers (Top of Page)"/>
          <w:docPartUnique/>
        </w:docPartObj>
      </w:sdtPr>
      <w:sdtEndPr>
        <w:rPr>
          <w:color w:val="7F7F7F" w:themeColor="background1" w:themeShade="7F"/>
          <w:spacing w:val="60"/>
        </w:rPr>
      </w:sdtEndPr>
      <w:sdtContent>
        <w:r w:rsidR="00C2571B" w:rsidRPr="00C2571B">
          <w:rPr>
            <w:sz w:val="16"/>
          </w:rPr>
          <w:fldChar w:fldCharType="begin"/>
        </w:r>
        <w:r w:rsidR="00C2571B" w:rsidRPr="00C2571B">
          <w:rPr>
            <w:sz w:val="16"/>
          </w:rPr>
          <w:instrText xml:space="preserve"> PAGE   \* MERGEFORMAT </w:instrText>
        </w:r>
        <w:r w:rsidR="00C2571B" w:rsidRPr="00C2571B">
          <w:rPr>
            <w:sz w:val="16"/>
          </w:rPr>
          <w:fldChar w:fldCharType="separate"/>
        </w:r>
        <w:r w:rsidR="00D23BCA" w:rsidRPr="00D23BCA">
          <w:rPr>
            <w:b/>
            <w:bCs/>
            <w:noProof/>
            <w:sz w:val="16"/>
          </w:rPr>
          <w:t>2</w:t>
        </w:r>
        <w:r w:rsidR="00C2571B" w:rsidRPr="00C2571B">
          <w:rPr>
            <w:b/>
            <w:bCs/>
            <w:noProof/>
            <w:sz w:val="16"/>
          </w:rPr>
          <w:fldChar w:fldCharType="end"/>
        </w:r>
        <w:r w:rsidR="00C2571B" w:rsidRPr="00C2571B">
          <w:rPr>
            <w:b/>
            <w:bCs/>
            <w:sz w:val="16"/>
          </w:rPr>
          <w:t xml:space="preserve"> | </w:t>
        </w:r>
        <w:r w:rsidR="00C2571B" w:rsidRPr="00C2571B">
          <w:rPr>
            <w:color w:val="7F7F7F" w:themeColor="background1" w:themeShade="7F"/>
            <w:spacing w:val="60"/>
            <w:sz w:val="16"/>
          </w:rPr>
          <w:t>Page</w:t>
        </w:r>
      </w:sdtContent>
    </w:sdt>
  </w:p>
  <w:p w14:paraId="32088954" w14:textId="77777777" w:rsidR="00C2571B" w:rsidRDefault="00C25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4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4926"/>
    </w:tblGrid>
    <w:tr w:rsidR="007E2FB7" w14:paraId="21A15717" w14:textId="77777777" w:rsidTr="00792C7D">
      <w:trPr>
        <w:trHeight w:val="1337"/>
      </w:trPr>
      <w:tc>
        <w:tcPr>
          <w:tcW w:w="5919" w:type="dxa"/>
        </w:tcPr>
        <w:p w14:paraId="5290F6EC" w14:textId="45814080" w:rsidR="00D50809" w:rsidRDefault="00E7617D" w:rsidP="00D50809">
          <w:pPr>
            <w:pStyle w:val="TitleSub"/>
            <w:spacing w:before="120" w:after="0"/>
            <w:rPr>
              <w:rFonts w:asciiTheme="minorHAnsi" w:hAnsiTheme="minorHAnsi" w:cstheme="minorHAnsi"/>
              <w:color w:val="auto"/>
              <w:sz w:val="40"/>
            </w:rPr>
          </w:pPr>
          <w:r>
            <w:rPr>
              <w:rFonts w:asciiTheme="minorHAnsi" w:hAnsiTheme="minorHAnsi" w:cstheme="minorHAnsi"/>
              <w:noProof/>
              <w:color w:val="auto"/>
              <w:sz w:val="40"/>
            </w:rPr>
            <mc:AlternateContent>
              <mc:Choice Requires="wps">
                <w:drawing>
                  <wp:anchor distT="0" distB="0" distL="114300" distR="114300" simplePos="0" relativeHeight="251657216" behindDoc="0" locked="0" layoutInCell="0" allowOverlap="1" wp14:anchorId="0A944E1D" wp14:editId="3FC92F24">
                    <wp:simplePos x="0" y="0"/>
                    <wp:positionH relativeFrom="page">
                      <wp:posOffset>0</wp:posOffset>
                    </wp:positionH>
                    <wp:positionV relativeFrom="page">
                      <wp:posOffset>190500</wp:posOffset>
                    </wp:positionV>
                    <wp:extent cx="7772400" cy="273050"/>
                    <wp:effectExtent l="0" t="0" r="0" b="12700"/>
                    <wp:wrapNone/>
                    <wp:docPr id="2" name="MSIPCM0f354bc1834829950047a972" descr="{&quot;HashCode&quot;:1838189151,&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FBD11" w14:textId="77B9BB32" w:rsidR="00E7617D" w:rsidRPr="00E7617D" w:rsidRDefault="00E7617D" w:rsidP="00E7617D">
                                <w:pPr>
                                  <w:spacing w:after="0"/>
                                  <w:jc w:val="center"/>
                                  <w:rPr>
                                    <w:rFonts w:ascii="Calibri" w:hAnsi="Calibri" w:cs="Calibri"/>
                                    <w:color w:val="000000"/>
                                    <w:sz w:val="20"/>
                                  </w:rPr>
                                </w:pPr>
                                <w:r w:rsidRPr="00E7617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944E1D" id="_x0000_t202" coordsize="21600,21600" o:spt="202" path="m,l,21600r21600,l21600,xe">
                    <v:stroke joinstyle="miter"/>
                    <v:path gradientshapeok="t" o:connecttype="rect"/>
                  </v:shapetype>
                  <v:shape id="MSIPCM0f354bc1834829950047a972" o:spid="_x0000_s1028" type="#_x0000_t202" alt="{&quot;HashCode&quot;:1838189151,&quot;Height&quot;:792.0,&quot;Width&quot;:612.0,&quot;Placement&quot;:&quot;Header&quot;,&quot;Index&quot;:&quot;FirstPage&quot;,&quot;Section&quot;:1,&quot;Top&quot;:0.0,&quot;Left&quot;:0.0}" style="position:absolute;margin-left:0;margin-top:1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aEFgIAACsEAAAOAAAAZHJzL2Uyb0RvYy54bWysU99v2jAQfp+0/8Hy+0igrGwRoWKtmCah&#10;thKd+mwcm1hyfJ5tSNhfv7NDoGv7NO3Fudyd78f3fZ7fdI0mB+G8AlPS8SinRBgOlTK7kv58Wn36&#10;QokPzFRMgxElPQpPbxYfP8xbW4gJ1KAr4QgWMb5obUnrEGyRZZ7XomF+BFYYDEpwDQv463ZZ5ViL&#10;1RudTfL8OmvBVdYBF96j964P0kWqL6Xg4UFKLwLRJcXZQjpdOrfxzBZzVuwcs7XipzHYP0zRMGWw&#10;6bnUHQuM7J16U6pR3IEHGUYcmgykVFykHXCbcf5qm03NrEi7IDjenmHy/68svz9s7KMjofsGHRIY&#10;AWmtLzw64z6ddE384qQE4wjh8Qyb6ALh6JzNZpNpjiGOscnsKv+ccM0ut63z4buAhkSjpA5pSWix&#10;w9oH7IipQ0psZmCltE7UaEPakl5fYcm/InhDG7x4mTVaodt2RFU4xbDHFqojruegZ95bvlI4w5r5&#10;8MgcUo1jo3zDAx5SA/aCk0VJDe73e/6YjwxglJIWpVNS/2vPnKBE/zDIzdfxdBq1ln7QcC+928Fr&#10;9s0toCrH+EAsT2bMDXowpYPmGdW9jN0wxAzHniUNg3kbeiHj6+BiuUxJqCrLwtpsLI+lI2YR2afu&#10;mTl7gj8gcfcwiIsVr1joc3u0l/sAUiWKIr49mifYUZGJudPriZJ/+Z+yLm988QcAAP//AwBQSwME&#10;FAAGAAgAAAAhAC4A8hPbAAAABwEAAA8AAABkcnMvZG93bnJldi54bWxMj8FOwzAMhu9IvENkJG4s&#10;oUMUStMJgXZBQqJjF25ZY9qKxKmarC1vj3diJ9v6rc+fy83inZhwjH0gDbcrBQKpCbanVsP+c3vz&#10;ACImQ9a4QKjhFyNsqsuL0hQ2zFTjtEutYAjFwmjoUhoKKWPToTdxFQYkzr7D6E3icWylHc3McO9k&#10;ptS99KYnvtCZAV86bH52R8+Ux9e3Jb3nHyG6ejtP/muf14PW11fL8xOIhEv6X4aTPqtDxU6HcCQb&#10;hdPAjyQNa8X1lGbZHXcHDflagaxKee5f/QEAAP//AwBQSwECLQAUAAYACAAAACEAtoM4kv4AAADh&#10;AQAAEwAAAAAAAAAAAAAAAAAAAAAAW0NvbnRlbnRfVHlwZXNdLnhtbFBLAQItABQABgAIAAAAIQA4&#10;/SH/1gAAAJQBAAALAAAAAAAAAAAAAAAAAC8BAABfcmVscy8ucmVsc1BLAQItABQABgAIAAAAIQDk&#10;RYaEFgIAACsEAAAOAAAAAAAAAAAAAAAAAC4CAABkcnMvZTJvRG9jLnhtbFBLAQItABQABgAIAAAA&#10;IQAuAPIT2wAAAAcBAAAPAAAAAAAAAAAAAAAAAHAEAABkcnMvZG93bnJldi54bWxQSwUGAAAAAAQA&#10;BADzAAAAeAUAAAAA&#10;" o:allowincell="f" filled="f" stroked="f" strokeweight=".5pt">
                    <v:textbox inset=",0,,0">
                      <w:txbxContent>
                        <w:p w14:paraId="153FBD11" w14:textId="77B9BB32" w:rsidR="00E7617D" w:rsidRPr="00E7617D" w:rsidRDefault="00E7617D" w:rsidP="00E7617D">
                          <w:pPr>
                            <w:spacing w:after="0"/>
                            <w:jc w:val="center"/>
                            <w:rPr>
                              <w:rFonts w:ascii="Calibri" w:hAnsi="Calibri" w:cs="Calibri"/>
                              <w:color w:val="000000"/>
                              <w:sz w:val="20"/>
                            </w:rPr>
                          </w:pPr>
                          <w:r w:rsidRPr="00E7617D">
                            <w:rPr>
                              <w:rFonts w:ascii="Calibri" w:hAnsi="Calibri" w:cs="Calibri"/>
                              <w:color w:val="000000"/>
                              <w:sz w:val="20"/>
                            </w:rPr>
                            <w:t>OFFICIAL</w:t>
                          </w:r>
                        </w:p>
                      </w:txbxContent>
                    </v:textbox>
                    <w10:wrap anchorx="page" anchory="page"/>
                  </v:shape>
                </w:pict>
              </mc:Fallback>
            </mc:AlternateContent>
          </w:r>
          <w:r w:rsidR="00D50809">
            <w:rPr>
              <w:rFonts w:asciiTheme="minorHAnsi" w:hAnsiTheme="minorHAnsi" w:cstheme="minorHAnsi"/>
              <w:color w:val="auto"/>
              <w:sz w:val="40"/>
            </w:rPr>
            <w:t xml:space="preserve">Position Description </w:t>
          </w:r>
        </w:p>
        <w:p w14:paraId="27DBD083" w14:textId="0A2CB365" w:rsidR="007E2FB7" w:rsidRPr="00EA42FA" w:rsidRDefault="002C31EE" w:rsidP="00316054">
          <w:pPr>
            <w:pStyle w:val="TitleSub"/>
            <w:spacing w:before="120" w:after="0"/>
            <w:rPr>
              <w:rFonts w:ascii="Arial" w:hAnsi="Arial" w:cs="Arial"/>
              <w:b/>
              <w:color w:val="60041A"/>
            </w:rPr>
          </w:pPr>
          <w:r w:rsidRPr="002C31EE">
            <w:rPr>
              <w:rFonts w:ascii="Arial" w:hAnsi="Arial" w:cs="Arial"/>
              <w:b/>
              <w:color w:val="auto"/>
              <w:sz w:val="36"/>
              <w:lang w:val="en-AU"/>
            </w:rPr>
            <w:t>Executive Assistant to the CEO</w:t>
          </w:r>
        </w:p>
      </w:tc>
      <w:tc>
        <w:tcPr>
          <w:tcW w:w="4926" w:type="dxa"/>
          <w:vAlign w:val="center"/>
        </w:tcPr>
        <w:p w14:paraId="36DAF22E" w14:textId="5EF136F0" w:rsidR="000477E1" w:rsidRPr="000477E1" w:rsidRDefault="00316054" w:rsidP="00316054">
          <w:pPr>
            <w:spacing w:before="100" w:beforeAutospacing="1"/>
            <w:jc w:val="right"/>
          </w:pPr>
          <w:r w:rsidRPr="00C73C71">
            <w:rPr>
              <w:rFonts w:asciiTheme="minorHAnsi" w:hAnsiTheme="minorHAnsi"/>
              <w:noProof/>
              <w:lang w:val="en-AU" w:eastAsia="en-AU"/>
            </w:rPr>
            <w:drawing>
              <wp:inline distT="0" distB="0" distL="0" distR="0" wp14:anchorId="66D56B5A" wp14:editId="31CA9E43">
                <wp:extent cx="2984360" cy="799465"/>
                <wp:effectExtent l="0" t="0" r="6985" b="0"/>
                <wp:docPr id="15" name="Picture 15" descr="http://www.infrastructureaustralia.gov.au/images/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rastructureaustralia.gov.au/images/IA_logo.png"/>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3015236" cy="807736"/>
                        </a:xfrm>
                        <a:prstGeom prst="rect">
                          <a:avLst/>
                        </a:prstGeom>
                        <a:noFill/>
                        <a:ln>
                          <a:noFill/>
                        </a:ln>
                        <a:effectLst>
                          <a:innerShdw blurRad="63500" dist="50800" dir="18900000">
                            <a:prstClr val="black">
                              <a:alpha val="50000"/>
                            </a:prstClr>
                          </a:innerShdw>
                        </a:effectLst>
                      </pic:spPr>
                    </pic:pic>
                  </a:graphicData>
                </a:graphic>
              </wp:inline>
            </w:drawing>
          </w:r>
        </w:p>
        <w:p w14:paraId="08899838" w14:textId="77777777" w:rsidR="000477E1" w:rsidRPr="000477E1" w:rsidRDefault="000477E1" w:rsidP="002D5A21">
          <w:pPr>
            <w:jc w:val="right"/>
          </w:pPr>
        </w:p>
      </w:tc>
    </w:tr>
  </w:tbl>
  <w:p w14:paraId="4596D06B" w14:textId="3215E7B1"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502D97"/>
    <w:multiLevelType w:val="hybridMultilevel"/>
    <w:tmpl w:val="5CC44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D5012"/>
    <w:multiLevelType w:val="hybridMultilevel"/>
    <w:tmpl w:val="D3F271A8"/>
    <w:lvl w:ilvl="0" w:tplc="100E3676">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B77A3"/>
    <w:multiLevelType w:val="hybridMultilevel"/>
    <w:tmpl w:val="EE9EE34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297E67"/>
    <w:multiLevelType w:val="hybridMultilevel"/>
    <w:tmpl w:val="F2D8F33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62A071CA"/>
    <w:multiLevelType w:val="hybridMultilevel"/>
    <w:tmpl w:val="A8BE10D4"/>
    <w:lvl w:ilvl="0" w:tplc="0C090001">
      <w:start w:val="1"/>
      <w:numFmt w:val="bullet"/>
      <w:lvlText w:val=""/>
      <w:lvlJc w:val="left"/>
      <w:pPr>
        <w:ind w:left="720" w:hanging="360"/>
      </w:pPr>
      <w:rPr>
        <w:rFonts w:ascii="Symbol" w:hAnsi="Symbol" w:hint="default"/>
      </w:rPr>
    </w:lvl>
    <w:lvl w:ilvl="1" w:tplc="E13C6D1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CD7008"/>
    <w:multiLevelType w:val="hybridMultilevel"/>
    <w:tmpl w:val="87E87160"/>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0"/>
  </w:num>
  <w:num w:numId="6">
    <w:abstractNumId w:val="0"/>
  </w:num>
  <w:num w:numId="7">
    <w:abstractNumId w:val="0"/>
  </w:num>
  <w:num w:numId="8">
    <w:abstractNumId w:val="0"/>
  </w:num>
  <w:num w:numId="9">
    <w:abstractNumId w:val="0"/>
  </w:num>
  <w:num w:numId="10">
    <w:abstractNumId w:val="3"/>
  </w:num>
  <w:num w:numId="11">
    <w:abstractNumId w:val="1"/>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3CC6"/>
    <w:rsid w:val="00005219"/>
    <w:rsid w:val="000078F5"/>
    <w:rsid w:val="0001016C"/>
    <w:rsid w:val="0001706E"/>
    <w:rsid w:val="00020023"/>
    <w:rsid w:val="00022223"/>
    <w:rsid w:val="00026543"/>
    <w:rsid w:val="00027E23"/>
    <w:rsid w:val="000304D9"/>
    <w:rsid w:val="00030565"/>
    <w:rsid w:val="0003263C"/>
    <w:rsid w:val="00034C83"/>
    <w:rsid w:val="00035639"/>
    <w:rsid w:val="0003564E"/>
    <w:rsid w:val="000374A4"/>
    <w:rsid w:val="00037FD5"/>
    <w:rsid w:val="000477E1"/>
    <w:rsid w:val="00060B58"/>
    <w:rsid w:val="000633D8"/>
    <w:rsid w:val="00063EA7"/>
    <w:rsid w:val="000645C8"/>
    <w:rsid w:val="00067161"/>
    <w:rsid w:val="000952F0"/>
    <w:rsid w:val="000A2621"/>
    <w:rsid w:val="000C3CC8"/>
    <w:rsid w:val="000D12B3"/>
    <w:rsid w:val="000D5D78"/>
    <w:rsid w:val="000D799A"/>
    <w:rsid w:val="000F231F"/>
    <w:rsid w:val="000F7327"/>
    <w:rsid w:val="000F75F2"/>
    <w:rsid w:val="00104EC7"/>
    <w:rsid w:val="00117776"/>
    <w:rsid w:val="001336E8"/>
    <w:rsid w:val="0013413E"/>
    <w:rsid w:val="00134F5E"/>
    <w:rsid w:val="00153F10"/>
    <w:rsid w:val="00156B6A"/>
    <w:rsid w:val="00165754"/>
    <w:rsid w:val="00165D60"/>
    <w:rsid w:val="001671DC"/>
    <w:rsid w:val="0018091E"/>
    <w:rsid w:val="001815E8"/>
    <w:rsid w:val="00185ABC"/>
    <w:rsid w:val="00194A32"/>
    <w:rsid w:val="001A00F1"/>
    <w:rsid w:val="001A1AA1"/>
    <w:rsid w:val="001A1EC8"/>
    <w:rsid w:val="001A4F0B"/>
    <w:rsid w:val="001B1B0F"/>
    <w:rsid w:val="001B1F0F"/>
    <w:rsid w:val="001B2F05"/>
    <w:rsid w:val="001B5DFD"/>
    <w:rsid w:val="001B75A6"/>
    <w:rsid w:val="001C0E5F"/>
    <w:rsid w:val="001C2248"/>
    <w:rsid w:val="001C5166"/>
    <w:rsid w:val="001C5A46"/>
    <w:rsid w:val="001D097C"/>
    <w:rsid w:val="001E2792"/>
    <w:rsid w:val="001E27DB"/>
    <w:rsid w:val="001E49B2"/>
    <w:rsid w:val="001F0D14"/>
    <w:rsid w:val="001F2503"/>
    <w:rsid w:val="00201E8B"/>
    <w:rsid w:val="00205A8A"/>
    <w:rsid w:val="0021132E"/>
    <w:rsid w:val="00211F68"/>
    <w:rsid w:val="00237421"/>
    <w:rsid w:val="00240A8E"/>
    <w:rsid w:val="00262BD3"/>
    <w:rsid w:val="00263ACB"/>
    <w:rsid w:val="00273E33"/>
    <w:rsid w:val="00280707"/>
    <w:rsid w:val="0028314F"/>
    <w:rsid w:val="00287C54"/>
    <w:rsid w:val="002A648F"/>
    <w:rsid w:val="002B0B83"/>
    <w:rsid w:val="002B1F76"/>
    <w:rsid w:val="002B73C9"/>
    <w:rsid w:val="002C2823"/>
    <w:rsid w:val="002C31EE"/>
    <w:rsid w:val="002D36BB"/>
    <w:rsid w:val="002D5A21"/>
    <w:rsid w:val="002E2DFC"/>
    <w:rsid w:val="002E69B1"/>
    <w:rsid w:val="00301747"/>
    <w:rsid w:val="00316054"/>
    <w:rsid w:val="00316070"/>
    <w:rsid w:val="0032153B"/>
    <w:rsid w:val="00325E9D"/>
    <w:rsid w:val="00327F5C"/>
    <w:rsid w:val="003367C1"/>
    <w:rsid w:val="00340ADC"/>
    <w:rsid w:val="00343491"/>
    <w:rsid w:val="00345199"/>
    <w:rsid w:val="00345239"/>
    <w:rsid w:val="003469FC"/>
    <w:rsid w:val="00346D51"/>
    <w:rsid w:val="00351826"/>
    <w:rsid w:val="00372A99"/>
    <w:rsid w:val="00373737"/>
    <w:rsid w:val="00375289"/>
    <w:rsid w:val="00377118"/>
    <w:rsid w:val="00386432"/>
    <w:rsid w:val="00392676"/>
    <w:rsid w:val="0039395B"/>
    <w:rsid w:val="00397CED"/>
    <w:rsid w:val="003A2AFA"/>
    <w:rsid w:val="003A2CB4"/>
    <w:rsid w:val="003A3538"/>
    <w:rsid w:val="003B0F42"/>
    <w:rsid w:val="003B403A"/>
    <w:rsid w:val="003C00FD"/>
    <w:rsid w:val="003C031F"/>
    <w:rsid w:val="003C5EB3"/>
    <w:rsid w:val="003D481D"/>
    <w:rsid w:val="003D5227"/>
    <w:rsid w:val="003E117D"/>
    <w:rsid w:val="003E2663"/>
    <w:rsid w:val="003F167A"/>
    <w:rsid w:val="004030CF"/>
    <w:rsid w:val="00411F3E"/>
    <w:rsid w:val="0041525E"/>
    <w:rsid w:val="004203B4"/>
    <w:rsid w:val="004256AB"/>
    <w:rsid w:val="00436621"/>
    <w:rsid w:val="004376CE"/>
    <w:rsid w:val="00442732"/>
    <w:rsid w:val="00466287"/>
    <w:rsid w:val="0047547E"/>
    <w:rsid w:val="00490C27"/>
    <w:rsid w:val="0049149A"/>
    <w:rsid w:val="00492AA6"/>
    <w:rsid w:val="004C45E2"/>
    <w:rsid w:val="004D0C22"/>
    <w:rsid w:val="004D27C8"/>
    <w:rsid w:val="004E44A5"/>
    <w:rsid w:val="004E474E"/>
    <w:rsid w:val="004E7EAE"/>
    <w:rsid w:val="004E7F32"/>
    <w:rsid w:val="00502DBF"/>
    <w:rsid w:val="00521D19"/>
    <w:rsid w:val="00523CFF"/>
    <w:rsid w:val="00527FCF"/>
    <w:rsid w:val="005307BA"/>
    <w:rsid w:val="00545AC6"/>
    <w:rsid w:val="00551038"/>
    <w:rsid w:val="00557543"/>
    <w:rsid w:val="00566710"/>
    <w:rsid w:val="00574FD2"/>
    <w:rsid w:val="0059035B"/>
    <w:rsid w:val="005B10E1"/>
    <w:rsid w:val="005B5053"/>
    <w:rsid w:val="005C7AF5"/>
    <w:rsid w:val="005D71EA"/>
    <w:rsid w:val="005E4DF2"/>
    <w:rsid w:val="005E6C59"/>
    <w:rsid w:val="005E75FC"/>
    <w:rsid w:val="005F08B6"/>
    <w:rsid w:val="005F5FD1"/>
    <w:rsid w:val="005F7EE8"/>
    <w:rsid w:val="006022B4"/>
    <w:rsid w:val="00603D53"/>
    <w:rsid w:val="006067B9"/>
    <w:rsid w:val="00612673"/>
    <w:rsid w:val="00612AFA"/>
    <w:rsid w:val="00614552"/>
    <w:rsid w:val="00621D45"/>
    <w:rsid w:val="00623950"/>
    <w:rsid w:val="00626492"/>
    <w:rsid w:val="0063544E"/>
    <w:rsid w:val="0064110B"/>
    <w:rsid w:val="006538BF"/>
    <w:rsid w:val="006648E2"/>
    <w:rsid w:val="00665A7E"/>
    <w:rsid w:val="00674D4C"/>
    <w:rsid w:val="00683870"/>
    <w:rsid w:val="006839CD"/>
    <w:rsid w:val="006A2280"/>
    <w:rsid w:val="006B067A"/>
    <w:rsid w:val="006B723B"/>
    <w:rsid w:val="006C2473"/>
    <w:rsid w:val="006C4218"/>
    <w:rsid w:val="006D1FBC"/>
    <w:rsid w:val="006E28E7"/>
    <w:rsid w:val="006F6652"/>
    <w:rsid w:val="006F7124"/>
    <w:rsid w:val="00701F8B"/>
    <w:rsid w:val="007041EA"/>
    <w:rsid w:val="007249EC"/>
    <w:rsid w:val="00735B28"/>
    <w:rsid w:val="00735E89"/>
    <w:rsid w:val="00742966"/>
    <w:rsid w:val="00747BD6"/>
    <w:rsid w:val="00753E3B"/>
    <w:rsid w:val="00753EEE"/>
    <w:rsid w:val="00760478"/>
    <w:rsid w:val="00767553"/>
    <w:rsid w:val="007736B4"/>
    <w:rsid w:val="00773975"/>
    <w:rsid w:val="00776DCB"/>
    <w:rsid w:val="00780299"/>
    <w:rsid w:val="00780BE7"/>
    <w:rsid w:val="007862DE"/>
    <w:rsid w:val="00786A0F"/>
    <w:rsid w:val="00792A3E"/>
    <w:rsid w:val="00792C7D"/>
    <w:rsid w:val="00794CC1"/>
    <w:rsid w:val="00794E0E"/>
    <w:rsid w:val="007B7C1F"/>
    <w:rsid w:val="007C21C8"/>
    <w:rsid w:val="007C4220"/>
    <w:rsid w:val="007D0E2E"/>
    <w:rsid w:val="007E044D"/>
    <w:rsid w:val="007E2FB7"/>
    <w:rsid w:val="007E65B1"/>
    <w:rsid w:val="007F407B"/>
    <w:rsid w:val="00805561"/>
    <w:rsid w:val="00806FE1"/>
    <w:rsid w:val="00807ED1"/>
    <w:rsid w:val="008163CD"/>
    <w:rsid w:val="00817B11"/>
    <w:rsid w:val="008203EE"/>
    <w:rsid w:val="008267A0"/>
    <w:rsid w:val="0083547C"/>
    <w:rsid w:val="008476E6"/>
    <w:rsid w:val="0085706D"/>
    <w:rsid w:val="00860904"/>
    <w:rsid w:val="00860CCB"/>
    <w:rsid w:val="008631B5"/>
    <w:rsid w:val="00871BE9"/>
    <w:rsid w:val="008A0EBB"/>
    <w:rsid w:val="008A13AC"/>
    <w:rsid w:val="008A569E"/>
    <w:rsid w:val="008B6AB9"/>
    <w:rsid w:val="008B74C1"/>
    <w:rsid w:val="008C0B4D"/>
    <w:rsid w:val="008C37C8"/>
    <w:rsid w:val="008D7766"/>
    <w:rsid w:val="008E08E3"/>
    <w:rsid w:val="008E49ED"/>
    <w:rsid w:val="00902EC0"/>
    <w:rsid w:val="00904E60"/>
    <w:rsid w:val="009077E2"/>
    <w:rsid w:val="00910F45"/>
    <w:rsid w:val="00911725"/>
    <w:rsid w:val="00915A7C"/>
    <w:rsid w:val="00924925"/>
    <w:rsid w:val="00933EF5"/>
    <w:rsid w:val="009351E9"/>
    <w:rsid w:val="00940C04"/>
    <w:rsid w:val="00953314"/>
    <w:rsid w:val="00957666"/>
    <w:rsid w:val="00964A6C"/>
    <w:rsid w:val="00970179"/>
    <w:rsid w:val="00977E40"/>
    <w:rsid w:val="00985984"/>
    <w:rsid w:val="00994DCE"/>
    <w:rsid w:val="0099587E"/>
    <w:rsid w:val="00997708"/>
    <w:rsid w:val="009979FA"/>
    <w:rsid w:val="009B3103"/>
    <w:rsid w:val="009B363B"/>
    <w:rsid w:val="009C12FA"/>
    <w:rsid w:val="009D72FE"/>
    <w:rsid w:val="009D747B"/>
    <w:rsid w:val="00A00C30"/>
    <w:rsid w:val="00A02AEF"/>
    <w:rsid w:val="00A06979"/>
    <w:rsid w:val="00A14A03"/>
    <w:rsid w:val="00A2122C"/>
    <w:rsid w:val="00A33E2C"/>
    <w:rsid w:val="00A41E26"/>
    <w:rsid w:val="00A41E4E"/>
    <w:rsid w:val="00A43B5D"/>
    <w:rsid w:val="00A4412E"/>
    <w:rsid w:val="00A47353"/>
    <w:rsid w:val="00A47A87"/>
    <w:rsid w:val="00A7296C"/>
    <w:rsid w:val="00A73C38"/>
    <w:rsid w:val="00A77B0C"/>
    <w:rsid w:val="00A83932"/>
    <w:rsid w:val="00A85305"/>
    <w:rsid w:val="00A8686E"/>
    <w:rsid w:val="00A8732A"/>
    <w:rsid w:val="00A9181D"/>
    <w:rsid w:val="00A932E3"/>
    <w:rsid w:val="00A970A2"/>
    <w:rsid w:val="00AB120A"/>
    <w:rsid w:val="00AB50E4"/>
    <w:rsid w:val="00AC1AF9"/>
    <w:rsid w:val="00AC742D"/>
    <w:rsid w:val="00AC7DC9"/>
    <w:rsid w:val="00AD0C93"/>
    <w:rsid w:val="00AE14D7"/>
    <w:rsid w:val="00AF01AC"/>
    <w:rsid w:val="00AF1317"/>
    <w:rsid w:val="00AF7D0C"/>
    <w:rsid w:val="00B0574B"/>
    <w:rsid w:val="00B141FF"/>
    <w:rsid w:val="00B2037F"/>
    <w:rsid w:val="00B32691"/>
    <w:rsid w:val="00B407F6"/>
    <w:rsid w:val="00B5035B"/>
    <w:rsid w:val="00B635E3"/>
    <w:rsid w:val="00B72B4F"/>
    <w:rsid w:val="00B835C0"/>
    <w:rsid w:val="00B876AF"/>
    <w:rsid w:val="00BA6BF2"/>
    <w:rsid w:val="00BA759E"/>
    <w:rsid w:val="00BB0672"/>
    <w:rsid w:val="00BB532F"/>
    <w:rsid w:val="00BC0C6D"/>
    <w:rsid w:val="00BC162D"/>
    <w:rsid w:val="00BC2FE4"/>
    <w:rsid w:val="00BD4DDA"/>
    <w:rsid w:val="00BE4EAE"/>
    <w:rsid w:val="00C03AFD"/>
    <w:rsid w:val="00C2571B"/>
    <w:rsid w:val="00C271F9"/>
    <w:rsid w:val="00C35194"/>
    <w:rsid w:val="00C517B6"/>
    <w:rsid w:val="00C63F0F"/>
    <w:rsid w:val="00C70636"/>
    <w:rsid w:val="00C70842"/>
    <w:rsid w:val="00C9707B"/>
    <w:rsid w:val="00CC76F2"/>
    <w:rsid w:val="00CC7FBF"/>
    <w:rsid w:val="00CD1669"/>
    <w:rsid w:val="00CD4A5B"/>
    <w:rsid w:val="00CE0D25"/>
    <w:rsid w:val="00CE105E"/>
    <w:rsid w:val="00CE1E5E"/>
    <w:rsid w:val="00D12E90"/>
    <w:rsid w:val="00D23BCA"/>
    <w:rsid w:val="00D4393F"/>
    <w:rsid w:val="00D50809"/>
    <w:rsid w:val="00D55E55"/>
    <w:rsid w:val="00D663ED"/>
    <w:rsid w:val="00D67A17"/>
    <w:rsid w:val="00D74882"/>
    <w:rsid w:val="00D759EE"/>
    <w:rsid w:val="00D956AA"/>
    <w:rsid w:val="00DA543F"/>
    <w:rsid w:val="00DB3E30"/>
    <w:rsid w:val="00DC0173"/>
    <w:rsid w:val="00DC11EA"/>
    <w:rsid w:val="00DC4056"/>
    <w:rsid w:val="00DD6E70"/>
    <w:rsid w:val="00DE2472"/>
    <w:rsid w:val="00DE3324"/>
    <w:rsid w:val="00DE58C6"/>
    <w:rsid w:val="00DE6C80"/>
    <w:rsid w:val="00DF1540"/>
    <w:rsid w:val="00DF459F"/>
    <w:rsid w:val="00DF5EB4"/>
    <w:rsid w:val="00E1138D"/>
    <w:rsid w:val="00E1740B"/>
    <w:rsid w:val="00E23951"/>
    <w:rsid w:val="00E25470"/>
    <w:rsid w:val="00E27471"/>
    <w:rsid w:val="00E27790"/>
    <w:rsid w:val="00E37B57"/>
    <w:rsid w:val="00E44564"/>
    <w:rsid w:val="00E55DCF"/>
    <w:rsid w:val="00E72D70"/>
    <w:rsid w:val="00E7617D"/>
    <w:rsid w:val="00E80A46"/>
    <w:rsid w:val="00E80C00"/>
    <w:rsid w:val="00E80D35"/>
    <w:rsid w:val="00E83B02"/>
    <w:rsid w:val="00E85FA0"/>
    <w:rsid w:val="00E87997"/>
    <w:rsid w:val="00E95F38"/>
    <w:rsid w:val="00EA42FA"/>
    <w:rsid w:val="00EA7A67"/>
    <w:rsid w:val="00EC0B04"/>
    <w:rsid w:val="00EC3D18"/>
    <w:rsid w:val="00EC4A51"/>
    <w:rsid w:val="00EC5C1D"/>
    <w:rsid w:val="00ED176B"/>
    <w:rsid w:val="00EF13C8"/>
    <w:rsid w:val="00F23E1F"/>
    <w:rsid w:val="00F31B35"/>
    <w:rsid w:val="00F3320A"/>
    <w:rsid w:val="00F339CD"/>
    <w:rsid w:val="00F33A43"/>
    <w:rsid w:val="00F41650"/>
    <w:rsid w:val="00F47143"/>
    <w:rsid w:val="00F83137"/>
    <w:rsid w:val="00F92904"/>
    <w:rsid w:val="00F9569D"/>
    <w:rsid w:val="00FA2822"/>
    <w:rsid w:val="00FB5293"/>
    <w:rsid w:val="00FB7E88"/>
    <w:rsid w:val="00FC306C"/>
    <w:rsid w:val="00FC6457"/>
    <w:rsid w:val="00FD3076"/>
    <w:rsid w:val="00FD46BA"/>
    <w:rsid w:val="00FE1CBC"/>
    <w:rsid w:val="00FE2E58"/>
    <w:rsid w:val="00FE5458"/>
    <w:rsid w:val="00FF467A"/>
    <w:rsid w:val="00FF6513"/>
    <w:rsid w:val="1250A89A"/>
    <w:rsid w:val="15793994"/>
    <w:rsid w:val="2BA17CB0"/>
    <w:rsid w:val="40B5B13F"/>
    <w:rsid w:val="540B6351"/>
    <w:rsid w:val="5F99FD53"/>
    <w:rsid w:val="6927B73C"/>
    <w:rsid w:val="703ED458"/>
    <w:rsid w:val="7AE19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3A73C"/>
  <w15:docId w15:val="{C5BC3E96-2EF4-4C12-8F0B-A732B4D4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paragraph" w:styleId="Heading4">
    <w:name w:val="heading 4"/>
    <w:basedOn w:val="Normal"/>
    <w:next w:val="Normal"/>
    <w:link w:val="Heading4Char"/>
    <w:uiPriority w:val="9"/>
    <w:semiHidden/>
    <w:unhideWhenUsed/>
    <w:qFormat/>
    <w:rsid w:val="00F831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0304D9"/>
  </w:style>
  <w:style w:type="character" w:styleId="CommentReference">
    <w:name w:val="annotation reference"/>
    <w:basedOn w:val="DefaultParagraphFont"/>
    <w:uiPriority w:val="99"/>
    <w:semiHidden/>
    <w:unhideWhenUsed/>
    <w:rsid w:val="00397CED"/>
    <w:rPr>
      <w:sz w:val="16"/>
      <w:szCs w:val="16"/>
    </w:rPr>
  </w:style>
  <w:style w:type="paragraph" w:styleId="CommentText">
    <w:name w:val="annotation text"/>
    <w:basedOn w:val="Normal"/>
    <w:link w:val="CommentTextChar"/>
    <w:uiPriority w:val="99"/>
    <w:semiHidden/>
    <w:unhideWhenUsed/>
    <w:rsid w:val="00397CED"/>
    <w:pPr>
      <w:spacing w:line="240" w:lineRule="auto"/>
    </w:pPr>
    <w:rPr>
      <w:sz w:val="20"/>
      <w:szCs w:val="20"/>
    </w:rPr>
  </w:style>
  <w:style w:type="character" w:customStyle="1" w:styleId="CommentTextChar">
    <w:name w:val="Comment Text Char"/>
    <w:basedOn w:val="DefaultParagraphFont"/>
    <w:link w:val="CommentText"/>
    <w:uiPriority w:val="99"/>
    <w:semiHidden/>
    <w:rsid w:val="00397CED"/>
    <w:rPr>
      <w:sz w:val="20"/>
      <w:szCs w:val="20"/>
    </w:rPr>
  </w:style>
  <w:style w:type="paragraph" w:styleId="CommentSubject">
    <w:name w:val="annotation subject"/>
    <w:basedOn w:val="CommentText"/>
    <w:next w:val="CommentText"/>
    <w:link w:val="CommentSubjectChar"/>
    <w:uiPriority w:val="99"/>
    <w:semiHidden/>
    <w:unhideWhenUsed/>
    <w:rsid w:val="00397CED"/>
    <w:rPr>
      <w:b/>
      <w:bCs/>
    </w:rPr>
  </w:style>
  <w:style w:type="character" w:customStyle="1" w:styleId="CommentSubjectChar">
    <w:name w:val="Comment Subject Char"/>
    <w:basedOn w:val="CommentTextChar"/>
    <w:link w:val="CommentSubject"/>
    <w:uiPriority w:val="99"/>
    <w:semiHidden/>
    <w:rsid w:val="00397CED"/>
    <w:rPr>
      <w:b/>
      <w:bCs/>
      <w:sz w:val="20"/>
      <w:szCs w:val="20"/>
    </w:rPr>
  </w:style>
  <w:style w:type="paragraph" w:styleId="PlainText">
    <w:name w:val="Plain Text"/>
    <w:basedOn w:val="Normal"/>
    <w:link w:val="PlainTextChar"/>
    <w:uiPriority w:val="99"/>
    <w:unhideWhenUsed/>
    <w:rsid w:val="003E117D"/>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E117D"/>
    <w:rPr>
      <w:rFonts w:ascii="Calibri" w:eastAsiaTheme="minorHAnsi" w:hAnsi="Calibri"/>
      <w:szCs w:val="21"/>
      <w:lang w:val="en-AU"/>
    </w:rPr>
  </w:style>
  <w:style w:type="paragraph" w:styleId="NormalWeb">
    <w:name w:val="Normal (Web)"/>
    <w:basedOn w:val="Normal"/>
    <w:uiPriority w:val="99"/>
    <w:unhideWhenUsed/>
    <w:rsid w:val="00EA42FA"/>
    <w:pPr>
      <w:spacing w:before="100" w:after="100" w:line="240" w:lineRule="auto"/>
    </w:pPr>
    <w:rPr>
      <w:rFonts w:eastAsia="Times New Roman" w:cs="Arial"/>
      <w:sz w:val="24"/>
      <w:szCs w:val="24"/>
      <w:lang w:eastAsia="en-AU"/>
    </w:rPr>
  </w:style>
  <w:style w:type="character" w:customStyle="1" w:styleId="Heading4Char">
    <w:name w:val="Heading 4 Char"/>
    <w:basedOn w:val="DefaultParagraphFont"/>
    <w:link w:val="Heading4"/>
    <w:uiPriority w:val="9"/>
    <w:semiHidden/>
    <w:rsid w:val="00F83137"/>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A33E2C"/>
    <w:pPr>
      <w:spacing w:after="0" w:line="240" w:lineRule="auto"/>
    </w:pPr>
  </w:style>
  <w:style w:type="character" w:styleId="UnresolvedMention">
    <w:name w:val="Unresolved Mention"/>
    <w:basedOn w:val="DefaultParagraphFont"/>
    <w:uiPriority w:val="99"/>
    <w:unhideWhenUsed/>
    <w:rsid w:val="00F3320A"/>
    <w:rPr>
      <w:color w:val="605E5C"/>
      <w:shd w:val="clear" w:color="auto" w:fill="E1DFDD"/>
    </w:rPr>
  </w:style>
  <w:style w:type="character" w:styleId="Mention">
    <w:name w:val="Mention"/>
    <w:basedOn w:val="DefaultParagraphFont"/>
    <w:uiPriority w:val="99"/>
    <w:unhideWhenUsed/>
    <w:rsid w:val="00F332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23627372">
      <w:bodyDiv w:val="1"/>
      <w:marLeft w:val="0"/>
      <w:marRight w:val="0"/>
      <w:marTop w:val="0"/>
      <w:marBottom w:val="0"/>
      <w:divBdr>
        <w:top w:val="none" w:sz="0" w:space="0" w:color="auto"/>
        <w:left w:val="none" w:sz="0" w:space="0" w:color="auto"/>
        <w:bottom w:val="none" w:sz="0" w:space="0" w:color="auto"/>
        <w:right w:val="none" w:sz="0" w:space="0" w:color="auto"/>
      </w:divBdr>
    </w:div>
    <w:div w:id="19035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24048816-01b6-4c61-a7e7-ba5b5c28ddc8" xsi:nil="true"/>
    <lcf76f155ced4ddcb4097134ff3c332f xmlns="24048816-01b6-4c61-a7e7-ba5b5c28ddc8">
      <Terms xmlns="http://schemas.microsoft.com/office/infopath/2007/PartnerControls"/>
    </lcf76f155ced4ddcb4097134ff3c332f>
    <Status xmlns="24048816-01b6-4c61-a7e7-ba5b5c28ddc8" xsi:nil="true"/>
    <TaxCatchAll xmlns="fd6757f5-7136-4160-b4aa-786708d58f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19A0078BAE1E4AB5BE4E75D017D13C" ma:contentTypeVersion="20" ma:contentTypeDescription="Create a new document." ma:contentTypeScope="" ma:versionID="2db965958b99c5a53e3f01ca7e2b42fd">
  <xsd:schema xmlns:xsd="http://www.w3.org/2001/XMLSchema" xmlns:xs="http://www.w3.org/2001/XMLSchema" xmlns:p="http://schemas.microsoft.com/office/2006/metadata/properties" xmlns:ns1="http://schemas.microsoft.com/sharepoint/v3" xmlns:ns2="24048816-01b6-4c61-a7e7-ba5b5c28ddc8" xmlns:ns3="fd6757f5-7136-4160-b4aa-786708d58fe3" targetNamespace="http://schemas.microsoft.com/office/2006/metadata/properties" ma:root="true" ma:fieldsID="2f690a47d28d6625b713d7aaf225aec8" ns1:_="" ns2:_="" ns3:_="">
    <xsd:import namespace="http://schemas.microsoft.com/sharepoint/v3"/>
    <xsd:import namespace="24048816-01b6-4c61-a7e7-ba5b5c28ddc8"/>
    <xsd:import namespace="fd6757f5-7136-4160-b4aa-786708d58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48816-01b6-4c61-a7e7-ba5b5c28d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00f6be9-892b-40bc-a470-cca57ad9eff6"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757f5-7136-4160-b4aa-786708d58fe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df5d1b2-2a34-49b9-9955-b27f3f5bc403}" ma:internalName="TaxCatchAll" ma:showField="CatchAllData" ma:web="fd6757f5-7136-4160-b4aa-786708d58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0B6A-6839-4C40-8695-8B4D15FE26A8}">
  <ds:schemaRefs>
    <ds:schemaRef ds:uri="http://schemas.microsoft.com/office/infopath/2007/PartnerControls"/>
    <ds:schemaRef ds:uri="http://purl.org/dc/dcmitype/"/>
    <ds:schemaRef ds:uri="http://schemas.microsoft.com/sharepoint/v3"/>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fd6757f5-7136-4160-b4aa-786708d58fe3"/>
    <ds:schemaRef ds:uri="24048816-01b6-4c61-a7e7-ba5b5c28ddc8"/>
  </ds:schemaRefs>
</ds:datastoreItem>
</file>

<file path=customXml/itemProps2.xml><?xml version="1.0" encoding="utf-8"?>
<ds:datastoreItem xmlns:ds="http://schemas.openxmlformats.org/officeDocument/2006/customXml" ds:itemID="{D6B4B9E7-2F06-4FED-A330-391E5558B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048816-01b6-4c61-a7e7-ba5b5c28ddc8"/>
    <ds:schemaRef ds:uri="fd6757f5-7136-4160-b4aa-786708d58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802BB-A23D-42B2-813D-BA76A3C56332}">
  <ds:schemaRefs>
    <ds:schemaRef ds:uri="http://schemas.microsoft.com/sharepoint/v3/contenttype/forms"/>
  </ds:schemaRefs>
</ds:datastoreItem>
</file>

<file path=customXml/itemProps4.xml><?xml version="1.0" encoding="utf-8"?>
<ds:datastoreItem xmlns:ds="http://schemas.openxmlformats.org/officeDocument/2006/customXml" ds:itemID="{A6B50D93-8186-4514-8E74-3105EE62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0</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Izzamel Pty Ltd</Company>
  <LinksUpToDate>false</LinksUpToDate>
  <CharactersWithSpaces>9685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Megale</dc:creator>
  <cp:lastModifiedBy>Karolina Brimbecom</cp:lastModifiedBy>
  <cp:revision>2</cp:revision>
  <cp:lastPrinted>2019-07-03T22:16:00Z</cp:lastPrinted>
  <dcterms:created xsi:type="dcterms:W3CDTF">2022-07-29T04:36:00Z</dcterms:created>
  <dcterms:modified xsi:type="dcterms:W3CDTF">2022-07-29T04:36:00Z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0x010100E719A0078BAE1E4AB5BE4E75D017D13C</vt:lpwstr>
  </property>
  <property fmtid="{D5CDD505-2E9C-101B-9397-08002B2CF9AE}" pid="3" name="Order">
    <vt:r8>9657600</vt:r8>
  </property>
  <property fmtid="{D5CDD505-2E9C-101B-9397-08002B2CF9AE}" pid="4" name="MediaServiceImageTags">
    <vt:lpwstr/>
  </property>
  <property fmtid="{D5CDD505-2E9C-101B-9397-08002B2CF9AE}" pid="5" name="MSIP_Label_a9f5495e-5fa9-42a1-af84-2bd69a5602c3_Enabled">
    <vt:lpwstr>true</vt:lpwstr>
  </property>
  <property fmtid="{D5CDD505-2E9C-101B-9397-08002B2CF9AE}" pid="6" name="MSIP_Label_a9f5495e-5fa9-42a1-af84-2bd69a5602c3_SetDate">
    <vt:lpwstr>2022-07-29T04:36:11Z</vt:lpwstr>
  </property>
  <property fmtid="{D5CDD505-2E9C-101B-9397-08002B2CF9AE}" pid="7" name="MSIP_Label_a9f5495e-5fa9-42a1-af84-2bd69a5602c3_Method">
    <vt:lpwstr>Privileged</vt:lpwstr>
  </property>
  <property fmtid="{D5CDD505-2E9C-101B-9397-08002B2CF9AE}" pid="8" name="MSIP_Label_a9f5495e-5fa9-42a1-af84-2bd69a5602c3_Name">
    <vt:lpwstr>OFFICIAL</vt:lpwstr>
  </property>
  <property fmtid="{D5CDD505-2E9C-101B-9397-08002B2CF9AE}" pid="9" name="MSIP_Label_a9f5495e-5fa9-42a1-af84-2bd69a5602c3_SiteId">
    <vt:lpwstr>f0d162a2-a074-489d-b6f6-961c4947c7a1</vt:lpwstr>
  </property>
  <property fmtid="{D5CDD505-2E9C-101B-9397-08002B2CF9AE}" pid="10" name="MSIP_Label_a9f5495e-5fa9-42a1-af84-2bd69a5602c3_ActionId">
    <vt:lpwstr>0bb19012-1166-4772-98f0-5572572e3f23</vt:lpwstr>
  </property>
  <property fmtid="{D5CDD505-2E9C-101B-9397-08002B2CF9AE}" pid="11" name="MSIP_Label_a9f5495e-5fa9-42a1-af84-2bd69a5602c3_ContentBits">
    <vt:lpwstr>3</vt:lpwstr>
  </property>
</Properties>
</file>