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D40248" w:rsidRPr="00DC0173" w14:paraId="58DBFB9A"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1A960C82" w14:textId="77777777" w:rsidR="00D40248" w:rsidRPr="00DC0173" w:rsidRDefault="00D40248" w:rsidP="00D40248">
            <w:pPr>
              <w:pStyle w:val="TableTextWhite"/>
              <w:rPr>
                <w:b/>
              </w:rPr>
            </w:pPr>
            <w:bookmarkStart w:id="0" w:name="_GoBack"/>
            <w:bookmarkEnd w:id="0"/>
            <w:r>
              <w:rPr>
                <w:b/>
              </w:rPr>
              <w:t>Cluster</w:t>
            </w:r>
          </w:p>
        </w:tc>
        <w:tc>
          <w:tcPr>
            <w:tcW w:w="6831" w:type="dxa"/>
          </w:tcPr>
          <w:p w14:paraId="096A94D2" w14:textId="7EACDCB9" w:rsidR="00D40248" w:rsidRPr="00DC0173" w:rsidRDefault="00D40248" w:rsidP="00D40248">
            <w:pPr>
              <w:pStyle w:val="TableTextWhite"/>
            </w:pPr>
            <w:r w:rsidRPr="00EB4A44">
              <w:t>Regional NSW</w:t>
            </w:r>
          </w:p>
        </w:tc>
      </w:tr>
      <w:tr w:rsidR="00D40248" w:rsidRPr="00DC0173" w14:paraId="3D6F8A77" w14:textId="77777777" w:rsidTr="00C60D72">
        <w:tc>
          <w:tcPr>
            <w:tcW w:w="4026" w:type="dxa"/>
          </w:tcPr>
          <w:p w14:paraId="0A502F72" w14:textId="77777777" w:rsidR="00D40248" w:rsidRDefault="00D40248" w:rsidP="00D40248">
            <w:pPr>
              <w:pStyle w:val="TableTextWhite"/>
              <w:rPr>
                <w:b/>
              </w:rPr>
            </w:pPr>
            <w:r>
              <w:rPr>
                <w:b/>
              </w:rPr>
              <w:t>Agency</w:t>
            </w:r>
          </w:p>
        </w:tc>
        <w:tc>
          <w:tcPr>
            <w:tcW w:w="6831" w:type="dxa"/>
          </w:tcPr>
          <w:p w14:paraId="4138DC7D" w14:textId="3CDE7AC1" w:rsidR="00D40248" w:rsidRDefault="00D40248" w:rsidP="00D40248">
            <w:pPr>
              <w:pStyle w:val="TableTextWhite"/>
            </w:pPr>
            <w:r w:rsidRPr="004A40DD">
              <w:t>Department of Regional NSW</w:t>
            </w:r>
          </w:p>
        </w:tc>
      </w:tr>
      <w:tr w:rsidR="00801E41" w:rsidRPr="00DC0173" w14:paraId="43BF4ACA" w14:textId="77777777" w:rsidTr="00C60D72">
        <w:tc>
          <w:tcPr>
            <w:tcW w:w="4026" w:type="dxa"/>
          </w:tcPr>
          <w:p w14:paraId="7B1FD603" w14:textId="77777777" w:rsidR="00801E41" w:rsidRDefault="00801E41" w:rsidP="00C60D72">
            <w:pPr>
              <w:pStyle w:val="TableTextWhite"/>
              <w:rPr>
                <w:b/>
              </w:rPr>
            </w:pPr>
            <w:r w:rsidRPr="00FC13A3">
              <w:rPr>
                <w:b/>
              </w:rPr>
              <w:t>Division/Branch/Unit</w:t>
            </w:r>
          </w:p>
        </w:tc>
        <w:tc>
          <w:tcPr>
            <w:tcW w:w="6831" w:type="dxa"/>
          </w:tcPr>
          <w:p w14:paraId="0F6228AE" w14:textId="77777777" w:rsidR="00801E41" w:rsidRDefault="00801E41" w:rsidP="00C60D72">
            <w:pPr>
              <w:pStyle w:val="TableTextWhite"/>
            </w:pPr>
            <w:r>
              <w:t>Regional Precincts</w:t>
            </w:r>
          </w:p>
        </w:tc>
      </w:tr>
      <w:tr w:rsidR="00801E41" w:rsidRPr="00DC0173" w14:paraId="0DF2FA7F" w14:textId="77777777" w:rsidTr="00C60D72">
        <w:tc>
          <w:tcPr>
            <w:tcW w:w="4026" w:type="dxa"/>
          </w:tcPr>
          <w:p w14:paraId="1CA50E56" w14:textId="77777777" w:rsidR="00801E41" w:rsidRDefault="00801E41" w:rsidP="00C60D72">
            <w:pPr>
              <w:pStyle w:val="TableTextWhite"/>
              <w:rPr>
                <w:b/>
              </w:rPr>
            </w:pPr>
            <w:r w:rsidRPr="00FC13A3">
              <w:rPr>
                <w:b/>
              </w:rPr>
              <w:t>Role number</w:t>
            </w:r>
          </w:p>
        </w:tc>
        <w:tc>
          <w:tcPr>
            <w:tcW w:w="6831" w:type="dxa"/>
          </w:tcPr>
          <w:p w14:paraId="0323C2C0" w14:textId="0A3CF019" w:rsidR="00801E41" w:rsidRDefault="00801E41" w:rsidP="00C60D72">
            <w:pPr>
              <w:pStyle w:val="TableTextWhite"/>
            </w:pPr>
          </w:p>
        </w:tc>
      </w:tr>
      <w:tr w:rsidR="00801E41" w:rsidRPr="00DC0173" w14:paraId="5E1C27B2" w14:textId="77777777" w:rsidTr="00C60D72">
        <w:tc>
          <w:tcPr>
            <w:tcW w:w="4026" w:type="dxa"/>
          </w:tcPr>
          <w:p w14:paraId="3D809D33" w14:textId="77777777" w:rsidR="00801E41" w:rsidRDefault="00801E41" w:rsidP="00C60D72">
            <w:pPr>
              <w:pStyle w:val="TableTextWhite"/>
              <w:rPr>
                <w:b/>
              </w:rPr>
            </w:pPr>
            <w:r w:rsidRPr="00FC13A3">
              <w:rPr>
                <w:b/>
              </w:rPr>
              <w:t>Classification/Grade/Band</w:t>
            </w:r>
          </w:p>
        </w:tc>
        <w:tc>
          <w:tcPr>
            <w:tcW w:w="6831" w:type="dxa"/>
          </w:tcPr>
          <w:p w14:paraId="0A1B8DD0" w14:textId="77777777" w:rsidR="00801E41" w:rsidRDefault="00801E41" w:rsidP="00C60D72">
            <w:pPr>
              <w:pStyle w:val="TableTextWhite"/>
            </w:pPr>
            <w:r>
              <w:t>Senior Executive Band 3</w:t>
            </w:r>
          </w:p>
        </w:tc>
      </w:tr>
      <w:tr w:rsidR="006F1E5D" w:rsidRPr="00DC0173" w14:paraId="5053DA63" w14:textId="77777777" w:rsidTr="00C60D72">
        <w:tc>
          <w:tcPr>
            <w:tcW w:w="4026" w:type="dxa"/>
          </w:tcPr>
          <w:p w14:paraId="4D0A2E60" w14:textId="0297329E" w:rsidR="006F1E5D" w:rsidRPr="00FC13A3" w:rsidRDefault="006F1E5D" w:rsidP="00C60D72">
            <w:pPr>
              <w:pStyle w:val="TableTextWhite"/>
              <w:rPr>
                <w:b/>
              </w:rPr>
            </w:pPr>
            <w:r w:rsidRPr="006F1E5D">
              <w:rPr>
                <w:b/>
              </w:rPr>
              <w:t>Senior executive work level standards</w:t>
            </w:r>
          </w:p>
        </w:tc>
        <w:tc>
          <w:tcPr>
            <w:tcW w:w="6831" w:type="dxa"/>
          </w:tcPr>
          <w:p w14:paraId="1AA1E827" w14:textId="72235705" w:rsidR="006F1E5D" w:rsidRPr="00FC13A3" w:rsidRDefault="006F1E5D" w:rsidP="00C60D72">
            <w:pPr>
              <w:pStyle w:val="TableTextWhite"/>
            </w:pPr>
            <w:r>
              <w:t>Work Contribution Stream: Agency Head</w:t>
            </w:r>
          </w:p>
        </w:tc>
      </w:tr>
      <w:tr w:rsidR="00801E41" w:rsidRPr="00DC0173" w14:paraId="190CFE54" w14:textId="77777777" w:rsidTr="00C60D72">
        <w:tc>
          <w:tcPr>
            <w:tcW w:w="4026" w:type="dxa"/>
          </w:tcPr>
          <w:p w14:paraId="792BCE46" w14:textId="77777777" w:rsidR="00801E41" w:rsidRDefault="00801E41" w:rsidP="00C60D72">
            <w:pPr>
              <w:pStyle w:val="TableTextWhite"/>
              <w:rPr>
                <w:b/>
              </w:rPr>
            </w:pPr>
            <w:r w:rsidRPr="00FC13A3">
              <w:rPr>
                <w:b/>
              </w:rPr>
              <w:t>ANZSCO Code</w:t>
            </w:r>
          </w:p>
        </w:tc>
        <w:tc>
          <w:tcPr>
            <w:tcW w:w="6831" w:type="dxa"/>
          </w:tcPr>
          <w:p w14:paraId="209541E0" w14:textId="77777777" w:rsidR="00801E41" w:rsidRDefault="00801E41" w:rsidP="00C60D72">
            <w:pPr>
              <w:pStyle w:val="TableTextWhite"/>
            </w:pPr>
            <w:r>
              <w:t>1111111</w:t>
            </w:r>
          </w:p>
        </w:tc>
      </w:tr>
      <w:tr w:rsidR="00801E41" w:rsidRPr="00DC0173" w14:paraId="27D501E9" w14:textId="77777777" w:rsidTr="00C60D72">
        <w:tc>
          <w:tcPr>
            <w:tcW w:w="4026" w:type="dxa"/>
          </w:tcPr>
          <w:p w14:paraId="228588BA" w14:textId="77777777" w:rsidR="00801E41" w:rsidRDefault="00801E41" w:rsidP="00C60D72">
            <w:pPr>
              <w:pStyle w:val="TableTextWhite"/>
              <w:rPr>
                <w:b/>
              </w:rPr>
            </w:pPr>
            <w:r w:rsidRPr="00FC13A3">
              <w:rPr>
                <w:b/>
              </w:rPr>
              <w:t>PCAT Code</w:t>
            </w:r>
          </w:p>
        </w:tc>
        <w:tc>
          <w:tcPr>
            <w:tcW w:w="6831" w:type="dxa"/>
          </w:tcPr>
          <w:p w14:paraId="77DB017D" w14:textId="77777777" w:rsidR="00801E41" w:rsidRDefault="00801E41" w:rsidP="00C60D72">
            <w:pPr>
              <w:pStyle w:val="TableTextWhite"/>
            </w:pPr>
            <w:r>
              <w:t>3119192</w:t>
            </w:r>
          </w:p>
        </w:tc>
      </w:tr>
      <w:tr w:rsidR="00801E41" w:rsidRPr="00DC0173" w14:paraId="56A5713A" w14:textId="77777777" w:rsidTr="00C60D72">
        <w:tc>
          <w:tcPr>
            <w:tcW w:w="4026" w:type="dxa"/>
          </w:tcPr>
          <w:p w14:paraId="31B717E5" w14:textId="77777777" w:rsidR="00801E41" w:rsidRDefault="00801E41" w:rsidP="00C60D72">
            <w:pPr>
              <w:pStyle w:val="TableTextWhite"/>
              <w:rPr>
                <w:b/>
              </w:rPr>
            </w:pPr>
            <w:r w:rsidRPr="00FC13A3">
              <w:rPr>
                <w:b/>
              </w:rPr>
              <w:t>Date of Approval</w:t>
            </w:r>
          </w:p>
        </w:tc>
        <w:tc>
          <w:tcPr>
            <w:tcW w:w="6831" w:type="dxa"/>
          </w:tcPr>
          <w:p w14:paraId="581C7445" w14:textId="7302C05B" w:rsidR="00801E41" w:rsidRDefault="008B31EF" w:rsidP="00C60D72">
            <w:pPr>
              <w:pStyle w:val="TableTextWhite"/>
            </w:pPr>
            <w:r>
              <w:t>May 2022</w:t>
            </w:r>
          </w:p>
        </w:tc>
      </w:tr>
      <w:tr w:rsidR="00801E41" w:rsidRPr="00DC0173" w14:paraId="6BA390C6" w14:textId="77777777" w:rsidTr="00C60D72">
        <w:tc>
          <w:tcPr>
            <w:tcW w:w="4026" w:type="dxa"/>
          </w:tcPr>
          <w:p w14:paraId="23F5A912" w14:textId="77777777" w:rsidR="00801E41" w:rsidRDefault="00801E41" w:rsidP="00C60D72">
            <w:pPr>
              <w:pStyle w:val="TableTextWhite"/>
              <w:rPr>
                <w:b/>
              </w:rPr>
            </w:pPr>
            <w:r w:rsidRPr="00FC13A3">
              <w:rPr>
                <w:b/>
              </w:rPr>
              <w:t>Agency Website</w:t>
            </w:r>
          </w:p>
        </w:tc>
        <w:tc>
          <w:tcPr>
            <w:tcW w:w="6831" w:type="dxa"/>
          </w:tcPr>
          <w:p w14:paraId="2263D9B4" w14:textId="4352AE56" w:rsidR="00801E41" w:rsidRDefault="00D40248" w:rsidP="00C60D72">
            <w:pPr>
              <w:pStyle w:val="TableTextWhite"/>
            </w:pPr>
            <w:r>
              <w:t>http://www.drnsw.nsw.gov.au</w:t>
            </w:r>
          </w:p>
        </w:tc>
      </w:tr>
    </w:tbl>
    <w:p w14:paraId="7CF5F995" w14:textId="77777777" w:rsidR="00477EB1" w:rsidRPr="00E55704" w:rsidRDefault="00477EB1" w:rsidP="00477EB1">
      <w:pPr>
        <w:tabs>
          <w:tab w:val="left" w:pos="2925"/>
        </w:tabs>
        <w:rPr>
          <w:rFonts w:cs="Arial"/>
        </w:rPr>
      </w:pPr>
    </w:p>
    <w:p w14:paraId="0374BA80" w14:textId="77777777" w:rsidR="003927AE" w:rsidRPr="00D054C1" w:rsidRDefault="003927AE" w:rsidP="003927AE">
      <w:pPr>
        <w:tabs>
          <w:tab w:val="left" w:pos="2925"/>
        </w:tabs>
        <w:rPr>
          <w:rStyle w:val="Heading1Char"/>
          <w:sz w:val="21"/>
          <w:szCs w:val="21"/>
        </w:rPr>
      </w:pPr>
      <w:r w:rsidRPr="00D054C1">
        <w:rPr>
          <w:rStyle w:val="Heading1Char"/>
          <w:sz w:val="21"/>
          <w:szCs w:val="21"/>
        </w:rPr>
        <w:t>Agency overview</w:t>
      </w:r>
    </w:p>
    <w:p w14:paraId="54B17411" w14:textId="77777777" w:rsidR="00FE1FC5" w:rsidRDefault="00FE1FC5" w:rsidP="00FE1FC5">
      <w:pPr>
        <w:tabs>
          <w:tab w:val="left" w:pos="2925"/>
        </w:tabs>
      </w:pPr>
      <w: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5A225B21" w14:textId="77777777" w:rsidR="003927AE" w:rsidRPr="00D054C1" w:rsidRDefault="003927AE" w:rsidP="003927AE">
      <w:pPr>
        <w:tabs>
          <w:tab w:val="left" w:pos="2925"/>
        </w:tabs>
        <w:rPr>
          <w:rStyle w:val="Heading1Char"/>
          <w:sz w:val="21"/>
          <w:szCs w:val="21"/>
        </w:rPr>
      </w:pPr>
      <w:r w:rsidRPr="00D054C1">
        <w:rPr>
          <w:rStyle w:val="Heading1Char"/>
          <w:sz w:val="21"/>
          <w:szCs w:val="21"/>
        </w:rPr>
        <w:t>Primary purpose of the role</w:t>
      </w:r>
    </w:p>
    <w:p w14:paraId="72681129" w14:textId="2688900C" w:rsidR="00322C2A" w:rsidRPr="00D054C1" w:rsidRDefault="003927AE" w:rsidP="00322C2A">
      <w:pPr>
        <w:tabs>
          <w:tab w:val="left" w:pos="2925"/>
        </w:tabs>
        <w:rPr>
          <w:sz w:val="21"/>
          <w:szCs w:val="21"/>
        </w:rPr>
      </w:pPr>
      <w:r w:rsidRPr="00D054C1">
        <w:rPr>
          <w:sz w:val="21"/>
          <w:szCs w:val="21"/>
        </w:rPr>
        <w:t>The Deputy Secretary will lead the Regional Precincts Group</w:t>
      </w:r>
      <w:r w:rsidR="001F505E" w:rsidRPr="00D054C1">
        <w:rPr>
          <w:sz w:val="21"/>
          <w:szCs w:val="21"/>
        </w:rPr>
        <w:t xml:space="preserve"> and is </w:t>
      </w:r>
      <w:r w:rsidR="00EC5698" w:rsidRPr="00D054C1">
        <w:rPr>
          <w:sz w:val="21"/>
          <w:szCs w:val="21"/>
        </w:rPr>
        <w:t>C</w:t>
      </w:r>
      <w:r w:rsidR="00EC5698">
        <w:rPr>
          <w:sz w:val="21"/>
          <w:szCs w:val="21"/>
        </w:rPr>
        <w:t>hief Executive</w:t>
      </w:r>
      <w:r w:rsidR="00EC5698" w:rsidRPr="00D054C1">
        <w:rPr>
          <w:sz w:val="21"/>
          <w:szCs w:val="21"/>
        </w:rPr>
        <w:t xml:space="preserve"> </w:t>
      </w:r>
      <w:r w:rsidR="0019403A">
        <w:rPr>
          <w:sz w:val="21"/>
          <w:szCs w:val="21"/>
        </w:rPr>
        <w:t xml:space="preserve">(CE) </w:t>
      </w:r>
      <w:r w:rsidR="001F505E" w:rsidRPr="00D054C1">
        <w:rPr>
          <w:sz w:val="21"/>
          <w:szCs w:val="21"/>
        </w:rPr>
        <w:t xml:space="preserve">of the Regional </w:t>
      </w:r>
      <w:r w:rsidR="00EC5698">
        <w:rPr>
          <w:sz w:val="21"/>
          <w:szCs w:val="21"/>
        </w:rPr>
        <w:t>Growth NSW</w:t>
      </w:r>
      <w:r w:rsidR="00EC5698" w:rsidRPr="00D054C1">
        <w:rPr>
          <w:sz w:val="21"/>
          <w:szCs w:val="21"/>
        </w:rPr>
        <w:t xml:space="preserve"> </w:t>
      </w:r>
      <w:r w:rsidR="001F505E" w:rsidRPr="00D054C1">
        <w:rPr>
          <w:sz w:val="21"/>
          <w:szCs w:val="21"/>
        </w:rPr>
        <w:t>Development Corporation</w:t>
      </w:r>
      <w:r w:rsidRPr="00D054C1">
        <w:rPr>
          <w:sz w:val="21"/>
          <w:szCs w:val="21"/>
        </w:rPr>
        <w:t>. This role</w:t>
      </w:r>
      <w:r w:rsidR="008D69A2" w:rsidRPr="00D054C1">
        <w:rPr>
          <w:sz w:val="21"/>
          <w:szCs w:val="21"/>
        </w:rPr>
        <w:t xml:space="preserve"> </w:t>
      </w:r>
      <w:r w:rsidR="00EC5698">
        <w:rPr>
          <w:sz w:val="21"/>
          <w:szCs w:val="21"/>
        </w:rPr>
        <w:t>l</w:t>
      </w:r>
      <w:r w:rsidR="008D69A2" w:rsidRPr="00D054C1">
        <w:rPr>
          <w:sz w:val="21"/>
          <w:szCs w:val="21"/>
        </w:rPr>
        <w:t>eads and</w:t>
      </w:r>
      <w:r w:rsidRPr="00D054C1">
        <w:rPr>
          <w:sz w:val="21"/>
          <w:szCs w:val="21"/>
        </w:rPr>
        <w:t xml:space="preserve"> oversee</w:t>
      </w:r>
      <w:r w:rsidR="00964028" w:rsidRPr="00D054C1">
        <w:rPr>
          <w:sz w:val="21"/>
          <w:szCs w:val="21"/>
        </w:rPr>
        <w:t>s</w:t>
      </w:r>
      <w:r w:rsidRPr="00D054C1">
        <w:rPr>
          <w:sz w:val="21"/>
          <w:szCs w:val="21"/>
        </w:rPr>
        <w:t xml:space="preserve"> the</w:t>
      </w:r>
      <w:r w:rsidR="007868EE" w:rsidRPr="00D054C1">
        <w:rPr>
          <w:sz w:val="21"/>
          <w:szCs w:val="21"/>
        </w:rPr>
        <w:t xml:space="preserve"> following</w:t>
      </w:r>
      <w:r w:rsidR="008D69A2" w:rsidRPr="00D054C1">
        <w:rPr>
          <w:sz w:val="21"/>
          <w:szCs w:val="21"/>
        </w:rPr>
        <w:t>:</w:t>
      </w:r>
    </w:p>
    <w:p w14:paraId="28C1C37B" w14:textId="600AF440" w:rsidR="008D69A2" w:rsidRPr="00D054C1" w:rsidRDefault="00EC5698" w:rsidP="00CE3B52">
      <w:pPr>
        <w:pStyle w:val="ListParagraph"/>
        <w:numPr>
          <w:ilvl w:val="0"/>
          <w:numId w:val="21"/>
        </w:numPr>
        <w:tabs>
          <w:tab w:val="left" w:pos="2925"/>
        </w:tabs>
        <w:ind w:left="426"/>
        <w:rPr>
          <w:sz w:val="21"/>
          <w:szCs w:val="21"/>
        </w:rPr>
      </w:pPr>
      <w:r>
        <w:rPr>
          <w:sz w:val="21"/>
          <w:szCs w:val="21"/>
        </w:rPr>
        <w:t>Advice on and d</w:t>
      </w:r>
      <w:r w:rsidR="003927AE" w:rsidRPr="00D054C1">
        <w:rPr>
          <w:sz w:val="21"/>
          <w:szCs w:val="21"/>
        </w:rPr>
        <w:t>elivery of the investment priorities under the $4.2 billion Snowy Hydro Legacy Fund</w:t>
      </w:r>
      <w:r w:rsidR="0019403A">
        <w:rPr>
          <w:sz w:val="21"/>
          <w:szCs w:val="21"/>
        </w:rPr>
        <w:t xml:space="preserve"> (SHLF)</w:t>
      </w:r>
      <w:r w:rsidR="00E25E70" w:rsidRPr="00D054C1">
        <w:rPr>
          <w:sz w:val="21"/>
          <w:szCs w:val="21"/>
        </w:rPr>
        <w:t xml:space="preserve">; </w:t>
      </w:r>
    </w:p>
    <w:p w14:paraId="7CFBA49D" w14:textId="5219C0C2" w:rsidR="00C3216F" w:rsidRDefault="00EC5698" w:rsidP="00CE3B52">
      <w:pPr>
        <w:pStyle w:val="ListParagraph"/>
        <w:numPr>
          <w:ilvl w:val="0"/>
          <w:numId w:val="21"/>
        </w:numPr>
        <w:tabs>
          <w:tab w:val="left" w:pos="2925"/>
        </w:tabs>
        <w:ind w:left="426"/>
        <w:rPr>
          <w:rFonts w:cs="Arial"/>
          <w:sz w:val="21"/>
          <w:szCs w:val="21"/>
        </w:rPr>
      </w:pPr>
      <w:r>
        <w:rPr>
          <w:sz w:val="21"/>
          <w:szCs w:val="21"/>
        </w:rPr>
        <w:t>Planning and d</w:t>
      </w:r>
      <w:r w:rsidR="008D69A2" w:rsidRPr="00D054C1">
        <w:rPr>
          <w:sz w:val="21"/>
          <w:szCs w:val="21"/>
        </w:rPr>
        <w:t>e</w:t>
      </w:r>
      <w:r w:rsidR="00E25E70" w:rsidRPr="00D054C1">
        <w:rPr>
          <w:sz w:val="21"/>
          <w:szCs w:val="21"/>
        </w:rPr>
        <w:t xml:space="preserve">livery of </w:t>
      </w:r>
      <w:r w:rsidR="004E7B40" w:rsidRPr="00D054C1">
        <w:rPr>
          <w:sz w:val="21"/>
          <w:szCs w:val="21"/>
        </w:rPr>
        <w:t xml:space="preserve">the </w:t>
      </w:r>
      <w:r w:rsidR="004E7B40" w:rsidRPr="00D054C1">
        <w:rPr>
          <w:rFonts w:cs="Arial"/>
          <w:sz w:val="21"/>
          <w:szCs w:val="21"/>
        </w:rPr>
        <w:t>Government</w:t>
      </w:r>
      <w:r w:rsidR="00CE3B52" w:rsidRPr="00D054C1">
        <w:rPr>
          <w:rFonts w:cs="Arial"/>
          <w:sz w:val="21"/>
          <w:szCs w:val="21"/>
        </w:rPr>
        <w:t>'</w:t>
      </w:r>
      <w:r w:rsidR="004E7B40" w:rsidRPr="00D054C1">
        <w:rPr>
          <w:rFonts w:cs="Arial"/>
          <w:sz w:val="21"/>
          <w:szCs w:val="21"/>
        </w:rPr>
        <w:t>s Special Activation Precincts Program</w:t>
      </w:r>
      <w:r w:rsidR="00C3216F" w:rsidRPr="00D054C1">
        <w:rPr>
          <w:rFonts w:cs="Arial"/>
          <w:sz w:val="21"/>
          <w:szCs w:val="21"/>
        </w:rPr>
        <w:t>, these world</w:t>
      </w:r>
      <w:r w:rsidR="007868EE" w:rsidRPr="00D054C1">
        <w:rPr>
          <w:rFonts w:cs="Arial"/>
          <w:sz w:val="21"/>
          <w:szCs w:val="21"/>
        </w:rPr>
        <w:t>-</w:t>
      </w:r>
      <w:r w:rsidR="00C3216F" w:rsidRPr="00D054C1">
        <w:rPr>
          <w:rFonts w:cs="Arial"/>
          <w:sz w:val="21"/>
          <w:szCs w:val="21"/>
        </w:rPr>
        <w:t xml:space="preserve">class precincts will support existing and emerging </w:t>
      </w:r>
      <w:r w:rsidR="00CE3B52" w:rsidRPr="00D054C1">
        <w:rPr>
          <w:rFonts w:cs="Arial"/>
          <w:sz w:val="21"/>
          <w:szCs w:val="21"/>
        </w:rPr>
        <w:t>'</w:t>
      </w:r>
      <w:r w:rsidR="00C3216F" w:rsidRPr="00D054C1">
        <w:rPr>
          <w:rFonts w:cs="Arial"/>
          <w:sz w:val="21"/>
          <w:szCs w:val="21"/>
        </w:rPr>
        <w:t>engine industries</w:t>
      </w:r>
      <w:r>
        <w:rPr>
          <w:rFonts w:cs="Arial"/>
          <w:sz w:val="21"/>
          <w:szCs w:val="21"/>
        </w:rPr>
        <w:t>’</w:t>
      </w:r>
      <w:r w:rsidR="00C3216F" w:rsidRPr="00D054C1">
        <w:rPr>
          <w:rFonts w:cs="Arial"/>
          <w:sz w:val="21"/>
          <w:szCs w:val="21"/>
        </w:rPr>
        <w:t>. This includes but is not limited to advanced manufacturing, renewable energy, agribusiness and freight and logistics</w:t>
      </w:r>
      <w:r w:rsidR="007868EE" w:rsidRPr="00D054C1">
        <w:rPr>
          <w:rFonts w:cs="Arial"/>
          <w:sz w:val="21"/>
          <w:szCs w:val="21"/>
        </w:rPr>
        <w:t>,</w:t>
      </w:r>
      <w:r w:rsidR="00C3216F" w:rsidRPr="00D054C1">
        <w:rPr>
          <w:rFonts w:cs="Arial"/>
          <w:sz w:val="21"/>
          <w:szCs w:val="21"/>
        </w:rPr>
        <w:t xml:space="preserve"> which will drive regional NSW economies over the next 20 years</w:t>
      </w:r>
      <w:r w:rsidR="005D02F5">
        <w:rPr>
          <w:rFonts w:cs="Arial"/>
          <w:sz w:val="21"/>
          <w:szCs w:val="21"/>
        </w:rPr>
        <w:t>;</w:t>
      </w:r>
    </w:p>
    <w:p w14:paraId="5E7DA092" w14:textId="4D31FC64" w:rsidR="00EC5698" w:rsidRPr="00D054C1" w:rsidRDefault="00EC5698" w:rsidP="00CE3B52">
      <w:pPr>
        <w:pStyle w:val="ListParagraph"/>
        <w:numPr>
          <w:ilvl w:val="0"/>
          <w:numId w:val="21"/>
        </w:numPr>
        <w:tabs>
          <w:tab w:val="left" w:pos="2925"/>
        </w:tabs>
        <w:ind w:left="426"/>
        <w:rPr>
          <w:rFonts w:cs="Arial"/>
          <w:sz w:val="21"/>
          <w:szCs w:val="21"/>
        </w:rPr>
      </w:pPr>
      <w:r>
        <w:rPr>
          <w:rFonts w:cs="Arial"/>
          <w:sz w:val="21"/>
          <w:szCs w:val="21"/>
        </w:rPr>
        <w:t>Planning and delivery of the Government’s Regional Job Precincts Program which deliver</w:t>
      </w:r>
      <w:r w:rsidR="00897160">
        <w:rPr>
          <w:rFonts w:cs="Arial"/>
          <w:sz w:val="21"/>
          <w:szCs w:val="21"/>
        </w:rPr>
        <w:t>s</w:t>
      </w:r>
      <w:r>
        <w:rPr>
          <w:rFonts w:cs="Arial"/>
          <w:sz w:val="21"/>
          <w:szCs w:val="21"/>
        </w:rPr>
        <w:t xml:space="preserve"> </w:t>
      </w:r>
      <w:proofErr w:type="spellStart"/>
      <w:r>
        <w:rPr>
          <w:rFonts w:cs="Arial"/>
          <w:sz w:val="21"/>
          <w:szCs w:val="21"/>
        </w:rPr>
        <w:t>masterplanning</w:t>
      </w:r>
      <w:proofErr w:type="spellEnd"/>
      <w:r>
        <w:rPr>
          <w:rFonts w:cs="Arial"/>
          <w:sz w:val="21"/>
          <w:szCs w:val="21"/>
        </w:rPr>
        <w:t xml:space="preserve"> and concierge services in identified locations across regional NSW;</w:t>
      </w:r>
    </w:p>
    <w:p w14:paraId="5D4D8B86" w14:textId="43968AA7" w:rsidR="00065CE2" w:rsidRPr="00EC5698" w:rsidRDefault="007868EE" w:rsidP="008C120C">
      <w:pPr>
        <w:pStyle w:val="ListParagraph"/>
        <w:numPr>
          <w:ilvl w:val="0"/>
          <w:numId w:val="21"/>
        </w:numPr>
        <w:tabs>
          <w:tab w:val="left" w:pos="2925"/>
        </w:tabs>
        <w:ind w:left="426"/>
        <w:rPr>
          <w:sz w:val="21"/>
          <w:szCs w:val="21"/>
        </w:rPr>
      </w:pPr>
      <w:r w:rsidRPr="00065CE2">
        <w:rPr>
          <w:sz w:val="21"/>
          <w:szCs w:val="21"/>
        </w:rPr>
        <w:t>D</w:t>
      </w:r>
      <w:r w:rsidR="00E25E70" w:rsidRPr="00065CE2">
        <w:rPr>
          <w:sz w:val="21"/>
          <w:szCs w:val="21"/>
        </w:rPr>
        <w:t xml:space="preserve">elivery </w:t>
      </w:r>
      <w:r w:rsidR="00474BD4" w:rsidRPr="00065CE2">
        <w:rPr>
          <w:sz w:val="21"/>
          <w:szCs w:val="21"/>
        </w:rPr>
        <w:t>of activities under the Regional Growth NSW Development Corporation</w:t>
      </w:r>
      <w:r w:rsidR="00EF449D" w:rsidRPr="00065CE2">
        <w:rPr>
          <w:rFonts w:cs="Arial"/>
          <w:sz w:val="21"/>
          <w:szCs w:val="21"/>
        </w:rPr>
        <w:t xml:space="preserve"> (the Corporation) established under the </w:t>
      </w:r>
      <w:r w:rsidR="00EF449D" w:rsidRPr="00065CE2">
        <w:rPr>
          <w:rFonts w:cs="Arial"/>
          <w:i/>
          <w:iCs/>
          <w:sz w:val="21"/>
          <w:szCs w:val="21"/>
        </w:rPr>
        <w:t xml:space="preserve">Growth </w:t>
      </w:r>
      <w:proofErr w:type="spellStart"/>
      <w:r w:rsidR="00EF449D" w:rsidRPr="00065CE2">
        <w:rPr>
          <w:rFonts w:cs="Arial"/>
          <w:i/>
          <w:iCs/>
          <w:sz w:val="21"/>
          <w:szCs w:val="21"/>
        </w:rPr>
        <w:t>Centres</w:t>
      </w:r>
      <w:proofErr w:type="spellEnd"/>
      <w:r w:rsidR="00EF449D" w:rsidRPr="00065CE2">
        <w:rPr>
          <w:rFonts w:cs="Arial"/>
          <w:i/>
          <w:iCs/>
          <w:sz w:val="21"/>
          <w:szCs w:val="21"/>
        </w:rPr>
        <w:t xml:space="preserve"> (Development Corporations) Act 1974</w:t>
      </w:r>
      <w:r w:rsidR="00065CE2">
        <w:rPr>
          <w:rFonts w:cs="Arial"/>
          <w:sz w:val="21"/>
          <w:szCs w:val="21"/>
        </w:rPr>
        <w:t>;</w:t>
      </w:r>
    </w:p>
    <w:p w14:paraId="020A0034" w14:textId="1FDAC743" w:rsidR="00EC5698" w:rsidRPr="0019403A" w:rsidRDefault="00EC5698" w:rsidP="008C120C">
      <w:pPr>
        <w:pStyle w:val="ListParagraph"/>
        <w:numPr>
          <w:ilvl w:val="0"/>
          <w:numId w:val="21"/>
        </w:numPr>
        <w:tabs>
          <w:tab w:val="left" w:pos="2925"/>
        </w:tabs>
        <w:ind w:left="426"/>
        <w:rPr>
          <w:sz w:val="21"/>
          <w:szCs w:val="21"/>
        </w:rPr>
      </w:pPr>
      <w:r>
        <w:rPr>
          <w:rFonts w:cs="Arial"/>
          <w:sz w:val="21"/>
          <w:szCs w:val="21"/>
        </w:rPr>
        <w:t>Planning and delivery of the Government’s Regional Digital Connectivity Program, including liaison with other State and Commonwealth agencies delivering digital programs to ensure alignment;</w:t>
      </w:r>
    </w:p>
    <w:p w14:paraId="271B2464" w14:textId="3367BDFD" w:rsidR="0019403A" w:rsidRPr="00065CE2" w:rsidRDefault="0019403A" w:rsidP="008C120C">
      <w:pPr>
        <w:pStyle w:val="ListParagraph"/>
        <w:numPr>
          <w:ilvl w:val="0"/>
          <w:numId w:val="21"/>
        </w:numPr>
        <w:tabs>
          <w:tab w:val="left" w:pos="2925"/>
        </w:tabs>
        <w:ind w:left="426"/>
        <w:rPr>
          <w:sz w:val="21"/>
          <w:szCs w:val="21"/>
        </w:rPr>
      </w:pPr>
      <w:r>
        <w:rPr>
          <w:rFonts w:cs="Arial"/>
          <w:sz w:val="21"/>
          <w:szCs w:val="21"/>
        </w:rPr>
        <w:t>Lead the Office of Regional Economic Development to ensure appropriate and timely investment strategies are developed and delivered to support the 20 Year Economic Vision for Regional NSW;</w:t>
      </w:r>
    </w:p>
    <w:p w14:paraId="730EF400" w14:textId="6B1DC38E" w:rsidR="003927AE" w:rsidRPr="00065CE2" w:rsidRDefault="003927AE" w:rsidP="008C120C">
      <w:pPr>
        <w:pStyle w:val="ListParagraph"/>
        <w:numPr>
          <w:ilvl w:val="0"/>
          <w:numId w:val="21"/>
        </w:numPr>
        <w:tabs>
          <w:tab w:val="left" w:pos="2925"/>
        </w:tabs>
        <w:ind w:left="426"/>
        <w:rPr>
          <w:sz w:val="21"/>
          <w:szCs w:val="21"/>
        </w:rPr>
      </w:pPr>
      <w:r w:rsidRPr="00065CE2">
        <w:rPr>
          <w:sz w:val="21"/>
          <w:szCs w:val="21"/>
        </w:rPr>
        <w:lastRenderedPageBreak/>
        <w:t>The role provide</w:t>
      </w:r>
      <w:r w:rsidR="00964028" w:rsidRPr="00065CE2">
        <w:rPr>
          <w:sz w:val="21"/>
          <w:szCs w:val="21"/>
        </w:rPr>
        <w:t>s</w:t>
      </w:r>
      <w:r w:rsidRPr="00065CE2">
        <w:rPr>
          <w:sz w:val="21"/>
          <w:szCs w:val="21"/>
        </w:rPr>
        <w:t xml:space="preserve"> executive leadership, expert strategic information</w:t>
      </w:r>
      <w:r w:rsidR="007868EE" w:rsidRPr="00065CE2">
        <w:rPr>
          <w:sz w:val="21"/>
          <w:szCs w:val="21"/>
        </w:rPr>
        <w:t>, and decision-making to deliver</w:t>
      </w:r>
      <w:r w:rsidRPr="00065CE2">
        <w:rPr>
          <w:sz w:val="21"/>
          <w:szCs w:val="21"/>
        </w:rPr>
        <w:t xml:space="preserve"> transformational large-scale infrastructure investments in regional NSW</w:t>
      </w:r>
      <w:r w:rsidR="00EC5698">
        <w:rPr>
          <w:sz w:val="21"/>
          <w:szCs w:val="21"/>
        </w:rPr>
        <w:t>, including any additional programs added to the mandate of the Corporation</w:t>
      </w:r>
      <w:r w:rsidRPr="00065CE2">
        <w:rPr>
          <w:sz w:val="21"/>
          <w:szCs w:val="21"/>
        </w:rPr>
        <w:t>.</w:t>
      </w:r>
    </w:p>
    <w:p w14:paraId="1FB39D3C" w14:textId="77777777" w:rsidR="003927AE" w:rsidRPr="00D054C1" w:rsidRDefault="003927AE" w:rsidP="00172DFE">
      <w:pPr>
        <w:tabs>
          <w:tab w:val="left" w:pos="2925"/>
        </w:tabs>
        <w:rPr>
          <w:rStyle w:val="Heading1Char"/>
          <w:sz w:val="21"/>
          <w:szCs w:val="21"/>
        </w:rPr>
      </w:pPr>
      <w:r w:rsidRPr="00D054C1">
        <w:rPr>
          <w:rStyle w:val="Heading1Char"/>
          <w:sz w:val="21"/>
          <w:szCs w:val="21"/>
        </w:rPr>
        <w:t>Key accountabilities</w:t>
      </w:r>
    </w:p>
    <w:p w14:paraId="3DF203CF" w14:textId="5FF64BC1" w:rsidR="00964028" w:rsidRPr="004E73B9" w:rsidRDefault="007E77DC" w:rsidP="004E73B9">
      <w:pPr>
        <w:pStyle w:val="ListParagraph"/>
        <w:numPr>
          <w:ilvl w:val="0"/>
          <w:numId w:val="16"/>
        </w:numPr>
        <w:tabs>
          <w:tab w:val="left" w:pos="2925"/>
        </w:tabs>
        <w:rPr>
          <w:rFonts w:cs="Arial"/>
        </w:rPr>
      </w:pPr>
      <w:r w:rsidRPr="004E73B9">
        <w:rPr>
          <w:rFonts w:cs="Arial"/>
        </w:rPr>
        <w:t>Lead and direct advice to the Premier, Deputy Premier, Treasurer, DRNSW Secretary, Cabinet and Ministers to enable informed recommendations</w:t>
      </w:r>
      <w:r w:rsidR="00EC5698">
        <w:rPr>
          <w:rFonts w:cs="Arial"/>
        </w:rPr>
        <w:t xml:space="preserve"> and decisions</w:t>
      </w:r>
      <w:r w:rsidRPr="004E73B9">
        <w:rPr>
          <w:rFonts w:cs="Arial"/>
        </w:rPr>
        <w:t xml:space="preserve"> on </w:t>
      </w:r>
      <w:r w:rsidR="0019403A">
        <w:rPr>
          <w:rFonts w:cs="Arial"/>
        </w:rPr>
        <w:t>SHLF</w:t>
      </w:r>
      <w:r w:rsidRPr="004E73B9">
        <w:rPr>
          <w:rFonts w:cs="Arial"/>
        </w:rPr>
        <w:t xml:space="preserve"> investments</w:t>
      </w:r>
      <w:r w:rsidR="00D06756" w:rsidRPr="004E73B9">
        <w:rPr>
          <w:rFonts w:cs="Arial"/>
        </w:rPr>
        <w:t xml:space="preserve"> </w:t>
      </w:r>
      <w:r w:rsidR="00EC5698">
        <w:rPr>
          <w:rFonts w:cs="Arial"/>
        </w:rPr>
        <w:t>including</w:t>
      </w:r>
      <w:r w:rsidR="00EC5698" w:rsidRPr="004E73B9">
        <w:rPr>
          <w:rFonts w:cs="Arial"/>
        </w:rPr>
        <w:t xml:space="preserve"> </w:t>
      </w:r>
      <w:r w:rsidR="00D06756" w:rsidRPr="004E73B9">
        <w:rPr>
          <w:rFonts w:cs="Arial"/>
        </w:rPr>
        <w:t>the Special Activation Precincts.</w:t>
      </w:r>
    </w:p>
    <w:p w14:paraId="5236D7E0" w14:textId="1E114C2B" w:rsidR="00392693" w:rsidRPr="004E73B9" w:rsidRDefault="00392693" w:rsidP="004E73B9">
      <w:pPr>
        <w:pStyle w:val="ListParagraph"/>
        <w:numPr>
          <w:ilvl w:val="0"/>
          <w:numId w:val="16"/>
        </w:numPr>
        <w:tabs>
          <w:tab w:val="left" w:pos="2925"/>
        </w:tabs>
        <w:rPr>
          <w:rFonts w:cs="Arial"/>
        </w:rPr>
      </w:pPr>
      <w:r w:rsidRPr="004E73B9">
        <w:rPr>
          <w:rFonts w:cs="Arial"/>
        </w:rPr>
        <w:t>Establish, lead and maintain strong senior stakeholder relationships including with leaders in</w:t>
      </w:r>
      <w:r w:rsidR="00EC5698">
        <w:rPr>
          <w:rFonts w:cs="Arial"/>
        </w:rPr>
        <w:t xml:space="preserve"> regional communities,</w:t>
      </w:r>
      <w:r w:rsidRPr="004E73B9">
        <w:rPr>
          <w:rFonts w:cs="Arial"/>
        </w:rPr>
        <w:t xml:space="preserve"> local government organisations and regional industry</w:t>
      </w:r>
      <w:r w:rsidR="00065CE2">
        <w:rPr>
          <w:rFonts w:cs="Arial"/>
        </w:rPr>
        <w:t>.</w:t>
      </w:r>
    </w:p>
    <w:p w14:paraId="7875BC9C" w14:textId="06C51AAF" w:rsidR="00964028" w:rsidRPr="004E73B9" w:rsidRDefault="003F6B03" w:rsidP="004E73B9">
      <w:pPr>
        <w:pStyle w:val="ListParagraph"/>
        <w:numPr>
          <w:ilvl w:val="0"/>
          <w:numId w:val="16"/>
        </w:numPr>
        <w:tabs>
          <w:tab w:val="left" w:pos="2925"/>
        </w:tabs>
        <w:rPr>
          <w:rFonts w:cs="Arial"/>
        </w:rPr>
      </w:pPr>
      <w:r w:rsidRPr="004E73B9">
        <w:rPr>
          <w:rFonts w:cs="Arial"/>
        </w:rPr>
        <w:t xml:space="preserve">Establish effective internal systems and controls to effectively manage the </w:t>
      </w:r>
      <w:r w:rsidR="0019403A">
        <w:rPr>
          <w:rFonts w:cs="Arial"/>
        </w:rPr>
        <w:t>Group</w:t>
      </w:r>
      <w:r w:rsidR="0019403A" w:rsidRPr="004E73B9">
        <w:rPr>
          <w:rFonts w:cs="Arial"/>
        </w:rPr>
        <w:t xml:space="preserve">’s </w:t>
      </w:r>
      <w:r w:rsidRPr="004E73B9">
        <w:rPr>
          <w:rFonts w:cs="Arial"/>
        </w:rPr>
        <w:t>finances, assets and liabilities; including f</w:t>
      </w:r>
      <w:r w:rsidR="007E77DC" w:rsidRPr="004E73B9">
        <w:rPr>
          <w:rFonts w:cs="Arial"/>
        </w:rPr>
        <w:t>inancial responsibility and oversight of the $4.2 billion Snowy Hydro Legacy Fund. The role will have a highly advanced understanding of NSW Treasury processes and work closely to manage funding within government processes.</w:t>
      </w:r>
    </w:p>
    <w:p w14:paraId="0253D8AF" w14:textId="529D70CF" w:rsidR="00964028" w:rsidRPr="004E73B9" w:rsidRDefault="007E77DC" w:rsidP="004E73B9">
      <w:pPr>
        <w:pStyle w:val="ListParagraph"/>
        <w:numPr>
          <w:ilvl w:val="0"/>
          <w:numId w:val="16"/>
        </w:numPr>
        <w:tabs>
          <w:tab w:val="left" w:pos="2925"/>
        </w:tabs>
        <w:rPr>
          <w:rFonts w:cs="Arial"/>
        </w:rPr>
      </w:pPr>
      <w:r w:rsidRPr="004E73B9">
        <w:rPr>
          <w:rFonts w:cs="Arial"/>
        </w:rPr>
        <w:t xml:space="preserve">Implementation of strong governance in accordance with the SHLF Act 2018 including chair of the </w:t>
      </w:r>
      <w:r w:rsidR="0019403A">
        <w:rPr>
          <w:rFonts w:cs="Arial"/>
        </w:rPr>
        <w:t xml:space="preserve">SHLF </w:t>
      </w:r>
      <w:r w:rsidRPr="004E73B9">
        <w:rPr>
          <w:rFonts w:cs="Arial"/>
        </w:rPr>
        <w:t>Steering Committee.</w:t>
      </w:r>
    </w:p>
    <w:p w14:paraId="44EF3FAE" w14:textId="66DF7F0F" w:rsidR="00964028" w:rsidRPr="004E73B9" w:rsidRDefault="007E77DC" w:rsidP="004E73B9">
      <w:pPr>
        <w:pStyle w:val="ListParagraph"/>
        <w:numPr>
          <w:ilvl w:val="0"/>
          <w:numId w:val="22"/>
        </w:numPr>
        <w:shd w:val="clear" w:color="auto" w:fill="FFFFFF"/>
        <w:spacing w:after="0"/>
        <w:ind w:left="360"/>
        <w:rPr>
          <w:rFonts w:eastAsia="Times New Roman" w:cs="Arial"/>
          <w:color w:val="222222"/>
          <w:lang w:val="en-AU" w:eastAsia="en-AU"/>
        </w:rPr>
      </w:pPr>
      <w:r w:rsidRPr="004E73B9">
        <w:rPr>
          <w:rFonts w:cs="Arial"/>
        </w:rPr>
        <w:t>Oversee end-to-end delivery of the Special Activation Precincts program including business case development, master planning, investment decision and delivery</w:t>
      </w:r>
      <w:r w:rsidR="0095214C" w:rsidRPr="004E73B9">
        <w:rPr>
          <w:rFonts w:cs="Arial"/>
        </w:rPr>
        <w:t xml:space="preserve"> as well as </w:t>
      </w:r>
      <w:r w:rsidR="0095214C" w:rsidRPr="004E73B9">
        <w:rPr>
          <w:rFonts w:eastAsia="Times New Roman" w:cs="Arial"/>
          <w:color w:val="222222"/>
          <w:lang w:val="en-AU" w:eastAsia="en-AU"/>
        </w:rPr>
        <w:t>development of rigorous stakeholder and community engagement strategies for Special Activation Precincts</w:t>
      </w:r>
      <w:r w:rsidR="00620105" w:rsidRPr="004E73B9">
        <w:rPr>
          <w:rFonts w:eastAsia="Times New Roman" w:cs="Arial"/>
          <w:color w:val="222222"/>
          <w:lang w:val="en-AU" w:eastAsia="en-AU"/>
        </w:rPr>
        <w:t xml:space="preserve"> </w:t>
      </w:r>
      <w:r w:rsidRPr="004E73B9">
        <w:rPr>
          <w:rFonts w:cs="Arial"/>
        </w:rPr>
        <w:t xml:space="preserve">as the Statutory CE of the </w:t>
      </w:r>
      <w:r w:rsidR="0019403A">
        <w:rPr>
          <w:rFonts w:cs="Arial"/>
        </w:rPr>
        <w:t xml:space="preserve">Corporation </w:t>
      </w:r>
      <w:r w:rsidRPr="004E73B9">
        <w:rPr>
          <w:rFonts w:cs="Arial"/>
        </w:rPr>
        <w:t xml:space="preserve"> under the Growth </w:t>
      </w:r>
      <w:proofErr w:type="spellStart"/>
      <w:r w:rsidRPr="004E73B9">
        <w:rPr>
          <w:rFonts w:cs="Arial"/>
        </w:rPr>
        <w:t>Centres</w:t>
      </w:r>
      <w:proofErr w:type="spellEnd"/>
      <w:r w:rsidRPr="004E73B9">
        <w:rPr>
          <w:rFonts w:cs="Arial"/>
        </w:rPr>
        <w:t xml:space="preserve"> (Development Corporations) Act 1974</w:t>
      </w:r>
      <w:r w:rsidR="00065CE2">
        <w:rPr>
          <w:rFonts w:cs="Arial"/>
        </w:rPr>
        <w:t>.</w:t>
      </w:r>
    </w:p>
    <w:p w14:paraId="62CBB0AB" w14:textId="49D1D29B" w:rsidR="00964028" w:rsidRDefault="007E77DC" w:rsidP="002E6C07">
      <w:pPr>
        <w:pStyle w:val="ListParagraph"/>
        <w:numPr>
          <w:ilvl w:val="0"/>
          <w:numId w:val="16"/>
        </w:numPr>
        <w:tabs>
          <w:tab w:val="left" w:pos="2925"/>
        </w:tabs>
        <w:rPr>
          <w:rFonts w:cs="Arial"/>
        </w:rPr>
      </w:pPr>
      <w:r w:rsidRPr="00071D54">
        <w:rPr>
          <w:rFonts w:cs="Arial"/>
        </w:rPr>
        <w:t xml:space="preserve">Strategic identification of new investment priorities </w:t>
      </w:r>
      <w:r w:rsidR="00FA122F" w:rsidRPr="00071D54">
        <w:rPr>
          <w:rFonts w:cs="Arial"/>
        </w:rPr>
        <w:t>across NSW</w:t>
      </w:r>
      <w:r w:rsidR="00071D54" w:rsidRPr="00071D54">
        <w:rPr>
          <w:rFonts w:cs="Arial"/>
        </w:rPr>
        <w:t xml:space="preserve"> and </w:t>
      </w:r>
      <w:r w:rsidRPr="00071D54">
        <w:rPr>
          <w:rFonts w:cs="Arial"/>
        </w:rPr>
        <w:t>oversight of large and complex infrastructure procurement, legal processes and contracts.</w:t>
      </w:r>
    </w:p>
    <w:p w14:paraId="11894F64" w14:textId="6059E6A8" w:rsidR="0019403A" w:rsidRPr="00071D54" w:rsidRDefault="0019403A" w:rsidP="002E6C07">
      <w:pPr>
        <w:pStyle w:val="ListParagraph"/>
        <w:numPr>
          <w:ilvl w:val="0"/>
          <w:numId w:val="16"/>
        </w:numPr>
        <w:tabs>
          <w:tab w:val="left" w:pos="2925"/>
        </w:tabs>
        <w:rPr>
          <w:rFonts w:cs="Arial"/>
        </w:rPr>
      </w:pPr>
      <w:r>
        <w:rPr>
          <w:rFonts w:cs="Arial"/>
        </w:rPr>
        <w:t>Represent the department on key programs funded by SHLF and delivered by other agencies, such as dams and transport projects</w:t>
      </w:r>
      <w:r w:rsidR="00DE172D">
        <w:rPr>
          <w:rFonts w:cs="Arial"/>
        </w:rPr>
        <w:t>.</w:t>
      </w:r>
    </w:p>
    <w:p w14:paraId="266AB952" w14:textId="53D9AF93" w:rsidR="003925CF" w:rsidRDefault="007E77DC" w:rsidP="004E73B9">
      <w:pPr>
        <w:pStyle w:val="ListParagraph"/>
        <w:numPr>
          <w:ilvl w:val="0"/>
          <w:numId w:val="16"/>
        </w:numPr>
        <w:tabs>
          <w:tab w:val="left" w:pos="2925"/>
        </w:tabs>
        <w:rPr>
          <w:rFonts w:cs="Arial"/>
        </w:rPr>
      </w:pPr>
      <w:r w:rsidRPr="004E73B9">
        <w:rPr>
          <w:rFonts w:cs="Arial"/>
        </w:rPr>
        <w:t xml:space="preserve">Represent the </w:t>
      </w:r>
      <w:r w:rsidR="001B3DAB" w:rsidRPr="004E73B9">
        <w:rPr>
          <w:rFonts w:cs="Arial"/>
        </w:rPr>
        <w:t>d</w:t>
      </w:r>
      <w:r w:rsidRPr="004E73B9">
        <w:rPr>
          <w:rFonts w:cs="Arial"/>
        </w:rPr>
        <w:t xml:space="preserve">epartment and work collaboratively with internal and external stakeholders including private industry, NSW Government agencies, other local, </w:t>
      </w:r>
      <w:r w:rsidR="00DE172D">
        <w:rPr>
          <w:rFonts w:cs="Arial"/>
        </w:rPr>
        <w:t>s</w:t>
      </w:r>
      <w:r w:rsidRPr="004E73B9">
        <w:rPr>
          <w:rFonts w:cs="Arial"/>
        </w:rPr>
        <w:t>tate and national government jurisdictions to identify and deliver large-scale infrastructure investments to benefit businesses, industry and communities across regional NSW.</w:t>
      </w:r>
    </w:p>
    <w:p w14:paraId="67122B1E" w14:textId="271A4582" w:rsidR="003925CF" w:rsidRDefault="003925CF" w:rsidP="003925CF">
      <w:pPr>
        <w:pStyle w:val="ListParagraph"/>
        <w:numPr>
          <w:ilvl w:val="0"/>
          <w:numId w:val="16"/>
        </w:numPr>
        <w:shd w:val="clear" w:color="auto" w:fill="FFFFFF"/>
        <w:spacing w:after="0"/>
        <w:rPr>
          <w:rFonts w:eastAsia="Times New Roman" w:cs="Arial"/>
          <w:color w:val="222222"/>
          <w:lang w:val="en-AU" w:eastAsia="en-AU"/>
        </w:rPr>
      </w:pPr>
      <w:r>
        <w:rPr>
          <w:rFonts w:cs="Arial"/>
        </w:rPr>
        <w:t xml:space="preserve">Develop and implement a </w:t>
      </w:r>
      <w:proofErr w:type="gramStart"/>
      <w:r>
        <w:rPr>
          <w:rFonts w:cs="Arial"/>
        </w:rPr>
        <w:t>long term</w:t>
      </w:r>
      <w:proofErr w:type="gramEnd"/>
      <w:r>
        <w:rPr>
          <w:rFonts w:cs="Arial"/>
        </w:rPr>
        <w:t xml:space="preserve"> commercial model to ensure the financial sustainability of the Corporation</w:t>
      </w:r>
      <w:r w:rsidR="00EC5698">
        <w:rPr>
          <w:rFonts w:cs="Arial"/>
        </w:rPr>
        <w:t xml:space="preserve"> or exit from the Special Activation Precincts at appropriate </w:t>
      </w:r>
      <w:r w:rsidR="0019403A">
        <w:rPr>
          <w:rFonts w:cs="Arial"/>
        </w:rPr>
        <w:t xml:space="preserve">Program </w:t>
      </w:r>
      <w:r w:rsidR="00EC5698">
        <w:rPr>
          <w:rFonts w:cs="Arial"/>
        </w:rPr>
        <w:t>maturity levels</w:t>
      </w:r>
      <w:r>
        <w:rPr>
          <w:rFonts w:cs="Arial"/>
        </w:rPr>
        <w:t xml:space="preserve">. </w:t>
      </w:r>
    </w:p>
    <w:p w14:paraId="5158259C" w14:textId="0E6461C3" w:rsidR="003927AE" w:rsidRPr="00614552" w:rsidRDefault="003925CF" w:rsidP="003927AE">
      <w:pPr>
        <w:tabs>
          <w:tab w:val="left" w:pos="2925"/>
        </w:tabs>
        <w:rPr>
          <w:rStyle w:val="Heading1Char"/>
        </w:rPr>
      </w:pPr>
      <w:r>
        <w:rPr>
          <w:rStyle w:val="Heading1Char"/>
        </w:rPr>
        <w:br/>
      </w:r>
      <w:r w:rsidR="003927AE" w:rsidRPr="00614552">
        <w:rPr>
          <w:rStyle w:val="Heading1Char"/>
        </w:rPr>
        <w:t>Key challenges</w:t>
      </w:r>
    </w:p>
    <w:p w14:paraId="461DD3E8" w14:textId="77777777" w:rsidR="00964028" w:rsidRPr="0073113D" w:rsidRDefault="007E77DC" w:rsidP="00402DA1">
      <w:pPr>
        <w:pStyle w:val="ListParagraph"/>
        <w:numPr>
          <w:ilvl w:val="0"/>
          <w:numId w:val="17"/>
        </w:numPr>
        <w:tabs>
          <w:tab w:val="left" w:pos="2925"/>
        </w:tabs>
        <w:spacing w:after="0"/>
        <w:rPr>
          <w:rFonts w:ascii="Georgia" w:hAnsi="Georgia"/>
        </w:rPr>
      </w:pPr>
      <w:r w:rsidRPr="0073113D">
        <w:t>Delivering strategic, commercial and community outcomes in line with defined deadlines, given the need to engage with large numbers of diverse stakeholders with competing priorities in a high profile, political and commercial environment.</w:t>
      </w:r>
    </w:p>
    <w:p w14:paraId="062FF43D" w14:textId="35E944A6" w:rsidR="00EA7FC3" w:rsidRPr="0073113D" w:rsidRDefault="007E77DC" w:rsidP="00402DA1">
      <w:pPr>
        <w:pStyle w:val="TableBullet"/>
        <w:numPr>
          <w:ilvl w:val="0"/>
          <w:numId w:val="3"/>
        </w:numPr>
        <w:tabs>
          <w:tab w:val="num" w:pos="360"/>
        </w:tabs>
        <w:ind w:left="360" w:hanging="284"/>
        <w:rPr>
          <w:sz w:val="22"/>
          <w:szCs w:val="22"/>
        </w:rPr>
      </w:pPr>
      <w:r w:rsidRPr="0073113D">
        <w:rPr>
          <w:sz w:val="22"/>
          <w:szCs w:val="22"/>
        </w:rPr>
        <w:t>Maintaining strong local government, stakeholder and community support for the Special Activation Precincts program</w:t>
      </w:r>
      <w:r w:rsidR="00964028" w:rsidRPr="0073113D">
        <w:rPr>
          <w:sz w:val="22"/>
          <w:szCs w:val="22"/>
        </w:rPr>
        <w:t xml:space="preserve"> and </w:t>
      </w:r>
      <w:r w:rsidR="0019403A" w:rsidRPr="0073113D">
        <w:rPr>
          <w:sz w:val="22"/>
          <w:szCs w:val="22"/>
        </w:rPr>
        <w:t>SHLF</w:t>
      </w:r>
      <w:r w:rsidR="00EA7FC3" w:rsidRPr="0073113D">
        <w:rPr>
          <w:sz w:val="22"/>
          <w:szCs w:val="22"/>
        </w:rPr>
        <w:t xml:space="preserve"> </w:t>
      </w:r>
      <w:r w:rsidR="00F030F8" w:rsidRPr="0073113D">
        <w:rPr>
          <w:sz w:val="22"/>
          <w:szCs w:val="22"/>
        </w:rPr>
        <w:t>and ensuring</w:t>
      </w:r>
      <w:r w:rsidR="00EA7FC3" w:rsidRPr="0073113D">
        <w:rPr>
          <w:sz w:val="22"/>
          <w:szCs w:val="22"/>
        </w:rPr>
        <w:t xml:space="preserve"> commercial viability and feasibility of projects and developments given variable cash flow, uncertain market conditions and the need to achieve balance between issues of social equity, environmental sustainability and economic viability.</w:t>
      </w:r>
    </w:p>
    <w:p w14:paraId="2C0D2E12" w14:textId="77777777" w:rsidR="00964028" w:rsidRPr="004E7DD0" w:rsidRDefault="007E77DC" w:rsidP="00402DA1">
      <w:pPr>
        <w:pStyle w:val="ListParagraph"/>
        <w:numPr>
          <w:ilvl w:val="0"/>
          <w:numId w:val="17"/>
        </w:numPr>
        <w:tabs>
          <w:tab w:val="left" w:pos="2925"/>
        </w:tabs>
        <w:spacing w:after="0"/>
        <w:rPr>
          <w:rFonts w:ascii="Georgia" w:hAnsi="Georgia"/>
          <w:b/>
          <w:sz w:val="28"/>
        </w:rPr>
      </w:pPr>
      <w:r w:rsidRPr="0073113D">
        <w:t>Demonstrate sophisticated financial management skills to oversee commercial activities and oversee grant programs.</w:t>
      </w:r>
      <w:r>
        <w:br/>
      </w:r>
    </w:p>
    <w:p w14:paraId="412B10D9" w14:textId="77777777" w:rsidR="00F06B4B" w:rsidRDefault="00F06B4B" w:rsidP="00964028">
      <w:pPr>
        <w:tabs>
          <w:tab w:val="left" w:pos="2925"/>
        </w:tabs>
        <w:spacing w:line="240" w:lineRule="auto"/>
      </w:pPr>
    </w:p>
    <w:p w14:paraId="19BCEA9C" w14:textId="77777777" w:rsidR="00F06B4B" w:rsidRDefault="00F06B4B" w:rsidP="00964028">
      <w:pPr>
        <w:tabs>
          <w:tab w:val="left" w:pos="2925"/>
        </w:tabs>
        <w:spacing w:line="240" w:lineRule="auto"/>
      </w:pPr>
    </w:p>
    <w:p w14:paraId="19CD985B" w14:textId="77777777" w:rsidR="00F06B4B" w:rsidRDefault="00F06B4B" w:rsidP="00964028">
      <w:pPr>
        <w:tabs>
          <w:tab w:val="left" w:pos="2925"/>
        </w:tabs>
        <w:spacing w:line="240" w:lineRule="auto"/>
      </w:pPr>
    </w:p>
    <w:p w14:paraId="4F1DFAD2" w14:textId="77777777" w:rsidR="00F06B4B" w:rsidRDefault="00F06B4B" w:rsidP="00964028">
      <w:pPr>
        <w:tabs>
          <w:tab w:val="left" w:pos="2925"/>
        </w:tabs>
        <w:spacing w:line="240" w:lineRule="auto"/>
      </w:pPr>
    </w:p>
    <w:p w14:paraId="57023A2C" w14:textId="77777777" w:rsidR="00F06B4B" w:rsidRDefault="00F06B4B" w:rsidP="00964028">
      <w:pPr>
        <w:tabs>
          <w:tab w:val="left" w:pos="2925"/>
        </w:tabs>
        <w:spacing w:line="240" w:lineRule="auto"/>
      </w:pPr>
    </w:p>
    <w:p w14:paraId="67B8AC3D" w14:textId="4C2C3536" w:rsidR="003927AE" w:rsidRPr="00964028" w:rsidRDefault="007E77DC" w:rsidP="00964028">
      <w:pPr>
        <w:tabs>
          <w:tab w:val="left" w:pos="2925"/>
        </w:tabs>
        <w:spacing w:line="240" w:lineRule="auto"/>
        <w:rPr>
          <w:rFonts w:ascii="Georgia" w:hAnsi="Georgia"/>
          <w:b/>
          <w:sz w:val="28"/>
        </w:rPr>
      </w:pPr>
      <w:r>
        <w:br/>
      </w:r>
      <w:r w:rsidR="003927AE"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2977"/>
        <w:gridCol w:w="7880"/>
      </w:tblGrid>
      <w:tr w:rsidR="003927AE" w:rsidRPr="00C978B9" w14:paraId="02D06023" w14:textId="77777777" w:rsidTr="009C2954">
        <w:trPr>
          <w:cnfStyle w:val="100000000000" w:firstRow="1" w:lastRow="0" w:firstColumn="0" w:lastColumn="0" w:oddVBand="0" w:evenVBand="0" w:oddHBand="0" w:evenHBand="0" w:firstRowFirstColumn="0" w:firstRowLastColumn="0" w:lastRowFirstColumn="0" w:lastRowLastColumn="0"/>
          <w:tblHeader/>
        </w:trPr>
        <w:tc>
          <w:tcPr>
            <w:tcW w:w="2977" w:type="dxa"/>
          </w:tcPr>
          <w:p w14:paraId="32B48996" w14:textId="77777777" w:rsidR="003927AE" w:rsidRPr="00C978B9" w:rsidRDefault="003927AE" w:rsidP="00A72C86">
            <w:pPr>
              <w:pStyle w:val="TableTextWhite0"/>
            </w:pPr>
            <w:r w:rsidRPr="00C978B9">
              <w:t>Who</w:t>
            </w:r>
          </w:p>
        </w:tc>
        <w:tc>
          <w:tcPr>
            <w:tcW w:w="7880" w:type="dxa"/>
          </w:tcPr>
          <w:p w14:paraId="530F08C5" w14:textId="77777777" w:rsidR="003927AE" w:rsidRPr="00C978B9" w:rsidRDefault="003927AE" w:rsidP="00A72C86">
            <w:pPr>
              <w:pStyle w:val="TableTextWhite0"/>
            </w:pPr>
            <w:r>
              <w:t xml:space="preserve"> </w:t>
            </w:r>
            <w:r w:rsidRPr="00C978B9">
              <w:t>Why</w:t>
            </w:r>
          </w:p>
        </w:tc>
      </w:tr>
      <w:tr w:rsidR="003927AE" w:rsidRPr="00A8245E" w14:paraId="171F5A8D" w14:textId="77777777" w:rsidTr="009C2954">
        <w:tc>
          <w:tcPr>
            <w:tcW w:w="2977" w:type="dxa"/>
            <w:shd w:val="clear" w:color="auto" w:fill="BCBEC0"/>
          </w:tcPr>
          <w:p w14:paraId="0F04C7C7" w14:textId="77777777" w:rsidR="003927AE" w:rsidRPr="00A8245E" w:rsidRDefault="003927AE" w:rsidP="00A72C86">
            <w:pPr>
              <w:pStyle w:val="TableText"/>
              <w:keepNext/>
              <w:rPr>
                <w:b/>
              </w:rPr>
            </w:pPr>
            <w:r w:rsidRPr="00A8245E">
              <w:rPr>
                <w:b/>
              </w:rPr>
              <w:t>Ministerial</w:t>
            </w:r>
          </w:p>
        </w:tc>
        <w:tc>
          <w:tcPr>
            <w:tcW w:w="7880" w:type="dxa"/>
            <w:shd w:val="clear" w:color="auto" w:fill="BCBEC0"/>
          </w:tcPr>
          <w:p w14:paraId="4570E574" w14:textId="77777777" w:rsidR="003927AE" w:rsidRPr="00A8245E" w:rsidRDefault="003927AE" w:rsidP="00A72C86">
            <w:pPr>
              <w:pStyle w:val="TableText"/>
              <w:keepNext/>
              <w:rPr>
                <w:b/>
              </w:rPr>
            </w:pPr>
          </w:p>
        </w:tc>
      </w:tr>
      <w:tr w:rsidR="003927AE" w:rsidRPr="00C978B9" w14:paraId="427A629F" w14:textId="77777777" w:rsidTr="009C2954">
        <w:tc>
          <w:tcPr>
            <w:tcW w:w="2977" w:type="dxa"/>
            <w:tcBorders>
              <w:top w:val="single" w:sz="8" w:space="0" w:color="auto"/>
              <w:bottom w:val="single" w:sz="8" w:space="0" w:color="BCBEC0"/>
            </w:tcBorders>
          </w:tcPr>
          <w:p w14:paraId="28E18AAC" w14:textId="77777777" w:rsidR="003927AE" w:rsidRPr="00F06B4B" w:rsidRDefault="003927AE" w:rsidP="00A72C86">
            <w:pPr>
              <w:pStyle w:val="TableText"/>
              <w:rPr>
                <w:sz w:val="18"/>
                <w:szCs w:val="18"/>
              </w:rPr>
            </w:pPr>
            <w:r w:rsidRPr="00F06B4B">
              <w:rPr>
                <w:sz w:val="18"/>
                <w:szCs w:val="18"/>
              </w:rPr>
              <w:t>Minister/Office of the Minister</w:t>
            </w:r>
          </w:p>
        </w:tc>
        <w:tc>
          <w:tcPr>
            <w:tcW w:w="7880" w:type="dxa"/>
            <w:tcBorders>
              <w:top w:val="single" w:sz="8" w:space="0" w:color="auto"/>
              <w:bottom w:val="single" w:sz="8" w:space="0" w:color="BCBEC0"/>
            </w:tcBorders>
          </w:tcPr>
          <w:p w14:paraId="0DE6D81B" w14:textId="39BA53AB" w:rsidR="00964028" w:rsidRPr="00F06B4B" w:rsidRDefault="003927AE" w:rsidP="00F06B4B">
            <w:pPr>
              <w:pStyle w:val="TableText"/>
              <w:numPr>
                <w:ilvl w:val="0"/>
                <w:numId w:val="3"/>
              </w:numPr>
              <w:ind w:left="451"/>
              <w:rPr>
                <w:sz w:val="18"/>
                <w:szCs w:val="18"/>
              </w:rPr>
            </w:pPr>
            <w:r w:rsidRPr="00F06B4B">
              <w:rPr>
                <w:sz w:val="18"/>
                <w:szCs w:val="18"/>
              </w:rPr>
              <w:t>Maintain collaborative relationships</w:t>
            </w:r>
            <w:r w:rsidR="0086248E">
              <w:rPr>
                <w:sz w:val="18"/>
                <w:szCs w:val="18"/>
              </w:rPr>
              <w:t>.</w:t>
            </w:r>
          </w:p>
          <w:p w14:paraId="3F840A7B" w14:textId="28E2AB94" w:rsidR="00964028" w:rsidRPr="00F06B4B" w:rsidRDefault="003927AE" w:rsidP="00F06B4B">
            <w:pPr>
              <w:pStyle w:val="TableText"/>
              <w:numPr>
                <w:ilvl w:val="0"/>
                <w:numId w:val="3"/>
              </w:numPr>
              <w:ind w:left="451"/>
              <w:rPr>
                <w:sz w:val="18"/>
                <w:szCs w:val="18"/>
              </w:rPr>
            </w:pPr>
            <w:r w:rsidRPr="00F06B4B">
              <w:rPr>
                <w:sz w:val="18"/>
                <w:szCs w:val="18"/>
              </w:rPr>
              <w:t>Consult to provide accurate information and professional advice on a range of issues including sensitive matters and identify potential implications and actions</w:t>
            </w:r>
            <w:r w:rsidR="0086248E">
              <w:rPr>
                <w:sz w:val="18"/>
                <w:szCs w:val="18"/>
              </w:rPr>
              <w:t>.</w:t>
            </w:r>
          </w:p>
          <w:p w14:paraId="6F91ABD8" w14:textId="5772C1FC" w:rsidR="003927AE" w:rsidRPr="00F06B4B" w:rsidRDefault="003927AE" w:rsidP="00F06B4B">
            <w:pPr>
              <w:pStyle w:val="TableText"/>
              <w:numPr>
                <w:ilvl w:val="0"/>
                <w:numId w:val="3"/>
              </w:numPr>
              <w:ind w:left="451"/>
              <w:rPr>
                <w:sz w:val="18"/>
                <w:szCs w:val="18"/>
              </w:rPr>
            </w:pPr>
            <w:r w:rsidRPr="00F06B4B">
              <w:rPr>
                <w:sz w:val="18"/>
                <w:szCs w:val="18"/>
              </w:rPr>
              <w:t xml:space="preserve">Prepare and provide reports and timely responses on implementation or any impediments related to achieving objectives for the </w:t>
            </w:r>
            <w:r w:rsidR="00EC5698">
              <w:rPr>
                <w:sz w:val="18"/>
                <w:szCs w:val="18"/>
              </w:rPr>
              <w:t>Regional Precincts Group.</w:t>
            </w:r>
          </w:p>
        </w:tc>
      </w:tr>
      <w:tr w:rsidR="003927AE" w:rsidRPr="00A8245E" w14:paraId="2887CEAA" w14:textId="77777777" w:rsidTr="009C2954">
        <w:tc>
          <w:tcPr>
            <w:tcW w:w="2977" w:type="dxa"/>
            <w:shd w:val="clear" w:color="auto" w:fill="BCBEC0"/>
          </w:tcPr>
          <w:p w14:paraId="7A912088" w14:textId="77777777" w:rsidR="003927AE" w:rsidRPr="00F06B4B" w:rsidRDefault="003927AE" w:rsidP="00A72C86">
            <w:pPr>
              <w:pStyle w:val="TableText"/>
              <w:keepNext/>
              <w:rPr>
                <w:b/>
                <w:sz w:val="18"/>
                <w:szCs w:val="18"/>
              </w:rPr>
            </w:pPr>
            <w:r w:rsidRPr="00F06B4B">
              <w:rPr>
                <w:b/>
                <w:sz w:val="18"/>
                <w:szCs w:val="18"/>
              </w:rPr>
              <w:t>Internal</w:t>
            </w:r>
          </w:p>
        </w:tc>
        <w:tc>
          <w:tcPr>
            <w:tcW w:w="7880" w:type="dxa"/>
            <w:shd w:val="clear" w:color="auto" w:fill="BCBEC0"/>
          </w:tcPr>
          <w:p w14:paraId="2C99EF8D" w14:textId="77777777" w:rsidR="003927AE" w:rsidRPr="00F06B4B" w:rsidRDefault="003927AE" w:rsidP="00A72C86">
            <w:pPr>
              <w:pStyle w:val="TableText"/>
              <w:keepNext/>
              <w:rPr>
                <w:b/>
                <w:sz w:val="18"/>
                <w:szCs w:val="18"/>
              </w:rPr>
            </w:pPr>
          </w:p>
        </w:tc>
      </w:tr>
      <w:tr w:rsidR="003927AE" w:rsidRPr="00C978B9" w14:paraId="6B63439B" w14:textId="77777777" w:rsidTr="009C2954">
        <w:tc>
          <w:tcPr>
            <w:tcW w:w="2977" w:type="dxa"/>
            <w:tcBorders>
              <w:top w:val="single" w:sz="8" w:space="0" w:color="auto"/>
              <w:bottom w:val="single" w:sz="8" w:space="0" w:color="BCBEC0"/>
            </w:tcBorders>
          </w:tcPr>
          <w:p w14:paraId="7D100C72" w14:textId="77777777" w:rsidR="003927AE" w:rsidRPr="00F06B4B" w:rsidRDefault="003927AE" w:rsidP="00A72C86">
            <w:pPr>
              <w:pStyle w:val="TableText"/>
              <w:rPr>
                <w:sz w:val="18"/>
                <w:szCs w:val="18"/>
              </w:rPr>
            </w:pPr>
            <w:r w:rsidRPr="00F06B4B">
              <w:rPr>
                <w:sz w:val="18"/>
                <w:szCs w:val="18"/>
              </w:rPr>
              <w:t>Secretary</w:t>
            </w:r>
          </w:p>
        </w:tc>
        <w:tc>
          <w:tcPr>
            <w:tcW w:w="7880" w:type="dxa"/>
            <w:tcBorders>
              <w:top w:val="single" w:sz="8" w:space="0" w:color="auto"/>
              <w:bottom w:val="single" w:sz="8" w:space="0" w:color="BCBEC0"/>
            </w:tcBorders>
          </w:tcPr>
          <w:p w14:paraId="118DE571" w14:textId="26F39079" w:rsidR="00964028" w:rsidRPr="00F06B4B" w:rsidRDefault="003927AE" w:rsidP="00F06B4B">
            <w:pPr>
              <w:pStyle w:val="TableText"/>
              <w:numPr>
                <w:ilvl w:val="0"/>
                <w:numId w:val="3"/>
              </w:numPr>
              <w:ind w:left="451"/>
              <w:rPr>
                <w:sz w:val="18"/>
                <w:szCs w:val="18"/>
              </w:rPr>
            </w:pPr>
            <w:r w:rsidRPr="00F06B4B">
              <w:rPr>
                <w:sz w:val="18"/>
                <w:szCs w:val="18"/>
              </w:rPr>
              <w:t xml:space="preserve">Provide expert, authoritative advice to the Secretary in respect to major </w:t>
            </w:r>
            <w:r w:rsidR="00964028" w:rsidRPr="00F06B4B">
              <w:rPr>
                <w:sz w:val="18"/>
                <w:szCs w:val="18"/>
              </w:rPr>
              <w:t>program and grant funding</w:t>
            </w:r>
            <w:r w:rsidRPr="00F06B4B">
              <w:rPr>
                <w:sz w:val="18"/>
                <w:szCs w:val="18"/>
              </w:rPr>
              <w:t xml:space="preserve"> issues</w:t>
            </w:r>
            <w:r w:rsidR="0086248E">
              <w:rPr>
                <w:sz w:val="18"/>
                <w:szCs w:val="18"/>
              </w:rPr>
              <w:t>.</w:t>
            </w:r>
          </w:p>
          <w:p w14:paraId="6EE85C07" w14:textId="24777668" w:rsidR="00964028" w:rsidRPr="00F06B4B" w:rsidRDefault="003927AE" w:rsidP="00F06B4B">
            <w:pPr>
              <w:pStyle w:val="TableText"/>
              <w:numPr>
                <w:ilvl w:val="0"/>
                <w:numId w:val="3"/>
              </w:numPr>
              <w:ind w:left="451"/>
              <w:rPr>
                <w:sz w:val="18"/>
                <w:szCs w:val="18"/>
              </w:rPr>
            </w:pPr>
            <w:r w:rsidRPr="00F06B4B">
              <w:rPr>
                <w:sz w:val="18"/>
                <w:szCs w:val="18"/>
              </w:rPr>
              <w:t xml:space="preserve">Communicate information related to performance against budget and potential variations which may impact on budgeting or budget performance at the </w:t>
            </w:r>
            <w:r w:rsidR="001B3DAB" w:rsidRPr="00F06B4B">
              <w:rPr>
                <w:sz w:val="18"/>
                <w:szCs w:val="18"/>
              </w:rPr>
              <w:t>d</w:t>
            </w:r>
            <w:r w:rsidRPr="00F06B4B">
              <w:rPr>
                <w:sz w:val="18"/>
                <w:szCs w:val="18"/>
              </w:rPr>
              <w:t xml:space="preserve">epartment or cluster level  </w:t>
            </w:r>
          </w:p>
          <w:p w14:paraId="1B1A4D24" w14:textId="198FAE64" w:rsidR="00964028" w:rsidRPr="00F06B4B" w:rsidRDefault="003927AE" w:rsidP="00F06B4B">
            <w:pPr>
              <w:pStyle w:val="TableText"/>
              <w:numPr>
                <w:ilvl w:val="0"/>
                <w:numId w:val="3"/>
              </w:numPr>
              <w:ind w:left="451"/>
              <w:rPr>
                <w:sz w:val="18"/>
                <w:szCs w:val="18"/>
              </w:rPr>
            </w:pPr>
            <w:r w:rsidRPr="00F06B4B">
              <w:rPr>
                <w:sz w:val="18"/>
                <w:szCs w:val="18"/>
              </w:rPr>
              <w:t xml:space="preserve">Achieve endorsement of the </w:t>
            </w:r>
            <w:r w:rsidR="001B3DAB" w:rsidRPr="00F06B4B">
              <w:rPr>
                <w:sz w:val="18"/>
                <w:szCs w:val="18"/>
              </w:rPr>
              <w:t>d</w:t>
            </w:r>
            <w:r w:rsidRPr="00F06B4B">
              <w:rPr>
                <w:sz w:val="18"/>
                <w:szCs w:val="18"/>
              </w:rPr>
              <w:t>epartment's strategic and corporate plans and goals, and prioritisation of policy development and implementation</w:t>
            </w:r>
            <w:r w:rsidR="0086248E">
              <w:rPr>
                <w:sz w:val="18"/>
                <w:szCs w:val="18"/>
              </w:rPr>
              <w:t>.</w:t>
            </w:r>
          </w:p>
          <w:p w14:paraId="1C460792" w14:textId="23E1290E" w:rsidR="00964028" w:rsidRPr="00F06B4B" w:rsidRDefault="003927AE" w:rsidP="00F06B4B">
            <w:pPr>
              <w:pStyle w:val="TableText"/>
              <w:numPr>
                <w:ilvl w:val="0"/>
                <w:numId w:val="3"/>
              </w:numPr>
              <w:ind w:left="451"/>
              <w:rPr>
                <w:sz w:val="18"/>
                <w:szCs w:val="18"/>
              </w:rPr>
            </w:pPr>
            <w:r w:rsidRPr="00F06B4B">
              <w:rPr>
                <w:sz w:val="18"/>
                <w:szCs w:val="18"/>
              </w:rPr>
              <w:t xml:space="preserve">Support the Secretary in leadership of the </w:t>
            </w:r>
            <w:r w:rsidR="001B3DAB" w:rsidRPr="00F06B4B">
              <w:rPr>
                <w:sz w:val="18"/>
                <w:szCs w:val="18"/>
              </w:rPr>
              <w:t>d</w:t>
            </w:r>
            <w:r w:rsidRPr="00F06B4B">
              <w:rPr>
                <w:sz w:val="18"/>
                <w:szCs w:val="18"/>
              </w:rPr>
              <w:t xml:space="preserve">epartment and sector especially with regards to building a performance culture and enhancing the capability of the NSW public service   </w:t>
            </w:r>
          </w:p>
          <w:p w14:paraId="286190C8" w14:textId="5822A635" w:rsidR="00964028" w:rsidRPr="00F06B4B" w:rsidRDefault="003927AE" w:rsidP="00F06B4B">
            <w:pPr>
              <w:pStyle w:val="TableText"/>
              <w:numPr>
                <w:ilvl w:val="0"/>
                <w:numId w:val="3"/>
              </w:numPr>
              <w:ind w:left="451"/>
              <w:rPr>
                <w:sz w:val="18"/>
                <w:szCs w:val="18"/>
              </w:rPr>
            </w:pPr>
            <w:r w:rsidRPr="00F06B4B">
              <w:rPr>
                <w:sz w:val="18"/>
                <w:szCs w:val="18"/>
              </w:rPr>
              <w:t>Report on progress towards business objectives and discuss future directions</w:t>
            </w:r>
            <w:r w:rsidR="0086248E">
              <w:rPr>
                <w:sz w:val="18"/>
                <w:szCs w:val="18"/>
              </w:rPr>
              <w:t>.</w:t>
            </w:r>
          </w:p>
          <w:p w14:paraId="6BBA768F" w14:textId="444F2B9A" w:rsidR="003927AE" w:rsidRPr="00F06B4B" w:rsidRDefault="003927AE" w:rsidP="00F06B4B">
            <w:pPr>
              <w:pStyle w:val="TableText"/>
              <w:numPr>
                <w:ilvl w:val="0"/>
                <w:numId w:val="3"/>
              </w:numPr>
              <w:ind w:left="451"/>
              <w:rPr>
                <w:sz w:val="18"/>
                <w:szCs w:val="18"/>
              </w:rPr>
            </w:pPr>
            <w:r w:rsidRPr="00F06B4B">
              <w:rPr>
                <w:sz w:val="18"/>
                <w:szCs w:val="18"/>
              </w:rPr>
              <w:t>Contribute to the strategic development of the department</w:t>
            </w:r>
            <w:r w:rsidR="00CE3B52" w:rsidRPr="00F06B4B">
              <w:rPr>
                <w:sz w:val="18"/>
                <w:szCs w:val="18"/>
              </w:rPr>
              <w:t>'</w:t>
            </w:r>
            <w:r w:rsidRPr="00F06B4B">
              <w:rPr>
                <w:sz w:val="18"/>
                <w:szCs w:val="18"/>
              </w:rPr>
              <w:t>s business</w:t>
            </w:r>
            <w:r w:rsidR="0086248E">
              <w:rPr>
                <w:sz w:val="18"/>
                <w:szCs w:val="18"/>
              </w:rPr>
              <w:t>.</w:t>
            </w:r>
          </w:p>
        </w:tc>
      </w:tr>
      <w:tr w:rsidR="003927AE" w:rsidRPr="00C978B9" w14:paraId="110EC303" w14:textId="77777777" w:rsidTr="009C2954">
        <w:tc>
          <w:tcPr>
            <w:tcW w:w="2977" w:type="dxa"/>
            <w:tcBorders>
              <w:top w:val="single" w:sz="8" w:space="0" w:color="auto"/>
              <w:bottom w:val="single" w:sz="8" w:space="0" w:color="BCBEC0"/>
            </w:tcBorders>
          </w:tcPr>
          <w:p w14:paraId="5A2594A8" w14:textId="302077F4" w:rsidR="003927AE" w:rsidRPr="00F06B4B" w:rsidRDefault="00885E42" w:rsidP="00A72C86">
            <w:pPr>
              <w:pStyle w:val="TableText"/>
              <w:rPr>
                <w:sz w:val="18"/>
                <w:szCs w:val="18"/>
              </w:rPr>
            </w:pPr>
            <w:r w:rsidRPr="00F06B4B">
              <w:rPr>
                <w:sz w:val="18"/>
                <w:szCs w:val="18"/>
              </w:rPr>
              <w:t>Direct Reports</w:t>
            </w:r>
          </w:p>
        </w:tc>
        <w:tc>
          <w:tcPr>
            <w:tcW w:w="7880" w:type="dxa"/>
            <w:tcBorders>
              <w:top w:val="single" w:sz="8" w:space="0" w:color="auto"/>
              <w:bottom w:val="single" w:sz="8" w:space="0" w:color="BCBEC0"/>
            </w:tcBorders>
          </w:tcPr>
          <w:p w14:paraId="2A3FCBE2" w14:textId="74BCDB26" w:rsidR="00964028" w:rsidRPr="00F06B4B" w:rsidRDefault="003927AE" w:rsidP="00F06B4B">
            <w:pPr>
              <w:pStyle w:val="TableText"/>
              <w:numPr>
                <w:ilvl w:val="0"/>
                <w:numId w:val="3"/>
              </w:numPr>
              <w:ind w:left="451"/>
              <w:rPr>
                <w:sz w:val="18"/>
                <w:szCs w:val="18"/>
              </w:rPr>
            </w:pPr>
            <w:r w:rsidRPr="00F06B4B">
              <w:rPr>
                <w:sz w:val="18"/>
                <w:szCs w:val="18"/>
              </w:rPr>
              <w:t>Provide professional leadership, direction, guidance, people management and development for the Group</w:t>
            </w:r>
            <w:r w:rsidR="0086248E">
              <w:rPr>
                <w:sz w:val="18"/>
                <w:szCs w:val="18"/>
              </w:rPr>
              <w:t>.</w:t>
            </w:r>
          </w:p>
          <w:p w14:paraId="3DC2B89E" w14:textId="74B6AB80" w:rsidR="00964028" w:rsidRPr="00F06B4B" w:rsidRDefault="003927AE" w:rsidP="00F06B4B">
            <w:pPr>
              <w:pStyle w:val="TableText"/>
              <w:numPr>
                <w:ilvl w:val="0"/>
                <w:numId w:val="3"/>
              </w:numPr>
              <w:ind w:left="451" w:hanging="375"/>
              <w:rPr>
                <w:sz w:val="18"/>
                <w:szCs w:val="18"/>
              </w:rPr>
            </w:pPr>
            <w:r w:rsidRPr="00F06B4B">
              <w:rPr>
                <w:sz w:val="18"/>
                <w:szCs w:val="18"/>
              </w:rPr>
              <w:t>Set overall performance expectations and oversee the implementation of effective performance management frameworks and processes</w:t>
            </w:r>
            <w:r w:rsidR="0086248E">
              <w:rPr>
                <w:sz w:val="18"/>
                <w:szCs w:val="18"/>
              </w:rPr>
              <w:t>.</w:t>
            </w:r>
          </w:p>
          <w:p w14:paraId="398F97A3" w14:textId="4DDCAC3A" w:rsidR="00885E42" w:rsidRPr="00F06B4B" w:rsidRDefault="00885E42" w:rsidP="00F06B4B">
            <w:pPr>
              <w:pStyle w:val="TableText"/>
              <w:numPr>
                <w:ilvl w:val="0"/>
                <w:numId w:val="3"/>
              </w:numPr>
              <w:ind w:left="451"/>
              <w:rPr>
                <w:sz w:val="18"/>
                <w:szCs w:val="18"/>
              </w:rPr>
            </w:pPr>
            <w:r w:rsidRPr="00F06B4B">
              <w:rPr>
                <w:sz w:val="18"/>
                <w:szCs w:val="18"/>
              </w:rPr>
              <w:t>Encourage team to work collaboratively to contribute to achieving the team's business outcomes</w:t>
            </w:r>
            <w:r w:rsidR="0086248E">
              <w:rPr>
                <w:sz w:val="18"/>
                <w:szCs w:val="18"/>
              </w:rPr>
              <w:t>.</w:t>
            </w:r>
          </w:p>
          <w:p w14:paraId="6EC4DAE7" w14:textId="25C818F8" w:rsidR="00885E42" w:rsidRPr="00F06B4B" w:rsidRDefault="00885E42" w:rsidP="00F06B4B">
            <w:pPr>
              <w:pStyle w:val="TableText"/>
              <w:numPr>
                <w:ilvl w:val="0"/>
                <w:numId w:val="3"/>
              </w:numPr>
              <w:ind w:left="451"/>
              <w:rPr>
                <w:sz w:val="18"/>
                <w:szCs w:val="18"/>
              </w:rPr>
            </w:pPr>
            <w:r w:rsidRPr="00F06B4B">
              <w:rPr>
                <w:sz w:val="18"/>
                <w:szCs w:val="18"/>
              </w:rPr>
              <w:t>Lead discussions and decisions regarding implementation of innovation and best practice</w:t>
            </w:r>
            <w:r w:rsidR="0086248E">
              <w:rPr>
                <w:sz w:val="18"/>
                <w:szCs w:val="18"/>
              </w:rPr>
              <w:t>.</w:t>
            </w:r>
          </w:p>
        </w:tc>
      </w:tr>
      <w:tr w:rsidR="003927AE" w:rsidRPr="00C978B9" w14:paraId="7A71B0DE" w14:textId="77777777" w:rsidTr="009C2954">
        <w:tc>
          <w:tcPr>
            <w:tcW w:w="2977" w:type="dxa"/>
            <w:tcBorders>
              <w:top w:val="single" w:sz="8" w:space="0" w:color="auto"/>
              <w:bottom w:val="single" w:sz="8" w:space="0" w:color="BCBEC0"/>
            </w:tcBorders>
          </w:tcPr>
          <w:p w14:paraId="7E5BFD90" w14:textId="7B18F97C" w:rsidR="003927AE" w:rsidRPr="00F06B4B" w:rsidRDefault="00885E42" w:rsidP="00A72C86">
            <w:pPr>
              <w:pStyle w:val="TableText"/>
              <w:rPr>
                <w:sz w:val="18"/>
                <w:szCs w:val="18"/>
              </w:rPr>
            </w:pPr>
            <w:r w:rsidRPr="00F06B4B">
              <w:rPr>
                <w:sz w:val="18"/>
                <w:szCs w:val="18"/>
              </w:rPr>
              <w:t>Peers</w:t>
            </w:r>
          </w:p>
        </w:tc>
        <w:tc>
          <w:tcPr>
            <w:tcW w:w="7880" w:type="dxa"/>
            <w:tcBorders>
              <w:top w:val="single" w:sz="8" w:space="0" w:color="auto"/>
              <w:bottom w:val="single" w:sz="8" w:space="0" w:color="BCBEC0"/>
            </w:tcBorders>
          </w:tcPr>
          <w:p w14:paraId="6A6E67DD" w14:textId="321CAE77" w:rsidR="00964028" w:rsidRPr="00F06B4B" w:rsidRDefault="003927AE" w:rsidP="00F06B4B">
            <w:pPr>
              <w:pStyle w:val="TableText"/>
              <w:numPr>
                <w:ilvl w:val="0"/>
                <w:numId w:val="3"/>
              </w:numPr>
              <w:ind w:left="451"/>
              <w:rPr>
                <w:sz w:val="18"/>
                <w:szCs w:val="18"/>
              </w:rPr>
            </w:pPr>
            <w:r w:rsidRPr="00F06B4B">
              <w:rPr>
                <w:sz w:val="18"/>
                <w:szCs w:val="18"/>
              </w:rPr>
              <w:t>Provide oversight across the cluster to coordination of inputs in preparing advice related to major policy issues for the Premier and/or Secretary</w:t>
            </w:r>
            <w:r w:rsidR="0086248E">
              <w:rPr>
                <w:sz w:val="18"/>
                <w:szCs w:val="18"/>
              </w:rPr>
              <w:t>.</w:t>
            </w:r>
          </w:p>
          <w:p w14:paraId="2A1B7559" w14:textId="115DE705" w:rsidR="003927AE" w:rsidRPr="00F06B4B" w:rsidRDefault="003927AE" w:rsidP="00F06B4B">
            <w:pPr>
              <w:pStyle w:val="TableText"/>
              <w:numPr>
                <w:ilvl w:val="0"/>
                <w:numId w:val="3"/>
              </w:numPr>
              <w:ind w:left="451"/>
              <w:rPr>
                <w:sz w:val="18"/>
                <w:szCs w:val="18"/>
              </w:rPr>
            </w:pPr>
            <w:r w:rsidRPr="00F06B4B">
              <w:rPr>
                <w:sz w:val="18"/>
                <w:szCs w:val="18"/>
              </w:rPr>
              <w:t>Contribute to the quality of leadership across the cluster by participating in leadership planning and communications initiatives</w:t>
            </w:r>
            <w:r w:rsidR="0086248E">
              <w:rPr>
                <w:sz w:val="18"/>
                <w:szCs w:val="18"/>
              </w:rPr>
              <w:t>.</w:t>
            </w:r>
          </w:p>
        </w:tc>
      </w:tr>
      <w:tr w:rsidR="003927AE" w:rsidRPr="00A8245E" w14:paraId="40F813F1" w14:textId="77777777" w:rsidTr="009C2954">
        <w:tc>
          <w:tcPr>
            <w:tcW w:w="2977" w:type="dxa"/>
            <w:shd w:val="clear" w:color="auto" w:fill="BCBEC0"/>
          </w:tcPr>
          <w:p w14:paraId="72FAFDCB" w14:textId="77777777" w:rsidR="003927AE" w:rsidRPr="00F06B4B" w:rsidRDefault="003927AE" w:rsidP="00A72C86">
            <w:pPr>
              <w:pStyle w:val="TableText"/>
              <w:keepNext/>
              <w:rPr>
                <w:b/>
                <w:sz w:val="18"/>
                <w:szCs w:val="18"/>
              </w:rPr>
            </w:pPr>
            <w:r w:rsidRPr="00F06B4B">
              <w:rPr>
                <w:b/>
                <w:sz w:val="18"/>
                <w:szCs w:val="18"/>
              </w:rPr>
              <w:t>External</w:t>
            </w:r>
          </w:p>
        </w:tc>
        <w:tc>
          <w:tcPr>
            <w:tcW w:w="7880" w:type="dxa"/>
            <w:shd w:val="clear" w:color="auto" w:fill="BCBEC0"/>
          </w:tcPr>
          <w:p w14:paraId="21E74969" w14:textId="77777777" w:rsidR="003927AE" w:rsidRPr="00F06B4B" w:rsidRDefault="003927AE" w:rsidP="00A72C86">
            <w:pPr>
              <w:pStyle w:val="TableText"/>
              <w:keepNext/>
              <w:rPr>
                <w:b/>
                <w:sz w:val="18"/>
                <w:szCs w:val="18"/>
              </w:rPr>
            </w:pPr>
          </w:p>
        </w:tc>
      </w:tr>
      <w:tr w:rsidR="003927AE" w:rsidRPr="00C978B9" w14:paraId="47C92F76" w14:textId="77777777" w:rsidTr="009C2954">
        <w:tc>
          <w:tcPr>
            <w:tcW w:w="2977" w:type="dxa"/>
            <w:tcBorders>
              <w:top w:val="single" w:sz="8" w:space="0" w:color="auto"/>
              <w:bottom w:val="single" w:sz="8" w:space="0" w:color="BCBEC0"/>
            </w:tcBorders>
          </w:tcPr>
          <w:p w14:paraId="0821D361" w14:textId="77777777" w:rsidR="003927AE" w:rsidRPr="00F06B4B" w:rsidRDefault="003927AE" w:rsidP="00A72C86">
            <w:pPr>
              <w:pStyle w:val="TableText"/>
              <w:rPr>
                <w:sz w:val="18"/>
                <w:szCs w:val="18"/>
              </w:rPr>
            </w:pPr>
            <w:r w:rsidRPr="00F06B4B">
              <w:rPr>
                <w:sz w:val="18"/>
                <w:szCs w:val="18"/>
              </w:rPr>
              <w:t>Other Deputy Secretaries</w:t>
            </w:r>
          </w:p>
        </w:tc>
        <w:tc>
          <w:tcPr>
            <w:tcW w:w="7880" w:type="dxa"/>
            <w:tcBorders>
              <w:top w:val="single" w:sz="8" w:space="0" w:color="auto"/>
              <w:bottom w:val="single" w:sz="8" w:space="0" w:color="BCBEC0"/>
            </w:tcBorders>
          </w:tcPr>
          <w:p w14:paraId="14B6E704" w14:textId="5A7471D9" w:rsidR="003927AE" w:rsidRPr="00F06B4B" w:rsidRDefault="003927AE" w:rsidP="00F06B4B">
            <w:pPr>
              <w:pStyle w:val="TableText"/>
              <w:numPr>
                <w:ilvl w:val="0"/>
                <w:numId w:val="3"/>
              </w:numPr>
              <w:ind w:left="451"/>
              <w:rPr>
                <w:sz w:val="18"/>
                <w:szCs w:val="18"/>
              </w:rPr>
            </w:pPr>
            <w:r w:rsidRPr="00F06B4B">
              <w:rPr>
                <w:sz w:val="18"/>
                <w:szCs w:val="18"/>
              </w:rPr>
              <w:t xml:space="preserve">Establish effective </w:t>
            </w:r>
            <w:proofErr w:type="gramStart"/>
            <w:r w:rsidRPr="00F06B4B">
              <w:rPr>
                <w:sz w:val="18"/>
                <w:szCs w:val="18"/>
              </w:rPr>
              <w:t>high level</w:t>
            </w:r>
            <w:proofErr w:type="gramEnd"/>
            <w:r w:rsidRPr="00F06B4B">
              <w:rPr>
                <w:sz w:val="18"/>
                <w:szCs w:val="18"/>
              </w:rPr>
              <w:t xml:space="preserve"> networks with Deputy Secretaries of other NSW clusters, departments and agencies, and with similar roles across other jurisdictions, to enable effective integration across policy portfolios</w:t>
            </w:r>
            <w:r w:rsidR="0086248E">
              <w:rPr>
                <w:sz w:val="18"/>
                <w:szCs w:val="18"/>
              </w:rPr>
              <w:t>.</w:t>
            </w:r>
          </w:p>
        </w:tc>
      </w:tr>
      <w:tr w:rsidR="003927AE" w:rsidRPr="00C978B9" w14:paraId="3D47DC56" w14:textId="77777777" w:rsidTr="009C2954">
        <w:tc>
          <w:tcPr>
            <w:tcW w:w="2977" w:type="dxa"/>
            <w:tcBorders>
              <w:top w:val="single" w:sz="8" w:space="0" w:color="auto"/>
              <w:bottom w:val="single" w:sz="8" w:space="0" w:color="BCBEC0"/>
            </w:tcBorders>
          </w:tcPr>
          <w:p w14:paraId="0C2EA5C0" w14:textId="77777777" w:rsidR="003927AE" w:rsidRPr="00F06B4B" w:rsidRDefault="003927AE" w:rsidP="00A72C86">
            <w:pPr>
              <w:pStyle w:val="TableText"/>
              <w:rPr>
                <w:sz w:val="18"/>
                <w:szCs w:val="18"/>
              </w:rPr>
            </w:pPr>
            <w:r w:rsidRPr="00F06B4B">
              <w:rPr>
                <w:sz w:val="18"/>
                <w:szCs w:val="18"/>
              </w:rPr>
              <w:t>NSW and Australian government agencies</w:t>
            </w:r>
          </w:p>
        </w:tc>
        <w:tc>
          <w:tcPr>
            <w:tcW w:w="7880" w:type="dxa"/>
            <w:tcBorders>
              <w:top w:val="single" w:sz="8" w:space="0" w:color="auto"/>
              <w:bottom w:val="single" w:sz="8" w:space="0" w:color="BCBEC0"/>
            </w:tcBorders>
          </w:tcPr>
          <w:p w14:paraId="7EEF1E8F" w14:textId="02928B06" w:rsidR="00964028" w:rsidRPr="00F06B4B" w:rsidRDefault="003927AE" w:rsidP="00F06B4B">
            <w:pPr>
              <w:pStyle w:val="TableText"/>
              <w:numPr>
                <w:ilvl w:val="0"/>
                <w:numId w:val="3"/>
              </w:numPr>
              <w:ind w:left="451"/>
              <w:rPr>
                <w:sz w:val="18"/>
                <w:szCs w:val="18"/>
              </w:rPr>
            </w:pPr>
            <w:r w:rsidRPr="00F06B4B">
              <w:rPr>
                <w:sz w:val="18"/>
                <w:szCs w:val="18"/>
              </w:rPr>
              <w:t>Maintain effective networks with key stakeholders across other tiers of government in NSW, and across other jurisdictions, to exchange intelligence regarding insights and trends, initiatives and innovations, and other matters of mutual interest to enhance the effectiveness and quality of policy development processes</w:t>
            </w:r>
            <w:r w:rsidR="0086248E">
              <w:rPr>
                <w:sz w:val="18"/>
                <w:szCs w:val="18"/>
              </w:rPr>
              <w:t>.</w:t>
            </w:r>
          </w:p>
          <w:p w14:paraId="1F6B02CC" w14:textId="4AEC15E2" w:rsidR="003927AE" w:rsidRPr="00F06B4B" w:rsidRDefault="003927AE" w:rsidP="00F06B4B">
            <w:pPr>
              <w:pStyle w:val="TableText"/>
              <w:numPr>
                <w:ilvl w:val="0"/>
                <w:numId w:val="3"/>
              </w:numPr>
              <w:ind w:left="451"/>
              <w:rPr>
                <w:sz w:val="18"/>
                <w:szCs w:val="18"/>
              </w:rPr>
            </w:pPr>
            <w:r w:rsidRPr="00F06B4B">
              <w:rPr>
                <w:sz w:val="18"/>
                <w:szCs w:val="18"/>
              </w:rPr>
              <w:lastRenderedPageBreak/>
              <w:t xml:space="preserve">Foster strong proactive working relationships with other federal, </w:t>
            </w:r>
            <w:r w:rsidR="007868EE" w:rsidRPr="00F06B4B">
              <w:rPr>
                <w:sz w:val="18"/>
                <w:szCs w:val="18"/>
              </w:rPr>
              <w:t>S</w:t>
            </w:r>
            <w:r w:rsidRPr="00F06B4B">
              <w:rPr>
                <w:sz w:val="18"/>
                <w:szCs w:val="18"/>
              </w:rPr>
              <w:t>tate and territory government agencies to support the alignment of key policy directions, advocate for NSW policy positions and enhance the Division's policy skills and capabilities</w:t>
            </w:r>
            <w:r w:rsidR="0086248E">
              <w:rPr>
                <w:sz w:val="18"/>
                <w:szCs w:val="18"/>
              </w:rPr>
              <w:t>.</w:t>
            </w:r>
          </w:p>
          <w:p w14:paraId="74996F18" w14:textId="5E105B7D" w:rsidR="00F06B4B" w:rsidRPr="00F06B4B" w:rsidRDefault="00F06B4B" w:rsidP="00F06B4B">
            <w:pPr>
              <w:pStyle w:val="TableText"/>
              <w:numPr>
                <w:ilvl w:val="0"/>
                <w:numId w:val="3"/>
              </w:numPr>
              <w:ind w:left="451"/>
              <w:rPr>
                <w:sz w:val="18"/>
                <w:szCs w:val="18"/>
              </w:rPr>
            </w:pPr>
            <w:r w:rsidRPr="00F06B4B">
              <w:rPr>
                <w:rFonts w:cs="Arial"/>
                <w:sz w:val="18"/>
                <w:szCs w:val="18"/>
              </w:rPr>
              <w:t>Collaborate in the formulation and development of infrastructure plans and strategies to fund and deliver capital projects</w:t>
            </w:r>
            <w:r w:rsidR="0086248E">
              <w:rPr>
                <w:rFonts w:cs="Arial"/>
                <w:sz w:val="18"/>
                <w:szCs w:val="18"/>
              </w:rPr>
              <w:t>.</w:t>
            </w:r>
          </w:p>
        </w:tc>
      </w:tr>
      <w:tr w:rsidR="003927AE" w:rsidRPr="00C978B9" w14:paraId="7CAE76EC" w14:textId="77777777" w:rsidTr="009C2954">
        <w:tc>
          <w:tcPr>
            <w:tcW w:w="2977" w:type="dxa"/>
            <w:tcBorders>
              <w:top w:val="single" w:sz="8" w:space="0" w:color="auto"/>
              <w:bottom w:val="single" w:sz="8" w:space="0" w:color="BCBEC0"/>
            </w:tcBorders>
          </w:tcPr>
          <w:p w14:paraId="08DCA962" w14:textId="77777777" w:rsidR="003927AE" w:rsidRPr="00F06B4B" w:rsidRDefault="003927AE" w:rsidP="00A72C86">
            <w:pPr>
              <w:pStyle w:val="TableText"/>
              <w:rPr>
                <w:sz w:val="18"/>
                <w:szCs w:val="18"/>
              </w:rPr>
            </w:pPr>
            <w:r w:rsidRPr="00F06B4B">
              <w:rPr>
                <w:sz w:val="18"/>
                <w:szCs w:val="18"/>
              </w:rPr>
              <w:lastRenderedPageBreak/>
              <w:t>Key Stakeholders - private business, investors and non-government organisations</w:t>
            </w:r>
          </w:p>
        </w:tc>
        <w:tc>
          <w:tcPr>
            <w:tcW w:w="7880" w:type="dxa"/>
            <w:tcBorders>
              <w:top w:val="single" w:sz="8" w:space="0" w:color="auto"/>
              <w:bottom w:val="single" w:sz="8" w:space="0" w:color="BCBEC0"/>
            </w:tcBorders>
          </w:tcPr>
          <w:p w14:paraId="0396E6B8" w14:textId="3B31E3A3" w:rsidR="00964028" w:rsidRPr="00F06B4B" w:rsidRDefault="003927AE" w:rsidP="00F06B4B">
            <w:pPr>
              <w:pStyle w:val="TableText"/>
              <w:numPr>
                <w:ilvl w:val="0"/>
                <w:numId w:val="3"/>
              </w:numPr>
              <w:ind w:left="451"/>
              <w:rPr>
                <w:sz w:val="18"/>
                <w:szCs w:val="18"/>
              </w:rPr>
            </w:pPr>
            <w:r w:rsidRPr="00F06B4B">
              <w:rPr>
                <w:sz w:val="18"/>
                <w:szCs w:val="18"/>
              </w:rPr>
              <w:t>Foster and sustain key relationships</w:t>
            </w:r>
            <w:r w:rsidR="0086248E">
              <w:rPr>
                <w:sz w:val="18"/>
                <w:szCs w:val="18"/>
              </w:rPr>
              <w:t>.</w:t>
            </w:r>
          </w:p>
          <w:p w14:paraId="222EF7B4" w14:textId="29175117" w:rsidR="00964028" w:rsidRPr="00F06B4B" w:rsidRDefault="003927AE" w:rsidP="00F06B4B">
            <w:pPr>
              <w:pStyle w:val="TableText"/>
              <w:numPr>
                <w:ilvl w:val="0"/>
                <w:numId w:val="3"/>
              </w:numPr>
              <w:ind w:left="451"/>
              <w:rPr>
                <w:sz w:val="18"/>
                <w:szCs w:val="18"/>
              </w:rPr>
            </w:pPr>
            <w:r w:rsidRPr="00F06B4B">
              <w:rPr>
                <w:sz w:val="18"/>
                <w:szCs w:val="18"/>
              </w:rPr>
              <w:t>Exchange information, negotiate, obtain funding and communicate key organisation and project issues</w:t>
            </w:r>
            <w:r w:rsidR="0086248E">
              <w:rPr>
                <w:sz w:val="18"/>
                <w:szCs w:val="18"/>
              </w:rPr>
              <w:t>.</w:t>
            </w:r>
          </w:p>
          <w:p w14:paraId="145ADBC9" w14:textId="7E8EB332" w:rsidR="003927AE" w:rsidRPr="00F06B4B" w:rsidRDefault="003927AE" w:rsidP="00F06B4B">
            <w:pPr>
              <w:pStyle w:val="TableText"/>
              <w:numPr>
                <w:ilvl w:val="0"/>
                <w:numId w:val="3"/>
              </w:numPr>
              <w:ind w:left="451"/>
              <w:rPr>
                <w:sz w:val="18"/>
                <w:szCs w:val="18"/>
              </w:rPr>
            </w:pPr>
            <w:r w:rsidRPr="00F06B4B">
              <w:rPr>
                <w:sz w:val="18"/>
                <w:szCs w:val="18"/>
              </w:rPr>
              <w:t>Manage expectations and achieve mutual objectives</w:t>
            </w:r>
            <w:r w:rsidR="0086248E">
              <w:rPr>
                <w:sz w:val="18"/>
                <w:szCs w:val="18"/>
              </w:rPr>
              <w:t>.</w:t>
            </w:r>
          </w:p>
        </w:tc>
      </w:tr>
      <w:tr w:rsidR="003927AE" w:rsidRPr="00C978B9" w14:paraId="00AEF513" w14:textId="77777777" w:rsidTr="009C2954">
        <w:tc>
          <w:tcPr>
            <w:tcW w:w="2977" w:type="dxa"/>
            <w:tcBorders>
              <w:top w:val="single" w:sz="8" w:space="0" w:color="auto"/>
              <w:bottom w:val="single" w:sz="8" w:space="0" w:color="BCBEC0"/>
            </w:tcBorders>
          </w:tcPr>
          <w:p w14:paraId="4C1531D2" w14:textId="77777777" w:rsidR="003927AE" w:rsidRPr="00F06B4B" w:rsidRDefault="003927AE" w:rsidP="00A72C86">
            <w:pPr>
              <w:pStyle w:val="TableText"/>
              <w:rPr>
                <w:sz w:val="18"/>
                <w:szCs w:val="18"/>
              </w:rPr>
            </w:pPr>
            <w:r w:rsidRPr="00F06B4B">
              <w:rPr>
                <w:sz w:val="18"/>
                <w:szCs w:val="18"/>
              </w:rPr>
              <w:t>Media</w:t>
            </w:r>
          </w:p>
        </w:tc>
        <w:tc>
          <w:tcPr>
            <w:tcW w:w="7880" w:type="dxa"/>
            <w:tcBorders>
              <w:top w:val="single" w:sz="8" w:space="0" w:color="auto"/>
              <w:bottom w:val="single" w:sz="8" w:space="0" w:color="BCBEC0"/>
            </w:tcBorders>
          </w:tcPr>
          <w:p w14:paraId="64252951" w14:textId="4A5FA925" w:rsidR="003927AE" w:rsidRPr="00F06B4B" w:rsidRDefault="003927AE" w:rsidP="00F06B4B">
            <w:pPr>
              <w:pStyle w:val="TableText"/>
              <w:numPr>
                <w:ilvl w:val="0"/>
                <w:numId w:val="3"/>
              </w:numPr>
              <w:ind w:left="451"/>
              <w:rPr>
                <w:sz w:val="18"/>
                <w:szCs w:val="18"/>
              </w:rPr>
            </w:pPr>
            <w:r w:rsidRPr="00F06B4B">
              <w:rPr>
                <w:sz w:val="18"/>
                <w:szCs w:val="18"/>
              </w:rPr>
              <w:t>Represent Government and the organisation to positively communicate programs, plans and actions to the community and support the achievement of organisation and government objectives.</w:t>
            </w:r>
          </w:p>
        </w:tc>
      </w:tr>
      <w:tr w:rsidR="003927AE" w:rsidRPr="00C978B9" w14:paraId="643B7549" w14:textId="77777777" w:rsidTr="009C2954">
        <w:tc>
          <w:tcPr>
            <w:tcW w:w="2977" w:type="dxa"/>
            <w:tcBorders>
              <w:top w:val="single" w:sz="8" w:space="0" w:color="auto"/>
              <w:bottom w:val="single" w:sz="8" w:space="0" w:color="BCBEC0"/>
            </w:tcBorders>
          </w:tcPr>
          <w:p w14:paraId="52FC9BEA" w14:textId="77777777" w:rsidR="003927AE" w:rsidRPr="00F06B4B" w:rsidRDefault="003927AE" w:rsidP="00A72C86">
            <w:pPr>
              <w:pStyle w:val="TableText"/>
              <w:rPr>
                <w:sz w:val="18"/>
                <w:szCs w:val="18"/>
              </w:rPr>
            </w:pPr>
            <w:r w:rsidRPr="00F06B4B">
              <w:rPr>
                <w:sz w:val="18"/>
                <w:szCs w:val="18"/>
              </w:rPr>
              <w:t>Associated Boards and steering committees</w:t>
            </w:r>
          </w:p>
        </w:tc>
        <w:tc>
          <w:tcPr>
            <w:tcW w:w="7880" w:type="dxa"/>
            <w:tcBorders>
              <w:top w:val="single" w:sz="8" w:space="0" w:color="auto"/>
              <w:bottom w:val="single" w:sz="8" w:space="0" w:color="BCBEC0"/>
            </w:tcBorders>
          </w:tcPr>
          <w:p w14:paraId="47FA2ADD" w14:textId="42EAC807" w:rsidR="00964028" w:rsidRPr="00F06B4B" w:rsidRDefault="003927AE" w:rsidP="00F06B4B">
            <w:pPr>
              <w:pStyle w:val="TableText"/>
              <w:numPr>
                <w:ilvl w:val="0"/>
                <w:numId w:val="3"/>
              </w:numPr>
              <w:ind w:left="451"/>
              <w:rPr>
                <w:sz w:val="18"/>
                <w:szCs w:val="18"/>
              </w:rPr>
            </w:pPr>
            <w:r w:rsidRPr="00F06B4B">
              <w:rPr>
                <w:sz w:val="18"/>
                <w:szCs w:val="18"/>
              </w:rPr>
              <w:t xml:space="preserve">Provide expert, comprehensive and commercially astute advice on diverse and multi-faceted issues impacting regional growth and renewal to inform decisions and drive </w:t>
            </w:r>
            <w:proofErr w:type="gramStart"/>
            <w:r w:rsidRPr="00F06B4B">
              <w:rPr>
                <w:sz w:val="18"/>
                <w:szCs w:val="18"/>
              </w:rPr>
              <w:t xml:space="preserve">initiatives </w:t>
            </w:r>
            <w:r w:rsidR="0086248E">
              <w:rPr>
                <w:sz w:val="18"/>
                <w:szCs w:val="18"/>
              </w:rPr>
              <w:t>.</w:t>
            </w:r>
            <w:proofErr w:type="gramEnd"/>
          </w:p>
          <w:p w14:paraId="3FF63AD3" w14:textId="437D8F2F" w:rsidR="003927AE" w:rsidRPr="00F06B4B" w:rsidRDefault="003927AE" w:rsidP="00F06B4B">
            <w:pPr>
              <w:pStyle w:val="TableText"/>
              <w:numPr>
                <w:ilvl w:val="0"/>
                <w:numId w:val="3"/>
              </w:numPr>
              <w:ind w:left="451"/>
              <w:rPr>
                <w:sz w:val="18"/>
                <w:szCs w:val="18"/>
              </w:rPr>
            </w:pPr>
            <w:r w:rsidRPr="00F06B4B">
              <w:rPr>
                <w:sz w:val="18"/>
                <w:szCs w:val="18"/>
              </w:rPr>
              <w:t>Direct the provision of support services as required to facilitate efficient processes and practices</w:t>
            </w:r>
            <w:r w:rsidR="0086248E">
              <w:rPr>
                <w:sz w:val="18"/>
                <w:szCs w:val="18"/>
              </w:rPr>
              <w:t>.</w:t>
            </w:r>
          </w:p>
        </w:tc>
      </w:tr>
    </w:tbl>
    <w:p w14:paraId="14D7A223" w14:textId="77777777" w:rsidR="003927AE" w:rsidRDefault="003927AE" w:rsidP="003927AE">
      <w:pPr>
        <w:pStyle w:val="Heading1"/>
        <w:rPr>
          <w:sz w:val="28"/>
        </w:rPr>
      </w:pPr>
      <w:r w:rsidRPr="00614552">
        <w:t>Role dimensions</w:t>
      </w:r>
    </w:p>
    <w:p w14:paraId="2F73CAB1" w14:textId="77777777" w:rsidR="003927AE" w:rsidRPr="00614552" w:rsidRDefault="003927AE" w:rsidP="003927AE">
      <w:pPr>
        <w:pStyle w:val="Heading2"/>
      </w:pPr>
      <w:r w:rsidRPr="00614552">
        <w:t>Decision making</w:t>
      </w:r>
    </w:p>
    <w:p w14:paraId="22F8BFE0" w14:textId="560B5706" w:rsidR="00964028" w:rsidRDefault="00964028" w:rsidP="003927AE">
      <w:r>
        <w:t>The Deputy Secretary</w:t>
      </w:r>
      <w:r w:rsidR="005210D7">
        <w:t xml:space="preserve"> and Chief Executive</w:t>
      </w:r>
      <w:r>
        <w:t>:</w:t>
      </w:r>
    </w:p>
    <w:p w14:paraId="41AC43C8" w14:textId="6888C77F" w:rsidR="00964028" w:rsidRPr="0000570B" w:rsidRDefault="003927AE" w:rsidP="0000570B">
      <w:pPr>
        <w:pStyle w:val="ListParagraph"/>
        <w:numPr>
          <w:ilvl w:val="0"/>
          <w:numId w:val="18"/>
        </w:numPr>
        <w:rPr>
          <w:rFonts w:cs="Arial"/>
          <w:szCs w:val="26"/>
        </w:rPr>
      </w:pPr>
      <w:r>
        <w:t xml:space="preserve">is the </w:t>
      </w:r>
      <w:r w:rsidR="00F06B4B">
        <w:t>key</w:t>
      </w:r>
      <w:r>
        <w:t xml:space="preserve"> adviser on regional economic development and infrastructure planning</w:t>
      </w:r>
    </w:p>
    <w:p w14:paraId="175E8F01" w14:textId="625A4301" w:rsidR="00964028" w:rsidRPr="0000570B" w:rsidRDefault="003927AE" w:rsidP="0000570B">
      <w:pPr>
        <w:pStyle w:val="ListParagraph"/>
        <w:numPr>
          <w:ilvl w:val="0"/>
          <w:numId w:val="18"/>
        </w:numPr>
        <w:rPr>
          <w:rFonts w:cs="Arial"/>
          <w:szCs w:val="26"/>
        </w:rPr>
      </w:pPr>
      <w:r>
        <w:t>is fully accountable for the content, accuracy, validity and integrity of advice provided, with advice and recommendations considered to be of critical importance</w:t>
      </w:r>
    </w:p>
    <w:p w14:paraId="2FAF21BC" w14:textId="3BC95E79" w:rsidR="00964028" w:rsidRPr="0000570B" w:rsidRDefault="003927AE" w:rsidP="0000570B">
      <w:pPr>
        <w:pStyle w:val="ListParagraph"/>
        <w:numPr>
          <w:ilvl w:val="0"/>
          <w:numId w:val="18"/>
        </w:numPr>
        <w:rPr>
          <w:rFonts w:cs="Arial"/>
          <w:szCs w:val="26"/>
        </w:rPr>
      </w:pPr>
      <w:r>
        <w:t>makes major commitments and decisions that impact whole of government and achievement of NSW Government objectives</w:t>
      </w:r>
    </w:p>
    <w:p w14:paraId="53A1051A" w14:textId="373A0B05" w:rsidR="00964028" w:rsidRPr="0000570B" w:rsidRDefault="003927AE" w:rsidP="0000570B">
      <w:pPr>
        <w:pStyle w:val="ListParagraph"/>
        <w:numPr>
          <w:ilvl w:val="0"/>
          <w:numId w:val="18"/>
        </w:numPr>
        <w:rPr>
          <w:rFonts w:cs="Arial"/>
          <w:szCs w:val="26"/>
        </w:rPr>
      </w:pPr>
      <w:r>
        <w:t>complies with Government sector core values, strategic plans and priorities, legislative and regulatory frameworks, finance directions, delegations, sector and agency strategic frameworks, and professional standards</w:t>
      </w:r>
    </w:p>
    <w:p w14:paraId="63569A5A" w14:textId="48C58819" w:rsidR="00964028" w:rsidRPr="0000570B" w:rsidRDefault="003927AE" w:rsidP="0000570B">
      <w:pPr>
        <w:pStyle w:val="ListParagraph"/>
        <w:numPr>
          <w:ilvl w:val="0"/>
          <w:numId w:val="18"/>
        </w:numPr>
        <w:rPr>
          <w:rFonts w:cs="Arial"/>
          <w:szCs w:val="26"/>
        </w:rPr>
      </w:pPr>
      <w:r>
        <w:t>represents the agency at state/national committees, meetings and other forums, to advocate and articulate the NSW Government</w:t>
      </w:r>
      <w:r w:rsidR="00CE3B52">
        <w:t>'</w:t>
      </w:r>
      <w:r>
        <w:t xml:space="preserve">s position and interests in relation to the regional economic development and infrastructure planning </w:t>
      </w:r>
      <w:r w:rsidR="00964028">
        <w:t xml:space="preserve">for regional precinct development across the </w:t>
      </w:r>
      <w:r w:rsidR="007868EE">
        <w:t>S</w:t>
      </w:r>
      <w:r w:rsidR="00964028">
        <w:t>tate</w:t>
      </w:r>
    </w:p>
    <w:p w14:paraId="2CC4C345" w14:textId="5D02F348" w:rsidR="00BE3620" w:rsidRPr="0000570B" w:rsidRDefault="003927AE" w:rsidP="0000570B">
      <w:pPr>
        <w:pStyle w:val="ListParagraph"/>
        <w:numPr>
          <w:ilvl w:val="0"/>
          <w:numId w:val="18"/>
        </w:numPr>
        <w:rPr>
          <w:rFonts w:cs="Arial"/>
          <w:szCs w:val="26"/>
        </w:rPr>
      </w:pPr>
      <w:r>
        <w:t xml:space="preserve">has overall responsibility for the efficient and </w:t>
      </w:r>
      <w:proofErr w:type="gramStart"/>
      <w:r>
        <w:t>cost effective</w:t>
      </w:r>
      <w:proofErr w:type="gramEnd"/>
      <w:r>
        <w:t xml:space="preserve"> management of all aspects of </w:t>
      </w:r>
      <w:r w:rsidR="00BE3620">
        <w:t xml:space="preserve"> Group </w:t>
      </w:r>
      <w:r>
        <w:t>operations within set budget and resource parameters</w:t>
      </w:r>
    </w:p>
    <w:p w14:paraId="005AD6B8" w14:textId="77777777" w:rsidR="005007FC" w:rsidRDefault="005007FC" w:rsidP="005007FC">
      <w:pPr>
        <w:pStyle w:val="ListParagraph"/>
        <w:numPr>
          <w:ilvl w:val="0"/>
          <w:numId w:val="18"/>
        </w:numPr>
        <w:tabs>
          <w:tab w:val="left" w:pos="284"/>
        </w:tabs>
        <w:spacing w:after="0" w:line="240" w:lineRule="auto"/>
        <w:ind w:left="0" w:firstLine="0"/>
      </w:pPr>
      <w:r>
        <w:t xml:space="preserve"> </w:t>
      </w:r>
      <w:r w:rsidR="003927AE">
        <w:t xml:space="preserve">acts with considerable autonomy and independence to determine how to achieve results and allocate </w:t>
      </w:r>
      <w:r>
        <w:t xml:space="preserve">   </w:t>
      </w:r>
    </w:p>
    <w:p w14:paraId="458EC689" w14:textId="06341A58" w:rsidR="003927AE" w:rsidRPr="00614552" w:rsidRDefault="005007FC" w:rsidP="005007FC">
      <w:pPr>
        <w:tabs>
          <w:tab w:val="left" w:pos="284"/>
        </w:tabs>
        <w:spacing w:after="0" w:line="240" w:lineRule="auto"/>
      </w:pPr>
      <w:r>
        <w:t xml:space="preserve">      </w:t>
      </w:r>
      <w:r w:rsidR="003927AE">
        <w:t>resources.</w:t>
      </w:r>
      <w:r>
        <w:br/>
      </w:r>
      <w:r w:rsidR="003927AE">
        <w:br/>
      </w:r>
      <w:r w:rsidR="003927AE" w:rsidRPr="005007FC">
        <w:rPr>
          <w:b/>
          <w:bCs/>
          <w:color w:val="808080" w:themeColor="background1" w:themeShade="80"/>
          <w:sz w:val="24"/>
          <w:szCs w:val="24"/>
        </w:rPr>
        <w:t>Reporting line</w:t>
      </w:r>
    </w:p>
    <w:p w14:paraId="11633C81" w14:textId="7622D076" w:rsidR="003927AE" w:rsidRPr="00603D53" w:rsidRDefault="005210D7" w:rsidP="003927AE">
      <w:pPr>
        <w:rPr>
          <w:rFonts w:cs="Arial"/>
          <w:szCs w:val="26"/>
        </w:rPr>
      </w:pPr>
      <w:r>
        <w:t xml:space="preserve">The Deputy Secretary and Chief Executive </w:t>
      </w:r>
      <w:r w:rsidR="003927AE">
        <w:t>reports to the Secretary Regional NSW.</w:t>
      </w:r>
    </w:p>
    <w:p w14:paraId="2714E653" w14:textId="77777777" w:rsidR="003927AE" w:rsidRPr="00614552" w:rsidRDefault="003927AE" w:rsidP="003927AE">
      <w:pPr>
        <w:pStyle w:val="Heading2"/>
      </w:pPr>
      <w:r w:rsidRPr="00614552">
        <w:t>Direct reports</w:t>
      </w:r>
    </w:p>
    <w:p w14:paraId="67D4C03D" w14:textId="486A8115" w:rsidR="003927AE" w:rsidRDefault="00C51C5A" w:rsidP="003927AE">
      <w:r>
        <w:t>6 Direct reports</w:t>
      </w:r>
    </w:p>
    <w:p w14:paraId="67DFC5F1" w14:textId="454556FB" w:rsidR="003927AE" w:rsidRDefault="003927AE" w:rsidP="003927AE">
      <w:pPr>
        <w:pStyle w:val="Heading2"/>
      </w:pPr>
      <w:r w:rsidRPr="00863A05">
        <w:t>Budget/Expenditure</w:t>
      </w:r>
    </w:p>
    <w:p w14:paraId="1026B387" w14:textId="6104F7A6" w:rsidR="009A752B" w:rsidRDefault="009A752B" w:rsidP="009A752B">
      <w:pPr>
        <w:rPr>
          <w:lang w:val="en-AU"/>
        </w:rPr>
      </w:pPr>
      <w:r>
        <w:rPr>
          <w:lang w:val="en-AU"/>
        </w:rPr>
        <w:t xml:space="preserve">Budget $4.2B </w:t>
      </w:r>
    </w:p>
    <w:p w14:paraId="157EF1DF" w14:textId="4D21C15F" w:rsidR="00CE73E6" w:rsidRDefault="00CE73E6" w:rsidP="003927AE"/>
    <w:p w14:paraId="67308A8C" w14:textId="77777777" w:rsidR="009A752B" w:rsidRDefault="009A752B" w:rsidP="005007FC">
      <w:pPr>
        <w:tabs>
          <w:tab w:val="left" w:pos="2925"/>
        </w:tabs>
        <w:rPr>
          <w:rStyle w:val="Heading1Char"/>
        </w:rPr>
      </w:pPr>
    </w:p>
    <w:p w14:paraId="50990D35" w14:textId="77777777" w:rsidR="009A752B" w:rsidRDefault="009A752B" w:rsidP="005007FC">
      <w:pPr>
        <w:tabs>
          <w:tab w:val="left" w:pos="2925"/>
        </w:tabs>
        <w:rPr>
          <w:rStyle w:val="Heading1Char"/>
        </w:rPr>
      </w:pPr>
    </w:p>
    <w:p w14:paraId="17E34629" w14:textId="04551F29" w:rsidR="005007FC" w:rsidRDefault="005007FC" w:rsidP="005007FC">
      <w:pPr>
        <w:tabs>
          <w:tab w:val="left" w:pos="2925"/>
        </w:tabs>
        <w:rPr>
          <w:rStyle w:val="Heading1Char"/>
        </w:rPr>
      </w:pPr>
      <w:r w:rsidRPr="00614552">
        <w:rPr>
          <w:rStyle w:val="Heading1Char"/>
        </w:rPr>
        <w:t>Essential requirements</w:t>
      </w:r>
    </w:p>
    <w:p w14:paraId="05076279" w14:textId="77777777" w:rsidR="005007FC" w:rsidRDefault="005007FC" w:rsidP="005007FC">
      <w:pPr>
        <w:pStyle w:val="ListParagraph"/>
        <w:numPr>
          <w:ilvl w:val="0"/>
          <w:numId w:val="23"/>
        </w:numPr>
        <w:ind w:left="426"/>
      </w:pPr>
      <w:r>
        <w:t>Tertiary qualifications in economics, business/finance, legal or risk management, construction, engineering or project management and/or significant relevant industry experience.</w:t>
      </w:r>
    </w:p>
    <w:p w14:paraId="2430FA8D" w14:textId="77777777" w:rsidR="003927AE" w:rsidRPr="00C978B9" w:rsidRDefault="003927AE" w:rsidP="003927AE">
      <w:pPr>
        <w:pStyle w:val="Heading1"/>
      </w:pPr>
      <w:r w:rsidRPr="00C978B9">
        <w:t>Capabilities for the role</w:t>
      </w:r>
    </w:p>
    <w:p w14:paraId="0608BD7B" w14:textId="77777777" w:rsidR="003927AE" w:rsidRPr="00175AAF" w:rsidRDefault="003927AE" w:rsidP="003927AE">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859CB63"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7DC552E" w14:textId="77777777" w:rsidR="003927AE" w:rsidRPr="00C978B9" w:rsidRDefault="003927AE" w:rsidP="003927AE">
      <w:pPr>
        <w:pStyle w:val="Heading1"/>
      </w:pPr>
      <w:r w:rsidRPr="00C978B9">
        <w:t xml:space="preserve">Focus </w:t>
      </w:r>
      <w:r>
        <w:t>c</w:t>
      </w:r>
      <w:r w:rsidRPr="00C978B9">
        <w:t>apabilities</w:t>
      </w:r>
    </w:p>
    <w:p w14:paraId="6ABC92BC"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F562C02"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7E33048"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2B346FB7"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1BFEEAF" w14:textId="77777777" w:rsidR="003927AE" w:rsidRPr="00803E47" w:rsidRDefault="003927AE" w:rsidP="006D75C8">
            <w:pPr>
              <w:pStyle w:val="TableTextWhite0"/>
              <w:keepNext/>
              <w:jc w:val="both"/>
            </w:pPr>
            <w:r w:rsidRPr="00051E80">
              <w:rPr>
                <w:sz w:val="24"/>
                <w:szCs w:val="24"/>
              </w:rPr>
              <w:t>FOCUS CAPABILITIES</w:t>
            </w:r>
          </w:p>
        </w:tc>
      </w:tr>
      <w:tr w:rsidR="003927AE" w:rsidRPr="00C978B9" w14:paraId="06DF1EB2"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5AE858B" w14:textId="77777777" w:rsidR="003927AE" w:rsidRPr="00C978B9" w:rsidRDefault="003927AE"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345D29A" w14:textId="77777777" w:rsidR="003927AE" w:rsidRPr="00C978B9" w:rsidRDefault="003927AE"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8AD4520" w14:textId="77777777" w:rsidR="003927AE" w:rsidRDefault="003927AE" w:rsidP="006D75C8">
            <w:pPr>
              <w:pStyle w:val="TableText"/>
              <w:keepNext/>
              <w:rPr>
                <w:b/>
              </w:rPr>
            </w:pPr>
          </w:p>
        </w:tc>
        <w:tc>
          <w:tcPr>
            <w:tcW w:w="4770" w:type="dxa"/>
            <w:tcBorders>
              <w:bottom w:val="single" w:sz="12" w:space="0" w:color="auto"/>
            </w:tcBorders>
            <w:shd w:val="clear" w:color="auto" w:fill="BCBEC0"/>
          </w:tcPr>
          <w:p w14:paraId="7A4194AB" w14:textId="77777777" w:rsidR="003927AE" w:rsidRDefault="003927AE" w:rsidP="006D75C8">
            <w:pPr>
              <w:pStyle w:val="TableText"/>
              <w:keepNext/>
              <w:rPr>
                <w:b/>
              </w:rPr>
            </w:pPr>
            <w:r>
              <w:rPr>
                <w:b/>
              </w:rPr>
              <w:t>Behavioural indicators</w:t>
            </w:r>
          </w:p>
        </w:tc>
        <w:tc>
          <w:tcPr>
            <w:tcW w:w="1606" w:type="dxa"/>
            <w:tcBorders>
              <w:bottom w:val="single" w:sz="12" w:space="0" w:color="auto"/>
            </w:tcBorders>
            <w:shd w:val="clear" w:color="auto" w:fill="BCBEC0"/>
          </w:tcPr>
          <w:p w14:paraId="40F15F3B" w14:textId="77777777" w:rsidR="003927AE" w:rsidRDefault="003927AE" w:rsidP="006D75C8">
            <w:pPr>
              <w:pStyle w:val="TableText"/>
              <w:keepNext/>
              <w:jc w:val="both"/>
              <w:rPr>
                <w:b/>
              </w:rPr>
            </w:pPr>
            <w:r>
              <w:rPr>
                <w:b/>
              </w:rPr>
              <w:t xml:space="preserve">Level </w:t>
            </w:r>
          </w:p>
        </w:tc>
      </w:tr>
      <w:tr w:rsidR="002D336D" w:rsidRPr="00C978B9" w14:paraId="2B1DE210" w14:textId="77777777" w:rsidTr="006D75C8">
        <w:tc>
          <w:tcPr>
            <w:tcW w:w="1406" w:type="dxa"/>
            <w:vMerge w:val="restart"/>
            <w:tcBorders>
              <w:bottom w:val="single" w:sz="4" w:space="0" w:color="BCBEC0"/>
            </w:tcBorders>
          </w:tcPr>
          <w:p w14:paraId="38A95859" w14:textId="77777777" w:rsidR="002D336D" w:rsidRPr="00C978B9" w:rsidRDefault="002D336D" w:rsidP="006D75C8">
            <w:pPr>
              <w:keepNext/>
            </w:pPr>
            <w:r w:rsidRPr="00C978B9">
              <w:rPr>
                <w:noProof/>
                <w:lang w:eastAsia="en-AU"/>
              </w:rPr>
              <w:drawing>
                <wp:inline distT="0" distB="0" distL="0" distR="0" wp14:anchorId="2AA4F4C4" wp14:editId="154ED600">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3AF2553" w14:textId="77777777" w:rsidR="002D336D" w:rsidRPr="00A8226F" w:rsidRDefault="002D336D" w:rsidP="006D75C8">
            <w:pPr>
              <w:pStyle w:val="TableText"/>
              <w:keepNext/>
              <w:rPr>
                <w:b/>
              </w:rPr>
            </w:pPr>
            <w:r>
              <w:rPr>
                <w:b/>
              </w:rPr>
              <w:t>Display Resilience and Courage</w:t>
            </w:r>
          </w:p>
          <w:p w14:paraId="0137B693" w14:textId="77777777" w:rsidR="002D336D" w:rsidRPr="00AA57E3" w:rsidRDefault="002D336D" w:rsidP="006D75C8">
            <w:pPr>
              <w:pStyle w:val="TableText"/>
              <w:keepNext/>
            </w:pPr>
            <w:r>
              <w:t>Be open and honest, prepared to express your views, and willing to accept and commit to change</w:t>
            </w:r>
          </w:p>
        </w:tc>
        <w:tc>
          <w:tcPr>
            <w:tcW w:w="4770" w:type="dxa"/>
            <w:tcBorders>
              <w:bottom w:val="single" w:sz="4" w:space="0" w:color="BCBEC0"/>
            </w:tcBorders>
          </w:tcPr>
          <w:p w14:paraId="5163DB93" w14:textId="77777777" w:rsidR="002D336D" w:rsidRPr="00AA57E3" w:rsidRDefault="002D336D" w:rsidP="006D75C8">
            <w:pPr>
              <w:pStyle w:val="TableBullet"/>
            </w:pPr>
            <w:r>
              <w:t>Create a culture that encourages and supports openness, persistence and genuine debate around critical issues</w:t>
            </w:r>
          </w:p>
          <w:p w14:paraId="580F5A0B" w14:textId="77777777" w:rsidR="002D336D" w:rsidRPr="00AA57E3" w:rsidRDefault="002D336D" w:rsidP="006D75C8">
            <w:pPr>
              <w:pStyle w:val="TableBullet"/>
            </w:pPr>
            <w:r>
              <w:t>Provide clear exposition and argument for agreed positions while remaining open to valid suggestions for change</w:t>
            </w:r>
          </w:p>
          <w:p w14:paraId="5FFE40BF" w14:textId="77777777" w:rsidR="002D336D" w:rsidRPr="00AA57E3" w:rsidRDefault="002D336D" w:rsidP="006D75C8">
            <w:pPr>
              <w:pStyle w:val="TableBullet"/>
            </w:pPr>
            <w:r>
              <w:t>Raise critical issues and make tough decisions</w:t>
            </w:r>
          </w:p>
          <w:p w14:paraId="3806B6AE" w14:textId="77777777" w:rsidR="002D336D" w:rsidRPr="00AA57E3" w:rsidRDefault="002D336D" w:rsidP="006D75C8">
            <w:pPr>
              <w:pStyle w:val="TableBullet"/>
            </w:pPr>
            <w:r>
              <w:t>Respond to significant, complex and novel challenges with a high level of resilience and persistence</w:t>
            </w:r>
          </w:p>
          <w:p w14:paraId="749AFC23" w14:textId="77777777" w:rsidR="002D336D" w:rsidRPr="00AA57E3" w:rsidRDefault="002D336D" w:rsidP="006D75C8">
            <w:pPr>
              <w:pStyle w:val="TableBullet"/>
            </w:pPr>
            <w:r>
              <w:t>Consistently use a range of strategies to remain composed and calm and act as a stabilising influence even in the most challenging situations</w:t>
            </w:r>
          </w:p>
        </w:tc>
        <w:tc>
          <w:tcPr>
            <w:tcW w:w="1606" w:type="dxa"/>
            <w:tcBorders>
              <w:bottom w:val="single" w:sz="4" w:space="0" w:color="BCBEC0"/>
            </w:tcBorders>
          </w:tcPr>
          <w:p w14:paraId="7EEB7CC1" w14:textId="77777777" w:rsidR="002D336D" w:rsidRDefault="00F15669" w:rsidP="006D75C8">
            <w:pPr>
              <w:pStyle w:val="TableBullet"/>
              <w:numPr>
                <w:ilvl w:val="0"/>
                <w:numId w:val="0"/>
              </w:numPr>
              <w:jc w:val="both"/>
            </w:pPr>
            <w:r>
              <w:t>Highly Advanced</w:t>
            </w:r>
          </w:p>
        </w:tc>
      </w:tr>
      <w:tr w:rsidR="002D336D" w:rsidRPr="00C978B9" w14:paraId="25808434" w14:textId="77777777" w:rsidTr="006D75C8">
        <w:tc>
          <w:tcPr>
            <w:tcW w:w="1406" w:type="dxa"/>
            <w:vMerge/>
            <w:tcBorders>
              <w:bottom w:val="single" w:sz="4" w:space="0" w:color="BCBEC0"/>
            </w:tcBorders>
          </w:tcPr>
          <w:p w14:paraId="347653A9" w14:textId="77777777" w:rsidR="002D336D" w:rsidRDefault="002D336D" w:rsidP="006D75C8">
            <w:pPr>
              <w:keepNext/>
              <w:rPr>
                <w:noProof/>
                <w:lang w:eastAsia="en-AU"/>
              </w:rPr>
            </w:pPr>
          </w:p>
        </w:tc>
        <w:tc>
          <w:tcPr>
            <w:tcW w:w="2971" w:type="dxa"/>
            <w:gridSpan w:val="2"/>
            <w:tcBorders>
              <w:bottom w:val="single" w:sz="4" w:space="0" w:color="BCBEC0"/>
            </w:tcBorders>
          </w:tcPr>
          <w:p w14:paraId="3A7437B0" w14:textId="77777777" w:rsidR="000411F6" w:rsidRPr="00A8226F" w:rsidRDefault="000411F6" w:rsidP="006D75C8">
            <w:pPr>
              <w:pStyle w:val="TableText"/>
              <w:keepNext/>
              <w:rPr>
                <w:b/>
              </w:rPr>
            </w:pPr>
            <w:r>
              <w:rPr>
                <w:b/>
              </w:rPr>
              <w:t>Act with Integrity</w:t>
            </w:r>
          </w:p>
          <w:p w14:paraId="178924BF" w14:textId="77777777" w:rsidR="002D336D" w:rsidRPr="00A8226F" w:rsidRDefault="000411F6" w:rsidP="006D75C8">
            <w:pPr>
              <w:pStyle w:val="TableText"/>
              <w:keepNext/>
              <w:rPr>
                <w:b/>
              </w:rPr>
            </w:pPr>
            <w:r>
              <w:t>Be ethical and professional, and uphold and promote the public sector values</w:t>
            </w:r>
          </w:p>
        </w:tc>
        <w:tc>
          <w:tcPr>
            <w:tcW w:w="4770" w:type="dxa"/>
            <w:tcBorders>
              <w:bottom w:val="single" w:sz="4" w:space="0" w:color="BCBEC0"/>
            </w:tcBorders>
          </w:tcPr>
          <w:p w14:paraId="31226385" w14:textId="77777777" w:rsidR="002D336D" w:rsidRDefault="002D336D" w:rsidP="006D75C8">
            <w:pPr>
              <w:pStyle w:val="TableBullet"/>
              <w:numPr>
                <w:ilvl w:val="0"/>
                <w:numId w:val="0"/>
              </w:numPr>
              <w:ind w:left="360"/>
            </w:pPr>
          </w:p>
          <w:p w14:paraId="035363A5" w14:textId="77777777" w:rsidR="002D336D" w:rsidRDefault="002D336D" w:rsidP="006D75C8">
            <w:pPr>
              <w:pStyle w:val="TableBullet"/>
            </w:pPr>
            <w:r>
              <w:t>Champion and model the highest standards of ethical and professional behaviour</w:t>
            </w:r>
          </w:p>
          <w:p w14:paraId="78C7BD21" w14:textId="77777777" w:rsidR="002D336D" w:rsidRDefault="002D336D" w:rsidP="006D75C8">
            <w:pPr>
              <w:pStyle w:val="TableBullet"/>
            </w:pPr>
            <w:r>
              <w:t xml:space="preserve">Drive a culture of integrity and professionalism within the organisation, and in dealings across </w:t>
            </w:r>
            <w:r>
              <w:lastRenderedPageBreak/>
              <w:t>government and with other jurisdictions and external organisations</w:t>
            </w:r>
          </w:p>
          <w:p w14:paraId="21AF82EA" w14:textId="77777777" w:rsidR="002D336D" w:rsidRDefault="002D336D" w:rsidP="006D75C8">
            <w:pPr>
              <w:pStyle w:val="TableBullet"/>
            </w:pPr>
            <w:r>
              <w:t>Set, communicate and evaluate ethical practices, standards and systems and reinforce their use</w:t>
            </w:r>
          </w:p>
          <w:p w14:paraId="653E2272" w14:textId="77777777" w:rsidR="002D336D" w:rsidRDefault="002D336D" w:rsidP="006D75C8">
            <w:pPr>
              <w:pStyle w:val="TableBullet"/>
            </w:pPr>
            <w:r>
              <w:t>Create and promote a culture in which staff feel able to report apparent breaches of legislation, policies and guidelines and act promptly and visibly in response to such reports</w:t>
            </w:r>
          </w:p>
          <w:p w14:paraId="1BBC6EA5" w14:textId="77777777" w:rsidR="002D336D" w:rsidRDefault="002D336D" w:rsidP="006D75C8">
            <w:pPr>
              <w:pStyle w:val="TableBullet"/>
            </w:pPr>
            <w:r>
              <w:t>Act promptly and visibly to prevent and respond to unethical behaviour</w:t>
            </w:r>
          </w:p>
        </w:tc>
        <w:tc>
          <w:tcPr>
            <w:tcW w:w="1606" w:type="dxa"/>
            <w:tcBorders>
              <w:bottom w:val="single" w:sz="4" w:space="0" w:color="BCBEC0"/>
            </w:tcBorders>
          </w:tcPr>
          <w:p w14:paraId="0F50B01A" w14:textId="77777777" w:rsidR="002D336D" w:rsidRDefault="007C0486" w:rsidP="006D75C8">
            <w:pPr>
              <w:pStyle w:val="TableBullet"/>
              <w:numPr>
                <w:ilvl w:val="0"/>
                <w:numId w:val="0"/>
              </w:numPr>
              <w:jc w:val="both"/>
            </w:pPr>
            <w:r>
              <w:lastRenderedPageBreak/>
              <w:t>Highly Advanced</w:t>
            </w:r>
          </w:p>
        </w:tc>
      </w:tr>
      <w:tr w:rsidR="002D336D" w:rsidRPr="00C978B9" w14:paraId="502947B7" w14:textId="77777777" w:rsidTr="006D75C8">
        <w:tc>
          <w:tcPr>
            <w:tcW w:w="1406" w:type="dxa"/>
            <w:vMerge w:val="restart"/>
            <w:tcBorders>
              <w:bottom w:val="single" w:sz="4" w:space="0" w:color="BCBEC0"/>
            </w:tcBorders>
          </w:tcPr>
          <w:p w14:paraId="26ED73C1" w14:textId="77777777" w:rsidR="002D336D" w:rsidRPr="00C978B9" w:rsidRDefault="002D336D" w:rsidP="006D75C8">
            <w:pPr>
              <w:keepNext/>
            </w:pPr>
            <w:r w:rsidRPr="00C978B9">
              <w:rPr>
                <w:noProof/>
                <w:lang w:eastAsia="en-AU"/>
              </w:rPr>
              <w:drawing>
                <wp:inline distT="0" distB="0" distL="0" distR="0" wp14:anchorId="5B73B1C1" wp14:editId="00771D26">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E7E7559" w14:textId="77777777" w:rsidR="002D336D" w:rsidRPr="00A8226F" w:rsidRDefault="002D336D" w:rsidP="006D75C8">
            <w:pPr>
              <w:pStyle w:val="TableText"/>
              <w:keepNext/>
              <w:rPr>
                <w:b/>
              </w:rPr>
            </w:pPr>
            <w:r>
              <w:rPr>
                <w:b/>
              </w:rPr>
              <w:t>Communicate Effectively</w:t>
            </w:r>
          </w:p>
          <w:p w14:paraId="5468C70D" w14:textId="77777777" w:rsidR="002D336D" w:rsidRPr="00AA57E3" w:rsidRDefault="002D336D" w:rsidP="006D75C8">
            <w:pPr>
              <w:pStyle w:val="TableText"/>
              <w:keepNext/>
            </w:pPr>
            <w:r>
              <w:t>Communicate clearly, actively listen to others, and respond with understanding and respect</w:t>
            </w:r>
          </w:p>
        </w:tc>
        <w:tc>
          <w:tcPr>
            <w:tcW w:w="4770" w:type="dxa"/>
            <w:tcBorders>
              <w:bottom w:val="single" w:sz="4" w:space="0" w:color="BCBEC0"/>
            </w:tcBorders>
          </w:tcPr>
          <w:p w14:paraId="52A910F8" w14:textId="77777777" w:rsidR="002D336D" w:rsidRPr="00AA57E3" w:rsidRDefault="002D336D" w:rsidP="006D75C8">
            <w:pPr>
              <w:pStyle w:val="TableBullet"/>
            </w:pPr>
            <w:r>
              <w:t>Articulate complex concepts and put forward compelling arguments and rationales to all levels and types of audiences</w:t>
            </w:r>
          </w:p>
          <w:p w14:paraId="3AFCCC5E" w14:textId="77777777" w:rsidR="002D336D" w:rsidRPr="00AA57E3" w:rsidRDefault="002D336D" w:rsidP="006D75C8">
            <w:pPr>
              <w:pStyle w:val="TableBullet"/>
            </w:pPr>
            <w:r>
              <w:t>Speak in a highly articulate and influential manner</w:t>
            </w:r>
          </w:p>
          <w:p w14:paraId="0F38F690" w14:textId="77777777" w:rsidR="002D336D" w:rsidRPr="00AA57E3" w:rsidRDefault="002D336D" w:rsidP="006D75C8">
            <w:pPr>
              <w:pStyle w:val="TableBullet"/>
            </w:pPr>
            <w:r>
              <w:t>State the facts and explain their implications for the organisation and key stakeholders</w:t>
            </w:r>
          </w:p>
          <w:p w14:paraId="17579F92" w14:textId="1FCBC90F" w:rsidR="002D336D" w:rsidRPr="00AA57E3" w:rsidRDefault="002D336D" w:rsidP="006D75C8">
            <w:pPr>
              <w:pStyle w:val="TableBullet"/>
            </w:pPr>
            <w:r>
              <w:t>Promote the organisation</w:t>
            </w:r>
            <w:r w:rsidR="00CE3B52">
              <w:t>'</w:t>
            </w:r>
            <w:r>
              <w:t>s position with authority and credibility across government, other jurisdictions and external organisations</w:t>
            </w:r>
          </w:p>
          <w:p w14:paraId="179172CB" w14:textId="77777777" w:rsidR="002D336D" w:rsidRPr="00AA57E3" w:rsidRDefault="002D336D" w:rsidP="006D75C8">
            <w:pPr>
              <w:pStyle w:val="TableBullet"/>
            </w:pPr>
            <w:r>
              <w:t>Anticipate and address key areas of interest for the audience and adapt style under pressure</w:t>
            </w:r>
          </w:p>
        </w:tc>
        <w:tc>
          <w:tcPr>
            <w:tcW w:w="1606" w:type="dxa"/>
            <w:tcBorders>
              <w:bottom w:val="single" w:sz="4" w:space="0" w:color="BCBEC0"/>
            </w:tcBorders>
          </w:tcPr>
          <w:p w14:paraId="41ED858D" w14:textId="77777777" w:rsidR="002D336D" w:rsidRDefault="00F15669" w:rsidP="006D75C8">
            <w:pPr>
              <w:pStyle w:val="TableBullet"/>
              <w:numPr>
                <w:ilvl w:val="0"/>
                <w:numId w:val="0"/>
              </w:numPr>
              <w:jc w:val="both"/>
            </w:pPr>
            <w:r>
              <w:t>Highly Advanced</w:t>
            </w:r>
          </w:p>
        </w:tc>
      </w:tr>
      <w:tr w:rsidR="002D336D" w:rsidRPr="00C978B9" w14:paraId="053156D4" w14:textId="77777777" w:rsidTr="006D75C8">
        <w:tc>
          <w:tcPr>
            <w:tcW w:w="1406" w:type="dxa"/>
            <w:vMerge/>
            <w:tcBorders>
              <w:bottom w:val="single" w:sz="4" w:space="0" w:color="BCBEC0"/>
            </w:tcBorders>
          </w:tcPr>
          <w:p w14:paraId="5AB11AFC" w14:textId="77777777" w:rsidR="002D336D" w:rsidRDefault="002D336D" w:rsidP="006D75C8">
            <w:pPr>
              <w:keepNext/>
              <w:rPr>
                <w:noProof/>
                <w:lang w:eastAsia="en-AU"/>
              </w:rPr>
            </w:pPr>
          </w:p>
        </w:tc>
        <w:tc>
          <w:tcPr>
            <w:tcW w:w="2971" w:type="dxa"/>
            <w:gridSpan w:val="2"/>
            <w:tcBorders>
              <w:bottom w:val="single" w:sz="4" w:space="0" w:color="BCBEC0"/>
            </w:tcBorders>
          </w:tcPr>
          <w:p w14:paraId="576517C7" w14:textId="77777777" w:rsidR="000411F6" w:rsidRPr="00A8226F" w:rsidRDefault="000411F6" w:rsidP="006D75C8">
            <w:pPr>
              <w:pStyle w:val="TableText"/>
              <w:keepNext/>
              <w:rPr>
                <w:b/>
              </w:rPr>
            </w:pPr>
            <w:r>
              <w:rPr>
                <w:b/>
              </w:rPr>
              <w:t>Work Collaboratively</w:t>
            </w:r>
          </w:p>
          <w:p w14:paraId="5C4E0C27" w14:textId="77777777" w:rsidR="002D336D" w:rsidRPr="00A8226F" w:rsidRDefault="000411F6" w:rsidP="006D75C8">
            <w:pPr>
              <w:pStyle w:val="TableText"/>
              <w:keepNext/>
              <w:rPr>
                <w:b/>
              </w:rPr>
            </w:pPr>
            <w:r>
              <w:t>Collaborate with others and value their contribution</w:t>
            </w:r>
          </w:p>
        </w:tc>
        <w:tc>
          <w:tcPr>
            <w:tcW w:w="4770" w:type="dxa"/>
            <w:tcBorders>
              <w:bottom w:val="single" w:sz="4" w:space="0" w:color="BCBEC0"/>
            </w:tcBorders>
          </w:tcPr>
          <w:p w14:paraId="39350C5C" w14:textId="77777777" w:rsidR="002D336D" w:rsidRDefault="002D336D" w:rsidP="006D75C8">
            <w:pPr>
              <w:pStyle w:val="TableBullet"/>
              <w:numPr>
                <w:ilvl w:val="0"/>
                <w:numId w:val="0"/>
              </w:numPr>
              <w:ind w:left="360"/>
            </w:pPr>
          </w:p>
          <w:p w14:paraId="4327F73E" w14:textId="77777777" w:rsidR="002D336D" w:rsidRDefault="002D336D" w:rsidP="006D75C8">
            <w:pPr>
              <w:pStyle w:val="TableBullet"/>
            </w:pPr>
            <w:r>
              <w:t>Establish a culture and supporting systems that facilitate information sharing, communication and learning across the sector</w:t>
            </w:r>
          </w:p>
          <w:p w14:paraId="6F44ECD9" w14:textId="77777777" w:rsidR="002D336D" w:rsidRDefault="002D336D" w:rsidP="006D75C8">
            <w:pPr>
              <w:pStyle w:val="TableBullet"/>
            </w:pPr>
            <w:r>
              <w:t>Publicly celebrate the successful outcomes of collaboration</w:t>
            </w:r>
          </w:p>
          <w:p w14:paraId="423F2D2E" w14:textId="77777777" w:rsidR="002D336D" w:rsidRDefault="002D336D" w:rsidP="006D75C8">
            <w:pPr>
              <w:pStyle w:val="TableBullet"/>
            </w:pPr>
            <w:r>
              <w:t>Seek out and facilitate opportunities to engage and collaborate with stakeholders to develop solutions across the organisation, government and other jurisdictions</w:t>
            </w:r>
          </w:p>
          <w:p w14:paraId="0CB50A5E" w14:textId="77777777" w:rsidR="002D336D" w:rsidRDefault="002D336D" w:rsidP="006D75C8">
            <w:pPr>
              <w:pStyle w:val="TableBullet"/>
            </w:pPr>
            <w:r>
              <w:t>Identify and overcome barriers to collaboration with internal and external stakeholders</w:t>
            </w:r>
          </w:p>
        </w:tc>
        <w:tc>
          <w:tcPr>
            <w:tcW w:w="1606" w:type="dxa"/>
            <w:tcBorders>
              <w:bottom w:val="single" w:sz="4" w:space="0" w:color="BCBEC0"/>
            </w:tcBorders>
          </w:tcPr>
          <w:p w14:paraId="185B64A9" w14:textId="77777777" w:rsidR="002D336D" w:rsidRDefault="007C0486" w:rsidP="006D75C8">
            <w:pPr>
              <w:pStyle w:val="TableBullet"/>
              <w:numPr>
                <w:ilvl w:val="0"/>
                <w:numId w:val="0"/>
              </w:numPr>
              <w:jc w:val="both"/>
            </w:pPr>
            <w:r>
              <w:t>Highly Advanced</w:t>
            </w:r>
          </w:p>
        </w:tc>
      </w:tr>
      <w:tr w:rsidR="002D336D" w:rsidRPr="00C978B9" w14:paraId="5F9B6F38" w14:textId="77777777" w:rsidTr="006D75C8">
        <w:tc>
          <w:tcPr>
            <w:tcW w:w="1406" w:type="dxa"/>
            <w:vMerge/>
            <w:tcBorders>
              <w:bottom w:val="single" w:sz="4" w:space="0" w:color="BCBEC0"/>
            </w:tcBorders>
          </w:tcPr>
          <w:p w14:paraId="50DCB5AB" w14:textId="77777777" w:rsidR="002D336D" w:rsidRDefault="002D336D" w:rsidP="006D75C8">
            <w:pPr>
              <w:keepNext/>
              <w:rPr>
                <w:noProof/>
                <w:lang w:eastAsia="en-AU"/>
              </w:rPr>
            </w:pPr>
          </w:p>
        </w:tc>
        <w:tc>
          <w:tcPr>
            <w:tcW w:w="2971" w:type="dxa"/>
            <w:gridSpan w:val="2"/>
            <w:tcBorders>
              <w:bottom w:val="single" w:sz="4" w:space="0" w:color="BCBEC0"/>
            </w:tcBorders>
          </w:tcPr>
          <w:p w14:paraId="3E3232DE" w14:textId="77777777" w:rsidR="000411F6" w:rsidRPr="00A8226F" w:rsidRDefault="000411F6" w:rsidP="006D75C8">
            <w:pPr>
              <w:pStyle w:val="TableText"/>
              <w:keepNext/>
              <w:rPr>
                <w:b/>
              </w:rPr>
            </w:pPr>
            <w:r>
              <w:rPr>
                <w:b/>
              </w:rPr>
              <w:t>Influence and Negotiate</w:t>
            </w:r>
          </w:p>
          <w:p w14:paraId="26D64F02" w14:textId="77777777" w:rsidR="002D336D" w:rsidRPr="00A8226F" w:rsidRDefault="000411F6" w:rsidP="006D75C8">
            <w:pPr>
              <w:pStyle w:val="TableText"/>
              <w:keepNext/>
              <w:rPr>
                <w:b/>
              </w:rPr>
            </w:pPr>
            <w:r>
              <w:t>Gain consensus and commitment from others, and resolve issues and conflicts</w:t>
            </w:r>
          </w:p>
        </w:tc>
        <w:tc>
          <w:tcPr>
            <w:tcW w:w="4770" w:type="dxa"/>
            <w:tcBorders>
              <w:bottom w:val="single" w:sz="4" w:space="0" w:color="BCBEC0"/>
            </w:tcBorders>
          </w:tcPr>
          <w:p w14:paraId="06A1C9D6" w14:textId="77777777" w:rsidR="002D336D" w:rsidRDefault="002D336D" w:rsidP="006D75C8">
            <w:pPr>
              <w:pStyle w:val="TableBullet"/>
              <w:numPr>
                <w:ilvl w:val="0"/>
                <w:numId w:val="0"/>
              </w:numPr>
              <w:ind w:left="360"/>
            </w:pPr>
          </w:p>
          <w:p w14:paraId="07C8BC83" w14:textId="77777777" w:rsidR="002D336D" w:rsidRDefault="002D336D" w:rsidP="006D75C8">
            <w:pPr>
              <w:pStyle w:val="TableBullet"/>
            </w:pPr>
            <w:r>
              <w:t>Influence others with a fair and considered approach and present persuasive counter-arguments</w:t>
            </w:r>
          </w:p>
          <w:p w14:paraId="3AF48FAF" w14:textId="4E981FC3" w:rsidR="002D336D" w:rsidRDefault="002D336D" w:rsidP="006D75C8">
            <w:pPr>
              <w:pStyle w:val="TableBullet"/>
            </w:pPr>
            <w:r>
              <w:t xml:space="preserve">Work towards mutually beneficial </w:t>
            </w:r>
            <w:r w:rsidR="00CE3B52">
              <w:t>'</w:t>
            </w:r>
            <w:r>
              <w:t>win-win</w:t>
            </w:r>
            <w:r w:rsidR="00CE3B52">
              <w:t>'</w:t>
            </w:r>
            <w:r>
              <w:t xml:space="preserve"> outcomes</w:t>
            </w:r>
          </w:p>
          <w:p w14:paraId="5338F8DA" w14:textId="77777777" w:rsidR="002D336D" w:rsidRDefault="002D336D" w:rsidP="006D75C8">
            <w:pPr>
              <w:pStyle w:val="TableBullet"/>
            </w:pPr>
            <w:r>
              <w:t>Show sensitivity and understanding in resolving acute and complex conflicts and differences</w:t>
            </w:r>
          </w:p>
          <w:p w14:paraId="4BAF9996" w14:textId="77777777" w:rsidR="002D336D" w:rsidRDefault="002D336D" w:rsidP="006D75C8">
            <w:pPr>
              <w:pStyle w:val="TableBullet"/>
            </w:pPr>
            <w:r>
              <w:t>Identify key stakeholders and gain their support in advance</w:t>
            </w:r>
          </w:p>
          <w:p w14:paraId="2AA3F9E4" w14:textId="77777777" w:rsidR="002D336D" w:rsidRDefault="002D336D" w:rsidP="006D75C8">
            <w:pPr>
              <w:pStyle w:val="TableBullet"/>
            </w:pPr>
            <w:r>
              <w:t>Establish a clear negotiation position based on research, a firm grasp of key issues, likely arguments, points of difference and areas for compromise</w:t>
            </w:r>
          </w:p>
          <w:p w14:paraId="6FB676F8" w14:textId="77777777" w:rsidR="002D336D" w:rsidRDefault="002D336D" w:rsidP="006D75C8">
            <w:pPr>
              <w:pStyle w:val="TableBullet"/>
            </w:pPr>
            <w:r>
              <w:t>Anticipate and minimise conflict within the organisation and with external stakeholders</w:t>
            </w:r>
          </w:p>
        </w:tc>
        <w:tc>
          <w:tcPr>
            <w:tcW w:w="1606" w:type="dxa"/>
            <w:tcBorders>
              <w:bottom w:val="single" w:sz="4" w:space="0" w:color="BCBEC0"/>
            </w:tcBorders>
          </w:tcPr>
          <w:p w14:paraId="45FEEB73" w14:textId="77777777" w:rsidR="002D336D" w:rsidRDefault="007C0486" w:rsidP="006D75C8">
            <w:pPr>
              <w:pStyle w:val="TableBullet"/>
              <w:numPr>
                <w:ilvl w:val="0"/>
                <w:numId w:val="0"/>
              </w:numPr>
              <w:jc w:val="both"/>
            </w:pPr>
            <w:r>
              <w:t>Advanced</w:t>
            </w:r>
          </w:p>
        </w:tc>
      </w:tr>
      <w:tr w:rsidR="002D336D" w:rsidRPr="00C978B9" w14:paraId="0EDBA959" w14:textId="77777777" w:rsidTr="006D75C8">
        <w:tc>
          <w:tcPr>
            <w:tcW w:w="1406" w:type="dxa"/>
            <w:vMerge w:val="restart"/>
            <w:tcBorders>
              <w:bottom w:val="single" w:sz="4" w:space="0" w:color="BCBEC0"/>
            </w:tcBorders>
          </w:tcPr>
          <w:p w14:paraId="6906AC61" w14:textId="77777777" w:rsidR="002D336D" w:rsidRPr="00C978B9" w:rsidRDefault="002D336D" w:rsidP="006D75C8">
            <w:pPr>
              <w:keepNext/>
            </w:pPr>
            <w:r w:rsidRPr="00C978B9">
              <w:rPr>
                <w:noProof/>
                <w:lang w:eastAsia="en-AU"/>
              </w:rPr>
              <w:lastRenderedPageBreak/>
              <w:drawing>
                <wp:inline distT="0" distB="0" distL="0" distR="0" wp14:anchorId="74A5DAB9" wp14:editId="19C4D396">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00FFACD" w14:textId="77777777" w:rsidR="002D336D" w:rsidRPr="00A8226F" w:rsidRDefault="002D336D" w:rsidP="006D75C8">
            <w:pPr>
              <w:pStyle w:val="TableText"/>
              <w:keepNext/>
              <w:rPr>
                <w:b/>
              </w:rPr>
            </w:pPr>
            <w:r>
              <w:rPr>
                <w:b/>
              </w:rPr>
              <w:t>Deliver Results</w:t>
            </w:r>
          </w:p>
          <w:p w14:paraId="40156416" w14:textId="77777777" w:rsidR="002D336D" w:rsidRPr="00AA57E3" w:rsidRDefault="002D336D" w:rsidP="006D75C8">
            <w:pPr>
              <w:pStyle w:val="TableText"/>
              <w:keepNext/>
            </w:pPr>
            <w:r>
              <w:t>Achieve results through the efficient use of resources and a commitment to quality outcomes</w:t>
            </w:r>
          </w:p>
        </w:tc>
        <w:tc>
          <w:tcPr>
            <w:tcW w:w="4770" w:type="dxa"/>
            <w:tcBorders>
              <w:bottom w:val="single" w:sz="4" w:space="0" w:color="BCBEC0"/>
            </w:tcBorders>
          </w:tcPr>
          <w:p w14:paraId="0FAD8320" w14:textId="77777777" w:rsidR="002D336D" w:rsidRPr="00AA57E3" w:rsidRDefault="002D336D" w:rsidP="006D75C8">
            <w:pPr>
              <w:pStyle w:val="TableBullet"/>
            </w:pPr>
            <w:r>
              <w:t>Use own professional knowledge and the expertise of others to drive forward organisational and government objectives</w:t>
            </w:r>
          </w:p>
          <w:p w14:paraId="0E8C2205" w14:textId="77777777" w:rsidR="002D336D" w:rsidRPr="00AA57E3" w:rsidRDefault="002D336D" w:rsidP="006D75C8">
            <w:pPr>
              <w:pStyle w:val="TableBullet"/>
            </w:pPr>
            <w:r>
              <w:t>Create a culture of achievement, fostering on-time and on-budget quality outcomes in the organisation</w:t>
            </w:r>
          </w:p>
          <w:p w14:paraId="3101C08E" w14:textId="77777777" w:rsidR="002D336D" w:rsidRPr="00AA57E3" w:rsidRDefault="002D336D" w:rsidP="006D75C8">
            <w:pPr>
              <w:pStyle w:val="TableBullet"/>
            </w:pPr>
            <w:r>
              <w:t>Identify, recognise and celebrate success</w:t>
            </w:r>
          </w:p>
          <w:p w14:paraId="2B44DDE8" w14:textId="77777777" w:rsidR="002D336D" w:rsidRPr="00AA57E3" w:rsidRDefault="002D336D" w:rsidP="006D75C8">
            <w:pPr>
              <w:pStyle w:val="TableBullet"/>
            </w:pPr>
            <w:r>
              <w:t xml:space="preserve">Establish systems to ensure all staff </w:t>
            </w:r>
            <w:proofErr w:type="gramStart"/>
            <w:r>
              <w:t>are able to</w:t>
            </w:r>
            <w:proofErr w:type="gramEnd"/>
            <w:r>
              <w:t xml:space="preserve"> identify direct connections between their efforts and organisational outcomes</w:t>
            </w:r>
          </w:p>
          <w:p w14:paraId="0C01CA5A" w14:textId="77777777" w:rsidR="002D336D" w:rsidRPr="00AA57E3" w:rsidRDefault="002D336D" w:rsidP="006D75C8">
            <w:pPr>
              <w:pStyle w:val="TableBullet"/>
            </w:pPr>
            <w:r>
              <w:t>Identify and remove potential barriers or hurdles to achieving outcomes</w:t>
            </w:r>
          </w:p>
          <w:p w14:paraId="3BBC9398" w14:textId="77777777" w:rsidR="002D336D" w:rsidRPr="00AA57E3" w:rsidRDefault="002D336D" w:rsidP="006D75C8">
            <w:pPr>
              <w:pStyle w:val="TableBullet"/>
            </w:pPr>
            <w:r>
              <w:t>Initiate and communicate high-level priorities for the organisation to achieve government outcomes</w:t>
            </w:r>
          </w:p>
        </w:tc>
        <w:tc>
          <w:tcPr>
            <w:tcW w:w="1606" w:type="dxa"/>
            <w:tcBorders>
              <w:bottom w:val="single" w:sz="4" w:space="0" w:color="BCBEC0"/>
            </w:tcBorders>
          </w:tcPr>
          <w:p w14:paraId="4C771133" w14:textId="77777777" w:rsidR="002D336D" w:rsidRDefault="00F15669" w:rsidP="006D75C8">
            <w:pPr>
              <w:pStyle w:val="TableBullet"/>
              <w:numPr>
                <w:ilvl w:val="0"/>
                <w:numId w:val="0"/>
              </w:numPr>
              <w:jc w:val="both"/>
            </w:pPr>
            <w:r>
              <w:t>Highly Advanced</w:t>
            </w:r>
          </w:p>
        </w:tc>
      </w:tr>
      <w:tr w:rsidR="002D336D" w:rsidRPr="00C978B9" w14:paraId="083A7561" w14:textId="77777777" w:rsidTr="006D75C8">
        <w:tc>
          <w:tcPr>
            <w:tcW w:w="1406" w:type="dxa"/>
            <w:vMerge/>
            <w:tcBorders>
              <w:bottom w:val="single" w:sz="4" w:space="0" w:color="BCBEC0"/>
            </w:tcBorders>
          </w:tcPr>
          <w:p w14:paraId="1BFC6A51" w14:textId="77777777" w:rsidR="002D336D" w:rsidRDefault="002D336D" w:rsidP="006D75C8">
            <w:pPr>
              <w:keepNext/>
              <w:rPr>
                <w:noProof/>
                <w:lang w:eastAsia="en-AU"/>
              </w:rPr>
            </w:pPr>
          </w:p>
        </w:tc>
        <w:tc>
          <w:tcPr>
            <w:tcW w:w="2971" w:type="dxa"/>
            <w:gridSpan w:val="2"/>
            <w:tcBorders>
              <w:bottom w:val="single" w:sz="4" w:space="0" w:color="BCBEC0"/>
            </w:tcBorders>
          </w:tcPr>
          <w:p w14:paraId="3D8754A2" w14:textId="77777777" w:rsidR="000411F6" w:rsidRPr="00A8226F" w:rsidRDefault="000411F6" w:rsidP="006D75C8">
            <w:pPr>
              <w:pStyle w:val="TableText"/>
              <w:keepNext/>
              <w:rPr>
                <w:b/>
              </w:rPr>
            </w:pPr>
            <w:r>
              <w:rPr>
                <w:b/>
              </w:rPr>
              <w:t>Plan and Prioritise</w:t>
            </w:r>
          </w:p>
          <w:p w14:paraId="0BC68EF7" w14:textId="77777777" w:rsidR="002D336D" w:rsidRPr="00A8226F" w:rsidRDefault="000411F6" w:rsidP="006D75C8">
            <w:pPr>
              <w:pStyle w:val="TableText"/>
              <w:keepNext/>
              <w:rPr>
                <w:b/>
              </w:rPr>
            </w:pPr>
            <w:r>
              <w:t>Plan to achieve priority outcomes and respond flexibly to changing circumstances</w:t>
            </w:r>
          </w:p>
        </w:tc>
        <w:tc>
          <w:tcPr>
            <w:tcW w:w="4770" w:type="dxa"/>
            <w:tcBorders>
              <w:bottom w:val="single" w:sz="4" w:space="0" w:color="BCBEC0"/>
            </w:tcBorders>
          </w:tcPr>
          <w:p w14:paraId="5B67517A" w14:textId="77777777" w:rsidR="002D336D" w:rsidRDefault="002D336D" w:rsidP="006D75C8">
            <w:pPr>
              <w:pStyle w:val="TableBullet"/>
              <w:numPr>
                <w:ilvl w:val="0"/>
                <w:numId w:val="0"/>
              </w:numPr>
              <w:ind w:left="360"/>
            </w:pPr>
          </w:p>
          <w:p w14:paraId="25AD948E" w14:textId="77777777" w:rsidR="002D336D" w:rsidRDefault="002D336D" w:rsidP="006D75C8">
            <w:pPr>
              <w:pStyle w:val="TableBullet"/>
            </w:pPr>
            <w:r>
              <w:t>Establish broad organisational objectives, ensure that these are the focus for all planning activities and communicate these objectives to staff</w:t>
            </w:r>
          </w:p>
          <w:p w14:paraId="0F28E042" w14:textId="60E9DDCA" w:rsidR="002D336D" w:rsidRDefault="002D336D" w:rsidP="006D75C8">
            <w:pPr>
              <w:pStyle w:val="TableBullet"/>
            </w:pPr>
            <w:r>
              <w:t>Influence the organisation</w:t>
            </w:r>
            <w:r w:rsidR="00CE3B52">
              <w:t>'</w:t>
            </w:r>
            <w:r>
              <w:t>s current and potential future role within government and the community, and plan appropriately</w:t>
            </w:r>
          </w:p>
          <w:p w14:paraId="2E300132" w14:textId="77777777" w:rsidR="002D336D" w:rsidRDefault="002D336D" w:rsidP="006D75C8">
            <w:pPr>
              <w:pStyle w:val="TableBullet"/>
            </w:pPr>
            <w:r>
              <w:t>Ensure effective governance frameworks and guidance enable high-quality strategic corporate, business and operational planning</w:t>
            </w:r>
          </w:p>
          <w:p w14:paraId="02AA9E01" w14:textId="77777777" w:rsidR="002D336D" w:rsidRDefault="002D336D" w:rsidP="006D75C8">
            <w:pPr>
              <w:pStyle w:val="TableBullet"/>
            </w:pPr>
            <w:r>
              <w:t>Consider emerging trends, identify long-term opportunities and align organisational requirements with desired whole-of-government outcomes</w:t>
            </w:r>
          </w:p>
          <w:p w14:paraId="667C40BC" w14:textId="77777777" w:rsidR="002D336D" w:rsidRDefault="002D336D" w:rsidP="006D75C8">
            <w:pPr>
              <w:pStyle w:val="TableBullet"/>
            </w:pPr>
            <w:r>
              <w:t>Drive initiatives in an environment of ongoing, widespread change with consideration given to policy directions set by the government</w:t>
            </w:r>
          </w:p>
        </w:tc>
        <w:tc>
          <w:tcPr>
            <w:tcW w:w="1606" w:type="dxa"/>
            <w:tcBorders>
              <w:bottom w:val="single" w:sz="4" w:space="0" w:color="BCBEC0"/>
            </w:tcBorders>
          </w:tcPr>
          <w:p w14:paraId="47CC6B3A" w14:textId="77777777" w:rsidR="002D336D" w:rsidRDefault="007C0486" w:rsidP="006D75C8">
            <w:pPr>
              <w:pStyle w:val="TableBullet"/>
              <w:numPr>
                <w:ilvl w:val="0"/>
                <w:numId w:val="0"/>
              </w:numPr>
              <w:jc w:val="both"/>
            </w:pPr>
            <w:r>
              <w:t>Highly Advanced</w:t>
            </w:r>
          </w:p>
        </w:tc>
      </w:tr>
      <w:tr w:rsidR="002D336D" w:rsidRPr="00C978B9" w14:paraId="599A9670" w14:textId="77777777" w:rsidTr="006D75C8">
        <w:tc>
          <w:tcPr>
            <w:tcW w:w="1406" w:type="dxa"/>
            <w:vMerge w:val="restart"/>
            <w:tcBorders>
              <w:bottom w:val="single" w:sz="4" w:space="0" w:color="BCBEC0"/>
            </w:tcBorders>
          </w:tcPr>
          <w:p w14:paraId="45B5AD88" w14:textId="77777777" w:rsidR="002D336D" w:rsidRPr="00C978B9" w:rsidRDefault="002D336D" w:rsidP="006D75C8">
            <w:pPr>
              <w:keepNext/>
            </w:pPr>
            <w:r w:rsidRPr="00C978B9">
              <w:rPr>
                <w:noProof/>
                <w:lang w:eastAsia="en-AU"/>
              </w:rPr>
              <w:drawing>
                <wp:inline distT="0" distB="0" distL="0" distR="0" wp14:anchorId="7D1995A1" wp14:editId="598E4848">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5CF0316" w14:textId="77777777" w:rsidR="002D336D" w:rsidRPr="00A8226F" w:rsidRDefault="002D336D" w:rsidP="006D75C8">
            <w:pPr>
              <w:pStyle w:val="TableText"/>
              <w:keepNext/>
              <w:rPr>
                <w:b/>
              </w:rPr>
            </w:pPr>
            <w:r>
              <w:rPr>
                <w:b/>
              </w:rPr>
              <w:t>Finance</w:t>
            </w:r>
          </w:p>
          <w:p w14:paraId="51B6442C" w14:textId="77777777" w:rsidR="002D336D" w:rsidRPr="00AA57E3" w:rsidRDefault="002D336D" w:rsidP="006D75C8">
            <w:pPr>
              <w:pStyle w:val="TableText"/>
              <w:keepNext/>
            </w:pPr>
            <w:r>
              <w:t>Understand and apply financial processes to achieve value for money and minimise financial risk</w:t>
            </w:r>
          </w:p>
        </w:tc>
        <w:tc>
          <w:tcPr>
            <w:tcW w:w="4770" w:type="dxa"/>
            <w:tcBorders>
              <w:bottom w:val="single" w:sz="4" w:space="0" w:color="BCBEC0"/>
            </w:tcBorders>
          </w:tcPr>
          <w:p w14:paraId="58623C60" w14:textId="77777777" w:rsidR="002D336D" w:rsidRPr="00AA57E3" w:rsidRDefault="002D336D" w:rsidP="006D75C8">
            <w:pPr>
              <w:pStyle w:val="TableBullet"/>
            </w:pPr>
            <w:r>
              <w:t>Apply a thorough understanding of recurrent and capital financial terminology, policies and processes to planning, forecasting and budget preparation and management</w:t>
            </w:r>
          </w:p>
          <w:p w14:paraId="4BB31A66" w14:textId="77777777" w:rsidR="002D336D" w:rsidRPr="00AA57E3" w:rsidRDefault="002D336D" w:rsidP="006D75C8">
            <w:pPr>
              <w:pStyle w:val="TableBullet"/>
            </w:pPr>
            <w:r>
              <w:t>Identify and analyse trends, review data and evaluate business options to ensure business cases are financially sound</w:t>
            </w:r>
          </w:p>
          <w:p w14:paraId="310887A2" w14:textId="77777777" w:rsidR="002D336D" w:rsidRPr="00AA57E3" w:rsidRDefault="002D336D" w:rsidP="006D75C8">
            <w:pPr>
              <w:pStyle w:val="TableBullet"/>
            </w:pPr>
            <w:r>
              <w:t>Assess relative cost benefits of various purchasing options</w:t>
            </w:r>
          </w:p>
          <w:p w14:paraId="2F481DC1" w14:textId="77777777" w:rsidR="002D336D" w:rsidRPr="00AA57E3" w:rsidRDefault="002D336D" w:rsidP="006D75C8">
            <w:pPr>
              <w:pStyle w:val="TableBullet"/>
            </w:pPr>
            <w:r>
              <w:t>Promote the role of sound financial management and its impact on organisational effectiveness</w:t>
            </w:r>
          </w:p>
          <w:p w14:paraId="7CAA4F06" w14:textId="77777777" w:rsidR="002D336D" w:rsidRPr="00AA57E3" w:rsidRDefault="002D336D" w:rsidP="006D75C8">
            <w:pPr>
              <w:pStyle w:val="TableBullet"/>
            </w:pPr>
            <w:r>
              <w:t>Obtain specialist financial advice when reviewing and evaluating finance systems and processes</w:t>
            </w:r>
          </w:p>
          <w:p w14:paraId="2CA6982F" w14:textId="77777777" w:rsidR="002D336D" w:rsidRPr="00AA57E3" w:rsidRDefault="002D336D" w:rsidP="006D75C8">
            <w:pPr>
              <w:pStyle w:val="TableBullet"/>
            </w:pPr>
            <w:r>
              <w:t>Respond to financial and risk management audit outcomes, addressing areas of non-compliance in a timely manner</w:t>
            </w:r>
          </w:p>
        </w:tc>
        <w:tc>
          <w:tcPr>
            <w:tcW w:w="1606" w:type="dxa"/>
            <w:tcBorders>
              <w:bottom w:val="single" w:sz="4" w:space="0" w:color="BCBEC0"/>
            </w:tcBorders>
          </w:tcPr>
          <w:p w14:paraId="0E29186C" w14:textId="77777777" w:rsidR="002D336D" w:rsidRDefault="00F15669" w:rsidP="006D75C8">
            <w:pPr>
              <w:pStyle w:val="TableBullet"/>
              <w:numPr>
                <w:ilvl w:val="0"/>
                <w:numId w:val="0"/>
              </w:numPr>
              <w:jc w:val="both"/>
            </w:pPr>
            <w:r>
              <w:t>Advanced</w:t>
            </w:r>
          </w:p>
        </w:tc>
      </w:tr>
      <w:tr w:rsidR="002D336D" w:rsidRPr="00C978B9" w14:paraId="0244D49C" w14:textId="77777777" w:rsidTr="006D75C8">
        <w:tc>
          <w:tcPr>
            <w:tcW w:w="1406" w:type="dxa"/>
            <w:vMerge/>
            <w:tcBorders>
              <w:bottom w:val="single" w:sz="4" w:space="0" w:color="BCBEC0"/>
            </w:tcBorders>
          </w:tcPr>
          <w:p w14:paraId="1A8A312A" w14:textId="77777777" w:rsidR="002D336D" w:rsidRDefault="002D336D" w:rsidP="006D75C8">
            <w:pPr>
              <w:keepNext/>
              <w:rPr>
                <w:noProof/>
                <w:lang w:eastAsia="en-AU"/>
              </w:rPr>
            </w:pPr>
          </w:p>
        </w:tc>
        <w:tc>
          <w:tcPr>
            <w:tcW w:w="2971" w:type="dxa"/>
            <w:gridSpan w:val="2"/>
            <w:tcBorders>
              <w:bottom w:val="single" w:sz="4" w:space="0" w:color="BCBEC0"/>
            </w:tcBorders>
          </w:tcPr>
          <w:p w14:paraId="428CD001" w14:textId="77777777" w:rsidR="000411F6" w:rsidRPr="00A8226F" w:rsidRDefault="000411F6" w:rsidP="006D75C8">
            <w:pPr>
              <w:pStyle w:val="TableText"/>
              <w:keepNext/>
              <w:rPr>
                <w:b/>
              </w:rPr>
            </w:pPr>
            <w:r>
              <w:rPr>
                <w:b/>
              </w:rPr>
              <w:t>Project Management</w:t>
            </w:r>
          </w:p>
          <w:p w14:paraId="2F149599" w14:textId="77777777" w:rsidR="002D336D" w:rsidRPr="00A8226F" w:rsidRDefault="000411F6" w:rsidP="006D75C8">
            <w:pPr>
              <w:pStyle w:val="TableText"/>
              <w:keepNext/>
              <w:rPr>
                <w:b/>
              </w:rPr>
            </w:pPr>
            <w:r>
              <w:lastRenderedPageBreak/>
              <w:t>Understand and apply effective planning, coordination and control methods</w:t>
            </w:r>
          </w:p>
        </w:tc>
        <w:tc>
          <w:tcPr>
            <w:tcW w:w="4770" w:type="dxa"/>
            <w:tcBorders>
              <w:bottom w:val="single" w:sz="4" w:space="0" w:color="BCBEC0"/>
            </w:tcBorders>
          </w:tcPr>
          <w:p w14:paraId="43BBE340" w14:textId="77777777" w:rsidR="002D336D" w:rsidRDefault="002D336D" w:rsidP="006D75C8">
            <w:pPr>
              <w:pStyle w:val="TableBullet"/>
              <w:numPr>
                <w:ilvl w:val="0"/>
                <w:numId w:val="0"/>
              </w:numPr>
              <w:ind w:left="360"/>
            </w:pPr>
          </w:p>
          <w:p w14:paraId="1A09F1D5" w14:textId="77777777" w:rsidR="002D336D" w:rsidRDefault="002D336D" w:rsidP="006D75C8">
            <w:pPr>
              <w:pStyle w:val="TableBullet"/>
            </w:pPr>
            <w:r>
              <w:lastRenderedPageBreak/>
              <w:t>Prepare and review project scope and business cases for projects with multiple interdependencies</w:t>
            </w:r>
          </w:p>
          <w:p w14:paraId="0A8F3B38" w14:textId="0714F6DC" w:rsidR="002D336D" w:rsidRDefault="002D336D" w:rsidP="006D75C8">
            <w:pPr>
              <w:pStyle w:val="TableBullet"/>
            </w:pPr>
            <w:r>
              <w:t>Access key subject-matter experts</w:t>
            </w:r>
            <w:r w:rsidR="00CE3B52">
              <w:t>'</w:t>
            </w:r>
            <w:r>
              <w:t xml:space="preserve"> knowledge to inform project plans and directions</w:t>
            </w:r>
          </w:p>
          <w:p w14:paraId="33DF87B8" w14:textId="77777777" w:rsidR="002D336D" w:rsidRDefault="002D336D" w:rsidP="006D75C8">
            <w:pPr>
              <w:pStyle w:val="TableBullet"/>
            </w:pPr>
            <w:r>
              <w:t>Design and implement effective stakeholder engagement and communications strategies for all project stages</w:t>
            </w:r>
          </w:p>
          <w:p w14:paraId="21667669" w14:textId="77777777" w:rsidR="002D336D" w:rsidRDefault="002D336D" w:rsidP="006D75C8">
            <w:pPr>
              <w:pStyle w:val="TableBullet"/>
            </w:pPr>
            <w:r>
              <w:t>Monitor project completion and implement effective and rigorous project evaluation methodologies to inform future planning</w:t>
            </w:r>
          </w:p>
          <w:p w14:paraId="72D96871" w14:textId="77777777" w:rsidR="002D336D" w:rsidRDefault="002D336D" w:rsidP="006D75C8">
            <w:pPr>
              <w:pStyle w:val="TableBullet"/>
            </w:pPr>
            <w:r>
              <w:t>Develop effective strategies to remedy variances from project plans and minimise impact</w:t>
            </w:r>
          </w:p>
          <w:p w14:paraId="1988B023" w14:textId="77777777" w:rsidR="002D336D" w:rsidRDefault="002D336D" w:rsidP="006D75C8">
            <w:pPr>
              <w:pStyle w:val="TableBullet"/>
            </w:pPr>
            <w:r>
              <w:t>Manage transitions between project stages and ensure that changes are consistent with organisational goals</w:t>
            </w:r>
          </w:p>
          <w:p w14:paraId="2BD9F693" w14:textId="77777777" w:rsidR="002D336D" w:rsidRDefault="002D336D" w:rsidP="006D75C8">
            <w:pPr>
              <w:pStyle w:val="TableBullet"/>
            </w:pPr>
            <w:r>
              <w:t>Participate in governance processes such as project steering groups</w:t>
            </w:r>
          </w:p>
        </w:tc>
        <w:tc>
          <w:tcPr>
            <w:tcW w:w="1606" w:type="dxa"/>
            <w:tcBorders>
              <w:bottom w:val="single" w:sz="4" w:space="0" w:color="BCBEC0"/>
            </w:tcBorders>
          </w:tcPr>
          <w:p w14:paraId="63D5204B" w14:textId="77777777" w:rsidR="002D336D" w:rsidRDefault="007C0486" w:rsidP="006D75C8">
            <w:pPr>
              <w:pStyle w:val="TableBullet"/>
              <w:numPr>
                <w:ilvl w:val="0"/>
                <w:numId w:val="0"/>
              </w:numPr>
              <w:jc w:val="both"/>
            </w:pPr>
            <w:r>
              <w:lastRenderedPageBreak/>
              <w:t>Advanced</w:t>
            </w:r>
          </w:p>
        </w:tc>
      </w:tr>
      <w:tr w:rsidR="002D336D" w:rsidRPr="00C978B9" w14:paraId="4C7FA0BF" w14:textId="77777777" w:rsidTr="006D75C8">
        <w:tc>
          <w:tcPr>
            <w:tcW w:w="1406" w:type="dxa"/>
            <w:tcBorders>
              <w:bottom w:val="single" w:sz="4" w:space="0" w:color="BCBEC0"/>
            </w:tcBorders>
          </w:tcPr>
          <w:p w14:paraId="259D25B6" w14:textId="77777777" w:rsidR="002D336D" w:rsidRPr="00C978B9" w:rsidRDefault="002D336D" w:rsidP="006D75C8">
            <w:pPr>
              <w:keepNext/>
            </w:pPr>
            <w:r w:rsidRPr="00C978B9">
              <w:rPr>
                <w:noProof/>
                <w:lang w:eastAsia="en-AU"/>
              </w:rPr>
              <w:drawing>
                <wp:inline distT="0" distB="0" distL="0" distR="0" wp14:anchorId="4F27FFF0" wp14:editId="4C927BD2">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18BC8413" w14:textId="77777777" w:rsidR="002D336D" w:rsidRPr="00A8226F" w:rsidRDefault="002D336D" w:rsidP="006D75C8">
            <w:pPr>
              <w:pStyle w:val="TableText"/>
              <w:keepNext/>
              <w:rPr>
                <w:b/>
              </w:rPr>
            </w:pPr>
            <w:r>
              <w:rPr>
                <w:b/>
              </w:rPr>
              <w:t>Inspire Direction and Purpose</w:t>
            </w:r>
          </w:p>
          <w:p w14:paraId="132385ED" w14:textId="77777777" w:rsidR="002D336D" w:rsidRPr="00AA57E3" w:rsidRDefault="002D336D" w:rsidP="006D75C8">
            <w:pPr>
              <w:pStyle w:val="TableText"/>
              <w:keepNext/>
            </w:pPr>
            <w:r>
              <w:t>Communicate goals, priorities and vision, and recognise achievements</w:t>
            </w:r>
          </w:p>
        </w:tc>
        <w:tc>
          <w:tcPr>
            <w:tcW w:w="4770" w:type="dxa"/>
            <w:tcBorders>
              <w:bottom w:val="single" w:sz="4" w:space="0" w:color="BCBEC0"/>
            </w:tcBorders>
          </w:tcPr>
          <w:p w14:paraId="54D59157" w14:textId="77777777" w:rsidR="002D336D" w:rsidRPr="00AA57E3" w:rsidRDefault="002D336D" w:rsidP="006D75C8">
            <w:pPr>
              <w:pStyle w:val="TableBullet"/>
            </w:pPr>
            <w:r>
              <w:t>Champion the organisational vision and strategy, and communicate the way forward</w:t>
            </w:r>
          </w:p>
          <w:p w14:paraId="203591F2" w14:textId="77777777" w:rsidR="002D336D" w:rsidRPr="00AA57E3" w:rsidRDefault="002D336D" w:rsidP="006D75C8">
            <w:pPr>
              <w:pStyle w:val="TableBullet"/>
            </w:pPr>
            <w:r>
              <w:t>Create a culture of confidence and trust in the future direction</w:t>
            </w:r>
          </w:p>
          <w:p w14:paraId="422CB480" w14:textId="77777777" w:rsidR="002D336D" w:rsidRPr="00AA57E3" w:rsidRDefault="002D336D" w:rsidP="006D75C8">
            <w:pPr>
              <w:pStyle w:val="TableBullet"/>
            </w:pPr>
            <w:r>
              <w:t>Generate enthusiasm and commitment to goals and cascade understanding throughout the organisation</w:t>
            </w:r>
          </w:p>
          <w:p w14:paraId="48156632" w14:textId="77777777" w:rsidR="002D336D" w:rsidRPr="00AA57E3" w:rsidRDefault="002D336D" w:rsidP="006D75C8">
            <w:pPr>
              <w:pStyle w:val="TableBullet"/>
            </w:pPr>
            <w:r>
              <w:t>Communicate the parameters and expectations surrounding organisational strategies</w:t>
            </w:r>
          </w:p>
          <w:p w14:paraId="77FE61E1" w14:textId="77777777" w:rsidR="002D336D" w:rsidRPr="00AA57E3" w:rsidRDefault="002D336D" w:rsidP="006D75C8">
            <w:pPr>
              <w:pStyle w:val="TableBullet"/>
            </w:pPr>
            <w:r>
              <w:t>Celebrate organisational success and high performance, and engage in activities to maintain morale</w:t>
            </w:r>
          </w:p>
        </w:tc>
        <w:tc>
          <w:tcPr>
            <w:tcW w:w="1606" w:type="dxa"/>
            <w:tcBorders>
              <w:bottom w:val="single" w:sz="4" w:space="0" w:color="BCBEC0"/>
            </w:tcBorders>
          </w:tcPr>
          <w:p w14:paraId="74FDED25" w14:textId="77777777" w:rsidR="002D336D" w:rsidRDefault="00F15669" w:rsidP="006D75C8">
            <w:pPr>
              <w:pStyle w:val="TableBullet"/>
              <w:numPr>
                <w:ilvl w:val="0"/>
                <w:numId w:val="0"/>
              </w:numPr>
              <w:jc w:val="both"/>
            </w:pPr>
            <w:r>
              <w:t>Highly Advanced</w:t>
            </w:r>
          </w:p>
        </w:tc>
      </w:tr>
    </w:tbl>
    <w:p w14:paraId="17648B70" w14:textId="77777777" w:rsidR="00136C3A" w:rsidRDefault="00136C3A" w:rsidP="003927AE"/>
    <w:p w14:paraId="07460B20" w14:textId="77777777" w:rsidR="003927AE" w:rsidRDefault="003927AE" w:rsidP="003927AE">
      <w:pPr>
        <w:pStyle w:val="Heading1"/>
      </w:pPr>
      <w:r>
        <w:t>Complementary capabilities</w:t>
      </w:r>
    </w:p>
    <w:p w14:paraId="25259063"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D20DD90" w14:textId="38F64CD8"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 xml:space="preserve">Note: capabilities listed as </w:t>
      </w:r>
      <w:r w:rsidR="00CE3B52">
        <w:rPr>
          <w:rFonts w:ascii="Arial" w:eastAsiaTheme="minorEastAsia" w:hAnsi="Arial"/>
          <w:szCs w:val="22"/>
          <w:lang w:val="en-US"/>
        </w:rPr>
        <w:t>'</w:t>
      </w:r>
      <w:r w:rsidRPr="003927AE">
        <w:rPr>
          <w:rFonts w:ascii="Arial" w:eastAsiaTheme="minorEastAsia" w:hAnsi="Arial"/>
          <w:szCs w:val="22"/>
          <w:lang w:val="en-US"/>
        </w:rPr>
        <w:t>not essential</w:t>
      </w:r>
      <w:r w:rsidR="00CE3B52">
        <w:rPr>
          <w:rFonts w:ascii="Arial" w:eastAsiaTheme="minorEastAsia" w:hAnsi="Arial"/>
          <w:szCs w:val="22"/>
          <w:lang w:val="en-US"/>
        </w:rPr>
        <w:t>'</w:t>
      </w:r>
      <w:r w:rsidRPr="003927AE">
        <w:rPr>
          <w:rFonts w:ascii="Arial" w:eastAsiaTheme="minorEastAsia" w:hAnsi="Arial"/>
          <w:szCs w:val="22"/>
          <w:lang w:val="en-US"/>
        </w:rPr>
        <w:t xml:space="preserve"> for this role are not relevant for recruitment purposes however may be relevant for future career development.</w:t>
      </w:r>
    </w:p>
    <w:p w14:paraId="60E0AE9C"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1B39FDF6"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6977396" w14:textId="77777777" w:rsidR="002B5704" w:rsidRPr="00803E47" w:rsidRDefault="002B5704" w:rsidP="006D75C8">
            <w:pPr>
              <w:pStyle w:val="TableTextWhite0"/>
              <w:keepNext/>
              <w:jc w:val="both"/>
            </w:pPr>
            <w:r>
              <w:rPr>
                <w:sz w:val="24"/>
                <w:szCs w:val="24"/>
              </w:rPr>
              <w:t>COMPLEMENTARY</w:t>
            </w:r>
            <w:r w:rsidRPr="00051E80">
              <w:rPr>
                <w:sz w:val="24"/>
                <w:szCs w:val="24"/>
              </w:rPr>
              <w:t xml:space="preserve"> CAPABILITIES</w:t>
            </w:r>
          </w:p>
        </w:tc>
      </w:tr>
      <w:tr w:rsidR="002B5704" w:rsidRPr="00C978B9" w14:paraId="02178701"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AD09040" w14:textId="77777777" w:rsidR="002B5704" w:rsidRPr="00C978B9" w:rsidRDefault="002B5704"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E3A9E79" w14:textId="77777777" w:rsidR="002B5704" w:rsidRPr="00C978B9" w:rsidRDefault="002B5704"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9DE5CC7" w14:textId="77777777" w:rsidR="002B5704" w:rsidRDefault="002B5704" w:rsidP="006D75C8">
            <w:pPr>
              <w:pStyle w:val="TableText"/>
              <w:keepNext/>
              <w:rPr>
                <w:b/>
              </w:rPr>
            </w:pPr>
          </w:p>
        </w:tc>
        <w:tc>
          <w:tcPr>
            <w:tcW w:w="4770" w:type="dxa"/>
            <w:tcBorders>
              <w:bottom w:val="single" w:sz="12" w:space="0" w:color="auto"/>
            </w:tcBorders>
            <w:shd w:val="clear" w:color="auto" w:fill="BCBEC0"/>
          </w:tcPr>
          <w:p w14:paraId="229A0973" w14:textId="77777777" w:rsidR="002B5704" w:rsidRDefault="002B5704" w:rsidP="006D75C8">
            <w:pPr>
              <w:pStyle w:val="TableText"/>
              <w:keepNext/>
              <w:rPr>
                <w:b/>
              </w:rPr>
            </w:pPr>
            <w:r>
              <w:rPr>
                <w:b/>
              </w:rPr>
              <w:t>Description</w:t>
            </w:r>
          </w:p>
        </w:tc>
        <w:tc>
          <w:tcPr>
            <w:tcW w:w="1606" w:type="dxa"/>
            <w:tcBorders>
              <w:bottom w:val="single" w:sz="12" w:space="0" w:color="auto"/>
            </w:tcBorders>
            <w:shd w:val="clear" w:color="auto" w:fill="BCBEC0"/>
          </w:tcPr>
          <w:p w14:paraId="0A693B60" w14:textId="77777777" w:rsidR="002B5704" w:rsidRDefault="002B5704" w:rsidP="006D75C8">
            <w:pPr>
              <w:pStyle w:val="TableText"/>
              <w:keepNext/>
              <w:jc w:val="both"/>
              <w:rPr>
                <w:b/>
              </w:rPr>
            </w:pPr>
            <w:r>
              <w:rPr>
                <w:b/>
              </w:rPr>
              <w:t xml:space="preserve">Level </w:t>
            </w:r>
          </w:p>
        </w:tc>
      </w:tr>
      <w:tr w:rsidR="002B5704" w:rsidRPr="00C978B9" w14:paraId="07773DB4" w14:textId="77777777" w:rsidTr="006D75C8">
        <w:tc>
          <w:tcPr>
            <w:tcW w:w="1406" w:type="dxa"/>
            <w:vMerge w:val="restart"/>
            <w:tcBorders>
              <w:bottom w:val="single" w:sz="4" w:space="0" w:color="BCBEC0"/>
            </w:tcBorders>
          </w:tcPr>
          <w:p w14:paraId="5BA2DC85" w14:textId="77777777" w:rsidR="002B5704" w:rsidRPr="00C978B9" w:rsidRDefault="002B5704" w:rsidP="006D75C8">
            <w:pPr>
              <w:keepNext/>
            </w:pPr>
            <w:r w:rsidRPr="00C978B9">
              <w:rPr>
                <w:noProof/>
                <w:lang w:eastAsia="en-AU"/>
              </w:rPr>
              <w:drawing>
                <wp:inline distT="0" distB="0" distL="0" distR="0" wp14:anchorId="2AA4F4C4" wp14:editId="154ED600">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1F2CC23" w14:textId="77777777" w:rsidR="002B5704" w:rsidRPr="00AA57E3" w:rsidRDefault="002B5704" w:rsidP="006D75C8">
            <w:r>
              <w:t>Manage Self</w:t>
            </w:r>
          </w:p>
        </w:tc>
        <w:tc>
          <w:tcPr>
            <w:tcW w:w="4770" w:type="dxa"/>
            <w:tcBorders>
              <w:bottom w:val="single" w:sz="4" w:space="0" w:color="BCBEC0"/>
            </w:tcBorders>
          </w:tcPr>
          <w:p w14:paraId="2A8E21D3" w14:textId="77777777" w:rsidR="002B5704" w:rsidRPr="00AA57E3" w:rsidRDefault="002B5704" w:rsidP="006D75C8">
            <w:r>
              <w:t>Show drive and motivation, an ability to self-reflect and a commitment to learning</w:t>
            </w:r>
          </w:p>
        </w:tc>
        <w:tc>
          <w:tcPr>
            <w:tcW w:w="1606" w:type="dxa"/>
            <w:tcBorders>
              <w:bottom w:val="single" w:sz="4" w:space="0" w:color="BCBEC0"/>
            </w:tcBorders>
          </w:tcPr>
          <w:p w14:paraId="29B45D97" w14:textId="77777777" w:rsidR="002B5704" w:rsidRDefault="002B5704" w:rsidP="006D75C8">
            <w:pPr>
              <w:pStyle w:val="TableBullet"/>
              <w:numPr>
                <w:ilvl w:val="0"/>
                <w:numId w:val="0"/>
              </w:numPr>
              <w:jc w:val="both"/>
            </w:pPr>
            <w:r>
              <w:t>Advanced</w:t>
            </w:r>
          </w:p>
        </w:tc>
      </w:tr>
      <w:tr w:rsidR="002B5704" w:rsidRPr="00C978B9" w14:paraId="71837047" w14:textId="77777777" w:rsidTr="006D75C8">
        <w:tc>
          <w:tcPr>
            <w:tcW w:w="1406" w:type="dxa"/>
            <w:vMerge/>
            <w:tcBorders>
              <w:bottom w:val="single" w:sz="4" w:space="0" w:color="BCBEC0"/>
            </w:tcBorders>
          </w:tcPr>
          <w:p w14:paraId="0486DFB0" w14:textId="77777777" w:rsidR="002B5704" w:rsidRDefault="002B5704" w:rsidP="006D75C8">
            <w:pPr>
              <w:keepNext/>
              <w:rPr>
                <w:noProof/>
                <w:lang w:eastAsia="en-AU"/>
              </w:rPr>
            </w:pPr>
          </w:p>
        </w:tc>
        <w:tc>
          <w:tcPr>
            <w:tcW w:w="2971" w:type="dxa"/>
            <w:gridSpan w:val="2"/>
            <w:tcBorders>
              <w:bottom w:val="single" w:sz="4" w:space="0" w:color="BCBEC0"/>
            </w:tcBorders>
          </w:tcPr>
          <w:p w14:paraId="45400661" w14:textId="77777777" w:rsidR="002B5704" w:rsidRPr="00A8226F" w:rsidRDefault="002B5704" w:rsidP="006D75C8">
            <w:r>
              <w:t>Value Diversity and Inclusion</w:t>
            </w:r>
          </w:p>
        </w:tc>
        <w:tc>
          <w:tcPr>
            <w:tcW w:w="4770" w:type="dxa"/>
            <w:tcBorders>
              <w:bottom w:val="single" w:sz="4" w:space="0" w:color="BCBEC0"/>
            </w:tcBorders>
          </w:tcPr>
          <w:p w14:paraId="44418DDB" w14:textId="77777777" w:rsidR="002B5704" w:rsidRDefault="002B5704" w:rsidP="006D75C8">
            <w:r>
              <w:t>Demonstrate inclusive behaviour and show respect for diverse backgrounds, experiences and perspectives</w:t>
            </w:r>
          </w:p>
        </w:tc>
        <w:tc>
          <w:tcPr>
            <w:tcW w:w="1606" w:type="dxa"/>
            <w:tcBorders>
              <w:bottom w:val="single" w:sz="4" w:space="0" w:color="BCBEC0"/>
            </w:tcBorders>
          </w:tcPr>
          <w:p w14:paraId="21EBE380" w14:textId="77777777" w:rsidR="002B5704" w:rsidRDefault="002B5704" w:rsidP="006D75C8">
            <w:pPr>
              <w:pStyle w:val="TableBullet"/>
              <w:numPr>
                <w:ilvl w:val="0"/>
                <w:numId w:val="0"/>
              </w:numPr>
              <w:jc w:val="both"/>
            </w:pPr>
            <w:r>
              <w:t>Advanced</w:t>
            </w:r>
          </w:p>
        </w:tc>
      </w:tr>
      <w:tr w:rsidR="002B5704" w:rsidRPr="00C978B9" w14:paraId="0B71CDFF" w14:textId="77777777" w:rsidTr="006D75C8">
        <w:tc>
          <w:tcPr>
            <w:tcW w:w="1406" w:type="dxa"/>
            <w:tcBorders>
              <w:bottom w:val="single" w:sz="4" w:space="0" w:color="BCBEC0"/>
            </w:tcBorders>
          </w:tcPr>
          <w:p w14:paraId="5746A669" w14:textId="77777777" w:rsidR="002B5704" w:rsidRPr="00C978B9" w:rsidRDefault="002B5704" w:rsidP="006D75C8">
            <w:pPr>
              <w:keepNext/>
            </w:pPr>
            <w:r w:rsidRPr="00C978B9">
              <w:rPr>
                <w:noProof/>
                <w:lang w:eastAsia="en-AU"/>
              </w:rPr>
              <w:lastRenderedPageBreak/>
              <w:drawing>
                <wp:inline distT="0" distB="0" distL="0" distR="0" wp14:anchorId="5B73B1C1" wp14:editId="00771D26">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C6B00FB" w14:textId="77777777" w:rsidR="002B5704" w:rsidRPr="00AA57E3" w:rsidRDefault="002B5704" w:rsidP="006D75C8">
            <w:r>
              <w:t>Commit to Customer Service</w:t>
            </w:r>
          </w:p>
        </w:tc>
        <w:tc>
          <w:tcPr>
            <w:tcW w:w="4770" w:type="dxa"/>
            <w:tcBorders>
              <w:bottom w:val="single" w:sz="4" w:space="0" w:color="BCBEC0"/>
            </w:tcBorders>
          </w:tcPr>
          <w:p w14:paraId="40117A2C" w14:textId="77777777" w:rsidR="002B5704" w:rsidRPr="00AA57E3" w:rsidRDefault="002B5704" w:rsidP="006D75C8">
            <w:r>
              <w:t>Provide customer-focused services in line with public sector and organisational objectives</w:t>
            </w:r>
          </w:p>
        </w:tc>
        <w:tc>
          <w:tcPr>
            <w:tcW w:w="1606" w:type="dxa"/>
            <w:tcBorders>
              <w:bottom w:val="single" w:sz="4" w:space="0" w:color="BCBEC0"/>
            </w:tcBorders>
          </w:tcPr>
          <w:p w14:paraId="7988AD6B" w14:textId="77777777" w:rsidR="002B5704" w:rsidRDefault="002B5704" w:rsidP="006D75C8">
            <w:pPr>
              <w:pStyle w:val="TableBullet"/>
              <w:numPr>
                <w:ilvl w:val="0"/>
                <w:numId w:val="0"/>
              </w:numPr>
              <w:jc w:val="both"/>
            </w:pPr>
            <w:r>
              <w:t>Advanced</w:t>
            </w:r>
          </w:p>
        </w:tc>
      </w:tr>
      <w:tr w:rsidR="002B5704" w:rsidRPr="00C978B9" w14:paraId="4F4FE0E8" w14:textId="77777777" w:rsidTr="006D75C8">
        <w:tc>
          <w:tcPr>
            <w:tcW w:w="1406" w:type="dxa"/>
            <w:vMerge w:val="restart"/>
            <w:tcBorders>
              <w:bottom w:val="single" w:sz="4" w:space="0" w:color="BCBEC0"/>
            </w:tcBorders>
          </w:tcPr>
          <w:p w14:paraId="27F8674F" w14:textId="77777777" w:rsidR="002B5704" w:rsidRPr="00C978B9" w:rsidRDefault="002B5704" w:rsidP="006D75C8">
            <w:pPr>
              <w:keepNext/>
            </w:pPr>
            <w:r w:rsidRPr="00C978B9">
              <w:rPr>
                <w:noProof/>
                <w:lang w:eastAsia="en-AU"/>
              </w:rPr>
              <w:drawing>
                <wp:inline distT="0" distB="0" distL="0" distR="0" wp14:anchorId="74A5DAB9" wp14:editId="19C4D396">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FA019F6" w14:textId="77777777" w:rsidR="002B5704" w:rsidRPr="00AA57E3" w:rsidRDefault="002B5704" w:rsidP="006D75C8">
            <w:r>
              <w:t>Think and Solve Problems</w:t>
            </w:r>
          </w:p>
        </w:tc>
        <w:tc>
          <w:tcPr>
            <w:tcW w:w="4770" w:type="dxa"/>
            <w:tcBorders>
              <w:bottom w:val="single" w:sz="4" w:space="0" w:color="BCBEC0"/>
            </w:tcBorders>
          </w:tcPr>
          <w:p w14:paraId="3C10F185" w14:textId="77777777" w:rsidR="002B5704" w:rsidRPr="00AA57E3" w:rsidRDefault="002B5704" w:rsidP="006D75C8">
            <w:r>
              <w:t>Think, analyse and consider the broader context to develop practical solutions</w:t>
            </w:r>
          </w:p>
        </w:tc>
        <w:tc>
          <w:tcPr>
            <w:tcW w:w="1606" w:type="dxa"/>
            <w:tcBorders>
              <w:bottom w:val="single" w:sz="4" w:space="0" w:color="BCBEC0"/>
            </w:tcBorders>
          </w:tcPr>
          <w:p w14:paraId="710E5E98" w14:textId="77777777" w:rsidR="002B5704" w:rsidRDefault="002B5704" w:rsidP="006D75C8">
            <w:pPr>
              <w:pStyle w:val="TableBullet"/>
              <w:numPr>
                <w:ilvl w:val="0"/>
                <w:numId w:val="0"/>
              </w:numPr>
              <w:jc w:val="both"/>
            </w:pPr>
            <w:r>
              <w:t>Highly Advanced</w:t>
            </w:r>
          </w:p>
        </w:tc>
      </w:tr>
      <w:tr w:rsidR="002B5704" w:rsidRPr="00C978B9" w14:paraId="0D6B4C90" w14:textId="77777777" w:rsidTr="006D75C8">
        <w:tc>
          <w:tcPr>
            <w:tcW w:w="1406" w:type="dxa"/>
            <w:vMerge/>
            <w:tcBorders>
              <w:bottom w:val="single" w:sz="4" w:space="0" w:color="BCBEC0"/>
            </w:tcBorders>
          </w:tcPr>
          <w:p w14:paraId="46740F81" w14:textId="77777777" w:rsidR="002B5704" w:rsidRDefault="002B5704" w:rsidP="006D75C8">
            <w:pPr>
              <w:keepNext/>
              <w:rPr>
                <w:noProof/>
                <w:lang w:eastAsia="en-AU"/>
              </w:rPr>
            </w:pPr>
          </w:p>
        </w:tc>
        <w:tc>
          <w:tcPr>
            <w:tcW w:w="2971" w:type="dxa"/>
            <w:gridSpan w:val="2"/>
            <w:tcBorders>
              <w:bottom w:val="single" w:sz="4" w:space="0" w:color="BCBEC0"/>
            </w:tcBorders>
          </w:tcPr>
          <w:p w14:paraId="6D839EED" w14:textId="77777777" w:rsidR="002B5704" w:rsidRPr="00A8226F" w:rsidRDefault="002B5704" w:rsidP="006D75C8">
            <w:r>
              <w:t>Demonstrate Accountability</w:t>
            </w:r>
          </w:p>
        </w:tc>
        <w:tc>
          <w:tcPr>
            <w:tcW w:w="4770" w:type="dxa"/>
            <w:tcBorders>
              <w:bottom w:val="single" w:sz="4" w:space="0" w:color="BCBEC0"/>
            </w:tcBorders>
          </w:tcPr>
          <w:p w14:paraId="6D74ECD8" w14:textId="77777777" w:rsidR="002B5704" w:rsidRDefault="002B5704" w:rsidP="006D75C8">
            <w:r>
              <w:t>Be proactive and responsible for own actions, and adhere to legislation, policy and guidelines</w:t>
            </w:r>
          </w:p>
        </w:tc>
        <w:tc>
          <w:tcPr>
            <w:tcW w:w="1606" w:type="dxa"/>
            <w:tcBorders>
              <w:bottom w:val="single" w:sz="4" w:space="0" w:color="BCBEC0"/>
            </w:tcBorders>
          </w:tcPr>
          <w:p w14:paraId="39AF1953" w14:textId="77777777" w:rsidR="002B5704" w:rsidRDefault="002B5704" w:rsidP="006D75C8">
            <w:pPr>
              <w:pStyle w:val="TableBullet"/>
              <w:numPr>
                <w:ilvl w:val="0"/>
                <w:numId w:val="0"/>
              </w:numPr>
              <w:jc w:val="both"/>
            </w:pPr>
            <w:r>
              <w:t>Advanced</w:t>
            </w:r>
          </w:p>
        </w:tc>
      </w:tr>
      <w:tr w:rsidR="002B5704" w:rsidRPr="00C978B9" w14:paraId="1FE53A2A" w14:textId="77777777" w:rsidTr="006D75C8">
        <w:tc>
          <w:tcPr>
            <w:tcW w:w="1406" w:type="dxa"/>
            <w:vMerge w:val="restart"/>
            <w:tcBorders>
              <w:bottom w:val="single" w:sz="4" w:space="0" w:color="BCBEC0"/>
            </w:tcBorders>
          </w:tcPr>
          <w:p w14:paraId="6864E7C2" w14:textId="77777777" w:rsidR="002B5704" w:rsidRPr="00C978B9" w:rsidRDefault="002B5704" w:rsidP="006D75C8">
            <w:pPr>
              <w:keepNext/>
            </w:pPr>
            <w:r w:rsidRPr="00C978B9">
              <w:rPr>
                <w:noProof/>
                <w:lang w:eastAsia="en-AU"/>
              </w:rPr>
              <w:drawing>
                <wp:inline distT="0" distB="0" distL="0" distR="0" wp14:anchorId="7D1995A1" wp14:editId="598E4848">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21BE734" w14:textId="77777777" w:rsidR="002B5704" w:rsidRPr="00AA57E3" w:rsidRDefault="002B5704" w:rsidP="006D75C8">
            <w:r>
              <w:t>Technology</w:t>
            </w:r>
          </w:p>
        </w:tc>
        <w:tc>
          <w:tcPr>
            <w:tcW w:w="4770" w:type="dxa"/>
            <w:tcBorders>
              <w:bottom w:val="single" w:sz="4" w:space="0" w:color="BCBEC0"/>
            </w:tcBorders>
          </w:tcPr>
          <w:p w14:paraId="038174AF" w14:textId="77777777" w:rsidR="002B5704" w:rsidRPr="00AA57E3" w:rsidRDefault="002B5704" w:rsidP="006D75C8">
            <w:r>
              <w:t>Understand and use available technologies to maximise efficiencies and effectiveness</w:t>
            </w:r>
          </w:p>
        </w:tc>
        <w:tc>
          <w:tcPr>
            <w:tcW w:w="1606" w:type="dxa"/>
            <w:tcBorders>
              <w:bottom w:val="single" w:sz="4" w:space="0" w:color="BCBEC0"/>
            </w:tcBorders>
          </w:tcPr>
          <w:p w14:paraId="1866194C" w14:textId="77777777" w:rsidR="002B5704" w:rsidRDefault="002B5704" w:rsidP="006D75C8">
            <w:pPr>
              <w:pStyle w:val="TableBullet"/>
              <w:numPr>
                <w:ilvl w:val="0"/>
                <w:numId w:val="0"/>
              </w:numPr>
              <w:jc w:val="both"/>
            </w:pPr>
            <w:r>
              <w:t>Advanced</w:t>
            </w:r>
          </w:p>
        </w:tc>
      </w:tr>
      <w:tr w:rsidR="002B5704" w:rsidRPr="00C978B9" w14:paraId="69972D65" w14:textId="77777777" w:rsidTr="006D75C8">
        <w:tc>
          <w:tcPr>
            <w:tcW w:w="1406" w:type="dxa"/>
            <w:vMerge/>
            <w:tcBorders>
              <w:bottom w:val="single" w:sz="4" w:space="0" w:color="BCBEC0"/>
            </w:tcBorders>
          </w:tcPr>
          <w:p w14:paraId="37F52561" w14:textId="77777777" w:rsidR="002B5704" w:rsidRDefault="002B5704" w:rsidP="006D75C8">
            <w:pPr>
              <w:keepNext/>
              <w:rPr>
                <w:noProof/>
                <w:lang w:eastAsia="en-AU"/>
              </w:rPr>
            </w:pPr>
          </w:p>
        </w:tc>
        <w:tc>
          <w:tcPr>
            <w:tcW w:w="2971" w:type="dxa"/>
            <w:gridSpan w:val="2"/>
            <w:tcBorders>
              <w:bottom w:val="single" w:sz="4" w:space="0" w:color="BCBEC0"/>
            </w:tcBorders>
          </w:tcPr>
          <w:p w14:paraId="52A7BA57" w14:textId="77777777" w:rsidR="002B5704" w:rsidRPr="00A8226F" w:rsidRDefault="002B5704" w:rsidP="006D75C8">
            <w:r>
              <w:t>Procurement and Contract Management</w:t>
            </w:r>
          </w:p>
        </w:tc>
        <w:tc>
          <w:tcPr>
            <w:tcW w:w="4770" w:type="dxa"/>
            <w:tcBorders>
              <w:bottom w:val="single" w:sz="4" w:space="0" w:color="BCBEC0"/>
            </w:tcBorders>
          </w:tcPr>
          <w:p w14:paraId="07A47154" w14:textId="77777777" w:rsidR="002B5704" w:rsidRDefault="002B5704" w:rsidP="006D75C8">
            <w:r>
              <w:t>Understand and apply procurement processes to ensure effective purchasing and contract performance</w:t>
            </w:r>
          </w:p>
        </w:tc>
        <w:tc>
          <w:tcPr>
            <w:tcW w:w="1606" w:type="dxa"/>
            <w:tcBorders>
              <w:bottom w:val="single" w:sz="4" w:space="0" w:color="BCBEC0"/>
            </w:tcBorders>
          </w:tcPr>
          <w:p w14:paraId="4A9C4F33" w14:textId="77777777" w:rsidR="002B5704" w:rsidRDefault="002B5704" w:rsidP="006D75C8">
            <w:pPr>
              <w:pStyle w:val="TableBullet"/>
              <w:numPr>
                <w:ilvl w:val="0"/>
                <w:numId w:val="0"/>
              </w:numPr>
              <w:jc w:val="both"/>
            </w:pPr>
            <w:r>
              <w:t>Advanced</w:t>
            </w:r>
          </w:p>
        </w:tc>
      </w:tr>
      <w:tr w:rsidR="002B5704" w:rsidRPr="00C978B9" w14:paraId="154DD724" w14:textId="77777777" w:rsidTr="006D75C8">
        <w:tc>
          <w:tcPr>
            <w:tcW w:w="1406" w:type="dxa"/>
            <w:vMerge w:val="restart"/>
            <w:tcBorders>
              <w:bottom w:val="single" w:sz="4" w:space="0" w:color="BCBEC0"/>
            </w:tcBorders>
          </w:tcPr>
          <w:p w14:paraId="67B55BAC" w14:textId="77777777" w:rsidR="002B5704" w:rsidRPr="00C978B9" w:rsidRDefault="002B5704" w:rsidP="006D75C8">
            <w:pPr>
              <w:keepNext/>
            </w:pPr>
            <w:r w:rsidRPr="00C978B9">
              <w:rPr>
                <w:noProof/>
                <w:lang w:eastAsia="en-AU"/>
              </w:rPr>
              <w:drawing>
                <wp:inline distT="0" distB="0" distL="0" distR="0" wp14:anchorId="4F27FFF0" wp14:editId="4C927BD2">
                  <wp:extent cx="847725" cy="847725"/>
                  <wp:effectExtent l="0" t="0" r="9525" b="9525"/>
                  <wp:docPr id="6"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338AC979" w14:textId="77777777" w:rsidR="002B5704" w:rsidRPr="00AA57E3" w:rsidRDefault="002B5704" w:rsidP="006D75C8">
            <w:r>
              <w:t>Manage and Develop People</w:t>
            </w:r>
          </w:p>
        </w:tc>
        <w:tc>
          <w:tcPr>
            <w:tcW w:w="4770" w:type="dxa"/>
            <w:tcBorders>
              <w:bottom w:val="single" w:sz="4" w:space="0" w:color="BCBEC0"/>
            </w:tcBorders>
          </w:tcPr>
          <w:p w14:paraId="6E6007B0" w14:textId="77777777" w:rsidR="002B5704" w:rsidRPr="00AA57E3" w:rsidRDefault="002B5704" w:rsidP="006D75C8">
            <w:r>
              <w:t>Engage and motivate staff, and develop capability and potential in others</w:t>
            </w:r>
          </w:p>
        </w:tc>
        <w:tc>
          <w:tcPr>
            <w:tcW w:w="1606" w:type="dxa"/>
            <w:tcBorders>
              <w:bottom w:val="single" w:sz="4" w:space="0" w:color="BCBEC0"/>
            </w:tcBorders>
          </w:tcPr>
          <w:p w14:paraId="7513D7E1" w14:textId="77777777" w:rsidR="002B5704" w:rsidRDefault="002B5704" w:rsidP="006D75C8">
            <w:pPr>
              <w:pStyle w:val="TableBullet"/>
              <w:numPr>
                <w:ilvl w:val="0"/>
                <w:numId w:val="0"/>
              </w:numPr>
              <w:jc w:val="both"/>
            </w:pPr>
            <w:r>
              <w:t>Highly Advanced</w:t>
            </w:r>
          </w:p>
        </w:tc>
      </w:tr>
      <w:tr w:rsidR="002B5704" w:rsidRPr="00C978B9" w14:paraId="2B1EB440" w14:textId="77777777" w:rsidTr="006D75C8">
        <w:tc>
          <w:tcPr>
            <w:tcW w:w="1406" w:type="dxa"/>
            <w:vMerge/>
            <w:tcBorders>
              <w:bottom w:val="single" w:sz="4" w:space="0" w:color="BCBEC0"/>
            </w:tcBorders>
          </w:tcPr>
          <w:p w14:paraId="6643320E" w14:textId="77777777" w:rsidR="002B5704" w:rsidRDefault="002B5704" w:rsidP="006D75C8">
            <w:pPr>
              <w:keepNext/>
              <w:rPr>
                <w:noProof/>
                <w:lang w:eastAsia="en-AU"/>
              </w:rPr>
            </w:pPr>
          </w:p>
        </w:tc>
        <w:tc>
          <w:tcPr>
            <w:tcW w:w="2971" w:type="dxa"/>
            <w:gridSpan w:val="2"/>
            <w:tcBorders>
              <w:bottom w:val="single" w:sz="4" w:space="0" w:color="BCBEC0"/>
            </w:tcBorders>
          </w:tcPr>
          <w:p w14:paraId="3AE422D8" w14:textId="77777777" w:rsidR="002B5704" w:rsidRPr="00A8226F" w:rsidRDefault="002B5704" w:rsidP="006D75C8">
            <w:r>
              <w:t>Optimise Business Outcomes</w:t>
            </w:r>
          </w:p>
        </w:tc>
        <w:tc>
          <w:tcPr>
            <w:tcW w:w="4770" w:type="dxa"/>
            <w:tcBorders>
              <w:bottom w:val="single" w:sz="4" w:space="0" w:color="BCBEC0"/>
            </w:tcBorders>
          </w:tcPr>
          <w:p w14:paraId="5D19978D" w14:textId="77777777" w:rsidR="002B5704" w:rsidRDefault="002B5704" w:rsidP="006D75C8">
            <w:r>
              <w:t>Manage people and resources effectively to achieve public value</w:t>
            </w:r>
          </w:p>
        </w:tc>
        <w:tc>
          <w:tcPr>
            <w:tcW w:w="1606" w:type="dxa"/>
            <w:tcBorders>
              <w:bottom w:val="single" w:sz="4" w:space="0" w:color="BCBEC0"/>
            </w:tcBorders>
          </w:tcPr>
          <w:p w14:paraId="39D7E952" w14:textId="77777777" w:rsidR="002B5704" w:rsidRDefault="002B5704" w:rsidP="006D75C8">
            <w:pPr>
              <w:pStyle w:val="TableBullet"/>
              <w:numPr>
                <w:ilvl w:val="0"/>
                <w:numId w:val="0"/>
              </w:numPr>
              <w:jc w:val="both"/>
            </w:pPr>
            <w:r>
              <w:t>Advanced</w:t>
            </w:r>
          </w:p>
        </w:tc>
      </w:tr>
      <w:tr w:rsidR="002B5704" w:rsidRPr="00C978B9" w14:paraId="35F8D781" w14:textId="77777777" w:rsidTr="006D75C8">
        <w:tc>
          <w:tcPr>
            <w:tcW w:w="1406" w:type="dxa"/>
            <w:vMerge/>
            <w:tcBorders>
              <w:bottom w:val="single" w:sz="4" w:space="0" w:color="BCBEC0"/>
            </w:tcBorders>
          </w:tcPr>
          <w:p w14:paraId="53F5BD56" w14:textId="77777777" w:rsidR="002B5704" w:rsidRDefault="002B5704" w:rsidP="006D75C8">
            <w:pPr>
              <w:keepNext/>
              <w:rPr>
                <w:noProof/>
                <w:lang w:eastAsia="en-AU"/>
              </w:rPr>
            </w:pPr>
          </w:p>
        </w:tc>
        <w:tc>
          <w:tcPr>
            <w:tcW w:w="2971" w:type="dxa"/>
            <w:gridSpan w:val="2"/>
            <w:tcBorders>
              <w:bottom w:val="single" w:sz="4" w:space="0" w:color="BCBEC0"/>
            </w:tcBorders>
          </w:tcPr>
          <w:p w14:paraId="156D6E07" w14:textId="77777777" w:rsidR="002B5704" w:rsidRPr="00A8226F" w:rsidRDefault="002B5704" w:rsidP="006D75C8">
            <w:r>
              <w:t>Manage Reform and Change</w:t>
            </w:r>
          </w:p>
        </w:tc>
        <w:tc>
          <w:tcPr>
            <w:tcW w:w="4770" w:type="dxa"/>
            <w:tcBorders>
              <w:bottom w:val="single" w:sz="4" w:space="0" w:color="BCBEC0"/>
            </w:tcBorders>
          </w:tcPr>
          <w:p w14:paraId="2222B798" w14:textId="77777777" w:rsidR="002B5704" w:rsidRDefault="002B5704" w:rsidP="006D75C8">
            <w:r>
              <w:t>Support, promote and champion change, and assist others to engage with change</w:t>
            </w:r>
          </w:p>
        </w:tc>
        <w:tc>
          <w:tcPr>
            <w:tcW w:w="1606" w:type="dxa"/>
            <w:tcBorders>
              <w:bottom w:val="single" w:sz="4" w:space="0" w:color="BCBEC0"/>
            </w:tcBorders>
          </w:tcPr>
          <w:p w14:paraId="28EA0CC6" w14:textId="77777777" w:rsidR="002B5704" w:rsidRDefault="002B5704" w:rsidP="006D75C8">
            <w:pPr>
              <w:pStyle w:val="TableBullet"/>
              <w:numPr>
                <w:ilvl w:val="0"/>
                <w:numId w:val="0"/>
              </w:numPr>
              <w:jc w:val="both"/>
            </w:pPr>
            <w:r>
              <w:t>Highly Advanced</w:t>
            </w:r>
          </w:p>
        </w:tc>
      </w:tr>
    </w:tbl>
    <w:p w14:paraId="09C45C02" w14:textId="77777777" w:rsidR="004D15E4" w:rsidRPr="003927AE" w:rsidRDefault="004D15E4" w:rsidP="003927AE"/>
    <w:sectPr w:rsidR="004D15E4" w:rsidRPr="003927AE"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1F9E0" w14:textId="77777777" w:rsidR="00082F67" w:rsidRDefault="00082F67" w:rsidP="00BB532F">
      <w:pPr>
        <w:spacing w:after="0" w:line="240" w:lineRule="auto"/>
      </w:pPr>
      <w:r>
        <w:separator/>
      </w:r>
    </w:p>
  </w:endnote>
  <w:endnote w:type="continuationSeparator" w:id="0">
    <w:p w14:paraId="0ADA76F4" w14:textId="77777777" w:rsidR="00082F67" w:rsidRDefault="00082F67"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05EA03E" w14:textId="77777777" w:rsidTr="00C03AFD">
      <w:tc>
        <w:tcPr>
          <w:tcW w:w="2250" w:type="pct"/>
          <w:vAlign w:val="center"/>
        </w:tcPr>
        <w:p w14:paraId="7185C26D" w14:textId="661C42F9"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Deputy Secretary Regional Precincts</w:t>
          </w:r>
          <w:r w:rsidR="005210D7">
            <w:rPr>
              <w:b/>
              <w:color w:val="928B81"/>
              <w:sz w:val="18"/>
            </w:rPr>
            <w:t xml:space="preserve"> and Chief Executive, RGDC</w:t>
          </w:r>
        </w:p>
      </w:tc>
      <w:tc>
        <w:tcPr>
          <w:tcW w:w="250" w:type="pct"/>
          <w:vAlign w:val="center"/>
        </w:tcPr>
        <w:p w14:paraId="3380C1A4" w14:textId="1F30F612"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9A752B">
            <w:rPr>
              <w:noProof/>
              <w:color w:val="928B81"/>
              <w:sz w:val="18"/>
              <w:lang w:eastAsia="en-AU"/>
            </w:rPr>
            <w:t>9</w:t>
          </w:r>
          <w:r w:rsidRPr="00C03AFD">
            <w:rPr>
              <w:noProof/>
              <w:color w:val="928B81"/>
              <w:sz w:val="18"/>
              <w:lang w:eastAsia="en-AU"/>
            </w:rPr>
            <w:fldChar w:fldCharType="end"/>
          </w:r>
        </w:p>
      </w:tc>
      <w:tc>
        <w:tcPr>
          <w:tcW w:w="2350" w:type="pct"/>
        </w:tcPr>
        <w:p w14:paraId="6D9175BC" w14:textId="77777777" w:rsidR="00C03AFD" w:rsidRDefault="00C03AFD" w:rsidP="00C03AFD">
          <w:pPr>
            <w:pStyle w:val="Footer"/>
            <w:jc w:val="right"/>
          </w:pPr>
          <w:r>
            <w:rPr>
              <w:noProof/>
              <w:lang w:val="en-AU" w:eastAsia="en-AU"/>
            </w:rPr>
            <w:drawing>
              <wp:inline distT="0" distB="0" distL="0" distR="0" wp14:anchorId="6054D6C1" wp14:editId="31BF9304">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9361036"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B13F8E4" w14:textId="77777777" w:rsidTr="0047547E">
      <w:trPr>
        <w:trHeight w:val="811"/>
      </w:trPr>
      <w:tc>
        <w:tcPr>
          <w:tcW w:w="10005" w:type="dxa"/>
          <w:vAlign w:val="bottom"/>
        </w:tcPr>
        <w:p w14:paraId="5D2E9547" w14:textId="4FF39649"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9A752B">
            <w:rPr>
              <w:noProof/>
              <w:lang w:eastAsia="en-AU"/>
            </w:rPr>
            <w:t>1</w:t>
          </w:r>
          <w:r>
            <w:rPr>
              <w:noProof/>
              <w:lang w:eastAsia="en-AU"/>
            </w:rPr>
            <w:fldChar w:fldCharType="end"/>
          </w:r>
        </w:p>
      </w:tc>
      <w:tc>
        <w:tcPr>
          <w:tcW w:w="875" w:type="dxa"/>
        </w:tcPr>
        <w:p w14:paraId="5F21B46F" w14:textId="77777777" w:rsidR="00BB532F" w:rsidRDefault="003A1185" w:rsidP="00BD7BA7">
          <w:pPr>
            <w:pStyle w:val="Footer"/>
            <w:jc w:val="right"/>
          </w:pPr>
          <w:r>
            <w:rPr>
              <w:noProof/>
              <w:lang w:val="en-AU" w:eastAsia="en-AU"/>
            </w:rPr>
            <w:drawing>
              <wp:inline distT="0" distB="0" distL="0" distR="0" wp14:anchorId="1D77BF52" wp14:editId="15F36F7A">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3840124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C703D" w14:textId="77777777" w:rsidR="00082F67" w:rsidRDefault="00082F67" w:rsidP="00BB532F">
      <w:pPr>
        <w:spacing w:after="0" w:line="240" w:lineRule="auto"/>
      </w:pPr>
      <w:r>
        <w:separator/>
      </w:r>
    </w:p>
  </w:footnote>
  <w:footnote w:type="continuationSeparator" w:id="0">
    <w:p w14:paraId="1D01B6CE" w14:textId="77777777" w:rsidR="00082F67" w:rsidRDefault="00082F67"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3639CB27" w14:textId="77777777" w:rsidTr="00894A73">
      <w:trPr>
        <w:trHeight w:val="813"/>
      </w:trPr>
      <w:tc>
        <w:tcPr>
          <w:tcW w:w="7082" w:type="dxa"/>
        </w:tcPr>
        <w:p w14:paraId="64DC0D60"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68FA1375" w14:textId="1E092840" w:rsidR="00935EE2" w:rsidRPr="005D6A2D" w:rsidRDefault="00935EE2" w:rsidP="001C2248">
          <w:pPr>
            <w:pStyle w:val="TitleSub"/>
            <w:spacing w:after="0"/>
            <w:rPr>
              <w:rFonts w:ascii="Arial" w:hAnsi="Arial" w:cs="Arial"/>
              <w:b/>
              <w:sz w:val="32"/>
              <w:szCs w:val="32"/>
            </w:rPr>
          </w:pPr>
          <w:r w:rsidRPr="005D6A2D">
            <w:rPr>
              <w:rFonts w:ascii="Arial" w:hAnsi="Arial" w:cs="Arial"/>
              <w:b/>
              <w:sz w:val="32"/>
              <w:szCs w:val="32"/>
            </w:rPr>
            <w:t>Deputy Secretary Regional Precincts</w:t>
          </w:r>
          <w:r w:rsidR="005D6A2D" w:rsidRPr="005D6A2D">
            <w:rPr>
              <w:rFonts w:ascii="Arial" w:hAnsi="Arial" w:cs="Arial"/>
              <w:b/>
              <w:sz w:val="32"/>
              <w:szCs w:val="32"/>
            </w:rPr>
            <w:t xml:space="preserve"> and Chief Executive, Regional Growth </w:t>
          </w:r>
          <w:r w:rsidR="00DE172D">
            <w:rPr>
              <w:rFonts w:ascii="Arial" w:hAnsi="Arial" w:cs="Arial"/>
              <w:b/>
              <w:sz w:val="32"/>
              <w:szCs w:val="32"/>
            </w:rPr>
            <w:t xml:space="preserve">NSW </w:t>
          </w:r>
          <w:r w:rsidR="005D6A2D" w:rsidRPr="005D6A2D">
            <w:rPr>
              <w:rFonts w:ascii="Arial" w:hAnsi="Arial" w:cs="Arial"/>
              <w:b/>
              <w:sz w:val="32"/>
              <w:szCs w:val="32"/>
            </w:rPr>
            <w:t>Development C</w:t>
          </w:r>
          <w:r w:rsidR="002F0AEC">
            <w:rPr>
              <w:rFonts w:ascii="Arial" w:hAnsi="Arial" w:cs="Arial"/>
              <w:b/>
              <w:sz w:val="32"/>
              <w:szCs w:val="32"/>
            </w:rPr>
            <w:t>o</w:t>
          </w:r>
          <w:r w:rsidR="005D6A2D" w:rsidRPr="005D6A2D">
            <w:rPr>
              <w:rFonts w:ascii="Arial" w:hAnsi="Arial" w:cs="Arial"/>
              <w:b/>
              <w:sz w:val="32"/>
              <w:szCs w:val="32"/>
            </w:rPr>
            <w:t>rporation</w:t>
          </w:r>
        </w:p>
      </w:tc>
      <w:tc>
        <w:tcPr>
          <w:tcW w:w="3688" w:type="dxa"/>
        </w:tcPr>
        <w:p w14:paraId="5CC96BCF" w14:textId="5C60BEBF" w:rsidR="000477E1" w:rsidRPr="000477E1" w:rsidRDefault="00D40248" w:rsidP="00030565">
          <w:pPr>
            <w:jc w:val="right"/>
          </w:pPr>
          <w:r>
            <w:rPr>
              <w:noProof/>
              <w:lang w:val="en-AU" w:eastAsia="en-AU"/>
            </w:rPr>
            <w:drawing>
              <wp:inline distT="0" distB="0" distL="0" distR="0" wp14:anchorId="06829C4D" wp14:editId="5BB2F390">
                <wp:extent cx="1889760" cy="5854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585470"/>
                        </a:xfrm>
                        <a:prstGeom prst="rect">
                          <a:avLst/>
                        </a:prstGeom>
                        <a:noFill/>
                      </pic:spPr>
                    </pic:pic>
                  </a:graphicData>
                </a:graphic>
              </wp:inline>
            </w:drawing>
          </w:r>
        </w:p>
      </w:tc>
    </w:tr>
  </w:tbl>
  <w:p w14:paraId="623360AC"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3EDE"/>
    <w:multiLevelType w:val="hybridMultilevel"/>
    <w:tmpl w:val="0C9E6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97E8F"/>
    <w:multiLevelType w:val="hybridMultilevel"/>
    <w:tmpl w:val="EACC2740"/>
    <w:lvl w:ilvl="0" w:tplc="33D853B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A727A2"/>
    <w:multiLevelType w:val="hybridMultilevel"/>
    <w:tmpl w:val="C4D24406"/>
    <w:lvl w:ilvl="0" w:tplc="036A5BA6">
      <w:start w:val="1"/>
      <w:numFmt w:val="bullet"/>
      <w:lvlText w:val=""/>
      <w:lvlJc w:val="left"/>
      <w:pPr>
        <w:ind w:left="360" w:hanging="360"/>
      </w:pPr>
      <w:rPr>
        <w:rFonts w:ascii="Symbol" w:hAnsi="Symbol" w:hint="default"/>
        <w:color w:val="auto"/>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1C4A15"/>
    <w:multiLevelType w:val="hybridMultilevel"/>
    <w:tmpl w:val="BA7CDE46"/>
    <w:lvl w:ilvl="0" w:tplc="1F9AB8A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FB157B"/>
    <w:multiLevelType w:val="hybridMultilevel"/>
    <w:tmpl w:val="930809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5E6080"/>
    <w:multiLevelType w:val="hybridMultilevel"/>
    <w:tmpl w:val="A6661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720B3"/>
    <w:multiLevelType w:val="hybridMultilevel"/>
    <w:tmpl w:val="10001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3E4E1E"/>
    <w:multiLevelType w:val="hybridMultilevel"/>
    <w:tmpl w:val="35103598"/>
    <w:lvl w:ilvl="0" w:tplc="1F9AB8AC">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59C0719"/>
    <w:multiLevelType w:val="hybridMultilevel"/>
    <w:tmpl w:val="E35E102E"/>
    <w:lvl w:ilvl="0" w:tplc="1F9AB8A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44002"/>
    <w:multiLevelType w:val="hybridMultilevel"/>
    <w:tmpl w:val="83E8BBE6"/>
    <w:lvl w:ilvl="0" w:tplc="036A5BA6">
      <w:start w:val="1"/>
      <w:numFmt w:val="bullet"/>
      <w:lvlText w:val=""/>
      <w:lvlJc w:val="left"/>
      <w:pPr>
        <w:ind w:left="36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6F7900"/>
    <w:multiLevelType w:val="hybridMultilevel"/>
    <w:tmpl w:val="93E40F0C"/>
    <w:lvl w:ilvl="0" w:tplc="1F9AB8AC">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FC42B20"/>
    <w:multiLevelType w:val="hybridMultilevel"/>
    <w:tmpl w:val="289A1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0224BB"/>
    <w:multiLevelType w:val="hybridMultilevel"/>
    <w:tmpl w:val="9056D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8251E3"/>
    <w:multiLevelType w:val="hybridMultilevel"/>
    <w:tmpl w:val="0E260FF2"/>
    <w:lvl w:ilvl="0" w:tplc="1F9AB8A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5"/>
  </w:num>
  <w:num w:numId="5">
    <w:abstractNumId w:val="0"/>
  </w:num>
  <w:num w:numId="6">
    <w:abstractNumId w:val="0"/>
  </w:num>
  <w:num w:numId="7">
    <w:abstractNumId w:val="0"/>
  </w:num>
  <w:num w:numId="8">
    <w:abstractNumId w:val="0"/>
  </w:num>
  <w:num w:numId="9">
    <w:abstractNumId w:val="0"/>
  </w:num>
  <w:num w:numId="10">
    <w:abstractNumId w:val="16"/>
  </w:num>
  <w:num w:numId="11">
    <w:abstractNumId w:val="17"/>
  </w:num>
  <w:num w:numId="12">
    <w:abstractNumId w:val="9"/>
  </w:num>
  <w:num w:numId="13">
    <w:abstractNumId w:val="10"/>
  </w:num>
  <w:num w:numId="14">
    <w:abstractNumId w:val="13"/>
  </w:num>
  <w:num w:numId="15">
    <w:abstractNumId w:val="4"/>
  </w:num>
  <w:num w:numId="16">
    <w:abstractNumId w:val="2"/>
  </w:num>
  <w:num w:numId="17">
    <w:abstractNumId w:val="3"/>
  </w:num>
  <w:num w:numId="18">
    <w:abstractNumId w:val="12"/>
  </w:num>
  <w:num w:numId="19">
    <w:abstractNumId w:val="1"/>
  </w:num>
  <w:num w:numId="20">
    <w:abstractNumId w:val="14"/>
  </w:num>
  <w:num w:numId="21">
    <w:abstractNumId w:val="8"/>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3tDQxNrcwNDMwMjJW0lEKTi0uzszPAykwrwUABgHkZywAAAA="/>
  </w:docVars>
  <w:rsids>
    <w:rsidRoot w:val="00BB532F"/>
    <w:rsid w:val="00005219"/>
    <w:rsid w:val="0000570B"/>
    <w:rsid w:val="0001016C"/>
    <w:rsid w:val="0001706E"/>
    <w:rsid w:val="00020023"/>
    <w:rsid w:val="00022223"/>
    <w:rsid w:val="00024E73"/>
    <w:rsid w:val="00026543"/>
    <w:rsid w:val="00027E23"/>
    <w:rsid w:val="00030565"/>
    <w:rsid w:val="0003263C"/>
    <w:rsid w:val="00035639"/>
    <w:rsid w:val="0003564E"/>
    <w:rsid w:val="00036350"/>
    <w:rsid w:val="00037FD5"/>
    <w:rsid w:val="000411F6"/>
    <w:rsid w:val="000477E1"/>
    <w:rsid w:val="00051460"/>
    <w:rsid w:val="00060B58"/>
    <w:rsid w:val="000645C8"/>
    <w:rsid w:val="00065CE2"/>
    <w:rsid w:val="00067161"/>
    <w:rsid w:val="00071332"/>
    <w:rsid w:val="00071D54"/>
    <w:rsid w:val="00082F67"/>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03A"/>
    <w:rsid w:val="00194A32"/>
    <w:rsid w:val="00194E98"/>
    <w:rsid w:val="001A00F1"/>
    <w:rsid w:val="001A1AA1"/>
    <w:rsid w:val="001A1EC8"/>
    <w:rsid w:val="001A4F0B"/>
    <w:rsid w:val="001B1F0F"/>
    <w:rsid w:val="001B3DAB"/>
    <w:rsid w:val="001B5DFD"/>
    <w:rsid w:val="001B75A6"/>
    <w:rsid w:val="001C0E5F"/>
    <w:rsid w:val="001C2248"/>
    <w:rsid w:val="001C23F4"/>
    <w:rsid w:val="001C5166"/>
    <w:rsid w:val="001C5A46"/>
    <w:rsid w:val="001D097C"/>
    <w:rsid w:val="001E2792"/>
    <w:rsid w:val="001E27DB"/>
    <w:rsid w:val="001E49B2"/>
    <w:rsid w:val="001F2503"/>
    <w:rsid w:val="001F4B2B"/>
    <w:rsid w:val="001F505E"/>
    <w:rsid w:val="00201E8B"/>
    <w:rsid w:val="00205A8A"/>
    <w:rsid w:val="00211F68"/>
    <w:rsid w:val="00225DF3"/>
    <w:rsid w:val="002304E3"/>
    <w:rsid w:val="002309B5"/>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2F0AEC"/>
    <w:rsid w:val="00300C40"/>
    <w:rsid w:val="00301747"/>
    <w:rsid w:val="00322C2A"/>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5CF"/>
    <w:rsid w:val="00392693"/>
    <w:rsid w:val="003927AE"/>
    <w:rsid w:val="0039395B"/>
    <w:rsid w:val="003A1185"/>
    <w:rsid w:val="003A2AFA"/>
    <w:rsid w:val="003A3538"/>
    <w:rsid w:val="003B0F42"/>
    <w:rsid w:val="003B403A"/>
    <w:rsid w:val="003C00FD"/>
    <w:rsid w:val="003C031F"/>
    <w:rsid w:val="003C2846"/>
    <w:rsid w:val="003C476D"/>
    <w:rsid w:val="003C5EB3"/>
    <w:rsid w:val="003D3521"/>
    <w:rsid w:val="003D5227"/>
    <w:rsid w:val="003E2663"/>
    <w:rsid w:val="003F6B03"/>
    <w:rsid w:val="00402DA1"/>
    <w:rsid w:val="00411F3E"/>
    <w:rsid w:val="0041525E"/>
    <w:rsid w:val="00416D58"/>
    <w:rsid w:val="004203B4"/>
    <w:rsid w:val="00424679"/>
    <w:rsid w:val="00436621"/>
    <w:rsid w:val="00442732"/>
    <w:rsid w:val="00443BCB"/>
    <w:rsid w:val="0045299A"/>
    <w:rsid w:val="00466287"/>
    <w:rsid w:val="00474BD4"/>
    <w:rsid w:val="0047547E"/>
    <w:rsid w:val="00477EB1"/>
    <w:rsid w:val="00492AA6"/>
    <w:rsid w:val="004951A1"/>
    <w:rsid w:val="00497EC1"/>
    <w:rsid w:val="004C45E2"/>
    <w:rsid w:val="004D0C22"/>
    <w:rsid w:val="004D15E4"/>
    <w:rsid w:val="004D20F2"/>
    <w:rsid w:val="004D27C8"/>
    <w:rsid w:val="004D68A6"/>
    <w:rsid w:val="004E44A5"/>
    <w:rsid w:val="004E474E"/>
    <w:rsid w:val="004E73B9"/>
    <w:rsid w:val="004E7B40"/>
    <w:rsid w:val="004E7DD0"/>
    <w:rsid w:val="004E7F32"/>
    <w:rsid w:val="004F3EA9"/>
    <w:rsid w:val="005007FC"/>
    <w:rsid w:val="00502DBF"/>
    <w:rsid w:val="00506B3A"/>
    <w:rsid w:val="005210D7"/>
    <w:rsid w:val="00521D19"/>
    <w:rsid w:val="00523CFF"/>
    <w:rsid w:val="00527FCF"/>
    <w:rsid w:val="005307BA"/>
    <w:rsid w:val="00545AC6"/>
    <w:rsid w:val="00551038"/>
    <w:rsid w:val="0059035B"/>
    <w:rsid w:val="005A397B"/>
    <w:rsid w:val="005B10E1"/>
    <w:rsid w:val="005B5053"/>
    <w:rsid w:val="005C7AF5"/>
    <w:rsid w:val="005D02F5"/>
    <w:rsid w:val="005D4AF1"/>
    <w:rsid w:val="005D6A2D"/>
    <w:rsid w:val="005D71EA"/>
    <w:rsid w:val="005E28CA"/>
    <w:rsid w:val="005E6C59"/>
    <w:rsid w:val="005E75FC"/>
    <w:rsid w:val="005F4B69"/>
    <w:rsid w:val="005F5FD1"/>
    <w:rsid w:val="005F7EE8"/>
    <w:rsid w:val="00600C7E"/>
    <w:rsid w:val="006022B4"/>
    <w:rsid w:val="00603D53"/>
    <w:rsid w:val="00612673"/>
    <w:rsid w:val="00612AFA"/>
    <w:rsid w:val="00614552"/>
    <w:rsid w:val="00620105"/>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D75C8"/>
    <w:rsid w:val="006E28E7"/>
    <w:rsid w:val="006F1E5D"/>
    <w:rsid w:val="006F6652"/>
    <w:rsid w:val="006F7124"/>
    <w:rsid w:val="006F7FA4"/>
    <w:rsid w:val="00701F8B"/>
    <w:rsid w:val="007041EA"/>
    <w:rsid w:val="007057B7"/>
    <w:rsid w:val="007249EC"/>
    <w:rsid w:val="0073113D"/>
    <w:rsid w:val="0073124E"/>
    <w:rsid w:val="00735B28"/>
    <w:rsid w:val="00735E89"/>
    <w:rsid w:val="00742966"/>
    <w:rsid w:val="00753EEE"/>
    <w:rsid w:val="00767553"/>
    <w:rsid w:val="007726EF"/>
    <w:rsid w:val="007736B4"/>
    <w:rsid w:val="00773975"/>
    <w:rsid w:val="00776DCB"/>
    <w:rsid w:val="00780299"/>
    <w:rsid w:val="007862DE"/>
    <w:rsid w:val="007868E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248E"/>
    <w:rsid w:val="00863A05"/>
    <w:rsid w:val="00865E50"/>
    <w:rsid w:val="00885E42"/>
    <w:rsid w:val="00894A73"/>
    <w:rsid w:val="00895190"/>
    <w:rsid w:val="00897160"/>
    <w:rsid w:val="008A0EBB"/>
    <w:rsid w:val="008A13AC"/>
    <w:rsid w:val="008B2BE2"/>
    <w:rsid w:val="008B31EF"/>
    <w:rsid w:val="008B74C1"/>
    <w:rsid w:val="008C0B4D"/>
    <w:rsid w:val="008C37C8"/>
    <w:rsid w:val="008C3F33"/>
    <w:rsid w:val="008D69A2"/>
    <w:rsid w:val="008D7766"/>
    <w:rsid w:val="008E054D"/>
    <w:rsid w:val="008E08E3"/>
    <w:rsid w:val="008F23E9"/>
    <w:rsid w:val="00902EC0"/>
    <w:rsid w:val="009077E2"/>
    <w:rsid w:val="00910F45"/>
    <w:rsid w:val="00911725"/>
    <w:rsid w:val="00917E5E"/>
    <w:rsid w:val="00926AD1"/>
    <w:rsid w:val="009351E9"/>
    <w:rsid w:val="00935EE2"/>
    <w:rsid w:val="00940C04"/>
    <w:rsid w:val="009478AB"/>
    <w:rsid w:val="0095214C"/>
    <w:rsid w:val="009523EC"/>
    <w:rsid w:val="00956E94"/>
    <w:rsid w:val="00957666"/>
    <w:rsid w:val="00963288"/>
    <w:rsid w:val="00964028"/>
    <w:rsid w:val="00964A6C"/>
    <w:rsid w:val="00970179"/>
    <w:rsid w:val="00977E40"/>
    <w:rsid w:val="00981D06"/>
    <w:rsid w:val="00982D33"/>
    <w:rsid w:val="00985984"/>
    <w:rsid w:val="00994DCE"/>
    <w:rsid w:val="0099587E"/>
    <w:rsid w:val="009979FA"/>
    <w:rsid w:val="009A752B"/>
    <w:rsid w:val="009B3103"/>
    <w:rsid w:val="009C12FA"/>
    <w:rsid w:val="009C2202"/>
    <w:rsid w:val="009C2954"/>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1E01"/>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9419F"/>
    <w:rsid w:val="00BA759E"/>
    <w:rsid w:val="00BB12E9"/>
    <w:rsid w:val="00BB532F"/>
    <w:rsid w:val="00BC162D"/>
    <w:rsid w:val="00BC2FE4"/>
    <w:rsid w:val="00BD4DDA"/>
    <w:rsid w:val="00BE3620"/>
    <w:rsid w:val="00BE4EAE"/>
    <w:rsid w:val="00BE6E24"/>
    <w:rsid w:val="00BF5DDE"/>
    <w:rsid w:val="00C01CED"/>
    <w:rsid w:val="00C03AFD"/>
    <w:rsid w:val="00C15332"/>
    <w:rsid w:val="00C23E79"/>
    <w:rsid w:val="00C271F9"/>
    <w:rsid w:val="00C3216F"/>
    <w:rsid w:val="00C470CB"/>
    <w:rsid w:val="00C517B6"/>
    <w:rsid w:val="00C51C5A"/>
    <w:rsid w:val="00C63F0F"/>
    <w:rsid w:val="00C70636"/>
    <w:rsid w:val="00C70842"/>
    <w:rsid w:val="00C740FF"/>
    <w:rsid w:val="00C8578E"/>
    <w:rsid w:val="00C861F7"/>
    <w:rsid w:val="00CA1A6E"/>
    <w:rsid w:val="00CA3DE5"/>
    <w:rsid w:val="00CA76B5"/>
    <w:rsid w:val="00CC76F2"/>
    <w:rsid w:val="00CD323E"/>
    <w:rsid w:val="00CE105E"/>
    <w:rsid w:val="00CE1E5E"/>
    <w:rsid w:val="00CE3B52"/>
    <w:rsid w:val="00CE73E6"/>
    <w:rsid w:val="00CF2A85"/>
    <w:rsid w:val="00D015F9"/>
    <w:rsid w:val="00D0423E"/>
    <w:rsid w:val="00D054C1"/>
    <w:rsid w:val="00D06756"/>
    <w:rsid w:val="00D312DA"/>
    <w:rsid w:val="00D351CC"/>
    <w:rsid w:val="00D40248"/>
    <w:rsid w:val="00D42207"/>
    <w:rsid w:val="00D55E55"/>
    <w:rsid w:val="00D6084A"/>
    <w:rsid w:val="00D64165"/>
    <w:rsid w:val="00D663ED"/>
    <w:rsid w:val="00D66BB4"/>
    <w:rsid w:val="00D67A17"/>
    <w:rsid w:val="00D67A75"/>
    <w:rsid w:val="00D74882"/>
    <w:rsid w:val="00D759EE"/>
    <w:rsid w:val="00D956AA"/>
    <w:rsid w:val="00DA45C4"/>
    <w:rsid w:val="00DA543F"/>
    <w:rsid w:val="00DA68D9"/>
    <w:rsid w:val="00DC0173"/>
    <w:rsid w:val="00DC11EA"/>
    <w:rsid w:val="00DC4056"/>
    <w:rsid w:val="00DC627A"/>
    <w:rsid w:val="00DC6FA6"/>
    <w:rsid w:val="00DE172D"/>
    <w:rsid w:val="00DE2472"/>
    <w:rsid w:val="00DE498C"/>
    <w:rsid w:val="00DE58C6"/>
    <w:rsid w:val="00DE6C80"/>
    <w:rsid w:val="00DF1049"/>
    <w:rsid w:val="00DF1540"/>
    <w:rsid w:val="00DF2209"/>
    <w:rsid w:val="00DF5EB4"/>
    <w:rsid w:val="00E16183"/>
    <w:rsid w:val="00E25470"/>
    <w:rsid w:val="00E25E70"/>
    <w:rsid w:val="00E27471"/>
    <w:rsid w:val="00E310E1"/>
    <w:rsid w:val="00E44564"/>
    <w:rsid w:val="00E55704"/>
    <w:rsid w:val="00E565B9"/>
    <w:rsid w:val="00E71DB3"/>
    <w:rsid w:val="00E72D70"/>
    <w:rsid w:val="00E747B4"/>
    <w:rsid w:val="00E80A46"/>
    <w:rsid w:val="00E83B02"/>
    <w:rsid w:val="00E85FA0"/>
    <w:rsid w:val="00E87997"/>
    <w:rsid w:val="00E95F38"/>
    <w:rsid w:val="00EA33CB"/>
    <w:rsid w:val="00EA7A67"/>
    <w:rsid w:val="00EA7FC3"/>
    <w:rsid w:val="00EC0B04"/>
    <w:rsid w:val="00EC4A51"/>
    <w:rsid w:val="00EC566B"/>
    <w:rsid w:val="00EC5698"/>
    <w:rsid w:val="00EC5C1D"/>
    <w:rsid w:val="00ED176B"/>
    <w:rsid w:val="00ED5CC6"/>
    <w:rsid w:val="00ED7943"/>
    <w:rsid w:val="00EF159C"/>
    <w:rsid w:val="00EF449D"/>
    <w:rsid w:val="00F030F8"/>
    <w:rsid w:val="00F06B4B"/>
    <w:rsid w:val="00F07C69"/>
    <w:rsid w:val="00F15669"/>
    <w:rsid w:val="00F31B35"/>
    <w:rsid w:val="00F339CD"/>
    <w:rsid w:val="00F33A43"/>
    <w:rsid w:val="00F41650"/>
    <w:rsid w:val="00F47143"/>
    <w:rsid w:val="00F83D95"/>
    <w:rsid w:val="00F906AE"/>
    <w:rsid w:val="00F9569D"/>
    <w:rsid w:val="00FA122F"/>
    <w:rsid w:val="00FC306C"/>
    <w:rsid w:val="00FC3C9C"/>
    <w:rsid w:val="00FC6457"/>
    <w:rsid w:val="00FC6ECA"/>
    <w:rsid w:val="00FD3076"/>
    <w:rsid w:val="00FD46BA"/>
    <w:rsid w:val="00FE1CBC"/>
    <w:rsid w:val="00FE1FC5"/>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8F4E11"/>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paragraph" w:styleId="CommentSubject">
    <w:name w:val="annotation subject"/>
    <w:basedOn w:val="CommentText"/>
    <w:next w:val="CommentText"/>
    <w:link w:val="CommentSubjectChar"/>
    <w:uiPriority w:val="99"/>
    <w:semiHidden/>
    <w:unhideWhenUsed/>
    <w:rsid w:val="00EC5698"/>
    <w:rPr>
      <w:b/>
      <w:bCs/>
    </w:rPr>
  </w:style>
  <w:style w:type="character" w:customStyle="1" w:styleId="CommentSubjectChar">
    <w:name w:val="Comment Subject Char"/>
    <w:basedOn w:val="CommentTextChar"/>
    <w:link w:val="CommentSubject"/>
    <w:uiPriority w:val="99"/>
    <w:semiHidden/>
    <w:rsid w:val="00EC5698"/>
    <w:rPr>
      <w:b/>
      <w:bCs/>
      <w:sz w:val="20"/>
      <w:szCs w:val="20"/>
    </w:rPr>
  </w:style>
  <w:style w:type="character" w:styleId="Emphasis">
    <w:name w:val="Emphasis"/>
    <w:basedOn w:val="DefaultParagraphFont"/>
    <w:uiPriority w:val="20"/>
    <w:qFormat/>
    <w:rsid w:val="005007FC"/>
    <w:rPr>
      <w:rFonts w:asciiTheme="minorHAnsi" w:hAnsiTheme="minorHAns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209616668">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879560874">
      <w:bodyDiv w:val="1"/>
      <w:marLeft w:val="0"/>
      <w:marRight w:val="0"/>
      <w:marTop w:val="0"/>
      <w:marBottom w:val="0"/>
      <w:divBdr>
        <w:top w:val="none" w:sz="0" w:space="0" w:color="auto"/>
        <w:left w:val="none" w:sz="0" w:space="0" w:color="auto"/>
        <w:bottom w:val="none" w:sz="0" w:space="0" w:color="auto"/>
        <w:right w:val="none" w:sz="0" w:space="0" w:color="auto"/>
      </w:divBdr>
    </w:div>
    <w:div w:id="1481965920">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5656090">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8506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7C013F08DFEA4E9D8DB1F92C99418C" ma:contentTypeVersion="14" ma:contentTypeDescription="Create a new document." ma:contentTypeScope="" ma:versionID="b70dd2101289bfa8c745fc3587147991">
  <xsd:schema xmlns:xsd="http://www.w3.org/2001/XMLSchema" xmlns:xs="http://www.w3.org/2001/XMLSchema" xmlns:p="http://schemas.microsoft.com/office/2006/metadata/properties" xmlns:ns3="3741d662-7731-42af-81ac-6b71bbc8335e" xmlns:ns4="f663cece-e6e9-4768-ab9b-7b1f97fef2be" targetNamespace="http://schemas.microsoft.com/office/2006/metadata/properties" ma:root="true" ma:fieldsID="4351a50f5ae2ab8b0da1bf0444723f49" ns3:_="" ns4:_="">
    <xsd:import namespace="3741d662-7731-42af-81ac-6b71bbc8335e"/>
    <xsd:import namespace="f663cece-e6e9-4768-ab9b-7b1f97fef2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1d662-7731-42af-81ac-6b71bbc83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3cece-e6e9-4768-ab9b-7b1f97fef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4E205-31D9-48C3-9104-1475F521DCC6}">
  <ds:schemaRefs>
    <ds:schemaRef ds:uri="http://schemas.microsoft.com/sharepoint/v3/contenttype/forms"/>
  </ds:schemaRefs>
</ds:datastoreItem>
</file>

<file path=customXml/itemProps2.xml><?xml version="1.0" encoding="utf-8"?>
<ds:datastoreItem xmlns:ds="http://schemas.openxmlformats.org/officeDocument/2006/customXml" ds:itemID="{BC91207D-2886-4788-AF8B-E3F79F21575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63cece-e6e9-4768-ab9b-7b1f97fef2be"/>
    <ds:schemaRef ds:uri="3741d662-7731-42af-81ac-6b71bbc8335e"/>
    <ds:schemaRef ds:uri="http://www.w3.org/XML/1998/namespace"/>
    <ds:schemaRef ds:uri="http://purl.org/dc/dcmitype/"/>
  </ds:schemaRefs>
</ds:datastoreItem>
</file>

<file path=customXml/itemProps3.xml><?xml version="1.0" encoding="utf-8"?>
<ds:datastoreItem xmlns:ds="http://schemas.openxmlformats.org/officeDocument/2006/customXml" ds:itemID="{9E8467AB-3E85-4CF7-B96E-680F56813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1d662-7731-42af-81ac-6b71bbc8335e"/>
    <ds:schemaRef ds:uri="f663cece-e6e9-4768-ab9b-7b1f97fef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DAB0E-8817-4574-A921-DADA9FBD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9</Pages>
  <Words>3011</Words>
  <Characters>17167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Donna McLeod</cp:lastModifiedBy>
  <cp:revision>2</cp:revision>
  <dcterms:created xsi:type="dcterms:W3CDTF">2022-11-15T04:50:00Z</dcterms:created>
  <dcterms:modified xsi:type="dcterms:W3CDTF">2022-11-15T04:50:00Z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0x010100847C013F08DFEA4E9D8DB1F92C99418C</vt:lpwstr>
  </property>
</Properties>
</file>