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76B2974" w14:textId="5735D9DC" w:rsidR="00D64474" w:rsidRPr="000C453F" w:rsidRDefault="00BB72D9" w:rsidP="00D64474">
      <w:pPr>
        <w:pStyle w:val="Heading1"/>
        <w:tabs>
          <w:tab w:val="left" w:pos="720"/>
          <w:tab w:val="left" w:pos="1440"/>
          <w:tab w:val="left" w:pos="2160"/>
          <w:tab w:val="left" w:pos="2880"/>
          <w:tab w:val="left" w:pos="3600"/>
          <w:tab w:val="right" w:pos="10348"/>
        </w:tabs>
      </w:pPr>
      <w:r>
        <w:rPr>
          <w:noProof/>
          <w:lang w:eastAsia="en-AU"/>
        </w:rPr>
        <w:drawing>
          <wp:anchor distT="0" distB="91440" distL="114300" distR="114300" simplePos="0" relativeHeight="251659264" behindDoc="0" locked="0" layoutInCell="1" allowOverlap="1" wp14:anchorId="518C30B5" wp14:editId="45240AD9">
            <wp:simplePos x="0" y="0"/>
            <wp:positionH relativeFrom="margin">
              <wp:posOffset>3702685</wp:posOffset>
            </wp:positionH>
            <wp:positionV relativeFrom="margin">
              <wp:posOffset>-183515</wp:posOffset>
            </wp:positionV>
            <wp:extent cx="2943225" cy="826135"/>
            <wp:effectExtent l="0" t="0" r="9525" b="0"/>
            <wp:wrapSquare wrapText="bothSides"/>
            <wp:docPr id="2100"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 name="Picture 1">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43225"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15222328" w14:textId="22C7BCBD" w:rsidR="00D64474" w:rsidRDefault="008B61FB" w:rsidP="00076EAB">
      <w:pPr>
        <w:pStyle w:val="Heading1"/>
        <w:tabs>
          <w:tab w:val="right" w:pos="10206"/>
        </w:tabs>
        <w:spacing w:after="120"/>
      </w:pPr>
      <w:r>
        <w:t>Principal Developer</w:t>
      </w:r>
    </w:p>
    <w:p w14:paraId="59AB6B1B" w14:textId="158491C8"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018E9E52"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2038BFC8"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3C220E62" w14:textId="3FA25C50" w:rsidR="00C90657" w:rsidRPr="00C90657" w:rsidRDefault="005C4C30" w:rsidP="003E0D69">
            <w:pPr>
              <w:pStyle w:val="TableTextWhite"/>
              <w:rPr>
                <w:b/>
              </w:rPr>
            </w:pPr>
            <w:r>
              <w:rPr>
                <w:b/>
              </w:rPr>
              <w:t>Details</w:t>
            </w:r>
          </w:p>
        </w:tc>
      </w:tr>
      <w:tr w:rsidR="00DA6BE6" w:rsidRPr="00C978B9" w14:paraId="586616FC" w14:textId="77777777" w:rsidTr="00103875">
        <w:trPr>
          <w:cantSplit/>
        </w:trPr>
        <w:tc>
          <w:tcPr>
            <w:tcW w:w="4026" w:type="dxa"/>
            <w:vAlign w:val="center"/>
          </w:tcPr>
          <w:p w14:paraId="24D61EA2"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4561EA4B" w14:textId="3C7CFE63" w:rsidR="00DA6BE6" w:rsidRPr="00853F21" w:rsidRDefault="00BA5439" w:rsidP="003E0D69">
            <w:pPr>
              <w:pStyle w:val="TableTextWhite"/>
              <w:rPr>
                <w:b/>
              </w:rPr>
            </w:pPr>
            <w:r w:rsidRPr="00114A1F">
              <w:rPr>
                <w:rFonts w:eastAsia="Calibri"/>
                <w:bCs/>
              </w:rPr>
              <w:t>Department of Primary Industries and Regional Development</w:t>
            </w:r>
          </w:p>
        </w:tc>
      </w:tr>
      <w:tr w:rsidR="00DA6BE6" w:rsidRPr="00C978B9" w14:paraId="2C8E235B" w14:textId="77777777" w:rsidTr="00103875">
        <w:trPr>
          <w:cantSplit/>
        </w:trPr>
        <w:tc>
          <w:tcPr>
            <w:tcW w:w="4026" w:type="dxa"/>
            <w:vAlign w:val="center"/>
          </w:tcPr>
          <w:p w14:paraId="5F8CB649" w14:textId="77777777" w:rsidR="00DA6BE6" w:rsidRPr="00853F21" w:rsidRDefault="00DA6BE6" w:rsidP="003E0D69">
            <w:pPr>
              <w:pStyle w:val="TableTextWhite"/>
              <w:rPr>
                <w:b/>
              </w:rPr>
            </w:pPr>
            <w:r w:rsidRPr="00853F21">
              <w:rPr>
                <w:b/>
              </w:rPr>
              <w:t>Division/Branch/Unit</w:t>
            </w:r>
          </w:p>
        </w:tc>
        <w:tc>
          <w:tcPr>
            <w:tcW w:w="6530" w:type="dxa"/>
          </w:tcPr>
          <w:p w14:paraId="3439E836" w14:textId="166F1D6E" w:rsidR="00DA6BE6" w:rsidRPr="00853F21" w:rsidRDefault="00BA5439" w:rsidP="003E0D69">
            <w:pPr>
              <w:pStyle w:val="TableTextWhite"/>
              <w:rPr>
                <w:b/>
              </w:rPr>
            </w:pPr>
            <w:r w:rsidRPr="00114A1F">
              <w:rPr>
                <w:rFonts w:eastAsia="Calibri"/>
              </w:rPr>
              <w:t>NSW Resources</w:t>
            </w:r>
            <w:r>
              <w:rPr>
                <w:rFonts w:eastAsia="Calibri"/>
              </w:rPr>
              <w:t xml:space="preserve"> / Assessments and Systems</w:t>
            </w:r>
          </w:p>
        </w:tc>
      </w:tr>
      <w:tr w:rsidR="00BA5439" w:rsidRPr="00C978B9" w14:paraId="36FB13C7" w14:textId="77777777" w:rsidTr="00103875">
        <w:trPr>
          <w:cantSplit/>
        </w:trPr>
        <w:tc>
          <w:tcPr>
            <w:tcW w:w="4026" w:type="dxa"/>
            <w:vAlign w:val="center"/>
          </w:tcPr>
          <w:p w14:paraId="63A59736" w14:textId="0912FD40" w:rsidR="00BA5439" w:rsidRPr="004A3696" w:rsidRDefault="00BA5439" w:rsidP="003E0D69">
            <w:pPr>
              <w:pStyle w:val="TableTextWhite"/>
              <w:rPr>
                <w:b/>
              </w:rPr>
            </w:pPr>
            <w:r>
              <w:rPr>
                <w:b/>
              </w:rPr>
              <w:t>Location</w:t>
            </w:r>
          </w:p>
        </w:tc>
        <w:tc>
          <w:tcPr>
            <w:tcW w:w="6530" w:type="dxa"/>
          </w:tcPr>
          <w:p w14:paraId="62A6E063" w14:textId="389B7BE4" w:rsidR="00BA5439" w:rsidRPr="00BA5439" w:rsidRDefault="00BA5439" w:rsidP="003E0D69">
            <w:pPr>
              <w:pStyle w:val="TableTextWhite"/>
              <w:rPr>
                <w:bCs/>
              </w:rPr>
            </w:pPr>
            <w:r w:rsidRPr="00BA5439">
              <w:rPr>
                <w:bCs/>
              </w:rPr>
              <w:t>Regional NSW</w:t>
            </w:r>
          </w:p>
        </w:tc>
      </w:tr>
      <w:tr w:rsidR="004A3696" w:rsidRPr="00C978B9" w14:paraId="5C565711" w14:textId="77777777" w:rsidTr="00103875">
        <w:trPr>
          <w:cantSplit/>
        </w:trPr>
        <w:tc>
          <w:tcPr>
            <w:tcW w:w="4026" w:type="dxa"/>
            <w:vAlign w:val="center"/>
          </w:tcPr>
          <w:p w14:paraId="63EF1553" w14:textId="77777777" w:rsidR="004A3696" w:rsidRPr="00853F21" w:rsidRDefault="004A3696" w:rsidP="003E0D69">
            <w:pPr>
              <w:pStyle w:val="TableTextWhite"/>
              <w:rPr>
                <w:b/>
              </w:rPr>
            </w:pPr>
            <w:r w:rsidRPr="004A3696">
              <w:rPr>
                <w:b/>
              </w:rPr>
              <w:t>Role number</w:t>
            </w:r>
          </w:p>
        </w:tc>
        <w:tc>
          <w:tcPr>
            <w:tcW w:w="6530" w:type="dxa"/>
          </w:tcPr>
          <w:p w14:paraId="661204FD" w14:textId="756845E5" w:rsidR="004A3696" w:rsidRPr="00BA5439" w:rsidRDefault="00F221FD" w:rsidP="003E0D69">
            <w:pPr>
              <w:pStyle w:val="TableTextWhite"/>
              <w:rPr>
                <w:bCs/>
              </w:rPr>
            </w:pPr>
            <w:r w:rsidRPr="00BA5439">
              <w:rPr>
                <w:bCs/>
              </w:rPr>
              <w:t>TBC</w:t>
            </w:r>
          </w:p>
        </w:tc>
      </w:tr>
      <w:tr w:rsidR="00DA6BE6" w:rsidRPr="00C978B9" w14:paraId="5545472E" w14:textId="77777777" w:rsidTr="00103875">
        <w:trPr>
          <w:cantSplit/>
        </w:trPr>
        <w:tc>
          <w:tcPr>
            <w:tcW w:w="4026" w:type="dxa"/>
            <w:vAlign w:val="center"/>
          </w:tcPr>
          <w:p w14:paraId="77571C5C" w14:textId="77777777" w:rsidR="00DA6BE6" w:rsidRPr="00BA5439" w:rsidRDefault="00DA6BE6" w:rsidP="003E0D69">
            <w:pPr>
              <w:pStyle w:val="TableTextWhite"/>
              <w:rPr>
                <w:b/>
              </w:rPr>
            </w:pPr>
            <w:r w:rsidRPr="00853F21">
              <w:rPr>
                <w:b/>
              </w:rPr>
              <w:t>Classification/Grade/Band</w:t>
            </w:r>
          </w:p>
        </w:tc>
        <w:tc>
          <w:tcPr>
            <w:tcW w:w="6530" w:type="dxa"/>
          </w:tcPr>
          <w:p w14:paraId="63E7F8EB" w14:textId="77777777" w:rsidR="00DA6BE6" w:rsidRPr="00BA5439" w:rsidRDefault="004A3696" w:rsidP="003E0D69">
            <w:pPr>
              <w:pStyle w:val="TableTextWhite"/>
              <w:rPr>
                <w:bCs/>
              </w:rPr>
            </w:pPr>
            <w:r w:rsidRPr="00BA5439">
              <w:rPr>
                <w:bCs/>
              </w:rPr>
              <w:t>Clerk Grade 11/12</w:t>
            </w:r>
          </w:p>
        </w:tc>
      </w:tr>
      <w:tr w:rsidR="00DA6BE6" w:rsidRPr="00C978B9" w14:paraId="728A2C4D" w14:textId="77777777" w:rsidTr="00103875">
        <w:trPr>
          <w:cantSplit/>
        </w:trPr>
        <w:tc>
          <w:tcPr>
            <w:tcW w:w="4026" w:type="dxa"/>
            <w:vAlign w:val="center"/>
          </w:tcPr>
          <w:p w14:paraId="3E703162" w14:textId="77777777" w:rsidR="00DA6BE6" w:rsidRPr="00BA5439" w:rsidRDefault="00DA6BE6" w:rsidP="003E0D69">
            <w:pPr>
              <w:pStyle w:val="TableTextWhite"/>
              <w:rPr>
                <w:b/>
              </w:rPr>
            </w:pPr>
            <w:r w:rsidRPr="00853F21">
              <w:rPr>
                <w:b/>
              </w:rPr>
              <w:t>ANZSCO Code</w:t>
            </w:r>
          </w:p>
        </w:tc>
        <w:tc>
          <w:tcPr>
            <w:tcW w:w="6530" w:type="dxa"/>
          </w:tcPr>
          <w:p w14:paraId="71234E92" w14:textId="77777777" w:rsidR="00DA6BE6" w:rsidRPr="00BA5439" w:rsidRDefault="004A3696" w:rsidP="003E0D69">
            <w:pPr>
              <w:pStyle w:val="TableTextWhite"/>
              <w:rPr>
                <w:bCs/>
              </w:rPr>
            </w:pPr>
            <w:r w:rsidRPr="00BA5439">
              <w:rPr>
                <w:bCs/>
              </w:rPr>
              <w:t>261312</w:t>
            </w:r>
          </w:p>
        </w:tc>
      </w:tr>
      <w:tr w:rsidR="00DA6BE6" w:rsidRPr="00C978B9" w14:paraId="0AE64BF9" w14:textId="77777777" w:rsidTr="00103875">
        <w:trPr>
          <w:cantSplit/>
        </w:trPr>
        <w:tc>
          <w:tcPr>
            <w:tcW w:w="4026" w:type="dxa"/>
            <w:vAlign w:val="center"/>
          </w:tcPr>
          <w:p w14:paraId="39D26A27" w14:textId="77777777" w:rsidR="00DA6BE6" w:rsidRPr="00BA5439" w:rsidRDefault="00DA6BE6" w:rsidP="003E0D69">
            <w:pPr>
              <w:pStyle w:val="TableTextWhite"/>
              <w:rPr>
                <w:b/>
              </w:rPr>
            </w:pPr>
            <w:r w:rsidRPr="00853F21">
              <w:rPr>
                <w:b/>
              </w:rPr>
              <w:t>PCAT Code</w:t>
            </w:r>
          </w:p>
        </w:tc>
        <w:tc>
          <w:tcPr>
            <w:tcW w:w="6530" w:type="dxa"/>
          </w:tcPr>
          <w:p w14:paraId="583F2E76" w14:textId="77777777" w:rsidR="00DA6BE6" w:rsidRPr="00BA5439" w:rsidRDefault="004A3696" w:rsidP="003E0D69">
            <w:pPr>
              <w:pStyle w:val="TableTextWhite"/>
              <w:rPr>
                <w:bCs/>
              </w:rPr>
            </w:pPr>
            <w:r w:rsidRPr="00BA5439">
              <w:rPr>
                <w:bCs/>
              </w:rPr>
              <w:t>1336452</w:t>
            </w:r>
          </w:p>
        </w:tc>
      </w:tr>
      <w:tr w:rsidR="00DA6BE6" w:rsidRPr="00C978B9" w14:paraId="609C5106" w14:textId="77777777" w:rsidTr="00103875">
        <w:trPr>
          <w:cantSplit/>
        </w:trPr>
        <w:tc>
          <w:tcPr>
            <w:tcW w:w="4026" w:type="dxa"/>
            <w:vAlign w:val="center"/>
          </w:tcPr>
          <w:p w14:paraId="3FFD4089" w14:textId="77777777" w:rsidR="00DA6BE6" w:rsidRPr="00BA5439" w:rsidRDefault="00DA6BE6" w:rsidP="003E0D69">
            <w:pPr>
              <w:pStyle w:val="TableTextWhite"/>
              <w:rPr>
                <w:b/>
              </w:rPr>
            </w:pPr>
            <w:r w:rsidRPr="00853F21">
              <w:rPr>
                <w:b/>
              </w:rPr>
              <w:t>Date of Approval</w:t>
            </w:r>
          </w:p>
        </w:tc>
        <w:tc>
          <w:tcPr>
            <w:tcW w:w="6530" w:type="dxa"/>
          </w:tcPr>
          <w:p w14:paraId="71A1A0A2" w14:textId="4F870E53" w:rsidR="00DA6BE6" w:rsidRPr="00BA5439" w:rsidRDefault="004A3696" w:rsidP="003E0D69">
            <w:pPr>
              <w:pStyle w:val="TableTextWhite"/>
              <w:rPr>
                <w:bCs/>
              </w:rPr>
            </w:pPr>
            <w:r w:rsidRPr="00BA5439">
              <w:rPr>
                <w:bCs/>
              </w:rPr>
              <w:t>December 2023</w:t>
            </w:r>
            <w:r w:rsidR="00BA5439">
              <w:rPr>
                <w:bCs/>
              </w:rPr>
              <w:t xml:space="preserve"> (updated October 2024)</w:t>
            </w:r>
          </w:p>
        </w:tc>
      </w:tr>
      <w:tr w:rsidR="004A3696" w:rsidRPr="00C978B9" w14:paraId="26EA7D27" w14:textId="77777777" w:rsidTr="00103875">
        <w:trPr>
          <w:cantSplit/>
        </w:trPr>
        <w:tc>
          <w:tcPr>
            <w:tcW w:w="4026" w:type="dxa"/>
            <w:vAlign w:val="center"/>
          </w:tcPr>
          <w:p w14:paraId="67DD3BDA" w14:textId="77777777" w:rsidR="004A3696" w:rsidRPr="00853F21" w:rsidRDefault="004A3696" w:rsidP="003E0D69">
            <w:pPr>
              <w:pStyle w:val="TableTextWhite"/>
              <w:rPr>
                <w:b/>
              </w:rPr>
            </w:pPr>
            <w:r w:rsidRPr="004A3696">
              <w:rPr>
                <w:b/>
              </w:rPr>
              <w:t>Agency Website</w:t>
            </w:r>
          </w:p>
        </w:tc>
        <w:tc>
          <w:tcPr>
            <w:tcW w:w="6530" w:type="dxa"/>
          </w:tcPr>
          <w:p w14:paraId="2D4E10E2" w14:textId="3D1DC6B7" w:rsidR="004A3696" w:rsidRPr="00BA5439" w:rsidRDefault="00BA5439" w:rsidP="003E0D69">
            <w:pPr>
              <w:pStyle w:val="TableTextWhite"/>
              <w:rPr>
                <w:bCs/>
              </w:rPr>
            </w:pPr>
            <w:hyperlink r:id="rId9" w:history="1">
              <w:r w:rsidRPr="00BA5439">
                <w:rPr>
                  <w:rFonts w:eastAsia="Calibri" w:cs="Arial"/>
                  <w:bCs/>
                  <w:color w:val="FFFFFF" w:themeColor="background1"/>
                  <w:u w:val="single"/>
                  <w:lang w:bidi="en-AU"/>
                </w:rPr>
                <w:t>www.dpird.nsw.gov.au</w:t>
              </w:r>
            </w:hyperlink>
          </w:p>
        </w:tc>
      </w:tr>
    </w:tbl>
    <w:p w14:paraId="0CD00CD9" w14:textId="77777777" w:rsidR="00057CB3" w:rsidRPr="00C978B9" w:rsidRDefault="004A3696" w:rsidP="00FB27B0">
      <w:pPr>
        <w:pStyle w:val="Heading2"/>
      </w:pPr>
      <w:r w:rsidRPr="004A3696">
        <w:t>Agency overview</w:t>
      </w:r>
    </w:p>
    <w:p w14:paraId="4FA4141B" w14:textId="77777777" w:rsidR="00BA5439" w:rsidRPr="000D0B79" w:rsidRDefault="00BA5439" w:rsidP="00BA5439">
      <w:pPr>
        <w:pStyle w:val="xmsonormal"/>
        <w:shd w:val="clear" w:color="auto" w:fill="FFFFFF" w:themeFill="background1"/>
        <w:spacing w:after="0"/>
        <w:rPr>
          <w:rFonts w:ascii="Arial" w:hAnsi="Arial" w:cs="Arial"/>
          <w:color w:val="201F1E"/>
          <w:sz w:val="22"/>
          <w:szCs w:val="22"/>
        </w:rPr>
      </w:pPr>
      <w:bookmarkStart w:id="1" w:name="_Hlk30003721"/>
      <w:bookmarkStart w:id="2" w:name="_Hlk173321601"/>
      <w:r w:rsidRPr="000D0B79">
        <w:rPr>
          <w:rFonts w:ascii="Arial" w:hAnsi="Arial" w:cs="Arial"/>
          <w:color w:val="201F1E"/>
          <w:sz w:val="22"/>
          <w:szCs w:val="22"/>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64A43F9A" w14:textId="77777777" w:rsidR="00BA5439" w:rsidRPr="000D0B79" w:rsidRDefault="00BA5439" w:rsidP="00BA5439">
      <w:pPr>
        <w:pStyle w:val="xmsonormal"/>
        <w:shd w:val="clear" w:color="auto" w:fill="FFFFFF" w:themeFill="background1"/>
        <w:spacing w:after="0"/>
        <w:rPr>
          <w:rFonts w:ascii="Arial" w:hAnsi="Arial" w:cs="Arial"/>
          <w:color w:val="201F1E"/>
          <w:sz w:val="22"/>
          <w:szCs w:val="22"/>
        </w:rPr>
      </w:pPr>
      <w:r w:rsidRPr="000D0B79">
        <w:rPr>
          <w:rFonts w:ascii="Arial" w:hAnsi="Arial" w:cs="Arial"/>
          <w:color w:val="201F1E"/>
          <w:sz w:val="22"/>
          <w:szCs w:val="22"/>
        </w:rPr>
        <w:t>DPIRD brings together Agriculture; Biosecurity; Forestry and Fishing; Local Land Services; NSW Resources; Regional Development and Delivery; the Regional Growth NSW Development Corporation; NSW Public Works and Soil Conservation Service.</w:t>
      </w:r>
    </w:p>
    <w:p w14:paraId="0C28D116" w14:textId="77777777" w:rsidR="00BA5439" w:rsidRPr="000D0B79" w:rsidRDefault="00BA5439" w:rsidP="00BA5439">
      <w:pPr>
        <w:pStyle w:val="xmsonormal"/>
        <w:shd w:val="clear" w:color="auto" w:fill="FFFFFF" w:themeFill="background1"/>
        <w:spacing w:after="0"/>
        <w:rPr>
          <w:rFonts w:ascii="Arial" w:hAnsi="Arial" w:cs="Arial"/>
          <w:color w:val="201F1E"/>
          <w:sz w:val="22"/>
          <w:szCs w:val="22"/>
        </w:rPr>
      </w:pPr>
      <w:r w:rsidRPr="000D0B79">
        <w:rPr>
          <w:rFonts w:ascii="Arial" w:hAnsi="Arial" w:cs="Arial"/>
          <w:color w:val="201F1E"/>
          <w:sz w:val="22"/>
          <w:szCs w:val="22"/>
        </w:rPr>
        <w:t>We have nearly 5,000 employees, with almost 80 per cent of us living and working in regional NSW.</w:t>
      </w:r>
    </w:p>
    <w:p w14:paraId="14EA002D" w14:textId="77777777" w:rsidR="00BA5439" w:rsidRPr="000D0B79" w:rsidRDefault="00BA5439" w:rsidP="00BA5439">
      <w:pPr>
        <w:pStyle w:val="xmsonormal"/>
        <w:shd w:val="clear" w:color="auto" w:fill="FFFFFF" w:themeFill="background1"/>
        <w:spacing w:after="0"/>
        <w:rPr>
          <w:rFonts w:ascii="Arial" w:hAnsi="Arial" w:cs="Arial"/>
          <w:color w:val="201F1E"/>
          <w:sz w:val="22"/>
          <w:szCs w:val="22"/>
        </w:rPr>
      </w:pPr>
      <w:r w:rsidRPr="000D0B79">
        <w:rPr>
          <w:rFonts w:ascii="Arial" w:hAnsi="Arial" w:cs="Arial"/>
          <w:color w:val="201F1E"/>
          <w:sz w:val="22"/>
          <w:szCs w:val="22"/>
        </w:rPr>
        <w:t>NSW Resources sets strategic policy for the state’s mineral and energy resources, gathers, analyses and disseminates geoscientific information, and assesses and determines applications for mineral and petroleum titles for exploration activities and extractive uses. </w:t>
      </w:r>
    </w:p>
    <w:p w14:paraId="70158740" w14:textId="77777777" w:rsidR="00BA5439" w:rsidRPr="000D0B79" w:rsidRDefault="00BA5439" w:rsidP="00BA5439">
      <w:pPr>
        <w:pStyle w:val="xmsonormal"/>
        <w:shd w:val="clear" w:color="auto" w:fill="FFFFFF" w:themeFill="background1"/>
        <w:spacing w:after="0"/>
        <w:rPr>
          <w:rFonts w:ascii="Arial" w:hAnsi="Arial" w:cs="Arial"/>
          <w:color w:val="201F1E"/>
          <w:sz w:val="22"/>
          <w:szCs w:val="22"/>
        </w:rPr>
      </w:pPr>
      <w:r w:rsidRPr="000D0B79">
        <w:rPr>
          <w:rFonts w:ascii="Arial" w:hAnsi="Arial" w:cs="Arial"/>
          <w:color w:val="201F1E"/>
          <w:sz w:val="22"/>
          <w:szCs w:val="22"/>
        </w:rPr>
        <w:t>NSW Resources is committed to delivering strong and quality outcomes, with the vision of our minerals and petroleum resources generating prosperity for the people of NSW.</w:t>
      </w:r>
      <w:bookmarkEnd w:id="2"/>
    </w:p>
    <w:p w14:paraId="4FAC0E1C" w14:textId="77777777" w:rsidR="004A3696" w:rsidRPr="00C978B9" w:rsidRDefault="004A3696" w:rsidP="004A3696">
      <w:pPr>
        <w:pStyle w:val="Heading2"/>
      </w:pPr>
      <w:r w:rsidRPr="00C978B9">
        <w:t>Primary purpose of t</w:t>
      </w:r>
      <w:r>
        <w:t>h</w:t>
      </w:r>
      <w:r w:rsidRPr="00C978B9">
        <w:t>e role</w:t>
      </w:r>
    </w:p>
    <w:p w14:paraId="16A61C52" w14:textId="75F4563E" w:rsidR="004A3696" w:rsidRPr="000D0B79" w:rsidRDefault="004A3696" w:rsidP="00BA5439">
      <w:pPr>
        <w:pStyle w:val="xmsonormal"/>
        <w:shd w:val="clear" w:color="auto" w:fill="FFFFFF" w:themeFill="background1"/>
        <w:spacing w:after="0"/>
        <w:rPr>
          <w:rFonts w:ascii="Arial" w:hAnsi="Arial" w:cs="Arial"/>
          <w:color w:val="201F1E"/>
          <w:sz w:val="22"/>
          <w:szCs w:val="22"/>
        </w:rPr>
      </w:pPr>
      <w:r w:rsidRPr="000D0B79">
        <w:rPr>
          <w:rFonts w:ascii="Arial" w:hAnsi="Arial" w:cs="Arial"/>
          <w:color w:val="201F1E"/>
          <w:sz w:val="22"/>
          <w:szCs w:val="22"/>
        </w:rPr>
        <w:t>Provide expert, insightful analysis and advice to D</w:t>
      </w:r>
      <w:r w:rsidR="00DB7F44" w:rsidRPr="000D0B79">
        <w:rPr>
          <w:rFonts w:ascii="Arial" w:hAnsi="Arial" w:cs="Arial"/>
          <w:color w:val="201F1E"/>
          <w:sz w:val="22"/>
          <w:szCs w:val="22"/>
        </w:rPr>
        <w:t xml:space="preserve">ata </w:t>
      </w:r>
      <w:r w:rsidRPr="000D0B79">
        <w:rPr>
          <w:rFonts w:ascii="Arial" w:hAnsi="Arial" w:cs="Arial"/>
          <w:color w:val="201F1E"/>
          <w:sz w:val="22"/>
          <w:szCs w:val="22"/>
        </w:rPr>
        <w:t>M</w:t>
      </w:r>
      <w:r w:rsidR="00DB7F44" w:rsidRPr="000D0B79">
        <w:rPr>
          <w:rFonts w:ascii="Arial" w:hAnsi="Arial" w:cs="Arial"/>
          <w:color w:val="201F1E"/>
          <w:sz w:val="22"/>
          <w:szCs w:val="22"/>
        </w:rPr>
        <w:t xml:space="preserve">anagement </w:t>
      </w:r>
      <w:r w:rsidRPr="000D0B79">
        <w:rPr>
          <w:rFonts w:ascii="Arial" w:hAnsi="Arial" w:cs="Arial"/>
          <w:color w:val="201F1E"/>
          <w:sz w:val="22"/>
          <w:szCs w:val="22"/>
        </w:rPr>
        <w:t>D</w:t>
      </w:r>
      <w:r w:rsidR="00DB7F44" w:rsidRPr="000D0B79">
        <w:rPr>
          <w:rFonts w:ascii="Arial" w:hAnsi="Arial" w:cs="Arial"/>
          <w:color w:val="201F1E"/>
          <w:sz w:val="22"/>
          <w:szCs w:val="22"/>
        </w:rPr>
        <w:t>elivery (DMD)</w:t>
      </w:r>
      <w:r w:rsidRPr="000D0B79">
        <w:rPr>
          <w:rFonts w:ascii="Arial" w:hAnsi="Arial" w:cs="Arial"/>
          <w:color w:val="201F1E"/>
          <w:sz w:val="22"/>
          <w:szCs w:val="22"/>
        </w:rPr>
        <w:t xml:space="preserve"> on D</w:t>
      </w:r>
      <w:r w:rsidR="00DB7F44" w:rsidRPr="000D0B79">
        <w:rPr>
          <w:rFonts w:ascii="Arial" w:hAnsi="Arial" w:cs="Arial"/>
          <w:color w:val="201F1E"/>
          <w:sz w:val="22"/>
          <w:szCs w:val="22"/>
        </w:rPr>
        <w:t>igital Imaging Geological Systems (DIGS)</w:t>
      </w:r>
      <w:r w:rsidRPr="000D0B79">
        <w:rPr>
          <w:rFonts w:ascii="Arial" w:hAnsi="Arial" w:cs="Arial"/>
          <w:color w:val="201F1E"/>
          <w:sz w:val="22"/>
          <w:szCs w:val="22"/>
        </w:rPr>
        <w:t xml:space="preserve"> and I</w:t>
      </w:r>
      <w:r w:rsidR="00DB7F44" w:rsidRPr="000D0B79">
        <w:rPr>
          <w:rFonts w:ascii="Arial" w:hAnsi="Arial" w:cs="Arial"/>
          <w:color w:val="201F1E"/>
          <w:sz w:val="22"/>
          <w:szCs w:val="22"/>
        </w:rPr>
        <w:t xml:space="preserve">nternal </w:t>
      </w:r>
      <w:r w:rsidRPr="000D0B79">
        <w:rPr>
          <w:rFonts w:ascii="Arial" w:hAnsi="Arial" w:cs="Arial"/>
          <w:color w:val="201F1E"/>
          <w:sz w:val="22"/>
          <w:szCs w:val="22"/>
        </w:rPr>
        <w:t>G</w:t>
      </w:r>
      <w:r w:rsidR="00DB7F44" w:rsidRPr="000D0B79">
        <w:rPr>
          <w:rFonts w:ascii="Arial" w:hAnsi="Arial" w:cs="Arial"/>
          <w:color w:val="201F1E"/>
          <w:sz w:val="22"/>
          <w:szCs w:val="22"/>
        </w:rPr>
        <w:t xml:space="preserve">eoscience </w:t>
      </w:r>
      <w:r w:rsidRPr="000D0B79">
        <w:rPr>
          <w:rFonts w:ascii="Arial" w:hAnsi="Arial" w:cs="Arial"/>
          <w:color w:val="201F1E"/>
          <w:sz w:val="22"/>
          <w:szCs w:val="22"/>
        </w:rPr>
        <w:t>D</w:t>
      </w:r>
      <w:r w:rsidR="00DB7F44" w:rsidRPr="000D0B79">
        <w:rPr>
          <w:rFonts w:ascii="Arial" w:hAnsi="Arial" w:cs="Arial"/>
          <w:color w:val="201F1E"/>
          <w:sz w:val="22"/>
          <w:szCs w:val="22"/>
        </w:rPr>
        <w:t xml:space="preserve">ocument </w:t>
      </w:r>
      <w:r w:rsidRPr="000D0B79">
        <w:rPr>
          <w:rFonts w:ascii="Arial" w:hAnsi="Arial" w:cs="Arial"/>
          <w:color w:val="201F1E"/>
          <w:sz w:val="22"/>
          <w:szCs w:val="22"/>
        </w:rPr>
        <w:t>A</w:t>
      </w:r>
      <w:r w:rsidR="00DB7F44" w:rsidRPr="000D0B79">
        <w:rPr>
          <w:rFonts w:ascii="Arial" w:hAnsi="Arial" w:cs="Arial"/>
          <w:color w:val="201F1E"/>
          <w:sz w:val="22"/>
          <w:szCs w:val="22"/>
        </w:rPr>
        <w:t>rchive (IGDA)</w:t>
      </w:r>
      <w:r w:rsidRPr="000D0B79">
        <w:rPr>
          <w:rFonts w:ascii="Arial" w:hAnsi="Arial" w:cs="Arial"/>
          <w:color w:val="201F1E"/>
          <w:sz w:val="22"/>
          <w:szCs w:val="22"/>
        </w:rPr>
        <w:t xml:space="preserve"> Development. The role manages the </w:t>
      </w:r>
      <w:proofErr w:type="spellStart"/>
      <w:r w:rsidRPr="000D0B79">
        <w:rPr>
          <w:rFonts w:ascii="Arial" w:hAnsi="Arial" w:cs="Arial"/>
          <w:color w:val="201F1E"/>
          <w:sz w:val="22"/>
          <w:szCs w:val="22"/>
        </w:rPr>
        <w:t>DiGs</w:t>
      </w:r>
      <w:proofErr w:type="spellEnd"/>
      <w:r w:rsidRPr="000D0B79">
        <w:rPr>
          <w:rFonts w:ascii="Arial" w:hAnsi="Arial" w:cs="Arial"/>
          <w:color w:val="201F1E"/>
          <w:sz w:val="22"/>
          <w:szCs w:val="22"/>
        </w:rPr>
        <w:t>/IGDA Python Development with particular focus on the development of the NSW</w:t>
      </w:r>
      <w:r w:rsidR="000D0B79">
        <w:rPr>
          <w:rFonts w:ascii="Arial" w:hAnsi="Arial" w:cs="Arial"/>
          <w:color w:val="201F1E"/>
          <w:sz w:val="22"/>
          <w:szCs w:val="22"/>
        </w:rPr>
        <w:t xml:space="preserve"> Resource</w:t>
      </w:r>
      <w:r w:rsidRPr="000D0B79">
        <w:rPr>
          <w:rFonts w:ascii="Arial" w:hAnsi="Arial" w:cs="Arial"/>
          <w:color w:val="201F1E"/>
          <w:sz w:val="22"/>
          <w:szCs w:val="22"/>
        </w:rPr>
        <w:t>s existing DIGS and IGDA document archive system, in line with established plans with the highest standards of customer service.</w:t>
      </w:r>
    </w:p>
    <w:bookmarkEnd w:id="1"/>
    <w:p w14:paraId="7D992896" w14:textId="77777777" w:rsidR="00057CB3" w:rsidRPr="00980BCA" w:rsidRDefault="00057CB3" w:rsidP="000D0B79">
      <w:pPr>
        <w:pStyle w:val="Heading2"/>
      </w:pPr>
      <w:r w:rsidRPr="00980BCA">
        <w:t xml:space="preserve">Key </w:t>
      </w:r>
      <w:r w:rsidR="00043B92" w:rsidRPr="00980BCA">
        <w:t>a</w:t>
      </w:r>
      <w:r w:rsidRPr="00980BCA">
        <w:t>ccountabilities</w:t>
      </w:r>
    </w:p>
    <w:p w14:paraId="77B70889" w14:textId="4A581CC5" w:rsidR="00F47857" w:rsidRPr="00BA5439" w:rsidRDefault="00F35594" w:rsidP="00BA5439">
      <w:pPr>
        <w:pStyle w:val="xmsonormal"/>
        <w:numPr>
          <w:ilvl w:val="0"/>
          <w:numId w:val="16"/>
        </w:numPr>
        <w:shd w:val="clear" w:color="auto" w:fill="FFFFFF" w:themeFill="background1"/>
        <w:spacing w:after="0"/>
        <w:rPr>
          <w:rFonts w:ascii="Arial" w:hAnsi="Arial" w:cs="Arial"/>
          <w:sz w:val="22"/>
          <w:szCs w:val="22"/>
        </w:rPr>
      </w:pPr>
      <w:r w:rsidRPr="00BA5439">
        <w:rPr>
          <w:rFonts w:ascii="Arial" w:hAnsi="Arial" w:cs="Arial"/>
          <w:sz w:val="22"/>
          <w:szCs w:val="22"/>
        </w:rPr>
        <w:t>Facilitate the product vision by concepting, designing and testing intuitive user systems and experiences in line with IM management methodology to ensure outcomes are achieved on time, on budget, and to quality standards</w:t>
      </w:r>
    </w:p>
    <w:p w14:paraId="43CF6E53" w14:textId="149FD902" w:rsidR="00F47857" w:rsidRPr="00BA5439" w:rsidRDefault="00F35594" w:rsidP="00BA5439">
      <w:pPr>
        <w:pStyle w:val="xmsonormal"/>
        <w:numPr>
          <w:ilvl w:val="0"/>
          <w:numId w:val="16"/>
        </w:numPr>
        <w:shd w:val="clear" w:color="auto" w:fill="FFFFFF" w:themeFill="background1"/>
        <w:spacing w:after="0"/>
        <w:rPr>
          <w:rFonts w:ascii="Arial" w:hAnsi="Arial" w:cs="Arial"/>
          <w:sz w:val="22"/>
          <w:szCs w:val="22"/>
        </w:rPr>
      </w:pPr>
      <w:r w:rsidRPr="00BA5439">
        <w:rPr>
          <w:rFonts w:ascii="Arial" w:hAnsi="Arial" w:cs="Arial"/>
          <w:sz w:val="22"/>
          <w:szCs w:val="22"/>
        </w:rPr>
        <w:lastRenderedPageBreak/>
        <w:t>Develop a deep understanding of the customer to enable a data driven customer-centred design approach and delivery</w:t>
      </w:r>
    </w:p>
    <w:p w14:paraId="07C8380D" w14:textId="7775C9B7" w:rsidR="00F47857" w:rsidRPr="00BA5439" w:rsidRDefault="00F35594" w:rsidP="00BA5439">
      <w:pPr>
        <w:pStyle w:val="xmsonormal"/>
        <w:numPr>
          <w:ilvl w:val="0"/>
          <w:numId w:val="16"/>
        </w:numPr>
        <w:shd w:val="clear" w:color="auto" w:fill="FFFFFF" w:themeFill="background1"/>
        <w:spacing w:after="0"/>
        <w:rPr>
          <w:rFonts w:ascii="Arial" w:hAnsi="Arial" w:cs="Arial"/>
          <w:sz w:val="22"/>
          <w:szCs w:val="22"/>
        </w:rPr>
      </w:pPr>
      <w:r w:rsidRPr="00BA5439">
        <w:rPr>
          <w:rFonts w:ascii="Arial" w:hAnsi="Arial" w:cs="Arial"/>
          <w:sz w:val="22"/>
          <w:szCs w:val="22"/>
        </w:rPr>
        <w:t>Continually iterate designs and test to drive project improvements applying strategies and tools for continuous monitoring and evaluation</w:t>
      </w:r>
    </w:p>
    <w:p w14:paraId="271B12A8" w14:textId="313C92A2" w:rsidR="00F47857" w:rsidRPr="00BA5439" w:rsidRDefault="00F35594" w:rsidP="00BA5439">
      <w:pPr>
        <w:pStyle w:val="xmsonormal"/>
        <w:numPr>
          <w:ilvl w:val="0"/>
          <w:numId w:val="16"/>
        </w:numPr>
        <w:shd w:val="clear" w:color="auto" w:fill="FFFFFF" w:themeFill="background1"/>
        <w:spacing w:after="0"/>
        <w:rPr>
          <w:rFonts w:ascii="Arial" w:hAnsi="Arial" w:cs="Arial"/>
          <w:sz w:val="22"/>
          <w:szCs w:val="22"/>
        </w:rPr>
      </w:pPr>
      <w:r w:rsidRPr="00BA5439">
        <w:rPr>
          <w:rFonts w:ascii="Arial" w:hAnsi="Arial" w:cs="Arial"/>
          <w:sz w:val="22"/>
          <w:szCs w:val="22"/>
        </w:rPr>
        <w:t>Research, share and implement latest digital trends and innovations to create a dynamic team culture</w:t>
      </w:r>
    </w:p>
    <w:p w14:paraId="37D5B612" w14:textId="204D278F" w:rsidR="00F47857" w:rsidRPr="00BA5439" w:rsidRDefault="00F35594" w:rsidP="00BA5439">
      <w:pPr>
        <w:pStyle w:val="xmsonormal"/>
        <w:numPr>
          <w:ilvl w:val="0"/>
          <w:numId w:val="16"/>
        </w:numPr>
        <w:shd w:val="clear" w:color="auto" w:fill="FFFFFF" w:themeFill="background1"/>
        <w:spacing w:after="0"/>
        <w:rPr>
          <w:rFonts w:ascii="Arial" w:hAnsi="Arial" w:cs="Arial"/>
          <w:sz w:val="22"/>
          <w:szCs w:val="22"/>
        </w:rPr>
      </w:pPr>
      <w:r w:rsidRPr="00BA5439">
        <w:rPr>
          <w:rFonts w:ascii="Arial" w:hAnsi="Arial" w:cs="Arial"/>
          <w:sz w:val="22"/>
          <w:szCs w:val="22"/>
        </w:rPr>
        <w:t>Prepare specialised, quality python code that complies with specifications and standards, as required by the user stories (requirements) and aligned to product design to enable on time application development.</w:t>
      </w:r>
    </w:p>
    <w:p w14:paraId="1CB691F4" w14:textId="4F3F54C2" w:rsidR="00F47857" w:rsidRPr="00BA5439" w:rsidRDefault="00F35594" w:rsidP="00BA5439">
      <w:pPr>
        <w:pStyle w:val="xmsonormal"/>
        <w:numPr>
          <w:ilvl w:val="0"/>
          <w:numId w:val="16"/>
        </w:numPr>
        <w:shd w:val="clear" w:color="auto" w:fill="FFFFFF" w:themeFill="background1"/>
        <w:spacing w:after="0"/>
        <w:rPr>
          <w:rFonts w:ascii="Arial" w:hAnsi="Arial" w:cs="Arial"/>
          <w:sz w:val="22"/>
          <w:szCs w:val="22"/>
        </w:rPr>
      </w:pPr>
      <w:r w:rsidRPr="00BA5439">
        <w:rPr>
          <w:rFonts w:ascii="Arial" w:hAnsi="Arial" w:cs="Arial"/>
          <w:sz w:val="22"/>
          <w:szCs w:val="22"/>
        </w:rPr>
        <w:t>Translate user stories and manage development approaches or services to meet needs, engaging in meaningful interactions and relationships with users and working collaboratively with Analysts and Testers, contributing to the Agile practice for Development user stories and test scenarios, whilst being comfortable with Waterfall reporting to ensure an effective delivery system.</w:t>
      </w:r>
    </w:p>
    <w:p w14:paraId="4BA37BB4" w14:textId="57D08352" w:rsidR="00F35594" w:rsidRPr="00BA5439" w:rsidRDefault="00F35594" w:rsidP="00BA5439">
      <w:pPr>
        <w:pStyle w:val="xmsonormal"/>
        <w:numPr>
          <w:ilvl w:val="0"/>
          <w:numId w:val="16"/>
        </w:numPr>
        <w:shd w:val="clear" w:color="auto" w:fill="FFFFFF" w:themeFill="background1"/>
        <w:spacing w:after="0"/>
        <w:rPr>
          <w:rFonts w:ascii="Arial" w:hAnsi="Arial" w:cs="Arial"/>
          <w:sz w:val="22"/>
          <w:szCs w:val="22"/>
        </w:rPr>
      </w:pPr>
      <w:r w:rsidRPr="00BA5439">
        <w:rPr>
          <w:rFonts w:ascii="Arial" w:hAnsi="Arial" w:cs="Arial"/>
          <w:sz w:val="22"/>
          <w:szCs w:val="22"/>
        </w:rPr>
        <w:t>Contribute technical expertise to user stories analysis to enhance the quality of the solution design for new or existing products.</w:t>
      </w:r>
    </w:p>
    <w:p w14:paraId="230A0713" w14:textId="1EB2AF47" w:rsidR="00F47857" w:rsidRPr="00BA5439" w:rsidRDefault="00F35594" w:rsidP="00BA5439">
      <w:pPr>
        <w:pStyle w:val="xmsonormal"/>
        <w:numPr>
          <w:ilvl w:val="0"/>
          <w:numId w:val="16"/>
        </w:numPr>
        <w:shd w:val="clear" w:color="auto" w:fill="FFFFFF" w:themeFill="background1"/>
        <w:spacing w:after="0"/>
        <w:rPr>
          <w:rFonts w:ascii="Arial" w:hAnsi="Arial" w:cs="Arial"/>
          <w:sz w:val="22"/>
          <w:szCs w:val="22"/>
        </w:rPr>
      </w:pPr>
      <w:r w:rsidRPr="00BA5439">
        <w:rPr>
          <w:rFonts w:ascii="Arial" w:hAnsi="Arial" w:cs="Arial"/>
          <w:sz w:val="22"/>
          <w:szCs w:val="22"/>
        </w:rPr>
        <w:t>Identify and explore opportunities for service and business improvement including analysis and response to customer feedback and insights and contribute to ongoing improvements to products and service delivery, recognising the potential for automation of processes.</w:t>
      </w:r>
    </w:p>
    <w:p w14:paraId="52BE17AD"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619F3564" w14:textId="10DF8D12" w:rsidR="00F47857" w:rsidRPr="000D0B79" w:rsidRDefault="00F35594" w:rsidP="000D0B79">
      <w:pPr>
        <w:pStyle w:val="xmsonormal"/>
        <w:numPr>
          <w:ilvl w:val="0"/>
          <w:numId w:val="16"/>
        </w:numPr>
        <w:shd w:val="clear" w:color="auto" w:fill="FFFFFF" w:themeFill="background1"/>
        <w:spacing w:after="0"/>
        <w:rPr>
          <w:rFonts w:ascii="Arial" w:hAnsi="Arial" w:cs="Arial"/>
          <w:sz w:val="22"/>
          <w:szCs w:val="22"/>
        </w:rPr>
      </w:pPr>
      <w:r w:rsidRPr="000D0B79">
        <w:rPr>
          <w:rFonts w:ascii="Arial" w:hAnsi="Arial" w:cs="Arial"/>
          <w:sz w:val="22"/>
          <w:szCs w:val="22"/>
        </w:rPr>
        <w:t>Managing and providing high quality development services given tight timeframes.</w:t>
      </w:r>
    </w:p>
    <w:p w14:paraId="33D02C99" w14:textId="39538C80" w:rsidR="00F47857" w:rsidRPr="000D0B79" w:rsidRDefault="00F35594" w:rsidP="000D0B79">
      <w:pPr>
        <w:pStyle w:val="xmsonormal"/>
        <w:numPr>
          <w:ilvl w:val="0"/>
          <w:numId w:val="16"/>
        </w:numPr>
        <w:shd w:val="clear" w:color="auto" w:fill="FFFFFF" w:themeFill="background1"/>
        <w:spacing w:after="0"/>
        <w:rPr>
          <w:rFonts w:ascii="Arial" w:hAnsi="Arial" w:cs="Arial"/>
          <w:sz w:val="22"/>
          <w:szCs w:val="22"/>
        </w:rPr>
      </w:pPr>
      <w:r w:rsidRPr="000D0B79">
        <w:rPr>
          <w:rFonts w:ascii="Arial" w:hAnsi="Arial" w:cs="Arial"/>
          <w:sz w:val="22"/>
          <w:szCs w:val="22"/>
        </w:rPr>
        <w:t>Responding to requests for information and advice while balancing competing demands to ensure project objectives are achieved.</w:t>
      </w:r>
    </w:p>
    <w:p w14:paraId="544BB94E" w14:textId="0C8B8B9E" w:rsidR="00F47857" w:rsidRPr="000D0B79" w:rsidRDefault="00F35594" w:rsidP="000D0B79">
      <w:pPr>
        <w:pStyle w:val="xmsonormal"/>
        <w:numPr>
          <w:ilvl w:val="0"/>
          <w:numId w:val="16"/>
        </w:numPr>
        <w:shd w:val="clear" w:color="auto" w:fill="FFFFFF" w:themeFill="background1"/>
        <w:spacing w:after="0"/>
        <w:rPr>
          <w:rFonts w:ascii="Arial" w:hAnsi="Arial" w:cs="Arial"/>
          <w:sz w:val="22"/>
          <w:szCs w:val="22"/>
        </w:rPr>
      </w:pPr>
      <w:r w:rsidRPr="000D0B79">
        <w:rPr>
          <w:rFonts w:ascii="Arial" w:hAnsi="Arial" w:cs="Arial"/>
          <w:sz w:val="22"/>
          <w:szCs w:val="22"/>
        </w:rPr>
        <w:t xml:space="preserve">Managing stakeholders and providing, concise advice and recommendations in a dynamic and complex working environment where user needs may </w:t>
      </w:r>
      <w:proofErr w:type="gramStart"/>
      <w:r w:rsidRPr="000D0B79">
        <w:rPr>
          <w:rFonts w:ascii="Arial" w:hAnsi="Arial" w:cs="Arial"/>
          <w:sz w:val="22"/>
          <w:szCs w:val="22"/>
        </w:rPr>
        <w:t>be in conflict with</w:t>
      </w:r>
      <w:proofErr w:type="gramEnd"/>
      <w:r w:rsidRPr="000D0B79">
        <w:rPr>
          <w:rFonts w:ascii="Arial" w:hAnsi="Arial" w:cs="Arial"/>
          <w:sz w:val="22"/>
          <w:szCs w:val="22"/>
        </w:rPr>
        <w:t xml:space="preserve"> other initiatives or priorities</w:t>
      </w:r>
      <w:r w:rsidR="006264CA" w:rsidRPr="000D0B79">
        <w:rPr>
          <w:rFonts w:ascii="Arial" w:hAnsi="Arial" w:cs="Arial"/>
          <w:sz w:val="22"/>
          <w:szCs w:val="22"/>
        </w:rPr>
        <w:t>.</w:t>
      </w:r>
    </w:p>
    <w:p w14:paraId="7810C95D" w14:textId="77777777" w:rsidR="00057CB3" w:rsidRDefault="00043B92" w:rsidP="000C453F">
      <w:pPr>
        <w:pStyle w:val="Heading2"/>
      </w:pPr>
      <w:r>
        <w:t>Key r</w:t>
      </w:r>
      <w:r w:rsidR="00057CB3" w:rsidRPr="00C978B9">
        <w:t>elationships</w:t>
      </w:r>
    </w:p>
    <w:p w14:paraId="3709E16F"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790ABB66"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11A217D"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2837ACC" w14:textId="77777777" w:rsidR="00057CB3" w:rsidRPr="00C978B9" w:rsidRDefault="00057CB3" w:rsidP="00803E47">
            <w:pPr>
              <w:pStyle w:val="TableTextWhite0"/>
            </w:pPr>
            <w:r w:rsidRPr="00C978B9">
              <w:t>Why</w:t>
            </w:r>
          </w:p>
        </w:tc>
      </w:tr>
      <w:tr w:rsidR="0002436B" w:rsidRPr="00C978B9" w14:paraId="63098C89" w14:textId="77777777" w:rsidTr="00103875">
        <w:trPr>
          <w:cantSplit/>
        </w:trPr>
        <w:tc>
          <w:tcPr>
            <w:tcW w:w="3601" w:type="dxa"/>
          </w:tcPr>
          <w:p w14:paraId="2BC42959" w14:textId="77777777" w:rsidR="0002436B" w:rsidRPr="00A15CDB" w:rsidRDefault="00596C1A" w:rsidP="00A15CDB">
            <w:pPr>
              <w:pStyle w:val="TableText"/>
            </w:pPr>
            <w:bookmarkStart w:id="3" w:name="InternalRelationships"/>
            <w:r>
              <w:t>Manager (Data Management and Delivery)</w:t>
            </w:r>
          </w:p>
        </w:tc>
        <w:tc>
          <w:tcPr>
            <w:tcW w:w="6946" w:type="dxa"/>
          </w:tcPr>
          <w:p w14:paraId="1F730763" w14:textId="2C19AFCA" w:rsidR="00F47857" w:rsidRPr="006264CA" w:rsidRDefault="00F35594" w:rsidP="00641CB8">
            <w:pPr>
              <w:pStyle w:val="ListBullet"/>
              <w:rPr>
                <w:sz w:val="20"/>
                <w:lang w:eastAsia="en-AU"/>
              </w:rPr>
            </w:pPr>
            <w:r w:rsidRPr="006264CA">
              <w:rPr>
                <w:sz w:val="20"/>
              </w:rPr>
              <w:t>Escalate issues with potential solutions, keep informed, advise and receive instructions</w:t>
            </w:r>
          </w:p>
          <w:p w14:paraId="1AEF2274" w14:textId="420A0FB7" w:rsidR="00F47857" w:rsidRPr="006264CA" w:rsidRDefault="00F35594" w:rsidP="00641CB8">
            <w:pPr>
              <w:pStyle w:val="ListBullet"/>
              <w:rPr>
                <w:sz w:val="20"/>
                <w:lang w:eastAsia="en-AU"/>
              </w:rPr>
            </w:pPr>
            <w:r w:rsidRPr="006264CA">
              <w:rPr>
                <w:sz w:val="20"/>
              </w:rPr>
              <w:t>Participate in meetings and discussions to share information and provide input and feedback</w:t>
            </w:r>
            <w:r w:rsidR="006264CA">
              <w:rPr>
                <w:sz w:val="20"/>
              </w:rPr>
              <w:t>.</w:t>
            </w:r>
          </w:p>
        </w:tc>
      </w:tr>
      <w:tr w:rsidR="0002436B" w:rsidRPr="00C978B9" w14:paraId="5835CB82" w14:textId="77777777" w:rsidTr="00103875">
        <w:trPr>
          <w:cantSplit/>
        </w:trPr>
        <w:tc>
          <w:tcPr>
            <w:tcW w:w="3601" w:type="dxa"/>
          </w:tcPr>
          <w:p w14:paraId="00616028" w14:textId="77777777" w:rsidR="0002436B" w:rsidRPr="00A15CDB" w:rsidRDefault="00596C1A" w:rsidP="00A15CDB">
            <w:pPr>
              <w:pStyle w:val="TableText"/>
            </w:pPr>
            <w:r>
              <w:t>Team</w:t>
            </w:r>
          </w:p>
        </w:tc>
        <w:tc>
          <w:tcPr>
            <w:tcW w:w="6946" w:type="dxa"/>
          </w:tcPr>
          <w:p w14:paraId="32B27FBA" w14:textId="2A4A1ED3" w:rsidR="00F47857" w:rsidRPr="006264CA" w:rsidRDefault="00F35594" w:rsidP="00641CB8">
            <w:pPr>
              <w:pStyle w:val="ListBullet"/>
              <w:rPr>
                <w:sz w:val="20"/>
                <w:lang w:eastAsia="en-AU"/>
              </w:rPr>
            </w:pPr>
            <w:r w:rsidRPr="006264CA">
              <w:rPr>
                <w:sz w:val="20"/>
              </w:rPr>
              <w:t>Contribute in meetings to obtain the work group perspective and share information</w:t>
            </w:r>
          </w:p>
          <w:p w14:paraId="04DAC7F6" w14:textId="1709B0C8" w:rsidR="00F47857" w:rsidRPr="006264CA" w:rsidRDefault="00F35594" w:rsidP="00641CB8">
            <w:pPr>
              <w:pStyle w:val="ListBullet"/>
              <w:rPr>
                <w:sz w:val="20"/>
                <w:lang w:eastAsia="en-AU"/>
              </w:rPr>
            </w:pPr>
            <w:r w:rsidRPr="006264CA">
              <w:rPr>
                <w:sz w:val="20"/>
              </w:rPr>
              <w:t>Work collaboratively to contribute to achieving the project outcomes</w:t>
            </w:r>
            <w:r w:rsidR="006264CA">
              <w:rPr>
                <w:sz w:val="20"/>
              </w:rPr>
              <w:t>.</w:t>
            </w:r>
          </w:p>
        </w:tc>
      </w:tr>
    </w:tbl>
    <w:bookmarkEnd w:id="3"/>
    <w:p w14:paraId="22CD1B56"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51C94B9A"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19E754E"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706FA9E" w14:textId="77777777" w:rsidR="00C34914" w:rsidRPr="00C978B9" w:rsidRDefault="00C34914" w:rsidP="003E0D69">
            <w:pPr>
              <w:pStyle w:val="TableTextWhite0"/>
            </w:pPr>
            <w:r w:rsidRPr="00C978B9">
              <w:t>Why</w:t>
            </w:r>
          </w:p>
        </w:tc>
      </w:tr>
      <w:tr w:rsidR="00C34914" w:rsidRPr="00C978B9" w14:paraId="30649758" w14:textId="77777777" w:rsidTr="00103875">
        <w:trPr>
          <w:cantSplit/>
        </w:trPr>
        <w:tc>
          <w:tcPr>
            <w:tcW w:w="3601" w:type="dxa"/>
          </w:tcPr>
          <w:p w14:paraId="3266225F" w14:textId="2F0EDC05" w:rsidR="00C34914" w:rsidRPr="00DA65BD" w:rsidRDefault="00596C1A" w:rsidP="003E0D69">
            <w:pPr>
              <w:pStyle w:val="TableText"/>
            </w:pPr>
            <w:bookmarkStart w:id="4" w:name="ExternalRelationships"/>
            <w:r>
              <w:t xml:space="preserve">GSNSW and </w:t>
            </w:r>
            <w:r w:rsidR="000D0B79">
              <w:t>NSW Resources</w:t>
            </w:r>
            <w:r>
              <w:t xml:space="preserve"> Stakeholders</w:t>
            </w:r>
          </w:p>
        </w:tc>
        <w:tc>
          <w:tcPr>
            <w:tcW w:w="6946" w:type="dxa"/>
          </w:tcPr>
          <w:p w14:paraId="13415EAC" w14:textId="32AA88E4" w:rsidR="00F47857" w:rsidRPr="006264CA" w:rsidRDefault="00F35594" w:rsidP="00641CB8">
            <w:pPr>
              <w:pStyle w:val="ListBullet"/>
              <w:rPr>
                <w:sz w:val="20"/>
                <w:lang w:eastAsia="en-AU"/>
              </w:rPr>
            </w:pPr>
            <w:r w:rsidRPr="006264CA">
              <w:rPr>
                <w:sz w:val="20"/>
              </w:rPr>
              <w:t>Consult to define testing and resolve technical issues during testing, to agreed deadlines and pre-defined delivery outcomes</w:t>
            </w:r>
          </w:p>
          <w:p w14:paraId="4DD99CE3" w14:textId="4199BDA6" w:rsidR="00F47857" w:rsidRDefault="00F35594" w:rsidP="00641CB8">
            <w:pPr>
              <w:pStyle w:val="ListBullet"/>
              <w:rPr>
                <w:lang w:eastAsia="en-AU"/>
              </w:rPr>
            </w:pPr>
            <w:r w:rsidRPr="006264CA">
              <w:rPr>
                <w:sz w:val="20"/>
              </w:rPr>
              <w:t>Manage stakeholder expectations in a proactive and delivery focused manner</w:t>
            </w:r>
            <w:r w:rsidR="006264CA">
              <w:rPr>
                <w:sz w:val="20"/>
              </w:rPr>
              <w:t>.</w:t>
            </w:r>
          </w:p>
        </w:tc>
      </w:tr>
    </w:tbl>
    <w:bookmarkEnd w:id="4"/>
    <w:p w14:paraId="1E0ECD82" w14:textId="77777777" w:rsidR="00057CB3" w:rsidRPr="00C978B9" w:rsidRDefault="0002436B" w:rsidP="000C453F">
      <w:pPr>
        <w:pStyle w:val="Heading2"/>
      </w:pPr>
      <w:r w:rsidRPr="00C978B9">
        <w:lastRenderedPageBreak/>
        <w:t xml:space="preserve">Role </w:t>
      </w:r>
      <w:r w:rsidR="00043B92">
        <w:t>d</w:t>
      </w:r>
      <w:r w:rsidRPr="00C978B9">
        <w:t>imensions</w:t>
      </w:r>
    </w:p>
    <w:p w14:paraId="38EEB318" w14:textId="77777777" w:rsidR="0002436B" w:rsidRDefault="001D133A" w:rsidP="000C453F">
      <w:pPr>
        <w:pStyle w:val="Heading3"/>
      </w:pPr>
      <w:r w:rsidRPr="00C978B9">
        <w:t>Decision making</w:t>
      </w:r>
    </w:p>
    <w:p w14:paraId="38596268" w14:textId="1BF7776F" w:rsidR="00BD7587" w:rsidRPr="00BA5439" w:rsidRDefault="00A55204" w:rsidP="00BA5439">
      <w:pPr>
        <w:pStyle w:val="xmsonormal"/>
        <w:shd w:val="clear" w:color="auto" w:fill="FFFFFF" w:themeFill="background1"/>
        <w:spacing w:after="0"/>
        <w:rPr>
          <w:rFonts w:ascii="Arial" w:hAnsi="Arial" w:cs="Arial"/>
          <w:sz w:val="22"/>
          <w:szCs w:val="22"/>
        </w:rPr>
      </w:pPr>
      <w:bookmarkStart w:id="5" w:name="_Hlk17372642"/>
      <w:r w:rsidRPr="00BA5439">
        <w:rPr>
          <w:rFonts w:ascii="Arial" w:hAnsi="Arial" w:cs="Arial"/>
          <w:sz w:val="22"/>
          <w:szCs w:val="22"/>
        </w:rPr>
        <w:t xml:space="preserve">This role has autonomy and makes decisions that are under their direct control as directed by their Manager. It refers to the Manager any decisions that require significant change to program outcomes or timeframes or are likely to escalate or require submission to a higher level of management. This role is fully accountable for the delivery of work assignments on time and to expectations in terms of quality, deliverables and </w:t>
      </w:r>
      <w:r w:rsidR="00F221FD" w:rsidRPr="00BA5439">
        <w:rPr>
          <w:rFonts w:ascii="Arial" w:hAnsi="Arial" w:cs="Arial"/>
          <w:sz w:val="22"/>
          <w:szCs w:val="22"/>
        </w:rPr>
        <w:t>outcomes.</w:t>
      </w:r>
    </w:p>
    <w:bookmarkEnd w:id="5"/>
    <w:p w14:paraId="5820FC95" w14:textId="77777777" w:rsidR="001D133A" w:rsidRDefault="001D133A" w:rsidP="000C453F">
      <w:pPr>
        <w:pStyle w:val="Heading3"/>
      </w:pPr>
      <w:r w:rsidRPr="00C978B9">
        <w:t>Reporting line</w:t>
      </w:r>
    </w:p>
    <w:p w14:paraId="0486C0F1" w14:textId="77777777" w:rsidR="00E91D2A" w:rsidRPr="00BA5439" w:rsidRDefault="00A55204" w:rsidP="00BA5439">
      <w:pPr>
        <w:pStyle w:val="xmsonormal"/>
        <w:shd w:val="clear" w:color="auto" w:fill="FFFFFF" w:themeFill="background1"/>
        <w:spacing w:after="0"/>
        <w:rPr>
          <w:rFonts w:ascii="Arial" w:hAnsi="Arial" w:cs="Arial"/>
          <w:sz w:val="22"/>
          <w:szCs w:val="22"/>
        </w:rPr>
      </w:pPr>
      <w:r w:rsidRPr="00BA5439">
        <w:rPr>
          <w:rFonts w:ascii="Arial" w:hAnsi="Arial" w:cs="Arial"/>
          <w:sz w:val="22"/>
          <w:szCs w:val="22"/>
        </w:rPr>
        <w:t>Manager, Data Management and Delivery</w:t>
      </w:r>
    </w:p>
    <w:p w14:paraId="40A484BD" w14:textId="77777777" w:rsidR="001D133A" w:rsidRDefault="001D133A" w:rsidP="000C453F">
      <w:pPr>
        <w:pStyle w:val="Heading3"/>
      </w:pPr>
      <w:r w:rsidRPr="00C978B9">
        <w:t>Direct reports</w:t>
      </w:r>
    </w:p>
    <w:p w14:paraId="0285206E" w14:textId="77777777" w:rsidR="001D133A" w:rsidRPr="000D0B79" w:rsidRDefault="00A55204" w:rsidP="000D0B79">
      <w:pPr>
        <w:pStyle w:val="xmsonormal"/>
        <w:shd w:val="clear" w:color="auto" w:fill="FFFFFF" w:themeFill="background1"/>
        <w:spacing w:after="0"/>
        <w:rPr>
          <w:rFonts w:ascii="Arial" w:hAnsi="Arial" w:cs="Arial"/>
          <w:sz w:val="22"/>
          <w:szCs w:val="22"/>
        </w:rPr>
      </w:pPr>
      <w:r w:rsidRPr="000D0B79">
        <w:rPr>
          <w:rFonts w:ascii="Arial" w:hAnsi="Arial" w:cs="Arial"/>
          <w:sz w:val="22"/>
          <w:szCs w:val="22"/>
        </w:rPr>
        <w:t>Nil</w:t>
      </w:r>
    </w:p>
    <w:p w14:paraId="4839C04D" w14:textId="77777777" w:rsidR="001D133A" w:rsidRDefault="001D133A" w:rsidP="000C453F">
      <w:pPr>
        <w:pStyle w:val="Heading3"/>
      </w:pPr>
      <w:r w:rsidRPr="00C978B9">
        <w:t>Budget/Expenditure</w:t>
      </w:r>
    </w:p>
    <w:p w14:paraId="6A93277C" w14:textId="77777777" w:rsidR="005505E4" w:rsidRPr="000D0B79" w:rsidRDefault="00A55204" w:rsidP="000D0B79">
      <w:pPr>
        <w:pStyle w:val="xmsonormal"/>
        <w:shd w:val="clear" w:color="auto" w:fill="FFFFFF" w:themeFill="background1"/>
        <w:spacing w:after="0"/>
        <w:rPr>
          <w:rFonts w:ascii="Arial" w:hAnsi="Arial" w:cs="Arial"/>
          <w:sz w:val="22"/>
          <w:szCs w:val="22"/>
        </w:rPr>
      </w:pPr>
      <w:r w:rsidRPr="000D0B79">
        <w:rPr>
          <w:rFonts w:ascii="Arial" w:hAnsi="Arial" w:cs="Arial"/>
          <w:sz w:val="22"/>
          <w:szCs w:val="22"/>
        </w:rPr>
        <w:t>Nil</w:t>
      </w:r>
    </w:p>
    <w:p w14:paraId="2A5EA4E7" w14:textId="77777777" w:rsidR="001D133A" w:rsidRDefault="001D133A" w:rsidP="000C453F">
      <w:pPr>
        <w:pStyle w:val="Heading2"/>
      </w:pPr>
      <w:r w:rsidRPr="00C978B9">
        <w:t>Essential requir</w:t>
      </w:r>
      <w:r w:rsidR="00E31CD3" w:rsidRPr="00C978B9">
        <w:t>e</w:t>
      </w:r>
      <w:r w:rsidRPr="00C978B9">
        <w:t>ments</w:t>
      </w:r>
    </w:p>
    <w:p w14:paraId="0BE8F821" w14:textId="77777777" w:rsidR="00F47857" w:rsidRPr="000D0B79" w:rsidRDefault="00F35594" w:rsidP="000D0B79">
      <w:pPr>
        <w:pStyle w:val="xmsonormal"/>
        <w:numPr>
          <w:ilvl w:val="0"/>
          <w:numId w:val="16"/>
        </w:numPr>
        <w:shd w:val="clear" w:color="auto" w:fill="FFFFFF" w:themeFill="background1"/>
        <w:spacing w:after="0"/>
        <w:rPr>
          <w:rFonts w:ascii="Arial" w:hAnsi="Arial" w:cs="Arial"/>
          <w:sz w:val="22"/>
          <w:szCs w:val="22"/>
        </w:rPr>
      </w:pPr>
      <w:r w:rsidRPr="000D0B79">
        <w:rPr>
          <w:rFonts w:ascii="Arial" w:hAnsi="Arial" w:cs="Arial"/>
          <w:sz w:val="22"/>
          <w:szCs w:val="22"/>
        </w:rPr>
        <w:t>Degree qualification in IT, Computer Science, Programming, or equivalent relevant professional experience, with a focus on python development</w:t>
      </w:r>
    </w:p>
    <w:p w14:paraId="0383C509" w14:textId="007D4C0D" w:rsidR="00F47857" w:rsidRPr="000D0B79" w:rsidRDefault="00F35594" w:rsidP="000D0B79">
      <w:pPr>
        <w:pStyle w:val="xmsonormal"/>
        <w:numPr>
          <w:ilvl w:val="0"/>
          <w:numId w:val="16"/>
        </w:numPr>
        <w:shd w:val="clear" w:color="auto" w:fill="FFFFFF" w:themeFill="background1"/>
        <w:spacing w:after="0"/>
        <w:rPr>
          <w:rFonts w:ascii="Arial" w:hAnsi="Arial" w:cs="Arial"/>
          <w:sz w:val="22"/>
          <w:szCs w:val="22"/>
        </w:rPr>
      </w:pPr>
      <w:r w:rsidRPr="000D0B79">
        <w:rPr>
          <w:rFonts w:ascii="Arial" w:hAnsi="Arial" w:cs="Arial"/>
          <w:sz w:val="22"/>
          <w:szCs w:val="22"/>
        </w:rPr>
        <w:t>Compliance with pre-employment probity screening is mandatory and a condition of engagement.</w:t>
      </w:r>
    </w:p>
    <w:p w14:paraId="712AA2D6" w14:textId="321D407F" w:rsidR="00F47857" w:rsidRPr="000D0B79" w:rsidRDefault="00F35594" w:rsidP="000D0B79">
      <w:pPr>
        <w:pStyle w:val="xmsonormal"/>
        <w:numPr>
          <w:ilvl w:val="0"/>
          <w:numId w:val="16"/>
        </w:numPr>
        <w:shd w:val="clear" w:color="auto" w:fill="FFFFFF" w:themeFill="background1"/>
        <w:spacing w:after="0"/>
        <w:rPr>
          <w:rFonts w:ascii="Arial" w:hAnsi="Arial" w:cs="Arial"/>
          <w:sz w:val="22"/>
          <w:szCs w:val="22"/>
        </w:rPr>
      </w:pPr>
      <w:r w:rsidRPr="000D0B79">
        <w:rPr>
          <w:rFonts w:ascii="Arial" w:hAnsi="Arial" w:cs="Arial"/>
          <w:sz w:val="22"/>
          <w:szCs w:val="22"/>
        </w:rPr>
        <w:t>Ability and willingness to travel</w:t>
      </w:r>
    </w:p>
    <w:p w14:paraId="0BB5F145" w14:textId="77777777" w:rsidR="009E0B71" w:rsidRPr="00C978B9" w:rsidRDefault="009E0B71" w:rsidP="000C453F">
      <w:pPr>
        <w:pStyle w:val="Heading2"/>
      </w:pPr>
      <w:bookmarkStart w:id="6" w:name="_Hlk36203683"/>
      <w:bookmarkStart w:id="7" w:name="_Hlk36565316"/>
      <w:bookmarkStart w:id="8" w:name="_Hlk36209343"/>
      <w:bookmarkStart w:id="9" w:name="_Hlk36710441"/>
      <w:bookmarkStart w:id="10" w:name="_Hlk36722467"/>
      <w:bookmarkStart w:id="11" w:name="_Hlk40182787"/>
      <w:bookmarkStart w:id="12" w:name="_Hlk17375576"/>
      <w:bookmarkStart w:id="13" w:name="_Hlk36397202"/>
      <w:r w:rsidRPr="00C978B9">
        <w:t>Capabilities for the role</w:t>
      </w:r>
    </w:p>
    <w:p w14:paraId="5DF58B8D" w14:textId="77777777" w:rsidR="009E0B71" w:rsidRPr="000D0B79" w:rsidRDefault="009E0B71" w:rsidP="000D0B79">
      <w:pPr>
        <w:pStyle w:val="xmsonormal"/>
        <w:shd w:val="clear" w:color="auto" w:fill="FFFFFF" w:themeFill="background1"/>
        <w:spacing w:after="0"/>
        <w:rPr>
          <w:rFonts w:ascii="Arial" w:hAnsi="Arial" w:cs="Arial"/>
          <w:sz w:val="22"/>
          <w:szCs w:val="22"/>
        </w:rPr>
      </w:pPr>
      <w:r w:rsidRPr="000D0B79">
        <w:rPr>
          <w:rFonts w:ascii="Arial" w:hAnsi="Arial" w:cs="Arial"/>
          <w:sz w:val="22"/>
          <w:szCs w:val="22"/>
        </w:rPr>
        <w:t xml:space="preserve">The </w:t>
      </w:r>
      <w:hyperlink r:id="rId10" w:history="1">
        <w:r w:rsidRPr="000D0B79">
          <w:rPr>
            <w:rStyle w:val="Hyperlink"/>
            <w:rFonts w:asciiTheme="minorHAnsi" w:hAnsiTheme="minorHAnsi" w:cstheme="minorHAnsi"/>
            <w:sz w:val="22"/>
            <w:szCs w:val="22"/>
          </w:rPr>
          <w:t>NSW public sector capability framework</w:t>
        </w:r>
      </w:hyperlink>
      <w:r>
        <w:t xml:space="preserve"> </w:t>
      </w:r>
      <w:r w:rsidRPr="000D0B79">
        <w:rPr>
          <w:rFonts w:ascii="Arial" w:hAnsi="Arial" w:cs="Arial"/>
          <w:sz w:val="22"/>
          <w:szCs w:val="22"/>
        </w:rPr>
        <w:t>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FF795DD" w14:textId="77777777" w:rsidR="003E0111" w:rsidRPr="000D0B79" w:rsidRDefault="009E0B71" w:rsidP="000D0B79">
      <w:pPr>
        <w:pStyle w:val="xmsonormal"/>
        <w:shd w:val="clear" w:color="auto" w:fill="FFFFFF" w:themeFill="background1"/>
        <w:spacing w:after="0"/>
        <w:rPr>
          <w:rFonts w:ascii="Arial" w:hAnsi="Arial" w:cs="Arial"/>
          <w:sz w:val="22"/>
          <w:szCs w:val="22"/>
        </w:rPr>
      </w:pPr>
      <w:r w:rsidRPr="000D0B79">
        <w:rPr>
          <w:rFonts w:ascii="Arial" w:hAnsi="Arial" w:cs="Arial"/>
          <w:sz w:val="22"/>
          <w:szCs w:val="22"/>
        </w:rPr>
        <w:t>The capabilities are separated into focus capabilities and complementary capabilities</w:t>
      </w:r>
    </w:p>
    <w:p w14:paraId="483CF981" w14:textId="77777777" w:rsidR="009E0B71" w:rsidRPr="00C978B9" w:rsidRDefault="009E0B71" w:rsidP="000C453F">
      <w:pPr>
        <w:pStyle w:val="Heading2"/>
      </w:pPr>
      <w:r w:rsidRPr="00C978B9">
        <w:t xml:space="preserve">Focus </w:t>
      </w:r>
      <w:r>
        <w:t>c</w:t>
      </w:r>
      <w:r w:rsidRPr="00C978B9">
        <w:t>apabilities</w:t>
      </w:r>
      <w:r w:rsidR="00AC56D6">
        <w:tab/>
      </w:r>
    </w:p>
    <w:p w14:paraId="663CA8DF"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40275924"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409383A8"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5CAAA2BC"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762EAC1B"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778D6D1C"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079FBB32"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15DD0F8F" w14:textId="77777777" w:rsidR="00372FE9" w:rsidRPr="00372FE9" w:rsidRDefault="00372FE9" w:rsidP="00372FE9">
            <w:pPr>
              <w:rPr>
                <w:b/>
                <w:bCs/>
                <w:sz w:val="20"/>
              </w:rPr>
            </w:pPr>
            <w:r w:rsidRPr="00372FE9">
              <w:rPr>
                <w:b/>
                <w:bCs/>
                <w:sz w:val="20"/>
              </w:rPr>
              <w:t>Level</w:t>
            </w:r>
          </w:p>
        </w:tc>
      </w:tr>
      <w:tr w:rsidR="006F0836" w:rsidRPr="003C7A36" w14:paraId="14850AB8" w14:textId="77777777" w:rsidTr="004C659E">
        <w:trPr>
          <w:cantSplit/>
        </w:trPr>
        <w:tc>
          <w:tcPr>
            <w:tcW w:w="1385" w:type="dxa"/>
          </w:tcPr>
          <w:p w14:paraId="1931F292"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2C771F2C" wp14:editId="70F39ABF">
                  <wp:extent cx="749300" cy="749300"/>
                  <wp:effectExtent l="0" t="0" r="0" b="0"/>
                  <wp:docPr id="229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C339093" w14:textId="77777777" w:rsidR="00667FCB" w:rsidRDefault="006F0836" w:rsidP="004A1A64">
            <w:pPr>
              <w:rPr>
                <w:rFonts w:cs="Arial"/>
                <w:color w:val="000000"/>
                <w:sz w:val="20"/>
              </w:rPr>
            </w:pPr>
            <w:r w:rsidRPr="003C7A36">
              <w:rPr>
                <w:rFonts w:cs="Arial"/>
                <w:b/>
                <w:bCs/>
                <w:color w:val="000000"/>
                <w:sz w:val="20"/>
              </w:rPr>
              <w:t>Manage Self</w:t>
            </w:r>
          </w:p>
          <w:p w14:paraId="513E2075"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5770062A" w14:textId="77777777" w:rsidR="006F0836" w:rsidRPr="003C7A36" w:rsidRDefault="006F0836" w:rsidP="00A55204">
            <w:pPr>
              <w:pStyle w:val="TableBullet"/>
            </w:pPr>
            <w:r w:rsidRPr="003C7A36">
              <w:t>Act as a professional role model for colleagues, set high personal goals and take pride in their achievement</w:t>
            </w:r>
          </w:p>
          <w:p w14:paraId="7FA9550B" w14:textId="77777777" w:rsidR="006F0836" w:rsidRPr="003C7A36" w:rsidRDefault="006F0836" w:rsidP="00A55204">
            <w:pPr>
              <w:pStyle w:val="TableBullet"/>
            </w:pPr>
            <w:r w:rsidRPr="003C7A36">
              <w:t>Actively seek, reflect and act on feedback on own performance</w:t>
            </w:r>
          </w:p>
          <w:p w14:paraId="1E307465" w14:textId="77777777" w:rsidR="006F0836" w:rsidRPr="003C7A36" w:rsidRDefault="006F0836" w:rsidP="00A55204">
            <w:pPr>
              <w:pStyle w:val="TableBullet"/>
            </w:pPr>
            <w:r w:rsidRPr="003C7A36">
              <w:t>Translate negative feedback into an opportunity to improve</w:t>
            </w:r>
          </w:p>
          <w:p w14:paraId="43EE01A9" w14:textId="77777777" w:rsidR="006F0836" w:rsidRPr="003C7A36" w:rsidRDefault="006F0836" w:rsidP="00A55204">
            <w:pPr>
              <w:pStyle w:val="TableBullet"/>
            </w:pPr>
            <w:r w:rsidRPr="003C7A36">
              <w:t>Take the initiative and act in a decisive way</w:t>
            </w:r>
          </w:p>
          <w:p w14:paraId="1CC2885D" w14:textId="77777777" w:rsidR="006F0836" w:rsidRPr="003C7A36" w:rsidRDefault="006F0836" w:rsidP="00A55204">
            <w:pPr>
              <w:pStyle w:val="TableBullet"/>
            </w:pPr>
            <w:r w:rsidRPr="003C7A36">
              <w:t>Demonstrate a strong interest in new knowledge and emerging practices relevant to the organisation</w:t>
            </w:r>
          </w:p>
        </w:tc>
        <w:tc>
          <w:tcPr>
            <w:tcW w:w="1668" w:type="dxa"/>
          </w:tcPr>
          <w:p w14:paraId="6DF614B3" w14:textId="77777777" w:rsidR="006F0836" w:rsidRPr="006F0836" w:rsidRDefault="004C659E" w:rsidP="00544127">
            <w:pPr>
              <w:pStyle w:val="TableText"/>
            </w:pPr>
            <w:r w:rsidRPr="004C659E">
              <w:t>Advanced</w:t>
            </w:r>
          </w:p>
        </w:tc>
      </w:tr>
      <w:tr w:rsidR="006F0836" w:rsidRPr="003C7A36" w14:paraId="204378B4" w14:textId="77777777" w:rsidTr="004C659E">
        <w:trPr>
          <w:cantSplit/>
        </w:trPr>
        <w:tc>
          <w:tcPr>
            <w:tcW w:w="1385" w:type="dxa"/>
          </w:tcPr>
          <w:p w14:paraId="4EF8F9B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C848154" wp14:editId="12625BBE">
                  <wp:extent cx="749300" cy="749300"/>
                  <wp:effectExtent l="0" t="0" r="0" b="0"/>
                  <wp:docPr id="588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0904575" w14:textId="77777777" w:rsidR="00667FCB" w:rsidRDefault="006F0836" w:rsidP="004A1A64">
            <w:pPr>
              <w:rPr>
                <w:rFonts w:cs="Arial"/>
                <w:color w:val="000000"/>
                <w:sz w:val="20"/>
              </w:rPr>
            </w:pPr>
            <w:r w:rsidRPr="003C7A36">
              <w:rPr>
                <w:rFonts w:cs="Arial"/>
                <w:b/>
                <w:bCs/>
                <w:color w:val="000000"/>
                <w:sz w:val="20"/>
              </w:rPr>
              <w:t>Commit to Customer Service</w:t>
            </w:r>
          </w:p>
          <w:p w14:paraId="79C575E3"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2748843F" w14:textId="77777777" w:rsidR="006F0836" w:rsidRPr="003C7A36" w:rsidRDefault="006F0836" w:rsidP="00A55204">
            <w:pPr>
              <w:pStyle w:val="TableBullet"/>
            </w:pPr>
            <w:r w:rsidRPr="003C7A36">
              <w:t>Take responsibility for delivering high-quality customer-focused services</w:t>
            </w:r>
          </w:p>
          <w:p w14:paraId="24062541" w14:textId="77777777" w:rsidR="006F0836" w:rsidRPr="003C7A36" w:rsidRDefault="006F0836" w:rsidP="00A55204">
            <w:pPr>
              <w:pStyle w:val="TableBullet"/>
            </w:pPr>
            <w:r w:rsidRPr="003C7A36">
              <w:t>Design processes and policies based on the customer’s point of view and needs</w:t>
            </w:r>
          </w:p>
          <w:p w14:paraId="1ACFE337" w14:textId="77777777" w:rsidR="006F0836" w:rsidRPr="003C7A36" w:rsidRDefault="006F0836" w:rsidP="00A55204">
            <w:pPr>
              <w:pStyle w:val="TableBullet"/>
            </w:pPr>
            <w:r w:rsidRPr="003C7A36">
              <w:t>Understand and measure what is important to customers</w:t>
            </w:r>
          </w:p>
          <w:p w14:paraId="344C7C17" w14:textId="77777777" w:rsidR="006F0836" w:rsidRPr="003C7A36" w:rsidRDefault="006F0836" w:rsidP="00A55204">
            <w:pPr>
              <w:pStyle w:val="TableBullet"/>
            </w:pPr>
            <w:r w:rsidRPr="003C7A36">
              <w:t>Use data and information to monitor and improve customer service delivery</w:t>
            </w:r>
          </w:p>
          <w:p w14:paraId="7541404A" w14:textId="77777777" w:rsidR="006F0836" w:rsidRPr="003C7A36" w:rsidRDefault="006F0836" w:rsidP="00A55204">
            <w:pPr>
              <w:pStyle w:val="TableBullet"/>
            </w:pPr>
            <w:r w:rsidRPr="003C7A36">
              <w:t>Find opportunities to cooperate with internal and external stakeholders to improve outcomes for customers</w:t>
            </w:r>
          </w:p>
          <w:p w14:paraId="634C5117" w14:textId="77777777" w:rsidR="006F0836" w:rsidRPr="003C7A36" w:rsidRDefault="006F0836" w:rsidP="00A55204">
            <w:pPr>
              <w:pStyle w:val="TableBullet"/>
            </w:pPr>
            <w:r w:rsidRPr="003C7A36">
              <w:t>Maintain relationships with key customers in area of expertise</w:t>
            </w:r>
          </w:p>
          <w:p w14:paraId="01CFC317" w14:textId="77777777" w:rsidR="006F0836" w:rsidRPr="003C7A36" w:rsidRDefault="006F0836" w:rsidP="00A55204">
            <w:pPr>
              <w:pStyle w:val="TableBullet"/>
            </w:pPr>
            <w:r w:rsidRPr="003C7A36">
              <w:t>Connect and collaborate with relevant customers within the community</w:t>
            </w:r>
          </w:p>
        </w:tc>
        <w:tc>
          <w:tcPr>
            <w:tcW w:w="1668" w:type="dxa"/>
          </w:tcPr>
          <w:p w14:paraId="1A7BF3C4" w14:textId="77777777" w:rsidR="006F0836" w:rsidRPr="006F0836" w:rsidRDefault="004C659E" w:rsidP="00544127">
            <w:pPr>
              <w:pStyle w:val="TableText"/>
            </w:pPr>
            <w:r w:rsidRPr="004C659E">
              <w:t>Adept</w:t>
            </w:r>
          </w:p>
        </w:tc>
      </w:tr>
      <w:tr w:rsidR="006F0836" w:rsidRPr="003C7A36" w14:paraId="0D5363B3" w14:textId="77777777" w:rsidTr="004C659E">
        <w:trPr>
          <w:cantSplit/>
        </w:trPr>
        <w:tc>
          <w:tcPr>
            <w:tcW w:w="1385" w:type="dxa"/>
          </w:tcPr>
          <w:p w14:paraId="577A5B5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26654E6" wp14:editId="0AD3E355">
                  <wp:extent cx="749300" cy="749300"/>
                  <wp:effectExtent l="0" t="0" r="0" b="0"/>
                  <wp:docPr id="424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C0F2387" w14:textId="77777777" w:rsidR="00667FCB" w:rsidRDefault="006F0836" w:rsidP="004A1A64">
            <w:pPr>
              <w:rPr>
                <w:rFonts w:cs="Arial"/>
                <w:color w:val="000000"/>
                <w:sz w:val="20"/>
              </w:rPr>
            </w:pPr>
            <w:r w:rsidRPr="003C7A36">
              <w:rPr>
                <w:rFonts w:cs="Arial"/>
                <w:b/>
                <w:bCs/>
                <w:color w:val="000000"/>
                <w:sz w:val="20"/>
              </w:rPr>
              <w:t>Work Collaboratively</w:t>
            </w:r>
          </w:p>
          <w:p w14:paraId="3BD29C61"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19C600C5" w14:textId="77777777" w:rsidR="006F0836" w:rsidRPr="003C7A36" w:rsidRDefault="006F0836" w:rsidP="00A55204">
            <w:pPr>
              <w:pStyle w:val="TableBullet"/>
            </w:pPr>
            <w:r w:rsidRPr="003C7A36">
              <w:t>Encourage a culture that recognises the value of collaboration</w:t>
            </w:r>
          </w:p>
          <w:p w14:paraId="5C183CA3" w14:textId="77777777" w:rsidR="006F0836" w:rsidRPr="003C7A36" w:rsidRDefault="006F0836" w:rsidP="00A55204">
            <w:pPr>
              <w:pStyle w:val="TableBullet"/>
            </w:pPr>
            <w:r w:rsidRPr="003C7A36">
              <w:t>Build cooperation and overcome barriers to information sharing and communication across teams and units</w:t>
            </w:r>
          </w:p>
          <w:p w14:paraId="28DB2676" w14:textId="77777777" w:rsidR="006F0836" w:rsidRPr="003C7A36" w:rsidRDefault="006F0836" w:rsidP="00A55204">
            <w:pPr>
              <w:pStyle w:val="TableBullet"/>
            </w:pPr>
            <w:r w:rsidRPr="003C7A36">
              <w:t>Share lessons learned across teams and units</w:t>
            </w:r>
          </w:p>
          <w:p w14:paraId="7A5F5042" w14:textId="77777777" w:rsidR="006F0836" w:rsidRPr="003C7A36" w:rsidRDefault="006F0836" w:rsidP="00A55204">
            <w:pPr>
              <w:pStyle w:val="TableBullet"/>
            </w:pPr>
            <w:r w:rsidRPr="003C7A36">
              <w:t>Identify opportunities to leverage the strengths of others to solve issues and develop better processes and approaches to work</w:t>
            </w:r>
          </w:p>
          <w:p w14:paraId="3596FA8C"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7C16AF63" w14:textId="77777777" w:rsidR="006F0836" w:rsidRPr="006F0836" w:rsidRDefault="004C659E" w:rsidP="00544127">
            <w:pPr>
              <w:pStyle w:val="TableText"/>
            </w:pPr>
            <w:r w:rsidRPr="004C659E">
              <w:t>Adept</w:t>
            </w:r>
          </w:p>
        </w:tc>
      </w:tr>
      <w:tr w:rsidR="006F0836" w:rsidRPr="003C7A36" w14:paraId="44490C53" w14:textId="77777777" w:rsidTr="004C659E">
        <w:trPr>
          <w:cantSplit/>
        </w:trPr>
        <w:tc>
          <w:tcPr>
            <w:tcW w:w="1385" w:type="dxa"/>
          </w:tcPr>
          <w:p w14:paraId="532491E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DC4FD4E" wp14:editId="093699D7">
                  <wp:extent cx="749300" cy="749300"/>
                  <wp:effectExtent l="0" t="0" r="0" b="0"/>
                  <wp:docPr id="783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CFD6C5C" w14:textId="77777777" w:rsidR="00667FCB" w:rsidRDefault="006F0836" w:rsidP="004A1A64">
            <w:pPr>
              <w:rPr>
                <w:rFonts w:cs="Arial"/>
                <w:color w:val="000000"/>
                <w:sz w:val="20"/>
              </w:rPr>
            </w:pPr>
            <w:r w:rsidRPr="003C7A36">
              <w:rPr>
                <w:rFonts w:cs="Arial"/>
                <w:b/>
                <w:bCs/>
                <w:color w:val="000000"/>
                <w:sz w:val="20"/>
              </w:rPr>
              <w:t>Influence and Negotiate</w:t>
            </w:r>
          </w:p>
          <w:p w14:paraId="6132D66B"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7658AE45" w14:textId="77777777" w:rsidR="006F0836" w:rsidRPr="003C7A36" w:rsidRDefault="006F0836" w:rsidP="00A55204">
            <w:pPr>
              <w:pStyle w:val="TableBullet"/>
            </w:pPr>
            <w:r w:rsidRPr="003C7A36">
              <w:t>Use facts, knowledge and experience to support recommendations</w:t>
            </w:r>
          </w:p>
          <w:p w14:paraId="43228062" w14:textId="77777777" w:rsidR="006F0836" w:rsidRPr="003C7A36" w:rsidRDefault="006F0836" w:rsidP="00A55204">
            <w:pPr>
              <w:pStyle w:val="TableBullet"/>
            </w:pPr>
            <w:r w:rsidRPr="003C7A36">
              <w:t>Work towards positive and mutually satisfactory outcomes</w:t>
            </w:r>
          </w:p>
          <w:p w14:paraId="1DA3F80F" w14:textId="77777777" w:rsidR="006F0836" w:rsidRPr="003C7A36" w:rsidRDefault="006F0836" w:rsidP="00A55204">
            <w:pPr>
              <w:pStyle w:val="TableBullet"/>
            </w:pPr>
            <w:r w:rsidRPr="003C7A36">
              <w:t>Identify and resolve issues in discussion with other staff and stakeholders</w:t>
            </w:r>
          </w:p>
          <w:p w14:paraId="367023BA" w14:textId="77777777" w:rsidR="006F0836" w:rsidRPr="003C7A36" w:rsidRDefault="006F0836" w:rsidP="00A55204">
            <w:pPr>
              <w:pStyle w:val="TableBullet"/>
            </w:pPr>
            <w:r w:rsidRPr="003C7A36">
              <w:t>Identify others’ concerns and expectations</w:t>
            </w:r>
          </w:p>
          <w:p w14:paraId="07176CF7" w14:textId="77777777" w:rsidR="006F0836" w:rsidRPr="003C7A36" w:rsidRDefault="006F0836" w:rsidP="00A55204">
            <w:pPr>
              <w:pStyle w:val="TableBullet"/>
            </w:pPr>
            <w:r w:rsidRPr="003C7A36">
              <w:t>Respond constructively to conflict and disagreements and be open to compromise</w:t>
            </w:r>
          </w:p>
          <w:p w14:paraId="28BC03C4" w14:textId="77777777" w:rsidR="006F0836" w:rsidRPr="003C7A36" w:rsidRDefault="006F0836" w:rsidP="00A55204">
            <w:pPr>
              <w:pStyle w:val="TableBullet"/>
            </w:pPr>
            <w:r w:rsidRPr="003C7A36">
              <w:t>Keep discussions focused on the key issues</w:t>
            </w:r>
          </w:p>
        </w:tc>
        <w:tc>
          <w:tcPr>
            <w:tcW w:w="1668" w:type="dxa"/>
          </w:tcPr>
          <w:p w14:paraId="4FE94D58" w14:textId="77777777" w:rsidR="006F0836" w:rsidRPr="006F0836" w:rsidRDefault="004C659E" w:rsidP="00544127">
            <w:pPr>
              <w:pStyle w:val="TableText"/>
            </w:pPr>
            <w:r w:rsidRPr="004C659E">
              <w:t>Intermediate</w:t>
            </w:r>
          </w:p>
        </w:tc>
      </w:tr>
      <w:tr w:rsidR="006F0836" w:rsidRPr="003C7A36" w14:paraId="7A66C995" w14:textId="77777777" w:rsidTr="004C659E">
        <w:trPr>
          <w:cantSplit/>
        </w:trPr>
        <w:tc>
          <w:tcPr>
            <w:tcW w:w="1385" w:type="dxa"/>
          </w:tcPr>
          <w:p w14:paraId="416AA072"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EB8945E" wp14:editId="5A2083A8">
                  <wp:extent cx="749300" cy="749300"/>
                  <wp:effectExtent l="0" t="0" r="0" b="0"/>
                  <wp:docPr id="142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29A1C84" w14:textId="77777777" w:rsidR="00667FCB" w:rsidRDefault="006F0836" w:rsidP="004A1A64">
            <w:pPr>
              <w:rPr>
                <w:rFonts w:cs="Arial"/>
                <w:color w:val="000000"/>
                <w:sz w:val="20"/>
              </w:rPr>
            </w:pPr>
            <w:r w:rsidRPr="003C7A36">
              <w:rPr>
                <w:rFonts w:cs="Arial"/>
                <w:b/>
                <w:bCs/>
                <w:color w:val="000000"/>
                <w:sz w:val="20"/>
              </w:rPr>
              <w:t>Deliver Results</w:t>
            </w:r>
          </w:p>
          <w:p w14:paraId="5D44CB65"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333BBA8F" w14:textId="77777777" w:rsidR="006F0836" w:rsidRPr="003C7A36" w:rsidRDefault="006F0836" w:rsidP="00A55204">
            <w:pPr>
              <w:pStyle w:val="TableBullet"/>
            </w:pPr>
            <w:r w:rsidRPr="003C7A36">
              <w:t>Seek and apply the expertise of key individuals to achieve organisational outcomes</w:t>
            </w:r>
          </w:p>
          <w:p w14:paraId="1570C3C3" w14:textId="77777777" w:rsidR="006F0836" w:rsidRPr="003C7A36" w:rsidRDefault="006F0836" w:rsidP="00A55204">
            <w:pPr>
              <w:pStyle w:val="TableBullet"/>
            </w:pPr>
            <w:r w:rsidRPr="003C7A36">
              <w:t>Drive a culture of achievement and acknowledge input from others</w:t>
            </w:r>
          </w:p>
          <w:p w14:paraId="2212D214" w14:textId="77777777" w:rsidR="006F0836" w:rsidRPr="003C7A36" w:rsidRDefault="006F0836" w:rsidP="00A55204">
            <w:pPr>
              <w:pStyle w:val="TableBullet"/>
            </w:pPr>
            <w:r w:rsidRPr="003C7A36">
              <w:t>Determine how outcomes will be measured and guide others on evaluation methods</w:t>
            </w:r>
          </w:p>
          <w:p w14:paraId="4712129F" w14:textId="77777777" w:rsidR="006F0836" w:rsidRPr="003C7A36" w:rsidRDefault="006F0836" w:rsidP="00A55204">
            <w:pPr>
              <w:pStyle w:val="TableBullet"/>
            </w:pPr>
            <w:r w:rsidRPr="003C7A36">
              <w:t>Investigate and create opportunities to enhance the achievement of organisational objectives</w:t>
            </w:r>
          </w:p>
          <w:p w14:paraId="1B6130EF" w14:textId="77777777" w:rsidR="006F0836" w:rsidRPr="003C7A36" w:rsidRDefault="006F0836" w:rsidP="00A55204">
            <w:pPr>
              <w:pStyle w:val="TableBullet"/>
            </w:pPr>
            <w:r w:rsidRPr="003C7A36">
              <w:t>Make sure others understand that on-time and on-budget results are required and how overall success is defined</w:t>
            </w:r>
          </w:p>
          <w:p w14:paraId="7A9F0C20" w14:textId="77777777" w:rsidR="006F0836" w:rsidRPr="003C7A36" w:rsidRDefault="006F0836" w:rsidP="00A55204">
            <w:pPr>
              <w:pStyle w:val="TableBullet"/>
            </w:pPr>
            <w:r w:rsidRPr="003C7A36">
              <w:t>Control business unit output to ensure government outcomes are achieved within budgets</w:t>
            </w:r>
          </w:p>
          <w:p w14:paraId="42A11685" w14:textId="77777777" w:rsidR="006F0836" w:rsidRPr="003C7A36" w:rsidRDefault="006F0836" w:rsidP="00A55204">
            <w:pPr>
              <w:pStyle w:val="TableBullet"/>
            </w:pPr>
            <w:r w:rsidRPr="003C7A36">
              <w:t>Progress organisational priorities and ensure that resources are acquired and used effectively</w:t>
            </w:r>
          </w:p>
        </w:tc>
        <w:tc>
          <w:tcPr>
            <w:tcW w:w="1668" w:type="dxa"/>
          </w:tcPr>
          <w:p w14:paraId="38E9BF90" w14:textId="77777777" w:rsidR="006F0836" w:rsidRPr="006F0836" w:rsidRDefault="004C659E" w:rsidP="00544127">
            <w:pPr>
              <w:pStyle w:val="TableText"/>
            </w:pPr>
            <w:r w:rsidRPr="004C659E">
              <w:t>Advanced</w:t>
            </w:r>
          </w:p>
        </w:tc>
      </w:tr>
      <w:tr w:rsidR="006F0836" w:rsidRPr="003C7A36" w14:paraId="57719A71" w14:textId="77777777" w:rsidTr="004C659E">
        <w:trPr>
          <w:cantSplit/>
        </w:trPr>
        <w:tc>
          <w:tcPr>
            <w:tcW w:w="1385" w:type="dxa"/>
          </w:tcPr>
          <w:p w14:paraId="545043E7"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C67B600" wp14:editId="21BDDC0B">
                  <wp:extent cx="749300" cy="749300"/>
                  <wp:effectExtent l="0" t="0" r="0" b="0"/>
                  <wp:docPr id="978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649C89D" w14:textId="77777777" w:rsidR="00667FCB" w:rsidRDefault="006F0836" w:rsidP="004A1A64">
            <w:pPr>
              <w:rPr>
                <w:rFonts w:cs="Arial"/>
                <w:color w:val="000000"/>
                <w:sz w:val="20"/>
              </w:rPr>
            </w:pPr>
            <w:r w:rsidRPr="003C7A36">
              <w:rPr>
                <w:rFonts w:cs="Arial"/>
                <w:b/>
                <w:bCs/>
                <w:color w:val="000000"/>
                <w:sz w:val="20"/>
              </w:rPr>
              <w:t>Think and Solve Problems</w:t>
            </w:r>
          </w:p>
          <w:p w14:paraId="77A204C0"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1D9D322A" w14:textId="77777777" w:rsidR="006F0836" w:rsidRPr="003C7A36" w:rsidRDefault="006F0836" w:rsidP="00A55204">
            <w:pPr>
              <w:pStyle w:val="TableBullet"/>
            </w:pPr>
            <w:r w:rsidRPr="003C7A36">
              <w:t>Research and apply critical-thinking techniques in analysing information, identify interrelationships and make recommendations based on relevant evidence</w:t>
            </w:r>
          </w:p>
          <w:p w14:paraId="329A24D7" w14:textId="77777777" w:rsidR="006F0836" w:rsidRPr="003C7A36" w:rsidRDefault="006F0836" w:rsidP="00A55204">
            <w:pPr>
              <w:pStyle w:val="TableBullet"/>
            </w:pPr>
            <w:r w:rsidRPr="003C7A36">
              <w:t>Anticipate, identify and address issues and potential problems that may have an impact on organisational objectives and the user experience</w:t>
            </w:r>
          </w:p>
          <w:p w14:paraId="5E840CB1" w14:textId="77777777" w:rsidR="006F0836" w:rsidRPr="003C7A36" w:rsidRDefault="006F0836" w:rsidP="00A55204">
            <w:pPr>
              <w:pStyle w:val="TableBullet"/>
            </w:pPr>
            <w:r w:rsidRPr="003C7A36">
              <w:t>Apply creative-thinking techniques to generate new ideas and options to address issues and improve the user experience</w:t>
            </w:r>
          </w:p>
          <w:p w14:paraId="0AE7D22C" w14:textId="77777777" w:rsidR="006F0836" w:rsidRPr="003C7A36" w:rsidRDefault="006F0836" w:rsidP="00A55204">
            <w:pPr>
              <w:pStyle w:val="TableBullet"/>
            </w:pPr>
            <w:r w:rsidRPr="003C7A36">
              <w:t>Seek contributions and ideas from people with diverse backgrounds and experience</w:t>
            </w:r>
          </w:p>
          <w:p w14:paraId="7A769CBA" w14:textId="77777777" w:rsidR="006F0836" w:rsidRPr="003C7A36" w:rsidRDefault="006F0836" w:rsidP="00A55204">
            <w:pPr>
              <w:pStyle w:val="TableBullet"/>
            </w:pPr>
            <w:r w:rsidRPr="003C7A36">
              <w:t>Participate in and contribute to team or unit initiatives to resolve common issues or barriers to effectiveness</w:t>
            </w:r>
          </w:p>
          <w:p w14:paraId="336774FF" w14:textId="77777777" w:rsidR="006F0836" w:rsidRPr="003C7A36" w:rsidRDefault="006F0836" w:rsidP="00A55204">
            <w:pPr>
              <w:pStyle w:val="TableBullet"/>
            </w:pPr>
            <w:r w:rsidRPr="003C7A36">
              <w:t>Identify and share business process improvements to enhance effectiveness</w:t>
            </w:r>
          </w:p>
        </w:tc>
        <w:tc>
          <w:tcPr>
            <w:tcW w:w="1668" w:type="dxa"/>
          </w:tcPr>
          <w:p w14:paraId="230023FE" w14:textId="77777777" w:rsidR="006F0836" w:rsidRPr="006F0836" w:rsidRDefault="004C659E" w:rsidP="00544127">
            <w:pPr>
              <w:pStyle w:val="TableText"/>
            </w:pPr>
            <w:r w:rsidRPr="004C659E">
              <w:t>Adept</w:t>
            </w:r>
          </w:p>
        </w:tc>
      </w:tr>
      <w:tr w:rsidR="006F0836" w:rsidRPr="003C7A36" w14:paraId="598AF52F" w14:textId="77777777" w:rsidTr="004C659E">
        <w:trPr>
          <w:cantSplit/>
        </w:trPr>
        <w:tc>
          <w:tcPr>
            <w:tcW w:w="1385" w:type="dxa"/>
          </w:tcPr>
          <w:p w14:paraId="3C3ED2B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BAF54C3" wp14:editId="60536A3F">
                  <wp:extent cx="749300" cy="749300"/>
                  <wp:effectExtent l="0" t="0" r="0" b="0"/>
                  <wp:docPr id="337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126A560" w14:textId="77777777" w:rsidR="00667FCB" w:rsidRDefault="006F0836" w:rsidP="004A1A64">
            <w:pPr>
              <w:rPr>
                <w:rFonts w:cs="Arial"/>
                <w:color w:val="000000"/>
                <w:sz w:val="20"/>
              </w:rPr>
            </w:pPr>
            <w:r w:rsidRPr="003C7A36">
              <w:rPr>
                <w:rFonts w:cs="Arial"/>
                <w:b/>
                <w:bCs/>
                <w:color w:val="000000"/>
                <w:sz w:val="20"/>
              </w:rPr>
              <w:t>Technology</w:t>
            </w:r>
          </w:p>
          <w:p w14:paraId="52A3271F"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5820A288" w14:textId="77777777" w:rsidR="006F0836" w:rsidRPr="003C7A36" w:rsidRDefault="006F0836" w:rsidP="00A55204">
            <w:pPr>
              <w:pStyle w:val="TableBullet"/>
            </w:pPr>
            <w:r w:rsidRPr="003C7A36">
              <w:t>Champion the use of innovative technologies in the workplace</w:t>
            </w:r>
          </w:p>
          <w:p w14:paraId="7708262D" w14:textId="77777777" w:rsidR="006F0836" w:rsidRPr="003C7A36" w:rsidRDefault="006F0836" w:rsidP="00A55204">
            <w:pPr>
              <w:pStyle w:val="TableBullet"/>
            </w:pPr>
            <w:r w:rsidRPr="003C7A36">
              <w:t>Actively manage risk to ensure compliance with cyber security and acceptable use of technology policies</w:t>
            </w:r>
          </w:p>
          <w:p w14:paraId="0EAD8656" w14:textId="77777777" w:rsidR="006F0836" w:rsidRPr="003C7A36" w:rsidRDefault="006F0836" w:rsidP="00A55204">
            <w:pPr>
              <w:pStyle w:val="TableBullet"/>
            </w:pPr>
            <w:r w:rsidRPr="003C7A36">
              <w:t>Keep up to date with emerging technologies and technology trends to understand how their application can support business outcomes</w:t>
            </w:r>
          </w:p>
          <w:p w14:paraId="320739A1" w14:textId="77777777" w:rsidR="006F0836" w:rsidRPr="003C7A36" w:rsidRDefault="006F0836" w:rsidP="00A55204">
            <w:pPr>
              <w:pStyle w:val="TableBullet"/>
            </w:pPr>
            <w:r w:rsidRPr="003C7A36">
              <w:t>Seek advice from appropriate subject-matter experts on using technologies to achieve business strategies and outcomes</w:t>
            </w:r>
          </w:p>
          <w:p w14:paraId="5A3AABA8" w14:textId="77777777" w:rsidR="006F0836" w:rsidRPr="003C7A36" w:rsidRDefault="006F0836" w:rsidP="00A55204">
            <w:pPr>
              <w:pStyle w:val="TableBullet"/>
            </w:pPr>
            <w:r w:rsidRPr="003C7A36">
              <w:t>Actively manage risk of breaches to appropriate records, information and knowledge management systems, protocols and policies</w:t>
            </w:r>
          </w:p>
        </w:tc>
        <w:tc>
          <w:tcPr>
            <w:tcW w:w="1668" w:type="dxa"/>
          </w:tcPr>
          <w:p w14:paraId="17D82187" w14:textId="77777777" w:rsidR="006F0836" w:rsidRPr="006F0836" w:rsidRDefault="004C659E" w:rsidP="00544127">
            <w:pPr>
              <w:pStyle w:val="TableText"/>
            </w:pPr>
            <w:r w:rsidRPr="004C659E">
              <w:t>Advanced</w:t>
            </w:r>
          </w:p>
        </w:tc>
      </w:tr>
      <w:tr w:rsidR="006F0836" w:rsidRPr="003C7A36" w14:paraId="540355F2" w14:textId="77777777" w:rsidTr="004C659E">
        <w:trPr>
          <w:cantSplit/>
        </w:trPr>
        <w:tc>
          <w:tcPr>
            <w:tcW w:w="1385" w:type="dxa"/>
          </w:tcPr>
          <w:p w14:paraId="42ECEE4E"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B1FCF92" wp14:editId="0E6B0855">
                  <wp:extent cx="749300" cy="749300"/>
                  <wp:effectExtent l="0" t="0" r="0" b="0"/>
                  <wp:docPr id="6962"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67F0533" w14:textId="77777777" w:rsidR="00667FCB" w:rsidRDefault="006F0836" w:rsidP="004A1A64">
            <w:pPr>
              <w:rPr>
                <w:rFonts w:cs="Arial"/>
                <w:color w:val="000000"/>
                <w:sz w:val="20"/>
              </w:rPr>
            </w:pPr>
            <w:r w:rsidRPr="003C7A36">
              <w:rPr>
                <w:rFonts w:cs="Arial"/>
                <w:b/>
                <w:bCs/>
                <w:color w:val="000000"/>
                <w:sz w:val="20"/>
              </w:rPr>
              <w:t>Project Management</w:t>
            </w:r>
          </w:p>
          <w:p w14:paraId="21F7275B"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21AD9FE2" w14:textId="77777777" w:rsidR="006F0836" w:rsidRPr="003C7A36" w:rsidRDefault="006F0836" w:rsidP="00A55204">
            <w:pPr>
              <w:pStyle w:val="TableBullet"/>
            </w:pPr>
            <w:r w:rsidRPr="003C7A36">
              <w:t>Perform basic research and analysis to inform and support the achievement of project deliverables</w:t>
            </w:r>
          </w:p>
          <w:p w14:paraId="1CDB6211" w14:textId="77777777" w:rsidR="006F0836" w:rsidRPr="003C7A36" w:rsidRDefault="006F0836" w:rsidP="00A55204">
            <w:pPr>
              <w:pStyle w:val="TableBullet"/>
            </w:pPr>
            <w:r w:rsidRPr="003C7A36">
              <w:t>Contribute to developing project documentation and resource estimates</w:t>
            </w:r>
          </w:p>
          <w:p w14:paraId="274DEC29" w14:textId="77777777" w:rsidR="006F0836" w:rsidRPr="003C7A36" w:rsidRDefault="006F0836" w:rsidP="00A55204">
            <w:pPr>
              <w:pStyle w:val="TableBullet"/>
            </w:pPr>
            <w:r w:rsidRPr="003C7A36">
              <w:t>Contribute to reviews of progress, outcomes and future improvements</w:t>
            </w:r>
          </w:p>
          <w:p w14:paraId="7369AD65" w14:textId="77777777" w:rsidR="006F0836" w:rsidRPr="003C7A36" w:rsidRDefault="006F0836" w:rsidP="00A55204">
            <w:pPr>
              <w:pStyle w:val="TableBullet"/>
            </w:pPr>
            <w:r w:rsidRPr="003C7A36">
              <w:t>Identify and escalate possible variances from project plans</w:t>
            </w:r>
          </w:p>
        </w:tc>
        <w:tc>
          <w:tcPr>
            <w:tcW w:w="1668" w:type="dxa"/>
          </w:tcPr>
          <w:p w14:paraId="382DE6FD" w14:textId="77777777" w:rsidR="006F0836" w:rsidRPr="006F0836" w:rsidRDefault="004C659E" w:rsidP="00544127">
            <w:pPr>
              <w:pStyle w:val="TableText"/>
            </w:pPr>
            <w:r w:rsidRPr="004C659E">
              <w:t>Intermediate</w:t>
            </w:r>
          </w:p>
        </w:tc>
      </w:tr>
    </w:tbl>
    <w:p w14:paraId="1F04FD2F" w14:textId="77777777" w:rsidR="00A7563F" w:rsidRDefault="00A7563F"/>
    <w:p w14:paraId="1D71A681" w14:textId="77777777" w:rsidR="00AF4777" w:rsidRDefault="00AF4777" w:rsidP="003C7A36">
      <w:pPr>
        <w:pStyle w:val="Heading2"/>
      </w:pPr>
      <w:r w:rsidRPr="00AF4777">
        <w:t>Occupational Specific</w:t>
      </w:r>
      <w:r>
        <w:t xml:space="preserve"> Focus</w:t>
      </w:r>
      <w:r w:rsidRPr="00AF4777">
        <w:t xml:space="preserve">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FocusCapabilitiesTable"/>
      </w:tblPr>
      <w:tblGrid>
        <w:gridCol w:w="1415"/>
        <w:gridCol w:w="2838"/>
        <w:gridCol w:w="5103"/>
        <w:gridCol w:w="1132"/>
      </w:tblGrid>
      <w:tr w:rsidR="00372FE9" w:rsidRPr="00372FE9" w14:paraId="4FDDF5D9"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1415" w:type="dxa"/>
            <w:shd w:val="clear" w:color="auto" w:fill="BFBFBF" w:themeFill="background1" w:themeFillShade="BF"/>
            <w:vAlign w:val="center"/>
          </w:tcPr>
          <w:p w14:paraId="2C0D5FB5" w14:textId="77777777" w:rsidR="00372FE9" w:rsidRPr="003C7A36" w:rsidRDefault="00372FE9" w:rsidP="003E0D69">
            <w:pPr>
              <w:rPr>
                <w:sz w:val="20"/>
              </w:rPr>
            </w:pPr>
            <w:r w:rsidRPr="003C7A36">
              <w:rPr>
                <w:b/>
                <w:sz w:val="20"/>
              </w:rPr>
              <w:t>Capability group/sets</w:t>
            </w:r>
          </w:p>
        </w:tc>
        <w:tc>
          <w:tcPr>
            <w:tcW w:w="2838" w:type="dxa"/>
            <w:shd w:val="clear" w:color="auto" w:fill="BFBFBF" w:themeFill="background1" w:themeFillShade="BF"/>
          </w:tcPr>
          <w:p w14:paraId="181D691D" w14:textId="77777777" w:rsidR="00372FE9" w:rsidRPr="003C7A36" w:rsidRDefault="00372FE9" w:rsidP="003E0D69">
            <w:pPr>
              <w:rPr>
                <w:sz w:val="20"/>
              </w:rPr>
            </w:pPr>
            <w:r w:rsidRPr="003C7A36">
              <w:rPr>
                <w:b/>
                <w:sz w:val="20"/>
              </w:rPr>
              <w:t>Capability name</w:t>
            </w:r>
          </w:p>
        </w:tc>
        <w:tc>
          <w:tcPr>
            <w:tcW w:w="5103" w:type="dxa"/>
            <w:shd w:val="clear" w:color="auto" w:fill="BFBFBF" w:themeFill="background1" w:themeFillShade="BF"/>
          </w:tcPr>
          <w:p w14:paraId="3B564684" w14:textId="77777777" w:rsidR="00372FE9" w:rsidRPr="003C7A36" w:rsidRDefault="00372FE9" w:rsidP="003E0D69">
            <w:pPr>
              <w:rPr>
                <w:sz w:val="20"/>
              </w:rPr>
            </w:pPr>
            <w:r w:rsidRPr="003C7A36">
              <w:rPr>
                <w:b/>
                <w:sz w:val="20"/>
              </w:rPr>
              <w:t>Behavioural indicators</w:t>
            </w:r>
          </w:p>
        </w:tc>
        <w:tc>
          <w:tcPr>
            <w:tcW w:w="1132" w:type="dxa"/>
            <w:shd w:val="clear" w:color="auto" w:fill="BFBFBF" w:themeFill="background1" w:themeFillShade="BF"/>
          </w:tcPr>
          <w:p w14:paraId="77DC0CA4" w14:textId="77777777" w:rsidR="00372FE9" w:rsidRPr="00372FE9" w:rsidRDefault="00372FE9" w:rsidP="003E0D69">
            <w:pPr>
              <w:rPr>
                <w:b/>
                <w:bCs/>
                <w:sz w:val="20"/>
              </w:rPr>
            </w:pPr>
            <w:r w:rsidRPr="00372FE9">
              <w:rPr>
                <w:b/>
                <w:bCs/>
                <w:sz w:val="20"/>
              </w:rPr>
              <w:t>Level</w:t>
            </w:r>
          </w:p>
        </w:tc>
      </w:tr>
      <w:tr w:rsidR="00972753" w:rsidRPr="003C7A36" w14:paraId="7434FC94" w14:textId="77777777" w:rsidTr="00103875">
        <w:trPr>
          <w:cantSplit/>
        </w:trPr>
        <w:tc>
          <w:tcPr>
            <w:tcW w:w="1415" w:type="dxa"/>
          </w:tcPr>
          <w:p w14:paraId="112D72DB" w14:textId="1B2416D5" w:rsidR="00972753" w:rsidRPr="00372FE9" w:rsidRDefault="00972753" w:rsidP="00972753">
            <w:pPr>
              <w:rPr>
                <w:sz w:val="20"/>
              </w:rPr>
            </w:pPr>
          </w:p>
        </w:tc>
        <w:tc>
          <w:tcPr>
            <w:tcW w:w="2838" w:type="dxa"/>
          </w:tcPr>
          <w:p w14:paraId="179BFA0D" w14:textId="2815E9D3" w:rsidR="00972753" w:rsidRDefault="00972753" w:rsidP="00972753"/>
        </w:tc>
        <w:tc>
          <w:tcPr>
            <w:tcW w:w="5103" w:type="dxa"/>
          </w:tcPr>
          <w:p w14:paraId="55D48AEE" w14:textId="2C6A9D6E" w:rsidR="00972753" w:rsidRPr="00543350" w:rsidRDefault="00972753" w:rsidP="00543350">
            <w:pPr>
              <w:spacing w:before="120" w:line="276" w:lineRule="auto"/>
              <w:rPr>
                <w:rFonts w:cs="Arial"/>
                <w:sz w:val="20"/>
              </w:rPr>
            </w:pPr>
          </w:p>
        </w:tc>
        <w:tc>
          <w:tcPr>
            <w:tcW w:w="1132" w:type="dxa"/>
          </w:tcPr>
          <w:p w14:paraId="55E2ADDE" w14:textId="779E4C22" w:rsidR="00972753" w:rsidRPr="00972753" w:rsidRDefault="00972753" w:rsidP="00972753">
            <w:pPr>
              <w:rPr>
                <w:rFonts w:cs="Arial"/>
                <w:sz w:val="20"/>
              </w:rPr>
            </w:pPr>
          </w:p>
        </w:tc>
      </w:tr>
    </w:tbl>
    <w:tbl>
      <w:tblPr>
        <w:tblStyle w:val="ListTable3-Accent3"/>
        <w:tblW w:w="10459" w:type="dxa"/>
        <w:tblInd w:w="-5" w:type="dxa"/>
        <w:tblLayout w:type="fixed"/>
        <w:tblLook w:val="04A0" w:firstRow="1" w:lastRow="0" w:firstColumn="1" w:lastColumn="0" w:noHBand="0" w:noVBand="1"/>
        <w:tblCaption w:val="PSC_OccupationalSpecificFocusCapabilitiesTable"/>
      </w:tblPr>
      <w:tblGrid>
        <w:gridCol w:w="1980"/>
        <w:gridCol w:w="1729"/>
        <w:gridCol w:w="5497"/>
        <w:gridCol w:w="1253"/>
      </w:tblGrid>
      <w:tr w:rsidR="00543350" w:rsidRPr="00543350" w14:paraId="409C4F43" w14:textId="77777777" w:rsidTr="00543350">
        <w:trPr>
          <w:cnfStyle w:val="100000000000" w:firstRow="1" w:lastRow="0" w:firstColumn="0" w:lastColumn="0" w:oddVBand="0" w:evenVBand="0" w:oddHBand="0" w:evenHBand="0" w:firstRowFirstColumn="0" w:firstRowLastColumn="0" w:lastRowFirstColumn="0" w:lastRowLastColumn="0"/>
          <w:trHeight w:val="10"/>
        </w:trPr>
        <w:tc>
          <w:tcPr>
            <w:cnfStyle w:val="001000000100" w:firstRow="0" w:lastRow="0" w:firstColumn="1" w:lastColumn="0" w:oddVBand="0" w:evenVBand="0" w:oddHBand="0" w:evenHBand="0" w:firstRowFirstColumn="1" w:firstRowLastColumn="0" w:lastRowFirstColumn="0" w:lastRowLastColumn="0"/>
            <w:tcW w:w="1980" w:type="dxa"/>
            <w:tcBorders>
              <w:top w:val="single" w:sz="18" w:space="0" w:color="auto"/>
              <w:left w:val="single" w:sz="8" w:space="0" w:color="FFFFFF" w:themeColor="background1"/>
              <w:bottom w:val="single" w:sz="6" w:space="0" w:color="BFBFBF"/>
            </w:tcBorders>
            <w:shd w:val="clear" w:color="auto" w:fill="FFFFFF" w:themeFill="background1"/>
          </w:tcPr>
          <w:p w14:paraId="0F213F42" w14:textId="77777777" w:rsidR="00543350" w:rsidRPr="00543350" w:rsidRDefault="00543350" w:rsidP="005E1CDF">
            <w:pPr>
              <w:spacing w:before="120" w:line="276" w:lineRule="auto"/>
              <w:rPr>
                <w:rFonts w:cs="Arial"/>
                <w:color w:val="000000" w:themeColor="text1"/>
                <w:sz w:val="20"/>
                <w:szCs w:val="20"/>
              </w:rPr>
            </w:pPr>
            <w:r w:rsidRPr="00543350">
              <w:rPr>
                <w:rFonts w:cs="Arial"/>
                <w:color w:val="000000" w:themeColor="text1"/>
                <w:sz w:val="20"/>
                <w:szCs w:val="20"/>
              </w:rPr>
              <w:t>Programming / software development</w:t>
            </w:r>
          </w:p>
          <w:p w14:paraId="098487CB" w14:textId="77777777" w:rsidR="00543350" w:rsidRPr="00543350" w:rsidRDefault="00543350" w:rsidP="005E1CDF">
            <w:pPr>
              <w:spacing w:before="120" w:line="276" w:lineRule="auto"/>
              <w:ind w:left="-120"/>
              <w:rPr>
                <w:rFonts w:cs="Arial"/>
                <w:color w:val="000000" w:themeColor="text1"/>
                <w:sz w:val="20"/>
                <w:szCs w:val="20"/>
              </w:rPr>
            </w:pPr>
            <w:r w:rsidRPr="00543350">
              <w:rPr>
                <w:rFonts w:cs="Arial"/>
                <w:noProof/>
                <w:color w:val="000000" w:themeColor="text1"/>
                <w:sz w:val="20"/>
                <w:lang w:eastAsia="en-AU"/>
              </w:rPr>
              <w:drawing>
                <wp:inline distT="0" distB="0" distL="0" distR="0" wp14:anchorId="0F27E571" wp14:editId="0899D6E7">
                  <wp:extent cx="1021278" cy="468872"/>
                  <wp:effectExtent l="0" t="0" r="7620" b="7620"/>
                  <wp:docPr id="8355" name="Picture 8355"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29" w:type="dxa"/>
            <w:tcBorders>
              <w:top w:val="single" w:sz="18" w:space="0" w:color="auto"/>
              <w:bottom w:val="single" w:sz="8" w:space="0" w:color="D9D9D9" w:themeColor="background1" w:themeShade="D9"/>
            </w:tcBorders>
            <w:shd w:val="clear" w:color="auto" w:fill="FFFFFF" w:themeFill="background1"/>
          </w:tcPr>
          <w:p w14:paraId="3C5A2ECB" w14:textId="77777777" w:rsidR="00543350" w:rsidRPr="00543350" w:rsidRDefault="00543350" w:rsidP="005E1CDF">
            <w:pPr>
              <w:spacing w:before="12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543350">
              <w:rPr>
                <w:rFonts w:cs="Arial"/>
                <w:b w:val="0"/>
                <w:bCs w:val="0"/>
                <w:color w:val="000000" w:themeColor="text1"/>
                <w:sz w:val="20"/>
                <w:szCs w:val="20"/>
              </w:rPr>
              <w:t>Development and implementation</w:t>
            </w:r>
            <w:r w:rsidRPr="00543350">
              <w:rPr>
                <w:rFonts w:cs="Arial"/>
                <w:b w:val="0"/>
                <w:bCs w:val="0"/>
                <w:color w:val="000000" w:themeColor="text1"/>
                <w:sz w:val="20"/>
                <w:szCs w:val="20"/>
              </w:rPr>
              <w:tab/>
            </w:r>
          </w:p>
          <w:p w14:paraId="6AC1F67D" w14:textId="77777777" w:rsidR="00543350" w:rsidRPr="00543350" w:rsidRDefault="00543350" w:rsidP="005E1CDF">
            <w:pPr>
              <w:spacing w:before="12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543350">
              <w:rPr>
                <w:rFonts w:cs="Arial"/>
                <w:b w:val="0"/>
                <w:bCs w:val="0"/>
                <w:color w:val="000000" w:themeColor="text1"/>
                <w:sz w:val="20"/>
                <w:szCs w:val="20"/>
              </w:rPr>
              <w:t>Systems development</w:t>
            </w:r>
          </w:p>
        </w:tc>
        <w:tc>
          <w:tcPr>
            <w:tcW w:w="5497" w:type="dxa"/>
            <w:tcBorders>
              <w:top w:val="single" w:sz="18" w:space="0" w:color="auto"/>
              <w:bottom w:val="single" w:sz="8" w:space="0" w:color="D9D9D9" w:themeColor="background1" w:themeShade="D9"/>
            </w:tcBorders>
            <w:shd w:val="clear" w:color="auto" w:fill="FFFFFF" w:themeFill="background1"/>
          </w:tcPr>
          <w:p w14:paraId="2E1A03F6" w14:textId="77777777" w:rsidR="00543350" w:rsidRPr="00543350" w:rsidRDefault="00543350">
            <w:pPr>
              <w:pStyle w:val="ListParagraph"/>
              <w:numPr>
                <w:ilvl w:val="0"/>
                <w:numId w:val="15"/>
              </w:numPr>
              <w:spacing w:before="120" w:line="276" w:lineRule="auto"/>
              <w:ind w:left="461"/>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543350">
              <w:rPr>
                <w:rFonts w:cs="Arial"/>
                <w:b w:val="0"/>
                <w:bCs w:val="0"/>
                <w:color w:val="000000" w:themeColor="text1"/>
                <w:sz w:val="20"/>
                <w:szCs w:val="20"/>
              </w:rPr>
              <w:t xml:space="preserve">Designs, codes, verifies, tests, documents, amends and refactors moderately complex programs/scripts. </w:t>
            </w:r>
          </w:p>
          <w:p w14:paraId="3716B315" w14:textId="77777777" w:rsidR="00543350" w:rsidRPr="00543350" w:rsidRDefault="00543350">
            <w:pPr>
              <w:pStyle w:val="ListParagraph"/>
              <w:numPr>
                <w:ilvl w:val="0"/>
                <w:numId w:val="15"/>
              </w:numPr>
              <w:spacing w:before="120" w:line="276" w:lineRule="auto"/>
              <w:ind w:left="461"/>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543350">
              <w:rPr>
                <w:rFonts w:cs="Arial"/>
                <w:b w:val="0"/>
                <w:bCs w:val="0"/>
                <w:color w:val="000000" w:themeColor="text1"/>
                <w:sz w:val="20"/>
                <w:szCs w:val="20"/>
              </w:rPr>
              <w:t xml:space="preserve">Applies agreed standards and tools, to achieve a well-engineered result. </w:t>
            </w:r>
          </w:p>
          <w:p w14:paraId="7CE107BD" w14:textId="77777777" w:rsidR="00543350" w:rsidRPr="00543350" w:rsidRDefault="00543350">
            <w:pPr>
              <w:pStyle w:val="ListParagraph"/>
              <w:numPr>
                <w:ilvl w:val="0"/>
                <w:numId w:val="15"/>
              </w:numPr>
              <w:spacing w:before="120" w:line="276" w:lineRule="auto"/>
              <w:ind w:left="461"/>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543350">
              <w:rPr>
                <w:rFonts w:cs="Arial"/>
                <w:b w:val="0"/>
                <w:bCs w:val="0"/>
                <w:color w:val="000000" w:themeColor="text1"/>
                <w:sz w:val="20"/>
                <w:szCs w:val="20"/>
              </w:rPr>
              <w:t>Collaborates in reviews of work with others as appropriate.</w:t>
            </w:r>
          </w:p>
        </w:tc>
        <w:tc>
          <w:tcPr>
            <w:tcW w:w="1253" w:type="dxa"/>
            <w:tcBorders>
              <w:top w:val="single" w:sz="18" w:space="0" w:color="auto"/>
              <w:bottom w:val="single" w:sz="8" w:space="0" w:color="D9D9D9" w:themeColor="background1" w:themeShade="D9"/>
              <w:right w:val="single" w:sz="8" w:space="0" w:color="FFFFFF" w:themeColor="background1"/>
            </w:tcBorders>
            <w:shd w:val="clear" w:color="auto" w:fill="FFFFFF" w:themeFill="background1"/>
          </w:tcPr>
          <w:p w14:paraId="5FF2D911" w14:textId="0B090BD4" w:rsidR="00543350" w:rsidRPr="00543350" w:rsidRDefault="00543350" w:rsidP="005E1CDF">
            <w:pPr>
              <w:spacing w:before="12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543350">
              <w:rPr>
                <w:rFonts w:cs="Arial"/>
                <w:b w:val="0"/>
                <w:bCs w:val="0"/>
                <w:color w:val="000000" w:themeColor="text1"/>
                <w:sz w:val="20"/>
                <w:szCs w:val="20"/>
              </w:rPr>
              <w:t xml:space="preserve">Level </w:t>
            </w:r>
            <w:r w:rsidR="00341F2F">
              <w:rPr>
                <w:rFonts w:cs="Arial"/>
                <w:b w:val="0"/>
                <w:bCs w:val="0"/>
                <w:color w:val="000000" w:themeColor="text1"/>
                <w:sz w:val="20"/>
                <w:szCs w:val="20"/>
              </w:rPr>
              <w:t>6</w:t>
            </w:r>
          </w:p>
          <w:p w14:paraId="027E4150" w14:textId="77777777" w:rsidR="00543350" w:rsidRPr="00543350" w:rsidRDefault="00543350" w:rsidP="005E1CDF">
            <w:pPr>
              <w:spacing w:before="12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543350">
              <w:rPr>
                <w:rFonts w:cs="Arial"/>
                <w:b w:val="0"/>
                <w:bCs w:val="0"/>
                <w:color w:val="000000" w:themeColor="text1"/>
                <w:sz w:val="20"/>
                <w:szCs w:val="20"/>
              </w:rPr>
              <w:t>PROG</w:t>
            </w:r>
          </w:p>
        </w:tc>
      </w:tr>
      <w:tr w:rsidR="00543350" w:rsidRPr="00DB7774" w14:paraId="204D8A5C" w14:textId="77777777" w:rsidTr="00543350">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BFBFBF"/>
              <w:left w:val="single" w:sz="8" w:space="0" w:color="FFFFFF" w:themeColor="background1"/>
              <w:bottom w:val="single" w:sz="6" w:space="0" w:color="BFBFBF"/>
            </w:tcBorders>
          </w:tcPr>
          <w:p w14:paraId="479995D5" w14:textId="77777777" w:rsidR="00543350" w:rsidRPr="002C02A8" w:rsidRDefault="00543350" w:rsidP="005E1CDF">
            <w:pPr>
              <w:spacing w:before="120" w:line="276" w:lineRule="auto"/>
              <w:rPr>
                <w:rFonts w:cs="Arial"/>
                <w:color w:val="000000"/>
                <w:sz w:val="20"/>
                <w:szCs w:val="20"/>
              </w:rPr>
            </w:pPr>
            <w:r w:rsidRPr="002C02A8">
              <w:rPr>
                <w:rFonts w:cs="Arial"/>
                <w:color w:val="000000"/>
                <w:sz w:val="20"/>
                <w:szCs w:val="20"/>
              </w:rPr>
              <w:t>Systems integration and build</w:t>
            </w:r>
          </w:p>
          <w:p w14:paraId="6A15EAB6" w14:textId="77777777" w:rsidR="00543350" w:rsidRPr="00DB7774" w:rsidRDefault="00543350" w:rsidP="005E1CDF">
            <w:pPr>
              <w:spacing w:before="120" w:line="276" w:lineRule="auto"/>
              <w:ind w:left="-120"/>
              <w:rPr>
                <w:rFonts w:cs="Arial"/>
                <w:sz w:val="20"/>
                <w:szCs w:val="20"/>
              </w:rPr>
            </w:pPr>
            <w:r w:rsidRPr="00DB7774">
              <w:rPr>
                <w:rFonts w:cs="Arial"/>
                <w:noProof/>
                <w:sz w:val="20"/>
                <w:lang w:eastAsia="en-AU"/>
              </w:rPr>
              <w:drawing>
                <wp:inline distT="0" distB="0" distL="0" distR="0" wp14:anchorId="10D60DE6" wp14:editId="7EDFE9F2">
                  <wp:extent cx="1021278" cy="468872"/>
                  <wp:effectExtent l="0" t="0" r="7620" b="7620"/>
                  <wp:docPr id="8356" name="Picture 835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29" w:type="dxa"/>
            <w:tcBorders>
              <w:top w:val="single" w:sz="8" w:space="0" w:color="D9D9D9" w:themeColor="background1" w:themeShade="D9"/>
              <w:bottom w:val="single" w:sz="8" w:space="0" w:color="D9D9D9" w:themeColor="background1" w:themeShade="D9"/>
            </w:tcBorders>
          </w:tcPr>
          <w:p w14:paraId="65DA3C41" w14:textId="77777777" w:rsidR="00543350" w:rsidRDefault="00543350" w:rsidP="005E1CDF">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Development and implementation</w:t>
            </w:r>
            <w:r w:rsidRPr="002C02A8">
              <w:rPr>
                <w:rFonts w:cs="Arial"/>
                <w:sz w:val="20"/>
                <w:szCs w:val="20"/>
              </w:rPr>
              <w:tab/>
            </w:r>
          </w:p>
          <w:p w14:paraId="00467849" w14:textId="77777777" w:rsidR="00543350" w:rsidRPr="00DB7774" w:rsidRDefault="00543350" w:rsidP="005E1CDF">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Installation and integration</w:t>
            </w:r>
          </w:p>
        </w:tc>
        <w:tc>
          <w:tcPr>
            <w:tcW w:w="5497" w:type="dxa"/>
            <w:tcBorders>
              <w:top w:val="single" w:sz="8" w:space="0" w:color="D9D9D9" w:themeColor="background1" w:themeShade="D9"/>
              <w:bottom w:val="single" w:sz="8" w:space="0" w:color="D9D9D9" w:themeColor="background1" w:themeShade="D9"/>
            </w:tcBorders>
          </w:tcPr>
          <w:p w14:paraId="2A8146DD" w14:textId="77777777" w:rsidR="00543350" w:rsidRDefault="00543350">
            <w:pPr>
              <w:pStyle w:val="ListParagraph"/>
              <w:numPr>
                <w:ilvl w:val="0"/>
                <w:numId w:val="15"/>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 xml:space="preserve">Defines the software modules needed for an integration build and produces a build definition for each generation of the software. </w:t>
            </w:r>
          </w:p>
          <w:p w14:paraId="3C88448F" w14:textId="77777777" w:rsidR="00543350" w:rsidRDefault="00543350">
            <w:pPr>
              <w:pStyle w:val="ListParagraph"/>
              <w:numPr>
                <w:ilvl w:val="0"/>
                <w:numId w:val="15"/>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 xml:space="preserve">Accepts completed software modules, ensuring that they meet defined criteria. </w:t>
            </w:r>
          </w:p>
          <w:p w14:paraId="52BAF39F" w14:textId="77777777" w:rsidR="00543350" w:rsidRDefault="00543350">
            <w:pPr>
              <w:pStyle w:val="ListParagraph"/>
              <w:numPr>
                <w:ilvl w:val="0"/>
                <w:numId w:val="15"/>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 xml:space="preserve">Produces software builds from software source code for loading onto target hardware. </w:t>
            </w:r>
          </w:p>
          <w:p w14:paraId="6920F426" w14:textId="77777777" w:rsidR="00543350" w:rsidRDefault="00543350">
            <w:pPr>
              <w:pStyle w:val="ListParagraph"/>
              <w:numPr>
                <w:ilvl w:val="0"/>
                <w:numId w:val="15"/>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 xml:space="preserve">Configures the hardware and software environment as required by the system being integrated. </w:t>
            </w:r>
          </w:p>
          <w:p w14:paraId="30434A65" w14:textId="77777777" w:rsidR="00543350" w:rsidRDefault="00543350">
            <w:pPr>
              <w:pStyle w:val="ListParagraph"/>
              <w:numPr>
                <w:ilvl w:val="0"/>
                <w:numId w:val="15"/>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 xml:space="preserve">Produces integration test specifications, conducts tests and records and reports on outcomes. </w:t>
            </w:r>
          </w:p>
          <w:p w14:paraId="2089D072" w14:textId="77777777" w:rsidR="00543350" w:rsidRDefault="00543350">
            <w:pPr>
              <w:pStyle w:val="ListParagraph"/>
              <w:numPr>
                <w:ilvl w:val="0"/>
                <w:numId w:val="15"/>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 xml:space="preserve">Diagnoses faults and records and reports on the results of tests. </w:t>
            </w:r>
          </w:p>
          <w:p w14:paraId="620E7164" w14:textId="77777777" w:rsidR="00543350" w:rsidRPr="00DB7774" w:rsidRDefault="00543350">
            <w:pPr>
              <w:pStyle w:val="ListParagraph"/>
              <w:numPr>
                <w:ilvl w:val="0"/>
                <w:numId w:val="15"/>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Produces system integration reports.</w:t>
            </w:r>
          </w:p>
        </w:tc>
        <w:tc>
          <w:tcPr>
            <w:tcW w:w="1253" w:type="dxa"/>
            <w:tcBorders>
              <w:top w:val="single" w:sz="8" w:space="0" w:color="D9D9D9" w:themeColor="background1" w:themeShade="D9"/>
              <w:bottom w:val="single" w:sz="8" w:space="0" w:color="D9D9D9" w:themeColor="background1" w:themeShade="D9"/>
              <w:right w:val="single" w:sz="8" w:space="0" w:color="FFFFFF" w:themeColor="background1"/>
            </w:tcBorders>
          </w:tcPr>
          <w:p w14:paraId="5F20EA35" w14:textId="1D0AA035" w:rsidR="00543350" w:rsidRDefault="00543350" w:rsidP="005E1CDF">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Level </w:t>
            </w:r>
            <w:r w:rsidR="00A3432D">
              <w:rPr>
                <w:rFonts w:cs="Arial"/>
                <w:sz w:val="20"/>
                <w:szCs w:val="20"/>
              </w:rPr>
              <w:t>6</w:t>
            </w:r>
          </w:p>
          <w:p w14:paraId="0CC5EE24" w14:textId="77777777" w:rsidR="00543350" w:rsidRPr="00DB7774" w:rsidRDefault="00543350" w:rsidP="005E1CDF">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SINT</w:t>
            </w:r>
          </w:p>
        </w:tc>
      </w:tr>
      <w:tr w:rsidR="00543350" w:rsidRPr="00DB7774" w14:paraId="163E57A5" w14:textId="77777777" w:rsidTr="00543350">
        <w:trPr>
          <w:trHeight w:val="1561"/>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BFBFBF"/>
              <w:left w:val="single" w:sz="8" w:space="0" w:color="FFFFFF" w:themeColor="background1"/>
              <w:bottom w:val="single" w:sz="6" w:space="0" w:color="BFBFBF"/>
            </w:tcBorders>
          </w:tcPr>
          <w:p w14:paraId="59C1B680" w14:textId="77777777" w:rsidR="00543350" w:rsidRPr="002C02A8" w:rsidRDefault="00543350" w:rsidP="005E1CDF">
            <w:pPr>
              <w:spacing w:before="120" w:line="276" w:lineRule="auto"/>
              <w:rPr>
                <w:rFonts w:cs="Arial"/>
                <w:color w:val="000000"/>
                <w:sz w:val="20"/>
                <w:szCs w:val="20"/>
              </w:rPr>
            </w:pPr>
            <w:r w:rsidRPr="002C02A8">
              <w:rPr>
                <w:rFonts w:cs="Arial"/>
                <w:color w:val="000000"/>
                <w:sz w:val="20"/>
                <w:szCs w:val="20"/>
              </w:rPr>
              <w:t>Application support</w:t>
            </w:r>
          </w:p>
          <w:p w14:paraId="7783267C" w14:textId="77777777" w:rsidR="00543350" w:rsidRPr="00DB7774" w:rsidRDefault="00543350" w:rsidP="005E1CDF">
            <w:pPr>
              <w:spacing w:before="120" w:line="276" w:lineRule="auto"/>
              <w:ind w:left="-120"/>
              <w:rPr>
                <w:rFonts w:cs="Arial"/>
                <w:sz w:val="20"/>
                <w:szCs w:val="20"/>
              </w:rPr>
            </w:pPr>
            <w:r w:rsidRPr="00DB7774">
              <w:rPr>
                <w:rFonts w:cs="Arial"/>
                <w:noProof/>
                <w:sz w:val="20"/>
                <w:lang w:eastAsia="en-AU"/>
              </w:rPr>
              <w:drawing>
                <wp:inline distT="0" distB="0" distL="0" distR="0" wp14:anchorId="6F1EEE5C" wp14:editId="10AB2C98">
                  <wp:extent cx="1021278" cy="468872"/>
                  <wp:effectExtent l="0" t="0" r="7620" b="762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29" w:type="dxa"/>
            <w:tcBorders>
              <w:top w:val="single" w:sz="8" w:space="0" w:color="D9D9D9" w:themeColor="background1" w:themeShade="D9"/>
              <w:bottom w:val="single" w:sz="8" w:space="0" w:color="D9D9D9" w:themeColor="background1" w:themeShade="D9"/>
            </w:tcBorders>
          </w:tcPr>
          <w:p w14:paraId="7D686904" w14:textId="77777777" w:rsidR="00543350" w:rsidRDefault="00543350" w:rsidP="005E1CDF">
            <w:pPr>
              <w:spacing w:before="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2C02A8">
              <w:rPr>
                <w:rFonts w:cs="Arial"/>
                <w:sz w:val="20"/>
                <w:szCs w:val="20"/>
              </w:rPr>
              <w:t>Delivery and operation</w:t>
            </w:r>
            <w:r w:rsidRPr="002C02A8">
              <w:rPr>
                <w:rFonts w:cs="Arial"/>
                <w:sz w:val="20"/>
                <w:szCs w:val="20"/>
              </w:rPr>
              <w:tab/>
            </w:r>
          </w:p>
          <w:p w14:paraId="2991B5F7" w14:textId="77777777" w:rsidR="00543350" w:rsidRPr="00DB7774" w:rsidRDefault="00543350" w:rsidP="005E1CDF">
            <w:pPr>
              <w:spacing w:before="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2C02A8">
              <w:rPr>
                <w:rFonts w:cs="Arial"/>
                <w:sz w:val="20"/>
                <w:szCs w:val="20"/>
              </w:rPr>
              <w:t>Service operation</w:t>
            </w:r>
          </w:p>
        </w:tc>
        <w:tc>
          <w:tcPr>
            <w:tcW w:w="5497" w:type="dxa"/>
            <w:tcBorders>
              <w:top w:val="single" w:sz="8" w:space="0" w:color="D9D9D9" w:themeColor="background1" w:themeShade="D9"/>
              <w:bottom w:val="single" w:sz="8" w:space="0" w:color="D9D9D9" w:themeColor="background1" w:themeShade="D9"/>
            </w:tcBorders>
          </w:tcPr>
          <w:p w14:paraId="55FE93C7" w14:textId="77777777" w:rsidR="00543350" w:rsidRDefault="00543350">
            <w:pPr>
              <w:pStyle w:val="ListParagraph"/>
              <w:numPr>
                <w:ilvl w:val="0"/>
                <w:numId w:val="15"/>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2C02A8">
              <w:rPr>
                <w:rFonts w:cs="Arial"/>
                <w:sz w:val="20"/>
                <w:szCs w:val="20"/>
              </w:rPr>
              <w:t xml:space="preserve">Identifies and resolves issues with applications, following agreed procedures. </w:t>
            </w:r>
          </w:p>
          <w:p w14:paraId="22782B56" w14:textId="77777777" w:rsidR="00543350" w:rsidRDefault="00543350">
            <w:pPr>
              <w:pStyle w:val="ListParagraph"/>
              <w:numPr>
                <w:ilvl w:val="0"/>
                <w:numId w:val="15"/>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2C02A8">
              <w:rPr>
                <w:rFonts w:cs="Arial"/>
                <w:sz w:val="20"/>
                <w:szCs w:val="20"/>
              </w:rPr>
              <w:t xml:space="preserve">Uses application management software and tools to collect agreed performance statistics. </w:t>
            </w:r>
          </w:p>
          <w:p w14:paraId="77234740" w14:textId="77777777" w:rsidR="00543350" w:rsidRPr="00DB7774" w:rsidRDefault="00543350">
            <w:pPr>
              <w:pStyle w:val="ListParagraph"/>
              <w:numPr>
                <w:ilvl w:val="0"/>
                <w:numId w:val="15"/>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2C02A8">
              <w:rPr>
                <w:rFonts w:cs="Arial"/>
                <w:sz w:val="20"/>
                <w:szCs w:val="20"/>
              </w:rPr>
              <w:t>Carries out agreed applications maintenance tasks.</w:t>
            </w:r>
          </w:p>
        </w:tc>
        <w:tc>
          <w:tcPr>
            <w:tcW w:w="1253"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714741" w14:textId="0BEA5865" w:rsidR="00543350" w:rsidRDefault="00543350" w:rsidP="005E1CDF">
            <w:pPr>
              <w:spacing w:before="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Level </w:t>
            </w:r>
            <w:r w:rsidR="00A3432D">
              <w:rPr>
                <w:rFonts w:cs="Arial"/>
                <w:sz w:val="20"/>
                <w:szCs w:val="20"/>
              </w:rPr>
              <w:t>6</w:t>
            </w:r>
          </w:p>
          <w:p w14:paraId="57C75CC2" w14:textId="77777777" w:rsidR="00543350" w:rsidRPr="00DB7774" w:rsidRDefault="00543350" w:rsidP="005E1CDF">
            <w:pPr>
              <w:spacing w:before="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ASUP</w:t>
            </w:r>
          </w:p>
        </w:tc>
      </w:tr>
      <w:tr w:rsidR="00543350" w:rsidRPr="00DB7774" w14:paraId="6A991E2F" w14:textId="77777777" w:rsidTr="00543350">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BFBFBF"/>
              <w:left w:val="single" w:sz="8" w:space="0" w:color="FFFFFF" w:themeColor="background1"/>
              <w:bottom w:val="single" w:sz="8" w:space="0" w:color="BCBEC0"/>
            </w:tcBorders>
          </w:tcPr>
          <w:p w14:paraId="70B50E42" w14:textId="77777777" w:rsidR="00543350" w:rsidRDefault="00543350" w:rsidP="005E1CDF">
            <w:pPr>
              <w:spacing w:before="120" w:line="276" w:lineRule="auto"/>
              <w:rPr>
                <w:rFonts w:cs="Arial"/>
                <w:color w:val="000000"/>
                <w:sz w:val="16"/>
                <w:szCs w:val="16"/>
              </w:rPr>
            </w:pPr>
            <w:r w:rsidRPr="002C02A8">
              <w:rPr>
                <w:rFonts w:cs="Arial"/>
                <w:color w:val="000000"/>
                <w:sz w:val="20"/>
                <w:szCs w:val="20"/>
              </w:rPr>
              <w:t>Testing</w:t>
            </w:r>
          </w:p>
          <w:p w14:paraId="6CF0F874" w14:textId="77777777" w:rsidR="00543350" w:rsidRPr="00DB7774" w:rsidRDefault="00543350" w:rsidP="005E1CDF">
            <w:pPr>
              <w:spacing w:before="120" w:line="276" w:lineRule="auto"/>
              <w:ind w:left="-120"/>
              <w:rPr>
                <w:rFonts w:cs="Arial"/>
                <w:sz w:val="20"/>
                <w:szCs w:val="20"/>
              </w:rPr>
            </w:pPr>
            <w:r w:rsidRPr="00DB7774">
              <w:rPr>
                <w:rFonts w:cs="Arial"/>
                <w:noProof/>
                <w:sz w:val="20"/>
                <w:lang w:eastAsia="en-AU"/>
              </w:rPr>
              <w:drawing>
                <wp:inline distT="0" distB="0" distL="0" distR="0" wp14:anchorId="11DA8FB9" wp14:editId="08C87125">
                  <wp:extent cx="1021278" cy="468872"/>
                  <wp:effectExtent l="0" t="0" r="7620" b="7620"/>
                  <wp:docPr id="4" name="Picture 4"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29" w:type="dxa"/>
            <w:tcBorders>
              <w:top w:val="single" w:sz="8" w:space="0" w:color="D9D9D9" w:themeColor="background1" w:themeShade="D9"/>
              <w:bottom w:val="single" w:sz="8" w:space="0" w:color="BCBEC0"/>
            </w:tcBorders>
          </w:tcPr>
          <w:p w14:paraId="73786B5B" w14:textId="77777777" w:rsidR="00543350" w:rsidRDefault="00543350" w:rsidP="005E1CDF">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Development and implementation</w:t>
            </w:r>
            <w:r w:rsidRPr="002C02A8">
              <w:rPr>
                <w:rFonts w:cs="Arial"/>
                <w:sz w:val="20"/>
                <w:szCs w:val="20"/>
              </w:rPr>
              <w:tab/>
            </w:r>
          </w:p>
          <w:p w14:paraId="6DBB6D94" w14:textId="77777777" w:rsidR="00543350" w:rsidRPr="00DB7774" w:rsidRDefault="00543350" w:rsidP="005E1CDF">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Systems development</w:t>
            </w:r>
          </w:p>
        </w:tc>
        <w:tc>
          <w:tcPr>
            <w:tcW w:w="5497" w:type="dxa"/>
            <w:tcBorders>
              <w:top w:val="single" w:sz="8" w:space="0" w:color="D9D9D9" w:themeColor="background1" w:themeShade="D9"/>
              <w:bottom w:val="single" w:sz="8" w:space="0" w:color="BCBEC0"/>
            </w:tcBorders>
          </w:tcPr>
          <w:p w14:paraId="4A67B9C8" w14:textId="77777777" w:rsidR="00543350" w:rsidRPr="002C02A8" w:rsidRDefault="00543350">
            <w:pPr>
              <w:pStyle w:val="ListParagraph"/>
              <w:numPr>
                <w:ilvl w:val="0"/>
                <w:numId w:val="15"/>
              </w:numPr>
              <w:spacing w:before="120"/>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 xml:space="preserve">Reviews requirements and </w:t>
            </w:r>
            <w:proofErr w:type="gramStart"/>
            <w:r w:rsidRPr="002C02A8">
              <w:rPr>
                <w:rFonts w:cs="Arial"/>
                <w:sz w:val="20"/>
                <w:szCs w:val="20"/>
              </w:rPr>
              <w:t>specifications, and</w:t>
            </w:r>
            <w:proofErr w:type="gramEnd"/>
            <w:r w:rsidRPr="002C02A8">
              <w:rPr>
                <w:rFonts w:cs="Arial"/>
                <w:sz w:val="20"/>
                <w:szCs w:val="20"/>
              </w:rPr>
              <w:t xml:space="preserve"> defines test conditions. </w:t>
            </w:r>
          </w:p>
          <w:p w14:paraId="084F009B" w14:textId="77777777" w:rsidR="00543350" w:rsidRPr="002C02A8" w:rsidRDefault="00543350">
            <w:pPr>
              <w:pStyle w:val="ListParagraph"/>
              <w:numPr>
                <w:ilvl w:val="0"/>
                <w:numId w:val="15"/>
              </w:numPr>
              <w:spacing w:before="120"/>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2C02A8">
              <w:rPr>
                <w:rFonts w:cs="Arial"/>
                <w:sz w:val="20"/>
                <w:szCs w:val="20"/>
              </w:rPr>
              <w:t xml:space="preserve">Designs test cases and test scripts under own direction, mapping back to pre-determined criteria, recording and reporting outcomes. </w:t>
            </w:r>
          </w:p>
          <w:p w14:paraId="59D6F0B5" w14:textId="77777777" w:rsidR="00543350" w:rsidRPr="000E2F2D" w:rsidRDefault="00543350">
            <w:pPr>
              <w:pStyle w:val="ListParagraph"/>
              <w:numPr>
                <w:ilvl w:val="0"/>
                <w:numId w:val="15"/>
              </w:numPr>
              <w:spacing w:before="120"/>
              <w:ind w:left="461"/>
              <w:cnfStyle w:val="000000100000" w:firstRow="0" w:lastRow="0" w:firstColumn="0" w:lastColumn="0" w:oddVBand="0" w:evenVBand="0" w:oddHBand="1" w:evenHBand="0" w:firstRowFirstColumn="0" w:firstRowLastColumn="0" w:lastRowFirstColumn="0" w:lastRowLastColumn="0"/>
              <w:rPr>
                <w:rFonts w:cs="Arial"/>
              </w:rPr>
            </w:pPr>
            <w:r w:rsidRPr="002C02A8">
              <w:rPr>
                <w:rFonts w:cs="Arial"/>
                <w:sz w:val="20"/>
                <w:szCs w:val="20"/>
              </w:rPr>
              <w:t>Analyses and reports test activities and results.</w:t>
            </w:r>
          </w:p>
          <w:p w14:paraId="25DD24A6" w14:textId="77777777" w:rsidR="00543350" w:rsidRPr="00DB7774" w:rsidRDefault="00543350">
            <w:pPr>
              <w:pStyle w:val="ListParagraph"/>
              <w:numPr>
                <w:ilvl w:val="0"/>
                <w:numId w:val="15"/>
              </w:numPr>
              <w:spacing w:before="120"/>
              <w:ind w:left="461"/>
              <w:cnfStyle w:val="000000100000" w:firstRow="0" w:lastRow="0" w:firstColumn="0" w:lastColumn="0" w:oddVBand="0" w:evenVBand="0" w:oddHBand="1" w:evenHBand="0" w:firstRowFirstColumn="0" w:firstRowLastColumn="0" w:lastRowFirstColumn="0" w:lastRowLastColumn="0"/>
              <w:rPr>
                <w:rFonts w:cs="Arial"/>
              </w:rPr>
            </w:pPr>
            <w:r w:rsidRPr="002C02A8">
              <w:rPr>
                <w:rFonts w:cs="Arial"/>
                <w:sz w:val="20"/>
                <w:szCs w:val="20"/>
              </w:rPr>
              <w:t>Identifies and reports issues and risks associated with own work.</w:t>
            </w:r>
          </w:p>
        </w:tc>
        <w:tc>
          <w:tcPr>
            <w:tcW w:w="1253" w:type="dxa"/>
            <w:tcBorders>
              <w:top w:val="single" w:sz="8" w:space="0" w:color="D9D9D9" w:themeColor="background1" w:themeShade="D9"/>
              <w:bottom w:val="single" w:sz="8" w:space="0" w:color="BCBEC0"/>
              <w:right w:val="single" w:sz="8" w:space="0" w:color="FFFFFF" w:themeColor="background1"/>
            </w:tcBorders>
          </w:tcPr>
          <w:p w14:paraId="2FD3C66D" w14:textId="1E803B8D" w:rsidR="00543350" w:rsidRDefault="00543350" w:rsidP="005E1CDF">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Level </w:t>
            </w:r>
            <w:r w:rsidR="00A3432D">
              <w:rPr>
                <w:rFonts w:cs="Arial"/>
                <w:sz w:val="20"/>
                <w:szCs w:val="20"/>
              </w:rPr>
              <w:t>6</w:t>
            </w:r>
          </w:p>
          <w:p w14:paraId="6A70206E" w14:textId="77777777" w:rsidR="00543350" w:rsidRPr="00DB7774" w:rsidRDefault="00543350" w:rsidP="005E1CDF">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TEST</w:t>
            </w:r>
          </w:p>
        </w:tc>
      </w:tr>
    </w:tbl>
    <w:p w14:paraId="2FCABF4A" w14:textId="77777777" w:rsidR="00372FE9" w:rsidRDefault="00372FE9" w:rsidP="00372FE9"/>
    <w:p w14:paraId="101947BD" w14:textId="77777777" w:rsidR="009E0B71" w:rsidRDefault="009E0B71" w:rsidP="000C453F">
      <w:pPr>
        <w:pStyle w:val="Heading2"/>
      </w:pPr>
      <w:r>
        <w:lastRenderedPageBreak/>
        <w:t>Complementary capabilities</w:t>
      </w:r>
    </w:p>
    <w:p w14:paraId="34E1C692"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548BAF9F"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DDD45C6"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116D97C6"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7CCA7CB1"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7F1E823D"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50776CBF"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1093CEB4" w14:textId="77777777" w:rsidR="00372FE9" w:rsidRPr="00372FE9" w:rsidRDefault="00372FE9" w:rsidP="00372FE9">
            <w:pPr>
              <w:rPr>
                <w:b/>
                <w:bCs/>
                <w:sz w:val="20"/>
              </w:rPr>
            </w:pPr>
            <w:r w:rsidRPr="00372FE9">
              <w:rPr>
                <w:b/>
                <w:bCs/>
                <w:sz w:val="20"/>
              </w:rPr>
              <w:t>Level</w:t>
            </w:r>
          </w:p>
        </w:tc>
      </w:tr>
      <w:tr w:rsidR="00372FE9" w:rsidRPr="00372FE9" w14:paraId="24300F6D" w14:textId="77777777" w:rsidTr="004C659E">
        <w:trPr>
          <w:cantSplit/>
        </w:trPr>
        <w:tc>
          <w:tcPr>
            <w:tcW w:w="1276" w:type="dxa"/>
          </w:tcPr>
          <w:p w14:paraId="34644C3D" w14:textId="77777777" w:rsidR="00372FE9" w:rsidRPr="00372FE9" w:rsidRDefault="00372FE9" w:rsidP="00372FE9">
            <w:pPr>
              <w:rPr>
                <w:sz w:val="20"/>
              </w:rPr>
            </w:pPr>
            <w:r w:rsidRPr="00372FE9">
              <w:rPr>
                <w:noProof/>
                <w:sz w:val="20"/>
                <w:lang w:eastAsia="en-AU"/>
              </w:rPr>
              <w:drawing>
                <wp:inline distT="0" distB="0" distL="0" distR="0" wp14:anchorId="50C94092" wp14:editId="53BF03A5">
                  <wp:extent cx="416966" cy="416966"/>
                  <wp:effectExtent l="0" t="0" r="2540" b="2540"/>
                  <wp:docPr id="891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CD9AAD" w14:textId="77777777" w:rsidR="00372FE9" w:rsidRPr="00372FE9" w:rsidRDefault="00372FE9" w:rsidP="00544127">
            <w:pPr>
              <w:pStyle w:val="TableText"/>
            </w:pPr>
            <w:r w:rsidRPr="00372FE9">
              <w:t>Display Resilience and Courage</w:t>
            </w:r>
          </w:p>
        </w:tc>
        <w:tc>
          <w:tcPr>
            <w:tcW w:w="4851" w:type="dxa"/>
          </w:tcPr>
          <w:p w14:paraId="18B3A283"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3E6E2FE4" w14:textId="05A7E409" w:rsidR="00372FE9" w:rsidRPr="00372FE9" w:rsidRDefault="00FF0BD9" w:rsidP="00544127">
            <w:pPr>
              <w:pStyle w:val="TableText"/>
            </w:pPr>
            <w:r>
              <w:t>Adept</w:t>
            </w:r>
          </w:p>
        </w:tc>
      </w:tr>
      <w:tr w:rsidR="00372FE9" w:rsidRPr="00372FE9" w14:paraId="148CB29C" w14:textId="77777777" w:rsidTr="004C659E">
        <w:trPr>
          <w:cantSplit/>
        </w:trPr>
        <w:tc>
          <w:tcPr>
            <w:tcW w:w="1276" w:type="dxa"/>
          </w:tcPr>
          <w:p w14:paraId="62CC9B04" w14:textId="77777777" w:rsidR="00372FE9" w:rsidRPr="00372FE9" w:rsidRDefault="00372FE9" w:rsidP="00372FE9">
            <w:pPr>
              <w:rPr>
                <w:sz w:val="20"/>
              </w:rPr>
            </w:pPr>
            <w:r w:rsidRPr="00372FE9">
              <w:rPr>
                <w:noProof/>
                <w:sz w:val="20"/>
                <w:lang w:eastAsia="en-AU"/>
              </w:rPr>
              <w:drawing>
                <wp:inline distT="0" distB="0" distL="0" distR="0" wp14:anchorId="61FBAC47" wp14:editId="0F0D09BF">
                  <wp:extent cx="416966" cy="416966"/>
                  <wp:effectExtent l="0" t="0" r="2540" b="2540"/>
                  <wp:docPr id="727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63E129" w14:textId="77777777" w:rsidR="00372FE9" w:rsidRPr="00372FE9" w:rsidRDefault="00372FE9" w:rsidP="00544127">
            <w:pPr>
              <w:pStyle w:val="TableText"/>
            </w:pPr>
            <w:r w:rsidRPr="00372FE9">
              <w:t>Act with Integrity</w:t>
            </w:r>
          </w:p>
        </w:tc>
        <w:tc>
          <w:tcPr>
            <w:tcW w:w="4851" w:type="dxa"/>
          </w:tcPr>
          <w:p w14:paraId="38C1D3A3" w14:textId="77777777" w:rsidR="00372FE9" w:rsidRPr="00372FE9" w:rsidRDefault="00372FE9" w:rsidP="00544127">
            <w:pPr>
              <w:pStyle w:val="TableText"/>
            </w:pPr>
            <w:r w:rsidRPr="00372FE9">
              <w:t>Be ethical and professional, and uphold and promote the public sector values</w:t>
            </w:r>
          </w:p>
        </w:tc>
        <w:tc>
          <w:tcPr>
            <w:tcW w:w="1668" w:type="dxa"/>
          </w:tcPr>
          <w:p w14:paraId="7EE0E3B6" w14:textId="75EB09AC" w:rsidR="00372FE9" w:rsidRPr="00372FE9" w:rsidRDefault="00FF0BD9" w:rsidP="00544127">
            <w:pPr>
              <w:pStyle w:val="TableText"/>
            </w:pPr>
            <w:r>
              <w:t>Adept</w:t>
            </w:r>
          </w:p>
        </w:tc>
      </w:tr>
      <w:tr w:rsidR="00372FE9" w:rsidRPr="00372FE9" w14:paraId="29D8E615" w14:textId="77777777" w:rsidTr="004C659E">
        <w:trPr>
          <w:cantSplit/>
        </w:trPr>
        <w:tc>
          <w:tcPr>
            <w:tcW w:w="1276" w:type="dxa"/>
          </w:tcPr>
          <w:p w14:paraId="74ACB6F4" w14:textId="77777777" w:rsidR="00372FE9" w:rsidRPr="00372FE9" w:rsidRDefault="00372FE9" w:rsidP="00372FE9">
            <w:pPr>
              <w:rPr>
                <w:sz w:val="20"/>
              </w:rPr>
            </w:pPr>
            <w:r w:rsidRPr="00372FE9">
              <w:rPr>
                <w:noProof/>
                <w:sz w:val="20"/>
                <w:lang w:eastAsia="en-AU"/>
              </w:rPr>
              <w:drawing>
                <wp:inline distT="0" distB="0" distL="0" distR="0" wp14:anchorId="023B91B9" wp14:editId="42521590">
                  <wp:extent cx="416966" cy="416966"/>
                  <wp:effectExtent l="0" t="0" r="2540" b="2540"/>
                  <wp:docPr id="87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0F395E5" w14:textId="77777777" w:rsidR="00372FE9" w:rsidRPr="00372FE9" w:rsidRDefault="00372FE9" w:rsidP="00544127">
            <w:pPr>
              <w:pStyle w:val="TableText"/>
            </w:pPr>
            <w:r w:rsidRPr="00372FE9">
              <w:t>Value Diversity and Inclusion</w:t>
            </w:r>
          </w:p>
        </w:tc>
        <w:tc>
          <w:tcPr>
            <w:tcW w:w="4851" w:type="dxa"/>
          </w:tcPr>
          <w:p w14:paraId="3BCA315B"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56D44E9E" w14:textId="37CC3A9E" w:rsidR="00372FE9" w:rsidRPr="00372FE9" w:rsidRDefault="00FF0BD9" w:rsidP="00544127">
            <w:pPr>
              <w:pStyle w:val="TableText"/>
            </w:pPr>
            <w:r>
              <w:t>Advanced</w:t>
            </w:r>
          </w:p>
        </w:tc>
      </w:tr>
      <w:tr w:rsidR="00372FE9" w:rsidRPr="00372FE9" w14:paraId="1AEA35A7" w14:textId="77777777" w:rsidTr="004C659E">
        <w:trPr>
          <w:cantSplit/>
        </w:trPr>
        <w:tc>
          <w:tcPr>
            <w:tcW w:w="1276" w:type="dxa"/>
          </w:tcPr>
          <w:p w14:paraId="00FF6F93" w14:textId="77777777" w:rsidR="00372FE9" w:rsidRPr="00372FE9" w:rsidRDefault="00372FE9" w:rsidP="00372FE9">
            <w:pPr>
              <w:rPr>
                <w:sz w:val="20"/>
              </w:rPr>
            </w:pPr>
            <w:r w:rsidRPr="00372FE9">
              <w:rPr>
                <w:noProof/>
                <w:sz w:val="20"/>
                <w:lang w:eastAsia="en-AU"/>
              </w:rPr>
              <w:drawing>
                <wp:inline distT="0" distB="0" distL="0" distR="0" wp14:anchorId="6212075C" wp14:editId="68B1414A">
                  <wp:extent cx="416966" cy="416966"/>
                  <wp:effectExtent l="0" t="0" r="2540" b="2540"/>
                  <wp:docPr id="445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26819DD" w14:textId="77777777" w:rsidR="00372FE9" w:rsidRPr="00372FE9" w:rsidRDefault="00372FE9" w:rsidP="00544127">
            <w:pPr>
              <w:pStyle w:val="TableText"/>
            </w:pPr>
            <w:r w:rsidRPr="00372FE9">
              <w:t>Communicate Effectively</w:t>
            </w:r>
          </w:p>
        </w:tc>
        <w:tc>
          <w:tcPr>
            <w:tcW w:w="4851" w:type="dxa"/>
          </w:tcPr>
          <w:p w14:paraId="4EB52DB8"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17A7C982" w14:textId="0AA25E58" w:rsidR="00372FE9" w:rsidRPr="00372FE9" w:rsidRDefault="00FF0BD9" w:rsidP="00544127">
            <w:pPr>
              <w:pStyle w:val="TableText"/>
            </w:pPr>
            <w:r>
              <w:t>Adept</w:t>
            </w:r>
          </w:p>
        </w:tc>
      </w:tr>
      <w:tr w:rsidR="00372FE9" w:rsidRPr="00372FE9" w14:paraId="78E0CE36" w14:textId="77777777" w:rsidTr="004C659E">
        <w:trPr>
          <w:cantSplit/>
        </w:trPr>
        <w:tc>
          <w:tcPr>
            <w:tcW w:w="1276" w:type="dxa"/>
          </w:tcPr>
          <w:p w14:paraId="26190EB4" w14:textId="77777777" w:rsidR="00372FE9" w:rsidRPr="00372FE9" w:rsidRDefault="00372FE9" w:rsidP="00372FE9">
            <w:pPr>
              <w:rPr>
                <w:sz w:val="20"/>
              </w:rPr>
            </w:pPr>
            <w:r w:rsidRPr="00372FE9">
              <w:rPr>
                <w:noProof/>
                <w:sz w:val="20"/>
                <w:lang w:eastAsia="en-AU"/>
              </w:rPr>
              <w:drawing>
                <wp:inline distT="0" distB="0" distL="0" distR="0" wp14:anchorId="7322B129" wp14:editId="14F366B6">
                  <wp:extent cx="416966" cy="416966"/>
                  <wp:effectExtent l="0" t="0" r="2540" b="2540"/>
                  <wp:docPr id="282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A55CA5C" w14:textId="77777777" w:rsidR="00372FE9" w:rsidRPr="00372FE9" w:rsidRDefault="00372FE9" w:rsidP="00544127">
            <w:pPr>
              <w:pStyle w:val="TableText"/>
            </w:pPr>
            <w:r w:rsidRPr="00372FE9">
              <w:t>Plan and Prioritise</w:t>
            </w:r>
          </w:p>
        </w:tc>
        <w:tc>
          <w:tcPr>
            <w:tcW w:w="4851" w:type="dxa"/>
          </w:tcPr>
          <w:p w14:paraId="38410363"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312BD03F" w14:textId="23F9E488" w:rsidR="00372FE9" w:rsidRPr="00372FE9" w:rsidRDefault="00FF0BD9" w:rsidP="00544127">
            <w:pPr>
              <w:pStyle w:val="TableText"/>
            </w:pPr>
            <w:r>
              <w:t>Adept</w:t>
            </w:r>
          </w:p>
        </w:tc>
      </w:tr>
      <w:tr w:rsidR="00372FE9" w:rsidRPr="00372FE9" w14:paraId="1329B608" w14:textId="77777777" w:rsidTr="004C659E">
        <w:trPr>
          <w:cantSplit/>
        </w:trPr>
        <w:tc>
          <w:tcPr>
            <w:tcW w:w="1276" w:type="dxa"/>
          </w:tcPr>
          <w:p w14:paraId="6353D8D6" w14:textId="77777777" w:rsidR="00372FE9" w:rsidRPr="00372FE9" w:rsidRDefault="00372FE9" w:rsidP="00372FE9">
            <w:pPr>
              <w:rPr>
                <w:sz w:val="20"/>
              </w:rPr>
            </w:pPr>
            <w:r w:rsidRPr="00372FE9">
              <w:rPr>
                <w:noProof/>
                <w:sz w:val="20"/>
                <w:lang w:eastAsia="en-AU"/>
              </w:rPr>
              <w:drawing>
                <wp:inline distT="0" distB="0" distL="0" distR="0" wp14:anchorId="58B80E7C" wp14:editId="281097FF">
                  <wp:extent cx="416966" cy="416966"/>
                  <wp:effectExtent l="0" t="0" r="2540" b="2540"/>
                  <wp:docPr id="640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2B28740" w14:textId="77777777" w:rsidR="00372FE9" w:rsidRPr="00372FE9" w:rsidRDefault="00372FE9" w:rsidP="00544127">
            <w:pPr>
              <w:pStyle w:val="TableText"/>
            </w:pPr>
            <w:r w:rsidRPr="00372FE9">
              <w:t>Demonstrate Accountability</w:t>
            </w:r>
          </w:p>
        </w:tc>
        <w:tc>
          <w:tcPr>
            <w:tcW w:w="4851" w:type="dxa"/>
          </w:tcPr>
          <w:p w14:paraId="35FB5F3E"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0781A1D2" w14:textId="395F4481" w:rsidR="00372FE9" w:rsidRPr="00372FE9" w:rsidRDefault="00FF0BD9" w:rsidP="00544127">
            <w:pPr>
              <w:pStyle w:val="TableText"/>
            </w:pPr>
            <w:r>
              <w:t>Adept</w:t>
            </w:r>
          </w:p>
        </w:tc>
      </w:tr>
      <w:tr w:rsidR="00372FE9" w:rsidRPr="00372FE9" w14:paraId="3AC964E6" w14:textId="77777777" w:rsidTr="004C659E">
        <w:trPr>
          <w:cantSplit/>
        </w:trPr>
        <w:tc>
          <w:tcPr>
            <w:tcW w:w="1276" w:type="dxa"/>
          </w:tcPr>
          <w:p w14:paraId="423901FC" w14:textId="77777777" w:rsidR="00372FE9" w:rsidRPr="00372FE9" w:rsidRDefault="00372FE9" w:rsidP="00372FE9">
            <w:pPr>
              <w:rPr>
                <w:sz w:val="20"/>
              </w:rPr>
            </w:pPr>
            <w:r w:rsidRPr="00372FE9">
              <w:rPr>
                <w:noProof/>
                <w:sz w:val="20"/>
                <w:lang w:eastAsia="en-AU"/>
              </w:rPr>
              <w:drawing>
                <wp:inline distT="0" distB="0" distL="0" distR="0" wp14:anchorId="1FA3C929" wp14:editId="6968F439">
                  <wp:extent cx="416966" cy="416966"/>
                  <wp:effectExtent l="0" t="0" r="2540" b="2540"/>
                  <wp:docPr id="999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00DF96A" w14:textId="77777777" w:rsidR="00372FE9" w:rsidRPr="00372FE9" w:rsidRDefault="00372FE9" w:rsidP="00544127">
            <w:pPr>
              <w:pStyle w:val="TableText"/>
            </w:pPr>
            <w:r w:rsidRPr="00372FE9">
              <w:t>Finance</w:t>
            </w:r>
          </w:p>
        </w:tc>
        <w:tc>
          <w:tcPr>
            <w:tcW w:w="4851" w:type="dxa"/>
          </w:tcPr>
          <w:p w14:paraId="53261B51"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77F2DB06" w14:textId="5993063A" w:rsidR="00372FE9" w:rsidRPr="00372FE9" w:rsidRDefault="00FF0BD9" w:rsidP="00544127">
            <w:pPr>
              <w:pStyle w:val="TableText"/>
            </w:pPr>
            <w:r>
              <w:t>Adept</w:t>
            </w:r>
          </w:p>
        </w:tc>
      </w:tr>
      <w:tr w:rsidR="00372FE9" w:rsidRPr="00372FE9" w14:paraId="356FD08E" w14:textId="77777777" w:rsidTr="004C659E">
        <w:trPr>
          <w:cantSplit/>
        </w:trPr>
        <w:tc>
          <w:tcPr>
            <w:tcW w:w="1276" w:type="dxa"/>
          </w:tcPr>
          <w:p w14:paraId="5B309ECC" w14:textId="77777777" w:rsidR="00372FE9" w:rsidRPr="00372FE9" w:rsidRDefault="00372FE9" w:rsidP="00372FE9">
            <w:pPr>
              <w:rPr>
                <w:sz w:val="20"/>
              </w:rPr>
            </w:pPr>
            <w:r w:rsidRPr="00372FE9">
              <w:rPr>
                <w:noProof/>
                <w:sz w:val="20"/>
                <w:lang w:eastAsia="en-AU"/>
              </w:rPr>
              <w:drawing>
                <wp:inline distT="0" distB="0" distL="0" distR="0" wp14:anchorId="7A6E0FBC" wp14:editId="6B5EA81D">
                  <wp:extent cx="416966" cy="416966"/>
                  <wp:effectExtent l="0" t="0" r="2540" b="2540"/>
                  <wp:docPr id="835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348F0BE" w14:textId="77777777" w:rsidR="00372FE9" w:rsidRPr="00372FE9" w:rsidRDefault="00372FE9" w:rsidP="00544127">
            <w:pPr>
              <w:pStyle w:val="TableText"/>
            </w:pPr>
            <w:r w:rsidRPr="00372FE9">
              <w:t>Procurement and Contract Management</w:t>
            </w:r>
          </w:p>
        </w:tc>
        <w:tc>
          <w:tcPr>
            <w:tcW w:w="4851" w:type="dxa"/>
          </w:tcPr>
          <w:p w14:paraId="504893CC"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0B5ACCCF" w14:textId="7E1A774A" w:rsidR="00372FE9" w:rsidRPr="00372FE9" w:rsidRDefault="00FF0BD9" w:rsidP="00544127">
            <w:pPr>
              <w:pStyle w:val="TableText"/>
            </w:pPr>
            <w:r>
              <w:t>Adept</w:t>
            </w:r>
          </w:p>
        </w:tc>
      </w:tr>
      <w:bookmarkEnd w:id="6"/>
      <w:bookmarkEnd w:id="7"/>
      <w:bookmarkEnd w:id="8"/>
      <w:bookmarkEnd w:id="9"/>
      <w:bookmarkEnd w:id="10"/>
      <w:bookmarkEnd w:id="11"/>
      <w:bookmarkEnd w:id="12"/>
      <w:bookmarkEnd w:id="13"/>
    </w:tbl>
    <w:p w14:paraId="36A4766A" w14:textId="7FAD8E79" w:rsidR="009E0B71" w:rsidRDefault="009E0B71" w:rsidP="00F221FD">
      <w:pPr>
        <w:pStyle w:val="Heading2"/>
      </w:pPr>
    </w:p>
    <w:sectPr w:rsidR="009E0B71" w:rsidSect="00115AF2">
      <w:footerReference w:type="default" r:id="rId16"/>
      <w:footerReference w:type="first" r:id="rId17"/>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0101B" w14:textId="77777777" w:rsidR="00923003" w:rsidRDefault="00923003" w:rsidP="00AC273D">
      <w:pPr>
        <w:spacing w:after="0"/>
      </w:pPr>
      <w:r>
        <w:separator/>
      </w:r>
    </w:p>
  </w:endnote>
  <w:endnote w:type="continuationSeparator" w:id="0">
    <w:p w14:paraId="3719AF19" w14:textId="77777777" w:rsidR="00923003" w:rsidRDefault="00923003"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26D3" w14:textId="21EE5B63" w:rsidR="00115AF2" w:rsidRDefault="009C75D1" w:rsidP="00F20050">
    <w:pPr>
      <w:pStyle w:val="Footer"/>
      <w:tabs>
        <w:tab w:val="clear" w:pos="4513"/>
        <w:tab w:val="center" w:pos="5103"/>
      </w:tabs>
    </w:pPr>
    <w:r>
      <w:rPr>
        <w:color w:val="262626" w:themeColor="text1" w:themeTint="D9"/>
      </w:rPr>
      <w:t>RDOC24/16059</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07E4356A" wp14:editId="58E1E8E4">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62CB46A4" w14:textId="77777777" w:rsidR="00A90F97" w:rsidRPr="001E2B26" w:rsidRDefault="00A90F97" w:rsidP="00051237">
    <w:pPr>
      <w:pStyle w:val="Footer"/>
      <w:rPr>
        <w:sz w:val="12"/>
        <w:szCs w:val="12"/>
      </w:rPr>
    </w:pPr>
  </w:p>
  <w:p w14:paraId="2B61E130"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AAC78"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7DA73C4D"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6DB0544F" wp14:editId="209F409B">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13C14578"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6D181" w14:textId="77777777" w:rsidR="00923003" w:rsidRDefault="00923003" w:rsidP="00AC273D">
      <w:pPr>
        <w:spacing w:after="0"/>
      </w:pPr>
      <w:r>
        <w:separator/>
      </w:r>
    </w:p>
  </w:footnote>
  <w:footnote w:type="continuationSeparator" w:id="0">
    <w:p w14:paraId="631AA554" w14:textId="77777777" w:rsidR="00923003" w:rsidRDefault="00923003"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C54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40C14A9"/>
    <w:multiLevelType w:val="hybridMultilevel"/>
    <w:tmpl w:val="B20608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0006860">
    <w:abstractNumId w:val="9"/>
  </w:num>
  <w:num w:numId="2" w16cid:durableId="1296106621">
    <w:abstractNumId w:val="7"/>
  </w:num>
  <w:num w:numId="3" w16cid:durableId="692272375">
    <w:abstractNumId w:val="6"/>
  </w:num>
  <w:num w:numId="4" w16cid:durableId="54090718">
    <w:abstractNumId w:val="5"/>
  </w:num>
  <w:num w:numId="5" w16cid:durableId="334457990">
    <w:abstractNumId w:val="4"/>
  </w:num>
  <w:num w:numId="6" w16cid:durableId="1198663087">
    <w:abstractNumId w:val="8"/>
  </w:num>
  <w:num w:numId="7" w16cid:durableId="1496336789">
    <w:abstractNumId w:val="3"/>
  </w:num>
  <w:num w:numId="8" w16cid:durableId="1169715684">
    <w:abstractNumId w:val="2"/>
  </w:num>
  <w:num w:numId="9" w16cid:durableId="884220849">
    <w:abstractNumId w:val="1"/>
  </w:num>
  <w:num w:numId="10" w16cid:durableId="234096335">
    <w:abstractNumId w:val="0"/>
  </w:num>
  <w:num w:numId="11" w16cid:durableId="1159811409">
    <w:abstractNumId w:val="15"/>
  </w:num>
  <w:num w:numId="12" w16cid:durableId="1395351975">
    <w:abstractNumId w:val="14"/>
  </w:num>
  <w:num w:numId="13" w16cid:durableId="1958903740">
    <w:abstractNumId w:val="12"/>
  </w:num>
  <w:num w:numId="14" w16cid:durableId="1867979805">
    <w:abstractNumId w:val="11"/>
  </w:num>
  <w:num w:numId="15" w16cid:durableId="1694306699">
    <w:abstractNumId w:val="10"/>
  </w:num>
  <w:num w:numId="16" w16cid:durableId="23300450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D0B79"/>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66B"/>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4D51"/>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1F2F"/>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135E"/>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3350"/>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264CA"/>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45AE4"/>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2024"/>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05CD"/>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0457E"/>
    <w:rsid w:val="00911600"/>
    <w:rsid w:val="0091160E"/>
    <w:rsid w:val="00911D8D"/>
    <w:rsid w:val="00913641"/>
    <w:rsid w:val="00913836"/>
    <w:rsid w:val="00914D86"/>
    <w:rsid w:val="0092000E"/>
    <w:rsid w:val="009210BA"/>
    <w:rsid w:val="00923003"/>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753"/>
    <w:rsid w:val="00972AE0"/>
    <w:rsid w:val="00972C0F"/>
    <w:rsid w:val="00972D2F"/>
    <w:rsid w:val="00973219"/>
    <w:rsid w:val="009732E1"/>
    <w:rsid w:val="00973DCC"/>
    <w:rsid w:val="00974FBE"/>
    <w:rsid w:val="0097549F"/>
    <w:rsid w:val="00975C70"/>
    <w:rsid w:val="00980BCA"/>
    <w:rsid w:val="00982182"/>
    <w:rsid w:val="00985A00"/>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C75D1"/>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32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5439"/>
    <w:rsid w:val="00BA6905"/>
    <w:rsid w:val="00BB72D9"/>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B7F44"/>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2BCF"/>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21FD"/>
    <w:rsid w:val="00F24757"/>
    <w:rsid w:val="00F2621E"/>
    <w:rsid w:val="00F26622"/>
    <w:rsid w:val="00F26A4D"/>
    <w:rsid w:val="00F26F92"/>
    <w:rsid w:val="00F310FD"/>
    <w:rsid w:val="00F34477"/>
    <w:rsid w:val="00F34781"/>
    <w:rsid w:val="00F34B25"/>
    <w:rsid w:val="00F35594"/>
    <w:rsid w:val="00F359FF"/>
    <w:rsid w:val="00F37DDA"/>
    <w:rsid w:val="00F410B1"/>
    <w:rsid w:val="00F4142A"/>
    <w:rsid w:val="00F41DC7"/>
    <w:rsid w:val="00F4354F"/>
    <w:rsid w:val="00F444BA"/>
    <w:rsid w:val="00F4708C"/>
    <w:rsid w:val="00F47559"/>
    <w:rsid w:val="00F47857"/>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0BD9"/>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D479F"/>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table" w:styleId="ListTable3-Accent3">
    <w:name w:val="List Table 3 Accent 3"/>
    <w:basedOn w:val="TableNormal"/>
    <w:uiPriority w:val="48"/>
    <w:rsid w:val="00E72BCF"/>
    <w:pPr>
      <w:spacing w:after="0"/>
    </w:pPr>
    <w:rPr>
      <w:rFonts w:asciiTheme="minorHAnsi"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xmsonormal">
    <w:name w:val="x_msonormal"/>
    <w:basedOn w:val="Normal"/>
    <w:rsid w:val="00BA5439"/>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pird.nsw.gov.au"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1986</Words>
  <Characters>12837</Characters>
  <Application>Microsoft Office Word</Application>
  <DocSecurity>0</DocSecurity>
  <Lines>442</Lines>
  <Paragraphs>264</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Amonie Lindsell</cp:lastModifiedBy>
  <cp:revision>2</cp:revision>
  <cp:lastPrinted>2021-06-07T04:46:00Z</cp:lastPrinted>
  <dcterms:created xsi:type="dcterms:W3CDTF">2024-10-04T03:11:00Z</dcterms:created>
  <dcterms:modified xsi:type="dcterms:W3CDTF">2024-10-04T03:11:00Z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