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rsidTr="0042689D">
        <w:tc>
          <w:tcPr>
            <w:tcW w:w="3601" w:type="dxa"/>
            <w:tcBorders>
              <w:top w:val="single" w:sz="8" w:space="0" w:color="auto"/>
              <w:left w:val="nil"/>
              <w:bottom w:val="nil"/>
              <w:right w:val="nil"/>
              <w:tl2br w:val="nil"/>
              <w:tr2bl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bookmarkStart w:id="0" w:name="_GoBack"/>
            <w:bookmarkEnd w:id="0"/>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0B4E0B" w:rsidP="0095465D">
            <w:pPr>
              <w:pStyle w:val="TableTextWhite"/>
              <w:rPr>
                <w:rFonts w:asciiTheme="minorHAnsi" w:hAnsiTheme="minorHAnsi" w:cstheme="minorHAnsi"/>
                <w:color w:val="auto"/>
              </w:rPr>
            </w:pPr>
            <w:r w:rsidRPr="000B4E0B">
              <w:rPr>
                <w:color w:val="auto"/>
              </w:rPr>
              <w:t>Law Reform and Legal Services</w:t>
            </w:r>
            <w:r>
              <w:rPr>
                <w:color w:val="auto"/>
              </w:rPr>
              <w:t xml:space="preserve"> /</w:t>
            </w:r>
            <w:r w:rsidR="006403E4" w:rsidRPr="006403E4">
              <w:rPr>
                <w:color w:val="auto"/>
              </w:rPr>
              <w:t>Legal Services Council</w:t>
            </w:r>
          </w:p>
        </w:tc>
      </w:tr>
      <w:tr w:rsidR="00766964" w:rsidRPr="00513560" w:rsidTr="0042689D">
        <w:tc>
          <w:tcPr>
            <w:tcW w:w="3601" w:type="dxa"/>
            <w:tcBorders>
              <w:top w:val="single" w:sz="8" w:space="0" w:color="FFFFFF"/>
              <w:left w:val="nil"/>
              <w:bottom w:val="single" w:sz="8" w:space="0" w:color="FFFFFF"/>
              <w:right w:val="nil"/>
            </w:tcBorders>
            <w:shd w:val="clear" w:color="auto" w:fill="C6D9F1"/>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6227AD" w:rsidP="0042689D">
            <w:pPr>
              <w:pStyle w:val="TableTextWhite"/>
              <w:rPr>
                <w:rFonts w:asciiTheme="minorHAnsi" w:hAnsiTheme="minorHAnsi" w:cstheme="minorHAnsi"/>
                <w:color w:val="auto"/>
              </w:rPr>
            </w:pPr>
            <w:r>
              <w:rPr>
                <w:color w:val="auto"/>
              </w:rPr>
              <w:t>Sydney</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6227AD" w:rsidP="0042689D">
            <w:pPr>
              <w:pStyle w:val="TableTextWhite"/>
              <w:rPr>
                <w:rFonts w:asciiTheme="minorHAnsi" w:hAnsiTheme="minorHAnsi" w:cstheme="minorHAnsi"/>
                <w:color w:val="auto"/>
              </w:rPr>
            </w:pPr>
            <w:r>
              <w:rPr>
                <w:color w:val="auto"/>
              </w:rPr>
              <w:t>Departmental Professional Officer (DPO) Grade VI</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6227AD" w:rsidP="006227AD">
            <w:pPr>
              <w:pStyle w:val="TableTextWhite"/>
              <w:rPr>
                <w:rFonts w:asciiTheme="minorHAnsi" w:hAnsiTheme="minorHAnsi" w:cstheme="minorHAnsi"/>
                <w:color w:val="auto"/>
              </w:rPr>
            </w:pPr>
            <w:r>
              <w:rPr>
                <w:rFonts w:asciiTheme="minorHAnsi" w:hAnsiTheme="minorHAnsi" w:cstheme="minorHAnsi"/>
                <w:color w:val="auto"/>
              </w:rPr>
              <w:t>TBA</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6227AD" w:rsidP="0042689D">
            <w:pPr>
              <w:pStyle w:val="TableTextWhite"/>
              <w:rPr>
                <w:rFonts w:asciiTheme="minorHAnsi" w:hAnsiTheme="minorHAnsi" w:cstheme="minorHAnsi"/>
                <w:color w:val="auto"/>
              </w:rPr>
            </w:pPr>
            <w:r w:rsidRPr="00032B42">
              <w:rPr>
                <w:rFonts w:asciiTheme="minorHAnsi" w:hAnsiTheme="minorHAnsi" w:cstheme="minorHAnsi"/>
                <w:color w:val="auto"/>
              </w:rPr>
              <w:t>224412</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D9211E" w:rsidP="0042689D">
            <w:pPr>
              <w:pStyle w:val="TableTextWhite"/>
              <w:rPr>
                <w:rFonts w:asciiTheme="minorHAnsi" w:hAnsiTheme="minorHAnsi" w:cstheme="minorHAnsi"/>
                <w:color w:val="auto"/>
              </w:rPr>
            </w:pPr>
            <w:r w:rsidRPr="003C015B">
              <w:rPr>
                <w:rFonts w:asciiTheme="minorHAnsi" w:hAnsiTheme="minorHAnsi" w:cstheme="minorHAnsi"/>
                <w:color w:val="auto"/>
              </w:rPr>
              <w:t>2119181</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rsidR="00766964" w:rsidRPr="00513560" w:rsidRDefault="002B1736" w:rsidP="002B1736">
            <w:pPr>
              <w:pStyle w:val="TableTextWhite"/>
              <w:rPr>
                <w:rFonts w:asciiTheme="minorHAnsi" w:hAnsiTheme="minorHAnsi" w:cstheme="minorHAnsi"/>
                <w:color w:val="auto"/>
              </w:rPr>
            </w:pPr>
            <w:r>
              <w:rPr>
                <w:color w:val="auto"/>
              </w:rPr>
              <w:t xml:space="preserve">2 April 2020 </w:t>
            </w:r>
            <w:r w:rsidR="006227AD">
              <w:rPr>
                <w:color w:val="auto"/>
              </w:rPr>
              <w:t xml:space="preserve"> ( PSC Duplicate</w:t>
            </w:r>
            <w:r>
              <w:rPr>
                <w:color w:val="auto"/>
              </w:rPr>
              <w:t xml:space="preserve"> </w:t>
            </w:r>
            <w:r w:rsidRPr="002B1736">
              <w:rPr>
                <w:rFonts w:asciiTheme="minorHAnsi" w:hAnsiTheme="minorHAnsi" w:cstheme="minorHAnsi"/>
                <w:color w:val="auto"/>
              </w:rPr>
              <w:t>Gen</w:t>
            </w:r>
            <w:r w:rsidR="000B4E0B">
              <w:rPr>
                <w:rFonts w:asciiTheme="minorHAnsi" w:hAnsiTheme="minorHAnsi" w:cstheme="minorHAnsi"/>
                <w:color w:val="auto"/>
              </w:rPr>
              <w:t xml:space="preserve"> </w:t>
            </w:r>
            <w:r w:rsidRPr="002B1736">
              <w:rPr>
                <w:rFonts w:asciiTheme="minorHAnsi" w:hAnsiTheme="minorHAnsi" w:cstheme="minorHAnsi"/>
                <w:color w:val="auto"/>
              </w:rPr>
              <w:t>0014</w:t>
            </w:r>
            <w:r w:rsidR="006227AD">
              <w:rPr>
                <w:color w:val="auto"/>
              </w:rPr>
              <w:t xml:space="preserve"> ) </w:t>
            </w:r>
          </w:p>
        </w:tc>
        <w:tc>
          <w:tcPr>
            <w:tcW w:w="2561" w:type="dxa"/>
            <w:tcBorders>
              <w:top w:val="single" w:sz="8" w:space="0" w:color="FFFFFF"/>
              <w:left w:val="nil"/>
              <w:bottom w:val="single" w:sz="8" w:space="0" w:color="FFFFFF"/>
              <w:right w:val="nil"/>
            </w:tcBorders>
            <w:shd w:val="clear" w:color="auto" w:fill="C6D9F1"/>
          </w:tcPr>
          <w:p w:rsidR="00766964" w:rsidRPr="00513560" w:rsidRDefault="00766964" w:rsidP="002B1736">
            <w:pPr>
              <w:pStyle w:val="TableTextWhite"/>
              <w:rPr>
                <w:rFonts w:asciiTheme="minorHAnsi" w:hAnsiTheme="minorHAnsi" w:cstheme="minorHAnsi"/>
                <w:b/>
                <w:color w:val="auto"/>
              </w:rPr>
            </w:pPr>
            <w:r w:rsidRPr="00513560">
              <w:rPr>
                <w:rFonts w:asciiTheme="minorHAnsi" w:hAnsiTheme="minorHAnsi" w:cstheme="minorHAnsi"/>
                <w:b/>
                <w:color w:val="auto"/>
              </w:rPr>
              <w:t>Ref:</w:t>
            </w:r>
            <w:r w:rsidR="002B1736">
              <w:rPr>
                <w:rFonts w:asciiTheme="minorHAnsi" w:hAnsiTheme="minorHAnsi" w:cstheme="minorHAnsi"/>
                <w:b/>
                <w:color w:val="auto"/>
              </w:rPr>
              <w:t xml:space="preserve">  </w:t>
            </w:r>
            <w:r w:rsidR="006403E4" w:rsidRPr="006403E4">
              <w:rPr>
                <w:rFonts w:asciiTheme="minorHAnsi" w:hAnsiTheme="minorHAnsi" w:cstheme="minorHAnsi"/>
                <w:b/>
                <w:color w:val="auto"/>
              </w:rPr>
              <w:t>ULS 0009</w:t>
            </w:r>
          </w:p>
        </w:tc>
      </w:tr>
      <w:tr w:rsidR="00766964" w:rsidRPr="00513560" w:rsidTr="0042689D">
        <w:tc>
          <w:tcPr>
            <w:tcW w:w="3601" w:type="dxa"/>
            <w:tcBorders>
              <w:top w:val="single" w:sz="8" w:space="0" w:color="FFFFFF"/>
              <w:left w:val="nil"/>
              <w:bottom w:val="single" w:sz="8" w:space="0" w:color="auto"/>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This role description applies to multiple roles across DCJ. 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rsidR="00960981" w:rsidRPr="00513560" w:rsidRDefault="00960981" w:rsidP="00960981">
      <w:pPr>
        <w:pStyle w:val="Heading1"/>
        <w:spacing w:after="0" w:line="240" w:lineRule="auto"/>
        <w:rPr>
          <w:rFonts w:asciiTheme="minorHAnsi" w:hAnsiTheme="minorHAnsi" w:cstheme="minorHAnsi"/>
          <w:sz w:val="24"/>
          <w:szCs w:val="24"/>
        </w:rPr>
      </w:pPr>
    </w:p>
    <w:p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rsidR="003F1151" w:rsidRPr="00513560" w:rsidRDefault="003F1151" w:rsidP="00766964">
      <w:pPr>
        <w:rPr>
          <w:rFonts w:asciiTheme="minorHAnsi" w:hAnsiTheme="minorHAnsi" w:cstheme="minorHAnsi"/>
        </w:rPr>
      </w:pPr>
    </w:p>
    <w:p w:rsidR="00057CB3" w:rsidRPr="00513560" w:rsidRDefault="00057CB3" w:rsidP="001875A4">
      <w:pPr>
        <w:pStyle w:val="Heading1"/>
        <w:spacing w:line="240" w:lineRule="auto"/>
        <w:rPr>
          <w:rFonts w:asciiTheme="minorHAnsi" w:hAnsiTheme="minorHAnsi" w:cstheme="minorHAnsi"/>
          <w:sz w:val="24"/>
          <w:szCs w:val="24"/>
        </w:rPr>
      </w:pPr>
      <w:r w:rsidRPr="00513560">
        <w:rPr>
          <w:rFonts w:asciiTheme="minorHAnsi" w:hAnsiTheme="minorHAnsi" w:cstheme="minorHAnsi"/>
          <w:sz w:val="24"/>
          <w:szCs w:val="24"/>
        </w:rPr>
        <w:t>Primary purpose of the role</w:t>
      </w:r>
    </w:p>
    <w:p w:rsidR="006227AD" w:rsidRDefault="006227AD" w:rsidP="006227AD">
      <w:pPr>
        <w:tabs>
          <w:tab w:val="left" w:pos="2925"/>
        </w:tabs>
        <w:jc w:val="both"/>
        <w:rPr>
          <w:rFonts w:ascii="Arial" w:hAnsi="Arial" w:cs="Arial"/>
        </w:rPr>
      </w:pPr>
      <w:r w:rsidRPr="009568DA">
        <w:rPr>
          <w:rFonts w:ascii="Arial" w:hAnsi="Arial" w:cs="Arial"/>
        </w:rPr>
        <w:t xml:space="preserve">The Principal Policy </w:t>
      </w:r>
      <w:r>
        <w:rPr>
          <w:rFonts w:ascii="Arial" w:hAnsi="Arial" w:cs="Arial"/>
        </w:rPr>
        <w:t>Officer assists the</w:t>
      </w:r>
      <w:r w:rsidRPr="009568DA">
        <w:rPr>
          <w:rFonts w:ascii="Arial" w:hAnsi="Arial" w:cs="Arial"/>
        </w:rPr>
        <w:t xml:space="preserve"> </w:t>
      </w:r>
      <w:r>
        <w:rPr>
          <w:rFonts w:ascii="Arial" w:hAnsi="Arial" w:cs="Arial"/>
        </w:rPr>
        <w:t xml:space="preserve">Senior Principal Policy Officer </w:t>
      </w:r>
      <w:r w:rsidRPr="009568DA">
        <w:rPr>
          <w:rFonts w:ascii="Arial" w:hAnsi="Arial" w:cs="Arial"/>
        </w:rPr>
        <w:t>in the development, delivery and implementation of a portfolio of policy initiatives and reforms that support organisational objectives and Government commitments.</w:t>
      </w:r>
    </w:p>
    <w:p w:rsidR="00057CB3" w:rsidRPr="00513560" w:rsidRDefault="00057CB3" w:rsidP="002C39EE">
      <w:pPr>
        <w:pStyle w:val="Heading1"/>
        <w:spacing w:before="40"/>
        <w:rPr>
          <w:rFonts w:asciiTheme="minorHAnsi" w:hAnsiTheme="minorHAnsi" w:cstheme="minorHAnsi"/>
          <w:sz w:val="24"/>
          <w:szCs w:val="24"/>
        </w:rPr>
      </w:pPr>
      <w:bookmarkStart w:id="1" w:name="Purpose"/>
      <w:bookmarkEnd w:id="1"/>
      <w:r w:rsidRPr="00513560">
        <w:rPr>
          <w:rFonts w:asciiTheme="minorHAnsi" w:hAnsiTheme="minorHAnsi" w:cstheme="minorHAnsi"/>
          <w:sz w:val="24"/>
          <w:szCs w:val="24"/>
        </w:rPr>
        <w:t xml:space="preserve">Key </w:t>
      </w:r>
      <w:r w:rsidR="00043B92" w:rsidRPr="00513560">
        <w:rPr>
          <w:rFonts w:asciiTheme="minorHAnsi" w:hAnsiTheme="minorHAnsi" w:cstheme="minorHAnsi"/>
          <w:sz w:val="24"/>
          <w:szCs w:val="24"/>
        </w:rPr>
        <w:t>a</w:t>
      </w:r>
      <w:r w:rsidRPr="00513560">
        <w:rPr>
          <w:rFonts w:asciiTheme="minorHAnsi" w:hAnsiTheme="minorHAnsi" w:cstheme="minorHAnsi"/>
          <w:sz w:val="24"/>
          <w:szCs w:val="24"/>
        </w:rPr>
        <w:t>ccountabilities</w:t>
      </w:r>
    </w:p>
    <w:p w:rsidR="006227AD" w:rsidRPr="003D08CF" w:rsidRDefault="006227AD" w:rsidP="006227AD">
      <w:pPr>
        <w:pStyle w:val="ListParagraph"/>
        <w:numPr>
          <w:ilvl w:val="0"/>
          <w:numId w:val="30"/>
        </w:numPr>
        <w:tabs>
          <w:tab w:val="left" w:pos="2925"/>
        </w:tabs>
        <w:spacing w:after="200" w:line="276" w:lineRule="auto"/>
        <w:jc w:val="both"/>
        <w:rPr>
          <w:rFonts w:asciiTheme="minorHAnsi" w:hAnsiTheme="minorHAnsi" w:cstheme="minorHAnsi"/>
          <w:bCs/>
          <w:szCs w:val="22"/>
        </w:rPr>
      </w:pPr>
      <w:r>
        <w:rPr>
          <w:rFonts w:ascii="Arial" w:hAnsi="Arial" w:cs="Arial"/>
        </w:rPr>
        <w:t>U</w:t>
      </w:r>
      <w:r w:rsidRPr="009568DA">
        <w:rPr>
          <w:rFonts w:ascii="Arial" w:hAnsi="Arial" w:cs="Arial"/>
        </w:rPr>
        <w:t>ndertake research, analysis and review of complex policy issues, identifying emerging issues, and developing evidence-based options and strategies, to ensure problems are resolved and risks are mitigated</w:t>
      </w:r>
    </w:p>
    <w:p w:rsidR="006227AD" w:rsidRPr="004A1708" w:rsidRDefault="006227AD" w:rsidP="006227AD">
      <w:pPr>
        <w:pStyle w:val="ListParagraph"/>
        <w:numPr>
          <w:ilvl w:val="0"/>
          <w:numId w:val="30"/>
        </w:numPr>
        <w:tabs>
          <w:tab w:val="left" w:pos="2925"/>
        </w:tabs>
        <w:spacing w:after="200" w:line="276" w:lineRule="auto"/>
        <w:jc w:val="both"/>
        <w:rPr>
          <w:rFonts w:asciiTheme="minorHAnsi" w:hAnsiTheme="minorHAnsi" w:cstheme="minorHAnsi"/>
          <w:bCs/>
          <w:szCs w:val="22"/>
        </w:rPr>
      </w:pPr>
      <w:r w:rsidRPr="003A4D5C">
        <w:rPr>
          <w:rFonts w:asciiTheme="minorHAnsi" w:hAnsiTheme="minorHAnsi" w:cstheme="minorHAnsi"/>
          <w:bCs/>
          <w:szCs w:val="22"/>
        </w:rPr>
        <w:t>Develop proposals for legislative and other reform to address issues of government and community concern</w:t>
      </w:r>
    </w:p>
    <w:p w:rsidR="006227AD" w:rsidRPr="009568DA" w:rsidRDefault="006227AD" w:rsidP="006227AD">
      <w:pPr>
        <w:pStyle w:val="ListParagraph"/>
        <w:numPr>
          <w:ilvl w:val="0"/>
          <w:numId w:val="30"/>
        </w:numPr>
        <w:tabs>
          <w:tab w:val="left" w:pos="2925"/>
        </w:tabs>
        <w:spacing w:after="200" w:line="276" w:lineRule="auto"/>
        <w:jc w:val="both"/>
        <w:rPr>
          <w:rFonts w:ascii="Arial" w:hAnsi="Arial" w:cs="Arial"/>
        </w:rPr>
      </w:pPr>
      <w:r w:rsidRPr="009568DA">
        <w:rPr>
          <w:rFonts w:ascii="Arial" w:hAnsi="Arial" w:cs="Arial"/>
        </w:rPr>
        <w:t>Provide expert advice and information to inform relevant stakeholders and support policy directions</w:t>
      </w:r>
    </w:p>
    <w:p w:rsidR="006227AD" w:rsidRPr="009568DA" w:rsidRDefault="006227AD" w:rsidP="006227AD">
      <w:pPr>
        <w:pStyle w:val="ListParagraph"/>
        <w:numPr>
          <w:ilvl w:val="0"/>
          <w:numId w:val="30"/>
        </w:numPr>
        <w:tabs>
          <w:tab w:val="left" w:pos="2925"/>
        </w:tabs>
        <w:spacing w:after="200" w:line="276" w:lineRule="auto"/>
        <w:jc w:val="both"/>
        <w:rPr>
          <w:rFonts w:ascii="Arial" w:hAnsi="Arial" w:cs="Arial"/>
        </w:rPr>
      </w:pPr>
      <w:r>
        <w:rPr>
          <w:rFonts w:ascii="Arial" w:hAnsi="Arial" w:cs="Arial"/>
        </w:rPr>
        <w:t>S</w:t>
      </w:r>
      <w:r w:rsidRPr="009568DA">
        <w:rPr>
          <w:rFonts w:ascii="Arial" w:hAnsi="Arial" w:cs="Arial"/>
        </w:rPr>
        <w:t>upport the Agency in meeting policy commitments and/or roll-out of significant policy initiatives</w:t>
      </w:r>
    </w:p>
    <w:p w:rsidR="006227AD" w:rsidRPr="009568DA" w:rsidRDefault="006227AD" w:rsidP="006227AD">
      <w:pPr>
        <w:pStyle w:val="ListParagraph"/>
        <w:numPr>
          <w:ilvl w:val="0"/>
          <w:numId w:val="30"/>
        </w:numPr>
        <w:tabs>
          <w:tab w:val="left" w:pos="2925"/>
        </w:tabs>
        <w:spacing w:after="200" w:line="276" w:lineRule="auto"/>
        <w:jc w:val="both"/>
        <w:rPr>
          <w:rFonts w:ascii="Arial" w:hAnsi="Arial" w:cs="Arial"/>
        </w:rPr>
      </w:pPr>
      <w:r w:rsidRPr="009568DA">
        <w:rPr>
          <w:rFonts w:ascii="Arial" w:hAnsi="Arial" w:cs="Arial"/>
        </w:rPr>
        <w:t>Develop and implement strategies for the monitoring and evaluation of all policy initiatives to identify risks and issues and ensure the achievement of desired outcomes</w:t>
      </w:r>
    </w:p>
    <w:p w:rsidR="006227AD" w:rsidRPr="009568DA" w:rsidRDefault="006227AD" w:rsidP="006227AD">
      <w:pPr>
        <w:pStyle w:val="ListParagraph"/>
        <w:numPr>
          <w:ilvl w:val="0"/>
          <w:numId w:val="30"/>
        </w:numPr>
        <w:tabs>
          <w:tab w:val="left" w:pos="2925"/>
        </w:tabs>
        <w:spacing w:after="200" w:line="276" w:lineRule="auto"/>
        <w:jc w:val="both"/>
        <w:rPr>
          <w:rFonts w:ascii="Arial" w:hAnsi="Arial" w:cs="Arial"/>
        </w:rPr>
      </w:pPr>
      <w:r>
        <w:rPr>
          <w:rFonts w:ascii="Arial" w:hAnsi="Arial" w:cs="Arial"/>
        </w:rPr>
        <w:lastRenderedPageBreak/>
        <w:t>F</w:t>
      </w:r>
      <w:r w:rsidRPr="009568DA">
        <w:rPr>
          <w:rFonts w:ascii="Arial" w:hAnsi="Arial" w:cs="Arial"/>
        </w:rPr>
        <w:t>acilitate stakeholder engagement, consultation and negotiation on policy issues to identify and develop solutions and make recommendations that account for relevant factors and support sound policy decisions and approaches</w:t>
      </w:r>
    </w:p>
    <w:p w:rsidR="006227AD" w:rsidRDefault="006227AD" w:rsidP="006227AD">
      <w:pPr>
        <w:pStyle w:val="ListParagraph"/>
        <w:numPr>
          <w:ilvl w:val="0"/>
          <w:numId w:val="30"/>
        </w:numPr>
        <w:tabs>
          <w:tab w:val="left" w:pos="2925"/>
        </w:tabs>
        <w:spacing w:after="200" w:line="276" w:lineRule="auto"/>
        <w:jc w:val="both"/>
        <w:rPr>
          <w:rFonts w:ascii="Arial" w:hAnsi="Arial" w:cs="Arial"/>
        </w:rPr>
      </w:pPr>
      <w:r>
        <w:rPr>
          <w:rFonts w:ascii="Arial" w:hAnsi="Arial" w:cs="Arial"/>
        </w:rPr>
        <w:t>P</w:t>
      </w:r>
      <w:r w:rsidRPr="009568DA">
        <w:rPr>
          <w:rFonts w:ascii="Arial" w:hAnsi="Arial" w:cs="Arial"/>
        </w:rPr>
        <w:t>repar</w:t>
      </w:r>
      <w:r>
        <w:rPr>
          <w:rFonts w:ascii="Arial" w:hAnsi="Arial" w:cs="Arial"/>
        </w:rPr>
        <w:t>e</w:t>
      </w:r>
      <w:r w:rsidRPr="009568DA">
        <w:rPr>
          <w:rFonts w:ascii="Arial" w:hAnsi="Arial" w:cs="Arial"/>
        </w:rPr>
        <w:t xml:space="preserve"> reports, briefs and correspondence to inform or respond to Agency and/or Government requests</w:t>
      </w:r>
    </w:p>
    <w:p w:rsidR="006F390F" w:rsidRPr="006227AD" w:rsidRDefault="006227AD" w:rsidP="006227AD">
      <w:pPr>
        <w:pStyle w:val="ListParagraph"/>
        <w:numPr>
          <w:ilvl w:val="0"/>
          <w:numId w:val="30"/>
        </w:numPr>
        <w:tabs>
          <w:tab w:val="left" w:pos="2925"/>
        </w:tabs>
        <w:spacing w:line="276" w:lineRule="auto"/>
        <w:jc w:val="both"/>
        <w:rPr>
          <w:rFonts w:asciiTheme="minorHAnsi" w:hAnsiTheme="minorHAnsi" w:cstheme="minorHAnsi"/>
          <w:bCs/>
          <w:szCs w:val="22"/>
        </w:rPr>
      </w:pPr>
      <w:r w:rsidRPr="004A1708">
        <w:rPr>
          <w:rFonts w:ascii="Arial" w:hAnsi="Arial" w:cs="Arial"/>
        </w:rPr>
        <w:t>Manage advisory committees</w:t>
      </w:r>
      <w:r>
        <w:rPr>
          <w:rFonts w:ascii="Arial" w:hAnsi="Arial" w:cs="Arial"/>
        </w:rPr>
        <w:t xml:space="preserve"> and</w:t>
      </w:r>
      <w:r w:rsidRPr="004A1708">
        <w:rPr>
          <w:rFonts w:ascii="Arial" w:hAnsi="Arial" w:cs="Arial"/>
        </w:rPr>
        <w:t xml:space="preserve"> working groups to support the Legal Services Council </w:t>
      </w:r>
      <w:r>
        <w:rPr>
          <w:rFonts w:asciiTheme="minorHAnsi" w:hAnsiTheme="minorHAnsi" w:cstheme="minorHAnsi"/>
          <w:bCs/>
          <w:szCs w:val="22"/>
        </w:rPr>
        <w:t>i</w:t>
      </w:r>
      <w:r w:rsidRPr="003A4D5C">
        <w:rPr>
          <w:rFonts w:asciiTheme="minorHAnsi" w:hAnsiTheme="minorHAnsi" w:cstheme="minorHAnsi"/>
          <w:bCs/>
          <w:szCs w:val="22"/>
        </w:rPr>
        <w:t xml:space="preserve">n meeting </w:t>
      </w:r>
      <w:r>
        <w:rPr>
          <w:rFonts w:asciiTheme="minorHAnsi" w:hAnsiTheme="minorHAnsi" w:cstheme="minorHAnsi"/>
          <w:bCs/>
          <w:szCs w:val="22"/>
        </w:rPr>
        <w:t>its obligations under the Uniform Law.</w:t>
      </w:r>
    </w:p>
    <w:p w:rsidR="00057CB3" w:rsidRPr="00513560" w:rsidRDefault="00057CB3" w:rsidP="00057CB3">
      <w:pPr>
        <w:pStyle w:val="Heading1"/>
        <w:rPr>
          <w:rFonts w:asciiTheme="minorHAnsi" w:hAnsiTheme="minorHAnsi" w:cstheme="minorHAnsi"/>
          <w:sz w:val="24"/>
          <w:szCs w:val="24"/>
        </w:rPr>
      </w:pPr>
      <w:bookmarkStart w:id="2" w:name="Accountabilities"/>
      <w:bookmarkEnd w:id="2"/>
      <w:r w:rsidRPr="00513560">
        <w:rPr>
          <w:rFonts w:asciiTheme="minorHAnsi" w:hAnsiTheme="minorHAnsi" w:cstheme="minorHAnsi"/>
          <w:sz w:val="24"/>
          <w:szCs w:val="24"/>
        </w:rPr>
        <w:t>Key</w:t>
      </w:r>
      <w:r w:rsidR="00E31CD3" w:rsidRPr="00513560">
        <w:rPr>
          <w:rFonts w:asciiTheme="minorHAnsi" w:hAnsiTheme="minorHAnsi" w:cstheme="minorHAnsi"/>
          <w:sz w:val="24"/>
          <w:szCs w:val="24"/>
        </w:rPr>
        <w:t xml:space="preserve"> </w:t>
      </w:r>
      <w:r w:rsidR="00043B92" w:rsidRPr="00513560">
        <w:rPr>
          <w:rFonts w:asciiTheme="minorHAnsi" w:hAnsiTheme="minorHAnsi" w:cstheme="minorHAnsi"/>
          <w:sz w:val="24"/>
          <w:szCs w:val="24"/>
        </w:rPr>
        <w:t>c</w:t>
      </w:r>
      <w:r w:rsidRPr="00513560">
        <w:rPr>
          <w:rFonts w:asciiTheme="minorHAnsi" w:hAnsiTheme="minorHAnsi" w:cstheme="minorHAnsi"/>
          <w:sz w:val="24"/>
          <w:szCs w:val="24"/>
        </w:rPr>
        <w:t>hallenges</w:t>
      </w:r>
    </w:p>
    <w:p w:rsidR="006F390F" w:rsidRDefault="006227AD" w:rsidP="006227AD">
      <w:pPr>
        <w:pStyle w:val="ListParagraph"/>
        <w:numPr>
          <w:ilvl w:val="0"/>
          <w:numId w:val="30"/>
        </w:numPr>
        <w:tabs>
          <w:tab w:val="left" w:pos="2925"/>
        </w:tabs>
        <w:spacing w:after="200" w:line="276" w:lineRule="auto"/>
        <w:jc w:val="both"/>
        <w:rPr>
          <w:rFonts w:ascii="Arial" w:hAnsi="Arial" w:cs="Arial"/>
        </w:rPr>
      </w:pPr>
      <w:bookmarkStart w:id="3" w:name="Challenges"/>
      <w:bookmarkEnd w:id="3"/>
      <w:r w:rsidRPr="009568DA">
        <w:rPr>
          <w:rFonts w:ascii="Arial" w:hAnsi="Arial" w:cs="Arial"/>
        </w:rPr>
        <w:t>Providing accurate policy advice and recommendations on a range of complex issues, given the need to understand the problem and formulate responses within short-time fr</w:t>
      </w:r>
      <w:r>
        <w:rPr>
          <w:rFonts w:ascii="Arial" w:hAnsi="Arial" w:cs="Arial"/>
        </w:rPr>
        <w:t>ames, often without prior notice.</w:t>
      </w:r>
    </w:p>
    <w:p w:rsidR="00F45C38" w:rsidRDefault="00F45C38" w:rsidP="00F45C38">
      <w:pPr>
        <w:pStyle w:val="ListParagraph"/>
        <w:numPr>
          <w:ilvl w:val="0"/>
          <w:numId w:val="30"/>
        </w:numPr>
        <w:tabs>
          <w:tab w:val="left" w:pos="2925"/>
        </w:tabs>
        <w:spacing w:after="200" w:line="276" w:lineRule="auto"/>
        <w:jc w:val="both"/>
        <w:rPr>
          <w:rFonts w:ascii="Arial" w:hAnsi="Arial" w:cs="Arial"/>
        </w:rPr>
      </w:pPr>
      <w:r w:rsidRPr="009568DA">
        <w:rPr>
          <w:rFonts w:ascii="Arial" w:hAnsi="Arial" w:cs="Arial"/>
        </w:rPr>
        <w:t>Managing consultations and negotiations with diverse stakeholders, given the need to balance competing interests and demands which are often changing and unpredictable</w:t>
      </w:r>
    </w:p>
    <w:p w:rsidR="00F45C38" w:rsidRPr="006227AD" w:rsidRDefault="00F45C38" w:rsidP="00F45C38">
      <w:pPr>
        <w:pStyle w:val="ListParagraph"/>
        <w:numPr>
          <w:ilvl w:val="0"/>
          <w:numId w:val="30"/>
        </w:numPr>
        <w:tabs>
          <w:tab w:val="left" w:pos="2925"/>
        </w:tabs>
        <w:spacing w:after="200" w:line="276" w:lineRule="auto"/>
        <w:jc w:val="both"/>
        <w:rPr>
          <w:rFonts w:ascii="Arial" w:hAnsi="Arial" w:cs="Arial"/>
        </w:rPr>
      </w:pPr>
      <w:r w:rsidRPr="00063858">
        <w:rPr>
          <w:rFonts w:asciiTheme="minorHAnsi" w:hAnsiTheme="minorHAnsi" w:cstheme="minorHAnsi"/>
        </w:rPr>
        <w:t>Build</w:t>
      </w:r>
      <w:r>
        <w:rPr>
          <w:rFonts w:asciiTheme="minorHAnsi" w:hAnsiTheme="minorHAnsi" w:cstheme="minorHAnsi"/>
        </w:rPr>
        <w:t>ing</w:t>
      </w:r>
      <w:r w:rsidRPr="00063858">
        <w:rPr>
          <w:rFonts w:asciiTheme="minorHAnsi" w:hAnsiTheme="minorHAnsi" w:cstheme="minorHAnsi"/>
        </w:rPr>
        <w:t xml:space="preserve"> and maintain</w:t>
      </w:r>
      <w:r>
        <w:rPr>
          <w:rFonts w:asciiTheme="minorHAnsi" w:hAnsiTheme="minorHAnsi" w:cstheme="minorHAnsi"/>
        </w:rPr>
        <w:t>ing</w:t>
      </w:r>
      <w:r w:rsidRPr="00063858">
        <w:rPr>
          <w:rFonts w:asciiTheme="minorHAnsi" w:hAnsiTheme="minorHAnsi" w:cstheme="minorHAnsi"/>
        </w:rPr>
        <w:t xml:space="preserve"> effective working relationships both within and outside the Department</w:t>
      </w:r>
    </w:p>
    <w:p w:rsidR="00057CB3" w:rsidRDefault="00043B92" w:rsidP="00057CB3">
      <w:pPr>
        <w:pStyle w:val="Heading1"/>
        <w:rPr>
          <w:rFonts w:asciiTheme="minorHAnsi" w:hAnsiTheme="minorHAnsi" w:cstheme="minorHAnsi"/>
          <w:sz w:val="24"/>
          <w:szCs w:val="24"/>
        </w:rPr>
      </w:pPr>
      <w:r w:rsidRPr="00513560">
        <w:rPr>
          <w:rFonts w:asciiTheme="minorHAnsi" w:hAnsiTheme="minorHAnsi" w:cstheme="minorHAnsi"/>
          <w:sz w:val="24"/>
          <w:szCs w:val="24"/>
        </w:rPr>
        <w:t>Key r</w:t>
      </w:r>
      <w:r w:rsidR="00057CB3" w:rsidRPr="00513560">
        <w:rPr>
          <w:rFonts w:asciiTheme="minorHAnsi" w:hAnsiTheme="minorHAnsi"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513560"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rsidR="00142BAB" w:rsidRPr="00513560" w:rsidRDefault="006227AD" w:rsidP="00E832CB">
            <w:pPr>
              <w:pStyle w:val="TableTextWhite0"/>
              <w:rPr>
                <w:rFonts w:asciiTheme="minorHAnsi" w:hAnsiTheme="minorHAnsi" w:cstheme="minorHAnsi"/>
              </w:rPr>
            </w:pPr>
            <w:r w:rsidRPr="00063858">
              <w:rPr>
                <w:rFonts w:asciiTheme="minorHAnsi" w:hAnsiTheme="minorHAnsi" w:cstheme="minorHAnsi"/>
              </w:rPr>
              <w:t>.</w:t>
            </w:r>
            <w:r w:rsidR="00142BAB" w:rsidRPr="00513560">
              <w:rPr>
                <w:rFonts w:asciiTheme="minorHAnsi" w:hAnsiTheme="minorHAnsi" w:cstheme="minorHAnsi"/>
              </w:rPr>
              <w:t>Who</w:t>
            </w:r>
          </w:p>
        </w:tc>
        <w:tc>
          <w:tcPr>
            <w:tcW w:w="6946" w:type="dxa"/>
          </w:tcPr>
          <w:p w:rsidR="00142BAB" w:rsidRPr="00513560" w:rsidRDefault="00142BAB" w:rsidP="00E832CB">
            <w:pPr>
              <w:pStyle w:val="TableTextWhite0"/>
              <w:rPr>
                <w:rFonts w:asciiTheme="minorHAnsi" w:hAnsiTheme="minorHAnsi" w:cstheme="minorHAnsi"/>
              </w:rPr>
            </w:pPr>
            <w:r w:rsidRPr="00513560">
              <w:rPr>
                <w:rFonts w:asciiTheme="minorHAnsi" w:hAnsiTheme="minorHAnsi" w:cstheme="minorHAnsi"/>
              </w:rPr>
              <w:t>Why</w:t>
            </w:r>
          </w:p>
        </w:tc>
      </w:tr>
      <w:tr w:rsidR="00142BAB" w:rsidRPr="00513560" w:rsidTr="00E832CB">
        <w:trPr>
          <w:cantSplit/>
        </w:trPr>
        <w:tc>
          <w:tcPr>
            <w:tcW w:w="3601" w:type="dxa"/>
            <w:tcBorders>
              <w:top w:val="single" w:sz="8" w:space="0" w:color="auto"/>
              <w:bottom w:val="single" w:sz="8" w:space="0" w:color="auto"/>
            </w:tcBorders>
            <w:shd w:val="clear" w:color="auto" w:fill="BCBEC0"/>
          </w:tcPr>
          <w:p w:rsidR="00142BAB" w:rsidRPr="00513560" w:rsidRDefault="00142BAB" w:rsidP="00E832CB">
            <w:pPr>
              <w:pStyle w:val="TableText"/>
              <w:keepNext/>
              <w:rPr>
                <w:rFonts w:asciiTheme="minorHAnsi" w:hAnsiTheme="minorHAnsi" w:cstheme="minorHAnsi"/>
                <w:b/>
              </w:rPr>
            </w:pPr>
            <w:bookmarkStart w:id="4" w:name="InternalRelationships"/>
            <w:r w:rsidRPr="00513560">
              <w:rPr>
                <w:rFonts w:asciiTheme="minorHAnsi" w:hAnsiTheme="minorHAnsi" w:cstheme="minorHAnsi"/>
                <w:b/>
              </w:rPr>
              <w:t>Internal</w:t>
            </w:r>
          </w:p>
        </w:tc>
        <w:tc>
          <w:tcPr>
            <w:tcW w:w="6946" w:type="dxa"/>
            <w:tcBorders>
              <w:top w:val="single" w:sz="8" w:space="0" w:color="auto"/>
              <w:bottom w:val="single" w:sz="8" w:space="0" w:color="auto"/>
            </w:tcBorders>
            <w:shd w:val="clear" w:color="auto" w:fill="BCBEC0"/>
          </w:tcPr>
          <w:p w:rsidR="00142BAB" w:rsidRPr="00513560" w:rsidRDefault="00142BAB" w:rsidP="00E832CB">
            <w:pPr>
              <w:pStyle w:val="TableText"/>
              <w:keepNext/>
              <w:rPr>
                <w:rFonts w:asciiTheme="minorHAnsi" w:hAnsiTheme="minorHAnsi" w:cstheme="minorHAnsi"/>
                <w:b/>
              </w:rPr>
            </w:pPr>
          </w:p>
        </w:tc>
      </w:tr>
      <w:tr w:rsidR="00142BAB" w:rsidRPr="00513560" w:rsidTr="00E832CB">
        <w:trPr>
          <w:cantSplit/>
        </w:trPr>
        <w:tc>
          <w:tcPr>
            <w:tcW w:w="3601" w:type="dxa"/>
            <w:tcBorders>
              <w:top w:val="single" w:sz="8" w:space="0" w:color="auto"/>
              <w:bottom w:val="single" w:sz="8" w:space="0" w:color="auto"/>
            </w:tcBorders>
            <w:shd w:val="clear" w:color="auto" w:fill="auto"/>
          </w:tcPr>
          <w:p w:rsidR="00142BAB" w:rsidRPr="00513560" w:rsidRDefault="00142BAB" w:rsidP="001875A4">
            <w:pPr>
              <w:keepNext/>
              <w:keepLines/>
              <w:autoSpaceDE w:val="0"/>
              <w:autoSpaceDN w:val="0"/>
              <w:adjustRightInd w:val="0"/>
              <w:spacing w:before="120" w:after="0" w:line="240" w:lineRule="auto"/>
              <w:rPr>
                <w:rFonts w:asciiTheme="minorHAnsi" w:hAnsiTheme="minorHAnsi" w:cstheme="minorHAnsi"/>
                <w:color w:val="FF0000"/>
              </w:rPr>
            </w:pPr>
          </w:p>
        </w:tc>
        <w:tc>
          <w:tcPr>
            <w:tcW w:w="6946" w:type="dxa"/>
            <w:tcBorders>
              <w:top w:val="single" w:sz="8" w:space="0" w:color="auto"/>
              <w:bottom w:val="single" w:sz="8" w:space="0" w:color="auto"/>
            </w:tcBorders>
            <w:shd w:val="clear" w:color="auto" w:fill="auto"/>
          </w:tcPr>
          <w:p w:rsidR="001875A4" w:rsidRPr="00513560" w:rsidRDefault="001875A4" w:rsidP="001875A4">
            <w:pPr>
              <w:keepNext/>
              <w:keepLines/>
              <w:autoSpaceDE w:val="0"/>
              <w:autoSpaceDN w:val="0"/>
              <w:adjustRightInd w:val="0"/>
              <w:spacing w:before="120" w:after="0" w:line="240" w:lineRule="auto"/>
              <w:rPr>
                <w:rFonts w:asciiTheme="minorHAnsi" w:hAnsiTheme="minorHAnsi" w:cstheme="minorHAnsi"/>
                <w:b/>
              </w:rPr>
            </w:pPr>
          </w:p>
        </w:tc>
      </w:tr>
      <w:bookmarkEnd w:id="4"/>
      <w:tr w:rsidR="006227AD" w:rsidRPr="00513560" w:rsidTr="00E832CB">
        <w:trPr>
          <w:cantSplit/>
        </w:trPr>
        <w:tc>
          <w:tcPr>
            <w:tcW w:w="3601" w:type="dxa"/>
            <w:tcBorders>
              <w:top w:val="single" w:sz="8" w:space="0" w:color="auto"/>
              <w:bottom w:val="single" w:sz="8" w:space="0" w:color="auto"/>
            </w:tcBorders>
            <w:shd w:val="clear" w:color="auto" w:fill="auto"/>
          </w:tcPr>
          <w:p w:rsidR="006227AD" w:rsidRDefault="006227AD" w:rsidP="006227AD">
            <w:pPr>
              <w:pStyle w:val="TableText"/>
            </w:pPr>
            <w:r>
              <w:t>Manager</w:t>
            </w:r>
          </w:p>
        </w:tc>
        <w:tc>
          <w:tcPr>
            <w:tcW w:w="6946" w:type="dxa"/>
            <w:tcBorders>
              <w:top w:val="single" w:sz="8" w:space="0" w:color="auto"/>
              <w:bottom w:val="single" w:sz="8" w:space="0" w:color="auto"/>
            </w:tcBorders>
            <w:shd w:val="clear" w:color="auto" w:fill="auto"/>
          </w:tcPr>
          <w:p w:rsidR="006227AD" w:rsidRDefault="006227AD" w:rsidP="006227AD">
            <w:pPr>
              <w:pStyle w:val="TableText"/>
              <w:numPr>
                <w:ilvl w:val="0"/>
                <w:numId w:val="33"/>
              </w:numPr>
            </w:pPr>
            <w:r>
              <w:t>Provide expert advice and contribute to decision making</w:t>
            </w:r>
          </w:p>
          <w:p w:rsidR="006227AD" w:rsidRDefault="006227AD" w:rsidP="006227AD">
            <w:pPr>
              <w:pStyle w:val="TableText"/>
              <w:numPr>
                <w:ilvl w:val="0"/>
                <w:numId w:val="33"/>
              </w:numPr>
            </w:pPr>
            <w:r>
              <w:t>Identify emerging issues/risks and their implications and propose solutions</w:t>
            </w:r>
          </w:p>
          <w:p w:rsidR="006227AD" w:rsidRDefault="006227AD" w:rsidP="006227AD">
            <w:pPr>
              <w:pStyle w:val="TableText"/>
              <w:numPr>
                <w:ilvl w:val="0"/>
                <w:numId w:val="33"/>
              </w:numPr>
            </w:pPr>
            <w:r>
              <w:t>Receive advice and report on progress towards business objectives and discuss future directions</w:t>
            </w:r>
          </w:p>
        </w:tc>
      </w:tr>
      <w:tr w:rsidR="006227AD" w:rsidTr="006227AD">
        <w:tc>
          <w:tcPr>
            <w:tcW w:w="3601" w:type="dxa"/>
          </w:tcPr>
          <w:p w:rsidR="006227AD" w:rsidRDefault="006227AD" w:rsidP="006227AD">
            <w:pPr>
              <w:pStyle w:val="TableText"/>
            </w:pPr>
            <w:r>
              <w:t>Stakeholders</w:t>
            </w:r>
          </w:p>
        </w:tc>
        <w:tc>
          <w:tcPr>
            <w:tcW w:w="6946" w:type="dxa"/>
          </w:tcPr>
          <w:p w:rsidR="006227AD" w:rsidRDefault="006227AD" w:rsidP="006227AD">
            <w:pPr>
              <w:pStyle w:val="TableText"/>
              <w:numPr>
                <w:ilvl w:val="0"/>
                <w:numId w:val="33"/>
              </w:numPr>
            </w:pPr>
            <w:r>
              <w:t>Provide expert advice on a range of policy issues and strategies</w:t>
            </w:r>
          </w:p>
          <w:p w:rsidR="006227AD" w:rsidRDefault="006227AD" w:rsidP="006227AD">
            <w:pPr>
              <w:pStyle w:val="TableText"/>
              <w:numPr>
                <w:ilvl w:val="0"/>
                <w:numId w:val="33"/>
              </w:numPr>
            </w:pPr>
            <w:r>
              <w:t>Optimise engagement to achieve defined outcomes</w:t>
            </w:r>
          </w:p>
        </w:tc>
      </w:tr>
      <w:tr w:rsidR="006227AD" w:rsidRPr="00513560" w:rsidTr="001875A4">
        <w:tc>
          <w:tcPr>
            <w:tcW w:w="3601" w:type="dxa"/>
            <w:tcBorders>
              <w:top w:val="single" w:sz="8" w:space="0" w:color="BCBEC0"/>
              <w:bottom w:val="single" w:sz="8" w:space="0" w:color="BCBEC0"/>
            </w:tcBorders>
            <w:shd w:val="clear" w:color="auto" w:fill="BCBEC0"/>
          </w:tcPr>
          <w:p w:rsidR="006227AD" w:rsidRDefault="006227AD" w:rsidP="006227AD">
            <w:pPr>
              <w:pStyle w:val="TableText"/>
              <w:tabs>
                <w:tab w:val="left" w:pos="1764"/>
              </w:tabs>
            </w:pPr>
            <w:bookmarkStart w:id="5" w:name="Start"/>
            <w:bookmarkStart w:id="6" w:name="ExternalRelationships"/>
            <w:bookmarkEnd w:id="5"/>
            <w:r>
              <w:t>External</w:t>
            </w:r>
          </w:p>
        </w:tc>
        <w:tc>
          <w:tcPr>
            <w:tcW w:w="6946" w:type="dxa"/>
            <w:tcBorders>
              <w:top w:val="single" w:sz="8" w:space="0" w:color="BCBEC0"/>
              <w:bottom w:val="single" w:sz="8" w:space="0" w:color="BCBEC0"/>
            </w:tcBorders>
            <w:shd w:val="clear" w:color="auto" w:fill="BCBEC0"/>
          </w:tcPr>
          <w:p w:rsidR="006227AD" w:rsidRDefault="006227AD" w:rsidP="006227AD">
            <w:pPr>
              <w:pStyle w:val="TableText"/>
              <w:ind w:left="360"/>
            </w:pPr>
          </w:p>
        </w:tc>
      </w:tr>
      <w:bookmarkEnd w:id="6"/>
      <w:tr w:rsidR="006227AD" w:rsidTr="006227AD">
        <w:tc>
          <w:tcPr>
            <w:tcW w:w="3601" w:type="dxa"/>
            <w:hideMark/>
          </w:tcPr>
          <w:p w:rsidR="006227AD" w:rsidRDefault="006227AD" w:rsidP="006227AD">
            <w:pPr>
              <w:pStyle w:val="TableText"/>
            </w:pPr>
            <w:r>
              <w:t>Stakeholders</w:t>
            </w:r>
          </w:p>
        </w:tc>
        <w:tc>
          <w:tcPr>
            <w:tcW w:w="6946" w:type="dxa"/>
            <w:hideMark/>
          </w:tcPr>
          <w:p w:rsidR="006227AD" w:rsidRDefault="006227AD" w:rsidP="006227AD">
            <w:pPr>
              <w:pStyle w:val="TableText"/>
              <w:numPr>
                <w:ilvl w:val="0"/>
                <w:numId w:val="33"/>
              </w:numPr>
            </w:pPr>
            <w:r>
              <w:t>Provide expert advice on a range of policy issues and strategies</w:t>
            </w:r>
          </w:p>
          <w:p w:rsidR="006227AD" w:rsidRDefault="006227AD" w:rsidP="006227AD">
            <w:pPr>
              <w:pStyle w:val="TableText"/>
              <w:numPr>
                <w:ilvl w:val="0"/>
                <w:numId w:val="33"/>
              </w:numPr>
            </w:pPr>
            <w:r>
              <w:t>Optimise engagement to achieve defined outcomes</w:t>
            </w:r>
          </w:p>
          <w:p w:rsidR="006227AD" w:rsidRDefault="006227AD" w:rsidP="006227AD">
            <w:pPr>
              <w:pStyle w:val="TableText"/>
              <w:numPr>
                <w:ilvl w:val="0"/>
                <w:numId w:val="33"/>
              </w:numPr>
            </w:pPr>
            <w:r>
              <w:t>Consult and negotiate on key policy issues</w:t>
            </w:r>
          </w:p>
        </w:tc>
      </w:tr>
      <w:tr w:rsidR="006227AD" w:rsidTr="006227AD">
        <w:tc>
          <w:tcPr>
            <w:tcW w:w="3601" w:type="dxa"/>
            <w:hideMark/>
          </w:tcPr>
          <w:p w:rsidR="006227AD" w:rsidRDefault="006227AD" w:rsidP="006227AD">
            <w:pPr>
              <w:pStyle w:val="TableText"/>
            </w:pPr>
            <w:r>
              <w:t>Vendors/Service Providers and Consultants</w:t>
            </w:r>
          </w:p>
        </w:tc>
        <w:tc>
          <w:tcPr>
            <w:tcW w:w="6946" w:type="dxa"/>
            <w:hideMark/>
          </w:tcPr>
          <w:p w:rsidR="006227AD" w:rsidRDefault="006227AD" w:rsidP="006227AD">
            <w:pPr>
              <w:pStyle w:val="TableText"/>
              <w:numPr>
                <w:ilvl w:val="0"/>
                <w:numId w:val="33"/>
              </w:numPr>
            </w:pPr>
            <w:r>
              <w:t>Communicate service needs and facilitate routine business transactions</w:t>
            </w:r>
          </w:p>
          <w:p w:rsidR="006227AD" w:rsidRDefault="006227AD" w:rsidP="006227AD">
            <w:pPr>
              <w:pStyle w:val="TableText"/>
              <w:numPr>
                <w:ilvl w:val="0"/>
                <w:numId w:val="33"/>
              </w:numPr>
            </w:pPr>
            <w:r>
              <w:t>Monitor service delivery in line with agency requirements</w:t>
            </w:r>
          </w:p>
        </w:tc>
      </w:tr>
    </w:tbl>
    <w:p w:rsidR="00142BAB" w:rsidRPr="00513560" w:rsidRDefault="00142BAB" w:rsidP="00142BAB">
      <w:pPr>
        <w:pStyle w:val="Heading1"/>
        <w:rPr>
          <w:rFonts w:asciiTheme="minorHAnsi" w:hAnsiTheme="minorHAnsi" w:cstheme="minorHAnsi"/>
          <w:sz w:val="24"/>
          <w:szCs w:val="24"/>
        </w:rPr>
      </w:pPr>
      <w:r w:rsidRPr="00513560">
        <w:rPr>
          <w:rFonts w:asciiTheme="minorHAnsi" w:hAnsiTheme="minorHAnsi" w:cstheme="minorHAnsi"/>
          <w:sz w:val="24"/>
          <w:szCs w:val="24"/>
        </w:rPr>
        <w:t>Role dimensions</w:t>
      </w:r>
    </w:p>
    <w:p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Decision making</w:t>
      </w:r>
    </w:p>
    <w:p w:rsidR="006227AD" w:rsidRPr="006227AD" w:rsidRDefault="006227AD" w:rsidP="006227AD">
      <w:pPr>
        <w:jc w:val="both"/>
        <w:rPr>
          <w:rFonts w:asciiTheme="minorHAnsi" w:hAnsiTheme="minorHAnsi" w:cstheme="minorHAnsi"/>
        </w:rPr>
      </w:pPr>
      <w:r w:rsidRPr="006227AD">
        <w:rPr>
          <w:rFonts w:asciiTheme="minorHAnsi" w:hAnsiTheme="minorHAnsi" w:cstheme="minorHAnsi"/>
        </w:rPr>
        <w:t>The role works with minimal supervision, and prepares policy and other advice, including making recommendations, under the pressure of time constraints.</w:t>
      </w:r>
    </w:p>
    <w:p w:rsidR="006227AD" w:rsidRPr="006227AD" w:rsidRDefault="006227AD" w:rsidP="006227AD">
      <w:pPr>
        <w:jc w:val="both"/>
        <w:rPr>
          <w:rFonts w:asciiTheme="minorHAnsi" w:hAnsiTheme="minorHAnsi" w:cstheme="minorHAnsi"/>
        </w:rPr>
      </w:pPr>
      <w:r w:rsidRPr="006227AD">
        <w:rPr>
          <w:rFonts w:asciiTheme="minorHAnsi" w:hAnsiTheme="minorHAnsi" w:cstheme="minorHAnsi"/>
        </w:rPr>
        <w:t>The role analyses and evaluates issues, using sound judgement, discretion and initiative.</w:t>
      </w:r>
    </w:p>
    <w:p w:rsidR="006227AD" w:rsidRPr="006227AD" w:rsidRDefault="006227AD" w:rsidP="006227AD">
      <w:pPr>
        <w:jc w:val="both"/>
        <w:rPr>
          <w:rFonts w:asciiTheme="minorHAnsi" w:hAnsiTheme="minorHAnsi" w:cstheme="minorHAnsi"/>
        </w:rPr>
      </w:pPr>
      <w:r w:rsidRPr="006227AD">
        <w:rPr>
          <w:rFonts w:asciiTheme="minorHAnsi" w:hAnsiTheme="minorHAnsi" w:cstheme="minorHAnsi"/>
        </w:rPr>
        <w:t>The role exercises discretion in handling confidential and sensitive information.</w:t>
      </w:r>
    </w:p>
    <w:p w:rsidR="006227AD" w:rsidRPr="006227AD" w:rsidRDefault="006227AD" w:rsidP="006227AD">
      <w:pPr>
        <w:rPr>
          <w:rFonts w:asciiTheme="minorHAnsi" w:hAnsiTheme="minorHAnsi" w:cstheme="minorHAnsi"/>
        </w:rPr>
      </w:pPr>
      <w:r w:rsidRPr="006227AD">
        <w:rPr>
          <w:rFonts w:asciiTheme="minorHAnsi" w:hAnsiTheme="minorHAnsi" w:cstheme="minorHAnsi"/>
        </w:rPr>
        <w:t xml:space="preserve">The occupant submits policy and legal advice and makes recommendations to the Senior Principal Policy Officer for review. </w:t>
      </w:r>
    </w:p>
    <w:p w:rsidR="00C31C1C" w:rsidRPr="00F45C38" w:rsidRDefault="006227AD" w:rsidP="008209B6">
      <w:pPr>
        <w:pStyle w:val="Heading2"/>
        <w:rPr>
          <w:rFonts w:asciiTheme="minorHAnsi" w:hAnsiTheme="minorHAnsi" w:cstheme="minorHAnsi"/>
          <w:b w:val="0"/>
          <w:bCs w:val="0"/>
          <w:iCs w:val="0"/>
          <w:color w:val="auto"/>
          <w:sz w:val="22"/>
          <w:szCs w:val="20"/>
        </w:rPr>
      </w:pPr>
      <w:r w:rsidRPr="00F45C38">
        <w:rPr>
          <w:rFonts w:asciiTheme="minorHAnsi" w:hAnsiTheme="minorHAnsi" w:cstheme="minorHAnsi"/>
          <w:b w:val="0"/>
          <w:bCs w:val="0"/>
          <w:iCs w:val="0"/>
          <w:color w:val="auto"/>
          <w:sz w:val="22"/>
          <w:szCs w:val="20"/>
        </w:rPr>
        <w:lastRenderedPageBreak/>
        <w:t xml:space="preserve">The role refers more complex matters to the Senior Principal Policy Officer. </w:t>
      </w:r>
    </w:p>
    <w:p w:rsidR="00DB2130" w:rsidRDefault="00DB2130" w:rsidP="008209B6">
      <w:pPr>
        <w:pStyle w:val="Heading2"/>
        <w:rPr>
          <w:rFonts w:asciiTheme="minorHAnsi" w:hAnsiTheme="minorHAnsi" w:cstheme="minorHAnsi"/>
          <w:u w:val="single"/>
        </w:rPr>
      </w:pPr>
    </w:p>
    <w:p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Reporting line</w:t>
      </w:r>
    </w:p>
    <w:p w:rsidR="006227AD" w:rsidRPr="006227AD" w:rsidRDefault="006227AD" w:rsidP="006227AD">
      <w:pPr>
        <w:autoSpaceDE w:val="0"/>
        <w:autoSpaceDN w:val="0"/>
        <w:adjustRightInd w:val="0"/>
        <w:rPr>
          <w:rFonts w:asciiTheme="minorHAnsi" w:hAnsiTheme="minorHAnsi" w:cstheme="minorHAnsi"/>
          <w:szCs w:val="22"/>
        </w:rPr>
      </w:pPr>
      <w:bookmarkStart w:id="7" w:name="ReportingLine"/>
      <w:bookmarkEnd w:id="7"/>
      <w:r w:rsidRPr="006227AD">
        <w:rPr>
          <w:rFonts w:asciiTheme="minorHAnsi" w:hAnsiTheme="minorHAnsi" w:cstheme="minorHAnsi"/>
          <w:szCs w:val="22"/>
        </w:rPr>
        <w:t xml:space="preserve">The role reports to the Senior Principal Policy Officer </w:t>
      </w:r>
    </w:p>
    <w:p w:rsidR="00DB2130" w:rsidRDefault="00DB2130" w:rsidP="0003748A">
      <w:pPr>
        <w:pStyle w:val="Heading2"/>
        <w:rPr>
          <w:rFonts w:asciiTheme="minorHAnsi" w:hAnsiTheme="minorHAnsi" w:cstheme="minorHAnsi"/>
          <w:u w:val="single"/>
        </w:rPr>
      </w:pPr>
    </w:p>
    <w:p w:rsidR="0003748A" w:rsidRPr="00513560" w:rsidRDefault="0003748A" w:rsidP="0003748A">
      <w:pPr>
        <w:pStyle w:val="Heading2"/>
        <w:rPr>
          <w:rFonts w:asciiTheme="minorHAnsi" w:hAnsiTheme="minorHAnsi" w:cstheme="minorHAnsi"/>
          <w:u w:val="single"/>
        </w:rPr>
      </w:pPr>
      <w:r w:rsidRPr="00513560">
        <w:rPr>
          <w:rFonts w:asciiTheme="minorHAnsi" w:hAnsiTheme="minorHAnsi" w:cstheme="minorHAnsi"/>
          <w:u w:val="single"/>
        </w:rPr>
        <w:t>Direct reports</w:t>
      </w:r>
    </w:p>
    <w:p w:rsidR="006227AD" w:rsidRPr="006227AD" w:rsidRDefault="006227AD" w:rsidP="006227AD">
      <w:pPr>
        <w:rPr>
          <w:rFonts w:asciiTheme="minorHAnsi" w:hAnsiTheme="minorHAnsi" w:cstheme="minorHAnsi"/>
        </w:rPr>
      </w:pPr>
      <w:r w:rsidRPr="006227AD">
        <w:rPr>
          <w:rFonts w:asciiTheme="majorHAnsi" w:hAnsiTheme="majorHAnsi" w:cstheme="majorHAnsi"/>
          <w:szCs w:val="22"/>
        </w:rPr>
        <w:t xml:space="preserve">Nil </w:t>
      </w:r>
    </w:p>
    <w:p w:rsidR="00DB2130" w:rsidRDefault="00DB2130" w:rsidP="0003748A">
      <w:pPr>
        <w:pStyle w:val="Heading2"/>
        <w:rPr>
          <w:rFonts w:asciiTheme="minorHAnsi" w:hAnsiTheme="minorHAnsi" w:cstheme="minorHAnsi"/>
          <w:u w:val="single"/>
        </w:rPr>
      </w:pPr>
    </w:p>
    <w:p w:rsidR="0003748A" w:rsidRPr="00513560" w:rsidRDefault="0003748A" w:rsidP="0003748A">
      <w:pPr>
        <w:pStyle w:val="Heading2"/>
        <w:rPr>
          <w:rFonts w:asciiTheme="minorHAnsi" w:hAnsiTheme="minorHAnsi" w:cstheme="minorHAnsi"/>
          <w:u w:val="single"/>
        </w:rPr>
      </w:pPr>
      <w:r w:rsidRPr="00513560">
        <w:rPr>
          <w:rFonts w:asciiTheme="minorHAnsi" w:hAnsiTheme="minorHAnsi" w:cstheme="minorHAnsi"/>
          <w:u w:val="single"/>
        </w:rPr>
        <w:t>Budget/Expenditure</w:t>
      </w:r>
    </w:p>
    <w:p w:rsidR="00513560" w:rsidRPr="00513560" w:rsidRDefault="00513560" w:rsidP="00513560">
      <w:pPr>
        <w:rPr>
          <w:rFonts w:asciiTheme="minorHAnsi" w:hAnsiTheme="minorHAnsi" w:cstheme="minorHAnsi"/>
          <w:szCs w:val="26"/>
        </w:rPr>
      </w:pPr>
      <w:bookmarkStart w:id="8" w:name="Budget"/>
      <w:bookmarkEnd w:id="8"/>
      <w:r w:rsidRPr="00513560">
        <w:rPr>
          <w:rFonts w:asciiTheme="minorHAnsi" w:hAnsiTheme="minorHAnsi" w:cstheme="minorHAnsi"/>
        </w:rPr>
        <w:t>Nil</w:t>
      </w:r>
    </w:p>
    <w:p w:rsidR="00A0734A" w:rsidRPr="00513560" w:rsidRDefault="00A0734A" w:rsidP="00A0734A">
      <w:pPr>
        <w:pStyle w:val="Heading1"/>
        <w:rPr>
          <w:rFonts w:asciiTheme="minorHAnsi" w:hAnsiTheme="minorHAnsi" w:cstheme="minorHAnsi"/>
          <w:sz w:val="24"/>
          <w:szCs w:val="24"/>
        </w:rPr>
      </w:pPr>
      <w:r w:rsidRPr="00513560">
        <w:rPr>
          <w:rFonts w:asciiTheme="minorHAnsi" w:hAnsiTheme="minorHAnsi" w:cstheme="minorHAnsi"/>
          <w:sz w:val="24"/>
          <w:szCs w:val="24"/>
        </w:rPr>
        <w:t>Key knowledge and experience</w:t>
      </w:r>
    </w:p>
    <w:p w:rsidR="00A0734A" w:rsidRPr="006227AD" w:rsidRDefault="006227AD" w:rsidP="00F45C38">
      <w:pPr>
        <w:overflowPunct w:val="0"/>
        <w:autoSpaceDE w:val="0"/>
        <w:autoSpaceDN w:val="0"/>
        <w:adjustRightInd w:val="0"/>
        <w:spacing w:after="0" w:line="240" w:lineRule="auto"/>
        <w:contextualSpacing/>
        <w:jc w:val="both"/>
        <w:textAlignment w:val="baseline"/>
        <w:rPr>
          <w:rFonts w:asciiTheme="majorHAnsi" w:hAnsiTheme="majorHAnsi" w:cstheme="majorHAnsi"/>
          <w:sz w:val="24"/>
          <w:szCs w:val="24"/>
        </w:rPr>
      </w:pPr>
      <w:r w:rsidRPr="006227AD">
        <w:rPr>
          <w:rFonts w:ascii="Arial" w:hAnsi="Arial" w:cs="Arial"/>
        </w:rPr>
        <w:t>Knowledge of legislation relevant to the Department’s portfolio, government functions and the legislative process.</w:t>
      </w:r>
    </w:p>
    <w:p w:rsidR="006227AD" w:rsidRPr="006227AD" w:rsidRDefault="006227AD" w:rsidP="006227AD">
      <w:pPr>
        <w:overflowPunct w:val="0"/>
        <w:autoSpaceDE w:val="0"/>
        <w:autoSpaceDN w:val="0"/>
        <w:adjustRightInd w:val="0"/>
        <w:spacing w:after="0" w:line="240" w:lineRule="auto"/>
        <w:ind w:left="360"/>
        <w:contextualSpacing/>
        <w:jc w:val="both"/>
        <w:textAlignment w:val="baseline"/>
        <w:rPr>
          <w:rFonts w:asciiTheme="majorHAnsi" w:hAnsiTheme="majorHAnsi" w:cstheme="majorHAnsi"/>
          <w:sz w:val="24"/>
          <w:szCs w:val="24"/>
        </w:rPr>
      </w:pPr>
    </w:p>
    <w:p w:rsidR="0003748A" w:rsidRPr="00513560" w:rsidRDefault="0003748A" w:rsidP="0003748A">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rsidR="006227AD" w:rsidRPr="006227AD" w:rsidRDefault="006227AD" w:rsidP="000B5360">
      <w:pPr>
        <w:spacing w:after="0" w:line="240" w:lineRule="auto"/>
        <w:contextualSpacing/>
        <w:rPr>
          <w:rFonts w:asciiTheme="minorHAnsi" w:hAnsiTheme="minorHAnsi" w:cstheme="minorHAnsi"/>
        </w:rPr>
      </w:pPr>
      <w:r w:rsidRPr="006227AD">
        <w:rPr>
          <w:rFonts w:asciiTheme="minorHAnsi" w:hAnsiTheme="minorHAnsi" w:cstheme="minorHAnsi"/>
        </w:rPr>
        <w:t>Tertiary qualifications in law</w:t>
      </w:r>
    </w:p>
    <w:p w:rsidR="00A0734A" w:rsidRPr="00513560" w:rsidRDefault="00A0734A" w:rsidP="003F1151">
      <w:pPr>
        <w:jc w:val="both"/>
        <w:rPr>
          <w:rFonts w:asciiTheme="minorHAnsi" w:hAnsiTheme="minorHAnsi" w:cstheme="minorHAnsi"/>
        </w:rPr>
      </w:pPr>
      <w:bookmarkStart w:id="9" w:name="EssentialReqs"/>
      <w:bookmarkEnd w:id="9"/>
    </w:p>
    <w:p w:rsidR="003F1151" w:rsidRPr="00513560" w:rsidRDefault="003F1151" w:rsidP="003F1151">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rsidR="004E4265" w:rsidRDefault="004E4265">
      <w:pPr>
        <w:spacing w:after="0" w:line="240" w:lineRule="auto"/>
        <w:rPr>
          <w:rFonts w:asciiTheme="minorHAnsi" w:hAnsiTheme="minorHAnsi" w:cstheme="minorHAnsi"/>
          <w:sz w:val="24"/>
          <w:szCs w:val="24"/>
        </w:rPr>
      </w:pPr>
    </w:p>
    <w:p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9"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rsidR="00197F8F" w:rsidRPr="00513560" w:rsidRDefault="00197F8F" w:rsidP="00197F8F">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rsidR="00197F8F" w:rsidRPr="00D258EE" w:rsidRDefault="00197F8F" w:rsidP="00D258EE">
      <w:pPr>
        <w:pStyle w:val="Heading1"/>
        <w:rPr>
          <w:rFonts w:asciiTheme="minorHAnsi" w:hAnsiTheme="minorHAnsi" w:cstheme="minorHAnsi"/>
          <w:sz w:val="24"/>
          <w:szCs w:val="24"/>
        </w:rPr>
      </w:pPr>
      <w:r w:rsidRPr="00D258EE">
        <w:rPr>
          <w:rFonts w:asciiTheme="minorHAnsi" w:hAnsiTheme="minorHAnsi" w:cstheme="minorHAnsi"/>
          <w:sz w:val="24"/>
          <w:szCs w:val="24"/>
        </w:rPr>
        <w:t>Focus capabilities</w:t>
      </w:r>
    </w:p>
    <w:p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rsidR="00DB2130"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p w:rsidR="00DB2130" w:rsidRDefault="00DB2130">
      <w:pPr>
        <w:spacing w:after="0" w:line="240" w:lineRule="auto"/>
        <w:rPr>
          <w:rFonts w:asciiTheme="minorHAnsi" w:eastAsiaTheme="minorEastAsia" w:hAnsiTheme="minorHAnsi" w:cstheme="minorHAnsi"/>
          <w:sz w:val="21"/>
          <w:szCs w:val="22"/>
          <w:lang w:val="en-US"/>
        </w:rPr>
      </w:pPr>
      <w:r>
        <w:rPr>
          <w:rFonts w:asciiTheme="minorHAnsi" w:eastAsiaTheme="minorEastAsia" w:hAnsiTheme="minorHAnsi" w:cstheme="minorHAnsi"/>
          <w:szCs w:val="22"/>
          <w:lang w:val="en-US"/>
        </w:rPr>
        <w:br w:type="page"/>
      </w:r>
    </w:p>
    <w:p w:rsidR="00DB2130" w:rsidRDefault="00DB2130" w:rsidP="00513560">
      <w:pPr>
        <w:pStyle w:val="PlainText"/>
        <w:spacing w:before="62" w:line="276" w:lineRule="auto"/>
        <w:rPr>
          <w:rFonts w:asciiTheme="minorHAnsi" w:eastAsiaTheme="minorEastAsia" w:hAnsiTheme="minorHAnsi"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678"/>
        <w:gridCol w:w="1418"/>
        <w:gridCol w:w="25"/>
      </w:tblGrid>
      <w:tr w:rsidR="00513560" w:rsidTr="002C5B27">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rsidR="00513560" w:rsidRDefault="00513560" w:rsidP="000A561C">
            <w:pPr>
              <w:pStyle w:val="TableTextWhite0"/>
              <w:keepNext/>
              <w:jc w:val="both"/>
              <w:rPr>
                <w:sz w:val="20"/>
              </w:rPr>
            </w:pPr>
            <w:r>
              <w:rPr>
                <w:sz w:val="24"/>
                <w:szCs w:val="24"/>
              </w:rPr>
              <w:t>FOCUS CAPABILITIES</w:t>
            </w:r>
          </w:p>
        </w:tc>
      </w:tr>
      <w:tr w:rsidR="00513560" w:rsidTr="00DB213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rsidR="00513560" w:rsidRDefault="00513560" w:rsidP="000A561C">
            <w:pPr>
              <w:pStyle w:val="TableText"/>
              <w:keepNext/>
              <w:rPr>
                <w:b/>
                <w:sz w:val="24"/>
                <w:szCs w:val="24"/>
              </w:rPr>
            </w:pPr>
            <w:r>
              <w:rPr>
                <w:b/>
              </w:rPr>
              <w:t>Capability group/sets</w:t>
            </w:r>
          </w:p>
        </w:tc>
        <w:tc>
          <w:tcPr>
            <w:tcW w:w="2977" w:type="dxa"/>
            <w:gridSpan w:val="3"/>
            <w:tcBorders>
              <w:bottom w:val="single" w:sz="12" w:space="0" w:color="auto"/>
            </w:tcBorders>
            <w:shd w:val="clear" w:color="auto" w:fill="BCBEC0"/>
            <w:hideMark/>
          </w:tcPr>
          <w:p w:rsidR="00513560" w:rsidRDefault="00513560" w:rsidP="000A561C">
            <w:pPr>
              <w:pStyle w:val="TableText"/>
              <w:keepNext/>
              <w:rPr>
                <w:b/>
                <w:sz w:val="24"/>
                <w:szCs w:val="24"/>
              </w:rPr>
            </w:pPr>
            <w:r>
              <w:rPr>
                <w:b/>
              </w:rPr>
              <w:t>Capability name</w:t>
            </w:r>
          </w:p>
        </w:tc>
        <w:tc>
          <w:tcPr>
            <w:tcW w:w="141" w:type="dxa"/>
            <w:tcBorders>
              <w:bottom w:val="single" w:sz="12" w:space="0" w:color="auto"/>
            </w:tcBorders>
            <w:shd w:val="clear" w:color="auto" w:fill="BCBEC0"/>
          </w:tcPr>
          <w:p w:rsidR="00513560" w:rsidRDefault="00513560" w:rsidP="000A561C">
            <w:pPr>
              <w:pStyle w:val="TableText"/>
              <w:keepNext/>
              <w:rPr>
                <w:b/>
              </w:rPr>
            </w:pPr>
          </w:p>
        </w:tc>
        <w:tc>
          <w:tcPr>
            <w:tcW w:w="4678" w:type="dxa"/>
            <w:tcBorders>
              <w:bottom w:val="single" w:sz="12" w:space="0" w:color="auto"/>
            </w:tcBorders>
            <w:shd w:val="clear" w:color="auto" w:fill="BCBEC0"/>
            <w:hideMark/>
          </w:tcPr>
          <w:p w:rsidR="00513560" w:rsidRDefault="00513560" w:rsidP="000A561C">
            <w:pPr>
              <w:pStyle w:val="TableText"/>
              <w:keepNext/>
              <w:rPr>
                <w:b/>
              </w:rPr>
            </w:pPr>
            <w:r>
              <w:rPr>
                <w:b/>
              </w:rPr>
              <w:t>Behavioural indicators</w:t>
            </w:r>
          </w:p>
        </w:tc>
        <w:tc>
          <w:tcPr>
            <w:tcW w:w="1443" w:type="dxa"/>
            <w:gridSpan w:val="2"/>
            <w:tcBorders>
              <w:bottom w:val="single" w:sz="12" w:space="0" w:color="auto"/>
            </w:tcBorders>
            <w:shd w:val="clear" w:color="auto" w:fill="BCBEC0"/>
            <w:hideMark/>
          </w:tcPr>
          <w:p w:rsidR="00513560" w:rsidRDefault="00513560" w:rsidP="000A561C">
            <w:pPr>
              <w:pStyle w:val="TableText"/>
              <w:keepNext/>
              <w:jc w:val="both"/>
              <w:rPr>
                <w:b/>
              </w:rPr>
            </w:pPr>
            <w:r>
              <w:rPr>
                <w:b/>
              </w:rPr>
              <w:t>Level</w:t>
            </w:r>
          </w:p>
        </w:tc>
      </w:tr>
      <w:tr w:rsidR="002C5B27" w:rsidRPr="002C5B27" w:rsidTr="00DB2130">
        <w:trPr>
          <w:gridAfter w:val="1"/>
          <w:wAfter w:w="25" w:type="dxa"/>
        </w:trPr>
        <w:tc>
          <w:tcPr>
            <w:tcW w:w="1475" w:type="dxa"/>
            <w:tcBorders>
              <w:top w:val="single" w:sz="8" w:space="0" w:color="BCBEC0"/>
              <w:left w:val="nil"/>
              <w:bottom w:val="single" w:sz="4" w:space="0" w:color="BCBEC0"/>
              <w:right w:val="nil"/>
            </w:tcBorders>
          </w:tcPr>
          <w:p w:rsidR="002C5B27" w:rsidRPr="002C5B27" w:rsidRDefault="002C5B27" w:rsidP="00487310">
            <w:pPr>
              <w:keepNext/>
              <w:spacing w:after="0" w:line="240" w:lineRule="auto"/>
              <w:rPr>
                <w:rFonts w:ascii="Arial" w:hAnsi="Arial" w:cs="Arial"/>
                <w:sz w:val="20"/>
              </w:rPr>
            </w:pPr>
            <w:r w:rsidRPr="002C5B27">
              <w:rPr>
                <w:rFonts w:ascii="Arial" w:hAnsi="Arial" w:cs="Arial"/>
                <w:noProof/>
                <w:sz w:val="20"/>
                <w:lang w:eastAsia="en-AU"/>
              </w:rPr>
              <w:drawing>
                <wp:inline distT="0" distB="0" distL="0" distR="0" wp14:anchorId="499A7A0A" wp14:editId="46489AFD">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rsidR="002C5B27" w:rsidRPr="002C5B27" w:rsidRDefault="002C5B27" w:rsidP="00487310">
            <w:pPr>
              <w:pStyle w:val="TableText"/>
              <w:keepNext/>
              <w:spacing w:before="0" w:after="0" w:line="240" w:lineRule="auto"/>
              <w:rPr>
                <w:rFonts w:cs="Arial"/>
                <w:b/>
              </w:rPr>
            </w:pPr>
            <w:r w:rsidRPr="002C5B27">
              <w:rPr>
                <w:rFonts w:cs="Arial"/>
                <w:b/>
              </w:rPr>
              <w:t>Display Resilience and Courage</w:t>
            </w:r>
          </w:p>
          <w:p w:rsidR="002C5B27" w:rsidRPr="002C5B27" w:rsidRDefault="002C5B27" w:rsidP="00487310">
            <w:pPr>
              <w:pStyle w:val="TableText"/>
              <w:keepNext/>
              <w:spacing w:before="0" w:after="0" w:line="240" w:lineRule="auto"/>
              <w:rPr>
                <w:rFonts w:cs="Arial"/>
              </w:rPr>
            </w:pPr>
            <w:r w:rsidRPr="002C5B27">
              <w:rPr>
                <w:rFonts w:cs="Arial"/>
              </w:rPr>
              <w:t>Be open and honest, prepared to express your views, and willing to accept and commit to change</w:t>
            </w:r>
          </w:p>
        </w:tc>
        <w:tc>
          <w:tcPr>
            <w:tcW w:w="4877" w:type="dxa"/>
            <w:gridSpan w:val="3"/>
            <w:tcBorders>
              <w:top w:val="single" w:sz="8" w:space="0" w:color="BCBEC0"/>
              <w:left w:val="nil"/>
              <w:bottom w:val="single" w:sz="4" w:space="0" w:color="BCBEC0"/>
              <w:right w:val="nil"/>
            </w:tcBorders>
          </w:tcPr>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Be flexible, show initiative and respond quickly when situations change</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Give frank and honest feedback and advice</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Listen when ideas are challenged, seek to understand the nature  of  the  comment and respond appropriately</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Raise and work through challenging issues and seek alternatives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Remain composed and calm under pressure and in challenging situations</w:t>
            </w:r>
          </w:p>
        </w:tc>
        <w:tc>
          <w:tcPr>
            <w:tcW w:w="1418" w:type="dxa"/>
            <w:tcBorders>
              <w:top w:val="single" w:sz="8" w:space="0" w:color="BCBEC0"/>
              <w:left w:val="nil"/>
              <w:bottom w:val="single" w:sz="4" w:space="0" w:color="BCBEC0"/>
              <w:right w:val="nil"/>
            </w:tcBorders>
          </w:tcPr>
          <w:p w:rsidR="002C5B27" w:rsidRPr="002C5B27" w:rsidRDefault="002C5B27" w:rsidP="00487310">
            <w:pPr>
              <w:pStyle w:val="TableText"/>
              <w:keepNext/>
              <w:spacing w:before="0" w:after="0" w:line="240" w:lineRule="auto"/>
              <w:rPr>
                <w:rFonts w:cs="Arial"/>
              </w:rPr>
            </w:pPr>
            <w:r w:rsidRPr="002C5B27">
              <w:rPr>
                <w:rFonts w:cs="Arial"/>
              </w:rPr>
              <w:t>Adept</w:t>
            </w:r>
          </w:p>
        </w:tc>
      </w:tr>
      <w:tr w:rsidR="002C5B27" w:rsidRPr="002C5B27" w:rsidTr="00DB2130">
        <w:trPr>
          <w:gridAfter w:val="1"/>
          <w:wAfter w:w="25" w:type="dxa"/>
        </w:trPr>
        <w:tc>
          <w:tcPr>
            <w:tcW w:w="1475" w:type="dxa"/>
            <w:tcBorders>
              <w:top w:val="single" w:sz="8" w:space="0" w:color="BCBEC0"/>
              <w:left w:val="nil"/>
              <w:bottom w:val="single" w:sz="8" w:space="0" w:color="BCBEC0"/>
              <w:right w:val="nil"/>
            </w:tcBorders>
          </w:tcPr>
          <w:p w:rsidR="002C5B27" w:rsidRPr="002C5B27" w:rsidRDefault="002C5B27" w:rsidP="00487310">
            <w:pPr>
              <w:keepNext/>
              <w:spacing w:after="0" w:line="240" w:lineRule="auto"/>
              <w:rPr>
                <w:rFonts w:ascii="Arial" w:hAnsi="Arial" w:cs="Arial"/>
                <w:sz w:val="20"/>
              </w:rPr>
            </w:pPr>
            <w:r w:rsidRPr="002C5B27">
              <w:rPr>
                <w:rFonts w:ascii="Arial" w:hAnsi="Arial" w:cs="Arial"/>
                <w:noProof/>
                <w:sz w:val="20"/>
                <w:lang w:eastAsia="en-AU"/>
              </w:rPr>
              <w:drawing>
                <wp:inline distT="0" distB="0" distL="0" distR="0" wp14:anchorId="23B7250B" wp14:editId="4414D2DD">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rsidR="002C5B27" w:rsidRPr="002C5B27" w:rsidRDefault="002C5B27" w:rsidP="00487310">
            <w:pPr>
              <w:pStyle w:val="TableText"/>
              <w:keepNext/>
              <w:spacing w:before="0" w:after="0" w:line="240" w:lineRule="auto"/>
              <w:rPr>
                <w:rFonts w:cs="Arial"/>
                <w:b/>
              </w:rPr>
            </w:pPr>
            <w:r w:rsidRPr="002C5B27">
              <w:rPr>
                <w:rFonts w:cs="Arial"/>
                <w:b/>
              </w:rPr>
              <w:t>Act with Integrity</w:t>
            </w:r>
          </w:p>
          <w:p w:rsidR="002C5B27" w:rsidRPr="002C5B27" w:rsidRDefault="002C5B27" w:rsidP="00487310">
            <w:pPr>
              <w:spacing w:after="0" w:line="240" w:lineRule="auto"/>
              <w:rPr>
                <w:rFonts w:ascii="Arial" w:hAnsi="Arial" w:cs="Arial"/>
                <w:sz w:val="20"/>
              </w:rPr>
            </w:pPr>
            <w:r w:rsidRPr="002C5B27">
              <w:rPr>
                <w:rFonts w:ascii="Arial" w:hAnsi="Arial" w:cs="Arial"/>
                <w:sz w:val="20"/>
              </w:rPr>
              <w:t>Be ethical and professional, and uphold and promote the public sector values</w:t>
            </w:r>
          </w:p>
        </w:tc>
        <w:tc>
          <w:tcPr>
            <w:tcW w:w="4894" w:type="dxa"/>
            <w:gridSpan w:val="4"/>
            <w:tcBorders>
              <w:top w:val="single" w:sz="8" w:space="0" w:color="BCBEC0"/>
              <w:left w:val="nil"/>
              <w:bottom w:val="single" w:sz="8" w:space="0" w:color="BCBEC0"/>
              <w:right w:val="nil"/>
            </w:tcBorders>
          </w:tcPr>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Represent the organisation in an honest, ethical and professional way and encourage others to do so</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Act professionally and support a culture of integrity</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Identify and explain ethical issues and set an example for others to follow</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Ensure that others are aware of and understand the legislation and policy framework within which they operate</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Act to prevent and report misconduct and illegal and inappropriate behaviour</w:t>
            </w:r>
          </w:p>
        </w:tc>
        <w:tc>
          <w:tcPr>
            <w:tcW w:w="1418" w:type="dxa"/>
            <w:tcBorders>
              <w:top w:val="single" w:sz="8" w:space="0" w:color="BCBEC0"/>
              <w:left w:val="nil"/>
              <w:bottom w:val="single" w:sz="8" w:space="0" w:color="BCBEC0"/>
              <w:right w:val="nil"/>
            </w:tcBorders>
          </w:tcPr>
          <w:p w:rsidR="002C5B27" w:rsidRPr="002C5B27" w:rsidRDefault="002C5B27" w:rsidP="00487310">
            <w:pPr>
              <w:pStyle w:val="TableText"/>
              <w:keepNext/>
              <w:spacing w:before="0" w:after="0" w:line="240" w:lineRule="auto"/>
              <w:rPr>
                <w:rFonts w:cs="Arial"/>
              </w:rPr>
            </w:pPr>
            <w:r w:rsidRPr="002C5B27">
              <w:rPr>
                <w:rFonts w:cs="Arial"/>
              </w:rPr>
              <w:t>Adept</w:t>
            </w:r>
          </w:p>
        </w:tc>
      </w:tr>
      <w:tr w:rsidR="002C5B27" w:rsidRPr="002C5B27" w:rsidTr="00DB21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keepNext/>
              <w:spacing w:after="0" w:line="240" w:lineRule="auto"/>
              <w:rPr>
                <w:rFonts w:ascii="Arial" w:hAnsi="Arial" w:cs="Arial"/>
                <w:noProof/>
                <w:sz w:val="20"/>
                <w:lang w:eastAsia="en-AU"/>
              </w:rPr>
            </w:pPr>
            <w:r w:rsidRPr="002C5B27">
              <w:rPr>
                <w:rFonts w:ascii="Arial" w:hAnsi="Arial" w:cs="Arial"/>
                <w:noProof/>
                <w:sz w:val="20"/>
                <w:lang w:eastAsia="en-AU"/>
              </w:rPr>
              <w:drawing>
                <wp:inline distT="0" distB="0" distL="0" distR="0" wp14:anchorId="01F6C24E" wp14:editId="7288EC58">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b/>
              </w:rPr>
            </w:pPr>
            <w:r w:rsidRPr="002C5B27">
              <w:rPr>
                <w:rFonts w:cs="Arial"/>
                <w:b/>
              </w:rPr>
              <w:t>Communicate Effectively</w:t>
            </w:r>
          </w:p>
          <w:p w:rsidR="002C5B27" w:rsidRPr="002C5B27" w:rsidRDefault="002C5B27" w:rsidP="00487310">
            <w:pPr>
              <w:pStyle w:val="TableText"/>
              <w:keepNext/>
              <w:spacing w:before="0" w:after="0" w:line="240" w:lineRule="auto"/>
              <w:rPr>
                <w:rFonts w:cs="Arial"/>
              </w:rPr>
            </w:pPr>
            <w:r w:rsidRPr="002C5B27">
              <w:rPr>
                <w:rFonts w:cs="Arial"/>
              </w:rPr>
              <w:t>Communicate clearly, actively listen to others, and respond with understanding and respect</w:t>
            </w:r>
          </w:p>
        </w:tc>
        <w:tc>
          <w:tcPr>
            <w:tcW w:w="4894" w:type="dxa"/>
            <w:gridSpan w:val="4"/>
            <w:tcBorders>
              <w:top w:val="single" w:sz="8" w:space="0" w:color="BCBEC0"/>
              <w:left w:val="nil"/>
              <w:bottom w:val="single" w:sz="8" w:space="0" w:color="BCBEC0"/>
              <w:right w:val="nil"/>
            </w:tcBorders>
            <w:shd w:val="clear" w:color="auto" w:fill="FFFFFF" w:themeFill="background1"/>
          </w:tcPr>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Present with credibility, engage diverse audiences and test levels of understanding</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Translate technical and complex information clearly and concisely for diverse audiences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Create opportunities for others to contribute to discussion and debate</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Contribute to and promote information sharing across the organisation</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Manage complex communications that involve understanding and responding to multiple and divergent viewpoints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Explore creative ways to engage diverse audiences and communicate information</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Adjust style and approach to optimise outcomes</w:t>
            </w:r>
          </w:p>
          <w:p w:rsidR="002C5B27" w:rsidRPr="002C5B27" w:rsidRDefault="002C5B27" w:rsidP="002C5B27">
            <w:pPr>
              <w:pStyle w:val="BodyText"/>
              <w:numPr>
                <w:ilvl w:val="0"/>
                <w:numId w:val="32"/>
              </w:numPr>
              <w:spacing w:before="0" w:after="0" w:line="240" w:lineRule="auto"/>
              <w:ind w:left="360" w:right="702"/>
              <w:jc w:val="both"/>
              <w:rPr>
                <w:rFonts w:ascii="Arial" w:hAnsi="Arial" w:cs="Arial"/>
                <w:color w:val="auto"/>
                <w:sz w:val="20"/>
              </w:rPr>
            </w:pPr>
            <w:r w:rsidRPr="002C5B27">
              <w:rPr>
                <w:rFonts w:ascii="Arial" w:hAnsi="Arial" w:cs="Arial"/>
                <w:color w:val="auto"/>
                <w:sz w:val="20"/>
              </w:rPr>
              <w:t>Write fluently and persuasively in plain English and in a range of styles and formats</w:t>
            </w:r>
          </w:p>
        </w:tc>
        <w:tc>
          <w:tcPr>
            <w:tcW w:w="1418"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rPr>
            </w:pPr>
            <w:r w:rsidRPr="002C5B27">
              <w:rPr>
                <w:rFonts w:cs="Arial"/>
              </w:rPr>
              <w:t>Advanced</w:t>
            </w:r>
          </w:p>
        </w:tc>
      </w:tr>
      <w:tr w:rsidR="002C5B27" w:rsidRPr="002C5B27" w:rsidTr="00DB21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keepNext/>
              <w:spacing w:after="0" w:line="240" w:lineRule="auto"/>
              <w:rPr>
                <w:rFonts w:ascii="Arial" w:hAnsi="Arial" w:cs="Arial"/>
                <w:noProof/>
                <w:sz w:val="20"/>
                <w:lang w:eastAsia="en-AU"/>
              </w:rPr>
            </w:pPr>
            <w:r w:rsidRPr="002C5B27">
              <w:rPr>
                <w:rFonts w:ascii="Arial" w:hAnsi="Arial" w:cs="Arial"/>
                <w:noProof/>
                <w:sz w:val="20"/>
                <w:lang w:eastAsia="en-AU"/>
              </w:rPr>
              <w:drawing>
                <wp:inline distT="0" distB="0" distL="0" distR="0" wp14:anchorId="40808197" wp14:editId="1CF86063">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b/>
              </w:rPr>
            </w:pPr>
            <w:r w:rsidRPr="002C5B27">
              <w:rPr>
                <w:rFonts w:cs="Arial"/>
                <w:b/>
              </w:rPr>
              <w:t>Influence and Negotiate</w:t>
            </w:r>
          </w:p>
          <w:p w:rsidR="002C5B27" w:rsidRPr="002C5B27" w:rsidRDefault="002C5B27" w:rsidP="00487310">
            <w:pPr>
              <w:pStyle w:val="TableText"/>
              <w:keepNext/>
              <w:spacing w:before="0" w:after="0" w:line="240" w:lineRule="auto"/>
              <w:rPr>
                <w:rFonts w:cs="Arial"/>
              </w:rPr>
            </w:pPr>
            <w:r w:rsidRPr="002C5B27">
              <w:rPr>
                <w:rFonts w:cs="Arial"/>
              </w:rPr>
              <w:t>Gain consensus and commitment from others, and resolve issues and conflicts</w:t>
            </w:r>
          </w:p>
        </w:tc>
        <w:tc>
          <w:tcPr>
            <w:tcW w:w="4894" w:type="dxa"/>
            <w:gridSpan w:val="4"/>
            <w:tcBorders>
              <w:top w:val="single" w:sz="8" w:space="0" w:color="BCBEC0"/>
              <w:left w:val="nil"/>
              <w:bottom w:val="single" w:sz="8" w:space="0" w:color="BCBEC0"/>
              <w:right w:val="nil"/>
            </w:tcBorders>
            <w:shd w:val="clear" w:color="auto" w:fill="FFFFFF" w:themeFill="background1"/>
          </w:tcPr>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Negotiate from an informed and credible position</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Lead and facilitate productive discussions with staff and stakeholders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Encourage others to talk, share and  debate  ideas to achieve a consensus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Recognise diverse perspectives and the need for compromise in negotiating  mutually agreed outcomes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lastRenderedPageBreak/>
              <w:t>Influence others with a fair and considered approach and sound arguments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Show sensitivity and understanding in resolving conflicts and differences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Manage challenging relationships with internal and external stakeholders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Anticipate and minimise conflict</w:t>
            </w:r>
          </w:p>
        </w:tc>
        <w:tc>
          <w:tcPr>
            <w:tcW w:w="1418"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rPr>
            </w:pPr>
            <w:r w:rsidRPr="002C5B27">
              <w:rPr>
                <w:rFonts w:cs="Arial"/>
              </w:rPr>
              <w:lastRenderedPageBreak/>
              <w:t>Adept</w:t>
            </w:r>
          </w:p>
        </w:tc>
      </w:tr>
      <w:tr w:rsidR="002C5B27" w:rsidRPr="002C5B27" w:rsidTr="00DB21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keepNext/>
              <w:spacing w:after="0" w:line="240" w:lineRule="auto"/>
              <w:rPr>
                <w:rFonts w:ascii="Arial" w:hAnsi="Arial" w:cs="Arial"/>
                <w:noProof/>
                <w:sz w:val="20"/>
                <w:lang w:eastAsia="en-AU"/>
              </w:rPr>
            </w:pPr>
            <w:r w:rsidRPr="002C5B27">
              <w:rPr>
                <w:rFonts w:ascii="Arial" w:hAnsi="Arial" w:cs="Arial"/>
                <w:noProof/>
                <w:sz w:val="20"/>
                <w:lang w:eastAsia="en-AU"/>
              </w:rPr>
              <w:lastRenderedPageBreak/>
              <w:drawing>
                <wp:inline distT="0" distB="0" distL="0" distR="0" wp14:anchorId="747739CE" wp14:editId="1CF18D86">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b/>
              </w:rPr>
            </w:pPr>
            <w:r w:rsidRPr="002C5B27">
              <w:rPr>
                <w:rFonts w:cs="Arial"/>
                <w:b/>
              </w:rPr>
              <w:t>Deliver Results</w:t>
            </w:r>
          </w:p>
          <w:p w:rsidR="002C5B27" w:rsidRPr="002C5B27" w:rsidRDefault="002C5B27" w:rsidP="00487310">
            <w:pPr>
              <w:pStyle w:val="TableText"/>
              <w:keepNext/>
              <w:spacing w:before="0" w:after="0" w:line="240" w:lineRule="auto"/>
              <w:rPr>
                <w:rFonts w:cs="Arial"/>
              </w:rPr>
            </w:pPr>
            <w:r w:rsidRPr="002C5B27">
              <w:rPr>
                <w:rFonts w:cs="Arial"/>
              </w:rPr>
              <w:t>Achieve results through the efficient use of resources and a commitment to quality outcomes</w:t>
            </w:r>
          </w:p>
        </w:tc>
        <w:tc>
          <w:tcPr>
            <w:tcW w:w="4894" w:type="dxa"/>
            <w:gridSpan w:val="4"/>
            <w:tcBorders>
              <w:top w:val="single" w:sz="8" w:space="0" w:color="BCBEC0"/>
              <w:left w:val="nil"/>
              <w:bottom w:val="single" w:sz="8" w:space="0" w:color="BCBEC0"/>
              <w:right w:val="nil"/>
            </w:tcBorders>
            <w:shd w:val="clear" w:color="auto" w:fill="FFFFFF" w:themeFill="background1"/>
          </w:tcPr>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Use own and others’ expertise to achieve outcomes, and take responsibility for delivering intended outcomes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Make sure staff understand expected goals and acknowledge staff success in achieving these</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Identify resource needs and ensure goals are achieved within set budgets and deadlines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Use business data to evaluate outcomes and inform continuous improvement</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Identify priorities that need to change and ensure the allocation of resources meets new business needs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Ensure that the financial implications of changed priorities are explicit and budgeted for</w:t>
            </w:r>
          </w:p>
        </w:tc>
        <w:tc>
          <w:tcPr>
            <w:tcW w:w="1418"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rPr>
            </w:pPr>
            <w:r w:rsidRPr="002C5B27">
              <w:rPr>
                <w:rFonts w:cs="Arial"/>
              </w:rPr>
              <w:t>Adept</w:t>
            </w:r>
          </w:p>
        </w:tc>
      </w:tr>
      <w:tr w:rsidR="002C5B27" w:rsidRPr="002C5B27" w:rsidTr="00DB21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keepNext/>
              <w:spacing w:after="0" w:line="240" w:lineRule="auto"/>
              <w:rPr>
                <w:rFonts w:ascii="Arial" w:hAnsi="Arial" w:cs="Arial"/>
                <w:noProof/>
                <w:sz w:val="20"/>
                <w:lang w:eastAsia="en-AU"/>
              </w:rPr>
            </w:pPr>
            <w:r w:rsidRPr="002C5B27">
              <w:rPr>
                <w:rFonts w:ascii="Arial" w:hAnsi="Arial" w:cs="Arial"/>
                <w:noProof/>
                <w:sz w:val="20"/>
                <w:lang w:eastAsia="en-AU"/>
              </w:rPr>
              <w:drawing>
                <wp:inline distT="0" distB="0" distL="0" distR="0" wp14:anchorId="5E4CEB98" wp14:editId="47F7005B">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b/>
              </w:rPr>
            </w:pPr>
            <w:r w:rsidRPr="002C5B27">
              <w:rPr>
                <w:rFonts w:cs="Arial"/>
                <w:b/>
              </w:rPr>
              <w:t>Think and Solve Problems</w:t>
            </w:r>
          </w:p>
          <w:p w:rsidR="002C5B27" w:rsidRPr="002C5B27" w:rsidRDefault="002C5B27" w:rsidP="00487310">
            <w:pPr>
              <w:pStyle w:val="TableText"/>
              <w:keepNext/>
              <w:spacing w:before="0" w:after="0" w:line="240" w:lineRule="auto"/>
              <w:rPr>
                <w:rFonts w:cs="Arial"/>
              </w:rPr>
            </w:pPr>
            <w:r w:rsidRPr="002C5B27">
              <w:rPr>
                <w:rFonts w:cs="Arial"/>
              </w:rPr>
              <w:t>Think, analyse and consider the broader context to develop practical solutions</w:t>
            </w:r>
          </w:p>
        </w:tc>
        <w:tc>
          <w:tcPr>
            <w:tcW w:w="4894" w:type="dxa"/>
            <w:gridSpan w:val="4"/>
            <w:tcBorders>
              <w:top w:val="single" w:sz="8" w:space="0" w:color="BCBEC0"/>
              <w:left w:val="nil"/>
              <w:bottom w:val="single" w:sz="8" w:space="0" w:color="BCBEC0"/>
              <w:right w:val="nil"/>
            </w:tcBorders>
            <w:shd w:val="clear" w:color="auto" w:fill="FFFFFF" w:themeFill="background1"/>
          </w:tcPr>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Research and apply critical- thinking techniques in analysing information, identify interrelationships and make recommendations based on relevant evidence</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Anticipate, identify and address issues and potential problems that may have an impact on organisational objectives and the user experience</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Apply creative-thinking techniques to generate new ideas and options to address issues and improve the user experience</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Seek contributions and ideas from people with diverse backgrounds and experience</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Participate in and contribute to team or unit initiatives to resolve common  issues or barriers to effectiveness</w:t>
            </w:r>
          </w:p>
          <w:p w:rsidR="002C5B27" w:rsidRPr="002C5B27" w:rsidRDefault="002C5B27" w:rsidP="002C5B27">
            <w:pPr>
              <w:pStyle w:val="TableBullet"/>
              <w:numPr>
                <w:ilvl w:val="0"/>
                <w:numId w:val="32"/>
              </w:numPr>
              <w:spacing w:line="240" w:lineRule="auto"/>
              <w:ind w:left="360" w:right="702"/>
              <w:rPr>
                <w:rFonts w:ascii="Arial" w:hAnsi="Arial" w:cs="Arial"/>
              </w:rPr>
            </w:pPr>
            <w:r w:rsidRPr="002C5B27">
              <w:rPr>
                <w:rFonts w:ascii="Arial" w:hAnsi="Arial" w:cs="Arial"/>
              </w:rPr>
              <w:t>Identify and share business process improvements to enhance effectiveness</w:t>
            </w:r>
          </w:p>
        </w:tc>
        <w:tc>
          <w:tcPr>
            <w:tcW w:w="1418"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rPr>
            </w:pPr>
            <w:r w:rsidRPr="002C5B27">
              <w:rPr>
                <w:rFonts w:cs="Arial"/>
              </w:rPr>
              <w:t>Adept</w:t>
            </w:r>
          </w:p>
        </w:tc>
      </w:tr>
      <w:tr w:rsidR="002C5B27" w:rsidRPr="002C5B27" w:rsidTr="00DB21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keepNext/>
              <w:spacing w:after="0" w:line="240" w:lineRule="auto"/>
              <w:rPr>
                <w:rFonts w:ascii="Arial" w:hAnsi="Arial" w:cs="Arial"/>
                <w:noProof/>
                <w:sz w:val="20"/>
                <w:lang w:eastAsia="en-AU"/>
              </w:rPr>
            </w:pPr>
            <w:r w:rsidRPr="002C5B27">
              <w:rPr>
                <w:noProof/>
                <w:sz w:val="20"/>
                <w:lang w:eastAsia="en-AU"/>
              </w:rPr>
              <w:drawing>
                <wp:inline distT="0" distB="0" distL="0" distR="0" wp14:anchorId="37FB0C13" wp14:editId="350B0A66">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b/>
              </w:rPr>
            </w:pPr>
            <w:r w:rsidRPr="002C5B27">
              <w:rPr>
                <w:rFonts w:cs="Arial"/>
                <w:b/>
              </w:rPr>
              <w:t>Project Management</w:t>
            </w:r>
          </w:p>
          <w:p w:rsidR="002C5B27" w:rsidRPr="002C5B27" w:rsidRDefault="002C5B27" w:rsidP="00487310">
            <w:pPr>
              <w:pStyle w:val="TableText"/>
              <w:keepNext/>
              <w:spacing w:before="0" w:after="0" w:line="240" w:lineRule="auto"/>
              <w:rPr>
                <w:rFonts w:cs="Arial"/>
                <w:b/>
              </w:rPr>
            </w:pPr>
            <w:r w:rsidRPr="002C5B27">
              <w:rPr>
                <w:rFonts w:cs="Arial"/>
              </w:rPr>
              <w:t>Understand and apply effective planning, coordination and control methods</w:t>
            </w:r>
          </w:p>
        </w:tc>
        <w:tc>
          <w:tcPr>
            <w:tcW w:w="4894" w:type="dxa"/>
            <w:gridSpan w:val="4"/>
            <w:tcBorders>
              <w:top w:val="single" w:sz="8" w:space="0" w:color="BCBEC0"/>
              <w:left w:val="nil"/>
              <w:bottom w:val="single" w:sz="8" w:space="0" w:color="BCBEC0"/>
              <w:right w:val="nil"/>
            </w:tcBorders>
            <w:shd w:val="clear" w:color="auto" w:fill="FFFFFF" w:themeFill="background1"/>
          </w:tcPr>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Understand</w:t>
            </w:r>
            <w:r w:rsidRPr="002C5B27">
              <w:rPr>
                <w:rFonts w:ascii="Arial" w:hAnsi="Arial" w:cs="Arial"/>
                <w:color w:val="auto"/>
                <w:spacing w:val="3"/>
                <w:sz w:val="20"/>
              </w:rPr>
              <w:t xml:space="preserve"> </w:t>
            </w:r>
            <w:r w:rsidRPr="002C5B27">
              <w:rPr>
                <w:rFonts w:ascii="Arial" w:hAnsi="Arial" w:cs="Arial"/>
                <w:color w:val="auto"/>
                <w:spacing w:val="5"/>
                <w:sz w:val="20"/>
              </w:rPr>
              <w:t xml:space="preserve">all </w:t>
            </w:r>
            <w:r w:rsidRPr="002C5B27">
              <w:rPr>
                <w:rFonts w:ascii="Arial" w:hAnsi="Arial" w:cs="Arial"/>
                <w:color w:val="auto"/>
                <w:spacing w:val="2"/>
                <w:sz w:val="20"/>
              </w:rPr>
              <w:t xml:space="preserve">components </w:t>
            </w:r>
            <w:r w:rsidRPr="002C5B27">
              <w:rPr>
                <w:rFonts w:ascii="Arial" w:hAnsi="Arial" w:cs="Arial"/>
                <w:color w:val="auto"/>
                <w:sz w:val="20"/>
              </w:rPr>
              <w:t xml:space="preserve">of </w:t>
            </w:r>
            <w:r w:rsidRPr="002C5B27">
              <w:rPr>
                <w:rFonts w:ascii="Arial" w:hAnsi="Arial" w:cs="Arial"/>
                <w:color w:val="auto"/>
                <w:spacing w:val="3"/>
                <w:sz w:val="20"/>
              </w:rPr>
              <w:t xml:space="preserve">the </w:t>
            </w:r>
            <w:r w:rsidRPr="002C5B27">
              <w:rPr>
                <w:rFonts w:ascii="Arial" w:hAnsi="Arial" w:cs="Arial"/>
                <w:color w:val="auto"/>
                <w:spacing w:val="2"/>
                <w:sz w:val="20"/>
              </w:rPr>
              <w:t xml:space="preserve">project </w:t>
            </w:r>
            <w:r w:rsidRPr="002C5B27">
              <w:rPr>
                <w:rFonts w:ascii="Arial" w:hAnsi="Arial" w:cs="Arial"/>
                <w:color w:val="auto"/>
                <w:spacing w:val="3"/>
                <w:sz w:val="20"/>
              </w:rPr>
              <w:t xml:space="preserve">management </w:t>
            </w:r>
            <w:r w:rsidRPr="002C5B27">
              <w:rPr>
                <w:rFonts w:ascii="Arial" w:hAnsi="Arial" w:cs="Arial"/>
                <w:color w:val="auto"/>
                <w:spacing w:val="2"/>
                <w:sz w:val="20"/>
              </w:rPr>
              <w:t xml:space="preserve">process, </w:t>
            </w:r>
            <w:r w:rsidRPr="002C5B27">
              <w:rPr>
                <w:rFonts w:ascii="Arial" w:hAnsi="Arial" w:cs="Arial"/>
                <w:color w:val="auto"/>
                <w:spacing w:val="4"/>
                <w:sz w:val="20"/>
              </w:rPr>
              <w:t xml:space="preserve">including </w:t>
            </w:r>
            <w:r w:rsidRPr="002C5B27">
              <w:rPr>
                <w:rFonts w:ascii="Arial" w:hAnsi="Arial" w:cs="Arial"/>
                <w:color w:val="auto"/>
                <w:spacing w:val="3"/>
                <w:sz w:val="20"/>
              </w:rPr>
              <w:t xml:space="preserve">the </w:t>
            </w:r>
            <w:r w:rsidRPr="002C5B27">
              <w:rPr>
                <w:rFonts w:ascii="Arial" w:hAnsi="Arial" w:cs="Arial"/>
                <w:color w:val="auto"/>
                <w:spacing w:val="2"/>
                <w:sz w:val="20"/>
              </w:rPr>
              <w:t xml:space="preserve">need </w:t>
            </w:r>
            <w:r w:rsidRPr="002C5B27">
              <w:rPr>
                <w:rFonts w:ascii="Arial" w:hAnsi="Arial" w:cs="Arial"/>
                <w:color w:val="auto"/>
                <w:sz w:val="20"/>
              </w:rPr>
              <w:t xml:space="preserve">to </w:t>
            </w:r>
            <w:r w:rsidRPr="002C5B27">
              <w:rPr>
                <w:rFonts w:ascii="Arial" w:hAnsi="Arial" w:cs="Arial"/>
                <w:color w:val="auto"/>
                <w:spacing w:val="2"/>
                <w:sz w:val="20"/>
              </w:rPr>
              <w:t xml:space="preserve">consider </w:t>
            </w:r>
            <w:r w:rsidRPr="002C5B27">
              <w:rPr>
                <w:rFonts w:ascii="Arial" w:hAnsi="Arial" w:cs="Arial"/>
                <w:color w:val="auto"/>
                <w:spacing w:val="4"/>
                <w:sz w:val="20"/>
              </w:rPr>
              <w:t xml:space="preserve">change </w:t>
            </w:r>
            <w:r w:rsidRPr="002C5B27">
              <w:rPr>
                <w:rFonts w:ascii="Arial" w:hAnsi="Arial" w:cs="Arial"/>
                <w:color w:val="auto"/>
                <w:spacing w:val="3"/>
                <w:sz w:val="20"/>
              </w:rPr>
              <w:t xml:space="preserve">management </w:t>
            </w:r>
            <w:r w:rsidRPr="002C5B27">
              <w:rPr>
                <w:rFonts w:ascii="Arial" w:hAnsi="Arial" w:cs="Arial"/>
                <w:color w:val="auto"/>
                <w:sz w:val="20"/>
              </w:rPr>
              <w:t xml:space="preserve">to </w:t>
            </w:r>
            <w:r w:rsidRPr="002C5B27">
              <w:rPr>
                <w:rFonts w:ascii="Arial" w:hAnsi="Arial" w:cs="Arial"/>
                <w:color w:val="auto"/>
                <w:spacing w:val="3"/>
                <w:sz w:val="20"/>
              </w:rPr>
              <w:t>realise business</w:t>
            </w:r>
            <w:r w:rsidRPr="002C5B27">
              <w:rPr>
                <w:rFonts w:ascii="Arial" w:hAnsi="Arial" w:cs="Arial"/>
                <w:color w:val="auto"/>
                <w:spacing w:val="8"/>
                <w:sz w:val="20"/>
              </w:rPr>
              <w:t xml:space="preserve"> </w:t>
            </w:r>
            <w:r w:rsidRPr="002C5B27">
              <w:rPr>
                <w:rFonts w:ascii="Arial" w:hAnsi="Arial" w:cs="Arial"/>
                <w:color w:val="auto"/>
                <w:spacing w:val="2"/>
                <w:sz w:val="20"/>
              </w:rPr>
              <w:t>benefits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Prepare clear project  proposals and accurate estimates of required costs and resources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Establish performance outcomes and measures for key project goals, and define monitoring, reporting and communication requirements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Identify and evaluate risks associated with the project and develop mitigation strategies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 xml:space="preserve">Identify and consult stakeholders to inform </w:t>
            </w:r>
            <w:r w:rsidRPr="002C5B27">
              <w:rPr>
                <w:rFonts w:ascii="Arial" w:hAnsi="Arial" w:cs="Arial"/>
                <w:color w:val="auto"/>
                <w:sz w:val="20"/>
              </w:rPr>
              <w:lastRenderedPageBreak/>
              <w:t>the project strategy</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Communicate the project’s objectives and its expected benefits</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Monitor the completion of project milestones against goals and take necessary action</w:t>
            </w:r>
          </w:p>
          <w:p w:rsidR="002C5B27" w:rsidRPr="002C5B27" w:rsidRDefault="002C5B27" w:rsidP="002C5B27">
            <w:pPr>
              <w:pStyle w:val="BodyText"/>
              <w:numPr>
                <w:ilvl w:val="0"/>
                <w:numId w:val="32"/>
              </w:numPr>
              <w:spacing w:before="0" w:after="0" w:line="240" w:lineRule="auto"/>
              <w:ind w:left="360" w:right="702"/>
              <w:rPr>
                <w:rFonts w:ascii="Arial" w:hAnsi="Arial" w:cs="Arial"/>
                <w:color w:val="auto"/>
                <w:sz w:val="20"/>
              </w:rPr>
            </w:pPr>
            <w:r w:rsidRPr="002C5B27">
              <w:rPr>
                <w:rFonts w:ascii="Arial" w:hAnsi="Arial" w:cs="Arial"/>
                <w:color w:val="auto"/>
                <w:sz w:val="20"/>
              </w:rPr>
              <w:t>Evaluate progress and identify improvements  to inform future projects</w:t>
            </w:r>
          </w:p>
        </w:tc>
        <w:tc>
          <w:tcPr>
            <w:tcW w:w="1418" w:type="dxa"/>
            <w:tcBorders>
              <w:top w:val="single" w:sz="8" w:space="0" w:color="BCBEC0"/>
              <w:left w:val="nil"/>
              <w:bottom w:val="single" w:sz="8" w:space="0" w:color="BCBEC0"/>
              <w:right w:val="nil"/>
            </w:tcBorders>
            <w:shd w:val="clear" w:color="auto" w:fill="FFFFFF" w:themeFill="background1"/>
          </w:tcPr>
          <w:p w:rsidR="002C5B27" w:rsidRPr="002C5B27" w:rsidRDefault="002C5B27" w:rsidP="00487310">
            <w:pPr>
              <w:pStyle w:val="TableText"/>
              <w:keepNext/>
              <w:spacing w:before="0" w:after="0" w:line="240" w:lineRule="auto"/>
              <w:rPr>
                <w:rFonts w:cs="Arial"/>
              </w:rPr>
            </w:pPr>
            <w:r w:rsidRPr="002C5B27">
              <w:rPr>
                <w:rFonts w:cs="Arial"/>
              </w:rPr>
              <w:lastRenderedPageBreak/>
              <w:t>Adept</w:t>
            </w:r>
          </w:p>
        </w:tc>
      </w:tr>
    </w:tbl>
    <w:p w:rsidR="00D7553E" w:rsidRPr="002C5B27" w:rsidRDefault="00D7553E">
      <w:pPr>
        <w:spacing w:after="0" w:line="240" w:lineRule="auto"/>
        <w:rPr>
          <w:rFonts w:asciiTheme="minorHAnsi" w:hAnsiTheme="minorHAnsi" w:cstheme="minorHAnsi"/>
          <w:sz w:val="20"/>
        </w:rPr>
      </w:pPr>
    </w:p>
    <w:p w:rsidR="006C5A71" w:rsidRPr="00D258EE" w:rsidRDefault="002C5B27" w:rsidP="00D258EE">
      <w:pPr>
        <w:pStyle w:val="Heading1"/>
        <w:rPr>
          <w:rFonts w:asciiTheme="minorHAnsi" w:hAnsiTheme="minorHAnsi" w:cstheme="minorHAnsi"/>
          <w:sz w:val="24"/>
          <w:szCs w:val="24"/>
        </w:rPr>
      </w:pPr>
      <w:r w:rsidRPr="00D258EE">
        <w:rPr>
          <w:rFonts w:asciiTheme="minorHAnsi" w:hAnsiTheme="minorHAnsi" w:cstheme="minorHAnsi"/>
          <w:sz w:val="24"/>
          <w:szCs w:val="24"/>
        </w:rPr>
        <w:t>C</w:t>
      </w:r>
      <w:r w:rsidR="006C5A71" w:rsidRPr="00D258EE">
        <w:rPr>
          <w:rFonts w:asciiTheme="minorHAnsi" w:hAnsiTheme="minorHAnsi" w:cstheme="minorHAnsi"/>
          <w:sz w:val="24"/>
          <w:szCs w:val="24"/>
        </w:rPr>
        <w:t>omplementary capabilities</w:t>
      </w:r>
    </w:p>
    <w:p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rsidTr="00322B27">
        <w:trPr>
          <w:trHeight w:val="20"/>
        </w:trPr>
        <w:tc>
          <w:tcPr>
            <w:tcW w:w="1470" w:type="dxa"/>
            <w:vMerge w:val="restart"/>
            <w:tcBorders>
              <w:top w:val="nil"/>
            </w:tcBorders>
            <w:shd w:val="clear" w:color="auto" w:fill="F2F2F2" w:themeFill="background1" w:themeFillShade="F2"/>
          </w:tcPr>
          <w:p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53C0087C" wp14:editId="09126EC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rsidR="00EA36A0" w:rsidRDefault="00EA36A0" w:rsidP="006C5A71">
            <w:pPr>
              <w:pStyle w:val="TableText"/>
              <w:keepNext/>
              <w:rPr>
                <w:rFonts w:asciiTheme="minorHAnsi" w:hAnsiTheme="minorHAnsi" w:cstheme="minorHAnsi"/>
              </w:rPr>
            </w:pPr>
          </w:p>
        </w:tc>
      </w:tr>
      <w:tr w:rsidR="00EA36A0" w:rsidRPr="00513560" w:rsidTr="00322B27">
        <w:tc>
          <w:tcPr>
            <w:tcW w:w="1470" w:type="dxa"/>
            <w:vMerge/>
          </w:tcPr>
          <w:p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rPr>
              <w:rFonts w:asciiTheme="minorHAnsi" w:hAnsiTheme="minorHAnsi"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EA36A0" w:rsidRPr="00513560" w:rsidRDefault="002C5B27"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rsidTr="00322B27">
        <w:tc>
          <w:tcPr>
            <w:tcW w:w="1470" w:type="dxa"/>
            <w:vMerge/>
            <w:tcBorders>
              <w:bottom w:val="single" w:sz="4" w:space="0" w:color="auto"/>
            </w:tcBorders>
          </w:tcPr>
          <w:p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rsidR="00EA36A0" w:rsidRPr="00513560" w:rsidRDefault="002C5B27"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rsidR="00EA36A0" w:rsidRDefault="00EA36A0" w:rsidP="006C5A71">
            <w:pPr>
              <w:keepNext/>
              <w:rPr>
                <w:noProof/>
                <w:sz w:val="20"/>
                <w:lang w:eastAsia="en-AU"/>
              </w:rPr>
            </w:pPr>
            <w:r>
              <w:rPr>
                <w:noProof/>
                <w:sz w:val="20"/>
                <w:lang w:eastAsia="en-AU"/>
              </w:rPr>
              <w:drawing>
                <wp:inline distT="0" distB="0" distL="0" distR="0" wp14:anchorId="23310AE2" wp14:editId="2B7B4F3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rsidR="00EA36A0" w:rsidRDefault="00EA36A0" w:rsidP="00513560">
            <w:pPr>
              <w:pStyle w:val="TableText"/>
              <w:keepNext/>
              <w:rPr>
                <w:rFonts w:asciiTheme="minorHAnsi" w:hAnsiTheme="minorHAnsi" w:cstheme="minorHAnsi"/>
              </w:rPr>
            </w:pPr>
          </w:p>
        </w:tc>
      </w:tr>
      <w:tr w:rsidR="00EA36A0" w:rsidRPr="00513560" w:rsidTr="00322B27">
        <w:tblPrEx>
          <w:tblBorders>
            <w:top w:val="single" w:sz="8" w:space="0" w:color="auto"/>
            <w:bottom w:val="single" w:sz="8" w:space="0" w:color="BCBEC0"/>
          </w:tblBorders>
        </w:tblPrEx>
        <w:tc>
          <w:tcPr>
            <w:tcW w:w="1470" w:type="dxa"/>
            <w:vMerge/>
          </w:tcPr>
          <w:p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rPr>
              <w:rFonts w:asciiTheme="minorHAnsi" w:hAnsiTheme="minorHAnsi"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EA36A0" w:rsidRPr="00513560" w:rsidRDefault="002C5B27" w:rsidP="00513560">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rsidTr="00322B27">
        <w:tblPrEx>
          <w:tblBorders>
            <w:top w:val="single" w:sz="8" w:space="0" w:color="auto"/>
            <w:bottom w:val="single" w:sz="8" w:space="0" w:color="BCBEC0"/>
          </w:tblBorders>
        </w:tblPrEx>
        <w:tc>
          <w:tcPr>
            <w:tcW w:w="1470" w:type="dxa"/>
            <w:vMerge/>
          </w:tcPr>
          <w:p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EA36A0" w:rsidRPr="00513560" w:rsidRDefault="002C5B27" w:rsidP="00513560">
                <w:pPr>
                  <w:pStyle w:val="TableText"/>
                  <w:keepNext/>
                  <w:rPr>
                    <w:rFonts w:asciiTheme="minorHAnsi" w:hAnsiTheme="minorHAnsi" w:cstheme="minorHAnsi"/>
                  </w:rPr>
                </w:pPr>
                <w:r>
                  <w:rPr>
                    <w:rFonts w:asciiTheme="minorHAnsi" w:hAnsiTheme="minorHAnsi" w:cstheme="minorHAnsi"/>
                  </w:rPr>
                  <w:t>Adept</w:t>
                </w:r>
              </w:p>
            </w:tc>
          </w:sdtContent>
        </w:sdt>
      </w:tr>
      <w:tr w:rsidR="00322B27" w:rsidRPr="00513560"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rsidR="00322B27" w:rsidRDefault="00322B27" w:rsidP="006C5A71">
            <w:pPr>
              <w:keepNext/>
              <w:rPr>
                <w:noProof/>
                <w:sz w:val="20"/>
                <w:lang w:eastAsia="en-AU"/>
              </w:rPr>
            </w:pPr>
            <w:r>
              <w:rPr>
                <w:noProof/>
                <w:sz w:val="20"/>
                <w:lang w:eastAsia="en-AU"/>
              </w:rPr>
              <w:drawing>
                <wp:inline distT="0" distB="0" distL="0" distR="0" wp14:anchorId="29904AB2" wp14:editId="1F8E552D">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322B27" w:rsidRPr="00513560" w:rsidRDefault="00322B27" w:rsidP="006227AD">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rsidR="00322B27" w:rsidRDefault="00322B27" w:rsidP="006227AD">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rsidR="00322B27" w:rsidRDefault="00322B27" w:rsidP="00513560">
            <w:pPr>
              <w:pStyle w:val="TableText"/>
              <w:keepNext/>
              <w:rPr>
                <w:rFonts w:asciiTheme="minorHAnsi" w:hAnsiTheme="minorHAnsi" w:cstheme="minorHAnsi"/>
              </w:rPr>
            </w:pPr>
          </w:p>
        </w:tc>
      </w:tr>
      <w:tr w:rsidR="00322B27" w:rsidRPr="00513560" w:rsidTr="00322B27">
        <w:tblPrEx>
          <w:tblBorders>
            <w:top w:val="single" w:sz="8" w:space="0" w:color="auto"/>
            <w:bottom w:val="single" w:sz="8" w:space="0" w:color="BCBEC0"/>
          </w:tblBorders>
        </w:tblPrEx>
        <w:tc>
          <w:tcPr>
            <w:tcW w:w="1470" w:type="dxa"/>
            <w:vMerge/>
          </w:tcPr>
          <w:p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322B27" w:rsidRPr="00513560" w:rsidRDefault="002C5B27" w:rsidP="00513560">
                <w:pPr>
                  <w:pStyle w:val="TableText"/>
                  <w:keepNext/>
                  <w:rPr>
                    <w:rFonts w:asciiTheme="minorHAnsi" w:hAnsiTheme="minorHAnsi" w:cstheme="minorHAnsi"/>
                  </w:rPr>
                </w:pPr>
                <w:r>
                  <w:rPr>
                    <w:rFonts w:asciiTheme="minorHAnsi" w:hAnsiTheme="minorHAnsi" w:cstheme="minorHAnsi"/>
                  </w:rPr>
                  <w:t>Adept</w:t>
                </w:r>
              </w:p>
            </w:tc>
          </w:sdtContent>
        </w:sdt>
      </w:tr>
      <w:tr w:rsidR="00322B27" w:rsidRPr="00513560" w:rsidTr="00322B27">
        <w:tblPrEx>
          <w:tblBorders>
            <w:top w:val="single" w:sz="8" w:space="0" w:color="auto"/>
            <w:bottom w:val="single" w:sz="8" w:space="0" w:color="BCBEC0"/>
          </w:tblBorders>
        </w:tblPrEx>
        <w:tc>
          <w:tcPr>
            <w:tcW w:w="1470" w:type="dxa"/>
            <w:vMerge/>
            <w:tcBorders>
              <w:bottom w:val="single" w:sz="4" w:space="0" w:color="auto"/>
            </w:tcBorders>
          </w:tcPr>
          <w:p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rsidR="00322B27" w:rsidRPr="00513560" w:rsidRDefault="002C5B27" w:rsidP="00513560">
                <w:pPr>
                  <w:pStyle w:val="TableText"/>
                  <w:keepNext/>
                  <w:rPr>
                    <w:rFonts w:asciiTheme="minorHAnsi" w:hAnsiTheme="minorHAnsi" w:cstheme="minorHAnsi"/>
                  </w:rPr>
                </w:pPr>
                <w:r>
                  <w:rPr>
                    <w:rFonts w:asciiTheme="minorHAnsi" w:hAnsiTheme="minorHAnsi" w:cstheme="minorHAnsi"/>
                  </w:rPr>
                  <w:t>Adept</w:t>
                </w:r>
              </w:p>
            </w:tc>
          </w:sdtContent>
        </w:sdt>
      </w:tr>
      <w:tr w:rsidR="00322B27" w:rsidRPr="00513560"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412294E4" wp14:editId="66B6C7E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rsidR="00322B27" w:rsidRDefault="00322B27" w:rsidP="00BD1817">
            <w:pPr>
              <w:pStyle w:val="TableText"/>
              <w:keepNext/>
              <w:rPr>
                <w:rFonts w:asciiTheme="minorHAnsi" w:hAnsiTheme="minorHAnsi" w:cstheme="minorHAnsi"/>
              </w:rPr>
            </w:pPr>
          </w:p>
        </w:tc>
      </w:tr>
      <w:tr w:rsidR="00322B27" w:rsidRPr="00513560" w:rsidTr="00322B27">
        <w:tblPrEx>
          <w:tblBorders>
            <w:top w:val="single" w:sz="8" w:space="0" w:color="auto"/>
            <w:bottom w:val="single" w:sz="8" w:space="0" w:color="BCBEC0"/>
          </w:tblBorders>
        </w:tblPrEx>
        <w:tc>
          <w:tcPr>
            <w:tcW w:w="1470" w:type="dxa"/>
            <w:vMerge/>
          </w:tcPr>
          <w:p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rsidR="00322B27" w:rsidRPr="00513560" w:rsidRDefault="002C5B27"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rsidTr="00322B27">
        <w:tblPrEx>
          <w:tblBorders>
            <w:top w:val="single" w:sz="8" w:space="0" w:color="auto"/>
            <w:bottom w:val="single" w:sz="8" w:space="0" w:color="BCBEC0"/>
          </w:tblBorders>
        </w:tblPrEx>
        <w:tc>
          <w:tcPr>
            <w:tcW w:w="1470" w:type="dxa"/>
            <w:vMerge/>
          </w:tcPr>
          <w:p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use available technologies to maximise efficiencies and effectiveness</w:t>
            </w:r>
          </w:p>
        </w:tc>
        <w:sdt>
          <w:sdtPr>
            <w:rPr>
              <w:rFonts w:asciiTheme="minorHAnsi" w:hAnsiTheme="minorHAnsi" w:cstheme="minorHAnsi"/>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rsidR="00322B27" w:rsidRPr="00513560" w:rsidRDefault="002C5B27"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rsidTr="00322B27">
        <w:tblPrEx>
          <w:tblBorders>
            <w:top w:val="single" w:sz="8" w:space="0" w:color="auto"/>
            <w:bottom w:val="single" w:sz="8" w:space="0" w:color="BCBEC0"/>
          </w:tblBorders>
        </w:tblPrEx>
        <w:tc>
          <w:tcPr>
            <w:tcW w:w="1470" w:type="dxa"/>
            <w:vMerge/>
          </w:tcPr>
          <w:p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rsidR="00322B27" w:rsidRPr="00513560" w:rsidRDefault="002C5B27" w:rsidP="00BD1817">
                <w:pPr>
                  <w:pStyle w:val="TableText"/>
                  <w:keepNext/>
                  <w:rPr>
                    <w:rFonts w:asciiTheme="minorHAnsi" w:hAnsiTheme="minorHAnsi" w:cstheme="minorHAnsi"/>
                  </w:rPr>
                </w:pPr>
                <w:r>
                  <w:rPr>
                    <w:rFonts w:asciiTheme="minorHAnsi" w:hAnsiTheme="minorHAnsi" w:cstheme="minorHAnsi"/>
                  </w:rPr>
                  <w:t>Intermediate</w:t>
                </w:r>
              </w:p>
            </w:tc>
          </w:sdtContent>
        </w:sdt>
      </w:tr>
    </w:tbl>
    <w:p w:rsidR="00197F8F" w:rsidRPr="00513560" w:rsidRDefault="00197F8F" w:rsidP="00CB121B">
      <w:pPr>
        <w:rPr>
          <w:rFonts w:asciiTheme="minorHAnsi" w:hAnsiTheme="minorHAnsi" w:cstheme="minorHAnsi"/>
        </w:rPr>
      </w:pPr>
    </w:p>
    <w:sectPr w:rsidR="00197F8F" w:rsidRPr="00513560" w:rsidSect="00DB2130">
      <w:footerReference w:type="default" r:id="rId14"/>
      <w:headerReference w:type="first" r:id="rId15"/>
      <w:footerReference w:type="first" r:id="rId16"/>
      <w:pgSz w:w="11906" w:h="16838"/>
      <w:pgMar w:top="1673" w:right="709" w:bottom="1134" w:left="709" w:header="703"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8A" w:rsidRDefault="0084188A" w:rsidP="00AC273D">
      <w:pPr>
        <w:spacing w:after="0" w:line="240" w:lineRule="auto"/>
      </w:pPr>
      <w:r>
        <w:separator/>
      </w:r>
    </w:p>
  </w:endnote>
  <w:endnote w:type="continuationSeparator" w:id="0">
    <w:p w:rsidR="0084188A" w:rsidRDefault="0084188A"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4188A" w:rsidTr="00CD6BA6">
      <w:tc>
        <w:tcPr>
          <w:tcW w:w="9709" w:type="dxa"/>
          <w:vAlign w:val="bottom"/>
        </w:tcPr>
        <w:p w:rsidR="0084188A" w:rsidRPr="00051237" w:rsidRDefault="0084188A"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328B1">
            <w:rPr>
              <w:noProof/>
              <w:lang w:eastAsia="en-AU"/>
            </w:rPr>
            <w:t>6</w:t>
          </w:r>
          <w:r>
            <w:rPr>
              <w:noProof/>
              <w:lang w:eastAsia="en-AU"/>
            </w:rPr>
            <w:fldChar w:fldCharType="end"/>
          </w:r>
        </w:p>
      </w:tc>
      <w:tc>
        <w:tcPr>
          <w:tcW w:w="851" w:type="dxa"/>
        </w:tcPr>
        <w:p w:rsidR="0084188A" w:rsidRDefault="0084188A" w:rsidP="00CD6BA6">
          <w:pPr>
            <w:pStyle w:val="Footer"/>
            <w:jc w:val="right"/>
          </w:pPr>
        </w:p>
      </w:tc>
    </w:tr>
  </w:tbl>
  <w:p w:rsidR="0084188A" w:rsidRPr="001E2B26" w:rsidRDefault="0084188A" w:rsidP="00051237">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4188A" w:rsidTr="00732229">
      <w:tc>
        <w:tcPr>
          <w:tcW w:w="9709" w:type="dxa"/>
          <w:vAlign w:val="bottom"/>
        </w:tcPr>
        <w:p w:rsidR="0084188A" w:rsidRPr="00051237" w:rsidRDefault="0084188A"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328B1">
            <w:rPr>
              <w:noProof/>
              <w:lang w:eastAsia="en-AU"/>
            </w:rPr>
            <w:t>1</w:t>
          </w:r>
          <w:r>
            <w:rPr>
              <w:noProof/>
              <w:lang w:eastAsia="en-AU"/>
            </w:rPr>
            <w:fldChar w:fldCharType="end"/>
          </w:r>
        </w:p>
      </w:tc>
      <w:tc>
        <w:tcPr>
          <w:tcW w:w="851" w:type="dxa"/>
        </w:tcPr>
        <w:p w:rsidR="0084188A" w:rsidRDefault="0084188A" w:rsidP="00732229">
          <w:pPr>
            <w:pStyle w:val="Footer"/>
            <w:jc w:val="right"/>
          </w:pPr>
        </w:p>
      </w:tc>
    </w:tr>
  </w:tbl>
  <w:p w:rsidR="0084188A" w:rsidRDefault="00841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8A" w:rsidRDefault="0084188A" w:rsidP="00AC273D">
      <w:pPr>
        <w:spacing w:after="0" w:line="240" w:lineRule="auto"/>
      </w:pPr>
      <w:r>
        <w:separator/>
      </w:r>
    </w:p>
  </w:footnote>
  <w:footnote w:type="continuationSeparator" w:id="0">
    <w:p w:rsidR="0084188A" w:rsidRDefault="0084188A" w:rsidP="00AC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8A" w:rsidRDefault="0084188A" w:rsidP="00766964">
    <w:pPr>
      <w:ind w:left="6480" w:firstLine="720"/>
    </w:pPr>
    <w:r>
      <w:t xml:space="preserve">                     </w:t>
    </w:r>
  </w:p>
  <w:p w:rsidR="0084188A" w:rsidRDefault="0084188A" w:rsidP="00766964">
    <w:pPr>
      <w:ind w:left="6480" w:firstLine="720"/>
    </w:pPr>
    <w:r>
      <w:t xml:space="preserve">        </w:t>
    </w:r>
    <w:r>
      <w:rPr>
        <w:rFonts w:ascii="Helvetica" w:hAnsi="Helvetica" w:cs="Helvetica"/>
        <w:noProof/>
        <w:color w:val="333333"/>
        <w:sz w:val="21"/>
        <w:szCs w:val="21"/>
        <w:lang w:eastAsia="en-AU"/>
      </w:rPr>
      <w:drawing>
        <wp:inline distT="0" distB="0" distL="0" distR="0" wp14:anchorId="253058AB" wp14:editId="4AC666F2">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84188A"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rsidR="002B1736" w:rsidRDefault="0084188A" w:rsidP="002B1736">
          <w:pPr>
            <w:spacing w:after="0" w:line="0" w:lineRule="atLeast"/>
            <w:rPr>
              <w:rFonts w:ascii="Arial" w:hAnsi="Arial" w:cs="Arial"/>
              <w:b/>
              <w:sz w:val="40"/>
            </w:rPr>
          </w:pPr>
          <w:r w:rsidRPr="00D46DFC">
            <w:rPr>
              <w:rFonts w:ascii="Arial" w:hAnsi="Arial" w:cs="Arial"/>
              <w:b/>
              <w:sz w:val="40"/>
            </w:rPr>
            <w:t>ROLE DESCRIPTION</w:t>
          </w:r>
          <w:bookmarkStart w:id="11" w:name="Title"/>
          <w:bookmarkEnd w:id="11"/>
        </w:p>
        <w:p w:rsidR="0084188A" w:rsidRDefault="0084188A" w:rsidP="002B1736">
          <w:pPr>
            <w:spacing w:after="0" w:line="0" w:lineRule="atLeast"/>
            <w:rPr>
              <w:rFonts w:ascii="Arial" w:hAnsi="Arial" w:cs="Arial"/>
              <w:b/>
              <w:sz w:val="40"/>
              <w:szCs w:val="40"/>
            </w:rPr>
          </w:pPr>
          <w:r>
            <w:rPr>
              <w:rFonts w:ascii="Arial" w:hAnsi="Arial" w:cs="Arial"/>
              <w:b/>
              <w:sz w:val="40"/>
              <w:szCs w:val="40"/>
            </w:rPr>
            <w:t>P</w:t>
          </w:r>
          <w:r w:rsidRPr="00A16DFB">
            <w:rPr>
              <w:rFonts w:ascii="Arial" w:hAnsi="Arial" w:cs="Arial"/>
              <w:b/>
              <w:sz w:val="40"/>
              <w:szCs w:val="40"/>
            </w:rPr>
            <w:t xml:space="preserve">rincipal Policy </w:t>
          </w:r>
          <w:r>
            <w:rPr>
              <w:rFonts w:ascii="Arial" w:hAnsi="Arial" w:cs="Arial"/>
              <w:b/>
              <w:sz w:val="40"/>
              <w:szCs w:val="40"/>
            </w:rPr>
            <w:t>Officer</w:t>
          </w:r>
        </w:p>
        <w:p w:rsidR="0084188A" w:rsidRDefault="0084188A" w:rsidP="002B1736">
          <w:pPr>
            <w:spacing w:after="0" w:line="0" w:lineRule="atLeast"/>
            <w:rPr>
              <w:rFonts w:ascii="Arial" w:hAnsi="Arial" w:cs="Arial"/>
              <w:b/>
              <w:sz w:val="40"/>
              <w:szCs w:val="40"/>
            </w:rPr>
          </w:pPr>
        </w:p>
        <w:p w:rsidR="0084188A" w:rsidRDefault="0084188A" w:rsidP="002B1736">
          <w:pPr>
            <w:spacing w:after="0" w:line="0" w:lineRule="atLeast"/>
            <w:rPr>
              <w:rFonts w:ascii="Arial" w:hAnsi="Arial" w:cs="Arial"/>
              <w:b/>
              <w:sz w:val="40"/>
              <w:szCs w:val="40"/>
            </w:rPr>
          </w:pPr>
        </w:p>
        <w:p w:rsidR="0084188A" w:rsidRDefault="0084188A" w:rsidP="002B1736">
          <w:pPr>
            <w:spacing w:after="0" w:line="0" w:lineRule="atLeast"/>
            <w:rPr>
              <w:rFonts w:ascii="Arial" w:hAnsi="Arial" w:cs="Arial"/>
              <w:b/>
              <w:sz w:val="40"/>
              <w:szCs w:val="40"/>
            </w:rPr>
          </w:pPr>
        </w:p>
        <w:p w:rsidR="0084188A" w:rsidRDefault="0084188A" w:rsidP="002B1736">
          <w:pPr>
            <w:spacing w:after="0" w:line="0" w:lineRule="atLeast"/>
            <w:rPr>
              <w:rFonts w:ascii="Arial" w:hAnsi="Arial" w:cs="Arial"/>
              <w:b/>
              <w:sz w:val="40"/>
              <w:szCs w:val="40"/>
            </w:rPr>
          </w:pPr>
        </w:p>
        <w:p w:rsidR="0084188A" w:rsidRPr="00A16DFB" w:rsidRDefault="0084188A" w:rsidP="002B1736">
          <w:pPr>
            <w:spacing w:after="0" w:line="0" w:lineRule="atLeast"/>
            <w:rPr>
              <w:sz w:val="40"/>
              <w:szCs w:val="40"/>
            </w:rPr>
          </w:pPr>
        </w:p>
        <w:p w:rsidR="0084188A" w:rsidRPr="00753C8C" w:rsidRDefault="0084188A"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rsidR="0084188A" w:rsidRPr="00057CB3" w:rsidRDefault="0084188A" w:rsidP="00697E93">
    <w:pP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24.6pt" o:bullet="t">
        <v:imagedata r:id="rId1" o:title="bullet"/>
      </v:shape>
    </w:pict>
  </w:numPicBullet>
  <w:abstractNum w:abstractNumId="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8D766A"/>
    <w:multiLevelType w:val="hybridMultilevel"/>
    <w:tmpl w:val="38883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4"/>
  </w:num>
  <w:num w:numId="21">
    <w:abstractNumId w:val="21"/>
  </w:num>
  <w:num w:numId="22">
    <w:abstractNumId w:val="18"/>
  </w:num>
  <w:num w:numId="23">
    <w:abstractNumId w:val="19"/>
  </w:num>
  <w:num w:numId="24">
    <w:abstractNumId w:val="15"/>
  </w:num>
  <w:num w:numId="25">
    <w:abstractNumId w:val="25"/>
  </w:num>
  <w:num w:numId="26">
    <w:abstractNumId w:val="9"/>
  </w:num>
  <w:num w:numId="27">
    <w:abstractNumId w:val="22"/>
  </w:num>
  <w:num w:numId="28">
    <w:abstractNumId w:val="16"/>
  </w:num>
  <w:num w:numId="29">
    <w:abstractNumId w:val="13"/>
  </w:num>
  <w:num w:numId="30">
    <w:abstractNumId w:val="11"/>
  </w:num>
  <w:num w:numId="31">
    <w:abstractNumId w:val="9"/>
  </w:num>
  <w:num w:numId="32">
    <w:abstractNumId w:val="17"/>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Full" w:cryptAlgorithmClass="hash" w:cryptAlgorithmType="typeAny" w:cryptAlgorithmSid="4" w:cryptSpinCount="100000" w:hash="aLLvdJAVOuHLfBG9BvuVcz5D7W0=" w:salt="UMyJfW5tnGWouIsHS53C2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4D86"/>
    <w:rsid w:val="000967EB"/>
    <w:rsid w:val="000975C1"/>
    <w:rsid w:val="00097C7F"/>
    <w:rsid w:val="00097CC6"/>
    <w:rsid w:val="000A16AF"/>
    <w:rsid w:val="000A417B"/>
    <w:rsid w:val="000A4E9E"/>
    <w:rsid w:val="000A561C"/>
    <w:rsid w:val="000A75A4"/>
    <w:rsid w:val="000B127E"/>
    <w:rsid w:val="000B1FDB"/>
    <w:rsid w:val="000B370C"/>
    <w:rsid w:val="000B4E0B"/>
    <w:rsid w:val="000B5360"/>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4630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1736"/>
    <w:rsid w:val="002B27D4"/>
    <w:rsid w:val="002B2C5E"/>
    <w:rsid w:val="002C39EE"/>
    <w:rsid w:val="002C458A"/>
    <w:rsid w:val="002C5B27"/>
    <w:rsid w:val="002D0251"/>
    <w:rsid w:val="002D4902"/>
    <w:rsid w:val="002D4927"/>
    <w:rsid w:val="002D4DE0"/>
    <w:rsid w:val="002D5C3D"/>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77796"/>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27AD"/>
    <w:rsid w:val="00624400"/>
    <w:rsid w:val="0063412F"/>
    <w:rsid w:val="00634506"/>
    <w:rsid w:val="00635BBB"/>
    <w:rsid w:val="006367AD"/>
    <w:rsid w:val="006403E4"/>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626E"/>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188A"/>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4CB6"/>
    <w:rsid w:val="00945108"/>
    <w:rsid w:val="00945CBA"/>
    <w:rsid w:val="00951702"/>
    <w:rsid w:val="0095465D"/>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37A8"/>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9742A"/>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378DA"/>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8EE"/>
    <w:rsid w:val="00D25C96"/>
    <w:rsid w:val="00D2725D"/>
    <w:rsid w:val="00D30028"/>
    <w:rsid w:val="00D328B1"/>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211E"/>
    <w:rsid w:val="00D9376A"/>
    <w:rsid w:val="00D95C64"/>
    <w:rsid w:val="00D96261"/>
    <w:rsid w:val="00DA0A2D"/>
    <w:rsid w:val="00DA0A53"/>
    <w:rsid w:val="00DA27C4"/>
    <w:rsid w:val="00DA3502"/>
    <w:rsid w:val="00DA457E"/>
    <w:rsid w:val="00DB14CE"/>
    <w:rsid w:val="00DB2130"/>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5C38"/>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uiPriority="97"/>
    <w:lsdException w:name="Emphasis" w:uiPriority="97"/>
    <w:lsdException w:name="Document Map" w:uiPriority="97"/>
    <w:lsdException w:name="Plain Text" w:uiPriority="99"/>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14"/>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Ind w:w="0" w:type="dxa"/>
      <w:tblBorders>
        <w:bottom w:val="single" w:sz="12" w:space="0" w:color="000000"/>
      </w:tblBorders>
      <w:tblCellMar>
        <w:top w:w="0" w:type="dxa"/>
        <w:left w:w="108" w:type="dxa"/>
        <w:bottom w:w="0" w:type="dxa"/>
        <w:right w:w="108" w:type="dxa"/>
      </w:tblCellMar>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Ind w:w="0" w:type="dxa"/>
      <w:tblBorders>
        <w:bottom w:val="single" w:sz="12" w:space="0" w:color="8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Ind w:w="0" w:type="dxa"/>
      <w:tblBorders>
        <w:left w:val="single" w:sz="6" w:space="0" w:color="000000"/>
        <w:right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Ind w:w="0" w:type="dxa"/>
      <w:tblBorders>
        <w:top w:val="single" w:sz="8" w:space="0" w:color="auto"/>
        <w:bottom w:val="single" w:sz="8" w:space="0" w:color="auto"/>
        <w:insideH w:val="single" w:sz="8" w:space="0" w:color="FFFFFF" w:themeColor="background1"/>
      </w:tblBorders>
      <w:tblCellMar>
        <w:top w:w="0" w:type="dxa"/>
        <w:left w:w="57" w:type="dxa"/>
        <w:bottom w:w="0"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uiPriority="97"/>
    <w:lsdException w:name="Emphasis" w:uiPriority="97"/>
    <w:lsdException w:name="Document Map" w:uiPriority="97"/>
    <w:lsdException w:name="Plain Text" w:uiPriority="99"/>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14"/>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Ind w:w="0" w:type="dxa"/>
      <w:tblBorders>
        <w:bottom w:val="single" w:sz="12" w:space="0" w:color="000000"/>
      </w:tblBorders>
      <w:tblCellMar>
        <w:top w:w="0" w:type="dxa"/>
        <w:left w:w="108" w:type="dxa"/>
        <w:bottom w:w="0" w:type="dxa"/>
        <w:right w:w="108" w:type="dxa"/>
      </w:tblCellMar>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Ind w:w="0" w:type="dxa"/>
      <w:tblBorders>
        <w:bottom w:val="single" w:sz="12" w:space="0" w:color="8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Ind w:w="0" w:type="dxa"/>
      <w:tblBorders>
        <w:left w:val="single" w:sz="6" w:space="0" w:color="000000"/>
        <w:right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Ind w:w="0" w:type="dxa"/>
      <w:tblBorders>
        <w:top w:val="single" w:sz="8" w:space="0" w:color="auto"/>
        <w:bottom w:val="single" w:sz="8" w:space="0" w:color="auto"/>
        <w:insideH w:val="single" w:sz="8" w:space="0" w:color="FFFFFF" w:themeColor="background1"/>
      </w:tblBorders>
      <w:tblCellMar>
        <w:top w:w="0" w:type="dxa"/>
        <w:left w:w="57" w:type="dxa"/>
        <w:bottom w:w="0"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17325759">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B870D4"/>
    <w:rsid w:val="00CC43E2"/>
    <w:rsid w:val="00D237D6"/>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D650-DF2F-422B-B9B6-6D0DABC6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6</Pages>
  <Words>1695</Words>
  <Characters>10953</Characters>
  <Application>Microsoft Office Word</Application>
  <DocSecurity>12</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Gary Spokes</cp:lastModifiedBy>
  <cp:revision>2</cp:revision>
  <dcterms:created xsi:type="dcterms:W3CDTF">2020-04-02T22:44:00Z</dcterms:created>
  <dcterms:modified xsi:type="dcterms:W3CDTF">2020-04-02T22:44:00Z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