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56" w:type="dxa"/>
        <w:tblLook w:val="04A0" w:firstRow="1" w:lastRow="0" w:firstColumn="1" w:lastColumn="0" w:noHBand="0" w:noVBand="1"/>
      </w:tblPr>
      <w:tblGrid>
        <w:gridCol w:w="4026"/>
        <w:gridCol w:w="6530"/>
      </w:tblGrid>
      <w:tr w:rsidR="00251BDD" w:rsidRPr="00C978B9" w14:paraId="3BD1CB00" w14:textId="77777777" w:rsidTr="0081589F">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09FEF80D" w14:textId="3D557B93" w:rsidR="00251BDD" w:rsidRPr="009E6312" w:rsidRDefault="00251BDD" w:rsidP="0081589F">
            <w:pPr>
              <w:pStyle w:val="TableTextWhite"/>
              <w:rPr>
                <w:b/>
                <w:color w:val="000000"/>
                <w:sz w:val="24"/>
                <w:szCs w:val="24"/>
              </w:rPr>
            </w:pPr>
            <w:bookmarkStart w:id="0" w:name="_GoBack"/>
            <w:bookmarkEnd w:id="0"/>
            <w:r w:rsidRPr="009E6312">
              <w:rPr>
                <w:b/>
              </w:rPr>
              <w:t>Cluster</w:t>
            </w:r>
          </w:p>
        </w:tc>
        <w:tc>
          <w:tcPr>
            <w:tcW w:w="6530" w:type="dxa"/>
          </w:tcPr>
          <w:p w14:paraId="157EC82B" w14:textId="77777777" w:rsidR="00251BDD" w:rsidRPr="0033590A" w:rsidRDefault="00251BDD" w:rsidP="0081589F">
            <w:pPr>
              <w:pStyle w:val="TableTextWhite"/>
            </w:pPr>
            <w:bookmarkStart w:id="1" w:name="Cluster"/>
            <w:bookmarkEnd w:id="1"/>
            <w:r>
              <w:t xml:space="preserve">Planning &amp; Environment </w:t>
            </w:r>
          </w:p>
        </w:tc>
      </w:tr>
      <w:tr w:rsidR="00251BDD" w:rsidRPr="00C978B9" w14:paraId="44C3FF7C" w14:textId="77777777" w:rsidTr="0081589F">
        <w:tc>
          <w:tcPr>
            <w:tcW w:w="4026" w:type="dxa"/>
            <w:vAlign w:val="center"/>
          </w:tcPr>
          <w:p w14:paraId="7A658D5F" w14:textId="39DB17A0" w:rsidR="00251BDD" w:rsidRPr="009E6312" w:rsidRDefault="00610521" w:rsidP="0081589F">
            <w:pPr>
              <w:pStyle w:val="TableTextWhite"/>
              <w:rPr>
                <w:b/>
              </w:rPr>
            </w:pPr>
            <w:bookmarkStart w:id="2" w:name="DeptAgency"/>
            <w:bookmarkEnd w:id="2"/>
            <w:r>
              <w:rPr>
                <w:b/>
              </w:rPr>
              <w:t>Agency</w:t>
            </w:r>
          </w:p>
        </w:tc>
        <w:tc>
          <w:tcPr>
            <w:tcW w:w="6530" w:type="dxa"/>
          </w:tcPr>
          <w:p w14:paraId="24ED7591" w14:textId="4CF3820A" w:rsidR="00251BDD" w:rsidRPr="0033590A" w:rsidRDefault="00610521" w:rsidP="0081589F">
            <w:pPr>
              <w:pStyle w:val="TableTextWhite"/>
            </w:pPr>
            <w:bookmarkStart w:id="3" w:name="Dept"/>
            <w:bookmarkEnd w:id="3"/>
            <w:r>
              <w:t>Biodiversity Conservation Trust</w:t>
            </w:r>
          </w:p>
        </w:tc>
      </w:tr>
      <w:tr w:rsidR="00251BDD" w:rsidRPr="00C978B9" w14:paraId="00F8AB92" w14:textId="77777777" w:rsidTr="0081589F">
        <w:tc>
          <w:tcPr>
            <w:tcW w:w="4026" w:type="dxa"/>
            <w:vAlign w:val="center"/>
          </w:tcPr>
          <w:p w14:paraId="2E2D20A6" w14:textId="77777777" w:rsidR="00251BDD" w:rsidRPr="009E6312" w:rsidRDefault="00251BDD" w:rsidP="0081589F">
            <w:pPr>
              <w:pStyle w:val="TableTextWhite"/>
              <w:rPr>
                <w:b/>
                <w:color w:val="000000"/>
                <w:sz w:val="24"/>
                <w:szCs w:val="24"/>
              </w:rPr>
            </w:pPr>
            <w:r>
              <w:rPr>
                <w:b/>
              </w:rPr>
              <w:t>Division/</w:t>
            </w:r>
            <w:r w:rsidRPr="009E6312">
              <w:rPr>
                <w:b/>
              </w:rPr>
              <w:t>Branch/Unit</w:t>
            </w:r>
          </w:p>
        </w:tc>
        <w:tc>
          <w:tcPr>
            <w:tcW w:w="6530" w:type="dxa"/>
          </w:tcPr>
          <w:p w14:paraId="144A49AA" w14:textId="5A5D9ADF" w:rsidR="00251BDD" w:rsidRPr="0033590A" w:rsidRDefault="00610521" w:rsidP="0081589F">
            <w:pPr>
              <w:pStyle w:val="TableTextWhite"/>
            </w:pPr>
            <w:bookmarkStart w:id="4" w:name="Branch"/>
            <w:bookmarkEnd w:id="4"/>
            <w:r>
              <w:t>Programs Branch / Agreements and Technical Services Unit</w:t>
            </w:r>
          </w:p>
        </w:tc>
      </w:tr>
      <w:tr w:rsidR="00251BDD" w:rsidRPr="00C978B9" w14:paraId="3833C031" w14:textId="77777777" w:rsidTr="0081589F">
        <w:tc>
          <w:tcPr>
            <w:tcW w:w="4026" w:type="dxa"/>
          </w:tcPr>
          <w:p w14:paraId="5EDAA4FA" w14:textId="77777777" w:rsidR="00251BDD" w:rsidRPr="009E6312" w:rsidRDefault="00251BDD" w:rsidP="0081589F">
            <w:pPr>
              <w:pStyle w:val="TableTextWhite"/>
              <w:rPr>
                <w:b/>
                <w:color w:val="000000"/>
                <w:sz w:val="24"/>
                <w:szCs w:val="24"/>
              </w:rPr>
            </w:pPr>
            <w:r w:rsidRPr="009E6312">
              <w:rPr>
                <w:b/>
              </w:rPr>
              <w:t>Location</w:t>
            </w:r>
          </w:p>
        </w:tc>
        <w:tc>
          <w:tcPr>
            <w:tcW w:w="6530" w:type="dxa"/>
          </w:tcPr>
          <w:p w14:paraId="04F7F9B8" w14:textId="50E065BC" w:rsidR="00251BDD" w:rsidRPr="0033590A" w:rsidRDefault="00610521" w:rsidP="0081589F">
            <w:pPr>
              <w:pStyle w:val="TableTextWhite"/>
            </w:pPr>
            <w:bookmarkStart w:id="5" w:name="Location"/>
            <w:bookmarkEnd w:id="5"/>
            <w:r>
              <w:t>Sydney</w:t>
            </w:r>
            <w:r w:rsidR="002575A8">
              <w:t xml:space="preserve"> (the role may move to Parramatta in 2019)</w:t>
            </w:r>
            <w:r w:rsidR="00200B80">
              <w:t xml:space="preserve"> or regional location by negotiation</w:t>
            </w:r>
          </w:p>
        </w:tc>
      </w:tr>
      <w:tr w:rsidR="00251BDD" w:rsidRPr="00C978B9" w14:paraId="6C7E5161" w14:textId="77777777" w:rsidTr="0081589F">
        <w:tc>
          <w:tcPr>
            <w:tcW w:w="4026" w:type="dxa"/>
            <w:vAlign w:val="center"/>
          </w:tcPr>
          <w:p w14:paraId="3460E20E" w14:textId="77777777" w:rsidR="00251BDD" w:rsidRPr="009E6312" w:rsidRDefault="00251BDD" w:rsidP="0081589F">
            <w:pPr>
              <w:pStyle w:val="TableTextWhite"/>
              <w:rPr>
                <w:b/>
                <w:color w:val="000000"/>
                <w:sz w:val="24"/>
                <w:szCs w:val="24"/>
              </w:rPr>
            </w:pPr>
            <w:r w:rsidRPr="009E6312">
              <w:rPr>
                <w:b/>
              </w:rPr>
              <w:t>Classification/Grade/Band</w:t>
            </w:r>
          </w:p>
        </w:tc>
        <w:tc>
          <w:tcPr>
            <w:tcW w:w="6530" w:type="dxa"/>
          </w:tcPr>
          <w:p w14:paraId="03CD0D27" w14:textId="5F352928" w:rsidR="00251BDD" w:rsidRPr="0033590A" w:rsidRDefault="004F2B05" w:rsidP="00B9377E">
            <w:pPr>
              <w:pStyle w:val="TableTextWhite"/>
            </w:pPr>
            <w:bookmarkStart w:id="6" w:name="Grade"/>
            <w:bookmarkEnd w:id="6"/>
            <w:r>
              <w:t>Environment Officer Class</w:t>
            </w:r>
            <w:r w:rsidR="00C87DCC">
              <w:t xml:space="preserve"> </w:t>
            </w:r>
            <w:r w:rsidR="00B9377E">
              <w:t>1</w:t>
            </w:r>
            <w:r w:rsidR="00A5581D">
              <w:t>1</w:t>
            </w:r>
          </w:p>
        </w:tc>
      </w:tr>
      <w:tr w:rsidR="00114DF2" w:rsidRPr="00C978B9" w14:paraId="097729FE" w14:textId="77777777" w:rsidTr="0081589F">
        <w:tc>
          <w:tcPr>
            <w:tcW w:w="4026" w:type="dxa"/>
            <w:vAlign w:val="center"/>
          </w:tcPr>
          <w:p w14:paraId="5E961DC7" w14:textId="3627849C" w:rsidR="00114DF2" w:rsidRPr="009E6312" w:rsidRDefault="00114DF2" w:rsidP="00114DF2">
            <w:pPr>
              <w:pStyle w:val="TableTextWhite"/>
              <w:rPr>
                <w:b/>
              </w:rPr>
            </w:pPr>
            <w:r w:rsidRPr="009E6312">
              <w:rPr>
                <w:b/>
              </w:rPr>
              <w:t>Role Number</w:t>
            </w:r>
          </w:p>
        </w:tc>
        <w:tc>
          <w:tcPr>
            <w:tcW w:w="6530" w:type="dxa"/>
          </w:tcPr>
          <w:p w14:paraId="400135BB" w14:textId="7099A33B" w:rsidR="00114DF2" w:rsidRDefault="009B5BE3" w:rsidP="00114DF2">
            <w:pPr>
              <w:pStyle w:val="TableTextWhite"/>
            </w:pPr>
            <w:r>
              <w:t>Generic</w:t>
            </w:r>
          </w:p>
        </w:tc>
      </w:tr>
      <w:tr w:rsidR="009B5BE3" w:rsidRPr="00C978B9" w14:paraId="3D6E669E" w14:textId="77777777" w:rsidTr="0081589F">
        <w:tc>
          <w:tcPr>
            <w:tcW w:w="4026" w:type="dxa"/>
            <w:vAlign w:val="center"/>
          </w:tcPr>
          <w:p w14:paraId="46F7C122" w14:textId="77777777" w:rsidR="009B5BE3" w:rsidRPr="009E6312" w:rsidRDefault="009B5BE3" w:rsidP="009B5BE3">
            <w:pPr>
              <w:pStyle w:val="TableTextWhite"/>
              <w:rPr>
                <w:b/>
                <w:color w:val="000000"/>
                <w:sz w:val="24"/>
                <w:szCs w:val="24"/>
              </w:rPr>
            </w:pPr>
            <w:r w:rsidRPr="009E6312">
              <w:rPr>
                <w:b/>
              </w:rPr>
              <w:t>ANZSCO Code</w:t>
            </w:r>
          </w:p>
        </w:tc>
        <w:tc>
          <w:tcPr>
            <w:tcW w:w="6530" w:type="dxa"/>
          </w:tcPr>
          <w:p w14:paraId="29B91BDB" w14:textId="4DD1A81F" w:rsidR="009B5BE3" w:rsidRPr="0033590A" w:rsidRDefault="009B5BE3" w:rsidP="009B5BE3">
            <w:pPr>
              <w:pStyle w:val="TableTextWhite"/>
            </w:pPr>
            <w:bookmarkStart w:id="7" w:name="ANZSCO"/>
            <w:bookmarkEnd w:id="7"/>
            <w:r>
              <w:t>311413</w:t>
            </w:r>
          </w:p>
        </w:tc>
      </w:tr>
      <w:tr w:rsidR="009B5BE3" w:rsidRPr="00C978B9" w14:paraId="60A7B394" w14:textId="77777777" w:rsidTr="0081589F">
        <w:tc>
          <w:tcPr>
            <w:tcW w:w="4026" w:type="dxa"/>
            <w:vAlign w:val="center"/>
          </w:tcPr>
          <w:p w14:paraId="74A72C8E" w14:textId="77777777" w:rsidR="009B5BE3" w:rsidRPr="009E6312" w:rsidRDefault="009B5BE3" w:rsidP="009B5BE3">
            <w:pPr>
              <w:pStyle w:val="TableTextWhite"/>
              <w:rPr>
                <w:b/>
                <w:color w:val="000000"/>
                <w:sz w:val="24"/>
                <w:szCs w:val="24"/>
              </w:rPr>
            </w:pPr>
            <w:r w:rsidRPr="009E6312">
              <w:rPr>
                <w:b/>
              </w:rPr>
              <w:t>PCAT Code</w:t>
            </w:r>
          </w:p>
        </w:tc>
        <w:tc>
          <w:tcPr>
            <w:tcW w:w="6530" w:type="dxa"/>
          </w:tcPr>
          <w:p w14:paraId="4C652E22" w14:textId="7F2B7A49" w:rsidR="009B5BE3" w:rsidRPr="0033590A" w:rsidRDefault="009B5BE3" w:rsidP="009B5BE3">
            <w:pPr>
              <w:pStyle w:val="TableTextWhite"/>
            </w:pPr>
            <w:bookmarkStart w:id="8" w:name="PCAT"/>
            <w:bookmarkEnd w:id="8"/>
            <w:r>
              <w:t>1139192</w:t>
            </w:r>
          </w:p>
        </w:tc>
      </w:tr>
      <w:tr w:rsidR="009B5BE3" w:rsidRPr="00C978B9" w14:paraId="168C6B61" w14:textId="77777777" w:rsidTr="0081589F">
        <w:tc>
          <w:tcPr>
            <w:tcW w:w="4026" w:type="dxa"/>
            <w:vAlign w:val="center"/>
          </w:tcPr>
          <w:p w14:paraId="1CA11DD1" w14:textId="77777777" w:rsidR="009B5BE3" w:rsidRPr="009E6312" w:rsidRDefault="009B5BE3" w:rsidP="009B5BE3">
            <w:pPr>
              <w:pStyle w:val="TableTextWhite"/>
              <w:rPr>
                <w:b/>
                <w:color w:val="000000"/>
                <w:sz w:val="24"/>
                <w:szCs w:val="24"/>
              </w:rPr>
            </w:pPr>
            <w:r w:rsidRPr="009E6312">
              <w:rPr>
                <w:b/>
              </w:rPr>
              <w:t>Date of Approval</w:t>
            </w:r>
          </w:p>
        </w:tc>
        <w:tc>
          <w:tcPr>
            <w:tcW w:w="6530" w:type="dxa"/>
          </w:tcPr>
          <w:p w14:paraId="6C01A7BA" w14:textId="351BBD3F" w:rsidR="009B5BE3" w:rsidRPr="0033590A" w:rsidRDefault="009B5BE3" w:rsidP="009B5BE3">
            <w:pPr>
              <w:pStyle w:val="TableTextWhite"/>
            </w:pPr>
            <w:bookmarkStart w:id="9" w:name="Date"/>
            <w:bookmarkEnd w:id="9"/>
            <w:r>
              <w:t>November 2017</w:t>
            </w:r>
          </w:p>
        </w:tc>
      </w:tr>
      <w:tr w:rsidR="009B5BE3" w:rsidRPr="00C978B9" w14:paraId="56A15C82" w14:textId="77777777" w:rsidTr="0081589F">
        <w:tc>
          <w:tcPr>
            <w:tcW w:w="4026" w:type="dxa"/>
            <w:vAlign w:val="center"/>
          </w:tcPr>
          <w:p w14:paraId="240035CB" w14:textId="77777777" w:rsidR="009B5BE3" w:rsidRPr="00E97B79" w:rsidRDefault="009B5BE3" w:rsidP="009B5BE3">
            <w:pPr>
              <w:pStyle w:val="TableTextWhite"/>
              <w:rPr>
                <w:b/>
                <w:color w:val="FFFFFF" w:themeColor="background1"/>
                <w:sz w:val="24"/>
                <w:szCs w:val="24"/>
              </w:rPr>
            </w:pPr>
            <w:r w:rsidRPr="00E97B79">
              <w:rPr>
                <w:b/>
                <w:color w:val="FFFFFF" w:themeColor="background1"/>
              </w:rPr>
              <w:t>Agency Website</w:t>
            </w:r>
          </w:p>
        </w:tc>
        <w:tc>
          <w:tcPr>
            <w:tcW w:w="6530" w:type="dxa"/>
          </w:tcPr>
          <w:p w14:paraId="371C6026" w14:textId="71D8837D" w:rsidR="009B5BE3" w:rsidRPr="00E97B79" w:rsidRDefault="009B5BE3" w:rsidP="009B5BE3">
            <w:pPr>
              <w:pStyle w:val="TableTextWhite"/>
              <w:rPr>
                <w:color w:val="FFFFFF" w:themeColor="background1"/>
              </w:rPr>
            </w:pPr>
            <w:bookmarkStart w:id="10" w:name="AgencyURL"/>
            <w:bookmarkEnd w:id="10"/>
            <w:r>
              <w:rPr>
                <w:color w:val="FFFFFF" w:themeColor="background1"/>
              </w:rPr>
              <w:t>www.bct.nsw.gov.au</w:t>
            </w:r>
          </w:p>
        </w:tc>
      </w:tr>
    </w:tbl>
    <w:p w14:paraId="0766C4BE" w14:textId="040EA7C5" w:rsidR="00251BDD" w:rsidRDefault="00251BDD" w:rsidP="00372DD7">
      <w:pPr>
        <w:pStyle w:val="Heading1"/>
        <w:spacing w:before="240"/>
      </w:pPr>
      <w:bookmarkStart w:id="11" w:name="DeptAgency2"/>
      <w:bookmarkEnd w:id="11"/>
      <w:r>
        <w:t xml:space="preserve">Agency </w:t>
      </w:r>
      <w:r w:rsidRPr="00C978B9">
        <w:t>overview</w:t>
      </w:r>
    </w:p>
    <w:p w14:paraId="64B104B7" w14:textId="77777777" w:rsidR="00471681" w:rsidRDefault="00471681" w:rsidP="00471681">
      <w:pPr>
        <w:jc w:val="both"/>
        <w:rPr>
          <w:rFonts w:ascii="Calibri" w:hAnsi="Calibri"/>
        </w:rPr>
      </w:pPr>
      <w:bookmarkStart w:id="12" w:name="DeptOverview"/>
      <w:bookmarkEnd w:id="12"/>
      <w:r>
        <w:t>The New South Wales Biodiversity Conservation Trust (BCT) is a not-for-profit statutory body, established under Part 10 of the Biodiversity Conservation Act 2016 and managed by a Board appointed by the Minister for the Environment. The Trust’s roles are to support and encourage landholders to enter into agreements to conserve and protect biodiversity on private land, guided by the government’s Biodiversity Conservation Investment Strategy; secure biodiversity offsets when developers choose to pay into the Biodiversity Conservation Fund; and other activities that promote greater awareness of, appreciation and understanding of, biodiversity and the importance of conserving it.</w:t>
      </w:r>
    </w:p>
    <w:p w14:paraId="7E34F4DC" w14:textId="77777777" w:rsidR="00251BDD" w:rsidRDefault="00251BDD" w:rsidP="00251BDD">
      <w:pPr>
        <w:pStyle w:val="Heading1"/>
      </w:pPr>
      <w:r w:rsidRPr="00C978B9">
        <w:t>Primary purpose of the role</w:t>
      </w:r>
      <w:r w:rsidR="00A660AC">
        <w:t xml:space="preserve"> </w:t>
      </w:r>
    </w:p>
    <w:p w14:paraId="50A2A2DE" w14:textId="12984F20" w:rsidR="000B0023" w:rsidRPr="000B0023" w:rsidRDefault="00EF7A03" w:rsidP="000B0023">
      <w:r>
        <w:t>Lead coordination of technical services and data management to support the design, delivery, monitoring and reporting of BCT’s programs and functions.</w:t>
      </w:r>
    </w:p>
    <w:p w14:paraId="0A4EFDBC" w14:textId="77777777" w:rsidR="00251BDD" w:rsidRDefault="00251BDD" w:rsidP="00251BDD">
      <w:pPr>
        <w:pStyle w:val="Heading1"/>
      </w:pPr>
      <w:bookmarkStart w:id="13" w:name="Purpose"/>
      <w:bookmarkEnd w:id="13"/>
      <w:r w:rsidRPr="00C978B9">
        <w:t xml:space="preserve">Key </w:t>
      </w:r>
      <w:r>
        <w:t>a</w:t>
      </w:r>
      <w:r w:rsidRPr="00C978B9">
        <w:t>ccountabilities</w:t>
      </w:r>
      <w:r w:rsidR="00A660AC">
        <w:t xml:space="preserve"> </w:t>
      </w:r>
    </w:p>
    <w:p w14:paraId="6E259B95" w14:textId="3A8A52BB" w:rsidR="006E5E92" w:rsidRDefault="00E03BBC" w:rsidP="006E5E92">
      <w:pPr>
        <w:pStyle w:val="ListParagraph"/>
        <w:numPr>
          <w:ilvl w:val="0"/>
          <w:numId w:val="32"/>
        </w:numPr>
      </w:pPr>
      <w:r>
        <w:t>Lead the d</w:t>
      </w:r>
      <w:r w:rsidR="00ED1EDE">
        <w:t>evelop</w:t>
      </w:r>
      <w:r>
        <w:t>ment</w:t>
      </w:r>
      <w:r w:rsidR="00ED1EDE">
        <w:t xml:space="preserve"> and implement</w:t>
      </w:r>
      <w:r>
        <w:t>ation of</w:t>
      </w:r>
      <w:r w:rsidR="00ED1EDE">
        <w:t xml:space="preserve"> </w:t>
      </w:r>
      <w:r w:rsidR="00FE009A">
        <w:t xml:space="preserve">conservation assessment methodologies, </w:t>
      </w:r>
      <w:r w:rsidR="00ED1EDE">
        <w:t xml:space="preserve">operational plans, processes and procedures for the creation of </w:t>
      </w:r>
      <w:r w:rsidR="00833180">
        <w:t>spatial data sets</w:t>
      </w:r>
      <w:r w:rsidR="00ED1EDE">
        <w:t xml:space="preserve"> and associated </w:t>
      </w:r>
      <w:r w:rsidR="00FE009A">
        <w:t>guidance</w:t>
      </w:r>
      <w:r w:rsidR="008B03D9">
        <w:t xml:space="preserve"> material</w:t>
      </w:r>
      <w:r w:rsidR="00833180">
        <w:t xml:space="preserve">, </w:t>
      </w:r>
      <w:r w:rsidR="00F3184E">
        <w:t>that support investment in private land conservation in target areas across NSW.</w:t>
      </w:r>
    </w:p>
    <w:p w14:paraId="1717E749" w14:textId="16596933" w:rsidR="000C4DC5" w:rsidRPr="006E5E92" w:rsidRDefault="006E5E92" w:rsidP="006E5E92">
      <w:pPr>
        <w:pStyle w:val="ListParagraph"/>
        <w:numPr>
          <w:ilvl w:val="0"/>
          <w:numId w:val="32"/>
        </w:numPr>
      </w:pPr>
      <w:r w:rsidRPr="006E5E92">
        <w:rPr>
          <w:rFonts w:eastAsia="Times New Roman" w:cs="Arial"/>
          <w:bCs/>
          <w:iCs/>
          <w:szCs w:val="22"/>
        </w:rPr>
        <w:t xml:space="preserve">Work with Trust Business Branch to </w:t>
      </w:r>
      <w:r w:rsidR="000C4DC5" w:rsidRPr="006E5E92">
        <w:rPr>
          <w:rFonts w:eastAsia="Times New Roman" w:cs="Arial"/>
          <w:bCs/>
          <w:iCs/>
          <w:szCs w:val="22"/>
        </w:rPr>
        <w:t>manage BCT data and information and ensure adherence to relevant government policies on data management and data quality.</w:t>
      </w:r>
    </w:p>
    <w:p w14:paraId="7F258B03" w14:textId="47B9AAB1" w:rsidR="006E5E92" w:rsidRPr="006E5E92" w:rsidRDefault="006E5E92" w:rsidP="00372DD7">
      <w:pPr>
        <w:pStyle w:val="ListParagraph"/>
        <w:numPr>
          <w:ilvl w:val="0"/>
          <w:numId w:val="32"/>
        </w:numPr>
        <w:tabs>
          <w:tab w:val="left" w:pos="2925"/>
        </w:tabs>
        <w:spacing w:after="200" w:line="276" w:lineRule="auto"/>
        <w:rPr>
          <w:rFonts w:ascii="Georgia" w:hAnsi="Georgia"/>
        </w:rPr>
      </w:pPr>
      <w:r>
        <w:rPr>
          <w:rFonts w:cs="Arial"/>
        </w:rPr>
        <w:t>Coordinating t</w:t>
      </w:r>
      <w:r w:rsidRPr="00614552">
        <w:rPr>
          <w:rFonts w:cs="Arial"/>
        </w:rPr>
        <w:t>he identification,</w:t>
      </w:r>
      <w:r>
        <w:rPr>
          <w:rFonts w:cs="Arial"/>
        </w:rPr>
        <w:t xml:space="preserve"> research and</w:t>
      </w:r>
      <w:r w:rsidRPr="00614552">
        <w:rPr>
          <w:rFonts w:cs="Arial"/>
        </w:rPr>
        <w:t xml:space="preserve"> analysis</w:t>
      </w:r>
      <w:r>
        <w:rPr>
          <w:rFonts w:cs="Arial"/>
        </w:rPr>
        <w:t xml:space="preserve"> of data</w:t>
      </w:r>
      <w:r w:rsidRPr="00614552">
        <w:rPr>
          <w:rFonts w:cs="Arial"/>
        </w:rPr>
        <w:t xml:space="preserve"> and developing management strategies for diverse </w:t>
      </w:r>
      <w:r>
        <w:rPr>
          <w:rFonts w:cs="Arial"/>
        </w:rPr>
        <w:t>spatial data management issues.</w:t>
      </w:r>
    </w:p>
    <w:p w14:paraId="0E41DAFF" w14:textId="7EC0CE4E" w:rsidR="006F16F4" w:rsidRDefault="006F16F4" w:rsidP="00372DD7">
      <w:pPr>
        <w:pStyle w:val="ListParagraph"/>
        <w:numPr>
          <w:ilvl w:val="0"/>
          <w:numId w:val="32"/>
        </w:numPr>
      </w:pPr>
      <w:r>
        <w:t>Provide expert technical advice across organisation on Geographic Information Systems software to develop, manage, query and display spatial data.</w:t>
      </w:r>
    </w:p>
    <w:p w14:paraId="26E25B95" w14:textId="0601FF61" w:rsidR="00F3184E" w:rsidRDefault="00B11046" w:rsidP="006E5E92">
      <w:pPr>
        <w:pStyle w:val="ListParagraph"/>
        <w:numPr>
          <w:ilvl w:val="0"/>
          <w:numId w:val="32"/>
        </w:numPr>
      </w:pPr>
      <w:r>
        <w:t>Build the capacity</w:t>
      </w:r>
      <w:r w:rsidR="008B03D9">
        <w:t xml:space="preserve"> of regional staff to implement</w:t>
      </w:r>
      <w:r w:rsidR="00F3184E">
        <w:t xml:space="preserve"> conservation assessment methodologies in the undertaking of </w:t>
      </w:r>
      <w:r w:rsidR="00833180">
        <w:t xml:space="preserve">landscape </w:t>
      </w:r>
      <w:r w:rsidR="00F3184E">
        <w:t>assessments</w:t>
      </w:r>
      <w:r w:rsidR="006E5E92">
        <w:t>.</w:t>
      </w:r>
    </w:p>
    <w:p w14:paraId="340C6744" w14:textId="2CC42BFA" w:rsidR="00F3184E" w:rsidRDefault="00B11046" w:rsidP="006E5E92">
      <w:pPr>
        <w:pStyle w:val="ListParagraph"/>
        <w:numPr>
          <w:ilvl w:val="0"/>
          <w:numId w:val="32"/>
        </w:numPr>
      </w:pPr>
      <w:r>
        <w:t>Prepare and review technical reports, and p</w:t>
      </w:r>
      <w:r w:rsidR="00F3184E">
        <w:t xml:space="preserve">rovide expert technical advice and recommendations to management in the identification of Priority Investment Areas that are in accordance with the requirements of the NSW Biodiversity </w:t>
      </w:r>
      <w:r w:rsidR="000C4DC5">
        <w:t xml:space="preserve">Conservation </w:t>
      </w:r>
      <w:r w:rsidR="00F3184E">
        <w:t>Investment Strategy</w:t>
      </w:r>
      <w:r w:rsidR="000C4DC5">
        <w:t>,</w:t>
      </w:r>
      <w:r w:rsidR="00F3184E">
        <w:t xml:space="preserve"> and </w:t>
      </w:r>
      <w:r w:rsidR="000C4DC5">
        <w:t xml:space="preserve">BCT and </w:t>
      </w:r>
      <w:r w:rsidR="006E5E92">
        <w:t>Office of Environment and Heritage (</w:t>
      </w:r>
      <w:r w:rsidR="00F3184E" w:rsidRPr="000C4DC5">
        <w:t>OEH</w:t>
      </w:r>
      <w:r w:rsidR="006E5E92">
        <w:t>)</w:t>
      </w:r>
      <w:r w:rsidR="00F3184E" w:rsidRPr="000C4DC5">
        <w:t xml:space="preserve"> m</w:t>
      </w:r>
      <w:r w:rsidR="00F3184E">
        <w:t>apping guidelines</w:t>
      </w:r>
      <w:r w:rsidR="006E5E92">
        <w:t>.</w:t>
      </w:r>
    </w:p>
    <w:p w14:paraId="634DF0A0" w14:textId="7DDB5E77" w:rsidR="00F3184E" w:rsidRDefault="000C4DC5" w:rsidP="006E5E92">
      <w:pPr>
        <w:pStyle w:val="ListParagraph"/>
        <w:numPr>
          <w:ilvl w:val="0"/>
          <w:numId w:val="32"/>
        </w:numPr>
      </w:pPr>
      <w:r>
        <w:lastRenderedPageBreak/>
        <w:t>D</w:t>
      </w:r>
      <w:r w:rsidR="00F3184E">
        <w:t xml:space="preserve">evelop and maintain effective working relationships with key internal and external stakeholders including </w:t>
      </w:r>
      <w:r>
        <w:t xml:space="preserve">BCT and </w:t>
      </w:r>
      <w:r w:rsidR="00F3184E">
        <w:t>OEH staff, government and non-government organisations to facilitate enhanced communication and information exchange opportunities</w:t>
      </w:r>
      <w:r w:rsidR="00B11046">
        <w:t>.</w:t>
      </w:r>
    </w:p>
    <w:p w14:paraId="523FFE8B" w14:textId="21184008" w:rsidR="000B0023" w:rsidRPr="000B0023" w:rsidRDefault="00F3184E" w:rsidP="006E5E92">
      <w:pPr>
        <w:pStyle w:val="ListParagraph"/>
        <w:numPr>
          <w:ilvl w:val="0"/>
          <w:numId w:val="32"/>
        </w:numPr>
      </w:pPr>
      <w:r>
        <w:t xml:space="preserve">Ensure all </w:t>
      </w:r>
      <w:r w:rsidR="00060B1B">
        <w:t xml:space="preserve">conservation assessment </w:t>
      </w:r>
      <w:r>
        <w:t xml:space="preserve">practices are successfully administered and are compliant with legislative and organisation policies, processes and procedures via appropriate governance. </w:t>
      </w:r>
    </w:p>
    <w:p w14:paraId="7C14EB6A" w14:textId="77777777" w:rsidR="00F179DB" w:rsidRDefault="00251BDD" w:rsidP="00F179DB">
      <w:pPr>
        <w:pStyle w:val="Heading1"/>
      </w:pPr>
      <w:bookmarkStart w:id="14" w:name="Accountabilities"/>
      <w:bookmarkEnd w:id="14"/>
      <w:r w:rsidRPr="00C978B9">
        <w:t xml:space="preserve">Key </w:t>
      </w:r>
      <w:r>
        <w:t>c</w:t>
      </w:r>
      <w:r w:rsidRPr="00C978B9">
        <w:t>hallenges</w:t>
      </w:r>
      <w:bookmarkStart w:id="15" w:name="Challenges"/>
      <w:bookmarkEnd w:id="15"/>
      <w:r w:rsidR="00A660AC">
        <w:t xml:space="preserve"> </w:t>
      </w:r>
    </w:p>
    <w:p w14:paraId="704D69A8" w14:textId="39CD9BD9" w:rsidR="00060B1B" w:rsidRDefault="00CE6DA4" w:rsidP="006E5E92">
      <w:pPr>
        <w:pStyle w:val="ListParagraph"/>
        <w:numPr>
          <w:ilvl w:val="0"/>
          <w:numId w:val="34"/>
        </w:numPr>
      </w:pPr>
      <w:r>
        <w:t>Being</w:t>
      </w:r>
      <w:r w:rsidR="00BA5108">
        <w:t xml:space="preserve"> abreast of</w:t>
      </w:r>
      <w:r w:rsidR="00F3184E">
        <w:t xml:space="preserve"> </w:t>
      </w:r>
      <w:r w:rsidR="001005A6">
        <w:t xml:space="preserve">changing </w:t>
      </w:r>
      <w:r w:rsidR="00F3184E">
        <w:t>social, political and ecological issues relevant to private land conservation programs</w:t>
      </w:r>
      <w:r w:rsidR="00BA5108">
        <w:t xml:space="preserve"> and appropriately applying this to work programs and </w:t>
      </w:r>
      <w:r w:rsidR="001005A6">
        <w:t>advice to stakeholders.</w:t>
      </w:r>
    </w:p>
    <w:p w14:paraId="59369831" w14:textId="76758E90" w:rsidR="00060B1B" w:rsidRPr="006E5E92" w:rsidRDefault="00060B1B" w:rsidP="006E5E92">
      <w:pPr>
        <w:pStyle w:val="ListParagraph"/>
        <w:numPr>
          <w:ilvl w:val="0"/>
          <w:numId w:val="34"/>
        </w:numPr>
        <w:tabs>
          <w:tab w:val="left" w:pos="2925"/>
        </w:tabs>
        <w:spacing w:after="200" w:line="276" w:lineRule="auto"/>
        <w:rPr>
          <w:rFonts w:ascii="Georgia" w:eastAsiaTheme="minorEastAsia" w:hAnsi="Georgia"/>
          <w:szCs w:val="22"/>
          <w:lang w:val="en-US"/>
        </w:rPr>
      </w:pPr>
      <w:r>
        <w:t xml:space="preserve">Working with geographically dispersed teams </w:t>
      </w:r>
      <w:r w:rsidRPr="006E5E92">
        <w:rPr>
          <w:rFonts w:eastAsiaTheme="minorEastAsia" w:cs="Arial"/>
          <w:szCs w:val="22"/>
          <w:lang w:val="en-US"/>
        </w:rPr>
        <w:t xml:space="preserve">while playing a key </w:t>
      </w:r>
      <w:r w:rsidR="00EF7A03" w:rsidRPr="006E5E92">
        <w:rPr>
          <w:rFonts w:eastAsiaTheme="minorEastAsia" w:cs="Arial"/>
          <w:szCs w:val="22"/>
          <w:lang w:val="en-US"/>
        </w:rPr>
        <w:t xml:space="preserve">technical </w:t>
      </w:r>
      <w:r w:rsidRPr="006E5E92">
        <w:rPr>
          <w:rFonts w:eastAsiaTheme="minorEastAsia" w:cs="Arial"/>
          <w:szCs w:val="22"/>
          <w:lang w:val="en-US"/>
        </w:rPr>
        <w:t xml:space="preserve">role in the coordinated delivery of state-wide and high quality programs  </w:t>
      </w:r>
    </w:p>
    <w:p w14:paraId="284A7D2A" w14:textId="7EF0C42E" w:rsidR="009B7198" w:rsidRDefault="001005A6" w:rsidP="006E5E92">
      <w:pPr>
        <w:pStyle w:val="ListParagraph"/>
        <w:numPr>
          <w:ilvl w:val="0"/>
          <w:numId w:val="34"/>
        </w:numPr>
      </w:pPr>
      <w:r>
        <w:t>Actively identifying</w:t>
      </w:r>
      <w:r w:rsidR="009B7198">
        <w:t>, researching and integrating data and information from a variety of sources, assessing its rel</w:t>
      </w:r>
      <w:r w:rsidR="006E5E92">
        <w:t>evance, and assembling into co</w:t>
      </w:r>
      <w:r w:rsidR="009B7198">
        <w:t xml:space="preserve">nsistent products that meet </w:t>
      </w:r>
      <w:r>
        <w:t xml:space="preserve">BCT </w:t>
      </w:r>
      <w:r w:rsidR="009B7198">
        <w:t xml:space="preserve">standards. </w:t>
      </w:r>
    </w:p>
    <w:p w14:paraId="5ACA03AA" w14:textId="77777777" w:rsidR="0013657F" w:rsidRPr="00372DD7" w:rsidRDefault="00251BDD" w:rsidP="00372DD7">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b/>
          <w:sz w:val="26"/>
          <w:szCs w:val="26"/>
        </w:rPr>
      </w:pPr>
      <w:r w:rsidRPr="00372DD7">
        <w:rPr>
          <w:b/>
          <w:sz w:val="26"/>
          <w:szCs w:val="26"/>
        </w:rPr>
        <w:t>Key relationships</w:t>
      </w:r>
      <w:r w:rsidR="00A660AC" w:rsidRPr="00372DD7">
        <w:rPr>
          <w:b/>
          <w:sz w:val="26"/>
          <w:szCs w:val="26"/>
        </w:rPr>
        <w:t xml:space="preserve"> </w:t>
      </w:r>
    </w:p>
    <w:tbl>
      <w:tblPr>
        <w:tblStyle w:val="PSCPurple"/>
        <w:tblW w:w="10689" w:type="dxa"/>
        <w:tblLayout w:type="fixed"/>
        <w:tblLook w:val="04A0" w:firstRow="1" w:lastRow="0" w:firstColumn="1" w:lastColumn="0" w:noHBand="0" w:noVBand="1"/>
      </w:tblPr>
      <w:tblGrid>
        <w:gridCol w:w="2977"/>
        <w:gridCol w:w="7712"/>
      </w:tblGrid>
      <w:tr w:rsidR="00251BDD" w:rsidRPr="00C978B9" w14:paraId="7B8CE590" w14:textId="77777777" w:rsidTr="00372DD7">
        <w:trPr>
          <w:cnfStyle w:val="100000000000" w:firstRow="1" w:lastRow="0" w:firstColumn="0" w:lastColumn="0" w:oddVBand="0" w:evenVBand="0" w:oddHBand="0" w:evenHBand="0" w:firstRowFirstColumn="0" w:firstRowLastColumn="0" w:lastRowFirstColumn="0" w:lastRowLastColumn="0"/>
          <w:cantSplit/>
          <w:tblHeader/>
        </w:trPr>
        <w:tc>
          <w:tcPr>
            <w:tcW w:w="2977" w:type="dxa"/>
          </w:tcPr>
          <w:p w14:paraId="52ED38FA" w14:textId="77777777" w:rsidR="00251BDD" w:rsidRPr="00C978B9" w:rsidRDefault="00251BDD" w:rsidP="0081589F">
            <w:pPr>
              <w:pStyle w:val="TableTextWhite0"/>
            </w:pPr>
            <w:r w:rsidRPr="00C978B9">
              <w:t>Who</w:t>
            </w:r>
          </w:p>
        </w:tc>
        <w:tc>
          <w:tcPr>
            <w:tcW w:w="7712" w:type="dxa"/>
          </w:tcPr>
          <w:p w14:paraId="71AFAD01" w14:textId="77777777" w:rsidR="00251BDD" w:rsidRPr="00C978B9" w:rsidRDefault="00251BDD" w:rsidP="0081589F">
            <w:pPr>
              <w:pStyle w:val="TableTextWhite0"/>
            </w:pPr>
            <w:r w:rsidRPr="00C978B9">
              <w:t>Why</w:t>
            </w:r>
          </w:p>
        </w:tc>
      </w:tr>
      <w:tr w:rsidR="00251BDD" w:rsidRPr="00A8245E" w14:paraId="5FACAAF1" w14:textId="77777777" w:rsidTr="00372DD7">
        <w:trPr>
          <w:cantSplit/>
        </w:trPr>
        <w:tc>
          <w:tcPr>
            <w:tcW w:w="2977" w:type="dxa"/>
            <w:tcBorders>
              <w:top w:val="single" w:sz="8" w:space="0" w:color="auto"/>
              <w:bottom w:val="single" w:sz="8" w:space="0" w:color="auto"/>
            </w:tcBorders>
            <w:shd w:val="clear" w:color="auto" w:fill="BCBEC0"/>
          </w:tcPr>
          <w:p w14:paraId="674FBC39" w14:textId="77777777" w:rsidR="00251BDD" w:rsidRPr="00A8245E" w:rsidRDefault="00251BDD" w:rsidP="0081589F">
            <w:pPr>
              <w:pStyle w:val="TableText"/>
              <w:keepNext/>
              <w:rPr>
                <w:b/>
              </w:rPr>
            </w:pPr>
            <w:bookmarkStart w:id="16" w:name="InternalRelationships"/>
            <w:r w:rsidRPr="00A8245E">
              <w:rPr>
                <w:b/>
              </w:rPr>
              <w:t>Internal</w:t>
            </w:r>
          </w:p>
        </w:tc>
        <w:tc>
          <w:tcPr>
            <w:tcW w:w="7712" w:type="dxa"/>
            <w:tcBorders>
              <w:top w:val="single" w:sz="8" w:space="0" w:color="auto"/>
              <w:bottom w:val="single" w:sz="8" w:space="0" w:color="auto"/>
            </w:tcBorders>
            <w:shd w:val="clear" w:color="auto" w:fill="BCBEC0"/>
          </w:tcPr>
          <w:p w14:paraId="78F4BABC" w14:textId="77777777" w:rsidR="00251BDD" w:rsidRPr="00A8245E" w:rsidRDefault="00251BDD" w:rsidP="0081589F">
            <w:pPr>
              <w:pStyle w:val="TableText"/>
              <w:keepNext/>
              <w:rPr>
                <w:b/>
              </w:rPr>
            </w:pPr>
          </w:p>
        </w:tc>
      </w:tr>
      <w:tr w:rsidR="00251BDD" w:rsidRPr="00C978B9" w14:paraId="2CA0031C" w14:textId="77777777" w:rsidTr="00372DD7">
        <w:tc>
          <w:tcPr>
            <w:tcW w:w="2977" w:type="dxa"/>
            <w:tcBorders>
              <w:top w:val="single" w:sz="8" w:space="0" w:color="auto"/>
              <w:bottom w:val="single" w:sz="8" w:space="0" w:color="000000" w:themeColor="text1"/>
            </w:tcBorders>
          </w:tcPr>
          <w:p w14:paraId="7E26C813" w14:textId="3ED46FFD" w:rsidR="00251BDD" w:rsidRPr="007A2432" w:rsidRDefault="002F39CA" w:rsidP="0081589F">
            <w:pPr>
              <w:pStyle w:val="TableText"/>
            </w:pPr>
            <w:bookmarkStart w:id="17" w:name="Start"/>
            <w:bookmarkEnd w:id="17"/>
            <w:r>
              <w:t>Manager/</w:t>
            </w:r>
            <w:r w:rsidR="006E5E92">
              <w:t>s</w:t>
            </w:r>
            <w:r w:rsidR="004E34F2">
              <w:t>upervisor</w:t>
            </w:r>
          </w:p>
        </w:tc>
        <w:tc>
          <w:tcPr>
            <w:tcW w:w="7712" w:type="dxa"/>
            <w:tcBorders>
              <w:top w:val="single" w:sz="8" w:space="0" w:color="auto"/>
              <w:bottom w:val="single" w:sz="8" w:space="0" w:color="000000" w:themeColor="text1"/>
            </w:tcBorders>
          </w:tcPr>
          <w:p w14:paraId="30D669A7" w14:textId="2166580B" w:rsidR="00251BDD" w:rsidRPr="00372DD7" w:rsidRDefault="00BA5108" w:rsidP="00372DD7">
            <w:pPr>
              <w:pStyle w:val="ListParagraph"/>
              <w:numPr>
                <w:ilvl w:val="0"/>
                <w:numId w:val="28"/>
              </w:numPr>
              <w:tabs>
                <w:tab w:val="left" w:pos="360"/>
              </w:tabs>
              <w:spacing w:after="0" w:line="240" w:lineRule="auto"/>
              <w:ind w:right="63"/>
              <w:rPr>
                <w:rFonts w:cs="Arial"/>
              </w:rPr>
            </w:pPr>
            <w:r w:rsidRPr="00372DD7">
              <w:rPr>
                <w:rFonts w:cs="Arial"/>
              </w:rPr>
              <w:t xml:space="preserve">Escalate issues, keep informed, advise and receive direction </w:t>
            </w:r>
          </w:p>
        </w:tc>
      </w:tr>
      <w:tr w:rsidR="00E03BBC" w:rsidRPr="00C978B9" w14:paraId="33B26B6F" w14:textId="77777777" w:rsidTr="00372DD7">
        <w:tc>
          <w:tcPr>
            <w:tcW w:w="2977" w:type="dxa"/>
            <w:tcBorders>
              <w:top w:val="single" w:sz="8" w:space="0" w:color="auto"/>
              <w:bottom w:val="single" w:sz="8" w:space="0" w:color="000000" w:themeColor="text1"/>
            </w:tcBorders>
          </w:tcPr>
          <w:p w14:paraId="6E82B718" w14:textId="19404C4E" w:rsidR="00E03BBC" w:rsidRDefault="00E03BBC" w:rsidP="0081589F">
            <w:pPr>
              <w:pStyle w:val="TableText"/>
            </w:pPr>
            <w:r>
              <w:t>Direct reports</w:t>
            </w:r>
          </w:p>
        </w:tc>
        <w:tc>
          <w:tcPr>
            <w:tcW w:w="7712" w:type="dxa"/>
            <w:tcBorders>
              <w:top w:val="single" w:sz="8" w:space="0" w:color="auto"/>
              <w:bottom w:val="single" w:sz="8" w:space="0" w:color="000000" w:themeColor="text1"/>
            </w:tcBorders>
          </w:tcPr>
          <w:p w14:paraId="49C35B9A" w14:textId="77777777" w:rsidR="00E03BBC" w:rsidRPr="00372DD7" w:rsidRDefault="00E03BBC" w:rsidP="00372DD7">
            <w:pPr>
              <w:pStyle w:val="ListParagraph"/>
              <w:numPr>
                <w:ilvl w:val="0"/>
                <w:numId w:val="28"/>
              </w:numPr>
              <w:tabs>
                <w:tab w:val="left" w:pos="360"/>
              </w:tabs>
              <w:spacing w:after="0" w:line="240" w:lineRule="auto"/>
              <w:ind w:right="63"/>
              <w:rPr>
                <w:rFonts w:cs="Arial"/>
              </w:rPr>
            </w:pPr>
            <w:r w:rsidRPr="00372DD7">
              <w:rPr>
                <w:rFonts w:cs="Arial"/>
              </w:rPr>
              <w:t xml:space="preserve">Provide guidance and support. </w:t>
            </w:r>
          </w:p>
          <w:p w14:paraId="4949DDF3" w14:textId="77777777" w:rsidR="00E03BBC" w:rsidRPr="00372DD7" w:rsidRDefault="00E03BBC" w:rsidP="00372DD7">
            <w:pPr>
              <w:pStyle w:val="ListParagraph"/>
              <w:numPr>
                <w:ilvl w:val="0"/>
                <w:numId w:val="28"/>
              </w:numPr>
              <w:tabs>
                <w:tab w:val="left" w:pos="360"/>
              </w:tabs>
              <w:spacing w:after="0" w:line="240" w:lineRule="auto"/>
              <w:ind w:right="63"/>
              <w:rPr>
                <w:rFonts w:cs="Arial"/>
              </w:rPr>
            </w:pPr>
            <w:r w:rsidRPr="00372DD7">
              <w:rPr>
                <w:rFonts w:cs="Arial"/>
              </w:rPr>
              <w:t xml:space="preserve">Set performance requirements and manage team performance and development. </w:t>
            </w:r>
          </w:p>
          <w:p w14:paraId="27B707C9" w14:textId="0343F891" w:rsidR="00E03BBC" w:rsidRPr="00372DD7" w:rsidRDefault="00E03BBC" w:rsidP="00372DD7">
            <w:pPr>
              <w:pStyle w:val="ListParagraph"/>
              <w:numPr>
                <w:ilvl w:val="0"/>
                <w:numId w:val="28"/>
              </w:numPr>
              <w:tabs>
                <w:tab w:val="left" w:pos="360"/>
              </w:tabs>
              <w:spacing w:after="0" w:line="240" w:lineRule="auto"/>
              <w:ind w:right="63"/>
              <w:rPr>
                <w:rFonts w:cs="Arial"/>
              </w:rPr>
            </w:pPr>
            <w:r w:rsidRPr="00372DD7">
              <w:rPr>
                <w:rFonts w:cs="Arial"/>
              </w:rPr>
              <w:t xml:space="preserve">Share information and encourage contribution to ideas to improve program/service delivery outcomes. </w:t>
            </w:r>
          </w:p>
        </w:tc>
      </w:tr>
      <w:tr w:rsidR="00251BDD" w:rsidRPr="00C978B9" w14:paraId="3E553006" w14:textId="77777777" w:rsidTr="00372DD7">
        <w:tc>
          <w:tcPr>
            <w:tcW w:w="2977" w:type="dxa"/>
            <w:tcBorders>
              <w:top w:val="single" w:sz="8" w:space="0" w:color="BCBEC0"/>
              <w:bottom w:val="single" w:sz="8" w:space="0" w:color="auto"/>
            </w:tcBorders>
          </w:tcPr>
          <w:p w14:paraId="11A4220A" w14:textId="77777777" w:rsidR="00251BDD" w:rsidRPr="00B04EAC" w:rsidRDefault="002F39CA" w:rsidP="0081589F">
            <w:pPr>
              <w:pStyle w:val="TableText"/>
            </w:pPr>
            <w:r>
              <w:t>Work team/other staff</w:t>
            </w:r>
          </w:p>
        </w:tc>
        <w:tc>
          <w:tcPr>
            <w:tcW w:w="7712" w:type="dxa"/>
            <w:tcBorders>
              <w:top w:val="single" w:sz="8" w:space="0" w:color="BCBEC0"/>
              <w:bottom w:val="single" w:sz="8" w:space="0" w:color="auto"/>
            </w:tcBorders>
          </w:tcPr>
          <w:p w14:paraId="60BA9D71" w14:textId="798E1C45" w:rsidR="000B0023" w:rsidRPr="00372DD7" w:rsidRDefault="000B0023" w:rsidP="00372DD7">
            <w:pPr>
              <w:pStyle w:val="ListParagraph"/>
              <w:numPr>
                <w:ilvl w:val="0"/>
                <w:numId w:val="28"/>
              </w:numPr>
              <w:tabs>
                <w:tab w:val="left" w:pos="360"/>
              </w:tabs>
              <w:spacing w:after="0" w:line="240" w:lineRule="auto"/>
              <w:ind w:right="63"/>
              <w:rPr>
                <w:rFonts w:cs="Arial"/>
              </w:rPr>
            </w:pPr>
            <w:r w:rsidRPr="00372DD7">
              <w:rPr>
                <w:rFonts w:cs="Arial"/>
              </w:rPr>
              <w:t>Work collaboratively to contribute to achieving business outcomes</w:t>
            </w:r>
            <w:r w:rsidR="006E5E92" w:rsidRPr="00372DD7">
              <w:rPr>
                <w:rFonts w:cs="Arial"/>
              </w:rPr>
              <w:t>.</w:t>
            </w:r>
          </w:p>
          <w:p w14:paraId="1D260A4E" w14:textId="77777777" w:rsidR="00BA5108" w:rsidRPr="00372DD7" w:rsidRDefault="000B0023" w:rsidP="00372DD7">
            <w:pPr>
              <w:pStyle w:val="ListParagraph"/>
              <w:numPr>
                <w:ilvl w:val="0"/>
                <w:numId w:val="28"/>
              </w:numPr>
              <w:tabs>
                <w:tab w:val="left" w:pos="360"/>
              </w:tabs>
              <w:spacing w:after="0" w:line="240" w:lineRule="auto"/>
              <w:ind w:right="63"/>
              <w:rPr>
                <w:rFonts w:cs="Arial"/>
              </w:rPr>
            </w:pPr>
            <w:r w:rsidRPr="00372DD7">
              <w:rPr>
                <w:rFonts w:cs="Arial"/>
              </w:rPr>
              <w:t xml:space="preserve">Foster effective working relationships to facilitate opportunities for </w:t>
            </w:r>
          </w:p>
          <w:p w14:paraId="7236E0A6" w14:textId="7765F2F1" w:rsidR="00251BDD" w:rsidRPr="00372DD7" w:rsidRDefault="000B0023" w:rsidP="00372DD7">
            <w:pPr>
              <w:pStyle w:val="ListParagraph"/>
              <w:numPr>
                <w:ilvl w:val="0"/>
                <w:numId w:val="28"/>
              </w:numPr>
              <w:tabs>
                <w:tab w:val="left" w:pos="360"/>
              </w:tabs>
              <w:spacing w:after="0" w:line="240" w:lineRule="auto"/>
              <w:ind w:right="63"/>
              <w:rPr>
                <w:rFonts w:cs="Arial"/>
              </w:rPr>
            </w:pPr>
            <w:r w:rsidRPr="00372DD7">
              <w:rPr>
                <w:rFonts w:cs="Arial"/>
              </w:rPr>
              <w:t>engagement, consultation, issue resolution and information sharing.</w:t>
            </w:r>
          </w:p>
        </w:tc>
      </w:tr>
      <w:tr w:rsidR="002F39CA" w:rsidRPr="00C978B9" w14:paraId="233581DB" w14:textId="63F9B528" w:rsidTr="00372DD7">
        <w:tc>
          <w:tcPr>
            <w:tcW w:w="2977" w:type="dxa"/>
            <w:tcBorders>
              <w:top w:val="single" w:sz="8" w:space="0" w:color="BCBEC0"/>
              <w:bottom w:val="single" w:sz="8" w:space="0" w:color="auto"/>
            </w:tcBorders>
          </w:tcPr>
          <w:p w14:paraId="6520296C" w14:textId="77777777" w:rsidR="002F39CA" w:rsidRDefault="002F39CA" w:rsidP="0081589F">
            <w:pPr>
              <w:pStyle w:val="TableText"/>
            </w:pPr>
            <w:r>
              <w:t>Client/customer</w:t>
            </w:r>
          </w:p>
        </w:tc>
        <w:tc>
          <w:tcPr>
            <w:tcW w:w="7712" w:type="dxa"/>
            <w:tcBorders>
              <w:top w:val="single" w:sz="8" w:space="0" w:color="BCBEC0"/>
              <w:bottom w:val="single" w:sz="8" w:space="0" w:color="auto"/>
            </w:tcBorders>
          </w:tcPr>
          <w:p w14:paraId="04148B6D" w14:textId="66C65997" w:rsidR="002F39CA" w:rsidRPr="00372DD7" w:rsidRDefault="002F39CA" w:rsidP="00372DD7">
            <w:pPr>
              <w:pStyle w:val="ListParagraph"/>
              <w:numPr>
                <w:ilvl w:val="0"/>
                <w:numId w:val="28"/>
              </w:numPr>
              <w:tabs>
                <w:tab w:val="left" w:pos="360"/>
              </w:tabs>
              <w:spacing w:after="0" w:line="240" w:lineRule="auto"/>
              <w:ind w:right="63"/>
              <w:rPr>
                <w:rFonts w:cs="Arial"/>
              </w:rPr>
            </w:pPr>
            <w:r w:rsidRPr="00372DD7">
              <w:rPr>
                <w:rFonts w:cs="Arial"/>
              </w:rPr>
              <w:t>Address queries and/or redirect to relevant party for review an</w:t>
            </w:r>
            <w:r w:rsidR="006E5E92" w:rsidRPr="00372DD7">
              <w:rPr>
                <w:rFonts w:cs="Arial"/>
              </w:rPr>
              <w:t xml:space="preserve">d </w:t>
            </w:r>
            <w:r w:rsidR="00BA5108" w:rsidRPr="00372DD7">
              <w:rPr>
                <w:rFonts w:cs="Arial"/>
              </w:rPr>
              <w:t>r</w:t>
            </w:r>
            <w:r w:rsidRPr="00372DD7">
              <w:rPr>
                <w:rFonts w:cs="Arial"/>
              </w:rPr>
              <w:t>esolution.</w:t>
            </w:r>
          </w:p>
        </w:tc>
      </w:tr>
      <w:tr w:rsidR="00251BDD" w:rsidRPr="00A8245E" w14:paraId="5272BB24" w14:textId="77777777" w:rsidTr="00372DD7">
        <w:tc>
          <w:tcPr>
            <w:tcW w:w="2977" w:type="dxa"/>
            <w:tcBorders>
              <w:top w:val="single" w:sz="8" w:space="0" w:color="auto"/>
              <w:bottom w:val="single" w:sz="8" w:space="0" w:color="auto"/>
            </w:tcBorders>
            <w:shd w:val="clear" w:color="auto" w:fill="BCBEC0"/>
          </w:tcPr>
          <w:p w14:paraId="56C37D4F" w14:textId="77777777" w:rsidR="00251BDD" w:rsidRPr="00A8245E" w:rsidRDefault="00251BDD" w:rsidP="0081589F">
            <w:pPr>
              <w:pStyle w:val="TableText"/>
              <w:rPr>
                <w:b/>
              </w:rPr>
            </w:pPr>
            <w:bookmarkStart w:id="18" w:name="ExternalRelationships"/>
            <w:bookmarkEnd w:id="16"/>
            <w:r w:rsidRPr="00A8245E">
              <w:rPr>
                <w:b/>
              </w:rPr>
              <w:t>External</w:t>
            </w:r>
          </w:p>
        </w:tc>
        <w:tc>
          <w:tcPr>
            <w:tcW w:w="7712" w:type="dxa"/>
            <w:tcBorders>
              <w:top w:val="single" w:sz="8" w:space="0" w:color="auto"/>
              <w:bottom w:val="single" w:sz="8" w:space="0" w:color="auto"/>
            </w:tcBorders>
            <w:shd w:val="clear" w:color="auto" w:fill="BCBEC0"/>
          </w:tcPr>
          <w:p w14:paraId="24AB15DE" w14:textId="77777777" w:rsidR="00251BDD" w:rsidRPr="00372DD7" w:rsidRDefault="00251BDD" w:rsidP="00372DD7">
            <w:pPr>
              <w:tabs>
                <w:tab w:val="left" w:pos="360"/>
              </w:tabs>
              <w:spacing w:after="0" w:line="240" w:lineRule="auto"/>
              <w:ind w:right="63"/>
              <w:rPr>
                <w:rFonts w:cs="Arial"/>
              </w:rPr>
            </w:pPr>
          </w:p>
        </w:tc>
      </w:tr>
      <w:tr w:rsidR="00251BDD" w:rsidRPr="00C978B9" w14:paraId="00BD235A" w14:textId="77777777" w:rsidTr="00372DD7">
        <w:tc>
          <w:tcPr>
            <w:tcW w:w="2977" w:type="dxa"/>
            <w:tcBorders>
              <w:top w:val="single" w:sz="8" w:space="0" w:color="auto"/>
              <w:bottom w:val="single" w:sz="8" w:space="0" w:color="auto"/>
            </w:tcBorders>
          </w:tcPr>
          <w:p w14:paraId="32F3F525" w14:textId="77777777" w:rsidR="00BA5108" w:rsidRDefault="00BA5108" w:rsidP="006E5E92">
            <w:pPr>
              <w:pStyle w:val="Default"/>
              <w:ind w:right="198"/>
              <w:rPr>
                <w:sz w:val="20"/>
              </w:rPr>
            </w:pPr>
            <w:r>
              <w:rPr>
                <w:sz w:val="20"/>
                <w:szCs w:val="20"/>
              </w:rPr>
              <w:t xml:space="preserve">Business, community, local government and other government agencies </w:t>
            </w:r>
          </w:p>
          <w:p w14:paraId="16823796" w14:textId="7A0EC1F4" w:rsidR="00251BDD" w:rsidRPr="00A15CDB" w:rsidRDefault="00251BDD" w:rsidP="0081589F">
            <w:pPr>
              <w:pStyle w:val="TableText"/>
            </w:pPr>
          </w:p>
        </w:tc>
        <w:tc>
          <w:tcPr>
            <w:tcW w:w="7712" w:type="dxa"/>
            <w:tcBorders>
              <w:top w:val="single" w:sz="8" w:space="0" w:color="auto"/>
              <w:bottom w:val="single" w:sz="8" w:space="0" w:color="auto"/>
            </w:tcBorders>
          </w:tcPr>
          <w:p w14:paraId="3CDEB4B1" w14:textId="680EEF6F" w:rsidR="00251BDD" w:rsidRPr="006E5E92" w:rsidRDefault="00BB6E41" w:rsidP="00372DD7">
            <w:pPr>
              <w:pStyle w:val="ListParagraph"/>
              <w:numPr>
                <w:ilvl w:val="0"/>
                <w:numId w:val="28"/>
              </w:numPr>
              <w:tabs>
                <w:tab w:val="left" w:pos="360"/>
              </w:tabs>
              <w:spacing w:after="0" w:line="240" w:lineRule="auto"/>
              <w:ind w:right="63"/>
              <w:rPr>
                <w:rFonts w:cs="Arial"/>
              </w:rPr>
            </w:pPr>
            <w:r w:rsidRPr="006E5E92">
              <w:rPr>
                <w:rFonts w:cs="Arial"/>
              </w:rPr>
              <w:t>Address queries and/or redirect to relevant party for review an</w:t>
            </w:r>
            <w:r w:rsidR="006E5E92">
              <w:rPr>
                <w:rFonts w:cs="Arial"/>
              </w:rPr>
              <w:t xml:space="preserve">d </w:t>
            </w:r>
            <w:r w:rsidR="00BA5108" w:rsidRPr="006E5E92">
              <w:rPr>
                <w:rFonts w:cs="Arial"/>
              </w:rPr>
              <w:t>r</w:t>
            </w:r>
            <w:r w:rsidRPr="006E5E92">
              <w:rPr>
                <w:rFonts w:cs="Arial"/>
              </w:rPr>
              <w:t>esolution</w:t>
            </w:r>
            <w:r w:rsidR="006E5E92">
              <w:rPr>
                <w:rFonts w:cs="Arial"/>
              </w:rPr>
              <w:t>.</w:t>
            </w:r>
          </w:p>
          <w:p w14:paraId="13EB03F9" w14:textId="77777777" w:rsidR="00BA5108" w:rsidRPr="006E5E92" w:rsidRDefault="00BA5108" w:rsidP="00372DD7">
            <w:pPr>
              <w:pStyle w:val="ListParagraph"/>
              <w:numPr>
                <w:ilvl w:val="0"/>
                <w:numId w:val="28"/>
              </w:numPr>
              <w:tabs>
                <w:tab w:val="left" w:pos="360"/>
              </w:tabs>
              <w:spacing w:after="0" w:line="240" w:lineRule="auto"/>
              <w:ind w:right="63"/>
              <w:rPr>
                <w:rFonts w:cs="Arial"/>
              </w:rPr>
            </w:pPr>
            <w:r w:rsidRPr="006E5E92">
              <w:rPr>
                <w:rFonts w:cs="Arial"/>
              </w:rPr>
              <w:t xml:space="preserve">Identify needs and expectations and adapt programs to engage a diverse range of customers. </w:t>
            </w:r>
          </w:p>
          <w:p w14:paraId="3A041457" w14:textId="6EFE89C0" w:rsidR="00BA5108" w:rsidRPr="006E5E92" w:rsidRDefault="00BA5108" w:rsidP="00372DD7">
            <w:pPr>
              <w:pStyle w:val="ListParagraph"/>
              <w:numPr>
                <w:ilvl w:val="0"/>
                <w:numId w:val="28"/>
              </w:numPr>
              <w:tabs>
                <w:tab w:val="left" w:pos="360"/>
              </w:tabs>
              <w:spacing w:after="0" w:line="240" w:lineRule="auto"/>
              <w:ind w:right="63"/>
              <w:rPr>
                <w:rFonts w:cs="Arial"/>
              </w:rPr>
            </w:pPr>
            <w:r w:rsidRPr="006E5E92">
              <w:rPr>
                <w:rFonts w:cs="Arial"/>
              </w:rPr>
              <w:t xml:space="preserve">Identify and manage community and business impacts. </w:t>
            </w:r>
          </w:p>
          <w:p w14:paraId="08C17549" w14:textId="681B785F" w:rsidR="00BA5108" w:rsidRPr="006E5E92" w:rsidRDefault="00BA5108" w:rsidP="00372DD7">
            <w:pPr>
              <w:pStyle w:val="ListParagraph"/>
              <w:numPr>
                <w:ilvl w:val="0"/>
                <w:numId w:val="28"/>
              </w:numPr>
              <w:tabs>
                <w:tab w:val="left" w:pos="360"/>
              </w:tabs>
              <w:spacing w:after="0" w:line="240" w:lineRule="auto"/>
              <w:ind w:right="63"/>
              <w:rPr>
                <w:rFonts w:cs="Arial"/>
              </w:rPr>
            </w:pPr>
            <w:r w:rsidRPr="006E5E92">
              <w:rPr>
                <w:rFonts w:cs="Arial"/>
              </w:rPr>
              <w:t>Ensure a collaborative, st</w:t>
            </w:r>
            <w:r w:rsidR="006E5E92">
              <w:rPr>
                <w:rFonts w:cs="Arial"/>
              </w:rPr>
              <w:t>rategic and integrated approach.</w:t>
            </w:r>
          </w:p>
        </w:tc>
      </w:tr>
    </w:tbl>
    <w:bookmarkEnd w:id="18"/>
    <w:p w14:paraId="4441E12E" w14:textId="77777777" w:rsidR="00251BDD" w:rsidRPr="00C978B9" w:rsidRDefault="00251BDD" w:rsidP="00372DD7">
      <w:pPr>
        <w:pStyle w:val="Heading1"/>
        <w:spacing w:before="240"/>
      </w:pPr>
      <w:r w:rsidRPr="00C978B9">
        <w:t xml:space="preserve">Role </w:t>
      </w:r>
      <w:r>
        <w:t>d</w:t>
      </w:r>
      <w:r w:rsidRPr="00C978B9">
        <w:t>imensions</w:t>
      </w:r>
    </w:p>
    <w:p w14:paraId="2E687136" w14:textId="77777777" w:rsidR="00251BDD" w:rsidRDefault="00251BDD" w:rsidP="001B713F">
      <w:pPr>
        <w:pStyle w:val="Heading2"/>
      </w:pPr>
      <w:r w:rsidRPr="00C978B9">
        <w:t>Decision making</w:t>
      </w:r>
    </w:p>
    <w:p w14:paraId="721D599C" w14:textId="382C2FC8" w:rsidR="00BA5108" w:rsidRPr="006E5E92" w:rsidRDefault="00BA5108" w:rsidP="006E5E92">
      <w:r>
        <w:t>This role e</w:t>
      </w:r>
      <w:r w:rsidRPr="006E5E92">
        <w:t>xercise</w:t>
      </w:r>
      <w:r>
        <w:t>s</w:t>
      </w:r>
      <w:r w:rsidRPr="006E5E92">
        <w:t xml:space="preserve"> independence in managing projects and allocating resources within agreed parameters. Make decisions about significant new program content / directions, routinely in consultation with the relevant </w:t>
      </w:r>
      <w:r>
        <w:t xml:space="preserve">Manager and/or </w:t>
      </w:r>
      <w:r w:rsidRPr="006E5E92">
        <w:t xml:space="preserve">Director. </w:t>
      </w:r>
    </w:p>
    <w:p w14:paraId="665292AB" w14:textId="77777777" w:rsidR="00251BDD" w:rsidRDefault="00251BDD" w:rsidP="00251BDD">
      <w:pPr>
        <w:pStyle w:val="Heading2"/>
      </w:pPr>
      <w:bookmarkStart w:id="19" w:name="DecisionMaking"/>
      <w:bookmarkEnd w:id="19"/>
      <w:r w:rsidRPr="00C978B9">
        <w:t>Reporting line</w:t>
      </w:r>
    </w:p>
    <w:p w14:paraId="08D19173" w14:textId="61306150" w:rsidR="007F3692" w:rsidRDefault="0014115C" w:rsidP="00251BDD">
      <w:pPr>
        <w:pStyle w:val="Heading2"/>
        <w:rPr>
          <w:b w:val="0"/>
          <w:color w:val="auto"/>
          <w:sz w:val="22"/>
        </w:rPr>
      </w:pPr>
      <w:bookmarkStart w:id="20" w:name="ReportingLine"/>
      <w:bookmarkEnd w:id="20"/>
      <w:r>
        <w:rPr>
          <w:b w:val="0"/>
          <w:color w:val="auto"/>
          <w:sz w:val="22"/>
        </w:rPr>
        <w:t>The role r</w:t>
      </w:r>
      <w:r w:rsidR="00597DD0">
        <w:rPr>
          <w:b w:val="0"/>
          <w:color w:val="auto"/>
          <w:sz w:val="22"/>
        </w:rPr>
        <w:t xml:space="preserve">eports to </w:t>
      </w:r>
      <w:r>
        <w:rPr>
          <w:b w:val="0"/>
          <w:color w:val="auto"/>
          <w:sz w:val="22"/>
        </w:rPr>
        <w:t xml:space="preserve">the </w:t>
      </w:r>
      <w:r w:rsidR="00BA5108">
        <w:rPr>
          <w:b w:val="0"/>
          <w:color w:val="auto"/>
          <w:sz w:val="22"/>
        </w:rPr>
        <w:t>Manager, Agreements and Technical Services</w:t>
      </w:r>
    </w:p>
    <w:p w14:paraId="6AC5AEC2" w14:textId="77777777" w:rsidR="00251BDD" w:rsidRDefault="00251BDD" w:rsidP="00251BDD">
      <w:pPr>
        <w:pStyle w:val="Heading2"/>
      </w:pPr>
      <w:r w:rsidRPr="00C978B9">
        <w:t>Direct reports</w:t>
      </w:r>
    </w:p>
    <w:p w14:paraId="3CCE3B58" w14:textId="7253759A" w:rsidR="004E34F2" w:rsidRPr="00122034" w:rsidRDefault="00E03BBC" w:rsidP="004E34F2">
      <w:r>
        <w:t>1-2 d</w:t>
      </w:r>
      <w:r w:rsidR="000C4DC5">
        <w:t xml:space="preserve">irect reports, project teams as allocated. </w:t>
      </w:r>
    </w:p>
    <w:p w14:paraId="4EC763FA" w14:textId="77777777" w:rsidR="00251BDD" w:rsidRDefault="00251BDD" w:rsidP="00251BDD">
      <w:pPr>
        <w:pStyle w:val="Heading2"/>
      </w:pPr>
      <w:bookmarkStart w:id="21" w:name="DirectReports"/>
      <w:bookmarkEnd w:id="21"/>
      <w:r w:rsidRPr="00C978B9">
        <w:t>Budget/Expenditure</w:t>
      </w:r>
    </w:p>
    <w:p w14:paraId="525352D3" w14:textId="7455B7E8" w:rsidR="00251BDD" w:rsidRPr="00122034" w:rsidRDefault="00BA5108" w:rsidP="00251BDD">
      <w:bookmarkStart w:id="22" w:name="Budget"/>
      <w:bookmarkEnd w:id="22"/>
      <w:r>
        <w:t>Nil</w:t>
      </w:r>
      <w:r w:rsidR="00E03BBC">
        <w:t>.</w:t>
      </w:r>
    </w:p>
    <w:p w14:paraId="619D3CCC" w14:textId="77777777" w:rsidR="00251BDD" w:rsidRPr="008E39BC" w:rsidRDefault="00251BDD" w:rsidP="00251BDD">
      <w:pPr>
        <w:pStyle w:val="Heading1"/>
        <w:rPr>
          <w:b w:val="0"/>
        </w:rPr>
      </w:pPr>
      <w:r w:rsidRPr="00C978B9">
        <w:lastRenderedPageBreak/>
        <w:t>Essential requirements</w:t>
      </w:r>
      <w:r w:rsidR="00A660AC">
        <w:t xml:space="preserve"> </w:t>
      </w:r>
    </w:p>
    <w:p w14:paraId="5780D524" w14:textId="20E77D72" w:rsidR="008C5966" w:rsidRDefault="008C5966" w:rsidP="00E03BBC">
      <w:bookmarkStart w:id="23" w:name="EssentialReqs"/>
      <w:bookmarkEnd w:id="23"/>
      <w:r>
        <w:t>Relevant tertiary qualification.</w:t>
      </w:r>
    </w:p>
    <w:p w14:paraId="68323746" w14:textId="4539DA84" w:rsidR="00F3184E" w:rsidRDefault="00F3184E" w:rsidP="00E03BBC">
      <w:r>
        <w:t>Experience in the strategic and operational requirements for the successful implementation of biodiversity conservation programs and in undertaking conservation assessments.</w:t>
      </w:r>
    </w:p>
    <w:p w14:paraId="7523963F" w14:textId="7F1962F3" w:rsidR="00EF7A03" w:rsidRPr="00E03BBC" w:rsidRDefault="00200B80" w:rsidP="00E03BBC">
      <w:r>
        <w:t xml:space="preserve">Knowledge and experience in </w:t>
      </w:r>
      <w:r w:rsidR="00EF7A03">
        <w:t xml:space="preserve">managing data in accordance with </w:t>
      </w:r>
      <w:r w:rsidR="00EF7A03" w:rsidRPr="00E03BBC">
        <w:t xml:space="preserve">relevant government policies </w:t>
      </w:r>
    </w:p>
    <w:p w14:paraId="3B06B14D" w14:textId="43C194F7" w:rsidR="009B7198" w:rsidRDefault="009B7198" w:rsidP="00E03BBC">
      <w:r>
        <w:t xml:space="preserve">Demonstrated </w:t>
      </w:r>
      <w:r w:rsidR="00E03BBC">
        <w:t xml:space="preserve">experience </w:t>
      </w:r>
      <w:r>
        <w:t xml:space="preserve">using Geographic Information Systems </w:t>
      </w:r>
      <w:r w:rsidR="001A78B5">
        <w:t>software to develop, manage, query and display spatial data.</w:t>
      </w:r>
    </w:p>
    <w:p w14:paraId="23146CCB" w14:textId="484075BF" w:rsidR="00251BDD" w:rsidRPr="008B43E1" w:rsidRDefault="00251BDD" w:rsidP="001456A4">
      <w:pPr>
        <w:pStyle w:val="Heading1"/>
      </w:pPr>
      <w:r w:rsidRPr="00F90D29">
        <w:t>Capabilities for the role</w:t>
      </w:r>
    </w:p>
    <w:p w14:paraId="619E6243" w14:textId="0B5C3433" w:rsidR="00251BDD" w:rsidRDefault="00251BDD" w:rsidP="00251BDD">
      <w:r>
        <w:t xml:space="preserve">The NSW Public Sector Capability Framework applies to all NSW public sector employees. The Capability Framework is </w:t>
      </w:r>
      <w:r w:rsidRPr="008B03D9">
        <w:rPr>
          <w:szCs w:val="22"/>
        </w:rPr>
        <w:t xml:space="preserve">available at </w:t>
      </w:r>
      <w:hyperlink r:id="rId7" w:history="1">
        <w:r w:rsidRPr="008B03D9">
          <w:rPr>
            <w:rStyle w:val="Hyperlink"/>
            <w:sz w:val="22"/>
            <w:szCs w:val="22"/>
          </w:rPr>
          <w:t>www.psc.nsw.gov.au/capabilityframework</w:t>
        </w:r>
      </w:hyperlink>
      <w:r w:rsidR="008B03D9" w:rsidRPr="008B03D9">
        <w:rPr>
          <w:rStyle w:val="Hyperlink"/>
          <w:sz w:val="22"/>
          <w:szCs w:val="22"/>
        </w:rPr>
        <w:t>.</w:t>
      </w:r>
    </w:p>
    <w:p w14:paraId="142C9F3A" w14:textId="77777777" w:rsidR="00251BDD" w:rsidRPr="00C978B9" w:rsidRDefault="00251BDD" w:rsidP="00251BDD">
      <w:pPr>
        <w:pStyle w:val="Heading2"/>
      </w:pPr>
      <w:r w:rsidRPr="00C978B9">
        <w:t xml:space="preserve">Capability </w:t>
      </w:r>
      <w:r>
        <w:t>s</w:t>
      </w:r>
      <w:r w:rsidRPr="00C978B9">
        <w:t>ummary</w:t>
      </w:r>
    </w:p>
    <w:p w14:paraId="0EE5235A" w14:textId="2E883A32" w:rsidR="00251BDD" w:rsidRDefault="00251BDD" w:rsidP="00251BDD">
      <w:r w:rsidRPr="00C978B9">
        <w:t xml:space="preserve">Below is the full list of capabilities </w:t>
      </w:r>
      <w:r w:rsidR="00597DD0">
        <w:t xml:space="preserve">and the level required for this </w:t>
      </w:r>
      <w:r w:rsidR="008B03D9">
        <w:t xml:space="preserve">role. </w:t>
      </w:r>
      <w:r w:rsidRPr="00C978B9">
        <w:t>The capabilities in bold are the focus capabilities for this role. Refer to the next section for further information about the focus capabilities.</w:t>
      </w:r>
    </w:p>
    <w:tbl>
      <w:tblPr>
        <w:tblStyle w:val="PSCPurple"/>
        <w:tblW w:w="0" w:type="auto"/>
        <w:tblLook w:val="04A0" w:firstRow="1" w:lastRow="0" w:firstColumn="1" w:lastColumn="0" w:noHBand="0" w:noVBand="1"/>
      </w:tblPr>
      <w:tblGrid>
        <w:gridCol w:w="2178"/>
        <w:gridCol w:w="4818"/>
        <w:gridCol w:w="3492"/>
      </w:tblGrid>
      <w:tr w:rsidR="00251BDD" w:rsidRPr="00C978B9" w14:paraId="173ED5FB" w14:textId="77777777" w:rsidTr="00FD6A44">
        <w:trPr>
          <w:cnfStyle w:val="100000000000" w:firstRow="1" w:lastRow="0" w:firstColumn="0" w:lastColumn="0" w:oddVBand="0" w:evenVBand="0" w:oddHBand="0" w:evenHBand="0" w:firstRowFirstColumn="0" w:firstRowLastColumn="0" w:lastRowFirstColumn="0" w:lastRowLastColumn="0"/>
          <w:tblHeader/>
        </w:trPr>
        <w:tc>
          <w:tcPr>
            <w:tcW w:w="10488" w:type="dxa"/>
            <w:gridSpan w:val="3"/>
            <w:tcBorders>
              <w:bottom w:val="single" w:sz="8" w:space="0" w:color="BCBEC0"/>
            </w:tcBorders>
          </w:tcPr>
          <w:p w14:paraId="53FFCBEB" w14:textId="77777777" w:rsidR="00251BDD" w:rsidRPr="00C978B9" w:rsidRDefault="00251BDD" w:rsidP="0081589F">
            <w:pPr>
              <w:pStyle w:val="TableTextWhite0"/>
            </w:pPr>
            <w:r w:rsidRPr="00C978B9">
              <w:t>NSW Public Sector Capability Framework</w:t>
            </w:r>
          </w:p>
        </w:tc>
      </w:tr>
      <w:tr w:rsidR="00251BDD" w:rsidRPr="00582E73" w14:paraId="1082CC33" w14:textId="77777777" w:rsidTr="00FD6A44">
        <w:trPr>
          <w:cnfStyle w:val="100000000000" w:firstRow="1" w:lastRow="0" w:firstColumn="0" w:lastColumn="0" w:oddVBand="0" w:evenVBand="0" w:oddHBand="0" w:evenHBand="0" w:firstRowFirstColumn="0" w:firstRowLastColumn="0" w:lastRowFirstColumn="0" w:lastRowLastColumn="0"/>
          <w:tblHeader/>
        </w:trPr>
        <w:tc>
          <w:tcPr>
            <w:tcW w:w="2178" w:type="dxa"/>
            <w:tcBorders>
              <w:top w:val="single" w:sz="8" w:space="0" w:color="BCBEC0"/>
              <w:bottom w:val="single" w:sz="8" w:space="0" w:color="BCBEC0"/>
            </w:tcBorders>
            <w:shd w:val="clear" w:color="auto" w:fill="BCBEC0"/>
          </w:tcPr>
          <w:p w14:paraId="60A3CF54" w14:textId="77777777" w:rsidR="00251BDD" w:rsidRPr="00582E73" w:rsidRDefault="00251BDD" w:rsidP="0081589F">
            <w:pPr>
              <w:pStyle w:val="TableText"/>
              <w:keepNext/>
              <w:rPr>
                <w:b/>
              </w:rPr>
            </w:pPr>
            <w:r w:rsidRPr="00582E73">
              <w:rPr>
                <w:b/>
              </w:rPr>
              <w:t>Capability Group</w:t>
            </w:r>
          </w:p>
        </w:tc>
        <w:tc>
          <w:tcPr>
            <w:tcW w:w="4818" w:type="dxa"/>
            <w:tcBorders>
              <w:top w:val="single" w:sz="8" w:space="0" w:color="BCBEC0"/>
              <w:bottom w:val="single" w:sz="8" w:space="0" w:color="BCBEC0"/>
            </w:tcBorders>
            <w:shd w:val="clear" w:color="auto" w:fill="BCBEC0"/>
          </w:tcPr>
          <w:p w14:paraId="0755BEDB" w14:textId="77777777" w:rsidR="00251BDD" w:rsidRPr="00582E73" w:rsidRDefault="00251BDD" w:rsidP="0081589F">
            <w:pPr>
              <w:pStyle w:val="TableText"/>
              <w:keepNext/>
              <w:rPr>
                <w:b/>
              </w:rPr>
            </w:pPr>
            <w:r w:rsidRPr="00582E73">
              <w:rPr>
                <w:b/>
              </w:rPr>
              <w:t>Capability Name</w:t>
            </w:r>
          </w:p>
        </w:tc>
        <w:tc>
          <w:tcPr>
            <w:tcW w:w="3492" w:type="dxa"/>
            <w:tcBorders>
              <w:top w:val="single" w:sz="8" w:space="0" w:color="BCBEC0"/>
              <w:bottom w:val="single" w:sz="8" w:space="0" w:color="BCBEC0"/>
            </w:tcBorders>
            <w:shd w:val="clear" w:color="auto" w:fill="BCBEC0"/>
          </w:tcPr>
          <w:p w14:paraId="7F879C44" w14:textId="77777777" w:rsidR="00251BDD" w:rsidRPr="00582E73" w:rsidRDefault="00251BDD" w:rsidP="0081589F">
            <w:pPr>
              <w:pStyle w:val="TableText"/>
              <w:keepNext/>
              <w:rPr>
                <w:b/>
              </w:rPr>
            </w:pPr>
            <w:r w:rsidRPr="00582E73">
              <w:rPr>
                <w:b/>
              </w:rPr>
              <w:t>Level</w:t>
            </w:r>
          </w:p>
        </w:tc>
      </w:tr>
      <w:tr w:rsidR="00F81B28" w:rsidRPr="00C978B9" w14:paraId="4CF064D1" w14:textId="77777777" w:rsidTr="00FD6A44">
        <w:tc>
          <w:tcPr>
            <w:tcW w:w="2178" w:type="dxa"/>
            <w:vMerge w:val="restart"/>
            <w:tcBorders>
              <w:top w:val="single" w:sz="8" w:space="0" w:color="BCBEC0"/>
            </w:tcBorders>
          </w:tcPr>
          <w:p w14:paraId="04E07ECC" w14:textId="77777777" w:rsidR="00F81B28" w:rsidRPr="00C978B9" w:rsidRDefault="00F81B28" w:rsidP="00FD6A44">
            <w:pPr>
              <w:keepNext/>
            </w:pPr>
            <w:bookmarkStart w:id="24" w:name="Resilience" w:colFirst="1" w:colLast="2"/>
            <w:bookmarkStart w:id="25" w:name="_Hlk419980477"/>
            <w:r w:rsidRPr="00C978B9">
              <w:rPr>
                <w:noProof/>
                <w:lang w:eastAsia="en-AU"/>
              </w:rPr>
              <w:drawing>
                <wp:inline distT="0" distB="0" distL="0" distR="0" wp14:anchorId="4BB46D5D" wp14:editId="63D46CE3">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8">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18" w:type="dxa"/>
            <w:tcBorders>
              <w:top w:val="single" w:sz="8" w:space="0" w:color="BCBEC0"/>
            </w:tcBorders>
          </w:tcPr>
          <w:p w14:paraId="336D096A" w14:textId="77777777" w:rsidR="00F81B28" w:rsidRPr="008C5966" w:rsidRDefault="00F81B28" w:rsidP="0009444A">
            <w:pPr>
              <w:pStyle w:val="TableText"/>
              <w:keepNext/>
              <w:rPr>
                <w:rFonts w:eastAsia="Arial"/>
                <w:sz w:val="24"/>
                <w:szCs w:val="24"/>
              </w:rPr>
            </w:pPr>
            <w:r w:rsidRPr="008C5966">
              <w:rPr>
                <w:rFonts w:eastAsia="Arial"/>
              </w:rPr>
              <w:t>Display Resilience and Courage</w:t>
            </w:r>
          </w:p>
        </w:tc>
        <w:tc>
          <w:tcPr>
            <w:tcW w:w="3492" w:type="dxa"/>
            <w:tcBorders>
              <w:top w:val="single" w:sz="8" w:space="0" w:color="BCBEC0"/>
            </w:tcBorders>
          </w:tcPr>
          <w:p w14:paraId="790EEEE9" w14:textId="4B5B733D" w:rsidR="00F81B28" w:rsidRPr="008C5966" w:rsidRDefault="00200B80" w:rsidP="0009444A">
            <w:pPr>
              <w:pStyle w:val="TableText"/>
              <w:keepNext/>
              <w:rPr>
                <w:rFonts w:eastAsia="Arial"/>
              </w:rPr>
            </w:pPr>
            <w:bookmarkStart w:id="26" w:name="Resilience_Level"/>
            <w:bookmarkEnd w:id="26"/>
            <w:r>
              <w:rPr>
                <w:rFonts w:eastAsia="Arial"/>
              </w:rPr>
              <w:t xml:space="preserve">Intermediate </w:t>
            </w:r>
          </w:p>
        </w:tc>
      </w:tr>
      <w:tr w:rsidR="00F81B28" w:rsidRPr="00C978B9" w14:paraId="6677456A" w14:textId="77777777" w:rsidTr="00FD6A44">
        <w:tc>
          <w:tcPr>
            <w:tcW w:w="2178" w:type="dxa"/>
            <w:vMerge/>
          </w:tcPr>
          <w:p w14:paraId="3D588FA6" w14:textId="77777777" w:rsidR="00F81B28" w:rsidRPr="00C978B9" w:rsidRDefault="00F81B28" w:rsidP="00FD6A44">
            <w:pPr>
              <w:keepNext/>
            </w:pPr>
            <w:bookmarkStart w:id="27" w:name="Integrity" w:colFirst="1" w:colLast="2"/>
            <w:bookmarkEnd w:id="24"/>
          </w:p>
        </w:tc>
        <w:tc>
          <w:tcPr>
            <w:tcW w:w="4818" w:type="dxa"/>
          </w:tcPr>
          <w:p w14:paraId="098BB876" w14:textId="77777777" w:rsidR="00F81B28" w:rsidRPr="008C5966" w:rsidRDefault="00F81B28" w:rsidP="0009444A">
            <w:pPr>
              <w:pStyle w:val="TableText"/>
              <w:keepNext/>
              <w:rPr>
                <w:rFonts w:eastAsia="Arial"/>
                <w:b/>
                <w:sz w:val="24"/>
                <w:szCs w:val="24"/>
              </w:rPr>
            </w:pPr>
            <w:r w:rsidRPr="008C5966">
              <w:rPr>
                <w:rFonts w:eastAsia="Arial"/>
                <w:b/>
              </w:rPr>
              <w:t>Act with Integrity</w:t>
            </w:r>
          </w:p>
        </w:tc>
        <w:tc>
          <w:tcPr>
            <w:tcW w:w="3492" w:type="dxa"/>
          </w:tcPr>
          <w:p w14:paraId="50304296" w14:textId="7F1B258A" w:rsidR="00F81B28" w:rsidRPr="008C5966" w:rsidRDefault="00200B80" w:rsidP="0009444A">
            <w:pPr>
              <w:pStyle w:val="TableText"/>
              <w:keepNext/>
              <w:rPr>
                <w:rFonts w:eastAsia="Arial"/>
                <w:b/>
              </w:rPr>
            </w:pPr>
            <w:bookmarkStart w:id="28" w:name="Integrity_Level"/>
            <w:bookmarkEnd w:id="28"/>
            <w:r>
              <w:rPr>
                <w:rFonts w:eastAsia="Arial"/>
                <w:b/>
              </w:rPr>
              <w:t>Adept</w:t>
            </w:r>
          </w:p>
        </w:tc>
      </w:tr>
      <w:tr w:rsidR="00F81B28" w:rsidRPr="00C978B9" w14:paraId="209B582F" w14:textId="77777777" w:rsidTr="00FD6A44">
        <w:tc>
          <w:tcPr>
            <w:tcW w:w="2178" w:type="dxa"/>
            <w:vMerge/>
          </w:tcPr>
          <w:p w14:paraId="08AED3F2" w14:textId="77777777" w:rsidR="00F81B28" w:rsidRPr="00C978B9" w:rsidRDefault="00F81B28" w:rsidP="00FD6A44">
            <w:pPr>
              <w:keepNext/>
            </w:pPr>
            <w:bookmarkStart w:id="29" w:name="Self" w:colFirst="1" w:colLast="2"/>
            <w:bookmarkEnd w:id="27"/>
          </w:p>
        </w:tc>
        <w:tc>
          <w:tcPr>
            <w:tcW w:w="4818" w:type="dxa"/>
          </w:tcPr>
          <w:p w14:paraId="360595A0" w14:textId="77777777" w:rsidR="00F81B28" w:rsidRPr="00597DD0" w:rsidRDefault="00F81B28" w:rsidP="0009444A">
            <w:pPr>
              <w:pStyle w:val="TableText"/>
              <w:keepNext/>
              <w:rPr>
                <w:rFonts w:eastAsia="Arial"/>
                <w:sz w:val="24"/>
                <w:szCs w:val="24"/>
              </w:rPr>
            </w:pPr>
            <w:r w:rsidRPr="00597DD0">
              <w:rPr>
                <w:rFonts w:eastAsia="Arial"/>
              </w:rPr>
              <w:t>Manage Self</w:t>
            </w:r>
          </w:p>
        </w:tc>
        <w:tc>
          <w:tcPr>
            <w:tcW w:w="3492" w:type="dxa"/>
          </w:tcPr>
          <w:p w14:paraId="0F49E322" w14:textId="77777777" w:rsidR="00F81B28" w:rsidRPr="00246395" w:rsidRDefault="00BA673F" w:rsidP="0009444A">
            <w:pPr>
              <w:pStyle w:val="TableText"/>
              <w:keepNext/>
              <w:rPr>
                <w:rFonts w:eastAsia="Arial"/>
                <w:b/>
              </w:rPr>
            </w:pPr>
            <w:bookmarkStart w:id="30" w:name="Self_Level"/>
            <w:bookmarkEnd w:id="30"/>
            <w:r>
              <w:rPr>
                <w:rFonts w:eastAsia="Arial"/>
              </w:rPr>
              <w:t>Intermediate</w:t>
            </w:r>
          </w:p>
        </w:tc>
      </w:tr>
      <w:tr w:rsidR="00F81B28" w:rsidRPr="00C978B9" w14:paraId="3C8904F1" w14:textId="77777777" w:rsidTr="00FD6A44">
        <w:tc>
          <w:tcPr>
            <w:tcW w:w="2178" w:type="dxa"/>
            <w:vMerge/>
            <w:tcBorders>
              <w:bottom w:val="single" w:sz="8" w:space="0" w:color="auto"/>
            </w:tcBorders>
          </w:tcPr>
          <w:p w14:paraId="0292CBD5" w14:textId="77777777" w:rsidR="00F81B28" w:rsidRPr="00C978B9" w:rsidRDefault="00F81B28" w:rsidP="00FD6A44">
            <w:bookmarkStart w:id="31" w:name="Value" w:colFirst="1" w:colLast="2"/>
            <w:bookmarkEnd w:id="29"/>
          </w:p>
        </w:tc>
        <w:tc>
          <w:tcPr>
            <w:tcW w:w="4818" w:type="dxa"/>
            <w:tcBorders>
              <w:bottom w:val="single" w:sz="8" w:space="0" w:color="auto"/>
            </w:tcBorders>
          </w:tcPr>
          <w:p w14:paraId="54A26C2A" w14:textId="77777777" w:rsidR="00F81B28" w:rsidRPr="0064167D" w:rsidRDefault="00F81B28" w:rsidP="0009444A">
            <w:pPr>
              <w:pStyle w:val="TableText"/>
              <w:rPr>
                <w:rFonts w:eastAsia="Arial"/>
                <w:sz w:val="24"/>
                <w:szCs w:val="24"/>
              </w:rPr>
            </w:pPr>
            <w:r w:rsidRPr="0064167D">
              <w:rPr>
                <w:rFonts w:eastAsia="Arial"/>
              </w:rPr>
              <w:t>Value Diversity</w:t>
            </w:r>
          </w:p>
        </w:tc>
        <w:tc>
          <w:tcPr>
            <w:tcW w:w="3492" w:type="dxa"/>
            <w:tcBorders>
              <w:bottom w:val="single" w:sz="8" w:space="0" w:color="auto"/>
            </w:tcBorders>
          </w:tcPr>
          <w:p w14:paraId="761C7387" w14:textId="4E605390" w:rsidR="00F81B28" w:rsidRPr="0064167D" w:rsidRDefault="004D17BD" w:rsidP="00CE6DA4">
            <w:pPr>
              <w:pStyle w:val="TableText"/>
              <w:rPr>
                <w:rFonts w:eastAsia="Arial"/>
              </w:rPr>
            </w:pPr>
            <w:bookmarkStart w:id="32" w:name="Value_Level"/>
            <w:bookmarkEnd w:id="32"/>
            <w:r>
              <w:rPr>
                <w:rFonts w:eastAsia="Arial"/>
              </w:rPr>
              <w:t>Intermediate</w:t>
            </w:r>
          </w:p>
        </w:tc>
      </w:tr>
      <w:tr w:rsidR="00F81B28" w:rsidRPr="00C978B9" w14:paraId="6D66D66F" w14:textId="77777777" w:rsidTr="00FD6A44">
        <w:tc>
          <w:tcPr>
            <w:tcW w:w="2178" w:type="dxa"/>
            <w:vMerge w:val="restart"/>
            <w:tcBorders>
              <w:top w:val="single" w:sz="8" w:space="0" w:color="auto"/>
            </w:tcBorders>
          </w:tcPr>
          <w:p w14:paraId="6F8F77FA" w14:textId="77777777" w:rsidR="00F81B28" w:rsidRPr="00C978B9" w:rsidRDefault="00F81B28" w:rsidP="00FD6A44">
            <w:pPr>
              <w:keepNext/>
            </w:pPr>
            <w:bookmarkStart w:id="33" w:name="Comm" w:colFirst="1" w:colLast="2"/>
            <w:bookmarkStart w:id="34" w:name="_Hlk419980495"/>
            <w:bookmarkEnd w:id="25"/>
            <w:bookmarkEnd w:id="31"/>
            <w:r w:rsidRPr="00C978B9">
              <w:rPr>
                <w:noProof/>
                <w:lang w:eastAsia="en-AU"/>
              </w:rPr>
              <w:drawing>
                <wp:inline distT="0" distB="0" distL="0" distR="0" wp14:anchorId="67623414" wp14:editId="3D74C785">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18" w:type="dxa"/>
            <w:tcBorders>
              <w:top w:val="single" w:sz="8" w:space="0" w:color="auto"/>
              <w:bottom w:val="single" w:sz="8" w:space="0" w:color="BCBEC0"/>
            </w:tcBorders>
          </w:tcPr>
          <w:p w14:paraId="6DFA9745" w14:textId="77777777" w:rsidR="00F81B28" w:rsidRPr="00CE6DA4" w:rsidRDefault="00F81B28" w:rsidP="0009444A">
            <w:pPr>
              <w:pStyle w:val="TableText"/>
              <w:keepNext/>
              <w:rPr>
                <w:rFonts w:eastAsia="Arial"/>
                <w:b/>
                <w:sz w:val="24"/>
                <w:szCs w:val="24"/>
              </w:rPr>
            </w:pPr>
            <w:r w:rsidRPr="00CE6DA4">
              <w:rPr>
                <w:rFonts w:eastAsia="Arial"/>
                <w:b/>
              </w:rPr>
              <w:t>Communicate Effectively</w:t>
            </w:r>
          </w:p>
        </w:tc>
        <w:tc>
          <w:tcPr>
            <w:tcW w:w="3492" w:type="dxa"/>
            <w:tcBorders>
              <w:top w:val="single" w:sz="8" w:space="0" w:color="auto"/>
              <w:bottom w:val="single" w:sz="8" w:space="0" w:color="BCBEC0"/>
            </w:tcBorders>
          </w:tcPr>
          <w:p w14:paraId="418A302C" w14:textId="773A8F80" w:rsidR="00F81B28" w:rsidRPr="00CE6DA4" w:rsidRDefault="008C5966" w:rsidP="00CE6DA4">
            <w:pPr>
              <w:pStyle w:val="TableText"/>
              <w:keepNext/>
              <w:rPr>
                <w:rFonts w:eastAsia="Arial"/>
                <w:b/>
              </w:rPr>
            </w:pPr>
            <w:bookmarkStart w:id="35" w:name="Comm_Level"/>
            <w:bookmarkEnd w:id="35"/>
            <w:r>
              <w:rPr>
                <w:rFonts w:eastAsia="Arial"/>
                <w:b/>
              </w:rPr>
              <w:t>Advanced</w:t>
            </w:r>
          </w:p>
        </w:tc>
      </w:tr>
      <w:tr w:rsidR="00F81B28" w:rsidRPr="00C978B9" w14:paraId="2F1B84A8" w14:textId="77777777" w:rsidTr="00FD6A44">
        <w:tc>
          <w:tcPr>
            <w:tcW w:w="2178" w:type="dxa"/>
            <w:vMerge/>
          </w:tcPr>
          <w:p w14:paraId="1D3D40FC" w14:textId="77777777" w:rsidR="00F81B28" w:rsidRPr="00C978B9" w:rsidRDefault="00F81B28" w:rsidP="00FD6A44">
            <w:pPr>
              <w:keepNext/>
            </w:pPr>
            <w:bookmarkStart w:id="36" w:name="CustServ" w:colFirst="1" w:colLast="2"/>
            <w:bookmarkEnd w:id="33"/>
          </w:p>
        </w:tc>
        <w:tc>
          <w:tcPr>
            <w:tcW w:w="4818" w:type="dxa"/>
            <w:tcBorders>
              <w:top w:val="single" w:sz="8" w:space="0" w:color="BCBEC0"/>
            </w:tcBorders>
          </w:tcPr>
          <w:p w14:paraId="51F2C34F" w14:textId="77777777" w:rsidR="00F81B28" w:rsidRPr="0064167D" w:rsidRDefault="00F81B28" w:rsidP="0009444A">
            <w:pPr>
              <w:pStyle w:val="TableText"/>
              <w:keepNext/>
              <w:rPr>
                <w:rFonts w:eastAsia="Arial"/>
                <w:sz w:val="24"/>
                <w:szCs w:val="24"/>
              </w:rPr>
            </w:pPr>
            <w:r w:rsidRPr="0064167D">
              <w:rPr>
                <w:rFonts w:eastAsia="Arial"/>
              </w:rPr>
              <w:t>Commit to Customer Service</w:t>
            </w:r>
          </w:p>
        </w:tc>
        <w:tc>
          <w:tcPr>
            <w:tcW w:w="3492" w:type="dxa"/>
            <w:tcBorders>
              <w:top w:val="single" w:sz="8" w:space="0" w:color="BCBEC0"/>
            </w:tcBorders>
          </w:tcPr>
          <w:p w14:paraId="693B9DA4" w14:textId="3333EC8E" w:rsidR="00F81B28" w:rsidRPr="0064167D" w:rsidRDefault="001776FA" w:rsidP="0009444A">
            <w:pPr>
              <w:pStyle w:val="TableText"/>
              <w:keepNext/>
              <w:rPr>
                <w:rFonts w:eastAsia="Arial"/>
              </w:rPr>
            </w:pPr>
            <w:bookmarkStart w:id="37" w:name="CustServ_Level"/>
            <w:bookmarkEnd w:id="37"/>
            <w:r>
              <w:rPr>
                <w:rFonts w:eastAsia="Arial"/>
              </w:rPr>
              <w:t>Intermediate</w:t>
            </w:r>
          </w:p>
        </w:tc>
      </w:tr>
      <w:tr w:rsidR="00F81B28" w:rsidRPr="00C978B9" w14:paraId="18A4E12A" w14:textId="77777777" w:rsidTr="00FD6A44">
        <w:tc>
          <w:tcPr>
            <w:tcW w:w="2178" w:type="dxa"/>
            <w:vMerge/>
          </w:tcPr>
          <w:p w14:paraId="4DBCDFF8" w14:textId="77777777" w:rsidR="00F81B28" w:rsidRPr="00C978B9" w:rsidRDefault="00F81B28" w:rsidP="00FD6A44">
            <w:pPr>
              <w:keepNext/>
            </w:pPr>
            <w:bookmarkStart w:id="38" w:name="Work_Col" w:colFirst="1" w:colLast="2"/>
            <w:bookmarkEnd w:id="36"/>
          </w:p>
        </w:tc>
        <w:tc>
          <w:tcPr>
            <w:tcW w:w="4818" w:type="dxa"/>
          </w:tcPr>
          <w:p w14:paraId="61E91D1C" w14:textId="77777777" w:rsidR="00F81B28" w:rsidRPr="00CE6DA4" w:rsidRDefault="00F81B28" w:rsidP="0009444A">
            <w:pPr>
              <w:pStyle w:val="TableText"/>
              <w:keepNext/>
              <w:rPr>
                <w:rFonts w:eastAsia="Arial"/>
                <w:b/>
                <w:sz w:val="24"/>
                <w:szCs w:val="24"/>
              </w:rPr>
            </w:pPr>
            <w:r w:rsidRPr="00CE6DA4">
              <w:rPr>
                <w:rFonts w:eastAsia="Arial"/>
                <w:b/>
              </w:rPr>
              <w:t>Work Collaboratively</w:t>
            </w:r>
          </w:p>
        </w:tc>
        <w:tc>
          <w:tcPr>
            <w:tcW w:w="3492" w:type="dxa"/>
          </w:tcPr>
          <w:p w14:paraId="470EAA37" w14:textId="6009534C" w:rsidR="00F81B28" w:rsidRPr="00CE6DA4" w:rsidRDefault="008C5966" w:rsidP="00CE6DA4">
            <w:pPr>
              <w:pStyle w:val="TableText"/>
              <w:keepNext/>
              <w:rPr>
                <w:rFonts w:eastAsia="Arial"/>
                <w:b/>
              </w:rPr>
            </w:pPr>
            <w:bookmarkStart w:id="39" w:name="Work_Col_Level"/>
            <w:bookmarkEnd w:id="39"/>
            <w:r>
              <w:rPr>
                <w:rFonts w:eastAsia="Arial"/>
                <w:b/>
              </w:rPr>
              <w:t>Adept</w:t>
            </w:r>
          </w:p>
        </w:tc>
      </w:tr>
      <w:tr w:rsidR="00F81B28" w:rsidRPr="00C978B9" w14:paraId="6F60134D" w14:textId="77777777" w:rsidTr="00FD6A44">
        <w:tc>
          <w:tcPr>
            <w:tcW w:w="2178" w:type="dxa"/>
            <w:vMerge/>
            <w:tcBorders>
              <w:bottom w:val="single" w:sz="8" w:space="0" w:color="auto"/>
            </w:tcBorders>
          </w:tcPr>
          <w:p w14:paraId="085ED24A" w14:textId="77777777" w:rsidR="00F81B28" w:rsidRPr="00C978B9" w:rsidRDefault="00F81B28" w:rsidP="00FD6A44">
            <w:bookmarkStart w:id="40" w:name="Negotiate" w:colFirst="1" w:colLast="2"/>
            <w:bookmarkEnd w:id="38"/>
          </w:p>
        </w:tc>
        <w:tc>
          <w:tcPr>
            <w:tcW w:w="4818" w:type="dxa"/>
            <w:tcBorders>
              <w:bottom w:val="single" w:sz="8" w:space="0" w:color="auto"/>
            </w:tcBorders>
          </w:tcPr>
          <w:p w14:paraId="38B6260B" w14:textId="77777777" w:rsidR="00F81B28" w:rsidRPr="00597DD0" w:rsidRDefault="00F81B28" w:rsidP="0009444A">
            <w:pPr>
              <w:pStyle w:val="TableText"/>
              <w:rPr>
                <w:rFonts w:eastAsia="Arial"/>
                <w:sz w:val="24"/>
                <w:szCs w:val="24"/>
              </w:rPr>
            </w:pPr>
            <w:r w:rsidRPr="00597DD0">
              <w:rPr>
                <w:rFonts w:eastAsia="Arial"/>
                <w:bCs/>
              </w:rPr>
              <w:t>Influence and Negotiate</w:t>
            </w:r>
          </w:p>
        </w:tc>
        <w:tc>
          <w:tcPr>
            <w:tcW w:w="3492" w:type="dxa"/>
            <w:tcBorders>
              <w:bottom w:val="single" w:sz="8" w:space="0" w:color="auto"/>
            </w:tcBorders>
          </w:tcPr>
          <w:p w14:paraId="3EDE4093" w14:textId="199C99E4" w:rsidR="00F81B28" w:rsidRPr="00246395" w:rsidRDefault="00ED1EDE" w:rsidP="0009444A">
            <w:pPr>
              <w:pStyle w:val="TableText"/>
              <w:rPr>
                <w:rFonts w:eastAsia="Arial"/>
                <w:b/>
              </w:rPr>
            </w:pPr>
            <w:bookmarkStart w:id="41" w:name="Negotiate_Level"/>
            <w:bookmarkEnd w:id="41"/>
            <w:r>
              <w:rPr>
                <w:rFonts w:eastAsia="Arial"/>
              </w:rPr>
              <w:t>Adept</w:t>
            </w:r>
          </w:p>
        </w:tc>
      </w:tr>
      <w:tr w:rsidR="00F81B28" w:rsidRPr="00C978B9" w14:paraId="0112E9B0" w14:textId="77777777" w:rsidTr="00FD6A44">
        <w:tc>
          <w:tcPr>
            <w:tcW w:w="2178" w:type="dxa"/>
            <w:vMerge w:val="restart"/>
            <w:tcBorders>
              <w:top w:val="single" w:sz="8" w:space="0" w:color="auto"/>
            </w:tcBorders>
          </w:tcPr>
          <w:p w14:paraId="53D17140" w14:textId="77777777" w:rsidR="00F81B28" w:rsidRPr="00C978B9" w:rsidRDefault="00F81B28" w:rsidP="00FD6A44">
            <w:pPr>
              <w:keepNext/>
            </w:pPr>
            <w:bookmarkStart w:id="42" w:name="Deliver" w:colFirst="1" w:colLast="2"/>
            <w:bookmarkStart w:id="43" w:name="_Hlk419981203"/>
            <w:bookmarkEnd w:id="34"/>
            <w:bookmarkEnd w:id="40"/>
            <w:r w:rsidRPr="00C978B9">
              <w:rPr>
                <w:noProof/>
                <w:lang w:eastAsia="en-AU"/>
              </w:rPr>
              <w:drawing>
                <wp:inline distT="0" distB="0" distL="0" distR="0" wp14:anchorId="44171481" wp14:editId="447A74E0">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18" w:type="dxa"/>
            <w:tcBorders>
              <w:top w:val="single" w:sz="8" w:space="0" w:color="auto"/>
              <w:bottom w:val="single" w:sz="8" w:space="0" w:color="BCBEC0"/>
            </w:tcBorders>
          </w:tcPr>
          <w:p w14:paraId="24F27CE4" w14:textId="77777777" w:rsidR="00F81B28" w:rsidRPr="00597DD0" w:rsidRDefault="00F81B28" w:rsidP="0009444A">
            <w:pPr>
              <w:pStyle w:val="TableText"/>
              <w:keepNext/>
              <w:rPr>
                <w:rFonts w:eastAsia="Arial"/>
                <w:sz w:val="24"/>
                <w:szCs w:val="24"/>
              </w:rPr>
            </w:pPr>
            <w:r w:rsidRPr="00597DD0">
              <w:rPr>
                <w:rFonts w:eastAsia="Arial"/>
              </w:rPr>
              <w:t>Deliver Results</w:t>
            </w:r>
          </w:p>
        </w:tc>
        <w:tc>
          <w:tcPr>
            <w:tcW w:w="3492" w:type="dxa"/>
            <w:tcBorders>
              <w:top w:val="single" w:sz="8" w:space="0" w:color="auto"/>
              <w:bottom w:val="single" w:sz="8" w:space="0" w:color="BCBEC0"/>
            </w:tcBorders>
          </w:tcPr>
          <w:p w14:paraId="05AE0C1A" w14:textId="27C8800B" w:rsidR="00F81B28" w:rsidRPr="00246395" w:rsidRDefault="00ED1EDE" w:rsidP="0009444A">
            <w:pPr>
              <w:pStyle w:val="TableText"/>
              <w:keepNext/>
              <w:rPr>
                <w:rFonts w:eastAsia="Arial"/>
                <w:b/>
              </w:rPr>
            </w:pPr>
            <w:bookmarkStart w:id="44" w:name="Deliver_Level"/>
            <w:bookmarkEnd w:id="44"/>
            <w:r>
              <w:rPr>
                <w:rFonts w:eastAsia="Arial"/>
              </w:rPr>
              <w:t>Adept</w:t>
            </w:r>
          </w:p>
        </w:tc>
      </w:tr>
      <w:tr w:rsidR="00F81B28" w:rsidRPr="00C978B9" w14:paraId="7452D23B" w14:textId="77777777" w:rsidTr="00FD6A44">
        <w:tc>
          <w:tcPr>
            <w:tcW w:w="2178" w:type="dxa"/>
            <w:vMerge/>
          </w:tcPr>
          <w:p w14:paraId="4D9BA6CE" w14:textId="77777777" w:rsidR="00F81B28" w:rsidRPr="00C978B9" w:rsidRDefault="00F81B28" w:rsidP="00FD6A44">
            <w:pPr>
              <w:keepNext/>
            </w:pPr>
            <w:bookmarkStart w:id="45" w:name="Plan" w:colFirst="1" w:colLast="2"/>
            <w:bookmarkEnd w:id="42"/>
          </w:p>
        </w:tc>
        <w:tc>
          <w:tcPr>
            <w:tcW w:w="4818" w:type="dxa"/>
            <w:tcBorders>
              <w:top w:val="single" w:sz="8" w:space="0" w:color="BCBEC0"/>
            </w:tcBorders>
          </w:tcPr>
          <w:p w14:paraId="675B0A92" w14:textId="77777777" w:rsidR="00F81B28" w:rsidRPr="0064167D" w:rsidRDefault="00F81B28" w:rsidP="0009444A">
            <w:pPr>
              <w:pStyle w:val="TableText"/>
              <w:keepNext/>
              <w:rPr>
                <w:rFonts w:eastAsia="Arial"/>
                <w:sz w:val="24"/>
                <w:szCs w:val="24"/>
              </w:rPr>
            </w:pPr>
            <w:r w:rsidRPr="0064167D">
              <w:rPr>
                <w:rFonts w:eastAsia="Arial"/>
                <w:bCs/>
              </w:rPr>
              <w:t>Plan and Prioritise</w:t>
            </w:r>
          </w:p>
        </w:tc>
        <w:tc>
          <w:tcPr>
            <w:tcW w:w="3492" w:type="dxa"/>
            <w:tcBorders>
              <w:top w:val="single" w:sz="8" w:space="0" w:color="BCBEC0"/>
            </w:tcBorders>
          </w:tcPr>
          <w:p w14:paraId="2AB17143" w14:textId="77777777" w:rsidR="00F81B28" w:rsidRPr="0064167D" w:rsidRDefault="00BA673F" w:rsidP="0009444A">
            <w:pPr>
              <w:pStyle w:val="TableText"/>
              <w:keepNext/>
              <w:rPr>
                <w:rFonts w:eastAsia="Arial"/>
              </w:rPr>
            </w:pPr>
            <w:bookmarkStart w:id="46" w:name="Plan_Level"/>
            <w:bookmarkEnd w:id="46"/>
            <w:r>
              <w:rPr>
                <w:rFonts w:eastAsia="Arial"/>
              </w:rPr>
              <w:t>Intermediate</w:t>
            </w:r>
          </w:p>
        </w:tc>
      </w:tr>
      <w:tr w:rsidR="00F81B28" w:rsidRPr="00C978B9" w14:paraId="409FADC0" w14:textId="77777777" w:rsidTr="00FD6A44">
        <w:tc>
          <w:tcPr>
            <w:tcW w:w="2178" w:type="dxa"/>
            <w:vMerge/>
          </w:tcPr>
          <w:p w14:paraId="285818CC" w14:textId="77777777" w:rsidR="00F81B28" w:rsidRPr="00C978B9" w:rsidRDefault="00F81B28" w:rsidP="00FD6A44">
            <w:pPr>
              <w:keepNext/>
            </w:pPr>
            <w:bookmarkStart w:id="47" w:name="Think" w:colFirst="1" w:colLast="2"/>
            <w:bookmarkEnd w:id="45"/>
          </w:p>
        </w:tc>
        <w:tc>
          <w:tcPr>
            <w:tcW w:w="4818" w:type="dxa"/>
          </w:tcPr>
          <w:p w14:paraId="56BC0B39" w14:textId="77777777" w:rsidR="00F81B28" w:rsidRPr="00F66945" w:rsidRDefault="00F81B28" w:rsidP="0009444A">
            <w:pPr>
              <w:pStyle w:val="TableText"/>
              <w:keepNext/>
              <w:rPr>
                <w:rFonts w:eastAsia="Arial"/>
                <w:b/>
                <w:sz w:val="24"/>
                <w:szCs w:val="24"/>
              </w:rPr>
            </w:pPr>
            <w:r w:rsidRPr="00F66945">
              <w:rPr>
                <w:rFonts w:eastAsia="Arial"/>
                <w:b/>
                <w:bCs/>
              </w:rPr>
              <w:t>Think and Solve Problems</w:t>
            </w:r>
          </w:p>
        </w:tc>
        <w:tc>
          <w:tcPr>
            <w:tcW w:w="3492" w:type="dxa"/>
          </w:tcPr>
          <w:p w14:paraId="07075DA1" w14:textId="77777777" w:rsidR="00F81B28" w:rsidRPr="00F66945" w:rsidRDefault="00F66945" w:rsidP="0009444A">
            <w:pPr>
              <w:pStyle w:val="TableText"/>
              <w:keepNext/>
              <w:rPr>
                <w:rFonts w:eastAsia="Arial"/>
                <w:b/>
              </w:rPr>
            </w:pPr>
            <w:bookmarkStart w:id="48" w:name="Think_Level"/>
            <w:bookmarkEnd w:id="48"/>
            <w:r>
              <w:rPr>
                <w:rFonts w:eastAsia="Arial"/>
                <w:b/>
              </w:rPr>
              <w:t>Adept</w:t>
            </w:r>
          </w:p>
        </w:tc>
      </w:tr>
      <w:tr w:rsidR="00F81B28" w:rsidRPr="00C978B9" w14:paraId="29E74802" w14:textId="77777777" w:rsidTr="00FD6A44">
        <w:tc>
          <w:tcPr>
            <w:tcW w:w="2178" w:type="dxa"/>
            <w:vMerge/>
            <w:tcBorders>
              <w:bottom w:val="single" w:sz="8" w:space="0" w:color="auto"/>
            </w:tcBorders>
          </w:tcPr>
          <w:p w14:paraId="48D9646F" w14:textId="77777777" w:rsidR="00F81B28" w:rsidRPr="00C978B9" w:rsidRDefault="00F81B28" w:rsidP="00FD6A44">
            <w:bookmarkStart w:id="49" w:name="Account" w:colFirst="1" w:colLast="2"/>
            <w:bookmarkEnd w:id="47"/>
          </w:p>
        </w:tc>
        <w:tc>
          <w:tcPr>
            <w:tcW w:w="4818" w:type="dxa"/>
            <w:tcBorders>
              <w:bottom w:val="single" w:sz="8" w:space="0" w:color="auto"/>
            </w:tcBorders>
          </w:tcPr>
          <w:p w14:paraId="56EECD51" w14:textId="77777777" w:rsidR="00F81B28" w:rsidRPr="001E61B2" w:rsidRDefault="00F81B28" w:rsidP="0009444A">
            <w:pPr>
              <w:pStyle w:val="TableText"/>
              <w:rPr>
                <w:rFonts w:eastAsia="Arial"/>
                <w:sz w:val="24"/>
                <w:szCs w:val="24"/>
              </w:rPr>
            </w:pPr>
            <w:r w:rsidRPr="001E61B2">
              <w:rPr>
                <w:rFonts w:eastAsia="Arial"/>
              </w:rPr>
              <w:t>Demonstrate Accountability</w:t>
            </w:r>
          </w:p>
        </w:tc>
        <w:tc>
          <w:tcPr>
            <w:tcW w:w="3492" w:type="dxa"/>
            <w:tcBorders>
              <w:bottom w:val="single" w:sz="8" w:space="0" w:color="auto"/>
            </w:tcBorders>
          </w:tcPr>
          <w:p w14:paraId="224771D9" w14:textId="51E4F306" w:rsidR="00F81B28" w:rsidRPr="001E61B2" w:rsidRDefault="00ED1EDE" w:rsidP="0009444A">
            <w:pPr>
              <w:pStyle w:val="TableText"/>
              <w:rPr>
                <w:rFonts w:eastAsia="Arial"/>
              </w:rPr>
            </w:pPr>
            <w:bookmarkStart w:id="50" w:name="Account_Level"/>
            <w:bookmarkEnd w:id="50"/>
            <w:r>
              <w:rPr>
                <w:rFonts w:eastAsia="Arial"/>
              </w:rPr>
              <w:t>Adept</w:t>
            </w:r>
          </w:p>
        </w:tc>
      </w:tr>
      <w:tr w:rsidR="00F81B28" w:rsidRPr="00C978B9" w14:paraId="0B04F67B" w14:textId="77777777" w:rsidTr="00FD6A44">
        <w:tc>
          <w:tcPr>
            <w:tcW w:w="2178" w:type="dxa"/>
            <w:vMerge w:val="restart"/>
            <w:tcBorders>
              <w:top w:val="single" w:sz="8" w:space="0" w:color="auto"/>
            </w:tcBorders>
          </w:tcPr>
          <w:p w14:paraId="28C234B8" w14:textId="77777777" w:rsidR="00F81B28" w:rsidRPr="00C978B9" w:rsidRDefault="00F81B28" w:rsidP="00FD6A44">
            <w:pPr>
              <w:keepNext/>
            </w:pPr>
            <w:bookmarkStart w:id="51" w:name="Fin" w:colFirst="1" w:colLast="2"/>
            <w:bookmarkStart w:id="52" w:name="_Hlk419981408"/>
            <w:bookmarkEnd w:id="43"/>
            <w:bookmarkEnd w:id="49"/>
            <w:r w:rsidRPr="00C978B9">
              <w:rPr>
                <w:noProof/>
                <w:lang w:eastAsia="en-AU"/>
              </w:rPr>
              <w:drawing>
                <wp:inline distT="0" distB="0" distL="0" distR="0" wp14:anchorId="28E29150" wp14:editId="16ED7F09">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18" w:type="dxa"/>
            <w:tcBorders>
              <w:top w:val="single" w:sz="8" w:space="0" w:color="auto"/>
              <w:bottom w:val="single" w:sz="8" w:space="0" w:color="BCBEC0"/>
            </w:tcBorders>
          </w:tcPr>
          <w:p w14:paraId="3D6D2EF7" w14:textId="77777777" w:rsidR="00F81B28" w:rsidRPr="00597DD0" w:rsidRDefault="00F81B28" w:rsidP="0009444A">
            <w:pPr>
              <w:pStyle w:val="TableText"/>
              <w:keepNext/>
              <w:rPr>
                <w:rFonts w:eastAsia="Arial"/>
                <w:sz w:val="24"/>
                <w:szCs w:val="24"/>
              </w:rPr>
            </w:pPr>
            <w:r w:rsidRPr="00597DD0">
              <w:rPr>
                <w:rFonts w:eastAsia="Arial"/>
              </w:rPr>
              <w:t>Finance</w:t>
            </w:r>
          </w:p>
        </w:tc>
        <w:tc>
          <w:tcPr>
            <w:tcW w:w="3492" w:type="dxa"/>
            <w:tcBorders>
              <w:top w:val="single" w:sz="8" w:space="0" w:color="auto"/>
              <w:bottom w:val="single" w:sz="8" w:space="0" w:color="BCBEC0"/>
            </w:tcBorders>
          </w:tcPr>
          <w:p w14:paraId="20AF9572" w14:textId="77777777" w:rsidR="00F81B28" w:rsidRPr="001E61B2" w:rsidRDefault="00BA673F" w:rsidP="0009444A">
            <w:pPr>
              <w:pStyle w:val="TableText"/>
              <w:keepNext/>
              <w:rPr>
                <w:rFonts w:eastAsia="Arial"/>
                <w:b/>
              </w:rPr>
            </w:pPr>
            <w:bookmarkStart w:id="53" w:name="Fin_Level"/>
            <w:bookmarkEnd w:id="53"/>
            <w:r>
              <w:rPr>
                <w:rFonts w:eastAsia="Arial"/>
              </w:rPr>
              <w:t>Intermediate</w:t>
            </w:r>
          </w:p>
        </w:tc>
      </w:tr>
      <w:tr w:rsidR="00F81B28" w:rsidRPr="00C978B9" w14:paraId="017F53D5" w14:textId="77777777" w:rsidTr="00FD6A44">
        <w:tc>
          <w:tcPr>
            <w:tcW w:w="2178" w:type="dxa"/>
            <w:vMerge/>
          </w:tcPr>
          <w:p w14:paraId="58708BC6" w14:textId="77777777" w:rsidR="00F81B28" w:rsidRPr="00C978B9" w:rsidRDefault="00F81B28" w:rsidP="00FD6A44">
            <w:pPr>
              <w:keepNext/>
            </w:pPr>
            <w:bookmarkStart w:id="54" w:name="Tech" w:colFirst="1" w:colLast="2"/>
            <w:bookmarkEnd w:id="51"/>
          </w:p>
        </w:tc>
        <w:tc>
          <w:tcPr>
            <w:tcW w:w="4818" w:type="dxa"/>
            <w:tcBorders>
              <w:top w:val="single" w:sz="8" w:space="0" w:color="BCBEC0"/>
            </w:tcBorders>
          </w:tcPr>
          <w:p w14:paraId="70AF0285" w14:textId="77777777" w:rsidR="00F81B28" w:rsidRPr="00F66945" w:rsidRDefault="00F81B28" w:rsidP="0009444A">
            <w:pPr>
              <w:pStyle w:val="TableText"/>
              <w:keepNext/>
              <w:rPr>
                <w:rFonts w:eastAsia="Arial"/>
                <w:b/>
                <w:sz w:val="24"/>
                <w:szCs w:val="24"/>
              </w:rPr>
            </w:pPr>
            <w:r w:rsidRPr="00F66945">
              <w:rPr>
                <w:rFonts w:eastAsia="Arial"/>
                <w:b/>
                <w:bCs/>
              </w:rPr>
              <w:t>Technology</w:t>
            </w:r>
          </w:p>
        </w:tc>
        <w:tc>
          <w:tcPr>
            <w:tcW w:w="3492" w:type="dxa"/>
            <w:tcBorders>
              <w:top w:val="single" w:sz="8" w:space="0" w:color="BCBEC0"/>
            </w:tcBorders>
          </w:tcPr>
          <w:p w14:paraId="05008F1F" w14:textId="77777777" w:rsidR="00F81B28" w:rsidRPr="00F66945" w:rsidRDefault="00CE6DA4" w:rsidP="00CE6DA4">
            <w:pPr>
              <w:pStyle w:val="TableText"/>
              <w:keepNext/>
              <w:rPr>
                <w:rFonts w:eastAsia="Arial"/>
                <w:b/>
              </w:rPr>
            </w:pPr>
            <w:bookmarkStart w:id="55" w:name="Tech_Level"/>
            <w:bookmarkEnd w:id="55"/>
            <w:r w:rsidRPr="00F66945">
              <w:rPr>
                <w:rFonts w:eastAsia="Arial"/>
                <w:b/>
              </w:rPr>
              <w:t>Adept</w:t>
            </w:r>
          </w:p>
        </w:tc>
      </w:tr>
      <w:tr w:rsidR="00F81B28" w:rsidRPr="00C978B9" w14:paraId="6C6E46F5" w14:textId="77777777" w:rsidTr="00FD6A44">
        <w:tc>
          <w:tcPr>
            <w:tcW w:w="2178" w:type="dxa"/>
            <w:vMerge/>
          </w:tcPr>
          <w:p w14:paraId="0CBFD55E" w14:textId="77777777" w:rsidR="00F81B28" w:rsidRPr="00C978B9" w:rsidRDefault="00F81B28" w:rsidP="00FD6A44">
            <w:pPr>
              <w:keepNext/>
            </w:pPr>
            <w:bookmarkStart w:id="56" w:name="Procure" w:colFirst="1" w:colLast="2"/>
            <w:bookmarkEnd w:id="54"/>
          </w:p>
        </w:tc>
        <w:tc>
          <w:tcPr>
            <w:tcW w:w="4818" w:type="dxa"/>
          </w:tcPr>
          <w:p w14:paraId="36693976" w14:textId="77777777" w:rsidR="00F81B28" w:rsidRPr="0064167D" w:rsidRDefault="00F81B28" w:rsidP="0009444A">
            <w:pPr>
              <w:pStyle w:val="TableText"/>
              <w:keepNext/>
              <w:rPr>
                <w:rFonts w:eastAsia="Arial"/>
                <w:sz w:val="24"/>
                <w:szCs w:val="24"/>
              </w:rPr>
            </w:pPr>
            <w:r w:rsidRPr="0064167D">
              <w:rPr>
                <w:rFonts w:eastAsia="Arial"/>
              </w:rPr>
              <w:t>Procurement and Contract Management</w:t>
            </w:r>
          </w:p>
        </w:tc>
        <w:tc>
          <w:tcPr>
            <w:tcW w:w="3492" w:type="dxa"/>
          </w:tcPr>
          <w:p w14:paraId="7DCE3FB0" w14:textId="77777777" w:rsidR="00F81B28" w:rsidRPr="0064167D" w:rsidRDefault="00BA673F" w:rsidP="0009444A">
            <w:pPr>
              <w:pStyle w:val="TableText"/>
              <w:keepNext/>
              <w:rPr>
                <w:rFonts w:eastAsia="Arial"/>
              </w:rPr>
            </w:pPr>
            <w:bookmarkStart w:id="57" w:name="Procure_Level"/>
            <w:bookmarkEnd w:id="57"/>
            <w:r>
              <w:rPr>
                <w:rFonts w:eastAsia="Arial"/>
              </w:rPr>
              <w:t>Intermediate</w:t>
            </w:r>
          </w:p>
        </w:tc>
      </w:tr>
      <w:tr w:rsidR="00F81B28" w:rsidRPr="00C978B9" w14:paraId="20C68D35" w14:textId="77777777" w:rsidTr="00FD6A44">
        <w:tc>
          <w:tcPr>
            <w:tcW w:w="2178" w:type="dxa"/>
            <w:vMerge/>
            <w:tcBorders>
              <w:bottom w:val="single" w:sz="8" w:space="0" w:color="auto"/>
            </w:tcBorders>
          </w:tcPr>
          <w:p w14:paraId="5DA5274D" w14:textId="77777777" w:rsidR="00F81B28" w:rsidRPr="00C978B9" w:rsidRDefault="00F81B28" w:rsidP="00FD6A44">
            <w:bookmarkStart w:id="58" w:name="Project" w:colFirst="1" w:colLast="2"/>
            <w:bookmarkEnd w:id="56"/>
          </w:p>
        </w:tc>
        <w:tc>
          <w:tcPr>
            <w:tcW w:w="4818" w:type="dxa"/>
            <w:tcBorders>
              <w:bottom w:val="single" w:sz="8" w:space="0" w:color="auto"/>
            </w:tcBorders>
          </w:tcPr>
          <w:p w14:paraId="23E1B062" w14:textId="77777777" w:rsidR="00F81B28" w:rsidRPr="00F66945" w:rsidRDefault="00F81B28" w:rsidP="0009444A">
            <w:pPr>
              <w:pStyle w:val="TableText"/>
              <w:rPr>
                <w:rFonts w:eastAsia="Arial"/>
                <w:b/>
                <w:sz w:val="24"/>
                <w:szCs w:val="24"/>
              </w:rPr>
            </w:pPr>
            <w:r w:rsidRPr="00F66945">
              <w:rPr>
                <w:rFonts w:eastAsia="Arial"/>
                <w:b/>
              </w:rPr>
              <w:t>Project Management</w:t>
            </w:r>
          </w:p>
        </w:tc>
        <w:tc>
          <w:tcPr>
            <w:tcW w:w="3492" w:type="dxa"/>
            <w:tcBorders>
              <w:bottom w:val="single" w:sz="8" w:space="0" w:color="auto"/>
            </w:tcBorders>
          </w:tcPr>
          <w:p w14:paraId="2438594C" w14:textId="77777777" w:rsidR="00F81B28" w:rsidRPr="00F66945" w:rsidRDefault="00F66945" w:rsidP="00F66945">
            <w:pPr>
              <w:pStyle w:val="TableText"/>
              <w:rPr>
                <w:rFonts w:eastAsia="Arial"/>
                <w:b/>
              </w:rPr>
            </w:pPr>
            <w:bookmarkStart w:id="59" w:name="Project_Level"/>
            <w:bookmarkEnd w:id="59"/>
            <w:r w:rsidRPr="00F66945">
              <w:rPr>
                <w:rFonts w:eastAsia="Arial"/>
                <w:b/>
              </w:rPr>
              <w:t>Adept</w:t>
            </w:r>
          </w:p>
        </w:tc>
      </w:tr>
      <w:bookmarkEnd w:id="52"/>
      <w:bookmarkEnd w:id="58"/>
      <w:tr w:rsidR="008C5966" w:rsidRPr="00610758" w14:paraId="70F38333" w14:textId="77777777" w:rsidTr="008C5966">
        <w:tc>
          <w:tcPr>
            <w:tcW w:w="2178" w:type="dxa"/>
            <w:vMerge w:val="restart"/>
          </w:tcPr>
          <w:p w14:paraId="0B6ACDEB" w14:textId="77777777" w:rsidR="008C5966" w:rsidRPr="00C978B9" w:rsidRDefault="008C5966" w:rsidP="00EB3341">
            <w:pPr>
              <w:keepNext/>
            </w:pPr>
            <w:r w:rsidRPr="00C978B9">
              <w:rPr>
                <w:noProof/>
                <w:lang w:eastAsia="en-AU"/>
              </w:rPr>
              <w:drawing>
                <wp:inline distT="0" distB="0" distL="0" distR="0" wp14:anchorId="3755F260" wp14:editId="77402669">
                  <wp:extent cx="881037" cy="881037"/>
                  <wp:effectExtent l="0" t="0" r="0" b="0"/>
                  <wp:docPr id="8"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4818" w:type="dxa"/>
          </w:tcPr>
          <w:p w14:paraId="1B6A5D08" w14:textId="77777777" w:rsidR="008C5966" w:rsidRPr="008C5966" w:rsidRDefault="008C5966" w:rsidP="00EB3341">
            <w:pPr>
              <w:pStyle w:val="TableText"/>
              <w:keepNext/>
              <w:rPr>
                <w:b/>
                <w:sz w:val="24"/>
                <w:szCs w:val="24"/>
              </w:rPr>
            </w:pPr>
            <w:r w:rsidRPr="008C5966">
              <w:rPr>
                <w:b/>
              </w:rPr>
              <w:t>Manage and Develop People</w:t>
            </w:r>
          </w:p>
        </w:tc>
        <w:tc>
          <w:tcPr>
            <w:tcW w:w="3492" w:type="dxa"/>
          </w:tcPr>
          <w:p w14:paraId="5A7FB945" w14:textId="77777777" w:rsidR="008C5966" w:rsidRPr="008C5966" w:rsidRDefault="008C5966" w:rsidP="00EB3341">
            <w:pPr>
              <w:pStyle w:val="TableText"/>
              <w:keepNext/>
              <w:rPr>
                <w:b/>
              </w:rPr>
            </w:pPr>
            <w:r w:rsidRPr="008C5966">
              <w:rPr>
                <w:b/>
              </w:rPr>
              <w:t>Adept</w:t>
            </w:r>
          </w:p>
        </w:tc>
      </w:tr>
      <w:tr w:rsidR="008C5966" w:rsidRPr="00A15CDB" w14:paraId="43FA3446" w14:textId="77777777" w:rsidTr="008C5966">
        <w:tc>
          <w:tcPr>
            <w:tcW w:w="2178" w:type="dxa"/>
            <w:vMerge/>
          </w:tcPr>
          <w:p w14:paraId="48FD3463" w14:textId="77777777" w:rsidR="008C5966" w:rsidRPr="00C978B9" w:rsidRDefault="008C5966" w:rsidP="00EB3341">
            <w:pPr>
              <w:keepNext/>
            </w:pPr>
          </w:p>
        </w:tc>
        <w:tc>
          <w:tcPr>
            <w:tcW w:w="4818" w:type="dxa"/>
          </w:tcPr>
          <w:p w14:paraId="34CF935B" w14:textId="77777777" w:rsidR="008C5966" w:rsidRPr="00C978B9" w:rsidRDefault="008C5966" w:rsidP="00EB3341">
            <w:pPr>
              <w:pStyle w:val="TableText"/>
              <w:keepNext/>
              <w:rPr>
                <w:sz w:val="24"/>
                <w:szCs w:val="24"/>
              </w:rPr>
            </w:pPr>
            <w:r>
              <w:t>Inspire Direction and Purpose</w:t>
            </w:r>
          </w:p>
        </w:tc>
        <w:tc>
          <w:tcPr>
            <w:tcW w:w="3492" w:type="dxa"/>
          </w:tcPr>
          <w:p w14:paraId="1A54D849" w14:textId="344E1716" w:rsidR="008C5966" w:rsidRPr="00A15CDB" w:rsidRDefault="008C5966" w:rsidP="00EB3341">
            <w:pPr>
              <w:pStyle w:val="TableText"/>
              <w:keepNext/>
            </w:pPr>
            <w:r>
              <w:t>Intermediate</w:t>
            </w:r>
          </w:p>
        </w:tc>
      </w:tr>
      <w:tr w:rsidR="008C5966" w:rsidRPr="00610758" w14:paraId="0BBC364F" w14:textId="77777777" w:rsidTr="008C5966">
        <w:tc>
          <w:tcPr>
            <w:tcW w:w="2178" w:type="dxa"/>
            <w:vMerge/>
          </w:tcPr>
          <w:p w14:paraId="70B42D68" w14:textId="77777777" w:rsidR="008C5966" w:rsidRPr="00C978B9" w:rsidRDefault="008C5966" w:rsidP="00EB3341">
            <w:pPr>
              <w:keepNext/>
            </w:pPr>
          </w:p>
        </w:tc>
        <w:tc>
          <w:tcPr>
            <w:tcW w:w="4818" w:type="dxa"/>
          </w:tcPr>
          <w:p w14:paraId="4B3ECFAA" w14:textId="77777777" w:rsidR="008C5966" w:rsidRPr="008C5966" w:rsidRDefault="008C5966" w:rsidP="00EB3341">
            <w:pPr>
              <w:pStyle w:val="TableText"/>
              <w:keepNext/>
              <w:rPr>
                <w:sz w:val="24"/>
                <w:szCs w:val="24"/>
              </w:rPr>
            </w:pPr>
            <w:r w:rsidRPr="008C5966">
              <w:t>Optimise Business Outcomes</w:t>
            </w:r>
          </w:p>
        </w:tc>
        <w:tc>
          <w:tcPr>
            <w:tcW w:w="3492" w:type="dxa"/>
          </w:tcPr>
          <w:p w14:paraId="43B1815A" w14:textId="2C65105C" w:rsidR="008C5966" w:rsidRPr="00610758" w:rsidRDefault="008C5966" w:rsidP="00EB3341">
            <w:pPr>
              <w:pStyle w:val="TableText"/>
              <w:keepNext/>
              <w:rPr>
                <w:b/>
              </w:rPr>
            </w:pPr>
            <w:r>
              <w:t>Intermediate</w:t>
            </w:r>
          </w:p>
        </w:tc>
      </w:tr>
      <w:tr w:rsidR="008C5966" w:rsidRPr="00A15CDB" w14:paraId="7095A132" w14:textId="77777777" w:rsidTr="008C5966">
        <w:tc>
          <w:tcPr>
            <w:tcW w:w="2178" w:type="dxa"/>
            <w:vMerge/>
          </w:tcPr>
          <w:p w14:paraId="4E7C3BA8" w14:textId="77777777" w:rsidR="008C5966" w:rsidRPr="00C978B9" w:rsidRDefault="008C5966" w:rsidP="00EB3341">
            <w:pPr>
              <w:keepNext/>
            </w:pPr>
          </w:p>
        </w:tc>
        <w:tc>
          <w:tcPr>
            <w:tcW w:w="4818" w:type="dxa"/>
          </w:tcPr>
          <w:p w14:paraId="0F097666" w14:textId="77777777" w:rsidR="008C5966" w:rsidRPr="00C978B9" w:rsidRDefault="008C5966" w:rsidP="00EB3341">
            <w:pPr>
              <w:pStyle w:val="TableText"/>
              <w:keepNext/>
              <w:rPr>
                <w:sz w:val="24"/>
                <w:szCs w:val="24"/>
              </w:rPr>
            </w:pPr>
            <w:r>
              <w:t>Manage Reform and Change</w:t>
            </w:r>
          </w:p>
        </w:tc>
        <w:tc>
          <w:tcPr>
            <w:tcW w:w="3492" w:type="dxa"/>
          </w:tcPr>
          <w:p w14:paraId="790FDCC6" w14:textId="77777777" w:rsidR="008C5966" w:rsidRPr="00A15CDB" w:rsidRDefault="008C5966" w:rsidP="00EB3341">
            <w:pPr>
              <w:pStyle w:val="TableText"/>
              <w:keepNext/>
            </w:pPr>
            <w:r>
              <w:t>Intermediate</w:t>
            </w:r>
          </w:p>
        </w:tc>
      </w:tr>
    </w:tbl>
    <w:p w14:paraId="2CB217A3" w14:textId="77777777" w:rsidR="008C5966" w:rsidRDefault="008C5966" w:rsidP="00F90D29">
      <w:pPr>
        <w:spacing w:after="160" w:line="259" w:lineRule="auto"/>
        <w:rPr>
          <w:b/>
          <w:color w:val="808080" w:themeColor="background1" w:themeShade="80"/>
          <w:sz w:val="24"/>
          <w:szCs w:val="24"/>
        </w:rPr>
      </w:pPr>
    </w:p>
    <w:p w14:paraId="4E6301BA" w14:textId="72D9E84F" w:rsidR="00251BDD" w:rsidRPr="008C5966" w:rsidRDefault="00251BDD" w:rsidP="00F90D29">
      <w:pPr>
        <w:spacing w:after="160" w:line="259" w:lineRule="auto"/>
        <w:rPr>
          <w:rFonts w:cs="Arial"/>
          <w:b/>
          <w:bCs/>
          <w:iCs/>
          <w:color w:val="808080" w:themeColor="background1" w:themeShade="80"/>
          <w:sz w:val="24"/>
          <w:szCs w:val="24"/>
        </w:rPr>
      </w:pPr>
      <w:r w:rsidRPr="008C5966">
        <w:rPr>
          <w:b/>
          <w:color w:val="808080" w:themeColor="background1" w:themeShade="80"/>
          <w:sz w:val="24"/>
          <w:szCs w:val="24"/>
        </w:rPr>
        <w:lastRenderedPageBreak/>
        <w:t>Focus capabilities</w:t>
      </w:r>
    </w:p>
    <w:p w14:paraId="47461FA0" w14:textId="77777777" w:rsidR="00251BDD" w:rsidRDefault="00251BDD" w:rsidP="00251BDD">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17"/>
        <w:gridCol w:w="1833"/>
        <w:gridCol w:w="6338"/>
      </w:tblGrid>
      <w:tr w:rsidR="00251BDD" w:rsidRPr="00C978B9" w14:paraId="4B938ADE" w14:textId="77777777" w:rsidTr="00FD6A44">
        <w:trPr>
          <w:cnfStyle w:val="100000000000" w:firstRow="1" w:lastRow="0" w:firstColumn="0" w:lastColumn="0" w:oddVBand="0" w:evenVBand="0" w:oddHBand="0" w:evenHBand="0" w:firstRowFirstColumn="0" w:firstRowLastColumn="0" w:lastRowFirstColumn="0" w:lastRowLastColumn="0"/>
          <w:cantSplit/>
          <w:tblHeader/>
        </w:trPr>
        <w:tc>
          <w:tcPr>
            <w:tcW w:w="10488" w:type="dxa"/>
            <w:gridSpan w:val="3"/>
            <w:tcBorders>
              <w:top w:val="single" w:sz="8" w:space="0" w:color="BCBEC0"/>
              <w:bottom w:val="single" w:sz="8" w:space="0" w:color="BCBEC0"/>
            </w:tcBorders>
          </w:tcPr>
          <w:p w14:paraId="68381BE8" w14:textId="77777777" w:rsidR="00251BDD" w:rsidRPr="00C978B9" w:rsidRDefault="00251BDD" w:rsidP="0081589F">
            <w:pPr>
              <w:pStyle w:val="TableTextWhite0"/>
              <w:keepNext/>
            </w:pPr>
            <w:bookmarkStart w:id="60" w:name="OLE_LINK5"/>
            <w:bookmarkStart w:id="61" w:name="OLE_LINK6"/>
            <w:r w:rsidRPr="00C978B9">
              <w:t>NSW Public Sector Capability Framework</w:t>
            </w:r>
          </w:p>
        </w:tc>
      </w:tr>
      <w:tr w:rsidR="00251BDD" w:rsidRPr="00DA3502" w14:paraId="076B9B3E" w14:textId="77777777" w:rsidTr="00FD6A44">
        <w:trPr>
          <w:cnfStyle w:val="100000000000" w:firstRow="1" w:lastRow="0" w:firstColumn="0" w:lastColumn="0" w:oddVBand="0" w:evenVBand="0" w:oddHBand="0" w:evenHBand="0" w:firstRowFirstColumn="0" w:firstRowLastColumn="0" w:lastRowFirstColumn="0" w:lastRowLastColumn="0"/>
          <w:cantSplit/>
          <w:tblHeader/>
        </w:trPr>
        <w:tc>
          <w:tcPr>
            <w:tcW w:w="2317" w:type="dxa"/>
            <w:tcBorders>
              <w:top w:val="single" w:sz="8" w:space="0" w:color="BCBEC0"/>
              <w:bottom w:val="single" w:sz="8" w:space="0" w:color="BCBEC0"/>
            </w:tcBorders>
            <w:shd w:val="clear" w:color="auto" w:fill="BCBEC0"/>
          </w:tcPr>
          <w:p w14:paraId="76433C97" w14:textId="77777777" w:rsidR="00251BDD" w:rsidRPr="00DA3502" w:rsidRDefault="00251BDD" w:rsidP="0081589F">
            <w:pPr>
              <w:pStyle w:val="TableText"/>
              <w:rPr>
                <w:b/>
              </w:rPr>
            </w:pPr>
            <w:r w:rsidRPr="00DA3502">
              <w:rPr>
                <w:b/>
              </w:rPr>
              <w:t>Group and Capability</w:t>
            </w:r>
          </w:p>
        </w:tc>
        <w:tc>
          <w:tcPr>
            <w:tcW w:w="1833" w:type="dxa"/>
            <w:tcBorders>
              <w:top w:val="single" w:sz="8" w:space="0" w:color="BCBEC0"/>
              <w:bottom w:val="single" w:sz="8" w:space="0" w:color="BCBEC0"/>
            </w:tcBorders>
            <w:shd w:val="clear" w:color="auto" w:fill="BCBEC0"/>
          </w:tcPr>
          <w:p w14:paraId="0C7853CF" w14:textId="77777777" w:rsidR="00251BDD" w:rsidRPr="00DA3502" w:rsidRDefault="00251BDD" w:rsidP="0081589F">
            <w:pPr>
              <w:pStyle w:val="TableText"/>
              <w:rPr>
                <w:b/>
              </w:rPr>
            </w:pPr>
            <w:r w:rsidRPr="00DA3502">
              <w:rPr>
                <w:b/>
              </w:rPr>
              <w:t>Level</w:t>
            </w:r>
          </w:p>
        </w:tc>
        <w:tc>
          <w:tcPr>
            <w:tcW w:w="6338" w:type="dxa"/>
            <w:tcBorders>
              <w:top w:val="single" w:sz="8" w:space="0" w:color="BCBEC0"/>
              <w:bottom w:val="single" w:sz="8" w:space="0" w:color="BCBEC0"/>
            </w:tcBorders>
            <w:shd w:val="clear" w:color="auto" w:fill="BCBEC0"/>
          </w:tcPr>
          <w:p w14:paraId="7F33F5DA" w14:textId="77777777" w:rsidR="00251BDD" w:rsidRPr="00DA3502" w:rsidRDefault="00251BDD" w:rsidP="0081589F">
            <w:pPr>
              <w:pStyle w:val="TableText"/>
              <w:rPr>
                <w:b/>
              </w:rPr>
            </w:pPr>
            <w:r w:rsidRPr="00DA3502">
              <w:rPr>
                <w:b/>
              </w:rPr>
              <w:t>Behavioural Indicators</w:t>
            </w:r>
          </w:p>
        </w:tc>
      </w:tr>
      <w:tr w:rsidR="00310E02" w:rsidRPr="00C978B9" w14:paraId="440BF535" w14:textId="77777777" w:rsidTr="00FD6A44">
        <w:tc>
          <w:tcPr>
            <w:tcW w:w="2317" w:type="dxa"/>
          </w:tcPr>
          <w:p w14:paraId="462F547E" w14:textId="77777777" w:rsidR="00310E02" w:rsidRDefault="00310E02" w:rsidP="00310E02">
            <w:pPr>
              <w:pStyle w:val="TableText"/>
              <w:rPr>
                <w:b/>
              </w:rPr>
            </w:pPr>
            <w:r>
              <w:rPr>
                <w:b/>
              </w:rPr>
              <w:t>Personal Attributes</w:t>
            </w:r>
          </w:p>
          <w:p w14:paraId="20C93DBE" w14:textId="54E51FE4" w:rsidR="00310E02" w:rsidRPr="00AE3E8E" w:rsidRDefault="008C5966" w:rsidP="003435F2">
            <w:r>
              <w:t>Act with Integrity</w:t>
            </w:r>
          </w:p>
        </w:tc>
        <w:tc>
          <w:tcPr>
            <w:tcW w:w="1833" w:type="dxa"/>
          </w:tcPr>
          <w:p w14:paraId="63525EF0" w14:textId="04E003DC" w:rsidR="00310E02" w:rsidRPr="00AE3E8E" w:rsidRDefault="008C5966" w:rsidP="00AA551A">
            <w:r>
              <w:t>Adept</w:t>
            </w:r>
          </w:p>
        </w:tc>
        <w:tc>
          <w:tcPr>
            <w:tcW w:w="6338" w:type="dxa"/>
          </w:tcPr>
          <w:p w14:paraId="3F8EE494" w14:textId="77777777" w:rsidR="001456A4" w:rsidRPr="001456A4" w:rsidRDefault="001456A4" w:rsidP="001456A4">
            <w:pPr>
              <w:pStyle w:val="TableBullet"/>
              <w:tabs>
                <w:tab w:val="clear" w:pos="360"/>
                <w:tab w:val="num" w:pos="284"/>
              </w:tabs>
              <w:ind w:left="284" w:hanging="284"/>
              <w:rPr>
                <w:rFonts w:eastAsia="Arial"/>
              </w:rPr>
            </w:pPr>
            <w:r w:rsidRPr="001456A4">
              <w:rPr>
                <w:rFonts w:eastAsia="Arial"/>
              </w:rPr>
              <w:t xml:space="preserve">Represent the organisation in an honest, ethical and professional way and encourage others to do so </w:t>
            </w:r>
          </w:p>
          <w:p w14:paraId="67E3CAD2" w14:textId="77777777" w:rsidR="001456A4" w:rsidRPr="001456A4" w:rsidRDefault="001456A4" w:rsidP="001456A4">
            <w:pPr>
              <w:pStyle w:val="TableBullet"/>
              <w:tabs>
                <w:tab w:val="clear" w:pos="360"/>
                <w:tab w:val="num" w:pos="284"/>
              </w:tabs>
              <w:ind w:left="284" w:hanging="284"/>
              <w:rPr>
                <w:rFonts w:eastAsia="Arial"/>
              </w:rPr>
            </w:pPr>
            <w:r w:rsidRPr="001456A4">
              <w:rPr>
                <w:rFonts w:eastAsia="Arial"/>
              </w:rPr>
              <w:t xml:space="preserve">Demonstrate professionalism to support a culture of integrity within the team/unit </w:t>
            </w:r>
          </w:p>
          <w:p w14:paraId="28E8B7F3" w14:textId="77777777" w:rsidR="001456A4" w:rsidRPr="001456A4" w:rsidRDefault="001456A4" w:rsidP="001456A4">
            <w:pPr>
              <w:pStyle w:val="TableBullet"/>
              <w:tabs>
                <w:tab w:val="clear" w:pos="360"/>
                <w:tab w:val="num" w:pos="284"/>
              </w:tabs>
              <w:ind w:left="284" w:hanging="284"/>
              <w:rPr>
                <w:rFonts w:eastAsia="Arial"/>
              </w:rPr>
            </w:pPr>
            <w:r w:rsidRPr="001456A4">
              <w:rPr>
                <w:rFonts w:eastAsia="Arial"/>
              </w:rPr>
              <w:t xml:space="preserve">Set an example for others to follow and identify and explain ethical issues </w:t>
            </w:r>
          </w:p>
          <w:p w14:paraId="02E5C112" w14:textId="77777777" w:rsidR="001456A4" w:rsidRPr="001456A4" w:rsidRDefault="001456A4" w:rsidP="001456A4">
            <w:pPr>
              <w:pStyle w:val="TableBullet"/>
              <w:tabs>
                <w:tab w:val="clear" w:pos="360"/>
                <w:tab w:val="num" w:pos="284"/>
              </w:tabs>
              <w:ind w:left="284" w:hanging="284"/>
              <w:rPr>
                <w:rFonts w:eastAsia="Arial"/>
              </w:rPr>
            </w:pPr>
            <w:r w:rsidRPr="001456A4">
              <w:rPr>
                <w:rFonts w:eastAsia="Arial"/>
              </w:rPr>
              <w:t xml:space="preserve">Ensure that others understand the legislation and policy framework within which they operate </w:t>
            </w:r>
          </w:p>
          <w:p w14:paraId="06B40AB8" w14:textId="432C7035" w:rsidR="00310E02" w:rsidRPr="0064167D" w:rsidRDefault="001456A4" w:rsidP="001456A4">
            <w:pPr>
              <w:pStyle w:val="TableBullet"/>
              <w:tabs>
                <w:tab w:val="clear" w:pos="360"/>
                <w:tab w:val="num" w:pos="284"/>
              </w:tabs>
              <w:ind w:left="284" w:hanging="284"/>
              <w:rPr>
                <w:rFonts w:eastAsia="Arial"/>
              </w:rPr>
            </w:pPr>
            <w:r w:rsidRPr="001456A4">
              <w:rPr>
                <w:rFonts w:eastAsia="Arial"/>
              </w:rPr>
              <w:t>Act to prevent and report misconduct, illegal and inappropriate behaviour</w:t>
            </w:r>
          </w:p>
        </w:tc>
      </w:tr>
      <w:tr w:rsidR="00310E02" w:rsidRPr="00B94FC6" w14:paraId="6B1D7DCE" w14:textId="77777777" w:rsidTr="00FD6A44">
        <w:tc>
          <w:tcPr>
            <w:tcW w:w="2317" w:type="dxa"/>
          </w:tcPr>
          <w:p w14:paraId="19CACD38" w14:textId="77777777" w:rsidR="001412D2" w:rsidRDefault="001412D2" w:rsidP="001412D2">
            <w:pPr>
              <w:pStyle w:val="TableText"/>
              <w:rPr>
                <w:b/>
              </w:rPr>
            </w:pPr>
            <w:r>
              <w:rPr>
                <w:b/>
              </w:rPr>
              <w:t>Relationships</w:t>
            </w:r>
          </w:p>
          <w:p w14:paraId="142FA474" w14:textId="77777777" w:rsidR="00310E02" w:rsidRPr="00004C99" w:rsidRDefault="00310E02" w:rsidP="001412D2">
            <w:r w:rsidRPr="00004C99">
              <w:t>Communicate Effectively</w:t>
            </w:r>
          </w:p>
        </w:tc>
        <w:tc>
          <w:tcPr>
            <w:tcW w:w="1833" w:type="dxa"/>
          </w:tcPr>
          <w:p w14:paraId="02C4B815" w14:textId="1F6FB33E" w:rsidR="00310E02" w:rsidRPr="00004C99" w:rsidRDefault="00AA551A" w:rsidP="00901A36">
            <w:r>
              <w:t>Ad</w:t>
            </w:r>
            <w:r w:rsidR="008C5966">
              <w:t>vanced</w:t>
            </w:r>
          </w:p>
        </w:tc>
        <w:tc>
          <w:tcPr>
            <w:tcW w:w="6338" w:type="dxa"/>
          </w:tcPr>
          <w:p w14:paraId="46A812F4" w14:textId="77777777" w:rsidR="001456A4" w:rsidRPr="001456A4" w:rsidRDefault="001456A4" w:rsidP="001456A4">
            <w:pPr>
              <w:pStyle w:val="TableBullet"/>
              <w:tabs>
                <w:tab w:val="clear" w:pos="360"/>
                <w:tab w:val="num" w:pos="284"/>
              </w:tabs>
              <w:ind w:left="284" w:hanging="284"/>
              <w:rPr>
                <w:rFonts w:eastAsia="Arial"/>
              </w:rPr>
            </w:pPr>
            <w:r w:rsidRPr="001456A4">
              <w:rPr>
                <w:rFonts w:eastAsia="Arial"/>
              </w:rPr>
              <w:t xml:space="preserve">Present with credibility, engage varied audiences and test levels of understanding </w:t>
            </w:r>
          </w:p>
          <w:p w14:paraId="38EBF0A9" w14:textId="77777777" w:rsidR="001456A4" w:rsidRPr="001456A4" w:rsidRDefault="001456A4" w:rsidP="001456A4">
            <w:pPr>
              <w:pStyle w:val="TableBullet"/>
              <w:tabs>
                <w:tab w:val="clear" w:pos="360"/>
                <w:tab w:val="num" w:pos="284"/>
              </w:tabs>
              <w:ind w:left="284" w:hanging="284"/>
              <w:rPr>
                <w:rFonts w:eastAsia="Arial"/>
              </w:rPr>
            </w:pPr>
            <w:r w:rsidRPr="001456A4">
              <w:rPr>
                <w:rFonts w:eastAsia="Arial"/>
              </w:rPr>
              <w:t xml:space="preserve">Translate technical and complex information concisely for diverse audiences </w:t>
            </w:r>
          </w:p>
          <w:p w14:paraId="4E7C4AF3" w14:textId="77777777" w:rsidR="001456A4" w:rsidRPr="001456A4" w:rsidRDefault="001456A4" w:rsidP="001456A4">
            <w:pPr>
              <w:pStyle w:val="TableBullet"/>
              <w:tabs>
                <w:tab w:val="clear" w:pos="360"/>
                <w:tab w:val="num" w:pos="284"/>
              </w:tabs>
              <w:ind w:left="284" w:hanging="284"/>
              <w:rPr>
                <w:rFonts w:eastAsia="Arial"/>
              </w:rPr>
            </w:pPr>
            <w:r w:rsidRPr="001456A4">
              <w:rPr>
                <w:rFonts w:eastAsia="Arial"/>
              </w:rPr>
              <w:t xml:space="preserve">Create opportunities for others to contribute to discussion and debate </w:t>
            </w:r>
          </w:p>
          <w:p w14:paraId="11543807" w14:textId="77777777" w:rsidR="001456A4" w:rsidRPr="001456A4" w:rsidRDefault="001456A4" w:rsidP="001456A4">
            <w:pPr>
              <w:pStyle w:val="TableBullet"/>
              <w:tabs>
                <w:tab w:val="clear" w:pos="360"/>
                <w:tab w:val="num" w:pos="284"/>
              </w:tabs>
              <w:ind w:left="284" w:hanging="284"/>
              <w:rPr>
                <w:rFonts w:eastAsia="Arial"/>
              </w:rPr>
            </w:pPr>
            <w:r w:rsidRPr="001456A4">
              <w:rPr>
                <w:rFonts w:eastAsia="Arial"/>
              </w:rPr>
              <w:t xml:space="preserve">Actively listen and encourage others to contribute inputs </w:t>
            </w:r>
          </w:p>
          <w:p w14:paraId="66F61FA9" w14:textId="77777777" w:rsidR="001456A4" w:rsidRPr="001456A4" w:rsidRDefault="001456A4" w:rsidP="001456A4">
            <w:pPr>
              <w:pStyle w:val="TableBullet"/>
              <w:tabs>
                <w:tab w:val="clear" w:pos="360"/>
                <w:tab w:val="num" w:pos="284"/>
              </w:tabs>
              <w:ind w:left="284" w:hanging="284"/>
              <w:rPr>
                <w:rFonts w:eastAsia="Arial"/>
              </w:rPr>
            </w:pPr>
            <w:r w:rsidRPr="001456A4">
              <w:rPr>
                <w:rFonts w:eastAsia="Arial"/>
              </w:rPr>
              <w:t xml:space="preserve">Adjust style and approach to optimise outcomes </w:t>
            </w:r>
          </w:p>
          <w:p w14:paraId="011704BD" w14:textId="0B297C4D" w:rsidR="00310E02" w:rsidRPr="0064167D" w:rsidRDefault="001456A4" w:rsidP="001456A4">
            <w:pPr>
              <w:pStyle w:val="TableBullet"/>
              <w:tabs>
                <w:tab w:val="clear" w:pos="360"/>
                <w:tab w:val="num" w:pos="284"/>
              </w:tabs>
              <w:ind w:left="284" w:hanging="284"/>
              <w:rPr>
                <w:rFonts w:eastAsia="Arial"/>
              </w:rPr>
            </w:pPr>
            <w:r w:rsidRPr="001456A4">
              <w:rPr>
                <w:rFonts w:eastAsia="Arial"/>
              </w:rPr>
              <w:t>Write fluently and persuasively in a range of styles and formats</w:t>
            </w:r>
          </w:p>
        </w:tc>
      </w:tr>
      <w:tr w:rsidR="00310E02" w:rsidRPr="00B94FC6" w14:paraId="0D28506B" w14:textId="77777777" w:rsidTr="005B1899">
        <w:tc>
          <w:tcPr>
            <w:tcW w:w="2317" w:type="dxa"/>
          </w:tcPr>
          <w:p w14:paraId="65703C0D" w14:textId="77777777" w:rsidR="001412D2" w:rsidRDefault="001412D2" w:rsidP="001412D2">
            <w:pPr>
              <w:pStyle w:val="TableText"/>
              <w:rPr>
                <w:b/>
              </w:rPr>
            </w:pPr>
            <w:r>
              <w:rPr>
                <w:b/>
              </w:rPr>
              <w:t>Relationships</w:t>
            </w:r>
          </w:p>
          <w:p w14:paraId="1DBC999D" w14:textId="77777777" w:rsidR="00310E02" w:rsidRPr="00004C99" w:rsidRDefault="00310E02" w:rsidP="001412D2">
            <w:r w:rsidRPr="00004C99">
              <w:t>Work Collaboratively</w:t>
            </w:r>
          </w:p>
        </w:tc>
        <w:tc>
          <w:tcPr>
            <w:tcW w:w="1833" w:type="dxa"/>
          </w:tcPr>
          <w:p w14:paraId="675DDC2C" w14:textId="77777777" w:rsidR="00310E02" w:rsidRPr="00004C99" w:rsidRDefault="00AA551A" w:rsidP="00901A36">
            <w:r>
              <w:t>Adept</w:t>
            </w:r>
          </w:p>
        </w:tc>
        <w:tc>
          <w:tcPr>
            <w:tcW w:w="6338" w:type="dxa"/>
          </w:tcPr>
          <w:p w14:paraId="722846E6" w14:textId="77777777" w:rsidR="001456A4" w:rsidRPr="001456A4" w:rsidRDefault="001456A4" w:rsidP="001456A4">
            <w:pPr>
              <w:pStyle w:val="TableBullet"/>
              <w:tabs>
                <w:tab w:val="clear" w:pos="360"/>
                <w:tab w:val="num" w:pos="284"/>
              </w:tabs>
              <w:ind w:left="284" w:hanging="284"/>
              <w:rPr>
                <w:rFonts w:eastAsia="Arial"/>
              </w:rPr>
            </w:pPr>
            <w:r w:rsidRPr="001456A4">
              <w:rPr>
                <w:rFonts w:eastAsia="Arial"/>
              </w:rPr>
              <w:t xml:space="preserve">Encourage a culture of recognising the value of collaboration </w:t>
            </w:r>
          </w:p>
          <w:p w14:paraId="0E34E5AF" w14:textId="77777777" w:rsidR="001456A4" w:rsidRPr="001456A4" w:rsidRDefault="001456A4" w:rsidP="001456A4">
            <w:pPr>
              <w:pStyle w:val="TableBullet"/>
              <w:tabs>
                <w:tab w:val="clear" w:pos="360"/>
                <w:tab w:val="num" w:pos="284"/>
              </w:tabs>
              <w:ind w:left="284" w:hanging="284"/>
              <w:rPr>
                <w:rFonts w:eastAsia="Arial"/>
              </w:rPr>
            </w:pPr>
            <w:r w:rsidRPr="001456A4">
              <w:rPr>
                <w:rFonts w:eastAsia="Arial"/>
              </w:rPr>
              <w:t xml:space="preserve">Build co-operation and overcome barriers to information sharing and communication across teams/units </w:t>
            </w:r>
          </w:p>
          <w:p w14:paraId="1E5C356E" w14:textId="77777777" w:rsidR="001456A4" w:rsidRPr="001456A4" w:rsidRDefault="001456A4" w:rsidP="001456A4">
            <w:pPr>
              <w:pStyle w:val="TableBullet"/>
              <w:tabs>
                <w:tab w:val="clear" w:pos="360"/>
                <w:tab w:val="num" w:pos="284"/>
              </w:tabs>
              <w:ind w:left="284" w:hanging="284"/>
              <w:rPr>
                <w:rFonts w:eastAsia="Arial"/>
              </w:rPr>
            </w:pPr>
            <w:r w:rsidRPr="001456A4">
              <w:rPr>
                <w:rFonts w:eastAsia="Arial"/>
              </w:rPr>
              <w:t xml:space="preserve">Share lessons learned across teams/units </w:t>
            </w:r>
          </w:p>
          <w:p w14:paraId="1C769B16" w14:textId="527A820B" w:rsidR="00310E02" w:rsidRPr="0064167D" w:rsidRDefault="001456A4" w:rsidP="001456A4">
            <w:pPr>
              <w:pStyle w:val="TableBullet"/>
              <w:tabs>
                <w:tab w:val="clear" w:pos="360"/>
                <w:tab w:val="num" w:pos="284"/>
              </w:tabs>
              <w:ind w:left="284" w:hanging="284"/>
              <w:rPr>
                <w:rFonts w:eastAsia="Arial"/>
              </w:rPr>
            </w:pPr>
            <w:r w:rsidRPr="001456A4">
              <w:rPr>
                <w:rFonts w:eastAsia="Arial"/>
              </w:rPr>
              <w:t>Identify opportunities to work collaboratively with other teams/ units to solve issues and develop better processes and approaches to work</w:t>
            </w:r>
          </w:p>
        </w:tc>
      </w:tr>
      <w:tr w:rsidR="001412D2" w:rsidRPr="00B94FC6" w14:paraId="7444E2E2" w14:textId="77777777" w:rsidTr="005B1899">
        <w:tc>
          <w:tcPr>
            <w:tcW w:w="2317" w:type="dxa"/>
          </w:tcPr>
          <w:p w14:paraId="5EA1DFE7" w14:textId="77777777" w:rsidR="001412D2" w:rsidRDefault="001412D2" w:rsidP="001412D2">
            <w:pPr>
              <w:pStyle w:val="TableText"/>
              <w:rPr>
                <w:b/>
              </w:rPr>
            </w:pPr>
            <w:r>
              <w:rPr>
                <w:b/>
              </w:rPr>
              <w:t>Results</w:t>
            </w:r>
          </w:p>
          <w:p w14:paraId="03178241" w14:textId="77777777" w:rsidR="001412D2" w:rsidRPr="0064167D" w:rsidRDefault="001412D2" w:rsidP="001412D2">
            <w:pPr>
              <w:pStyle w:val="TableText"/>
              <w:keepNext/>
              <w:rPr>
                <w:rFonts w:eastAsia="Arial"/>
                <w:sz w:val="24"/>
                <w:szCs w:val="24"/>
              </w:rPr>
            </w:pPr>
            <w:r w:rsidRPr="0064167D">
              <w:rPr>
                <w:rFonts w:eastAsia="Arial"/>
                <w:bCs/>
              </w:rPr>
              <w:t>Think and Solve Problems</w:t>
            </w:r>
          </w:p>
        </w:tc>
        <w:tc>
          <w:tcPr>
            <w:tcW w:w="1833" w:type="dxa"/>
          </w:tcPr>
          <w:p w14:paraId="37ECA937" w14:textId="77777777" w:rsidR="001412D2" w:rsidRPr="0064167D" w:rsidRDefault="00AA551A" w:rsidP="00972AA8">
            <w:pPr>
              <w:pStyle w:val="TableText"/>
              <w:rPr>
                <w:rFonts w:eastAsia="Arial"/>
                <w:color w:val="000000"/>
              </w:rPr>
            </w:pPr>
            <w:r>
              <w:t>Adept</w:t>
            </w:r>
          </w:p>
        </w:tc>
        <w:tc>
          <w:tcPr>
            <w:tcW w:w="6338" w:type="dxa"/>
          </w:tcPr>
          <w:p w14:paraId="0D248644" w14:textId="77777777" w:rsidR="00AA551A" w:rsidRPr="00AA551A" w:rsidRDefault="00AA551A" w:rsidP="001456A4">
            <w:pPr>
              <w:pStyle w:val="TableBullet"/>
              <w:tabs>
                <w:tab w:val="clear" w:pos="360"/>
                <w:tab w:val="num" w:pos="284"/>
              </w:tabs>
              <w:ind w:left="284" w:hanging="284"/>
              <w:rPr>
                <w:rFonts w:eastAsia="Arial"/>
              </w:rPr>
            </w:pPr>
            <w:r w:rsidRPr="00AA551A">
              <w:rPr>
                <w:rFonts w:eastAsia="Arial"/>
              </w:rPr>
              <w:t>Research and analyse information, identify interrelationships and make recommendations based on relevant evidence</w:t>
            </w:r>
          </w:p>
          <w:p w14:paraId="4D3F9CAB" w14:textId="77777777" w:rsidR="00AA551A" w:rsidRPr="00AA551A" w:rsidRDefault="00AA551A" w:rsidP="001456A4">
            <w:pPr>
              <w:pStyle w:val="TableBullet"/>
              <w:tabs>
                <w:tab w:val="clear" w:pos="360"/>
                <w:tab w:val="num" w:pos="284"/>
              </w:tabs>
              <w:ind w:left="284" w:hanging="284"/>
              <w:rPr>
                <w:rFonts w:eastAsia="Arial"/>
              </w:rPr>
            </w:pPr>
            <w:r w:rsidRPr="00AA551A">
              <w:rPr>
                <w:rFonts w:eastAsia="Arial"/>
              </w:rPr>
              <w:t>Anticipate, identify and address issues and potential problems and select the most effective solutions from a range of options</w:t>
            </w:r>
          </w:p>
          <w:p w14:paraId="1C6A2E48" w14:textId="77777777" w:rsidR="00E7667F" w:rsidRDefault="00AA551A" w:rsidP="001456A4">
            <w:pPr>
              <w:pStyle w:val="TableBullet"/>
              <w:tabs>
                <w:tab w:val="clear" w:pos="360"/>
                <w:tab w:val="num" w:pos="284"/>
              </w:tabs>
              <w:ind w:left="284" w:hanging="284"/>
              <w:rPr>
                <w:rFonts w:eastAsia="Arial"/>
              </w:rPr>
            </w:pPr>
            <w:r w:rsidRPr="00AA551A">
              <w:rPr>
                <w:rFonts w:eastAsia="Arial"/>
              </w:rPr>
              <w:t>Participate in and contribute to team/unit initiatives to resolve common issues or barriers to effectiveness</w:t>
            </w:r>
          </w:p>
          <w:p w14:paraId="307E31AF" w14:textId="77777777" w:rsidR="001412D2" w:rsidRPr="0064167D" w:rsidRDefault="00AA551A" w:rsidP="001456A4">
            <w:pPr>
              <w:pStyle w:val="TableBullet"/>
              <w:tabs>
                <w:tab w:val="clear" w:pos="360"/>
                <w:tab w:val="num" w:pos="284"/>
              </w:tabs>
              <w:ind w:left="284" w:hanging="284"/>
              <w:rPr>
                <w:rFonts w:eastAsia="Arial"/>
              </w:rPr>
            </w:pPr>
            <w:r w:rsidRPr="00AA551A">
              <w:rPr>
                <w:rFonts w:eastAsia="Arial"/>
              </w:rPr>
              <w:t>Identify and share business process improvements to enhance effectiveness</w:t>
            </w:r>
          </w:p>
        </w:tc>
      </w:tr>
      <w:tr w:rsidR="001412D2" w:rsidRPr="00B94FC6" w14:paraId="5177A0C9" w14:textId="77777777" w:rsidTr="005B1899">
        <w:tc>
          <w:tcPr>
            <w:tcW w:w="2317" w:type="dxa"/>
          </w:tcPr>
          <w:p w14:paraId="11C0EFEA" w14:textId="77777777" w:rsidR="001412D2" w:rsidRDefault="001412D2" w:rsidP="001412D2">
            <w:pPr>
              <w:pStyle w:val="TableText"/>
              <w:rPr>
                <w:b/>
              </w:rPr>
            </w:pPr>
            <w:r>
              <w:rPr>
                <w:b/>
              </w:rPr>
              <w:t>Business Enablers</w:t>
            </w:r>
          </w:p>
          <w:p w14:paraId="31C0A892" w14:textId="77777777" w:rsidR="001412D2" w:rsidRDefault="001412D2">
            <w:pPr>
              <w:pStyle w:val="TableText"/>
              <w:keepNext/>
              <w:rPr>
                <w:rFonts w:eastAsia="Arial"/>
                <w:sz w:val="24"/>
                <w:szCs w:val="24"/>
              </w:rPr>
            </w:pPr>
            <w:r>
              <w:rPr>
                <w:rFonts w:eastAsia="Arial"/>
                <w:bCs/>
              </w:rPr>
              <w:t>Technology</w:t>
            </w:r>
          </w:p>
        </w:tc>
        <w:tc>
          <w:tcPr>
            <w:tcW w:w="1833" w:type="dxa"/>
          </w:tcPr>
          <w:p w14:paraId="470FA43B" w14:textId="77777777" w:rsidR="001412D2" w:rsidRPr="0064167D" w:rsidRDefault="00E7667F" w:rsidP="00972AA8">
            <w:pPr>
              <w:pStyle w:val="TableText"/>
              <w:rPr>
                <w:rFonts w:eastAsia="Arial"/>
                <w:color w:val="000000"/>
              </w:rPr>
            </w:pPr>
            <w:r>
              <w:rPr>
                <w:rFonts w:eastAsia="Arial"/>
                <w:color w:val="000000"/>
              </w:rPr>
              <w:t>Adept</w:t>
            </w:r>
          </w:p>
        </w:tc>
        <w:tc>
          <w:tcPr>
            <w:tcW w:w="6338" w:type="dxa"/>
          </w:tcPr>
          <w:p w14:paraId="3E1C584E" w14:textId="77777777" w:rsidR="00E7667F" w:rsidRPr="00E7667F" w:rsidRDefault="00E7667F" w:rsidP="001456A4">
            <w:pPr>
              <w:pStyle w:val="TableBullet"/>
              <w:tabs>
                <w:tab w:val="clear" w:pos="360"/>
                <w:tab w:val="num" w:pos="284"/>
              </w:tabs>
              <w:ind w:left="284" w:hanging="284"/>
              <w:rPr>
                <w:rFonts w:eastAsia="Arial"/>
              </w:rPr>
            </w:pPr>
            <w:r w:rsidRPr="00E7667F">
              <w:rPr>
                <w:rFonts w:eastAsia="Arial"/>
              </w:rPr>
              <w:t>Demonstrate a sound understanding of technology relevant to the work unit, and identify and select the most appropriate technology for assigned tasks</w:t>
            </w:r>
          </w:p>
          <w:p w14:paraId="60747F40" w14:textId="77777777" w:rsidR="00E7667F" w:rsidRPr="00E7667F" w:rsidRDefault="00E7667F" w:rsidP="001456A4">
            <w:pPr>
              <w:pStyle w:val="TableBullet"/>
              <w:tabs>
                <w:tab w:val="clear" w:pos="360"/>
                <w:tab w:val="num" w:pos="284"/>
              </w:tabs>
              <w:ind w:left="284" w:hanging="284"/>
              <w:rPr>
                <w:rFonts w:eastAsia="Arial"/>
              </w:rPr>
            </w:pPr>
            <w:r w:rsidRPr="00E7667F">
              <w:rPr>
                <w:rFonts w:eastAsia="Arial"/>
              </w:rPr>
              <w:t>Identify opportunities to use a broad range of communications technologies to deliver effective messages</w:t>
            </w:r>
          </w:p>
          <w:p w14:paraId="7042AF10" w14:textId="77777777" w:rsidR="00E7667F" w:rsidRPr="00E7667F" w:rsidRDefault="00E7667F" w:rsidP="001456A4">
            <w:pPr>
              <w:pStyle w:val="TableBullet"/>
              <w:tabs>
                <w:tab w:val="clear" w:pos="360"/>
                <w:tab w:val="num" w:pos="284"/>
              </w:tabs>
              <w:ind w:left="284" w:hanging="284"/>
              <w:rPr>
                <w:rFonts w:eastAsia="Arial"/>
              </w:rPr>
            </w:pPr>
            <w:r w:rsidRPr="00E7667F">
              <w:rPr>
                <w:rFonts w:eastAsia="Arial"/>
              </w:rPr>
              <w:t>Understand, act on and monitor compliance with information and communications security and use policies</w:t>
            </w:r>
          </w:p>
          <w:p w14:paraId="4942D978" w14:textId="77777777" w:rsidR="00E7667F" w:rsidRDefault="00E7667F" w:rsidP="001456A4">
            <w:pPr>
              <w:pStyle w:val="TableBullet"/>
              <w:tabs>
                <w:tab w:val="clear" w:pos="360"/>
                <w:tab w:val="num" w:pos="284"/>
              </w:tabs>
              <w:ind w:left="284" w:hanging="284"/>
              <w:rPr>
                <w:rFonts w:eastAsia="Arial"/>
              </w:rPr>
            </w:pPr>
            <w:r w:rsidRPr="00E7667F">
              <w:rPr>
                <w:rFonts w:eastAsia="Arial"/>
              </w:rPr>
              <w:lastRenderedPageBreak/>
              <w:t>Identify ways to leverage the value of technology to achieve team/unit outcomes, using the existing technology of the business</w:t>
            </w:r>
          </w:p>
          <w:p w14:paraId="249DB6B9" w14:textId="77777777" w:rsidR="001412D2" w:rsidRPr="0064167D" w:rsidRDefault="00E7667F" w:rsidP="001456A4">
            <w:pPr>
              <w:pStyle w:val="TableBullet"/>
              <w:tabs>
                <w:tab w:val="clear" w:pos="360"/>
                <w:tab w:val="num" w:pos="284"/>
              </w:tabs>
              <w:ind w:left="284" w:hanging="284"/>
              <w:rPr>
                <w:rFonts w:eastAsia="Arial"/>
              </w:rPr>
            </w:pPr>
            <w:r w:rsidRPr="00E7667F">
              <w:rPr>
                <w:rFonts w:eastAsia="Arial"/>
              </w:rPr>
              <w:t>Support compliance with the records, information and knowledge management requirements of the organisation</w:t>
            </w:r>
          </w:p>
        </w:tc>
      </w:tr>
      <w:tr w:rsidR="001412D2" w:rsidRPr="00B94FC6" w14:paraId="6303B1F1" w14:textId="77777777" w:rsidTr="005B1899">
        <w:tc>
          <w:tcPr>
            <w:tcW w:w="2317" w:type="dxa"/>
          </w:tcPr>
          <w:p w14:paraId="75602718" w14:textId="77777777" w:rsidR="001412D2" w:rsidRDefault="001412D2" w:rsidP="001412D2">
            <w:pPr>
              <w:pStyle w:val="TableText"/>
              <w:rPr>
                <w:b/>
              </w:rPr>
            </w:pPr>
            <w:r>
              <w:rPr>
                <w:b/>
              </w:rPr>
              <w:lastRenderedPageBreak/>
              <w:t>Business Enablers</w:t>
            </w:r>
          </w:p>
          <w:p w14:paraId="04C8A907" w14:textId="77777777" w:rsidR="001412D2" w:rsidRDefault="001412D2" w:rsidP="001412D2">
            <w:pPr>
              <w:pStyle w:val="TableText"/>
              <w:rPr>
                <w:rFonts w:eastAsia="Arial"/>
                <w:sz w:val="24"/>
                <w:szCs w:val="24"/>
              </w:rPr>
            </w:pPr>
            <w:r>
              <w:rPr>
                <w:rFonts w:eastAsia="Arial"/>
              </w:rPr>
              <w:t>Project Management</w:t>
            </w:r>
          </w:p>
        </w:tc>
        <w:tc>
          <w:tcPr>
            <w:tcW w:w="1833" w:type="dxa"/>
          </w:tcPr>
          <w:p w14:paraId="210914D6" w14:textId="77777777" w:rsidR="001412D2" w:rsidRPr="0064167D" w:rsidRDefault="00E7667F" w:rsidP="00972AA8">
            <w:pPr>
              <w:pStyle w:val="TableText"/>
              <w:rPr>
                <w:rFonts w:eastAsia="Arial"/>
                <w:color w:val="000000"/>
              </w:rPr>
            </w:pPr>
            <w:r>
              <w:t>Adept</w:t>
            </w:r>
          </w:p>
        </w:tc>
        <w:tc>
          <w:tcPr>
            <w:tcW w:w="6338" w:type="dxa"/>
          </w:tcPr>
          <w:p w14:paraId="74711E6B" w14:textId="77777777" w:rsidR="00E7667F" w:rsidRPr="00E7667F" w:rsidRDefault="00E7667F" w:rsidP="001456A4">
            <w:pPr>
              <w:pStyle w:val="TableBullet"/>
              <w:tabs>
                <w:tab w:val="clear" w:pos="360"/>
                <w:tab w:val="num" w:pos="284"/>
              </w:tabs>
              <w:ind w:left="284" w:hanging="284"/>
              <w:rPr>
                <w:rFonts w:eastAsia="Arial"/>
              </w:rPr>
            </w:pPr>
            <w:r w:rsidRPr="00E7667F">
              <w:rPr>
                <w:rFonts w:eastAsia="Arial"/>
              </w:rPr>
              <w:t>Prepare clear project proposals and define scope and goals in measurable terms</w:t>
            </w:r>
          </w:p>
          <w:p w14:paraId="32A8F66B" w14:textId="77777777" w:rsidR="00E7667F" w:rsidRPr="00E7667F" w:rsidRDefault="00E7667F" w:rsidP="001456A4">
            <w:pPr>
              <w:pStyle w:val="TableBullet"/>
              <w:tabs>
                <w:tab w:val="clear" w:pos="360"/>
                <w:tab w:val="num" w:pos="284"/>
              </w:tabs>
              <w:ind w:left="284" w:hanging="284"/>
              <w:rPr>
                <w:rFonts w:eastAsia="Arial"/>
              </w:rPr>
            </w:pPr>
            <w:r w:rsidRPr="00E7667F">
              <w:rPr>
                <w:rFonts w:eastAsia="Arial"/>
              </w:rPr>
              <w:t>Establish performance outcomes and measures for key project goals, and define monitoring, reporting and communication requirements</w:t>
            </w:r>
          </w:p>
          <w:p w14:paraId="170230FA" w14:textId="77777777" w:rsidR="00E7667F" w:rsidRPr="00E7667F" w:rsidRDefault="00E7667F" w:rsidP="001456A4">
            <w:pPr>
              <w:pStyle w:val="TableBullet"/>
              <w:tabs>
                <w:tab w:val="clear" w:pos="360"/>
                <w:tab w:val="num" w:pos="284"/>
              </w:tabs>
              <w:ind w:left="284" w:hanging="284"/>
              <w:rPr>
                <w:rFonts w:eastAsia="Arial"/>
              </w:rPr>
            </w:pPr>
            <w:r w:rsidRPr="00E7667F">
              <w:rPr>
                <w:rFonts w:eastAsia="Arial"/>
              </w:rPr>
              <w:t>Prepare accurate estimates of costs and resources required for more complex projects</w:t>
            </w:r>
          </w:p>
          <w:p w14:paraId="4A1DB2F2" w14:textId="77777777" w:rsidR="00E7667F" w:rsidRPr="00E7667F" w:rsidRDefault="00E7667F" w:rsidP="001456A4">
            <w:pPr>
              <w:pStyle w:val="TableBullet"/>
              <w:tabs>
                <w:tab w:val="clear" w:pos="360"/>
                <w:tab w:val="num" w:pos="284"/>
              </w:tabs>
              <w:ind w:left="284" w:hanging="284"/>
              <w:rPr>
                <w:rFonts w:eastAsia="Arial"/>
              </w:rPr>
            </w:pPr>
            <w:r w:rsidRPr="00E7667F">
              <w:rPr>
                <w:rFonts w:eastAsia="Arial"/>
              </w:rPr>
              <w:t>Communicate the project strategy and its expected benefits to others</w:t>
            </w:r>
          </w:p>
          <w:p w14:paraId="7066DCBB" w14:textId="77777777" w:rsidR="00E7667F" w:rsidRPr="00E7667F" w:rsidRDefault="00E7667F" w:rsidP="001456A4">
            <w:pPr>
              <w:pStyle w:val="TableBullet"/>
              <w:tabs>
                <w:tab w:val="clear" w:pos="360"/>
                <w:tab w:val="num" w:pos="284"/>
              </w:tabs>
              <w:ind w:left="284" w:hanging="284"/>
              <w:rPr>
                <w:rFonts w:eastAsia="Arial"/>
              </w:rPr>
            </w:pPr>
            <w:r w:rsidRPr="00E7667F">
              <w:rPr>
                <w:rFonts w:eastAsia="Arial"/>
              </w:rPr>
              <w:t>Monitor the completion of project milestones against goals and initiate amendments where necessary</w:t>
            </w:r>
          </w:p>
          <w:p w14:paraId="352EE493" w14:textId="77777777" w:rsidR="001412D2" w:rsidRPr="0064167D" w:rsidRDefault="00E7667F" w:rsidP="001456A4">
            <w:pPr>
              <w:pStyle w:val="TableBullet"/>
              <w:numPr>
                <w:ilvl w:val="0"/>
                <w:numId w:val="0"/>
              </w:numPr>
              <w:tabs>
                <w:tab w:val="num" w:pos="284"/>
              </w:tabs>
              <w:ind w:left="284" w:hanging="284"/>
              <w:rPr>
                <w:rFonts w:eastAsia="Arial"/>
              </w:rPr>
            </w:pPr>
            <w:r w:rsidRPr="00E7667F">
              <w:rPr>
                <w:rFonts w:eastAsia="Arial"/>
              </w:rPr>
              <w:t>Evaluate progress and identify improvements to inform future projects</w:t>
            </w:r>
          </w:p>
        </w:tc>
      </w:tr>
      <w:tr w:rsidR="001456A4" w:rsidRPr="00B94FC6" w14:paraId="7E6B677A" w14:textId="77777777" w:rsidTr="005B1899">
        <w:tc>
          <w:tcPr>
            <w:tcW w:w="2317" w:type="dxa"/>
          </w:tcPr>
          <w:p w14:paraId="13F9BF5D" w14:textId="77777777" w:rsidR="001456A4" w:rsidRDefault="001456A4" w:rsidP="001412D2">
            <w:pPr>
              <w:pStyle w:val="TableText"/>
              <w:rPr>
                <w:b/>
              </w:rPr>
            </w:pPr>
            <w:r>
              <w:rPr>
                <w:b/>
              </w:rPr>
              <w:t xml:space="preserve">People Management </w:t>
            </w:r>
          </w:p>
          <w:p w14:paraId="04333673" w14:textId="053B997C" w:rsidR="001456A4" w:rsidRPr="001456A4" w:rsidRDefault="001456A4" w:rsidP="001412D2">
            <w:pPr>
              <w:pStyle w:val="TableText"/>
            </w:pPr>
            <w:r w:rsidRPr="001456A4">
              <w:t>Manage and Develop People</w:t>
            </w:r>
          </w:p>
        </w:tc>
        <w:tc>
          <w:tcPr>
            <w:tcW w:w="1833" w:type="dxa"/>
          </w:tcPr>
          <w:p w14:paraId="3BBC7FD7" w14:textId="49E34BB1" w:rsidR="001456A4" w:rsidRDefault="001456A4" w:rsidP="00972AA8">
            <w:pPr>
              <w:pStyle w:val="TableText"/>
            </w:pPr>
            <w:r>
              <w:t>Adept</w:t>
            </w:r>
          </w:p>
        </w:tc>
        <w:tc>
          <w:tcPr>
            <w:tcW w:w="6338" w:type="dxa"/>
          </w:tcPr>
          <w:p w14:paraId="44307330" w14:textId="77777777" w:rsidR="001456A4" w:rsidRPr="001456A4" w:rsidRDefault="001456A4" w:rsidP="001456A4">
            <w:pPr>
              <w:pStyle w:val="TableBullet"/>
              <w:tabs>
                <w:tab w:val="clear" w:pos="360"/>
                <w:tab w:val="num" w:pos="284"/>
              </w:tabs>
              <w:ind w:left="284" w:hanging="284"/>
              <w:rPr>
                <w:rFonts w:eastAsia="Arial"/>
              </w:rPr>
            </w:pPr>
            <w:r w:rsidRPr="001456A4">
              <w:rPr>
                <w:rFonts w:eastAsia="Arial"/>
              </w:rPr>
              <w:t xml:space="preserve">Define and clearly communicate roles and responsibilities to achieve team/unit outcomes </w:t>
            </w:r>
          </w:p>
          <w:p w14:paraId="11BFBE59" w14:textId="77777777" w:rsidR="001456A4" w:rsidRPr="001456A4" w:rsidRDefault="001456A4" w:rsidP="001456A4">
            <w:pPr>
              <w:pStyle w:val="TableBullet"/>
              <w:tabs>
                <w:tab w:val="clear" w:pos="360"/>
                <w:tab w:val="num" w:pos="284"/>
              </w:tabs>
              <w:ind w:left="284" w:hanging="284"/>
              <w:rPr>
                <w:rFonts w:eastAsia="Arial"/>
              </w:rPr>
            </w:pPr>
            <w:r w:rsidRPr="001456A4">
              <w:rPr>
                <w:rFonts w:eastAsia="Arial"/>
              </w:rPr>
              <w:t xml:space="preserve">Negotiate clear performance standards and monitor progress </w:t>
            </w:r>
          </w:p>
          <w:p w14:paraId="03F621DF" w14:textId="77777777" w:rsidR="001456A4" w:rsidRPr="001456A4" w:rsidRDefault="001456A4" w:rsidP="001456A4">
            <w:pPr>
              <w:pStyle w:val="TableBullet"/>
              <w:tabs>
                <w:tab w:val="clear" w:pos="360"/>
                <w:tab w:val="num" w:pos="284"/>
              </w:tabs>
              <w:ind w:left="284" w:hanging="284"/>
              <w:rPr>
                <w:rFonts w:eastAsia="Arial"/>
              </w:rPr>
            </w:pPr>
            <w:r w:rsidRPr="001456A4">
              <w:rPr>
                <w:rFonts w:eastAsia="Arial"/>
              </w:rPr>
              <w:t xml:space="preserve">Develop team/unit plans that take into account team capability, strengths and opportunities for development </w:t>
            </w:r>
          </w:p>
          <w:p w14:paraId="147E0AB5" w14:textId="77777777" w:rsidR="001456A4" w:rsidRPr="001456A4" w:rsidRDefault="001456A4" w:rsidP="001456A4">
            <w:pPr>
              <w:pStyle w:val="TableBullet"/>
              <w:tabs>
                <w:tab w:val="clear" w:pos="360"/>
                <w:tab w:val="num" w:pos="284"/>
              </w:tabs>
              <w:ind w:left="284" w:hanging="284"/>
              <w:rPr>
                <w:rFonts w:eastAsia="Arial"/>
              </w:rPr>
            </w:pPr>
            <w:r w:rsidRPr="001456A4">
              <w:rPr>
                <w:rFonts w:eastAsia="Arial"/>
              </w:rPr>
              <w:t xml:space="preserve">Provide regular constructive feedback to build on strengths and achieve results </w:t>
            </w:r>
          </w:p>
          <w:p w14:paraId="426D790D" w14:textId="77777777" w:rsidR="001456A4" w:rsidRPr="001456A4" w:rsidRDefault="001456A4" w:rsidP="001456A4">
            <w:pPr>
              <w:pStyle w:val="TableBullet"/>
              <w:tabs>
                <w:tab w:val="clear" w:pos="360"/>
                <w:tab w:val="num" w:pos="284"/>
              </w:tabs>
              <w:ind w:left="284" w:hanging="284"/>
              <w:rPr>
                <w:rFonts w:eastAsia="Arial"/>
              </w:rPr>
            </w:pPr>
            <w:r w:rsidRPr="001456A4">
              <w:rPr>
                <w:rFonts w:eastAsia="Arial"/>
              </w:rPr>
              <w:t xml:space="preserve">Address and resolve team and individual performance issues, including unsatisfactory performance in a timely and effective way </w:t>
            </w:r>
          </w:p>
          <w:p w14:paraId="49813F6F" w14:textId="7CC9C382" w:rsidR="001456A4" w:rsidRPr="00E7667F" w:rsidRDefault="001456A4" w:rsidP="001456A4">
            <w:pPr>
              <w:pStyle w:val="TableBullet"/>
              <w:tabs>
                <w:tab w:val="clear" w:pos="360"/>
                <w:tab w:val="num" w:pos="284"/>
              </w:tabs>
              <w:ind w:left="284" w:hanging="284"/>
              <w:rPr>
                <w:rFonts w:eastAsia="Arial"/>
              </w:rPr>
            </w:pPr>
            <w:r w:rsidRPr="001456A4">
              <w:rPr>
                <w:rFonts w:eastAsia="Arial"/>
              </w:rPr>
              <w:t>Monitor and report on performance of team in line with established performance development frameworks</w:t>
            </w:r>
          </w:p>
        </w:tc>
      </w:tr>
      <w:bookmarkEnd w:id="60"/>
      <w:bookmarkEnd w:id="61"/>
    </w:tbl>
    <w:p w14:paraId="1FCE62E3" w14:textId="77777777" w:rsidR="00232DF1" w:rsidRDefault="00232DF1"/>
    <w:sectPr w:rsidR="00232DF1" w:rsidSect="003A342B">
      <w:headerReference w:type="even" r:id="rId13"/>
      <w:headerReference w:type="default" r:id="rId14"/>
      <w:footerReference w:type="even" r:id="rId15"/>
      <w:footerReference w:type="default" r:id="rId16"/>
      <w:headerReference w:type="first" r:id="rId17"/>
      <w:footerReference w:type="first" r:id="rId18"/>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FA24C" w14:textId="77777777" w:rsidR="0024478A" w:rsidRDefault="0024478A" w:rsidP="003D7711">
      <w:pPr>
        <w:spacing w:after="0" w:line="240" w:lineRule="auto"/>
      </w:pPr>
      <w:r>
        <w:separator/>
      </w:r>
    </w:p>
  </w:endnote>
  <w:endnote w:type="continuationSeparator" w:id="0">
    <w:p w14:paraId="3A80FB97" w14:textId="77777777" w:rsidR="0024478A" w:rsidRDefault="0024478A" w:rsidP="003D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oney">
    <w:altName w:val="Rooney"/>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B7779" w14:textId="77777777" w:rsidR="006E5E92" w:rsidRDefault="006E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14:paraId="48D1FE28" w14:textId="77777777" w:rsidTr="00CD6BA6">
      <w:tc>
        <w:tcPr>
          <w:tcW w:w="9709" w:type="dxa"/>
          <w:vAlign w:val="bottom"/>
        </w:tcPr>
        <w:p w14:paraId="297A40D9" w14:textId="2140B422" w:rsidR="00A90F97" w:rsidRPr="00051237" w:rsidRDefault="003D7711" w:rsidP="006E5E92">
          <w:pPr>
            <w:pStyle w:val="Footer"/>
          </w:pPr>
          <w:r>
            <w:t xml:space="preserve">Role Description </w:t>
          </w:r>
          <w:r w:rsidR="00154613">
            <w:rPr>
              <w:color w:val="auto"/>
            </w:rPr>
            <w:t>Principal Technical Services</w:t>
          </w:r>
          <w:r w:rsidRPr="008B03D9">
            <w:rPr>
              <w:color w:val="auto"/>
            </w:rPr>
            <w:t xml:space="preserve"> </w:t>
          </w:r>
          <w:bookmarkStart w:id="62" w:name="Footer_Title"/>
          <w:bookmarkEnd w:id="62"/>
          <w:r w:rsidR="006E5E92">
            <w:rPr>
              <w:color w:val="auto"/>
            </w:rPr>
            <w:t>Officer</w:t>
          </w: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471681">
            <w:rPr>
              <w:noProof/>
              <w:lang w:eastAsia="en-AU"/>
            </w:rPr>
            <w:t>5</w:t>
          </w:r>
          <w:r>
            <w:rPr>
              <w:noProof/>
              <w:lang w:eastAsia="en-AU"/>
            </w:rPr>
            <w:fldChar w:fldCharType="end"/>
          </w:r>
        </w:p>
      </w:tc>
      <w:tc>
        <w:tcPr>
          <w:tcW w:w="851" w:type="dxa"/>
        </w:tcPr>
        <w:p w14:paraId="52169EAC" w14:textId="13D22F51" w:rsidR="00A90F97" w:rsidRDefault="006E5E92" w:rsidP="00CD6BA6">
          <w:pPr>
            <w:pStyle w:val="Footer"/>
            <w:jc w:val="right"/>
          </w:pPr>
          <w:r>
            <w:rPr>
              <w:noProof/>
              <w:lang w:eastAsia="en-AU"/>
            </w:rPr>
            <w:drawing>
              <wp:inline distT="0" distB="0" distL="0" distR="0" wp14:anchorId="016E03D5" wp14:editId="7495A7D7">
                <wp:extent cx="555625" cy="5816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3B101DEC" w14:textId="77777777" w:rsidR="00A90F97" w:rsidRPr="001E2B26" w:rsidRDefault="00D64CED" w:rsidP="00051237">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14:paraId="12903228" w14:textId="77777777" w:rsidTr="00732229">
      <w:tc>
        <w:tcPr>
          <w:tcW w:w="9709" w:type="dxa"/>
          <w:vAlign w:val="bottom"/>
        </w:tcPr>
        <w:p w14:paraId="048A351B" w14:textId="00221C65" w:rsidR="00A90F97" w:rsidRPr="00051237" w:rsidRDefault="003D7711"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471681">
            <w:rPr>
              <w:noProof/>
              <w:lang w:eastAsia="en-AU"/>
            </w:rPr>
            <w:t>1</w:t>
          </w:r>
          <w:r>
            <w:rPr>
              <w:noProof/>
              <w:lang w:eastAsia="en-AU"/>
            </w:rPr>
            <w:fldChar w:fldCharType="end"/>
          </w:r>
        </w:p>
      </w:tc>
      <w:tc>
        <w:tcPr>
          <w:tcW w:w="851" w:type="dxa"/>
        </w:tcPr>
        <w:p w14:paraId="45240993" w14:textId="4CA9E58A" w:rsidR="00A90F97" w:rsidRDefault="006E5E92" w:rsidP="00732229">
          <w:pPr>
            <w:pStyle w:val="Footer"/>
            <w:jc w:val="right"/>
          </w:pPr>
          <w:r>
            <w:rPr>
              <w:noProof/>
              <w:lang w:eastAsia="en-AU"/>
            </w:rPr>
            <w:drawing>
              <wp:inline distT="0" distB="0" distL="0" distR="0" wp14:anchorId="2CD7C51D" wp14:editId="6CB1A52D">
                <wp:extent cx="555625" cy="581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40E0F5A2" w14:textId="77777777" w:rsidR="00A90F97" w:rsidRDefault="00D6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BA4FF" w14:textId="77777777" w:rsidR="0024478A" w:rsidRDefault="0024478A" w:rsidP="003D7711">
      <w:pPr>
        <w:spacing w:after="0" w:line="240" w:lineRule="auto"/>
      </w:pPr>
      <w:r>
        <w:separator/>
      </w:r>
    </w:p>
  </w:footnote>
  <w:footnote w:type="continuationSeparator" w:id="0">
    <w:p w14:paraId="4B4A00D1" w14:textId="77777777" w:rsidR="0024478A" w:rsidRDefault="0024478A" w:rsidP="003D7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ECB98" w14:textId="77777777" w:rsidR="006E5E92" w:rsidRDefault="006E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A57A9" w14:textId="77777777" w:rsidR="006E5E92" w:rsidRDefault="006E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7"/>
      <w:gridCol w:w="3551"/>
    </w:tblGrid>
    <w:tr w:rsidR="00494B90" w14:paraId="2543BE8B" w14:textId="77777777" w:rsidTr="00471681">
      <w:trPr>
        <w:cnfStyle w:val="100000000000" w:firstRow="1" w:lastRow="0" w:firstColumn="0" w:lastColumn="0" w:oddVBand="0" w:evenVBand="0" w:oddHBand="0" w:evenHBand="0" w:firstRowFirstColumn="0" w:firstRowLastColumn="0" w:lastRowFirstColumn="0" w:lastRowLastColumn="0"/>
        <w:trHeight w:val="1001"/>
      </w:trPr>
      <w:tc>
        <w:tcPr>
          <w:tcW w:w="3307" w:type="pct"/>
          <w:noWrap/>
        </w:tcPr>
        <w:p w14:paraId="0A230D20" w14:textId="4B4FC40A" w:rsidR="00494B90" w:rsidRPr="001E49B2" w:rsidRDefault="00494B90" w:rsidP="00471681">
          <w:pPr>
            <w:pStyle w:val="TitleSub"/>
            <w:tabs>
              <w:tab w:val="right" w:pos="7515"/>
            </w:tabs>
            <w:spacing w:after="0"/>
            <w:rPr>
              <w:rFonts w:cs="Arial"/>
            </w:rPr>
          </w:pPr>
          <w:r w:rsidRPr="001E49B2">
            <w:rPr>
              <w:rFonts w:cs="Arial"/>
            </w:rPr>
            <w:t xml:space="preserve">Role Description </w:t>
          </w:r>
          <w:r w:rsidR="00471681">
            <w:rPr>
              <w:rFonts w:cs="Arial"/>
            </w:rPr>
            <w:tab/>
          </w:r>
          <w:r w:rsidR="00471681">
            <w:rPr>
              <w:noProof/>
              <w:lang w:eastAsia="en-AU"/>
            </w:rPr>
            <w:t xml:space="preserve">           </w:t>
          </w:r>
        </w:p>
        <w:p w14:paraId="6AA60B5B" w14:textId="6EFDDB50" w:rsidR="00471681" w:rsidRDefault="00610521" w:rsidP="00471681">
          <w:pPr>
            <w:pStyle w:val="TitleSub"/>
            <w:tabs>
              <w:tab w:val="left" w:pos="5985"/>
            </w:tabs>
            <w:spacing w:after="0"/>
            <w:rPr>
              <w:rFonts w:cs="Arial"/>
              <w:b/>
            </w:rPr>
          </w:pPr>
          <w:r>
            <w:rPr>
              <w:rFonts w:cs="Arial"/>
              <w:b/>
            </w:rPr>
            <w:t xml:space="preserve">Principal </w:t>
          </w:r>
          <w:r w:rsidR="00200B80">
            <w:rPr>
              <w:rFonts w:cs="Arial"/>
              <w:b/>
            </w:rPr>
            <w:t xml:space="preserve">Technical </w:t>
          </w:r>
          <w:r w:rsidR="00471681">
            <w:rPr>
              <w:rFonts w:cs="Arial"/>
              <w:b/>
            </w:rPr>
            <w:tab/>
          </w:r>
        </w:p>
        <w:p w14:paraId="7DBB2A4F" w14:textId="7F0E9F2F" w:rsidR="00494B90" w:rsidRPr="001E49B2" w:rsidRDefault="00200B80" w:rsidP="00471681">
          <w:pPr>
            <w:pStyle w:val="TitleSub"/>
            <w:spacing w:after="0"/>
            <w:rPr>
              <w:rFonts w:cs="Arial"/>
              <w:b/>
            </w:rPr>
          </w:pPr>
          <w:r>
            <w:rPr>
              <w:rFonts w:cs="Arial"/>
              <w:b/>
            </w:rPr>
            <w:t xml:space="preserve">Services </w:t>
          </w:r>
          <w:r w:rsidR="00610521">
            <w:rPr>
              <w:rFonts w:cs="Arial"/>
              <w:b/>
            </w:rPr>
            <w:t>Officer</w:t>
          </w:r>
          <w:r w:rsidR="00471681">
            <w:rPr>
              <w:rFonts w:cs="Arial"/>
              <w:b/>
            </w:rPr>
            <w:t xml:space="preserve"> </w:t>
          </w:r>
        </w:p>
      </w:tc>
      <w:tc>
        <w:tcPr>
          <w:tcW w:w="1693" w:type="pct"/>
        </w:tcPr>
        <w:p w14:paraId="6108AF8E" w14:textId="43252763" w:rsidR="00494B90" w:rsidRPr="000477E1" w:rsidRDefault="00471681" w:rsidP="00471681">
          <w:r w:rsidRPr="006D2BC0">
            <w:rPr>
              <w:noProof/>
              <w:lang w:eastAsia="en-AU"/>
            </w:rPr>
            <w:drawing>
              <wp:inline distT="0" distB="0" distL="0" distR="0" wp14:anchorId="5BD6D2FB" wp14:editId="5B68C418">
                <wp:extent cx="1970060" cy="553493"/>
                <wp:effectExtent l="0" t="0" r="0" b="0"/>
                <wp:docPr id="12" name="Picture 12" descr="C:\Users\henriqr\Desktop\B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iqr\Desktop\BC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948" cy="561890"/>
                        </a:xfrm>
                        <a:prstGeom prst="rect">
                          <a:avLst/>
                        </a:prstGeom>
                        <a:noFill/>
                        <a:ln>
                          <a:noFill/>
                        </a:ln>
                      </pic:spPr>
                    </pic:pic>
                  </a:graphicData>
                </a:graphic>
              </wp:inline>
            </w:drawing>
          </w:r>
        </w:p>
      </w:tc>
    </w:tr>
  </w:tbl>
  <w:p w14:paraId="32F199D0" w14:textId="77777777" w:rsidR="00A90F97" w:rsidRPr="00057CB3" w:rsidRDefault="00D64CED"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E8A605"/>
    <w:multiLevelType w:val="hybridMultilevel"/>
    <w:tmpl w:val="6C3044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23AD9B"/>
    <w:multiLevelType w:val="hybridMultilevel"/>
    <w:tmpl w:val="8AB672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631ED40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1435C7"/>
    <w:multiLevelType w:val="hybridMultilevel"/>
    <w:tmpl w:val="A412D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75B7136"/>
    <w:multiLevelType w:val="hybridMultilevel"/>
    <w:tmpl w:val="E6865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A06B41"/>
    <w:multiLevelType w:val="hybridMultilevel"/>
    <w:tmpl w:val="D6AACCBA"/>
    <w:lvl w:ilvl="0" w:tplc="0409000F">
      <w:start w:val="1"/>
      <w:numFmt w:val="decimal"/>
      <w:lvlText w:val="%1."/>
      <w:lvlJc w:val="left"/>
      <w:pPr>
        <w:ind w:left="76" w:hanging="360"/>
      </w:pPr>
    </w:lvl>
    <w:lvl w:ilvl="1" w:tplc="0C090019">
      <w:start w:val="1"/>
      <w:numFmt w:val="decimal"/>
      <w:lvlText w:val="%2."/>
      <w:lvlJc w:val="left"/>
      <w:pPr>
        <w:tabs>
          <w:tab w:val="num" w:pos="872"/>
        </w:tabs>
        <w:ind w:left="872" w:hanging="360"/>
      </w:pPr>
    </w:lvl>
    <w:lvl w:ilvl="2" w:tplc="0C09001B">
      <w:start w:val="1"/>
      <w:numFmt w:val="decimal"/>
      <w:lvlText w:val="%3."/>
      <w:lvlJc w:val="left"/>
      <w:pPr>
        <w:tabs>
          <w:tab w:val="num" w:pos="1592"/>
        </w:tabs>
        <w:ind w:left="1592" w:hanging="360"/>
      </w:pPr>
    </w:lvl>
    <w:lvl w:ilvl="3" w:tplc="0C09000F">
      <w:start w:val="1"/>
      <w:numFmt w:val="decimal"/>
      <w:lvlText w:val="%4."/>
      <w:lvlJc w:val="left"/>
      <w:pPr>
        <w:tabs>
          <w:tab w:val="num" w:pos="2312"/>
        </w:tabs>
        <w:ind w:left="2312" w:hanging="360"/>
      </w:pPr>
    </w:lvl>
    <w:lvl w:ilvl="4" w:tplc="0C090019">
      <w:start w:val="1"/>
      <w:numFmt w:val="decimal"/>
      <w:lvlText w:val="%5."/>
      <w:lvlJc w:val="left"/>
      <w:pPr>
        <w:tabs>
          <w:tab w:val="num" w:pos="3032"/>
        </w:tabs>
        <w:ind w:left="3032" w:hanging="360"/>
      </w:pPr>
    </w:lvl>
    <w:lvl w:ilvl="5" w:tplc="0C09001B">
      <w:start w:val="1"/>
      <w:numFmt w:val="decimal"/>
      <w:lvlText w:val="%6."/>
      <w:lvlJc w:val="left"/>
      <w:pPr>
        <w:tabs>
          <w:tab w:val="num" w:pos="3752"/>
        </w:tabs>
        <w:ind w:left="3752" w:hanging="360"/>
      </w:pPr>
    </w:lvl>
    <w:lvl w:ilvl="6" w:tplc="0C09000F">
      <w:start w:val="1"/>
      <w:numFmt w:val="decimal"/>
      <w:lvlText w:val="%7."/>
      <w:lvlJc w:val="left"/>
      <w:pPr>
        <w:tabs>
          <w:tab w:val="num" w:pos="4472"/>
        </w:tabs>
        <w:ind w:left="4472" w:hanging="360"/>
      </w:pPr>
    </w:lvl>
    <w:lvl w:ilvl="7" w:tplc="0C090019">
      <w:start w:val="1"/>
      <w:numFmt w:val="decimal"/>
      <w:lvlText w:val="%8."/>
      <w:lvlJc w:val="left"/>
      <w:pPr>
        <w:tabs>
          <w:tab w:val="num" w:pos="5192"/>
        </w:tabs>
        <w:ind w:left="5192" w:hanging="360"/>
      </w:pPr>
    </w:lvl>
    <w:lvl w:ilvl="8" w:tplc="0C09001B">
      <w:start w:val="1"/>
      <w:numFmt w:val="decimal"/>
      <w:lvlText w:val="%9."/>
      <w:lvlJc w:val="left"/>
      <w:pPr>
        <w:tabs>
          <w:tab w:val="num" w:pos="5912"/>
        </w:tabs>
        <w:ind w:left="5912" w:hanging="360"/>
      </w:pPr>
    </w:lvl>
  </w:abstractNum>
  <w:abstractNum w:abstractNumId="6" w15:restartNumberingAfterBreak="0">
    <w:nsid w:val="0B2705AD"/>
    <w:multiLevelType w:val="hybridMultilevel"/>
    <w:tmpl w:val="F93A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FF29F3"/>
    <w:multiLevelType w:val="hybridMultilevel"/>
    <w:tmpl w:val="FBC43E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9C3168"/>
    <w:multiLevelType w:val="hybridMultilevel"/>
    <w:tmpl w:val="294C9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D1E3B54"/>
    <w:multiLevelType w:val="hybridMultilevel"/>
    <w:tmpl w:val="77F6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A7501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1F787194"/>
    <w:multiLevelType w:val="hybridMultilevel"/>
    <w:tmpl w:val="6EA07834"/>
    <w:lvl w:ilvl="0" w:tplc="0409000F">
      <w:start w:val="1"/>
      <w:numFmt w:val="decimal"/>
      <w:lvlText w:val="%1."/>
      <w:lvlJc w:val="left"/>
      <w:pPr>
        <w:ind w:left="720" w:hanging="360"/>
      </w:pPr>
      <w:rPr>
        <w:rFont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D9090A"/>
    <w:multiLevelType w:val="hybridMultilevel"/>
    <w:tmpl w:val="F6C0A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556CB2"/>
    <w:multiLevelType w:val="hybridMultilevel"/>
    <w:tmpl w:val="746E02F6"/>
    <w:lvl w:ilvl="0" w:tplc="0C090001">
      <w:start w:val="1"/>
      <w:numFmt w:val="bullet"/>
      <w:lvlText w:val=""/>
      <w:lvlJc w:val="left"/>
      <w:pPr>
        <w:ind w:left="360" w:hanging="360"/>
      </w:pPr>
      <w:rPr>
        <w:rFonts w:ascii="Symbol" w:hAnsi="Symbol" w:hint="default"/>
      </w:rPr>
    </w:lvl>
    <w:lvl w:ilvl="1" w:tplc="0C090019">
      <w:start w:val="1"/>
      <w:numFmt w:val="decimal"/>
      <w:lvlText w:val="%2."/>
      <w:lvlJc w:val="left"/>
      <w:pPr>
        <w:tabs>
          <w:tab w:val="num" w:pos="1156"/>
        </w:tabs>
        <w:ind w:left="1156" w:hanging="360"/>
      </w:pPr>
    </w:lvl>
    <w:lvl w:ilvl="2" w:tplc="0C09001B">
      <w:start w:val="1"/>
      <w:numFmt w:val="decimal"/>
      <w:lvlText w:val="%3."/>
      <w:lvlJc w:val="left"/>
      <w:pPr>
        <w:tabs>
          <w:tab w:val="num" w:pos="1876"/>
        </w:tabs>
        <w:ind w:left="1876" w:hanging="360"/>
      </w:pPr>
    </w:lvl>
    <w:lvl w:ilvl="3" w:tplc="0C09000F">
      <w:start w:val="1"/>
      <w:numFmt w:val="decimal"/>
      <w:lvlText w:val="%4."/>
      <w:lvlJc w:val="left"/>
      <w:pPr>
        <w:tabs>
          <w:tab w:val="num" w:pos="2596"/>
        </w:tabs>
        <w:ind w:left="2596" w:hanging="360"/>
      </w:pPr>
    </w:lvl>
    <w:lvl w:ilvl="4" w:tplc="0C090019">
      <w:start w:val="1"/>
      <w:numFmt w:val="decimal"/>
      <w:lvlText w:val="%5."/>
      <w:lvlJc w:val="left"/>
      <w:pPr>
        <w:tabs>
          <w:tab w:val="num" w:pos="3316"/>
        </w:tabs>
        <w:ind w:left="3316" w:hanging="360"/>
      </w:pPr>
    </w:lvl>
    <w:lvl w:ilvl="5" w:tplc="0C09001B">
      <w:start w:val="1"/>
      <w:numFmt w:val="decimal"/>
      <w:lvlText w:val="%6."/>
      <w:lvlJc w:val="left"/>
      <w:pPr>
        <w:tabs>
          <w:tab w:val="num" w:pos="4036"/>
        </w:tabs>
        <w:ind w:left="4036" w:hanging="360"/>
      </w:pPr>
    </w:lvl>
    <w:lvl w:ilvl="6" w:tplc="0C09000F">
      <w:start w:val="1"/>
      <w:numFmt w:val="decimal"/>
      <w:lvlText w:val="%7."/>
      <w:lvlJc w:val="left"/>
      <w:pPr>
        <w:tabs>
          <w:tab w:val="num" w:pos="4756"/>
        </w:tabs>
        <w:ind w:left="4756" w:hanging="360"/>
      </w:pPr>
    </w:lvl>
    <w:lvl w:ilvl="7" w:tplc="0C090019">
      <w:start w:val="1"/>
      <w:numFmt w:val="decimal"/>
      <w:lvlText w:val="%8."/>
      <w:lvlJc w:val="left"/>
      <w:pPr>
        <w:tabs>
          <w:tab w:val="num" w:pos="5476"/>
        </w:tabs>
        <w:ind w:left="5476" w:hanging="360"/>
      </w:pPr>
    </w:lvl>
    <w:lvl w:ilvl="8" w:tplc="0C09001B">
      <w:start w:val="1"/>
      <w:numFmt w:val="decimal"/>
      <w:lvlText w:val="%9."/>
      <w:lvlJc w:val="left"/>
      <w:pPr>
        <w:tabs>
          <w:tab w:val="num" w:pos="6196"/>
        </w:tabs>
        <w:ind w:left="6196" w:hanging="360"/>
      </w:pPr>
    </w:lvl>
  </w:abstractNum>
  <w:abstractNum w:abstractNumId="16" w15:restartNumberingAfterBreak="0">
    <w:nsid w:val="3465479B"/>
    <w:multiLevelType w:val="hybridMultilevel"/>
    <w:tmpl w:val="75909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FE25C4"/>
    <w:multiLevelType w:val="hybridMultilevel"/>
    <w:tmpl w:val="388A8DE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658025B"/>
    <w:multiLevelType w:val="hybridMultilevel"/>
    <w:tmpl w:val="4AC6F968"/>
    <w:lvl w:ilvl="0" w:tplc="348643B4">
      <w:start w:val="1"/>
      <w:numFmt w:val="bullet"/>
      <w:lvlText w:val=""/>
      <w:lvlJc w:val="left"/>
      <w:pPr>
        <w:tabs>
          <w:tab w:val="num" w:pos="845"/>
        </w:tabs>
        <w:ind w:left="845" w:hanging="360"/>
      </w:pPr>
      <w:rPr>
        <w:rFonts w:ascii="Symbol" w:hAnsi="Symbol" w:hint="default"/>
        <w:sz w:val="24"/>
      </w:rPr>
    </w:lvl>
    <w:lvl w:ilvl="1" w:tplc="0C090001">
      <w:start w:val="1"/>
      <w:numFmt w:val="bullet"/>
      <w:lvlText w:val=""/>
      <w:lvlJc w:val="left"/>
      <w:pPr>
        <w:tabs>
          <w:tab w:val="num" w:pos="1565"/>
        </w:tabs>
        <w:ind w:left="1565" w:hanging="360"/>
      </w:pPr>
      <w:rPr>
        <w:rFonts w:ascii="Symbol" w:hAnsi="Symbol" w:hint="default"/>
        <w:sz w:val="24"/>
      </w:rPr>
    </w:lvl>
    <w:lvl w:ilvl="2" w:tplc="0C090005">
      <w:start w:val="1"/>
      <w:numFmt w:val="bullet"/>
      <w:lvlText w:val=""/>
      <w:lvlJc w:val="left"/>
      <w:pPr>
        <w:tabs>
          <w:tab w:val="num" w:pos="2285"/>
        </w:tabs>
        <w:ind w:left="2285" w:hanging="360"/>
      </w:pPr>
      <w:rPr>
        <w:rFonts w:ascii="Wingdings" w:hAnsi="Wingdings" w:hint="default"/>
      </w:rPr>
    </w:lvl>
    <w:lvl w:ilvl="3" w:tplc="0C090001">
      <w:start w:val="1"/>
      <w:numFmt w:val="bullet"/>
      <w:lvlText w:val=""/>
      <w:lvlJc w:val="left"/>
      <w:pPr>
        <w:tabs>
          <w:tab w:val="num" w:pos="3005"/>
        </w:tabs>
        <w:ind w:left="3005" w:hanging="360"/>
      </w:pPr>
      <w:rPr>
        <w:rFonts w:ascii="Symbol" w:hAnsi="Symbol" w:hint="default"/>
      </w:rPr>
    </w:lvl>
    <w:lvl w:ilvl="4" w:tplc="0C090003">
      <w:start w:val="1"/>
      <w:numFmt w:val="bullet"/>
      <w:lvlText w:val="o"/>
      <w:lvlJc w:val="left"/>
      <w:pPr>
        <w:tabs>
          <w:tab w:val="num" w:pos="3725"/>
        </w:tabs>
        <w:ind w:left="3725" w:hanging="360"/>
      </w:pPr>
      <w:rPr>
        <w:rFonts w:ascii="Courier New" w:hAnsi="Courier New" w:hint="default"/>
      </w:rPr>
    </w:lvl>
    <w:lvl w:ilvl="5" w:tplc="0C090005">
      <w:start w:val="1"/>
      <w:numFmt w:val="bullet"/>
      <w:lvlText w:val=""/>
      <w:lvlJc w:val="left"/>
      <w:pPr>
        <w:tabs>
          <w:tab w:val="num" w:pos="4445"/>
        </w:tabs>
        <w:ind w:left="4445" w:hanging="360"/>
      </w:pPr>
      <w:rPr>
        <w:rFonts w:ascii="Wingdings" w:hAnsi="Wingdings" w:hint="default"/>
      </w:rPr>
    </w:lvl>
    <w:lvl w:ilvl="6" w:tplc="0C090001">
      <w:start w:val="1"/>
      <w:numFmt w:val="bullet"/>
      <w:lvlText w:val=""/>
      <w:lvlJc w:val="left"/>
      <w:pPr>
        <w:tabs>
          <w:tab w:val="num" w:pos="5165"/>
        </w:tabs>
        <w:ind w:left="5165" w:hanging="360"/>
      </w:pPr>
      <w:rPr>
        <w:rFonts w:ascii="Symbol" w:hAnsi="Symbol" w:hint="default"/>
      </w:rPr>
    </w:lvl>
    <w:lvl w:ilvl="7" w:tplc="0C090003">
      <w:start w:val="1"/>
      <w:numFmt w:val="bullet"/>
      <w:lvlText w:val="o"/>
      <w:lvlJc w:val="left"/>
      <w:pPr>
        <w:tabs>
          <w:tab w:val="num" w:pos="5885"/>
        </w:tabs>
        <w:ind w:left="5885" w:hanging="360"/>
      </w:pPr>
      <w:rPr>
        <w:rFonts w:ascii="Courier New" w:hAnsi="Courier New" w:hint="default"/>
      </w:rPr>
    </w:lvl>
    <w:lvl w:ilvl="8" w:tplc="0C090005">
      <w:start w:val="1"/>
      <w:numFmt w:val="bullet"/>
      <w:lvlText w:val=""/>
      <w:lvlJc w:val="left"/>
      <w:pPr>
        <w:tabs>
          <w:tab w:val="num" w:pos="6605"/>
        </w:tabs>
        <w:ind w:left="6605" w:hanging="360"/>
      </w:pPr>
      <w:rPr>
        <w:rFonts w:ascii="Wingdings" w:hAnsi="Wingdings" w:hint="default"/>
      </w:rPr>
    </w:lvl>
  </w:abstractNum>
  <w:abstractNum w:abstractNumId="19" w15:restartNumberingAfterBreak="0">
    <w:nsid w:val="36CB43C3"/>
    <w:multiLevelType w:val="singleLevel"/>
    <w:tmpl w:val="0C09000F"/>
    <w:lvl w:ilvl="0">
      <w:start w:val="1"/>
      <w:numFmt w:val="decimal"/>
      <w:lvlText w:val="%1."/>
      <w:lvlJc w:val="left"/>
      <w:pPr>
        <w:tabs>
          <w:tab w:val="num" w:pos="720"/>
        </w:tabs>
        <w:ind w:left="720" w:hanging="360"/>
      </w:pPr>
    </w:lvl>
  </w:abstractNum>
  <w:abstractNum w:abstractNumId="20" w15:restartNumberingAfterBreak="0">
    <w:nsid w:val="3E7251B5"/>
    <w:multiLevelType w:val="hybridMultilevel"/>
    <w:tmpl w:val="8578F0C4"/>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4330A9"/>
    <w:multiLevelType w:val="hybridMultilevel"/>
    <w:tmpl w:val="0C7E8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2E3C7"/>
    <w:multiLevelType w:val="hybridMultilevel"/>
    <w:tmpl w:val="20BF83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5C6769E"/>
    <w:multiLevelType w:val="hybridMultilevel"/>
    <w:tmpl w:val="1D42C7AC"/>
    <w:lvl w:ilvl="0" w:tplc="BC06B48E">
      <w:start w:val="1"/>
      <w:numFmt w:val="decimal"/>
      <w:lvlText w:val="%1"/>
      <w:lvlJc w:val="left"/>
      <w:pPr>
        <w:tabs>
          <w:tab w:val="num" w:pos="235"/>
        </w:tabs>
        <w:ind w:left="235" w:firstLine="0"/>
      </w:pPr>
      <w:rPr>
        <w:rFonts w:hint="default"/>
      </w:rPr>
    </w:lvl>
    <w:lvl w:ilvl="1" w:tplc="0C090003" w:tentative="1">
      <w:start w:val="1"/>
      <w:numFmt w:val="bullet"/>
      <w:lvlText w:val="o"/>
      <w:lvlJc w:val="left"/>
      <w:pPr>
        <w:tabs>
          <w:tab w:val="num" w:pos="1315"/>
        </w:tabs>
        <w:ind w:left="1315" w:hanging="360"/>
      </w:pPr>
      <w:rPr>
        <w:rFonts w:ascii="Courier New" w:hAnsi="Courier New" w:cs="Courier New" w:hint="default"/>
      </w:rPr>
    </w:lvl>
    <w:lvl w:ilvl="2" w:tplc="0C090005" w:tentative="1">
      <w:start w:val="1"/>
      <w:numFmt w:val="bullet"/>
      <w:lvlText w:val=""/>
      <w:lvlJc w:val="left"/>
      <w:pPr>
        <w:tabs>
          <w:tab w:val="num" w:pos="2035"/>
        </w:tabs>
        <w:ind w:left="2035" w:hanging="360"/>
      </w:pPr>
      <w:rPr>
        <w:rFonts w:ascii="Wingdings" w:hAnsi="Wingdings" w:hint="default"/>
      </w:rPr>
    </w:lvl>
    <w:lvl w:ilvl="3" w:tplc="0C090001" w:tentative="1">
      <w:start w:val="1"/>
      <w:numFmt w:val="bullet"/>
      <w:lvlText w:val=""/>
      <w:lvlJc w:val="left"/>
      <w:pPr>
        <w:tabs>
          <w:tab w:val="num" w:pos="2755"/>
        </w:tabs>
        <w:ind w:left="2755" w:hanging="360"/>
      </w:pPr>
      <w:rPr>
        <w:rFonts w:ascii="Symbol" w:hAnsi="Symbol" w:hint="default"/>
      </w:rPr>
    </w:lvl>
    <w:lvl w:ilvl="4" w:tplc="0C090003" w:tentative="1">
      <w:start w:val="1"/>
      <w:numFmt w:val="bullet"/>
      <w:lvlText w:val="o"/>
      <w:lvlJc w:val="left"/>
      <w:pPr>
        <w:tabs>
          <w:tab w:val="num" w:pos="3475"/>
        </w:tabs>
        <w:ind w:left="3475" w:hanging="360"/>
      </w:pPr>
      <w:rPr>
        <w:rFonts w:ascii="Courier New" w:hAnsi="Courier New" w:cs="Courier New" w:hint="default"/>
      </w:rPr>
    </w:lvl>
    <w:lvl w:ilvl="5" w:tplc="0C090005" w:tentative="1">
      <w:start w:val="1"/>
      <w:numFmt w:val="bullet"/>
      <w:lvlText w:val=""/>
      <w:lvlJc w:val="left"/>
      <w:pPr>
        <w:tabs>
          <w:tab w:val="num" w:pos="4195"/>
        </w:tabs>
        <w:ind w:left="4195" w:hanging="360"/>
      </w:pPr>
      <w:rPr>
        <w:rFonts w:ascii="Wingdings" w:hAnsi="Wingdings" w:hint="default"/>
      </w:rPr>
    </w:lvl>
    <w:lvl w:ilvl="6" w:tplc="0C090001" w:tentative="1">
      <w:start w:val="1"/>
      <w:numFmt w:val="bullet"/>
      <w:lvlText w:val=""/>
      <w:lvlJc w:val="left"/>
      <w:pPr>
        <w:tabs>
          <w:tab w:val="num" w:pos="4915"/>
        </w:tabs>
        <w:ind w:left="4915" w:hanging="360"/>
      </w:pPr>
      <w:rPr>
        <w:rFonts w:ascii="Symbol" w:hAnsi="Symbol" w:hint="default"/>
      </w:rPr>
    </w:lvl>
    <w:lvl w:ilvl="7" w:tplc="0C090003" w:tentative="1">
      <w:start w:val="1"/>
      <w:numFmt w:val="bullet"/>
      <w:lvlText w:val="o"/>
      <w:lvlJc w:val="left"/>
      <w:pPr>
        <w:tabs>
          <w:tab w:val="num" w:pos="5635"/>
        </w:tabs>
        <w:ind w:left="5635" w:hanging="360"/>
      </w:pPr>
      <w:rPr>
        <w:rFonts w:ascii="Courier New" w:hAnsi="Courier New" w:cs="Courier New" w:hint="default"/>
      </w:rPr>
    </w:lvl>
    <w:lvl w:ilvl="8" w:tplc="0C090005" w:tentative="1">
      <w:start w:val="1"/>
      <w:numFmt w:val="bullet"/>
      <w:lvlText w:val=""/>
      <w:lvlJc w:val="left"/>
      <w:pPr>
        <w:tabs>
          <w:tab w:val="num" w:pos="6355"/>
        </w:tabs>
        <w:ind w:left="6355" w:hanging="360"/>
      </w:pPr>
      <w:rPr>
        <w:rFonts w:ascii="Wingdings" w:hAnsi="Wingdings" w:hint="default"/>
      </w:rPr>
    </w:lvl>
  </w:abstractNum>
  <w:abstractNum w:abstractNumId="24" w15:restartNumberingAfterBreak="0">
    <w:nsid w:val="46655A37"/>
    <w:multiLevelType w:val="hybridMultilevel"/>
    <w:tmpl w:val="82962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BB555B"/>
    <w:multiLevelType w:val="hybridMultilevel"/>
    <w:tmpl w:val="94504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2AA0FAA"/>
    <w:multiLevelType w:val="hybridMultilevel"/>
    <w:tmpl w:val="2C4A9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893687"/>
    <w:multiLevelType w:val="hybridMultilevel"/>
    <w:tmpl w:val="4BE893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495FB7"/>
    <w:multiLevelType w:val="multilevel"/>
    <w:tmpl w:val="0C09001D"/>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C8E74A7"/>
    <w:multiLevelType w:val="hybridMultilevel"/>
    <w:tmpl w:val="53E0433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DE61BAC"/>
    <w:multiLevelType w:val="hybridMultilevel"/>
    <w:tmpl w:val="97DE957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030D20"/>
    <w:multiLevelType w:val="hybridMultilevel"/>
    <w:tmpl w:val="81FC1AA6"/>
    <w:lvl w:ilvl="0" w:tplc="F01293B4">
      <w:start w:val="1"/>
      <w:numFmt w:val="bullet"/>
      <w:lvlText w:val=""/>
      <w:lvlJc w:val="left"/>
      <w:pPr>
        <w:tabs>
          <w:tab w:val="num" w:pos="357"/>
        </w:tabs>
        <w:ind w:left="357" w:hanging="357"/>
      </w:pPr>
      <w:rPr>
        <w:rFonts w:ascii="Symbol" w:hAnsi="Symbol"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5619D"/>
    <w:multiLevelType w:val="hybridMultilevel"/>
    <w:tmpl w:val="37AE6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8E6711B"/>
    <w:multiLevelType w:val="hybridMultilevel"/>
    <w:tmpl w:val="EC26203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34" w15:restartNumberingAfterBreak="0">
    <w:nsid w:val="7BFD5A7D"/>
    <w:multiLevelType w:val="hybridMultilevel"/>
    <w:tmpl w:val="66C281E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8"/>
  </w:num>
  <w:num w:numId="3">
    <w:abstractNumId w:val="23"/>
  </w:num>
  <w:num w:numId="4">
    <w:abstractNumId w:val="11"/>
  </w:num>
  <w:num w:numId="5">
    <w:abstractNumId w:val="34"/>
  </w:num>
  <w:num w:numId="6">
    <w:abstractNumId w:val="29"/>
  </w:num>
  <w:num w:numId="7">
    <w:abstractNumId w:val="17"/>
  </w:num>
  <w:num w:numId="8">
    <w:abstractNumId w:val="10"/>
  </w:num>
  <w:num w:numId="9">
    <w:abstractNumId w:val="9"/>
  </w:num>
  <w:num w:numId="10">
    <w:abstractNumId w:val="31"/>
  </w:num>
  <w:num w:numId="11">
    <w:abstractNumId w:val="30"/>
  </w:num>
  <w:num w:numId="12">
    <w:abstractNumId w:val="26"/>
  </w:num>
  <w:num w:numId="13">
    <w:abstractNumId w:val="19"/>
  </w:num>
  <w:num w:numId="14">
    <w:abstractNumId w:val="14"/>
  </w:num>
  <w:num w:numId="15">
    <w:abstractNumId w:val="12"/>
  </w:num>
  <w:num w:numId="16">
    <w:abstractNumId w:val="25"/>
  </w:num>
  <w:num w:numId="17">
    <w:abstractNumId w:val="28"/>
  </w:num>
  <w:num w:numId="18">
    <w:abstractNumId w:val="21"/>
  </w:num>
  <w:num w:numId="19">
    <w:abstractNumId w:val="7"/>
  </w:num>
  <w:num w:numId="20">
    <w:abstractNumId w:val="16"/>
  </w:num>
  <w:num w:numId="21">
    <w:abstractNumId w:val="5"/>
  </w:num>
  <w:num w:numId="22">
    <w:abstractNumId w:val="8"/>
  </w:num>
  <w:num w:numId="23">
    <w:abstractNumId w:val="33"/>
  </w:num>
  <w:num w:numId="24">
    <w:abstractNumId w:val="20"/>
  </w:num>
  <w:num w:numId="25">
    <w:abstractNumId w:val="15"/>
  </w:num>
  <w:num w:numId="26">
    <w:abstractNumId w:val="32"/>
  </w:num>
  <w:num w:numId="27">
    <w:abstractNumId w:val="22"/>
  </w:num>
  <w:num w:numId="28">
    <w:abstractNumId w:val="27"/>
  </w:num>
  <w:num w:numId="29">
    <w:abstractNumId w:val="1"/>
  </w:num>
  <w:num w:numId="30">
    <w:abstractNumId w:val="3"/>
  </w:num>
  <w:num w:numId="31">
    <w:abstractNumId w:val="13"/>
  </w:num>
  <w:num w:numId="32">
    <w:abstractNumId w:val="24"/>
  </w:num>
  <w:num w:numId="33">
    <w:abstractNumId w:val="4"/>
  </w:num>
  <w:num w:numId="34">
    <w:abstractNumId w:val="6"/>
  </w:num>
  <w:num w:numId="35">
    <w:abstractNumId w:val="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DD"/>
    <w:rsid w:val="00000945"/>
    <w:rsid w:val="00040F35"/>
    <w:rsid w:val="000554A0"/>
    <w:rsid w:val="00060B1B"/>
    <w:rsid w:val="0006422A"/>
    <w:rsid w:val="000B0023"/>
    <w:rsid w:val="000C4DC5"/>
    <w:rsid w:val="001005A6"/>
    <w:rsid w:val="00114DF2"/>
    <w:rsid w:val="00122034"/>
    <w:rsid w:val="0013657F"/>
    <w:rsid w:val="0014115C"/>
    <w:rsid w:val="001412D2"/>
    <w:rsid w:val="001450F2"/>
    <w:rsid w:val="001456A4"/>
    <w:rsid w:val="00154613"/>
    <w:rsid w:val="001776FA"/>
    <w:rsid w:val="00185C49"/>
    <w:rsid w:val="001A78B5"/>
    <w:rsid w:val="001B713F"/>
    <w:rsid w:val="001F0201"/>
    <w:rsid w:val="001F6957"/>
    <w:rsid w:val="00200B80"/>
    <w:rsid w:val="00232DF1"/>
    <w:rsid w:val="0024478A"/>
    <w:rsid w:val="00251BDD"/>
    <w:rsid w:val="002575A8"/>
    <w:rsid w:val="002D7C68"/>
    <w:rsid w:val="002F1437"/>
    <w:rsid w:val="002F39CA"/>
    <w:rsid w:val="00310E02"/>
    <w:rsid w:val="00350FFA"/>
    <w:rsid w:val="003563D2"/>
    <w:rsid w:val="00372DD7"/>
    <w:rsid w:val="00387FED"/>
    <w:rsid w:val="003930A5"/>
    <w:rsid w:val="003D7711"/>
    <w:rsid w:val="003F5210"/>
    <w:rsid w:val="00422335"/>
    <w:rsid w:val="00441251"/>
    <w:rsid w:val="00471681"/>
    <w:rsid w:val="00494B90"/>
    <w:rsid w:val="004A0FC7"/>
    <w:rsid w:val="004B63B0"/>
    <w:rsid w:val="004B6695"/>
    <w:rsid w:val="004C6E99"/>
    <w:rsid w:val="004D17BD"/>
    <w:rsid w:val="004D4A5E"/>
    <w:rsid w:val="004E18F3"/>
    <w:rsid w:val="004E34F2"/>
    <w:rsid w:val="004E647B"/>
    <w:rsid w:val="004F2B05"/>
    <w:rsid w:val="00531CB1"/>
    <w:rsid w:val="00555991"/>
    <w:rsid w:val="005959E0"/>
    <w:rsid w:val="00597DD0"/>
    <w:rsid w:val="00610521"/>
    <w:rsid w:val="00611CC1"/>
    <w:rsid w:val="00612232"/>
    <w:rsid w:val="0068308F"/>
    <w:rsid w:val="006914E0"/>
    <w:rsid w:val="006E5E92"/>
    <w:rsid w:val="006E6266"/>
    <w:rsid w:val="006F16F4"/>
    <w:rsid w:val="007215A3"/>
    <w:rsid w:val="0073743C"/>
    <w:rsid w:val="0074451E"/>
    <w:rsid w:val="00760350"/>
    <w:rsid w:val="007A2CCD"/>
    <w:rsid w:val="007F3692"/>
    <w:rsid w:val="00817BE2"/>
    <w:rsid w:val="00833180"/>
    <w:rsid w:val="008A7057"/>
    <w:rsid w:val="008B03D9"/>
    <w:rsid w:val="008B43E1"/>
    <w:rsid w:val="008C5966"/>
    <w:rsid w:val="008E39BC"/>
    <w:rsid w:val="00981ADC"/>
    <w:rsid w:val="00983BC2"/>
    <w:rsid w:val="009B5BE3"/>
    <w:rsid w:val="009B7198"/>
    <w:rsid w:val="00A5581D"/>
    <w:rsid w:val="00A660AC"/>
    <w:rsid w:val="00A66C3F"/>
    <w:rsid w:val="00A814BA"/>
    <w:rsid w:val="00A90F4D"/>
    <w:rsid w:val="00AA551A"/>
    <w:rsid w:val="00AB4068"/>
    <w:rsid w:val="00AC56C8"/>
    <w:rsid w:val="00B11046"/>
    <w:rsid w:val="00B134B4"/>
    <w:rsid w:val="00B9377E"/>
    <w:rsid w:val="00BA5108"/>
    <w:rsid w:val="00BA673F"/>
    <w:rsid w:val="00BB6E41"/>
    <w:rsid w:val="00BC369C"/>
    <w:rsid w:val="00BC6E99"/>
    <w:rsid w:val="00C156E3"/>
    <w:rsid w:val="00C87DCC"/>
    <w:rsid w:val="00CE0EAE"/>
    <w:rsid w:val="00CE6DA4"/>
    <w:rsid w:val="00CF6F01"/>
    <w:rsid w:val="00D600F4"/>
    <w:rsid w:val="00D64CED"/>
    <w:rsid w:val="00DA4BA5"/>
    <w:rsid w:val="00E03BBC"/>
    <w:rsid w:val="00E06914"/>
    <w:rsid w:val="00E751C3"/>
    <w:rsid w:val="00E7667F"/>
    <w:rsid w:val="00E97B79"/>
    <w:rsid w:val="00EA2704"/>
    <w:rsid w:val="00EA51AF"/>
    <w:rsid w:val="00ED1EDE"/>
    <w:rsid w:val="00ED28EE"/>
    <w:rsid w:val="00EF7A03"/>
    <w:rsid w:val="00F179DB"/>
    <w:rsid w:val="00F20A90"/>
    <w:rsid w:val="00F3184E"/>
    <w:rsid w:val="00F3665A"/>
    <w:rsid w:val="00F66945"/>
    <w:rsid w:val="00F81B28"/>
    <w:rsid w:val="00F90D29"/>
    <w:rsid w:val="00FC2BA3"/>
    <w:rsid w:val="00FD6A44"/>
    <w:rsid w:val="00FD78F6"/>
    <w:rsid w:val="00FE0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C55C2"/>
  <w15:docId w15:val="{5FAF5823-CF9B-4394-9984-34A8FEF8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7" w:unhideWhenUsed="1"/>
    <w:lsdException w:name="header" w:semiHidden="1" w:uiPriority="0"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7"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7"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BDD"/>
    <w:pPr>
      <w:spacing w:after="120" w:line="260" w:lineRule="atLeast"/>
    </w:pPr>
    <w:rPr>
      <w:rFonts w:ascii="Arial" w:hAnsi="Arial" w:cs="Times New Roman"/>
      <w:szCs w:val="20"/>
    </w:rPr>
  </w:style>
  <w:style w:type="paragraph" w:styleId="Heading1">
    <w:name w:val="heading 1"/>
    <w:basedOn w:val="Normal"/>
    <w:next w:val="Normal"/>
    <w:link w:val="Heading1Char"/>
    <w:uiPriority w:val="1"/>
    <w:qFormat/>
    <w:rsid w:val="00251BDD"/>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251BDD"/>
    <w:pPr>
      <w:keepNext/>
      <w:outlineLvl w:val="1"/>
    </w:pPr>
    <w:rPr>
      <w:rFonts w:cs="Arial"/>
      <w:b/>
      <w:bCs/>
      <w:iCs/>
      <w:color w:val="6D6E7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51BDD"/>
    <w:rPr>
      <w:rFonts w:ascii="Arial" w:hAnsi="Arial" w:cs="Arial"/>
      <w:b/>
      <w:bCs/>
      <w:kern w:val="32"/>
      <w:sz w:val="26"/>
      <w:szCs w:val="32"/>
    </w:rPr>
  </w:style>
  <w:style w:type="character" w:customStyle="1" w:styleId="Heading2Char">
    <w:name w:val="Heading 2 Char"/>
    <w:basedOn w:val="DefaultParagraphFont"/>
    <w:link w:val="Heading2"/>
    <w:uiPriority w:val="1"/>
    <w:rsid w:val="00251BDD"/>
    <w:rPr>
      <w:rFonts w:ascii="Arial" w:hAnsi="Arial" w:cs="Arial"/>
      <w:b/>
      <w:bCs/>
      <w:iCs/>
      <w:color w:val="6D6E71"/>
      <w:sz w:val="24"/>
      <w:szCs w:val="28"/>
    </w:rPr>
  </w:style>
  <w:style w:type="paragraph" w:styleId="ListBullet">
    <w:name w:val="List Bullet"/>
    <w:basedOn w:val="Normal"/>
    <w:uiPriority w:val="2"/>
    <w:qFormat/>
    <w:rsid w:val="00251BDD"/>
    <w:pPr>
      <w:numPr>
        <w:numId w:val="1"/>
      </w:numPr>
      <w:tabs>
        <w:tab w:val="clear" w:pos="360"/>
        <w:tab w:val="num" w:pos="284"/>
      </w:tabs>
      <w:spacing w:after="0" w:line="280" w:lineRule="atLeast"/>
      <w:ind w:left="284" w:hanging="284"/>
    </w:pPr>
  </w:style>
  <w:style w:type="table" w:styleId="TableGrid">
    <w:name w:val="Table Grid"/>
    <w:basedOn w:val="TableNormal"/>
    <w:uiPriority w:val="98"/>
    <w:rsid w:val="00251BDD"/>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
    <w:rsid w:val="00251BDD"/>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251BDD"/>
    <w:rPr>
      <w:rFonts w:ascii="Arial" w:hAnsi="Arial" w:cs="Times New Roman"/>
      <w:color w:val="928B81"/>
      <w:sz w:val="18"/>
      <w:szCs w:val="20"/>
    </w:rPr>
  </w:style>
  <w:style w:type="character" w:styleId="Hyperlink">
    <w:name w:val="Hyperlink"/>
    <w:basedOn w:val="DefaultParagraphFont"/>
    <w:uiPriority w:val="15"/>
    <w:semiHidden/>
    <w:rsid w:val="00251BDD"/>
    <w:rPr>
      <w:rFonts w:ascii="Arial" w:hAnsi="Arial"/>
      <w:color w:val="0563C1" w:themeColor="hyperlink"/>
      <w:sz w:val="20"/>
      <w:u w:val="single"/>
    </w:rPr>
  </w:style>
  <w:style w:type="paragraph" w:styleId="Title">
    <w:name w:val="Title"/>
    <w:basedOn w:val="Normal"/>
    <w:next w:val="Normal"/>
    <w:link w:val="TitleChar"/>
    <w:uiPriority w:val="14"/>
    <w:rsid w:val="00251BDD"/>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251BDD"/>
    <w:rPr>
      <w:rFonts w:ascii="Arial" w:hAnsi="Arial" w:cs="Georgia"/>
      <w:b/>
      <w:bCs/>
      <w:color w:val="000000"/>
      <w:sz w:val="42"/>
      <w:szCs w:val="42"/>
    </w:rPr>
  </w:style>
  <w:style w:type="paragraph" w:customStyle="1" w:styleId="TitleSub">
    <w:name w:val="Title Sub"/>
    <w:basedOn w:val="Normal"/>
    <w:qFormat/>
    <w:rsid w:val="00251BDD"/>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251BDD"/>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51BDD"/>
    <w:pPr>
      <w:spacing w:before="40" w:after="40" w:line="280" w:lineRule="atLeast"/>
    </w:pPr>
    <w:rPr>
      <w:color w:val="FFFFFF"/>
      <w:sz w:val="20"/>
    </w:rPr>
  </w:style>
  <w:style w:type="table" w:customStyle="1" w:styleId="PSCPurple">
    <w:name w:val="PSC_Purple"/>
    <w:basedOn w:val="TableNormal"/>
    <w:uiPriority w:val="99"/>
    <w:rsid w:val="00251BDD"/>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251BDD"/>
    <w:rPr>
      <w:color w:val="auto"/>
    </w:rPr>
  </w:style>
  <w:style w:type="paragraph" w:customStyle="1" w:styleId="TableBullet">
    <w:name w:val="Table Bullet"/>
    <w:basedOn w:val="ListBullet"/>
    <w:qFormat/>
    <w:rsid w:val="00251BDD"/>
    <w:pPr>
      <w:tabs>
        <w:tab w:val="clear" w:pos="284"/>
        <w:tab w:val="num" w:pos="360"/>
      </w:tabs>
      <w:ind w:left="360" w:hanging="360"/>
    </w:pPr>
    <w:rPr>
      <w:sz w:val="20"/>
    </w:rPr>
  </w:style>
  <w:style w:type="paragraph" w:customStyle="1" w:styleId="HelpText">
    <w:name w:val="HelpText"/>
    <w:basedOn w:val="Normal"/>
    <w:qFormat/>
    <w:rsid w:val="00251BDD"/>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251BDD"/>
    <w:pPr>
      <w:spacing w:before="40" w:after="40" w:line="280" w:lineRule="atLeast"/>
    </w:pPr>
    <w:rPr>
      <w:b/>
      <w:color w:val="FFFFFF"/>
    </w:rPr>
  </w:style>
  <w:style w:type="paragraph" w:styleId="Header">
    <w:name w:val="header"/>
    <w:basedOn w:val="Normal"/>
    <w:link w:val="HeaderChar"/>
    <w:unhideWhenUsed/>
    <w:rsid w:val="003D7711"/>
    <w:pPr>
      <w:tabs>
        <w:tab w:val="center" w:pos="4513"/>
        <w:tab w:val="right" w:pos="9026"/>
      </w:tabs>
      <w:spacing w:after="0" w:line="240" w:lineRule="auto"/>
    </w:pPr>
  </w:style>
  <w:style w:type="character" w:customStyle="1" w:styleId="HeaderChar">
    <w:name w:val="Header Char"/>
    <w:basedOn w:val="DefaultParagraphFont"/>
    <w:link w:val="Header"/>
    <w:rsid w:val="003D7711"/>
    <w:rPr>
      <w:rFonts w:ascii="Arial" w:hAnsi="Arial" w:cs="Times New Roman"/>
      <w:szCs w:val="20"/>
    </w:rPr>
  </w:style>
  <w:style w:type="character" w:customStyle="1" w:styleId="TableTextChar">
    <w:name w:val="Table Text Char"/>
    <w:link w:val="TableText"/>
    <w:locked/>
    <w:rsid w:val="00FD6A44"/>
    <w:rPr>
      <w:rFonts w:ascii="Arial" w:hAnsi="Arial" w:cs="Times New Roman"/>
      <w:sz w:val="20"/>
      <w:szCs w:val="20"/>
    </w:rPr>
  </w:style>
  <w:style w:type="paragraph" w:styleId="BalloonText">
    <w:name w:val="Balloon Text"/>
    <w:basedOn w:val="Normal"/>
    <w:link w:val="BalloonTextChar"/>
    <w:uiPriority w:val="99"/>
    <w:semiHidden/>
    <w:unhideWhenUsed/>
    <w:rsid w:val="00E97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B79"/>
    <w:rPr>
      <w:rFonts w:ascii="Tahoma" w:hAnsi="Tahoma" w:cs="Tahoma"/>
      <w:sz w:val="16"/>
      <w:szCs w:val="16"/>
    </w:rPr>
  </w:style>
  <w:style w:type="character" w:styleId="CommentReference">
    <w:name w:val="annotation reference"/>
    <w:basedOn w:val="DefaultParagraphFont"/>
    <w:uiPriority w:val="97"/>
    <w:unhideWhenUsed/>
    <w:rsid w:val="00F179DB"/>
    <w:rPr>
      <w:sz w:val="16"/>
      <w:szCs w:val="16"/>
    </w:rPr>
  </w:style>
  <w:style w:type="paragraph" w:styleId="CommentText">
    <w:name w:val="annotation text"/>
    <w:basedOn w:val="Normal"/>
    <w:link w:val="CommentTextChar"/>
    <w:uiPriority w:val="97"/>
    <w:unhideWhenUsed/>
    <w:rsid w:val="00F179DB"/>
    <w:pPr>
      <w:spacing w:line="240" w:lineRule="auto"/>
    </w:pPr>
    <w:rPr>
      <w:sz w:val="20"/>
    </w:rPr>
  </w:style>
  <w:style w:type="character" w:customStyle="1" w:styleId="CommentTextChar">
    <w:name w:val="Comment Text Char"/>
    <w:basedOn w:val="DefaultParagraphFont"/>
    <w:link w:val="CommentText"/>
    <w:uiPriority w:val="97"/>
    <w:rsid w:val="00F179D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F179DB"/>
    <w:rPr>
      <w:b/>
      <w:bCs/>
    </w:rPr>
  </w:style>
  <w:style w:type="character" w:customStyle="1" w:styleId="CommentSubjectChar">
    <w:name w:val="Comment Subject Char"/>
    <w:basedOn w:val="CommentTextChar"/>
    <w:link w:val="CommentSubject"/>
    <w:uiPriority w:val="99"/>
    <w:semiHidden/>
    <w:rsid w:val="00F179DB"/>
    <w:rPr>
      <w:rFonts w:ascii="Arial" w:hAnsi="Arial" w:cs="Times New Roman"/>
      <w:b/>
      <w:bCs/>
      <w:sz w:val="20"/>
      <w:szCs w:val="20"/>
    </w:rPr>
  </w:style>
  <w:style w:type="paragraph" w:styleId="BlockText">
    <w:name w:val="Block Text"/>
    <w:basedOn w:val="Normal"/>
    <w:rsid w:val="00F179DB"/>
    <w:pPr>
      <w:tabs>
        <w:tab w:val="left" w:pos="2410"/>
      </w:tabs>
      <w:spacing w:after="0" w:line="240" w:lineRule="auto"/>
      <w:ind w:left="34" w:right="33" w:hanging="34"/>
      <w:jc w:val="both"/>
    </w:pPr>
    <w:rPr>
      <w:rFonts w:eastAsia="Times New Roman"/>
      <w:lang w:eastAsia="en-AU"/>
    </w:rPr>
  </w:style>
  <w:style w:type="paragraph" w:styleId="BodyTextIndent2">
    <w:name w:val="Body Text Indent 2"/>
    <w:basedOn w:val="Normal"/>
    <w:link w:val="BodyTextIndent2Char"/>
    <w:rsid w:val="00F179DB"/>
    <w:pPr>
      <w:spacing w:line="480" w:lineRule="auto"/>
      <w:ind w:left="283"/>
    </w:pPr>
    <w:rPr>
      <w:rFonts w:ascii="Times New Roman" w:eastAsia="Times New Roman" w:hAnsi="Times New Roman"/>
      <w:sz w:val="24"/>
      <w:lang w:eastAsia="en-AU"/>
    </w:rPr>
  </w:style>
  <w:style w:type="character" w:customStyle="1" w:styleId="BodyTextIndent2Char">
    <w:name w:val="Body Text Indent 2 Char"/>
    <w:basedOn w:val="DefaultParagraphFont"/>
    <w:link w:val="BodyTextIndent2"/>
    <w:rsid w:val="00F179DB"/>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F179DB"/>
    <w:pPr>
      <w:ind w:left="720"/>
      <w:contextualSpacing/>
    </w:pPr>
  </w:style>
  <w:style w:type="numbering" w:styleId="1ai">
    <w:name w:val="Outline List 1"/>
    <w:basedOn w:val="NoList"/>
    <w:uiPriority w:val="97"/>
    <w:rsid w:val="00350FFA"/>
    <w:pPr>
      <w:numPr>
        <w:numId w:val="17"/>
      </w:numPr>
    </w:pPr>
  </w:style>
  <w:style w:type="paragraph" w:customStyle="1" w:styleId="Default">
    <w:name w:val="Default"/>
    <w:basedOn w:val="Normal"/>
    <w:rsid w:val="002F39CA"/>
    <w:pPr>
      <w:autoSpaceDE w:val="0"/>
      <w:autoSpaceDN w:val="0"/>
      <w:spacing w:after="0" w:line="240" w:lineRule="auto"/>
    </w:pPr>
    <w:rPr>
      <w:rFonts w:cs="Arial"/>
      <w:color w:val="000000"/>
      <w:sz w:val="24"/>
      <w:szCs w:val="24"/>
    </w:rPr>
  </w:style>
  <w:style w:type="character" w:customStyle="1" w:styleId="UnresolvedMention1">
    <w:name w:val="Unresolved Mention1"/>
    <w:basedOn w:val="DefaultParagraphFont"/>
    <w:uiPriority w:val="99"/>
    <w:semiHidden/>
    <w:unhideWhenUsed/>
    <w:rsid w:val="00610521"/>
    <w:rPr>
      <w:color w:val="808080"/>
      <w:shd w:val="clear" w:color="auto" w:fill="E6E6E6"/>
    </w:rPr>
  </w:style>
  <w:style w:type="paragraph" w:customStyle="1" w:styleId="Pa18">
    <w:name w:val="Pa18"/>
    <w:basedOn w:val="Default"/>
    <w:next w:val="Default"/>
    <w:uiPriority w:val="99"/>
    <w:rsid w:val="001456A4"/>
    <w:pPr>
      <w:adjustRightInd w:val="0"/>
      <w:spacing w:line="161" w:lineRule="atLeast"/>
    </w:pPr>
    <w:rPr>
      <w:rFonts w:ascii="Rooney" w:hAnsi="Rooney"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95102">
      <w:bodyDiv w:val="1"/>
      <w:marLeft w:val="0"/>
      <w:marRight w:val="0"/>
      <w:marTop w:val="0"/>
      <w:marBottom w:val="0"/>
      <w:divBdr>
        <w:top w:val="none" w:sz="0" w:space="0" w:color="auto"/>
        <w:left w:val="none" w:sz="0" w:space="0" w:color="auto"/>
        <w:bottom w:val="none" w:sz="0" w:space="0" w:color="auto"/>
        <w:right w:val="none" w:sz="0" w:space="0" w:color="auto"/>
      </w:divBdr>
    </w:div>
    <w:div w:id="267201459">
      <w:bodyDiv w:val="1"/>
      <w:marLeft w:val="0"/>
      <w:marRight w:val="0"/>
      <w:marTop w:val="0"/>
      <w:marBottom w:val="0"/>
      <w:divBdr>
        <w:top w:val="none" w:sz="0" w:space="0" w:color="auto"/>
        <w:left w:val="none" w:sz="0" w:space="0" w:color="auto"/>
        <w:bottom w:val="none" w:sz="0" w:space="0" w:color="auto"/>
        <w:right w:val="none" w:sz="0" w:space="0" w:color="auto"/>
      </w:divBdr>
    </w:div>
    <w:div w:id="314920074">
      <w:bodyDiv w:val="1"/>
      <w:marLeft w:val="0"/>
      <w:marRight w:val="0"/>
      <w:marTop w:val="0"/>
      <w:marBottom w:val="0"/>
      <w:divBdr>
        <w:top w:val="none" w:sz="0" w:space="0" w:color="auto"/>
        <w:left w:val="none" w:sz="0" w:space="0" w:color="auto"/>
        <w:bottom w:val="none" w:sz="0" w:space="0" w:color="auto"/>
        <w:right w:val="none" w:sz="0" w:space="0" w:color="auto"/>
      </w:divBdr>
    </w:div>
    <w:div w:id="337539296">
      <w:bodyDiv w:val="1"/>
      <w:marLeft w:val="0"/>
      <w:marRight w:val="0"/>
      <w:marTop w:val="0"/>
      <w:marBottom w:val="0"/>
      <w:divBdr>
        <w:top w:val="none" w:sz="0" w:space="0" w:color="auto"/>
        <w:left w:val="none" w:sz="0" w:space="0" w:color="auto"/>
        <w:bottom w:val="none" w:sz="0" w:space="0" w:color="auto"/>
        <w:right w:val="none" w:sz="0" w:space="0" w:color="auto"/>
      </w:divBdr>
    </w:div>
    <w:div w:id="432676133">
      <w:bodyDiv w:val="1"/>
      <w:marLeft w:val="0"/>
      <w:marRight w:val="0"/>
      <w:marTop w:val="0"/>
      <w:marBottom w:val="0"/>
      <w:divBdr>
        <w:top w:val="none" w:sz="0" w:space="0" w:color="auto"/>
        <w:left w:val="none" w:sz="0" w:space="0" w:color="auto"/>
        <w:bottom w:val="none" w:sz="0" w:space="0" w:color="auto"/>
        <w:right w:val="none" w:sz="0" w:space="0" w:color="auto"/>
      </w:divBdr>
    </w:div>
    <w:div w:id="488444040">
      <w:bodyDiv w:val="1"/>
      <w:marLeft w:val="0"/>
      <w:marRight w:val="0"/>
      <w:marTop w:val="0"/>
      <w:marBottom w:val="0"/>
      <w:divBdr>
        <w:top w:val="none" w:sz="0" w:space="0" w:color="auto"/>
        <w:left w:val="none" w:sz="0" w:space="0" w:color="auto"/>
        <w:bottom w:val="none" w:sz="0" w:space="0" w:color="auto"/>
        <w:right w:val="none" w:sz="0" w:space="0" w:color="auto"/>
      </w:divBdr>
    </w:div>
    <w:div w:id="635187986">
      <w:bodyDiv w:val="1"/>
      <w:marLeft w:val="0"/>
      <w:marRight w:val="0"/>
      <w:marTop w:val="0"/>
      <w:marBottom w:val="0"/>
      <w:divBdr>
        <w:top w:val="none" w:sz="0" w:space="0" w:color="auto"/>
        <w:left w:val="none" w:sz="0" w:space="0" w:color="auto"/>
        <w:bottom w:val="none" w:sz="0" w:space="0" w:color="auto"/>
        <w:right w:val="none" w:sz="0" w:space="0" w:color="auto"/>
      </w:divBdr>
    </w:div>
    <w:div w:id="703754403">
      <w:bodyDiv w:val="1"/>
      <w:marLeft w:val="0"/>
      <w:marRight w:val="0"/>
      <w:marTop w:val="0"/>
      <w:marBottom w:val="0"/>
      <w:divBdr>
        <w:top w:val="none" w:sz="0" w:space="0" w:color="auto"/>
        <w:left w:val="none" w:sz="0" w:space="0" w:color="auto"/>
        <w:bottom w:val="none" w:sz="0" w:space="0" w:color="auto"/>
        <w:right w:val="none" w:sz="0" w:space="0" w:color="auto"/>
      </w:divBdr>
    </w:div>
    <w:div w:id="897786605">
      <w:bodyDiv w:val="1"/>
      <w:marLeft w:val="0"/>
      <w:marRight w:val="0"/>
      <w:marTop w:val="0"/>
      <w:marBottom w:val="0"/>
      <w:divBdr>
        <w:top w:val="none" w:sz="0" w:space="0" w:color="auto"/>
        <w:left w:val="none" w:sz="0" w:space="0" w:color="auto"/>
        <w:bottom w:val="none" w:sz="0" w:space="0" w:color="auto"/>
        <w:right w:val="none" w:sz="0" w:space="0" w:color="auto"/>
      </w:divBdr>
    </w:div>
    <w:div w:id="932083812">
      <w:bodyDiv w:val="1"/>
      <w:marLeft w:val="0"/>
      <w:marRight w:val="0"/>
      <w:marTop w:val="0"/>
      <w:marBottom w:val="0"/>
      <w:divBdr>
        <w:top w:val="none" w:sz="0" w:space="0" w:color="auto"/>
        <w:left w:val="none" w:sz="0" w:space="0" w:color="auto"/>
        <w:bottom w:val="none" w:sz="0" w:space="0" w:color="auto"/>
        <w:right w:val="none" w:sz="0" w:space="0" w:color="auto"/>
      </w:divBdr>
    </w:div>
    <w:div w:id="970936731">
      <w:bodyDiv w:val="1"/>
      <w:marLeft w:val="0"/>
      <w:marRight w:val="0"/>
      <w:marTop w:val="0"/>
      <w:marBottom w:val="0"/>
      <w:divBdr>
        <w:top w:val="none" w:sz="0" w:space="0" w:color="auto"/>
        <w:left w:val="none" w:sz="0" w:space="0" w:color="auto"/>
        <w:bottom w:val="none" w:sz="0" w:space="0" w:color="auto"/>
        <w:right w:val="none" w:sz="0" w:space="0" w:color="auto"/>
      </w:divBdr>
    </w:div>
    <w:div w:id="1015225795">
      <w:bodyDiv w:val="1"/>
      <w:marLeft w:val="0"/>
      <w:marRight w:val="0"/>
      <w:marTop w:val="0"/>
      <w:marBottom w:val="0"/>
      <w:divBdr>
        <w:top w:val="none" w:sz="0" w:space="0" w:color="auto"/>
        <w:left w:val="none" w:sz="0" w:space="0" w:color="auto"/>
        <w:bottom w:val="none" w:sz="0" w:space="0" w:color="auto"/>
        <w:right w:val="none" w:sz="0" w:space="0" w:color="auto"/>
      </w:divBdr>
    </w:div>
    <w:div w:id="1035884679">
      <w:bodyDiv w:val="1"/>
      <w:marLeft w:val="0"/>
      <w:marRight w:val="0"/>
      <w:marTop w:val="0"/>
      <w:marBottom w:val="0"/>
      <w:divBdr>
        <w:top w:val="none" w:sz="0" w:space="0" w:color="auto"/>
        <w:left w:val="none" w:sz="0" w:space="0" w:color="auto"/>
        <w:bottom w:val="none" w:sz="0" w:space="0" w:color="auto"/>
        <w:right w:val="none" w:sz="0" w:space="0" w:color="auto"/>
      </w:divBdr>
    </w:div>
    <w:div w:id="1065494675">
      <w:bodyDiv w:val="1"/>
      <w:marLeft w:val="0"/>
      <w:marRight w:val="0"/>
      <w:marTop w:val="0"/>
      <w:marBottom w:val="0"/>
      <w:divBdr>
        <w:top w:val="none" w:sz="0" w:space="0" w:color="auto"/>
        <w:left w:val="none" w:sz="0" w:space="0" w:color="auto"/>
        <w:bottom w:val="none" w:sz="0" w:space="0" w:color="auto"/>
        <w:right w:val="none" w:sz="0" w:space="0" w:color="auto"/>
      </w:divBdr>
    </w:div>
    <w:div w:id="1077558181">
      <w:bodyDiv w:val="1"/>
      <w:marLeft w:val="0"/>
      <w:marRight w:val="0"/>
      <w:marTop w:val="0"/>
      <w:marBottom w:val="0"/>
      <w:divBdr>
        <w:top w:val="none" w:sz="0" w:space="0" w:color="auto"/>
        <w:left w:val="none" w:sz="0" w:space="0" w:color="auto"/>
        <w:bottom w:val="none" w:sz="0" w:space="0" w:color="auto"/>
        <w:right w:val="none" w:sz="0" w:space="0" w:color="auto"/>
      </w:divBdr>
    </w:div>
    <w:div w:id="1085998003">
      <w:bodyDiv w:val="1"/>
      <w:marLeft w:val="0"/>
      <w:marRight w:val="0"/>
      <w:marTop w:val="0"/>
      <w:marBottom w:val="0"/>
      <w:divBdr>
        <w:top w:val="none" w:sz="0" w:space="0" w:color="auto"/>
        <w:left w:val="none" w:sz="0" w:space="0" w:color="auto"/>
        <w:bottom w:val="none" w:sz="0" w:space="0" w:color="auto"/>
        <w:right w:val="none" w:sz="0" w:space="0" w:color="auto"/>
      </w:divBdr>
    </w:div>
    <w:div w:id="1123041671">
      <w:bodyDiv w:val="1"/>
      <w:marLeft w:val="0"/>
      <w:marRight w:val="0"/>
      <w:marTop w:val="0"/>
      <w:marBottom w:val="0"/>
      <w:divBdr>
        <w:top w:val="none" w:sz="0" w:space="0" w:color="auto"/>
        <w:left w:val="none" w:sz="0" w:space="0" w:color="auto"/>
        <w:bottom w:val="none" w:sz="0" w:space="0" w:color="auto"/>
        <w:right w:val="none" w:sz="0" w:space="0" w:color="auto"/>
      </w:divBdr>
    </w:div>
    <w:div w:id="1136339988">
      <w:bodyDiv w:val="1"/>
      <w:marLeft w:val="0"/>
      <w:marRight w:val="0"/>
      <w:marTop w:val="0"/>
      <w:marBottom w:val="0"/>
      <w:divBdr>
        <w:top w:val="none" w:sz="0" w:space="0" w:color="auto"/>
        <w:left w:val="none" w:sz="0" w:space="0" w:color="auto"/>
        <w:bottom w:val="none" w:sz="0" w:space="0" w:color="auto"/>
        <w:right w:val="none" w:sz="0" w:space="0" w:color="auto"/>
      </w:divBdr>
    </w:div>
    <w:div w:id="1149709584">
      <w:bodyDiv w:val="1"/>
      <w:marLeft w:val="0"/>
      <w:marRight w:val="0"/>
      <w:marTop w:val="0"/>
      <w:marBottom w:val="0"/>
      <w:divBdr>
        <w:top w:val="none" w:sz="0" w:space="0" w:color="auto"/>
        <w:left w:val="none" w:sz="0" w:space="0" w:color="auto"/>
        <w:bottom w:val="none" w:sz="0" w:space="0" w:color="auto"/>
        <w:right w:val="none" w:sz="0" w:space="0" w:color="auto"/>
      </w:divBdr>
    </w:div>
    <w:div w:id="1218203777">
      <w:bodyDiv w:val="1"/>
      <w:marLeft w:val="0"/>
      <w:marRight w:val="0"/>
      <w:marTop w:val="0"/>
      <w:marBottom w:val="0"/>
      <w:divBdr>
        <w:top w:val="none" w:sz="0" w:space="0" w:color="auto"/>
        <w:left w:val="none" w:sz="0" w:space="0" w:color="auto"/>
        <w:bottom w:val="none" w:sz="0" w:space="0" w:color="auto"/>
        <w:right w:val="none" w:sz="0" w:space="0" w:color="auto"/>
      </w:divBdr>
    </w:div>
    <w:div w:id="1290280993">
      <w:bodyDiv w:val="1"/>
      <w:marLeft w:val="0"/>
      <w:marRight w:val="0"/>
      <w:marTop w:val="0"/>
      <w:marBottom w:val="0"/>
      <w:divBdr>
        <w:top w:val="none" w:sz="0" w:space="0" w:color="auto"/>
        <w:left w:val="none" w:sz="0" w:space="0" w:color="auto"/>
        <w:bottom w:val="none" w:sz="0" w:space="0" w:color="auto"/>
        <w:right w:val="none" w:sz="0" w:space="0" w:color="auto"/>
      </w:divBdr>
    </w:div>
    <w:div w:id="1381394022">
      <w:bodyDiv w:val="1"/>
      <w:marLeft w:val="0"/>
      <w:marRight w:val="0"/>
      <w:marTop w:val="0"/>
      <w:marBottom w:val="0"/>
      <w:divBdr>
        <w:top w:val="none" w:sz="0" w:space="0" w:color="auto"/>
        <w:left w:val="none" w:sz="0" w:space="0" w:color="auto"/>
        <w:bottom w:val="none" w:sz="0" w:space="0" w:color="auto"/>
        <w:right w:val="none" w:sz="0" w:space="0" w:color="auto"/>
      </w:divBdr>
    </w:div>
    <w:div w:id="1523980958">
      <w:bodyDiv w:val="1"/>
      <w:marLeft w:val="0"/>
      <w:marRight w:val="0"/>
      <w:marTop w:val="0"/>
      <w:marBottom w:val="0"/>
      <w:divBdr>
        <w:top w:val="none" w:sz="0" w:space="0" w:color="auto"/>
        <w:left w:val="none" w:sz="0" w:space="0" w:color="auto"/>
        <w:bottom w:val="none" w:sz="0" w:space="0" w:color="auto"/>
        <w:right w:val="none" w:sz="0" w:space="0" w:color="auto"/>
      </w:divBdr>
    </w:div>
    <w:div w:id="1660114723">
      <w:bodyDiv w:val="1"/>
      <w:marLeft w:val="0"/>
      <w:marRight w:val="0"/>
      <w:marTop w:val="0"/>
      <w:marBottom w:val="0"/>
      <w:divBdr>
        <w:top w:val="none" w:sz="0" w:space="0" w:color="auto"/>
        <w:left w:val="none" w:sz="0" w:space="0" w:color="auto"/>
        <w:bottom w:val="none" w:sz="0" w:space="0" w:color="auto"/>
        <w:right w:val="none" w:sz="0" w:space="0" w:color="auto"/>
      </w:divBdr>
    </w:div>
    <w:div w:id="1719278004">
      <w:bodyDiv w:val="1"/>
      <w:marLeft w:val="0"/>
      <w:marRight w:val="0"/>
      <w:marTop w:val="0"/>
      <w:marBottom w:val="0"/>
      <w:divBdr>
        <w:top w:val="none" w:sz="0" w:space="0" w:color="auto"/>
        <w:left w:val="none" w:sz="0" w:space="0" w:color="auto"/>
        <w:bottom w:val="none" w:sz="0" w:space="0" w:color="auto"/>
        <w:right w:val="none" w:sz="0" w:space="0" w:color="auto"/>
      </w:divBdr>
    </w:div>
    <w:div w:id="1749499090">
      <w:bodyDiv w:val="1"/>
      <w:marLeft w:val="0"/>
      <w:marRight w:val="0"/>
      <w:marTop w:val="0"/>
      <w:marBottom w:val="0"/>
      <w:divBdr>
        <w:top w:val="none" w:sz="0" w:space="0" w:color="auto"/>
        <w:left w:val="none" w:sz="0" w:space="0" w:color="auto"/>
        <w:bottom w:val="none" w:sz="0" w:space="0" w:color="auto"/>
        <w:right w:val="none" w:sz="0" w:space="0" w:color="auto"/>
      </w:divBdr>
    </w:div>
    <w:div w:id="1764380945">
      <w:bodyDiv w:val="1"/>
      <w:marLeft w:val="0"/>
      <w:marRight w:val="0"/>
      <w:marTop w:val="0"/>
      <w:marBottom w:val="0"/>
      <w:divBdr>
        <w:top w:val="none" w:sz="0" w:space="0" w:color="auto"/>
        <w:left w:val="none" w:sz="0" w:space="0" w:color="auto"/>
        <w:bottom w:val="none" w:sz="0" w:space="0" w:color="auto"/>
        <w:right w:val="none" w:sz="0" w:space="0" w:color="auto"/>
      </w:divBdr>
    </w:div>
    <w:div w:id="1814329758">
      <w:bodyDiv w:val="1"/>
      <w:marLeft w:val="0"/>
      <w:marRight w:val="0"/>
      <w:marTop w:val="0"/>
      <w:marBottom w:val="0"/>
      <w:divBdr>
        <w:top w:val="none" w:sz="0" w:space="0" w:color="auto"/>
        <w:left w:val="none" w:sz="0" w:space="0" w:color="auto"/>
        <w:bottom w:val="none" w:sz="0" w:space="0" w:color="auto"/>
        <w:right w:val="none" w:sz="0" w:space="0" w:color="auto"/>
      </w:divBdr>
    </w:div>
    <w:div w:id="1931084104">
      <w:bodyDiv w:val="1"/>
      <w:marLeft w:val="0"/>
      <w:marRight w:val="0"/>
      <w:marTop w:val="0"/>
      <w:marBottom w:val="0"/>
      <w:divBdr>
        <w:top w:val="none" w:sz="0" w:space="0" w:color="auto"/>
        <w:left w:val="none" w:sz="0" w:space="0" w:color="auto"/>
        <w:bottom w:val="none" w:sz="0" w:space="0" w:color="auto"/>
        <w:right w:val="none" w:sz="0" w:space="0" w:color="auto"/>
      </w:divBdr>
    </w:div>
    <w:div w:id="1936984724">
      <w:bodyDiv w:val="1"/>
      <w:marLeft w:val="0"/>
      <w:marRight w:val="0"/>
      <w:marTop w:val="0"/>
      <w:marBottom w:val="0"/>
      <w:divBdr>
        <w:top w:val="none" w:sz="0" w:space="0" w:color="auto"/>
        <w:left w:val="none" w:sz="0" w:space="0" w:color="auto"/>
        <w:bottom w:val="none" w:sz="0" w:space="0" w:color="auto"/>
        <w:right w:val="none" w:sz="0" w:space="0" w:color="auto"/>
      </w:divBdr>
    </w:div>
    <w:div w:id="2073964929">
      <w:bodyDiv w:val="1"/>
      <w:marLeft w:val="0"/>
      <w:marRight w:val="0"/>
      <w:marTop w:val="0"/>
      <w:marBottom w:val="0"/>
      <w:divBdr>
        <w:top w:val="none" w:sz="0" w:space="0" w:color="auto"/>
        <w:left w:val="none" w:sz="0" w:space="0" w:color="auto"/>
        <w:bottom w:val="none" w:sz="0" w:space="0" w:color="auto"/>
        <w:right w:val="none" w:sz="0" w:space="0" w:color="auto"/>
      </w:divBdr>
    </w:div>
    <w:div w:id="2075001947">
      <w:bodyDiv w:val="1"/>
      <w:marLeft w:val="0"/>
      <w:marRight w:val="0"/>
      <w:marTop w:val="0"/>
      <w:marBottom w:val="0"/>
      <w:divBdr>
        <w:top w:val="none" w:sz="0" w:space="0" w:color="auto"/>
        <w:left w:val="none" w:sz="0" w:space="0" w:color="auto"/>
        <w:bottom w:val="none" w:sz="0" w:space="0" w:color="auto"/>
        <w:right w:val="none" w:sz="0" w:space="0" w:color="auto"/>
      </w:divBdr>
    </w:div>
    <w:div w:id="2097168286">
      <w:bodyDiv w:val="1"/>
      <w:marLeft w:val="0"/>
      <w:marRight w:val="0"/>
      <w:marTop w:val="0"/>
      <w:marBottom w:val="0"/>
      <w:divBdr>
        <w:top w:val="none" w:sz="0" w:space="0" w:color="auto"/>
        <w:left w:val="none" w:sz="0" w:space="0" w:color="auto"/>
        <w:bottom w:val="none" w:sz="0" w:space="0" w:color="auto"/>
        <w:right w:val="none" w:sz="0" w:space="0" w:color="auto"/>
      </w:divBdr>
    </w:div>
    <w:div w:id="210791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DNS-323\Volume_1\Clients\2014\Folk\PSC\v16_12March2014\www.psc.nsw.gov.au\capabilityframework" TargetMode="Externa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1ED31DAA.dotm</Template>
  <TotalTime>0</TotalTime>
  <Pages>5</Pages>
  <Words>1608</Words>
  <Characters>9169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Lewis</dc:creator>
  <cp:lastModifiedBy>Jenny Wight</cp:lastModifiedBy>
  <cp:revision>2</cp:revision>
  <cp:lastPrinted>2017-10-18T02:23:00Z</cp:lastPrinted>
  <dcterms:created xsi:type="dcterms:W3CDTF">2019-03-26T22:55:00Z</dcterms:created>
  <dcterms:modified xsi:type="dcterms:W3CDTF">2019-03-26T22:55:00Z</dcterms:modified>
</cp:coreProperties>
</file>