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56" w:type="dxa"/>
        <w:shd w:val="clear" w:color="auto" w:fill="C6D9F1" w:themeFill="text2" w:themeFillTint="33"/>
        <w:tblLook w:val="04A0" w:firstRow="1" w:lastRow="0" w:firstColumn="1" w:lastColumn="0" w:noHBand="0" w:noVBand="1"/>
      </w:tblPr>
      <w:tblGrid>
        <w:gridCol w:w="4026"/>
        <w:gridCol w:w="6530"/>
      </w:tblGrid>
      <w:tr w:rsidR="000E41F7" w:rsidRPr="00031D50" w:rsidTr="00E832CB">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Cluster</w:t>
            </w:r>
          </w:p>
        </w:tc>
        <w:tc>
          <w:tcPr>
            <w:tcW w:w="6530" w:type="dxa"/>
            <w:shd w:val="clear" w:color="auto" w:fill="C6D9F1" w:themeFill="text2" w:themeFillTint="33"/>
          </w:tcPr>
          <w:p w:rsidR="000E41F7" w:rsidRPr="00505E60" w:rsidRDefault="000E41F7" w:rsidP="00E832CB">
            <w:pPr>
              <w:pStyle w:val="TableTextWhite"/>
              <w:rPr>
                <w:color w:val="auto"/>
              </w:rPr>
            </w:pPr>
            <w:r>
              <w:rPr>
                <w:color w:val="auto"/>
              </w:rPr>
              <w:t>Justice</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Division/Branch/Unit</w:t>
            </w:r>
          </w:p>
        </w:tc>
        <w:tc>
          <w:tcPr>
            <w:tcW w:w="6530" w:type="dxa"/>
            <w:shd w:val="clear" w:color="auto" w:fill="C6D9F1" w:themeFill="text2" w:themeFillTint="33"/>
          </w:tcPr>
          <w:p w:rsidR="000E41F7" w:rsidRPr="00505E60" w:rsidRDefault="005D3180" w:rsidP="00E832CB">
            <w:pPr>
              <w:pStyle w:val="TableTextWhite"/>
              <w:rPr>
                <w:color w:val="auto"/>
              </w:rPr>
            </w:pPr>
            <w:r>
              <w:rPr>
                <w:color w:val="auto"/>
              </w:rPr>
              <w:t>Corrective Services NSW</w:t>
            </w:r>
            <w:r w:rsidR="00C50FC9">
              <w:rPr>
                <w:color w:val="auto"/>
              </w:rPr>
              <w:t xml:space="preserve"> - Offender Services and Programs</w:t>
            </w:r>
          </w:p>
        </w:tc>
      </w:tr>
      <w:tr w:rsidR="000E41F7" w:rsidRPr="00031D50" w:rsidTr="00E832CB">
        <w:tc>
          <w:tcPr>
            <w:tcW w:w="4026" w:type="dxa"/>
            <w:shd w:val="clear" w:color="auto" w:fill="C6D9F1" w:themeFill="text2" w:themeFillTint="33"/>
          </w:tcPr>
          <w:p w:rsidR="000E41F7" w:rsidRPr="00505E60" w:rsidRDefault="000E41F7" w:rsidP="00E832CB">
            <w:pPr>
              <w:pStyle w:val="TableTextWhite"/>
              <w:rPr>
                <w:b/>
                <w:color w:val="auto"/>
                <w:sz w:val="24"/>
                <w:szCs w:val="24"/>
              </w:rPr>
            </w:pPr>
            <w:r w:rsidRPr="00505E60">
              <w:rPr>
                <w:b/>
                <w:color w:val="auto"/>
              </w:rPr>
              <w:t>Location</w:t>
            </w:r>
          </w:p>
        </w:tc>
        <w:tc>
          <w:tcPr>
            <w:tcW w:w="6530" w:type="dxa"/>
            <w:shd w:val="clear" w:color="auto" w:fill="C6D9F1" w:themeFill="text2" w:themeFillTint="33"/>
          </w:tcPr>
          <w:p w:rsidR="000E41F7" w:rsidRPr="00505E60" w:rsidRDefault="005D3180" w:rsidP="00E832CB">
            <w:pPr>
              <w:pStyle w:val="TableTextWhite"/>
              <w:rPr>
                <w:color w:val="auto"/>
              </w:rPr>
            </w:pPr>
            <w:r>
              <w:rPr>
                <w:color w:val="auto"/>
              </w:rPr>
              <w:t>Various</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Classification/Grade/Band</w:t>
            </w:r>
          </w:p>
        </w:tc>
        <w:tc>
          <w:tcPr>
            <w:tcW w:w="6530" w:type="dxa"/>
            <w:shd w:val="clear" w:color="auto" w:fill="C6D9F1" w:themeFill="text2" w:themeFillTint="33"/>
          </w:tcPr>
          <w:p w:rsidR="000E41F7" w:rsidRPr="00505E60" w:rsidRDefault="005D3180" w:rsidP="00E832CB">
            <w:pPr>
              <w:pStyle w:val="TableTextWhite"/>
              <w:rPr>
                <w:color w:val="auto"/>
              </w:rPr>
            </w:pPr>
            <w:r>
              <w:rPr>
                <w:color w:val="auto"/>
              </w:rPr>
              <w:t>Chief Psychologist</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ANZSCO Code</w:t>
            </w:r>
          </w:p>
        </w:tc>
        <w:tc>
          <w:tcPr>
            <w:tcW w:w="6530" w:type="dxa"/>
            <w:shd w:val="clear" w:color="auto" w:fill="C6D9F1" w:themeFill="text2" w:themeFillTint="33"/>
          </w:tcPr>
          <w:p w:rsidR="000E41F7" w:rsidRPr="00505E60" w:rsidRDefault="005D3180" w:rsidP="00E832CB">
            <w:pPr>
              <w:pStyle w:val="TableTextWhite"/>
              <w:rPr>
                <w:color w:val="auto"/>
              </w:rPr>
            </w:pPr>
            <w:r>
              <w:rPr>
                <w:color w:val="auto"/>
              </w:rPr>
              <w:t>272399</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rPr>
            </w:pPr>
            <w:r w:rsidRPr="00505E60">
              <w:rPr>
                <w:b/>
                <w:color w:val="auto"/>
              </w:rPr>
              <w:t>Role Number</w:t>
            </w:r>
          </w:p>
        </w:tc>
        <w:tc>
          <w:tcPr>
            <w:tcW w:w="6530" w:type="dxa"/>
            <w:shd w:val="clear" w:color="auto" w:fill="C6D9F1" w:themeFill="text2" w:themeFillTint="33"/>
          </w:tcPr>
          <w:p w:rsidR="000E41F7" w:rsidRPr="00505E60" w:rsidRDefault="005D3180" w:rsidP="00E832CB">
            <w:pPr>
              <w:pStyle w:val="TableTextWhite"/>
              <w:rPr>
                <w:color w:val="auto"/>
              </w:rPr>
            </w:pPr>
            <w:r>
              <w:rPr>
                <w:color w:val="auto"/>
              </w:rPr>
              <w:t>Various</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PCAT Code</w:t>
            </w:r>
          </w:p>
        </w:tc>
        <w:tc>
          <w:tcPr>
            <w:tcW w:w="6530" w:type="dxa"/>
            <w:shd w:val="clear" w:color="auto" w:fill="C6D9F1" w:themeFill="text2" w:themeFillTint="33"/>
          </w:tcPr>
          <w:p w:rsidR="000E41F7" w:rsidRPr="00505E60" w:rsidRDefault="005D3180" w:rsidP="00E832CB">
            <w:pPr>
              <w:pStyle w:val="TableTextWhite"/>
              <w:rPr>
                <w:color w:val="auto"/>
              </w:rPr>
            </w:pPr>
            <w:r>
              <w:rPr>
                <w:color w:val="auto"/>
              </w:rPr>
              <w:t>2119192</w:t>
            </w:r>
          </w:p>
        </w:tc>
      </w:tr>
      <w:tr w:rsidR="000E41F7" w:rsidRPr="00031D50" w:rsidTr="00E832CB">
        <w:tc>
          <w:tcPr>
            <w:tcW w:w="4026" w:type="dxa"/>
            <w:shd w:val="clear" w:color="auto" w:fill="C6D9F1" w:themeFill="text2" w:themeFillTint="33"/>
            <w:vAlign w:val="center"/>
          </w:tcPr>
          <w:p w:rsidR="000E41F7" w:rsidRPr="00505E60" w:rsidRDefault="000E41F7" w:rsidP="00E832CB">
            <w:pPr>
              <w:pStyle w:val="TableTextWhite"/>
              <w:rPr>
                <w:b/>
                <w:color w:val="auto"/>
                <w:sz w:val="24"/>
                <w:szCs w:val="24"/>
              </w:rPr>
            </w:pPr>
            <w:r w:rsidRPr="00505E60">
              <w:rPr>
                <w:b/>
                <w:color w:val="auto"/>
              </w:rPr>
              <w:t>Date of Approval</w:t>
            </w:r>
          </w:p>
        </w:tc>
        <w:tc>
          <w:tcPr>
            <w:tcW w:w="6530" w:type="dxa"/>
            <w:shd w:val="clear" w:color="auto" w:fill="C6D9F1" w:themeFill="text2" w:themeFillTint="33"/>
          </w:tcPr>
          <w:p w:rsidR="000E41F7" w:rsidRPr="00505E60" w:rsidRDefault="008627A7" w:rsidP="00E832CB">
            <w:pPr>
              <w:pStyle w:val="TableTextWhite"/>
              <w:rPr>
                <w:color w:val="auto"/>
              </w:rPr>
            </w:pPr>
            <w:r>
              <w:rPr>
                <w:color w:val="auto"/>
              </w:rPr>
              <w:t>10 May 2016</w:t>
            </w:r>
            <w:r w:rsidR="003163DD">
              <w:rPr>
                <w:color w:val="auto"/>
              </w:rPr>
              <w:t xml:space="preserve"> (</w:t>
            </w:r>
            <w:r w:rsidR="00320070">
              <w:rPr>
                <w:color w:val="auto"/>
              </w:rPr>
              <w:t xml:space="preserve">updated </w:t>
            </w:r>
            <w:r w:rsidR="003163DD">
              <w:rPr>
                <w:color w:val="auto"/>
              </w:rPr>
              <w:t>1</w:t>
            </w:r>
            <w:r w:rsidR="00080033">
              <w:rPr>
                <w:color w:val="auto"/>
              </w:rPr>
              <w:t>3</w:t>
            </w:r>
            <w:r w:rsidR="003163DD">
              <w:rPr>
                <w:color w:val="auto"/>
              </w:rPr>
              <w:t>/3/2018)</w:t>
            </w:r>
          </w:p>
        </w:tc>
      </w:tr>
      <w:tr w:rsidR="000E41F7" w:rsidRPr="00031D50" w:rsidTr="00E832CB">
        <w:tc>
          <w:tcPr>
            <w:tcW w:w="4026" w:type="dxa"/>
            <w:tcBorders>
              <w:top w:val="single" w:sz="8" w:space="0" w:color="FFFFFF" w:themeColor="background1"/>
              <w:left w:val="nil"/>
              <w:bottom w:val="single" w:sz="8" w:space="0" w:color="auto"/>
              <w:right w:val="nil"/>
            </w:tcBorders>
            <w:shd w:val="clear" w:color="auto" w:fill="C6D9F1" w:themeFill="text2" w:themeFillTint="33"/>
            <w:vAlign w:val="center"/>
            <w:hideMark/>
          </w:tcPr>
          <w:p w:rsidR="000E41F7" w:rsidRPr="00505E60" w:rsidRDefault="000E41F7" w:rsidP="00E832CB">
            <w:pPr>
              <w:pStyle w:val="TableTextWhite"/>
              <w:rPr>
                <w:b/>
                <w:color w:val="auto"/>
                <w:sz w:val="24"/>
                <w:szCs w:val="24"/>
              </w:rPr>
            </w:pPr>
            <w:r w:rsidRPr="00505E60">
              <w:rPr>
                <w:b/>
                <w:color w:val="auto"/>
              </w:rPr>
              <w:t>Agency Website</w:t>
            </w:r>
          </w:p>
        </w:tc>
        <w:tc>
          <w:tcPr>
            <w:tcW w:w="6530" w:type="dxa"/>
            <w:tcBorders>
              <w:top w:val="single" w:sz="8" w:space="0" w:color="FFFFFF" w:themeColor="background1"/>
              <w:left w:val="nil"/>
              <w:bottom w:val="single" w:sz="8" w:space="0" w:color="auto"/>
              <w:right w:val="nil"/>
            </w:tcBorders>
            <w:shd w:val="clear" w:color="auto" w:fill="C6D9F1" w:themeFill="text2" w:themeFillTint="33"/>
          </w:tcPr>
          <w:p w:rsidR="000E41F7" w:rsidRPr="00505E60" w:rsidRDefault="000E41F7" w:rsidP="00E832CB">
            <w:pPr>
              <w:pStyle w:val="TableTextWhite"/>
              <w:rPr>
                <w:color w:val="auto"/>
              </w:rPr>
            </w:pPr>
            <w:r w:rsidRPr="00CB5E40">
              <w:rPr>
                <w:color w:val="auto"/>
              </w:rPr>
              <w:t>www.justice.nsw.gov.au</w:t>
            </w:r>
            <w:bookmarkStart w:id="0" w:name="_GoBack"/>
            <w:bookmarkEnd w:id="0"/>
          </w:p>
        </w:tc>
      </w:tr>
    </w:tbl>
    <w:p w:rsidR="00335E60" w:rsidRPr="002C09A3" w:rsidRDefault="00335E60" w:rsidP="00335E60">
      <w:pPr>
        <w:keepLines/>
        <w:tabs>
          <w:tab w:val="left" w:pos="1260"/>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 w:val="left" w:pos="8505"/>
          <w:tab w:val="left" w:pos="9072"/>
        </w:tabs>
        <w:spacing w:before="120" w:line="240" w:lineRule="auto"/>
        <w:rPr>
          <w:rFonts w:ascii="Arial" w:hAnsi="Arial" w:cs="Arial"/>
          <w:i/>
        </w:rPr>
      </w:pPr>
      <w:r w:rsidRPr="002C09A3">
        <w:rPr>
          <w:rFonts w:ascii="Arial" w:hAnsi="Arial" w:cs="Arial"/>
        </w:rPr>
        <w:t>This role description is to be read in conjunction with the relevant conditions, characteristics and criteria included in the</w:t>
      </w:r>
      <w:r w:rsidRPr="002C09A3">
        <w:rPr>
          <w:rFonts w:ascii="Arial" w:hAnsi="Arial" w:cs="Arial"/>
          <w:i/>
        </w:rPr>
        <w:t xml:space="preserve"> </w:t>
      </w:r>
      <w:hyperlink r:id="rId9" w:history="1">
        <w:r w:rsidRPr="002C09A3">
          <w:rPr>
            <w:rStyle w:val="Hyperlink"/>
            <w:i/>
          </w:rPr>
          <w:t>Crown Employees (Psychologists) Award</w:t>
        </w:r>
      </w:hyperlink>
      <w:r w:rsidRPr="002C09A3">
        <w:rPr>
          <w:rFonts w:ascii="Arial" w:hAnsi="Arial" w:cs="Arial"/>
          <w:i/>
        </w:rPr>
        <w:t xml:space="preserve"> C8526 of 15 April 2016.</w:t>
      </w:r>
    </w:p>
    <w:p w:rsidR="00057CB3" w:rsidRPr="00802CD3" w:rsidRDefault="00057CB3" w:rsidP="001875A4">
      <w:pPr>
        <w:pStyle w:val="Heading1"/>
        <w:spacing w:line="240" w:lineRule="auto"/>
        <w:rPr>
          <w:rFonts w:asciiTheme="majorHAnsi" w:hAnsiTheme="majorHAnsi" w:cstheme="majorHAnsi"/>
          <w:sz w:val="24"/>
          <w:szCs w:val="24"/>
        </w:rPr>
      </w:pPr>
      <w:r w:rsidRPr="00802CD3">
        <w:rPr>
          <w:rFonts w:asciiTheme="majorHAnsi" w:hAnsiTheme="majorHAnsi" w:cstheme="majorHAnsi"/>
          <w:sz w:val="24"/>
          <w:szCs w:val="24"/>
        </w:rPr>
        <w:t>Primary purpose of the role</w:t>
      </w:r>
    </w:p>
    <w:p w:rsidR="005D3180" w:rsidRPr="005D3180" w:rsidRDefault="005D3180" w:rsidP="005D3180">
      <w:pPr>
        <w:spacing w:before="120" w:after="0" w:line="240" w:lineRule="auto"/>
        <w:rPr>
          <w:rFonts w:asciiTheme="minorHAnsi" w:hAnsiTheme="minorHAnsi" w:cstheme="minorHAnsi"/>
        </w:rPr>
      </w:pPr>
      <w:bookmarkStart w:id="1" w:name="Purpose"/>
      <w:bookmarkEnd w:id="1"/>
      <w:r w:rsidRPr="005D3180">
        <w:rPr>
          <w:rFonts w:asciiTheme="minorHAnsi" w:hAnsiTheme="minorHAnsi" w:cstheme="minorHAnsi"/>
        </w:rPr>
        <w:t xml:space="preserve">Manage, supervise and lead a team in the provision of direct psychological services to offenders within custodial and community locations in an allocated region or area of responsibility. </w:t>
      </w:r>
    </w:p>
    <w:p w:rsidR="005D3180" w:rsidRPr="005D3180" w:rsidRDefault="005D3180" w:rsidP="005D3180">
      <w:pPr>
        <w:spacing w:before="120" w:after="0" w:line="240" w:lineRule="auto"/>
        <w:rPr>
          <w:rFonts w:asciiTheme="minorHAnsi" w:hAnsiTheme="minorHAnsi" w:cstheme="minorHAnsi"/>
        </w:rPr>
      </w:pPr>
      <w:r w:rsidRPr="005D3180">
        <w:rPr>
          <w:rFonts w:asciiTheme="minorHAnsi" w:hAnsiTheme="minorHAnsi" w:cstheme="minorHAnsi"/>
        </w:rPr>
        <w:t>Provide advice and support in relation to the revision and development of policy and procedures relating to psychological services</w:t>
      </w:r>
    </w:p>
    <w:p w:rsidR="00057CB3" w:rsidRPr="00802CD3" w:rsidRDefault="00057CB3" w:rsidP="002C39EE">
      <w:pPr>
        <w:pStyle w:val="Heading1"/>
        <w:spacing w:before="40"/>
        <w:rPr>
          <w:rFonts w:asciiTheme="majorHAnsi" w:hAnsiTheme="majorHAnsi" w:cstheme="majorHAnsi"/>
          <w:sz w:val="24"/>
          <w:szCs w:val="24"/>
        </w:rPr>
      </w:pPr>
      <w:r w:rsidRPr="002C39EE">
        <w:rPr>
          <w:rFonts w:asciiTheme="majorHAnsi" w:hAnsiTheme="majorHAnsi" w:cstheme="majorHAnsi"/>
          <w:sz w:val="24"/>
          <w:szCs w:val="24"/>
        </w:rPr>
        <w:t>Key</w:t>
      </w:r>
      <w:r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a</w:t>
      </w:r>
      <w:r w:rsidRPr="00802CD3">
        <w:rPr>
          <w:rFonts w:asciiTheme="majorHAnsi" w:hAnsiTheme="majorHAnsi" w:cstheme="majorHAnsi"/>
          <w:sz w:val="24"/>
          <w:szCs w:val="24"/>
        </w:rPr>
        <w:t>ccountabilities</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bookmarkStart w:id="2" w:name="Accountabilities"/>
      <w:bookmarkEnd w:id="2"/>
      <w:r w:rsidRPr="005D3180">
        <w:rPr>
          <w:rFonts w:asciiTheme="minorHAnsi" w:hAnsiTheme="minorHAnsi" w:cstheme="minorHAnsi"/>
        </w:rPr>
        <w:t>Manage and supervise the provision of direct psychological services and/or programs to offenders within custodial and community locations on a regional basis or within area of responsibility.</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Develop state-wide policy and procedures and strategic direction relating to psychology services offenders within custodial and community locations</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Oversight all professional supervision, training, and development for psychologists in the region or area of responsibility, including developing specific training for psychologists and other staff as required.</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 xml:space="preserve">Provide regular individual and/or group supervision for Senior Psychologists </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Provide direct psychological service delivery where appropriate in the most complex cases.</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Provide high level consultation to the Department regarding psychology services and/or programs and related services such as mental health, suicide prevention, and behavioural management within region or area of responsibility.</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Ensure appropriate psychological documentation standards on OIMS and in case files are maintained regionally on all offenders who are receiving psychological services.</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Provide management with reports on the psychology and related services provided, analyse latest research, and coordinate data collection for research purposes in relevant areas.</w:t>
      </w:r>
    </w:p>
    <w:p w:rsidR="005D3180" w:rsidRPr="005D3180" w:rsidRDefault="005D3180" w:rsidP="005D3180">
      <w:pPr>
        <w:numPr>
          <w:ilvl w:val="0"/>
          <w:numId w:val="29"/>
        </w:numPr>
        <w:spacing w:before="120" w:after="0" w:line="240" w:lineRule="auto"/>
        <w:ind w:left="426" w:hanging="357"/>
        <w:rPr>
          <w:rFonts w:asciiTheme="minorHAnsi" w:hAnsiTheme="minorHAnsi" w:cstheme="minorHAnsi"/>
        </w:rPr>
      </w:pPr>
      <w:r w:rsidRPr="005D3180">
        <w:rPr>
          <w:rFonts w:asciiTheme="minorHAnsi" w:hAnsiTheme="minorHAnsi" w:cstheme="minorHAnsi"/>
        </w:rPr>
        <w:t>Represent the Department externally in matters relating to psychology and related services.</w:t>
      </w:r>
    </w:p>
    <w:p w:rsidR="00057CB3" w:rsidRPr="00802CD3" w:rsidRDefault="00057CB3" w:rsidP="00057CB3">
      <w:pPr>
        <w:pStyle w:val="Heading1"/>
        <w:rPr>
          <w:rFonts w:asciiTheme="majorHAnsi" w:hAnsiTheme="majorHAnsi" w:cstheme="majorHAnsi"/>
          <w:sz w:val="24"/>
          <w:szCs w:val="24"/>
        </w:rPr>
      </w:pPr>
      <w:r w:rsidRPr="00802CD3">
        <w:rPr>
          <w:rFonts w:asciiTheme="majorHAnsi" w:hAnsiTheme="majorHAnsi" w:cstheme="majorHAnsi"/>
          <w:sz w:val="24"/>
          <w:szCs w:val="24"/>
        </w:rPr>
        <w:lastRenderedPageBreak/>
        <w:t>Key</w:t>
      </w:r>
      <w:r w:rsidR="00E31CD3" w:rsidRPr="00802CD3">
        <w:rPr>
          <w:rFonts w:asciiTheme="majorHAnsi" w:hAnsiTheme="majorHAnsi" w:cstheme="majorHAnsi"/>
          <w:sz w:val="24"/>
          <w:szCs w:val="24"/>
        </w:rPr>
        <w:t xml:space="preserve"> </w:t>
      </w:r>
      <w:r w:rsidR="00043B92" w:rsidRPr="00802CD3">
        <w:rPr>
          <w:rFonts w:asciiTheme="majorHAnsi" w:hAnsiTheme="majorHAnsi" w:cstheme="majorHAnsi"/>
          <w:sz w:val="24"/>
          <w:szCs w:val="24"/>
        </w:rPr>
        <w:t>c</w:t>
      </w:r>
      <w:r w:rsidRPr="00802CD3">
        <w:rPr>
          <w:rFonts w:asciiTheme="majorHAnsi" w:hAnsiTheme="majorHAnsi" w:cstheme="majorHAnsi"/>
          <w:sz w:val="24"/>
          <w:szCs w:val="24"/>
        </w:rPr>
        <w:t>hallenges</w:t>
      </w:r>
    </w:p>
    <w:p w:rsidR="004826DB" w:rsidRPr="004826DB" w:rsidRDefault="004826DB" w:rsidP="004826DB">
      <w:pPr>
        <w:numPr>
          <w:ilvl w:val="0"/>
          <w:numId w:val="29"/>
        </w:numPr>
        <w:spacing w:before="120" w:after="0" w:line="240" w:lineRule="auto"/>
        <w:ind w:left="426" w:hanging="357"/>
        <w:rPr>
          <w:rFonts w:asciiTheme="minorHAnsi" w:hAnsiTheme="minorHAnsi" w:cstheme="minorHAnsi"/>
        </w:rPr>
      </w:pPr>
      <w:bookmarkStart w:id="3" w:name="Challenges"/>
      <w:bookmarkEnd w:id="3"/>
      <w:r w:rsidRPr="004826DB">
        <w:rPr>
          <w:rFonts w:asciiTheme="minorHAnsi" w:hAnsiTheme="minorHAnsi" w:cstheme="minorHAnsi"/>
        </w:rPr>
        <w:t>Providing an ethical and effective psychology service in a dynamic environment for staff who are charged with management of challenging clients and in the context of limited or scarce professional resources</w:t>
      </w:r>
    </w:p>
    <w:p w:rsidR="004826DB" w:rsidRPr="004826DB" w:rsidRDefault="004826DB" w:rsidP="004826DB">
      <w:pPr>
        <w:numPr>
          <w:ilvl w:val="0"/>
          <w:numId w:val="29"/>
        </w:numPr>
        <w:spacing w:before="120" w:after="0" w:line="240" w:lineRule="auto"/>
        <w:ind w:left="426" w:hanging="357"/>
        <w:rPr>
          <w:rFonts w:asciiTheme="minorHAnsi" w:hAnsiTheme="minorHAnsi" w:cstheme="minorHAnsi"/>
        </w:rPr>
      </w:pPr>
      <w:r w:rsidRPr="004826DB">
        <w:rPr>
          <w:rFonts w:asciiTheme="minorHAnsi" w:hAnsiTheme="minorHAnsi" w:cstheme="minorHAnsi"/>
        </w:rPr>
        <w:t>Supporting staff to manage appropriate priorities in the face of high case loads and work volumes and negotiating consensus between the cluster supervisors and professional supervisor.</w:t>
      </w:r>
    </w:p>
    <w:p w:rsidR="00057CB3" w:rsidRDefault="00043B92" w:rsidP="00057CB3">
      <w:pPr>
        <w:pStyle w:val="Heading1"/>
        <w:rPr>
          <w:rFonts w:asciiTheme="majorHAnsi" w:hAnsiTheme="majorHAnsi" w:cstheme="majorHAnsi"/>
          <w:sz w:val="24"/>
          <w:szCs w:val="24"/>
        </w:rPr>
      </w:pPr>
      <w:r w:rsidRPr="00802CD3">
        <w:rPr>
          <w:rFonts w:asciiTheme="majorHAnsi" w:hAnsiTheme="majorHAnsi" w:cstheme="majorHAnsi"/>
          <w:sz w:val="24"/>
          <w:szCs w:val="24"/>
        </w:rPr>
        <w:t>Key r</w:t>
      </w:r>
      <w:r w:rsidR="00057CB3" w:rsidRPr="00802CD3">
        <w:rPr>
          <w:rFonts w:asciiTheme="majorHAnsi" w:hAnsiTheme="majorHAnsi" w:cstheme="majorHAnsi"/>
          <w:sz w:val="24"/>
          <w:szCs w:val="24"/>
        </w:rPr>
        <w:t>elationships</w:t>
      </w:r>
    </w:p>
    <w:tbl>
      <w:tblPr>
        <w:tblStyle w:val="PSCPurple"/>
        <w:tblW w:w="10547" w:type="dxa"/>
        <w:tblLayout w:type="fixed"/>
        <w:tblLook w:val="04A0" w:firstRow="1" w:lastRow="0" w:firstColumn="1" w:lastColumn="0" w:noHBand="0" w:noVBand="1"/>
      </w:tblPr>
      <w:tblGrid>
        <w:gridCol w:w="3601"/>
        <w:gridCol w:w="6946"/>
      </w:tblGrid>
      <w:tr w:rsidR="00142BAB" w:rsidRPr="00C978B9" w:rsidTr="00E832CB">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42BAB" w:rsidRPr="00C978B9" w:rsidRDefault="00142BAB" w:rsidP="00E832CB">
            <w:pPr>
              <w:pStyle w:val="TableTextWhite0"/>
            </w:pPr>
            <w:r w:rsidRPr="00C978B9">
              <w:t>Who</w:t>
            </w:r>
          </w:p>
        </w:tc>
        <w:tc>
          <w:tcPr>
            <w:tcW w:w="6946" w:type="dxa"/>
          </w:tcPr>
          <w:p w:rsidR="00142BAB" w:rsidRPr="00C978B9" w:rsidRDefault="00142BAB" w:rsidP="00E832CB">
            <w:pPr>
              <w:pStyle w:val="TableTextWhite0"/>
            </w:pPr>
            <w:r w:rsidRPr="00C978B9">
              <w:t>Why</w:t>
            </w:r>
          </w:p>
        </w:tc>
      </w:tr>
      <w:tr w:rsidR="00142BAB" w:rsidRPr="00A8245E" w:rsidTr="00E832CB">
        <w:trPr>
          <w:cantSplit/>
        </w:trPr>
        <w:tc>
          <w:tcPr>
            <w:tcW w:w="3601"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bookmarkStart w:id="4" w:name="InternalRelationships"/>
            <w:r w:rsidRPr="00A8245E">
              <w:rPr>
                <w:b/>
              </w:rPr>
              <w:t>Internal</w:t>
            </w:r>
          </w:p>
        </w:tc>
        <w:tc>
          <w:tcPr>
            <w:tcW w:w="6946" w:type="dxa"/>
            <w:tcBorders>
              <w:top w:val="single" w:sz="8" w:space="0" w:color="auto"/>
              <w:bottom w:val="single" w:sz="8" w:space="0" w:color="auto"/>
            </w:tcBorders>
            <w:shd w:val="clear" w:color="auto" w:fill="BCBEC0"/>
          </w:tcPr>
          <w:p w:rsidR="00142BAB" w:rsidRPr="00A8245E" w:rsidRDefault="00142BAB" w:rsidP="00E832CB">
            <w:pPr>
              <w:pStyle w:val="TableText"/>
              <w:keepNext/>
              <w:rPr>
                <w:b/>
              </w:rPr>
            </w:pPr>
          </w:p>
        </w:tc>
      </w:tr>
      <w:tr w:rsidR="004826DB" w:rsidRPr="00A8245E" w:rsidTr="004826DB">
        <w:trPr>
          <w:cantSplit/>
        </w:trPr>
        <w:tc>
          <w:tcPr>
            <w:tcW w:w="3601" w:type="dxa"/>
            <w:tcBorders>
              <w:top w:val="single" w:sz="8" w:space="0" w:color="auto"/>
              <w:bottom w:val="single" w:sz="8" w:space="0" w:color="auto"/>
            </w:tcBorders>
            <w:shd w:val="clear" w:color="auto" w:fill="auto"/>
          </w:tcPr>
          <w:p w:rsidR="004826DB" w:rsidRPr="00923C67" w:rsidRDefault="00750D0E" w:rsidP="00923C67">
            <w:pPr>
              <w:rPr>
                <w:rFonts w:asciiTheme="minorHAnsi" w:hAnsiTheme="minorHAnsi" w:cstheme="minorHAnsi"/>
              </w:rPr>
            </w:pPr>
            <w:r w:rsidRPr="00750D0E">
              <w:rPr>
                <w:rFonts w:asciiTheme="minorHAnsi" w:hAnsiTheme="minorHAnsi" w:cstheme="minorHAnsi"/>
              </w:rPr>
              <w:t>Director State-wide Services or Director State-wide Programs</w:t>
            </w:r>
          </w:p>
        </w:tc>
        <w:tc>
          <w:tcPr>
            <w:tcW w:w="6946"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color w:val="FF0000"/>
                <w:szCs w:val="22"/>
                <w:lang w:eastAsia="en-AU"/>
              </w:rPr>
            </w:pPr>
            <w:r w:rsidRPr="004826DB">
              <w:rPr>
                <w:rFonts w:asciiTheme="minorHAnsi" w:hAnsiTheme="minorHAnsi" w:cstheme="minorHAnsi"/>
              </w:rPr>
              <w:t>For leadership and guidance and to provide information, reports and support and for providing professional advice.</w:t>
            </w:r>
          </w:p>
        </w:tc>
      </w:tr>
      <w:tr w:rsidR="004826DB" w:rsidRPr="00A8245E" w:rsidTr="004826DB">
        <w:trPr>
          <w:cantSplit/>
        </w:trPr>
        <w:tc>
          <w:tcPr>
            <w:tcW w:w="3601" w:type="dxa"/>
            <w:tcBorders>
              <w:top w:val="single" w:sz="8" w:space="0" w:color="auto"/>
              <w:bottom w:val="single" w:sz="8" w:space="0" w:color="auto"/>
            </w:tcBorders>
            <w:shd w:val="clear" w:color="auto" w:fill="auto"/>
          </w:tcPr>
          <w:p w:rsidR="004826DB" w:rsidRPr="00923C67" w:rsidRDefault="00923C67" w:rsidP="00923C67">
            <w:pPr>
              <w:rPr>
                <w:rFonts w:asciiTheme="minorHAnsi" w:hAnsiTheme="minorHAnsi" w:cstheme="minorHAnsi"/>
              </w:rPr>
            </w:pPr>
            <w:r w:rsidRPr="00923C67">
              <w:rPr>
                <w:rFonts w:asciiTheme="minorHAnsi" w:hAnsiTheme="minorHAnsi" w:cstheme="minorHAnsi"/>
              </w:rPr>
              <w:t>State-wide Manager Specific Needs</w:t>
            </w:r>
          </w:p>
        </w:tc>
        <w:tc>
          <w:tcPr>
            <w:tcW w:w="6946"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color w:val="FF0000"/>
                <w:szCs w:val="22"/>
                <w:lang w:eastAsia="en-AU"/>
              </w:rPr>
            </w:pPr>
            <w:r w:rsidRPr="004826DB">
              <w:rPr>
                <w:rFonts w:asciiTheme="minorHAnsi" w:hAnsiTheme="minorHAnsi" w:cstheme="minorHAnsi"/>
              </w:rPr>
              <w:t>In relation to co-ordinating special needs services within the cluster and potential sharing or efficiencies of resources.</w:t>
            </w:r>
          </w:p>
        </w:tc>
      </w:tr>
      <w:tr w:rsidR="004826DB" w:rsidRPr="00A8245E" w:rsidTr="004826DB">
        <w:trPr>
          <w:cantSplit/>
        </w:trPr>
        <w:tc>
          <w:tcPr>
            <w:tcW w:w="3601"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rPr>
            </w:pPr>
            <w:r w:rsidRPr="004826DB">
              <w:rPr>
                <w:rFonts w:asciiTheme="minorHAnsi" w:hAnsiTheme="minorHAnsi" w:cstheme="minorHAnsi"/>
              </w:rPr>
              <w:t>Senior Psychologists</w:t>
            </w:r>
          </w:p>
          <w:p w:rsidR="004826DB" w:rsidRPr="004826DB" w:rsidRDefault="004826DB" w:rsidP="004826DB">
            <w:pPr>
              <w:keepNext/>
              <w:keepLines/>
              <w:autoSpaceDE w:val="0"/>
              <w:autoSpaceDN w:val="0"/>
              <w:adjustRightInd w:val="0"/>
              <w:spacing w:before="120" w:after="0" w:line="240" w:lineRule="auto"/>
              <w:rPr>
                <w:rFonts w:asciiTheme="minorHAnsi" w:hAnsiTheme="minorHAnsi" w:cstheme="minorHAnsi"/>
                <w:color w:val="FF0000"/>
              </w:rPr>
            </w:pPr>
          </w:p>
        </w:tc>
        <w:tc>
          <w:tcPr>
            <w:tcW w:w="6946"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color w:val="FF0000"/>
                <w:szCs w:val="22"/>
                <w:lang w:eastAsia="en-AU"/>
              </w:rPr>
            </w:pPr>
            <w:r w:rsidRPr="004826DB">
              <w:rPr>
                <w:rFonts w:asciiTheme="minorHAnsi" w:hAnsiTheme="minorHAnsi" w:cstheme="minorHAnsi"/>
              </w:rPr>
              <w:t>To manage administratively and to provide professional guidance and direction.</w:t>
            </w:r>
          </w:p>
        </w:tc>
      </w:tr>
      <w:tr w:rsidR="004826DB" w:rsidRPr="00A8245E" w:rsidTr="004826DB">
        <w:trPr>
          <w:cantSplit/>
        </w:trPr>
        <w:tc>
          <w:tcPr>
            <w:tcW w:w="3601"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rPr>
            </w:pPr>
            <w:r w:rsidRPr="004826DB">
              <w:rPr>
                <w:rFonts w:asciiTheme="minorHAnsi" w:hAnsiTheme="minorHAnsi" w:cstheme="minorHAnsi"/>
              </w:rPr>
              <w:t xml:space="preserve">Psychologists </w:t>
            </w:r>
          </w:p>
          <w:p w:rsidR="004826DB" w:rsidRPr="004826DB" w:rsidRDefault="004826DB" w:rsidP="004826DB">
            <w:pPr>
              <w:rPr>
                <w:rFonts w:asciiTheme="minorHAnsi" w:hAnsiTheme="minorHAnsi" w:cstheme="minorHAnsi"/>
              </w:rPr>
            </w:pPr>
          </w:p>
        </w:tc>
        <w:tc>
          <w:tcPr>
            <w:tcW w:w="6946"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color w:val="FF0000"/>
                <w:szCs w:val="22"/>
                <w:lang w:eastAsia="en-AU"/>
              </w:rPr>
            </w:pPr>
            <w:r w:rsidRPr="004826DB">
              <w:rPr>
                <w:rFonts w:asciiTheme="minorHAnsi" w:hAnsiTheme="minorHAnsi" w:cstheme="minorHAnsi"/>
              </w:rPr>
              <w:t>In relation to professional guidance regarding provision of psychological services and oversighting of their professional development</w:t>
            </w:r>
          </w:p>
        </w:tc>
      </w:tr>
      <w:tr w:rsidR="004826DB" w:rsidRPr="00A8245E" w:rsidTr="004826DB">
        <w:trPr>
          <w:cantSplit/>
        </w:trPr>
        <w:tc>
          <w:tcPr>
            <w:tcW w:w="3601"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rPr>
            </w:pPr>
            <w:r w:rsidRPr="004826DB">
              <w:rPr>
                <w:rFonts w:asciiTheme="minorHAnsi" w:hAnsiTheme="minorHAnsi" w:cstheme="minorHAnsi"/>
              </w:rPr>
              <w:t>Regional Support Managers OS&amp;P</w:t>
            </w:r>
          </w:p>
          <w:p w:rsidR="004826DB" w:rsidRPr="004826DB" w:rsidRDefault="004826DB" w:rsidP="004826DB">
            <w:pPr>
              <w:keepNext/>
              <w:keepLines/>
              <w:autoSpaceDE w:val="0"/>
              <w:autoSpaceDN w:val="0"/>
              <w:adjustRightInd w:val="0"/>
              <w:spacing w:before="120" w:after="0" w:line="240" w:lineRule="auto"/>
              <w:rPr>
                <w:rFonts w:asciiTheme="minorHAnsi" w:hAnsiTheme="minorHAnsi" w:cstheme="minorHAnsi"/>
                <w:color w:val="FF0000"/>
              </w:rPr>
            </w:pPr>
          </w:p>
        </w:tc>
        <w:tc>
          <w:tcPr>
            <w:tcW w:w="6946"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color w:val="FF0000"/>
                <w:szCs w:val="22"/>
                <w:lang w:eastAsia="en-AU"/>
              </w:rPr>
            </w:pPr>
            <w:r w:rsidRPr="004826DB">
              <w:rPr>
                <w:rFonts w:asciiTheme="minorHAnsi" w:hAnsiTheme="minorHAnsi" w:cstheme="minorHAnsi"/>
              </w:rPr>
              <w:t>In relation to co-ordinating psychology services within the region and potential sharing or efficiencies of resources.</w:t>
            </w:r>
          </w:p>
        </w:tc>
      </w:tr>
      <w:tr w:rsidR="004826DB" w:rsidRPr="00A8245E" w:rsidTr="004826DB">
        <w:trPr>
          <w:cantSplit/>
        </w:trPr>
        <w:tc>
          <w:tcPr>
            <w:tcW w:w="3601"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rPr>
            </w:pPr>
            <w:r w:rsidRPr="004826DB">
              <w:rPr>
                <w:rFonts w:asciiTheme="minorHAnsi" w:hAnsiTheme="minorHAnsi" w:cstheme="minorHAnsi"/>
              </w:rPr>
              <w:t>Directors Custodial Operations</w:t>
            </w:r>
          </w:p>
          <w:p w:rsidR="004826DB" w:rsidRPr="004826DB" w:rsidRDefault="004826DB" w:rsidP="004826DB">
            <w:pPr>
              <w:rPr>
                <w:rFonts w:asciiTheme="minorHAnsi" w:hAnsiTheme="minorHAnsi" w:cstheme="minorHAnsi"/>
                <w:color w:val="FF0000"/>
              </w:rPr>
            </w:pPr>
            <w:r w:rsidRPr="004826DB">
              <w:rPr>
                <w:rFonts w:asciiTheme="minorHAnsi" w:hAnsiTheme="minorHAnsi" w:cstheme="minorHAnsi"/>
              </w:rPr>
              <w:t>Directors Community Operations</w:t>
            </w:r>
          </w:p>
        </w:tc>
        <w:tc>
          <w:tcPr>
            <w:tcW w:w="6946"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color w:val="FF0000"/>
                <w:szCs w:val="22"/>
                <w:lang w:eastAsia="en-AU"/>
              </w:rPr>
            </w:pPr>
            <w:r w:rsidRPr="004826DB">
              <w:rPr>
                <w:rFonts w:asciiTheme="minorHAnsi" w:hAnsiTheme="minorHAnsi" w:cstheme="minorHAnsi"/>
              </w:rPr>
              <w:t>In relation to establishing consistency of psychological services across CSNSW.</w:t>
            </w:r>
          </w:p>
        </w:tc>
      </w:tr>
      <w:tr w:rsidR="00142BAB" w:rsidRPr="00A8245E" w:rsidTr="004826DB">
        <w:trPr>
          <w:cantSplit/>
        </w:trPr>
        <w:tc>
          <w:tcPr>
            <w:tcW w:w="3601" w:type="dxa"/>
            <w:tcBorders>
              <w:top w:val="single" w:sz="8" w:space="0" w:color="auto"/>
              <w:bottom w:val="single" w:sz="8" w:space="0" w:color="auto"/>
            </w:tcBorders>
            <w:shd w:val="clear" w:color="auto" w:fill="auto"/>
          </w:tcPr>
          <w:p w:rsidR="00142BAB" w:rsidRPr="004826DB" w:rsidRDefault="004826DB" w:rsidP="004826DB">
            <w:pPr>
              <w:rPr>
                <w:rFonts w:asciiTheme="minorHAnsi" w:hAnsiTheme="minorHAnsi" w:cstheme="minorHAnsi"/>
                <w:color w:val="FF0000"/>
              </w:rPr>
            </w:pPr>
            <w:r w:rsidRPr="004826DB">
              <w:rPr>
                <w:rFonts w:asciiTheme="minorHAnsi" w:hAnsiTheme="minorHAnsi" w:cstheme="minorHAnsi"/>
              </w:rPr>
              <w:t>General Managers and other custodial corrections Centre staff</w:t>
            </w:r>
          </w:p>
        </w:tc>
        <w:tc>
          <w:tcPr>
            <w:tcW w:w="6946" w:type="dxa"/>
            <w:tcBorders>
              <w:top w:val="single" w:sz="8" w:space="0" w:color="auto"/>
              <w:bottom w:val="single" w:sz="8" w:space="0" w:color="auto"/>
            </w:tcBorders>
            <w:shd w:val="clear" w:color="auto" w:fill="auto"/>
          </w:tcPr>
          <w:p w:rsidR="001875A4" w:rsidRPr="004826DB" w:rsidRDefault="004826DB" w:rsidP="004826DB">
            <w:pPr>
              <w:rPr>
                <w:rFonts w:asciiTheme="minorHAnsi" w:hAnsiTheme="minorHAnsi" w:cstheme="minorHAnsi"/>
                <w:b/>
              </w:rPr>
            </w:pPr>
            <w:r w:rsidRPr="004826DB">
              <w:rPr>
                <w:rFonts w:asciiTheme="minorHAnsi" w:hAnsiTheme="minorHAnsi" w:cstheme="minorHAnsi"/>
              </w:rPr>
              <w:t>In relation to the implementation and resourcing of psychological services across custodial locations.</w:t>
            </w:r>
          </w:p>
        </w:tc>
      </w:tr>
      <w:tr w:rsidR="00142BAB" w:rsidRPr="00A8245E" w:rsidTr="004826DB">
        <w:trPr>
          <w:cantSplit/>
        </w:trPr>
        <w:tc>
          <w:tcPr>
            <w:tcW w:w="3601" w:type="dxa"/>
            <w:tcBorders>
              <w:top w:val="single" w:sz="8" w:space="0" w:color="auto"/>
              <w:bottom w:val="single" w:sz="8" w:space="0" w:color="auto"/>
            </w:tcBorders>
            <w:shd w:val="clear" w:color="auto" w:fill="auto"/>
          </w:tcPr>
          <w:p w:rsidR="004826DB" w:rsidRPr="004826DB" w:rsidRDefault="004826DB" w:rsidP="004826DB">
            <w:pPr>
              <w:rPr>
                <w:rFonts w:asciiTheme="minorHAnsi" w:hAnsiTheme="minorHAnsi" w:cstheme="minorHAnsi"/>
              </w:rPr>
            </w:pPr>
            <w:r w:rsidRPr="004826DB">
              <w:rPr>
                <w:rFonts w:asciiTheme="minorHAnsi" w:hAnsiTheme="minorHAnsi" w:cstheme="minorHAnsi"/>
              </w:rPr>
              <w:t>Managers Community Corrections</w:t>
            </w:r>
          </w:p>
          <w:p w:rsidR="00142BAB" w:rsidRPr="004826DB" w:rsidRDefault="00142BAB" w:rsidP="004826DB">
            <w:pPr>
              <w:pStyle w:val="TableText"/>
              <w:keepNext/>
              <w:rPr>
                <w:rFonts w:asciiTheme="minorHAnsi" w:hAnsiTheme="minorHAnsi" w:cstheme="minorHAnsi"/>
                <w:b/>
              </w:rPr>
            </w:pPr>
          </w:p>
        </w:tc>
        <w:tc>
          <w:tcPr>
            <w:tcW w:w="6946" w:type="dxa"/>
            <w:tcBorders>
              <w:top w:val="single" w:sz="8" w:space="0" w:color="auto"/>
              <w:bottom w:val="single" w:sz="8" w:space="0" w:color="auto"/>
            </w:tcBorders>
            <w:shd w:val="clear" w:color="auto" w:fill="auto"/>
          </w:tcPr>
          <w:p w:rsidR="00142BAB" w:rsidRPr="004826DB" w:rsidRDefault="004826DB" w:rsidP="004826DB">
            <w:pPr>
              <w:rPr>
                <w:rFonts w:asciiTheme="minorHAnsi" w:hAnsiTheme="minorHAnsi" w:cstheme="minorHAnsi"/>
                <w:b/>
              </w:rPr>
            </w:pPr>
            <w:r w:rsidRPr="004826DB">
              <w:rPr>
                <w:rFonts w:asciiTheme="minorHAnsi" w:hAnsiTheme="minorHAnsi" w:cstheme="minorHAnsi"/>
              </w:rPr>
              <w:t>In relation to the implementation and resourcing of psychological services across community locations.</w:t>
            </w:r>
          </w:p>
        </w:tc>
      </w:tr>
      <w:tr w:rsidR="00142BAB" w:rsidRPr="00A8245E" w:rsidTr="001875A4">
        <w:tc>
          <w:tcPr>
            <w:tcW w:w="3601" w:type="dxa"/>
            <w:tcBorders>
              <w:top w:val="single" w:sz="8" w:space="0" w:color="BCBEC0"/>
              <w:bottom w:val="single" w:sz="8" w:space="0" w:color="BCBEC0"/>
            </w:tcBorders>
            <w:shd w:val="clear" w:color="auto" w:fill="BCBEC0"/>
          </w:tcPr>
          <w:p w:rsidR="00142BAB" w:rsidRPr="00021A26" w:rsidRDefault="00142BAB" w:rsidP="00E832CB">
            <w:pPr>
              <w:pStyle w:val="TableText"/>
              <w:rPr>
                <w:rFonts w:asciiTheme="majorHAnsi" w:hAnsiTheme="majorHAnsi" w:cstheme="majorHAnsi"/>
                <w:b/>
              </w:rPr>
            </w:pPr>
            <w:bookmarkStart w:id="5" w:name="Start"/>
            <w:bookmarkStart w:id="6" w:name="ExternalRelationships"/>
            <w:bookmarkEnd w:id="4"/>
            <w:bookmarkEnd w:id="5"/>
            <w:r w:rsidRPr="00021A26">
              <w:rPr>
                <w:rFonts w:asciiTheme="majorHAnsi" w:hAnsiTheme="majorHAnsi" w:cstheme="majorHAnsi"/>
                <w:b/>
              </w:rPr>
              <w:t>External</w:t>
            </w:r>
          </w:p>
        </w:tc>
        <w:tc>
          <w:tcPr>
            <w:tcW w:w="6946" w:type="dxa"/>
            <w:tcBorders>
              <w:top w:val="single" w:sz="8" w:space="0" w:color="BCBEC0"/>
              <w:bottom w:val="single" w:sz="8" w:space="0" w:color="BCBEC0"/>
            </w:tcBorders>
            <w:shd w:val="clear" w:color="auto" w:fill="BCBEC0"/>
          </w:tcPr>
          <w:p w:rsidR="00142BAB" w:rsidRPr="00021A26" w:rsidRDefault="00142BAB" w:rsidP="00E832CB">
            <w:pPr>
              <w:pStyle w:val="TableText"/>
              <w:rPr>
                <w:rFonts w:asciiTheme="majorHAnsi" w:hAnsiTheme="majorHAnsi" w:cstheme="majorHAnsi"/>
                <w:b/>
              </w:rPr>
            </w:pPr>
          </w:p>
        </w:tc>
      </w:tr>
      <w:tr w:rsidR="00142BAB" w:rsidRPr="00A8245E" w:rsidTr="001875A4">
        <w:tc>
          <w:tcPr>
            <w:tcW w:w="3601" w:type="dxa"/>
            <w:tcBorders>
              <w:top w:val="single" w:sz="8" w:space="0" w:color="BCBEC0"/>
              <w:bottom w:val="single" w:sz="4" w:space="0" w:color="auto"/>
            </w:tcBorders>
            <w:shd w:val="clear" w:color="auto" w:fill="auto"/>
          </w:tcPr>
          <w:p w:rsidR="00142BAB" w:rsidRPr="001B104D" w:rsidRDefault="001B104D" w:rsidP="00CA097F">
            <w:pPr>
              <w:rPr>
                <w:rFonts w:asciiTheme="minorHAnsi" w:hAnsiTheme="minorHAnsi" w:cstheme="minorHAnsi"/>
                <w:b/>
              </w:rPr>
            </w:pPr>
            <w:r w:rsidRPr="001B104D">
              <w:rPr>
                <w:rFonts w:asciiTheme="minorHAnsi" w:hAnsiTheme="minorHAnsi" w:cstheme="minorHAnsi"/>
              </w:rPr>
              <w:t>External agencies and stakeholders such as Justice Health &amp; Forensic Mental Health Network, universities, State Parole Authority, Serious Offenders Review Council, etc.</w:t>
            </w:r>
          </w:p>
        </w:tc>
        <w:tc>
          <w:tcPr>
            <w:tcW w:w="6946" w:type="dxa"/>
            <w:tcBorders>
              <w:top w:val="single" w:sz="8" w:space="0" w:color="BCBEC0"/>
              <w:bottom w:val="single" w:sz="4" w:space="0" w:color="auto"/>
            </w:tcBorders>
            <w:shd w:val="clear" w:color="auto" w:fill="auto"/>
          </w:tcPr>
          <w:p w:rsidR="00142BAB" w:rsidRPr="001B104D" w:rsidRDefault="001B104D" w:rsidP="001875A4">
            <w:pPr>
              <w:keepNext/>
              <w:keepLines/>
              <w:autoSpaceDE w:val="0"/>
              <w:autoSpaceDN w:val="0"/>
              <w:adjustRightInd w:val="0"/>
              <w:spacing w:before="120" w:after="0" w:line="240" w:lineRule="auto"/>
              <w:rPr>
                <w:rFonts w:asciiTheme="minorHAnsi" w:hAnsiTheme="minorHAnsi" w:cstheme="minorHAnsi"/>
                <w:b/>
              </w:rPr>
            </w:pPr>
            <w:r w:rsidRPr="001B104D">
              <w:rPr>
                <w:rFonts w:asciiTheme="minorHAnsi" w:hAnsiTheme="minorHAnsi" w:cstheme="minorHAnsi"/>
              </w:rPr>
              <w:t>In relation to provision of advice, communication, and responding to requests regarding psychological services.</w:t>
            </w:r>
          </w:p>
        </w:tc>
      </w:tr>
      <w:bookmarkEnd w:id="6"/>
    </w:tbl>
    <w:p w:rsidR="00142BAB" w:rsidRDefault="00142BAB" w:rsidP="00142BAB"/>
    <w:p w:rsidR="00142BAB" w:rsidRPr="00802CD3" w:rsidRDefault="00142BAB" w:rsidP="00142BAB">
      <w:pPr>
        <w:pStyle w:val="Heading1"/>
        <w:rPr>
          <w:rFonts w:asciiTheme="majorHAnsi" w:hAnsiTheme="majorHAnsi" w:cstheme="majorHAnsi"/>
          <w:sz w:val="24"/>
          <w:szCs w:val="24"/>
        </w:rPr>
      </w:pPr>
      <w:r w:rsidRPr="00802CD3">
        <w:rPr>
          <w:rFonts w:asciiTheme="majorHAnsi" w:hAnsiTheme="majorHAnsi" w:cstheme="majorHAnsi"/>
          <w:sz w:val="24"/>
          <w:szCs w:val="24"/>
        </w:rPr>
        <w:t>Role dimensions</w:t>
      </w: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Decision making</w:t>
      </w:r>
    </w:p>
    <w:p w:rsidR="001B104D" w:rsidRPr="00923C67" w:rsidRDefault="001B104D" w:rsidP="00923C67">
      <w:pPr>
        <w:rPr>
          <w:rFonts w:asciiTheme="minorHAnsi" w:hAnsiTheme="minorHAnsi" w:cstheme="minorHAnsi"/>
          <w:szCs w:val="22"/>
        </w:rPr>
      </w:pPr>
      <w:r w:rsidRPr="001B104D">
        <w:rPr>
          <w:rFonts w:asciiTheme="minorHAnsi" w:hAnsiTheme="minorHAnsi" w:cstheme="minorHAnsi"/>
          <w:szCs w:val="22"/>
        </w:rPr>
        <w:t xml:space="preserve">The position holder has a high degree of autonomy and responsibility to make decisions involving psychological service provision but must seek formal approval from the </w:t>
      </w:r>
      <w:r w:rsidR="00923C67" w:rsidRPr="00923C67">
        <w:rPr>
          <w:rFonts w:asciiTheme="minorHAnsi" w:hAnsiTheme="minorHAnsi" w:cstheme="minorHAnsi"/>
          <w:szCs w:val="22"/>
        </w:rPr>
        <w:t>Director State-wide Services or Director State-wide P</w:t>
      </w:r>
      <w:r w:rsidR="00923C67">
        <w:rPr>
          <w:rFonts w:asciiTheme="minorHAnsi" w:hAnsiTheme="minorHAnsi" w:cstheme="minorHAnsi"/>
          <w:szCs w:val="22"/>
        </w:rPr>
        <w:t xml:space="preserve">rograms and Group Director OS&amp;P </w:t>
      </w:r>
      <w:r w:rsidRPr="001B104D">
        <w:rPr>
          <w:rFonts w:asciiTheme="minorHAnsi" w:hAnsiTheme="minorHAnsi" w:cstheme="minorHAnsi"/>
          <w:szCs w:val="22"/>
        </w:rPr>
        <w:t>with respect to policy and procedures development.</w:t>
      </w:r>
    </w:p>
    <w:p w:rsidR="001B104D" w:rsidRPr="001B104D" w:rsidRDefault="001B104D" w:rsidP="00923C67">
      <w:pPr>
        <w:spacing w:before="120" w:after="0" w:line="240" w:lineRule="auto"/>
        <w:rPr>
          <w:rFonts w:asciiTheme="minorHAnsi" w:hAnsiTheme="minorHAnsi" w:cstheme="minorHAnsi"/>
          <w:szCs w:val="22"/>
        </w:rPr>
      </w:pPr>
      <w:r w:rsidRPr="001B104D">
        <w:rPr>
          <w:rFonts w:asciiTheme="minorHAnsi" w:hAnsiTheme="minorHAnsi" w:cstheme="minorHAnsi"/>
          <w:szCs w:val="22"/>
        </w:rPr>
        <w:lastRenderedPageBreak/>
        <w:t xml:space="preserve">Staff management decisions, where otherwise authorised by specific delegations are made by the role and it may decide to advise the </w:t>
      </w:r>
      <w:r w:rsidR="00923C67" w:rsidRPr="00923C67">
        <w:rPr>
          <w:rFonts w:asciiTheme="minorHAnsi" w:hAnsiTheme="minorHAnsi" w:cstheme="minorHAnsi"/>
          <w:szCs w:val="22"/>
        </w:rPr>
        <w:t>Director State-wide Services or Director State-wide Programs</w:t>
      </w:r>
      <w:r w:rsidR="00923C67">
        <w:rPr>
          <w:rFonts w:asciiTheme="minorHAnsi" w:hAnsiTheme="minorHAnsi" w:cstheme="minorHAnsi"/>
          <w:szCs w:val="22"/>
        </w:rPr>
        <w:t xml:space="preserve"> </w:t>
      </w:r>
      <w:r w:rsidRPr="001B104D">
        <w:rPr>
          <w:rFonts w:asciiTheme="minorHAnsi" w:hAnsiTheme="minorHAnsi" w:cstheme="minorHAnsi"/>
          <w:szCs w:val="22"/>
        </w:rPr>
        <w:t>of its intensions to proceed in such matters.</w:t>
      </w:r>
    </w:p>
    <w:p w:rsidR="00923C67" w:rsidRDefault="00923C67" w:rsidP="008209B6">
      <w:pPr>
        <w:pStyle w:val="Heading2"/>
        <w:rPr>
          <w:rFonts w:asciiTheme="majorHAnsi" w:hAnsiTheme="majorHAnsi" w:cstheme="majorHAnsi"/>
          <w:u w:val="single"/>
        </w:rPr>
      </w:pPr>
    </w:p>
    <w:p w:rsidR="00142BAB" w:rsidRPr="00025270" w:rsidRDefault="00142BAB" w:rsidP="008209B6">
      <w:pPr>
        <w:pStyle w:val="Heading2"/>
        <w:rPr>
          <w:rFonts w:asciiTheme="majorHAnsi" w:hAnsiTheme="majorHAnsi" w:cstheme="majorHAnsi"/>
          <w:u w:val="single"/>
        </w:rPr>
      </w:pPr>
      <w:r w:rsidRPr="00025270">
        <w:rPr>
          <w:rFonts w:asciiTheme="majorHAnsi" w:hAnsiTheme="majorHAnsi" w:cstheme="majorHAnsi"/>
          <w:u w:val="single"/>
        </w:rPr>
        <w:t>Reporting line</w:t>
      </w:r>
    </w:p>
    <w:p w:rsidR="001B104D" w:rsidRPr="001B104D" w:rsidRDefault="001B104D" w:rsidP="001B104D">
      <w:pPr>
        <w:tabs>
          <w:tab w:val="left" w:pos="1426"/>
        </w:tabs>
        <w:rPr>
          <w:rFonts w:asciiTheme="minorHAnsi" w:hAnsiTheme="minorHAnsi" w:cstheme="minorHAnsi"/>
          <w:szCs w:val="22"/>
        </w:rPr>
      </w:pPr>
      <w:bookmarkStart w:id="7" w:name="ReportingLine"/>
      <w:bookmarkEnd w:id="7"/>
      <w:r w:rsidRPr="001B104D">
        <w:rPr>
          <w:rFonts w:asciiTheme="minorHAnsi" w:hAnsiTheme="minorHAnsi" w:cstheme="minorHAnsi"/>
          <w:szCs w:val="22"/>
        </w:rPr>
        <w:t xml:space="preserve">The role reports to </w:t>
      </w:r>
      <w:r w:rsidR="00EE6EC3">
        <w:rPr>
          <w:rFonts w:asciiTheme="minorHAnsi" w:hAnsiTheme="minorHAnsi" w:cstheme="minorHAnsi"/>
          <w:szCs w:val="22"/>
        </w:rPr>
        <w:t xml:space="preserve">the relevant Director (either </w:t>
      </w:r>
      <w:r w:rsidRPr="001B104D">
        <w:rPr>
          <w:rFonts w:asciiTheme="minorHAnsi" w:hAnsiTheme="minorHAnsi" w:cstheme="minorHAnsi"/>
          <w:szCs w:val="22"/>
        </w:rPr>
        <w:t xml:space="preserve">the </w:t>
      </w:r>
      <w:r w:rsidR="00EE6EC3">
        <w:rPr>
          <w:rFonts w:asciiTheme="minorHAnsi" w:hAnsiTheme="minorHAnsi" w:cstheme="minorHAnsi"/>
          <w:szCs w:val="22"/>
        </w:rPr>
        <w:t xml:space="preserve">Director State-wide Services or </w:t>
      </w:r>
      <w:r w:rsidR="005A5295">
        <w:rPr>
          <w:rFonts w:asciiTheme="minorHAnsi" w:hAnsiTheme="minorHAnsi" w:cstheme="minorHAnsi"/>
          <w:szCs w:val="22"/>
        </w:rPr>
        <w:t xml:space="preserve">the </w:t>
      </w:r>
      <w:r w:rsidR="00923C67" w:rsidRPr="00923C67">
        <w:rPr>
          <w:rFonts w:asciiTheme="minorHAnsi" w:hAnsiTheme="minorHAnsi" w:cstheme="minorHAnsi"/>
          <w:szCs w:val="22"/>
        </w:rPr>
        <w:t>Director State-wide Programs</w:t>
      </w:r>
      <w:r w:rsidR="00EE6EC3">
        <w:rPr>
          <w:rFonts w:asciiTheme="minorHAnsi" w:hAnsiTheme="minorHAnsi" w:cstheme="minorHAnsi"/>
          <w:szCs w:val="22"/>
        </w:rPr>
        <w:t>)</w:t>
      </w:r>
    </w:p>
    <w:p w:rsidR="0003748A" w:rsidRPr="0003748A" w:rsidRDefault="0003748A" w:rsidP="0003748A">
      <w:pPr>
        <w:pStyle w:val="Heading2"/>
        <w:rPr>
          <w:rFonts w:asciiTheme="majorHAnsi" w:hAnsiTheme="majorHAnsi" w:cstheme="majorHAnsi"/>
          <w:u w:val="single"/>
        </w:rPr>
      </w:pPr>
      <w:r w:rsidRPr="0003748A">
        <w:rPr>
          <w:rFonts w:asciiTheme="majorHAnsi" w:hAnsiTheme="majorHAnsi" w:cstheme="majorHAnsi"/>
          <w:u w:val="single"/>
        </w:rPr>
        <w:t>Direct reports</w:t>
      </w:r>
    </w:p>
    <w:p w:rsidR="001B104D" w:rsidRDefault="005A5295" w:rsidP="001B104D">
      <w:pPr>
        <w:tabs>
          <w:tab w:val="left" w:pos="1426"/>
        </w:tabs>
        <w:rPr>
          <w:rFonts w:asciiTheme="minorHAnsi" w:hAnsiTheme="minorHAnsi" w:cstheme="minorHAnsi"/>
          <w:szCs w:val="22"/>
        </w:rPr>
      </w:pPr>
      <w:r>
        <w:rPr>
          <w:rFonts w:asciiTheme="minorHAnsi" w:hAnsiTheme="minorHAnsi" w:cstheme="minorHAnsi"/>
          <w:szCs w:val="22"/>
        </w:rPr>
        <w:t>U</w:t>
      </w:r>
      <w:r w:rsidR="001B104D" w:rsidRPr="001B104D">
        <w:rPr>
          <w:rFonts w:asciiTheme="minorHAnsi" w:hAnsiTheme="minorHAnsi" w:cstheme="minorHAnsi"/>
          <w:szCs w:val="22"/>
        </w:rPr>
        <w:t xml:space="preserve">p to </w:t>
      </w:r>
      <w:r>
        <w:rPr>
          <w:rFonts w:asciiTheme="minorHAnsi" w:hAnsiTheme="minorHAnsi" w:cstheme="minorHAnsi"/>
          <w:szCs w:val="22"/>
        </w:rPr>
        <w:t>12</w:t>
      </w:r>
      <w:r w:rsidR="001B104D" w:rsidRPr="001B104D">
        <w:rPr>
          <w:rFonts w:asciiTheme="minorHAnsi" w:hAnsiTheme="minorHAnsi" w:cstheme="minorHAnsi"/>
          <w:szCs w:val="22"/>
        </w:rPr>
        <w:t xml:space="preserve"> senior psychologists </w:t>
      </w:r>
    </w:p>
    <w:p w:rsidR="0003748A" w:rsidRPr="001B104D" w:rsidRDefault="0003748A" w:rsidP="001B104D">
      <w:pPr>
        <w:pStyle w:val="Heading2"/>
        <w:rPr>
          <w:rFonts w:asciiTheme="majorHAnsi" w:hAnsiTheme="majorHAnsi" w:cstheme="majorHAnsi"/>
          <w:u w:val="single"/>
        </w:rPr>
      </w:pPr>
      <w:r w:rsidRPr="001B104D">
        <w:rPr>
          <w:rFonts w:asciiTheme="majorHAnsi" w:hAnsiTheme="majorHAnsi" w:cstheme="majorHAnsi"/>
          <w:u w:val="single"/>
        </w:rPr>
        <w:t>Budget/Expenditure</w:t>
      </w:r>
    </w:p>
    <w:p w:rsidR="0003748A" w:rsidRPr="001B104D" w:rsidRDefault="001B104D" w:rsidP="007309E5">
      <w:pPr>
        <w:pStyle w:val="Heading2"/>
        <w:rPr>
          <w:rFonts w:asciiTheme="minorHAnsi" w:hAnsiTheme="minorHAnsi" w:cstheme="minorHAnsi"/>
          <w:b w:val="0"/>
          <w:bCs w:val="0"/>
          <w:iCs w:val="0"/>
          <w:color w:val="auto"/>
          <w:sz w:val="22"/>
          <w:szCs w:val="22"/>
        </w:rPr>
      </w:pPr>
      <w:r w:rsidRPr="001B104D">
        <w:rPr>
          <w:rFonts w:asciiTheme="minorHAnsi" w:hAnsiTheme="minorHAnsi" w:cstheme="minorHAnsi"/>
          <w:b w:val="0"/>
          <w:bCs w:val="0"/>
          <w:iCs w:val="0"/>
          <w:color w:val="auto"/>
          <w:sz w:val="22"/>
          <w:szCs w:val="22"/>
        </w:rPr>
        <w:t>Nil</w:t>
      </w:r>
    </w:p>
    <w:p w:rsidR="0003748A" w:rsidRPr="00F0671B" w:rsidRDefault="0003748A" w:rsidP="0003748A">
      <w:pPr>
        <w:pStyle w:val="Heading1"/>
        <w:rPr>
          <w:rFonts w:asciiTheme="majorHAnsi" w:hAnsiTheme="majorHAnsi" w:cstheme="majorHAnsi"/>
          <w:sz w:val="24"/>
          <w:szCs w:val="24"/>
        </w:rPr>
      </w:pPr>
      <w:bookmarkStart w:id="8" w:name="Budget"/>
      <w:bookmarkEnd w:id="8"/>
      <w:r w:rsidRPr="00F0671B">
        <w:rPr>
          <w:rFonts w:asciiTheme="majorHAnsi" w:hAnsiTheme="majorHAnsi" w:cstheme="majorHAnsi"/>
          <w:sz w:val="24"/>
          <w:szCs w:val="24"/>
        </w:rPr>
        <w:t>Essential requirements</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bookmarkStart w:id="9" w:name="EssentialReqs"/>
      <w:bookmarkEnd w:id="9"/>
      <w:r w:rsidRPr="001B104D">
        <w:rPr>
          <w:rFonts w:asciiTheme="minorHAnsi" w:hAnsiTheme="minorHAnsi" w:cstheme="minorHAnsi"/>
          <w:szCs w:val="22"/>
        </w:rPr>
        <w:t>Post-graduate tertiary psychology qualifications at Master</w:t>
      </w:r>
      <w:r w:rsidR="005A5295">
        <w:rPr>
          <w:rFonts w:asciiTheme="minorHAnsi" w:hAnsiTheme="minorHAnsi" w:cstheme="minorHAnsi"/>
          <w:szCs w:val="22"/>
        </w:rPr>
        <w:t>’s</w:t>
      </w:r>
      <w:r w:rsidRPr="001B104D">
        <w:rPr>
          <w:rFonts w:asciiTheme="minorHAnsi" w:hAnsiTheme="minorHAnsi" w:cstheme="minorHAnsi"/>
          <w:szCs w:val="22"/>
        </w:rPr>
        <w:t xml:space="preserve"> level or higher, current full registration with the Psychology Board of Australia, </w:t>
      </w:r>
      <w:r w:rsidR="005A5295" w:rsidRPr="005A5295">
        <w:rPr>
          <w:rFonts w:asciiTheme="minorHAnsi" w:hAnsiTheme="minorHAnsi" w:cstheme="minorHAnsi"/>
          <w:szCs w:val="22"/>
        </w:rPr>
        <w:t>and is eligible to be a Board-approved supervisor</w:t>
      </w:r>
      <w:r w:rsidRPr="001B104D">
        <w:rPr>
          <w:rFonts w:asciiTheme="minorHAnsi" w:hAnsiTheme="minorHAnsi" w:cstheme="minorHAnsi"/>
          <w:szCs w:val="22"/>
        </w:rPr>
        <w:t>.</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r w:rsidRPr="001B104D">
        <w:rPr>
          <w:rFonts w:asciiTheme="minorHAnsi" w:hAnsiTheme="minorHAnsi" w:cstheme="minorHAnsi"/>
          <w:szCs w:val="22"/>
        </w:rPr>
        <w:t xml:space="preserve">Experience in the development, establishment, and implementation of psychological services on a regional and/or state-wide basis. </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r w:rsidRPr="001B104D">
        <w:rPr>
          <w:rFonts w:asciiTheme="minorHAnsi" w:hAnsiTheme="minorHAnsi" w:cstheme="minorHAnsi"/>
          <w:szCs w:val="22"/>
        </w:rPr>
        <w:t>High level knowledge and understanding of contemporary correctional concepts, principles and practices relevant to the provision of psychology services</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r w:rsidRPr="001B104D">
        <w:rPr>
          <w:rFonts w:asciiTheme="minorHAnsi" w:hAnsiTheme="minorHAnsi" w:cstheme="minorHAnsi"/>
          <w:szCs w:val="22"/>
        </w:rPr>
        <w:t>Expert knowledge and understanding of the complexities relating to the provision of psychological services within a correctional environment</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r w:rsidRPr="001B104D">
        <w:rPr>
          <w:rFonts w:asciiTheme="minorHAnsi" w:hAnsiTheme="minorHAnsi" w:cstheme="minorHAnsi"/>
          <w:szCs w:val="22"/>
        </w:rPr>
        <w:t>Thorough knowledge and understanding of the psychologist's ethical and legal obligations and professional accountability particularly the CSNSW policies and procedures.</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r w:rsidRPr="001B104D">
        <w:rPr>
          <w:rFonts w:asciiTheme="minorHAnsi" w:hAnsiTheme="minorHAnsi" w:cstheme="minorHAnsi"/>
          <w:szCs w:val="22"/>
        </w:rPr>
        <w:t>Expert knowledge and ability in the professional supervision of psychologists.</w:t>
      </w:r>
    </w:p>
    <w:p w:rsidR="001B104D" w:rsidRPr="001B104D" w:rsidRDefault="001B104D" w:rsidP="001B104D">
      <w:pPr>
        <w:numPr>
          <w:ilvl w:val="0"/>
          <w:numId w:val="29"/>
        </w:numPr>
        <w:spacing w:before="120" w:after="0" w:line="240" w:lineRule="auto"/>
        <w:ind w:left="425" w:hanging="357"/>
        <w:rPr>
          <w:rFonts w:asciiTheme="minorHAnsi" w:hAnsiTheme="minorHAnsi" w:cstheme="minorHAnsi"/>
          <w:szCs w:val="22"/>
        </w:rPr>
      </w:pPr>
      <w:r w:rsidRPr="001B104D">
        <w:rPr>
          <w:rFonts w:asciiTheme="minorHAnsi" w:hAnsiTheme="minorHAnsi" w:cstheme="minorHAnsi"/>
          <w:szCs w:val="22"/>
        </w:rPr>
        <w:t>Current NSW driver</w:t>
      </w:r>
      <w:r w:rsidR="001A0210">
        <w:rPr>
          <w:rFonts w:asciiTheme="minorHAnsi" w:hAnsiTheme="minorHAnsi" w:cstheme="minorHAnsi"/>
          <w:szCs w:val="22"/>
        </w:rPr>
        <w:t>’s</w:t>
      </w:r>
      <w:r w:rsidRPr="001B104D">
        <w:rPr>
          <w:rFonts w:asciiTheme="minorHAnsi" w:hAnsiTheme="minorHAnsi" w:cstheme="minorHAnsi"/>
          <w:szCs w:val="22"/>
        </w:rPr>
        <w:t xml:space="preserve"> licence with ability and willingness to travel throughout NSW.</w:t>
      </w:r>
    </w:p>
    <w:p w:rsidR="001B104D" w:rsidRDefault="001B104D" w:rsidP="001D133A">
      <w:pPr>
        <w:pStyle w:val="Heading1"/>
        <w:rPr>
          <w:rFonts w:asciiTheme="majorHAnsi" w:hAnsiTheme="majorHAnsi" w:cstheme="majorHAnsi"/>
          <w:sz w:val="24"/>
          <w:szCs w:val="24"/>
        </w:rPr>
      </w:pPr>
    </w:p>
    <w:p w:rsidR="001D133A" w:rsidRPr="00802CD3" w:rsidRDefault="001D133A" w:rsidP="001D133A">
      <w:pPr>
        <w:pStyle w:val="Heading1"/>
        <w:rPr>
          <w:rFonts w:asciiTheme="majorHAnsi" w:hAnsiTheme="majorHAnsi" w:cstheme="majorHAnsi"/>
          <w:sz w:val="24"/>
          <w:szCs w:val="24"/>
        </w:rPr>
      </w:pPr>
      <w:r w:rsidRPr="00802CD3">
        <w:rPr>
          <w:rFonts w:asciiTheme="majorHAnsi" w:hAnsiTheme="majorHAnsi" w:cstheme="majorHAnsi"/>
          <w:sz w:val="24"/>
          <w:szCs w:val="24"/>
        </w:rPr>
        <w:t>Capabilities for the role</w:t>
      </w:r>
    </w:p>
    <w:p w:rsidR="00566E7B" w:rsidRPr="000B1FDB" w:rsidRDefault="00566E7B" w:rsidP="00566E7B">
      <w:pPr>
        <w:rPr>
          <w:rFonts w:asciiTheme="minorHAnsi" w:hAnsiTheme="minorHAnsi" w:cstheme="minorHAnsi"/>
        </w:rPr>
      </w:pPr>
      <w:r w:rsidRPr="00802CD3">
        <w:rPr>
          <w:rFonts w:asciiTheme="majorHAnsi" w:hAnsiTheme="majorHAnsi" w:cstheme="majorHAnsi"/>
          <w:szCs w:val="22"/>
        </w:rPr>
        <w:t xml:space="preserve">The NSW Public Sector Capability Framework applies to all NSW public sector employees. The Capability Framework is available at </w:t>
      </w:r>
      <w:hyperlink r:id="rId10" w:history="1">
        <w:r w:rsidR="000B1FDB" w:rsidRPr="000B1FDB">
          <w:rPr>
            <w:rStyle w:val="Hyperlink"/>
            <w:rFonts w:cstheme="minorHAnsi"/>
          </w:rPr>
          <w:t>http://www.psc.nsw.gov.au/workforce-management/capability-framework/the-capability-framework</w:t>
        </w:r>
      </w:hyperlink>
    </w:p>
    <w:p w:rsidR="000B1FDB" w:rsidRPr="00802CD3" w:rsidRDefault="000B1FDB" w:rsidP="00566E7B">
      <w:pPr>
        <w:rPr>
          <w:rFonts w:asciiTheme="majorHAnsi" w:hAnsiTheme="majorHAnsi" w:cstheme="majorHAnsi"/>
          <w:szCs w:val="22"/>
        </w:rPr>
      </w:pPr>
    </w:p>
    <w:p w:rsidR="001D133A" w:rsidRPr="00E630F7" w:rsidRDefault="001D133A" w:rsidP="001D133A">
      <w:pPr>
        <w:pStyle w:val="Heading2"/>
        <w:rPr>
          <w:rFonts w:asciiTheme="majorHAnsi" w:hAnsiTheme="majorHAnsi" w:cstheme="majorHAnsi"/>
          <w:szCs w:val="22"/>
        </w:rPr>
      </w:pPr>
      <w:r w:rsidRPr="00E630F7">
        <w:rPr>
          <w:rFonts w:asciiTheme="majorHAnsi" w:hAnsiTheme="majorHAnsi" w:cstheme="majorHAnsi"/>
          <w:szCs w:val="22"/>
        </w:rPr>
        <w:t xml:space="preserve">Capability </w:t>
      </w:r>
      <w:r w:rsidR="00043B92" w:rsidRPr="00E630F7">
        <w:rPr>
          <w:rFonts w:asciiTheme="majorHAnsi" w:hAnsiTheme="majorHAnsi" w:cstheme="majorHAnsi"/>
          <w:szCs w:val="22"/>
        </w:rPr>
        <w:t>s</w:t>
      </w:r>
      <w:r w:rsidRPr="00E630F7">
        <w:rPr>
          <w:rFonts w:asciiTheme="majorHAnsi" w:hAnsiTheme="majorHAnsi" w:cstheme="majorHAnsi"/>
          <w:szCs w:val="22"/>
        </w:rPr>
        <w:t>ummary</w:t>
      </w:r>
    </w:p>
    <w:p w:rsidR="00A82CC7" w:rsidRPr="00802CD3" w:rsidRDefault="00A82CC7" w:rsidP="00A82CC7">
      <w:pPr>
        <w:rPr>
          <w:rFonts w:asciiTheme="majorHAnsi" w:hAnsiTheme="majorHAnsi" w:cstheme="majorHAnsi"/>
          <w:szCs w:val="22"/>
        </w:rPr>
      </w:pPr>
      <w:r w:rsidRPr="00802CD3">
        <w:rPr>
          <w:rFonts w:asciiTheme="majorHAnsi" w:hAnsiTheme="majorHAnsi" w:cstheme="majorHAnsi"/>
          <w:szCs w:val="22"/>
        </w:rPr>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C01EFB">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C01EFB">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lastRenderedPageBreak/>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01EFB" w:rsidRPr="00C978B9" w:rsidTr="00C01EFB">
        <w:tc>
          <w:tcPr>
            <w:tcW w:w="2184" w:type="dxa"/>
            <w:vMerge w:val="restart"/>
            <w:tcBorders>
              <w:top w:val="single" w:sz="8" w:space="0" w:color="BCBEC0"/>
            </w:tcBorders>
          </w:tcPr>
          <w:p w:rsidR="00C01EFB" w:rsidRPr="00C978B9" w:rsidRDefault="00C01EFB" w:rsidP="003A5831">
            <w:pPr>
              <w:keepNext/>
            </w:pPr>
            <w:bookmarkStart w:id="10" w:name="Resilience" w:colFirst="1" w:colLast="2"/>
            <w:r w:rsidRPr="00C978B9">
              <w:rPr>
                <w:noProof/>
                <w:lang w:eastAsia="en-AU"/>
              </w:rPr>
              <w:drawing>
                <wp:inline distT="0" distB="0" distL="0" distR="0" wp14:anchorId="5C52704B" wp14:editId="61AAD1E9">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C01EFB" w:rsidRPr="00C978B9" w:rsidRDefault="00C01EFB" w:rsidP="003A5831">
            <w:pPr>
              <w:pStyle w:val="TableText"/>
              <w:keepNext/>
              <w:rPr>
                <w:sz w:val="24"/>
                <w:szCs w:val="24"/>
              </w:rPr>
            </w:pPr>
            <w:r w:rsidRPr="00C978B9">
              <w:t>Display Resilience and Courage</w:t>
            </w:r>
          </w:p>
        </w:tc>
        <w:bookmarkStart w:id="11" w:name="Resilience_Level" w:displacedByCustomXml="next"/>
        <w:bookmarkEnd w:id="11" w:displacedByCustomXml="next"/>
        <w:sdt>
          <w:sdtPr>
            <w:id w:val="1907410988"/>
            <w:placeholder>
              <w:docPart w:val="E416CCEA29FF438FB1397A2961A1954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C01EFB" w:rsidRPr="00A15CDB" w:rsidRDefault="006775DF" w:rsidP="00E832CB">
                <w:pPr>
                  <w:pStyle w:val="TableText"/>
                  <w:keepNext/>
                </w:pPr>
                <w:r>
                  <w:t>Adept</w:t>
                </w:r>
              </w:p>
            </w:tc>
          </w:sdtContent>
        </w:sdt>
      </w:tr>
      <w:tr w:rsidR="00C01EFB" w:rsidRPr="00C978B9" w:rsidTr="002A1A53">
        <w:tc>
          <w:tcPr>
            <w:tcW w:w="2184" w:type="dxa"/>
            <w:vMerge/>
          </w:tcPr>
          <w:p w:rsidR="00C01EFB" w:rsidRPr="00C978B9" w:rsidRDefault="00C01EFB" w:rsidP="003A5831">
            <w:pPr>
              <w:keepNext/>
            </w:pPr>
            <w:bookmarkStart w:id="12" w:name="Integrity" w:colFirst="1" w:colLast="2"/>
            <w:bookmarkEnd w:id="10"/>
          </w:p>
        </w:tc>
        <w:tc>
          <w:tcPr>
            <w:tcW w:w="4846" w:type="dxa"/>
            <w:shd w:val="clear" w:color="auto" w:fill="C6D9F1" w:themeFill="text2" w:themeFillTint="33"/>
          </w:tcPr>
          <w:p w:rsidR="00C01EFB" w:rsidRPr="002A1A53" w:rsidRDefault="00C01EFB" w:rsidP="003A5831">
            <w:pPr>
              <w:pStyle w:val="TableText"/>
              <w:keepNext/>
              <w:rPr>
                <w:b/>
                <w:sz w:val="24"/>
                <w:szCs w:val="24"/>
              </w:rPr>
            </w:pPr>
            <w:r w:rsidRPr="002A1A53">
              <w:rPr>
                <w:b/>
              </w:rPr>
              <w:t>Act with Integrity</w:t>
            </w:r>
          </w:p>
        </w:tc>
        <w:bookmarkStart w:id="13" w:name="Integrity_Level" w:displacedByCustomXml="next"/>
        <w:bookmarkEnd w:id="13" w:displacedByCustomXml="next"/>
        <w:sdt>
          <w:sdtPr>
            <w:rPr>
              <w:b/>
            </w:rPr>
            <w:id w:val="-207261134"/>
            <w:placeholder>
              <w:docPart w:val="A8C9342C28D34F97878AFC3533DE4B3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C01EFB" w:rsidRPr="002A1A53" w:rsidRDefault="002A1A53" w:rsidP="003A5831">
                <w:pPr>
                  <w:pStyle w:val="TableText"/>
                  <w:keepNext/>
                  <w:rPr>
                    <w:b/>
                  </w:rPr>
                </w:pPr>
                <w:r w:rsidRPr="002A1A53">
                  <w:rPr>
                    <w:b/>
                  </w:rPr>
                  <w:t>Advanced</w:t>
                </w:r>
              </w:p>
            </w:tc>
          </w:sdtContent>
        </w:sdt>
      </w:tr>
      <w:tr w:rsidR="00C01EFB" w:rsidRPr="00C978B9" w:rsidTr="00C01EFB">
        <w:tc>
          <w:tcPr>
            <w:tcW w:w="2184" w:type="dxa"/>
            <w:vMerge/>
          </w:tcPr>
          <w:p w:rsidR="00C01EFB" w:rsidRPr="00C978B9" w:rsidRDefault="00C01EFB" w:rsidP="003A5831">
            <w:pPr>
              <w:keepNext/>
            </w:pPr>
            <w:bookmarkStart w:id="14" w:name="Self" w:colFirst="1" w:colLast="2"/>
            <w:bookmarkEnd w:id="12"/>
          </w:p>
        </w:tc>
        <w:tc>
          <w:tcPr>
            <w:tcW w:w="4846" w:type="dxa"/>
          </w:tcPr>
          <w:p w:rsidR="00C01EFB" w:rsidRPr="00C978B9" w:rsidRDefault="00C01EFB" w:rsidP="003A5831">
            <w:pPr>
              <w:pStyle w:val="TableText"/>
              <w:keepNext/>
              <w:rPr>
                <w:sz w:val="24"/>
                <w:szCs w:val="24"/>
              </w:rPr>
            </w:pPr>
            <w:r w:rsidRPr="00C978B9">
              <w:t>Manage Self</w:t>
            </w:r>
          </w:p>
        </w:tc>
        <w:bookmarkStart w:id="15" w:name="Self_Level" w:displacedByCustomXml="next"/>
        <w:bookmarkEnd w:id="15" w:displacedByCustomXml="next"/>
        <w:sdt>
          <w:sdtPr>
            <w:id w:val="173314446"/>
            <w:placeholder>
              <w:docPart w:val="1E5A69D628274B03BC3610AA0DC4DD5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C01EFB" w:rsidRPr="00A15CDB" w:rsidRDefault="006775DF" w:rsidP="003A5831">
                <w:pPr>
                  <w:pStyle w:val="TableText"/>
                  <w:keepNext/>
                </w:pPr>
                <w:r>
                  <w:t>Adept</w:t>
                </w:r>
              </w:p>
            </w:tc>
          </w:sdtContent>
        </w:sdt>
      </w:tr>
      <w:tr w:rsidR="00C01EFB" w:rsidRPr="00C978B9" w:rsidTr="00C01EFB">
        <w:tc>
          <w:tcPr>
            <w:tcW w:w="2184" w:type="dxa"/>
            <w:vMerge/>
            <w:tcBorders>
              <w:bottom w:val="single" w:sz="8" w:space="0" w:color="auto"/>
            </w:tcBorders>
          </w:tcPr>
          <w:p w:rsidR="00C01EFB" w:rsidRPr="00C978B9" w:rsidRDefault="00C01EFB" w:rsidP="001D133A">
            <w:bookmarkStart w:id="16" w:name="Value" w:colFirst="1" w:colLast="2"/>
            <w:bookmarkEnd w:id="14"/>
          </w:p>
        </w:tc>
        <w:tc>
          <w:tcPr>
            <w:tcW w:w="4846" w:type="dxa"/>
            <w:tcBorders>
              <w:bottom w:val="single" w:sz="8" w:space="0" w:color="auto"/>
            </w:tcBorders>
          </w:tcPr>
          <w:p w:rsidR="00C01EFB" w:rsidRPr="00C978B9" w:rsidRDefault="00C01EFB" w:rsidP="00297CDF">
            <w:pPr>
              <w:pStyle w:val="TableText"/>
              <w:rPr>
                <w:sz w:val="24"/>
                <w:szCs w:val="24"/>
              </w:rPr>
            </w:pPr>
            <w:r w:rsidRPr="00C978B9">
              <w:t>Value Diversity</w:t>
            </w:r>
          </w:p>
        </w:tc>
        <w:bookmarkStart w:id="17" w:name="Value_Level" w:displacedByCustomXml="next"/>
        <w:bookmarkEnd w:id="17" w:displacedByCustomXml="next"/>
        <w:sdt>
          <w:sdtPr>
            <w:id w:val="1512643973"/>
            <w:placeholder>
              <w:docPart w:val="4C72C8BC82114668910FB7D98913E2C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C01EFB" w:rsidRPr="00A15CDB" w:rsidRDefault="006775DF" w:rsidP="00A15CDB">
                <w:pPr>
                  <w:pStyle w:val="TableText"/>
                </w:pPr>
                <w:r>
                  <w:t>Adept</w:t>
                </w:r>
              </w:p>
            </w:tc>
          </w:sdtContent>
        </w:sdt>
      </w:tr>
      <w:tr w:rsidR="002A1A53" w:rsidRPr="00C978B9" w:rsidTr="002A1A53">
        <w:tc>
          <w:tcPr>
            <w:tcW w:w="2184" w:type="dxa"/>
            <w:vMerge w:val="restart"/>
            <w:tcBorders>
              <w:top w:val="single" w:sz="8" w:space="0" w:color="auto"/>
            </w:tcBorders>
          </w:tcPr>
          <w:p w:rsidR="002A1A53" w:rsidRPr="00C978B9" w:rsidRDefault="002A1A53" w:rsidP="003A5831">
            <w:pPr>
              <w:keepNext/>
            </w:pPr>
            <w:bookmarkStart w:id="18" w:name="Comm" w:colFirst="1" w:colLast="2"/>
            <w:bookmarkEnd w:id="16"/>
            <w:r w:rsidRPr="00C978B9">
              <w:rPr>
                <w:noProof/>
                <w:lang w:eastAsia="en-AU"/>
              </w:rPr>
              <w:drawing>
                <wp:inline distT="0" distB="0" distL="0" distR="0" wp14:anchorId="6E0716C5" wp14:editId="2101637A">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shd w:val="clear" w:color="auto" w:fill="C6D9F1" w:themeFill="text2" w:themeFillTint="33"/>
          </w:tcPr>
          <w:p w:rsidR="002A1A53" w:rsidRPr="002A1A53" w:rsidRDefault="002A1A53" w:rsidP="003A5831">
            <w:pPr>
              <w:pStyle w:val="TableText"/>
              <w:keepNext/>
              <w:rPr>
                <w:b/>
                <w:sz w:val="24"/>
                <w:szCs w:val="24"/>
              </w:rPr>
            </w:pPr>
            <w:r w:rsidRPr="002A1A53">
              <w:rPr>
                <w:b/>
              </w:rPr>
              <w:t>Communicate Effectively</w:t>
            </w:r>
          </w:p>
        </w:tc>
        <w:bookmarkStart w:id="19" w:name="Comm_Level" w:displacedByCustomXml="next"/>
        <w:bookmarkEnd w:id="19" w:displacedByCustomXml="next"/>
        <w:sdt>
          <w:sdtPr>
            <w:rPr>
              <w:b/>
            </w:rPr>
            <w:id w:val="-1197549005"/>
            <w:placeholder>
              <w:docPart w:val="06E070BCC0F1477884577CBC8218143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shd w:val="clear" w:color="auto" w:fill="C6D9F1" w:themeFill="text2" w:themeFillTint="33"/>
              </w:tcPr>
              <w:p w:rsidR="002A1A53" w:rsidRPr="002A1A53" w:rsidRDefault="002A1A53" w:rsidP="00923C67">
                <w:pPr>
                  <w:pStyle w:val="TableText"/>
                  <w:keepNext/>
                  <w:rPr>
                    <w:b/>
                  </w:rPr>
                </w:pPr>
                <w:r w:rsidRPr="002A1A53">
                  <w:rPr>
                    <w:b/>
                  </w:rPr>
                  <w:t>Advanced</w:t>
                </w:r>
              </w:p>
            </w:tc>
          </w:sdtContent>
        </w:sdt>
      </w:tr>
      <w:tr w:rsidR="002A1A53" w:rsidRPr="00C978B9" w:rsidTr="00C01EFB">
        <w:tc>
          <w:tcPr>
            <w:tcW w:w="2184" w:type="dxa"/>
            <w:vMerge/>
          </w:tcPr>
          <w:p w:rsidR="002A1A53" w:rsidRPr="00C978B9" w:rsidRDefault="002A1A53" w:rsidP="003A5831">
            <w:pPr>
              <w:keepNext/>
            </w:pPr>
            <w:bookmarkStart w:id="20" w:name="CustServ" w:colFirst="1" w:colLast="2"/>
            <w:bookmarkEnd w:id="18"/>
          </w:p>
        </w:tc>
        <w:tc>
          <w:tcPr>
            <w:tcW w:w="4846" w:type="dxa"/>
            <w:tcBorders>
              <w:top w:val="single" w:sz="8" w:space="0" w:color="BCBEC0"/>
            </w:tcBorders>
          </w:tcPr>
          <w:p w:rsidR="002A1A53" w:rsidRPr="00C978B9" w:rsidRDefault="002A1A53" w:rsidP="003A5831">
            <w:pPr>
              <w:pStyle w:val="TableText"/>
              <w:keepNext/>
              <w:rPr>
                <w:sz w:val="24"/>
                <w:szCs w:val="24"/>
              </w:rPr>
            </w:pPr>
            <w:r w:rsidRPr="00C978B9">
              <w:t>Commit to Customer Service</w:t>
            </w:r>
          </w:p>
        </w:tc>
        <w:bookmarkStart w:id="21" w:name="CustServ_Level" w:displacedByCustomXml="next"/>
        <w:bookmarkEnd w:id="21" w:displacedByCustomXml="next"/>
        <w:sdt>
          <w:sdtPr>
            <w:id w:val="994997069"/>
            <w:placeholder>
              <w:docPart w:val="D107035E66AC4553A36B86C76DA2930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2A1A53" w:rsidRPr="00A15CDB" w:rsidRDefault="002A1A53" w:rsidP="00923C67">
                <w:pPr>
                  <w:pStyle w:val="TableText"/>
                  <w:keepNext/>
                </w:pPr>
                <w:r>
                  <w:t>Advanced</w:t>
                </w:r>
              </w:p>
            </w:tc>
          </w:sdtContent>
        </w:sdt>
      </w:tr>
      <w:tr w:rsidR="002A1A53" w:rsidRPr="00C978B9" w:rsidTr="00C01EFB">
        <w:tc>
          <w:tcPr>
            <w:tcW w:w="2184" w:type="dxa"/>
            <w:vMerge/>
          </w:tcPr>
          <w:p w:rsidR="002A1A53" w:rsidRPr="00C978B9" w:rsidRDefault="002A1A53" w:rsidP="003A5831">
            <w:pPr>
              <w:keepNext/>
            </w:pPr>
            <w:bookmarkStart w:id="22" w:name="Work_Col" w:colFirst="1" w:colLast="2"/>
            <w:bookmarkEnd w:id="20"/>
          </w:p>
        </w:tc>
        <w:tc>
          <w:tcPr>
            <w:tcW w:w="4846" w:type="dxa"/>
          </w:tcPr>
          <w:p w:rsidR="002A1A53" w:rsidRPr="00C978B9" w:rsidRDefault="002A1A53" w:rsidP="003A5831">
            <w:pPr>
              <w:pStyle w:val="TableText"/>
              <w:keepNext/>
              <w:rPr>
                <w:sz w:val="24"/>
                <w:szCs w:val="24"/>
              </w:rPr>
            </w:pPr>
            <w:r w:rsidRPr="00C978B9">
              <w:t>Work Collaboratively</w:t>
            </w:r>
          </w:p>
        </w:tc>
        <w:bookmarkStart w:id="23" w:name="Work_Col_Level" w:displacedByCustomXml="next"/>
        <w:bookmarkEnd w:id="23" w:displacedByCustomXml="next"/>
        <w:sdt>
          <w:sdtPr>
            <w:id w:val="-1729757156"/>
            <w:placeholder>
              <w:docPart w:val="4460C7A1F9A745D9B525710C24B175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2A1A53" w:rsidRPr="00A15CDB" w:rsidRDefault="002A1A53" w:rsidP="00923C67">
                <w:pPr>
                  <w:pStyle w:val="TableText"/>
                  <w:keepNext/>
                </w:pPr>
                <w:r>
                  <w:t>Advanced</w:t>
                </w:r>
              </w:p>
            </w:tc>
          </w:sdtContent>
        </w:sdt>
      </w:tr>
      <w:tr w:rsidR="002A1A53" w:rsidRPr="00C978B9" w:rsidTr="00C01EFB">
        <w:tc>
          <w:tcPr>
            <w:tcW w:w="2184" w:type="dxa"/>
            <w:vMerge/>
            <w:tcBorders>
              <w:bottom w:val="single" w:sz="8" w:space="0" w:color="auto"/>
            </w:tcBorders>
          </w:tcPr>
          <w:p w:rsidR="002A1A53" w:rsidRPr="00C978B9" w:rsidRDefault="002A1A53" w:rsidP="001D133A">
            <w:bookmarkStart w:id="24" w:name="Negotiate" w:colFirst="1" w:colLast="2"/>
            <w:bookmarkEnd w:id="22"/>
          </w:p>
        </w:tc>
        <w:tc>
          <w:tcPr>
            <w:tcW w:w="4846" w:type="dxa"/>
            <w:tcBorders>
              <w:bottom w:val="single" w:sz="8" w:space="0" w:color="auto"/>
            </w:tcBorders>
          </w:tcPr>
          <w:p w:rsidR="002A1A53" w:rsidRPr="00C978B9" w:rsidRDefault="002A1A53" w:rsidP="00C57959">
            <w:pPr>
              <w:pStyle w:val="TableText"/>
              <w:rPr>
                <w:sz w:val="24"/>
                <w:szCs w:val="24"/>
              </w:rPr>
            </w:pPr>
            <w:r w:rsidRPr="00C978B9">
              <w:rPr>
                <w:bCs/>
              </w:rPr>
              <w:t>Influence and Negotiate</w:t>
            </w:r>
          </w:p>
        </w:tc>
        <w:bookmarkStart w:id="25" w:name="Negotiate_Level" w:displacedByCustomXml="next"/>
        <w:bookmarkEnd w:id="25" w:displacedByCustomXml="next"/>
        <w:sdt>
          <w:sdtPr>
            <w:id w:val="1793788169"/>
            <w:placeholder>
              <w:docPart w:val="6BC3BAEBB86545108846EF826BD911E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2A1A53" w:rsidRPr="00A15CDB" w:rsidRDefault="006775DF" w:rsidP="00923C67">
                <w:pPr>
                  <w:pStyle w:val="TableText"/>
                </w:pPr>
                <w:r>
                  <w:t>Adept</w:t>
                </w:r>
              </w:p>
            </w:tc>
          </w:sdtContent>
        </w:sdt>
      </w:tr>
      <w:tr w:rsidR="002A1A53" w:rsidRPr="00C978B9" w:rsidTr="00C01EFB">
        <w:tc>
          <w:tcPr>
            <w:tcW w:w="2184" w:type="dxa"/>
            <w:vMerge w:val="restart"/>
            <w:tcBorders>
              <w:top w:val="single" w:sz="8" w:space="0" w:color="auto"/>
            </w:tcBorders>
          </w:tcPr>
          <w:p w:rsidR="002A1A53" w:rsidRPr="00C978B9" w:rsidRDefault="002A1A53" w:rsidP="003A5831">
            <w:pPr>
              <w:keepNext/>
            </w:pPr>
            <w:bookmarkStart w:id="26" w:name="Deliver" w:colFirst="1" w:colLast="2"/>
            <w:bookmarkEnd w:id="24"/>
            <w:r w:rsidRPr="00C978B9">
              <w:rPr>
                <w:noProof/>
                <w:lang w:eastAsia="en-AU"/>
              </w:rPr>
              <w:drawing>
                <wp:inline distT="0" distB="0" distL="0" distR="0" wp14:anchorId="4D5205FA" wp14:editId="5EBC2CAC">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3">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2A1A53" w:rsidRPr="00C978B9" w:rsidRDefault="002A1A53" w:rsidP="003A5831">
            <w:pPr>
              <w:pStyle w:val="TableText"/>
              <w:keepNext/>
              <w:rPr>
                <w:sz w:val="24"/>
                <w:szCs w:val="24"/>
              </w:rPr>
            </w:pPr>
            <w:r w:rsidRPr="00C978B9">
              <w:t>Deliver Results</w:t>
            </w:r>
          </w:p>
        </w:tc>
        <w:bookmarkStart w:id="27" w:name="Deliver_Level" w:displacedByCustomXml="next"/>
        <w:bookmarkEnd w:id="27" w:displacedByCustomXml="next"/>
        <w:sdt>
          <w:sdtPr>
            <w:id w:val="-1934419331"/>
            <w:placeholder>
              <w:docPart w:val="1C739C489FC04B77B817CB72A41C14A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2A1A53" w:rsidRPr="00A15CDB" w:rsidRDefault="006775DF" w:rsidP="00923C67">
                <w:pPr>
                  <w:pStyle w:val="TableText"/>
                  <w:keepNext/>
                </w:pPr>
                <w:r>
                  <w:t>Adept</w:t>
                </w:r>
              </w:p>
            </w:tc>
          </w:sdtContent>
        </w:sdt>
      </w:tr>
      <w:tr w:rsidR="002A1A53" w:rsidRPr="00C978B9" w:rsidTr="002A1A53">
        <w:tc>
          <w:tcPr>
            <w:tcW w:w="2184" w:type="dxa"/>
            <w:vMerge/>
          </w:tcPr>
          <w:p w:rsidR="002A1A53" w:rsidRPr="00C978B9" w:rsidRDefault="002A1A53" w:rsidP="003A5831">
            <w:pPr>
              <w:keepNext/>
            </w:pPr>
            <w:bookmarkStart w:id="28" w:name="Plan" w:colFirst="1" w:colLast="2"/>
            <w:bookmarkEnd w:id="26"/>
          </w:p>
        </w:tc>
        <w:tc>
          <w:tcPr>
            <w:tcW w:w="4846" w:type="dxa"/>
            <w:tcBorders>
              <w:top w:val="single" w:sz="8" w:space="0" w:color="BCBEC0"/>
            </w:tcBorders>
            <w:shd w:val="clear" w:color="auto" w:fill="C6D9F1" w:themeFill="text2" w:themeFillTint="33"/>
          </w:tcPr>
          <w:p w:rsidR="002A1A53" w:rsidRPr="002A1A53" w:rsidRDefault="002A1A53" w:rsidP="003A5831">
            <w:pPr>
              <w:pStyle w:val="TableText"/>
              <w:keepNext/>
              <w:rPr>
                <w:b/>
                <w:sz w:val="24"/>
                <w:szCs w:val="24"/>
              </w:rPr>
            </w:pPr>
            <w:r w:rsidRPr="002A1A53">
              <w:rPr>
                <w:b/>
                <w:bCs/>
              </w:rPr>
              <w:t>Plan and Prioritise</w:t>
            </w:r>
          </w:p>
        </w:tc>
        <w:bookmarkStart w:id="29" w:name="Plan_Level" w:displacedByCustomXml="next"/>
        <w:bookmarkEnd w:id="29" w:displacedByCustomXml="next"/>
        <w:sdt>
          <w:sdtPr>
            <w:rPr>
              <w:b/>
            </w:rPr>
            <w:id w:val="1926536287"/>
            <w:placeholder>
              <w:docPart w:val="2B7191D2C34343558A39F596E7DF8F8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shd w:val="clear" w:color="auto" w:fill="C6D9F1" w:themeFill="text2" w:themeFillTint="33"/>
              </w:tcPr>
              <w:p w:rsidR="002A1A53" w:rsidRPr="002A1A53" w:rsidRDefault="002A1A53" w:rsidP="00923C67">
                <w:pPr>
                  <w:pStyle w:val="TableText"/>
                  <w:keepNext/>
                  <w:rPr>
                    <w:b/>
                  </w:rPr>
                </w:pPr>
                <w:r w:rsidRPr="002A1A53">
                  <w:rPr>
                    <w:b/>
                  </w:rPr>
                  <w:t>Advanced</w:t>
                </w:r>
              </w:p>
            </w:tc>
          </w:sdtContent>
        </w:sdt>
      </w:tr>
      <w:tr w:rsidR="002A1A53" w:rsidRPr="00C978B9" w:rsidTr="002A1A53">
        <w:tc>
          <w:tcPr>
            <w:tcW w:w="2184" w:type="dxa"/>
            <w:vMerge/>
          </w:tcPr>
          <w:p w:rsidR="002A1A53" w:rsidRPr="00C978B9" w:rsidRDefault="002A1A53" w:rsidP="003A5831">
            <w:pPr>
              <w:keepNext/>
            </w:pPr>
            <w:bookmarkStart w:id="30" w:name="Think" w:colFirst="1" w:colLast="2"/>
            <w:bookmarkEnd w:id="28"/>
          </w:p>
        </w:tc>
        <w:tc>
          <w:tcPr>
            <w:tcW w:w="4846" w:type="dxa"/>
            <w:shd w:val="clear" w:color="auto" w:fill="C6D9F1" w:themeFill="text2" w:themeFillTint="33"/>
          </w:tcPr>
          <w:p w:rsidR="002A1A53" w:rsidRPr="002A1A53" w:rsidRDefault="002A1A53" w:rsidP="003A5831">
            <w:pPr>
              <w:pStyle w:val="TableText"/>
              <w:keepNext/>
              <w:rPr>
                <w:b/>
                <w:sz w:val="24"/>
                <w:szCs w:val="24"/>
              </w:rPr>
            </w:pPr>
            <w:r w:rsidRPr="002A1A53">
              <w:rPr>
                <w:b/>
                <w:bCs/>
              </w:rPr>
              <w:t>Think and Solve Problems</w:t>
            </w:r>
          </w:p>
        </w:tc>
        <w:bookmarkStart w:id="31" w:name="Think_Level" w:displacedByCustomXml="next"/>
        <w:bookmarkEnd w:id="31" w:displacedByCustomXml="next"/>
        <w:sdt>
          <w:sdtPr>
            <w:rPr>
              <w:b/>
            </w:rPr>
            <w:id w:val="1390159092"/>
            <w:placeholder>
              <w:docPart w:val="E94D737F6F2041BCBF06908E60421BCE"/>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2A1A53" w:rsidRPr="002A1A53" w:rsidRDefault="006775DF" w:rsidP="00923C67">
                <w:pPr>
                  <w:pStyle w:val="TableText"/>
                  <w:keepNext/>
                  <w:rPr>
                    <w:b/>
                  </w:rPr>
                </w:pPr>
                <w:r>
                  <w:rPr>
                    <w:b/>
                  </w:rPr>
                  <w:t>Adept</w:t>
                </w:r>
              </w:p>
            </w:tc>
          </w:sdtContent>
        </w:sdt>
      </w:tr>
      <w:tr w:rsidR="002A1A53" w:rsidRPr="00C978B9" w:rsidTr="00C01EFB">
        <w:tc>
          <w:tcPr>
            <w:tcW w:w="2184" w:type="dxa"/>
            <w:vMerge/>
            <w:tcBorders>
              <w:bottom w:val="single" w:sz="8" w:space="0" w:color="auto"/>
            </w:tcBorders>
          </w:tcPr>
          <w:p w:rsidR="002A1A53" w:rsidRPr="00C978B9" w:rsidRDefault="002A1A53" w:rsidP="001D133A">
            <w:bookmarkStart w:id="32" w:name="Account" w:colFirst="1" w:colLast="2"/>
            <w:bookmarkEnd w:id="30"/>
          </w:p>
        </w:tc>
        <w:tc>
          <w:tcPr>
            <w:tcW w:w="4846" w:type="dxa"/>
            <w:tcBorders>
              <w:bottom w:val="single" w:sz="8" w:space="0" w:color="auto"/>
            </w:tcBorders>
          </w:tcPr>
          <w:p w:rsidR="002A1A53" w:rsidRPr="00C978B9" w:rsidRDefault="002A1A53" w:rsidP="00C57959">
            <w:pPr>
              <w:pStyle w:val="TableText"/>
              <w:rPr>
                <w:sz w:val="24"/>
                <w:szCs w:val="24"/>
              </w:rPr>
            </w:pPr>
            <w:r w:rsidRPr="00C978B9">
              <w:t>Demonstrate Accountability</w:t>
            </w:r>
          </w:p>
        </w:tc>
        <w:bookmarkStart w:id="33" w:name="Account_Level" w:displacedByCustomXml="next"/>
        <w:bookmarkEnd w:id="33" w:displacedByCustomXml="next"/>
        <w:sdt>
          <w:sdtPr>
            <w:id w:val="-131561900"/>
            <w:placeholder>
              <w:docPart w:val="1EFFD26CCB6A400894737B9D0EA138E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tcPr>
              <w:p w:rsidR="002A1A53" w:rsidRPr="00A15CDB" w:rsidRDefault="002A1A53" w:rsidP="00923C67">
                <w:pPr>
                  <w:pStyle w:val="TableText"/>
                </w:pPr>
                <w:r>
                  <w:t>Advanced</w:t>
                </w:r>
              </w:p>
            </w:tc>
          </w:sdtContent>
        </w:sdt>
      </w:tr>
      <w:tr w:rsidR="002A1A53" w:rsidRPr="00C978B9" w:rsidTr="00C01EFB">
        <w:tc>
          <w:tcPr>
            <w:tcW w:w="2184" w:type="dxa"/>
            <w:vMerge w:val="restart"/>
            <w:tcBorders>
              <w:top w:val="single" w:sz="8" w:space="0" w:color="auto"/>
            </w:tcBorders>
          </w:tcPr>
          <w:p w:rsidR="002A1A53" w:rsidRPr="00C978B9" w:rsidRDefault="002A1A53" w:rsidP="003A5831">
            <w:pPr>
              <w:keepNext/>
            </w:pPr>
            <w:bookmarkStart w:id="34" w:name="Fin" w:colFirst="1" w:colLast="2"/>
            <w:bookmarkEnd w:id="32"/>
            <w:r w:rsidRPr="00C978B9">
              <w:rPr>
                <w:noProof/>
                <w:lang w:eastAsia="en-AU"/>
              </w:rPr>
              <w:drawing>
                <wp:inline distT="0" distB="0" distL="0" distR="0" wp14:anchorId="2E06275E" wp14:editId="3D211478">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4">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2A1A53" w:rsidRPr="00C978B9" w:rsidRDefault="002A1A53" w:rsidP="003A5831">
            <w:pPr>
              <w:pStyle w:val="TableText"/>
              <w:keepNext/>
              <w:rPr>
                <w:sz w:val="24"/>
                <w:szCs w:val="24"/>
              </w:rPr>
            </w:pPr>
            <w:r w:rsidRPr="00C978B9">
              <w:t>Finance</w:t>
            </w:r>
          </w:p>
        </w:tc>
        <w:bookmarkStart w:id="35" w:name="Fin_Level" w:displacedByCustomXml="next"/>
        <w:bookmarkEnd w:id="35" w:displacedByCustomXml="next"/>
        <w:sdt>
          <w:sdtPr>
            <w:id w:val="-1595242082"/>
            <w:placeholder>
              <w:docPart w:val="C5ADF1F567AD42D5AD06B7BB7FC235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2A1A53" w:rsidRPr="00A15CDB" w:rsidRDefault="002A1A53" w:rsidP="00923C67">
                <w:pPr>
                  <w:pStyle w:val="TableText"/>
                  <w:keepNext/>
                </w:pPr>
                <w:r>
                  <w:t>Intermediate</w:t>
                </w:r>
              </w:p>
            </w:tc>
          </w:sdtContent>
        </w:sdt>
      </w:tr>
      <w:tr w:rsidR="002A1A53" w:rsidRPr="00C978B9" w:rsidTr="00C01EFB">
        <w:tc>
          <w:tcPr>
            <w:tcW w:w="2184" w:type="dxa"/>
            <w:vMerge/>
          </w:tcPr>
          <w:p w:rsidR="002A1A53" w:rsidRPr="00C978B9" w:rsidRDefault="002A1A53" w:rsidP="003A5831">
            <w:pPr>
              <w:keepNext/>
            </w:pPr>
            <w:bookmarkStart w:id="36" w:name="Tech" w:colFirst="1" w:colLast="2"/>
            <w:bookmarkEnd w:id="34"/>
          </w:p>
        </w:tc>
        <w:tc>
          <w:tcPr>
            <w:tcW w:w="4846" w:type="dxa"/>
            <w:tcBorders>
              <w:top w:val="single" w:sz="8" w:space="0" w:color="BCBEC0"/>
            </w:tcBorders>
          </w:tcPr>
          <w:p w:rsidR="002A1A53" w:rsidRPr="00C978B9" w:rsidRDefault="002A1A53" w:rsidP="003A5831">
            <w:pPr>
              <w:pStyle w:val="TableText"/>
              <w:keepNext/>
              <w:rPr>
                <w:sz w:val="24"/>
                <w:szCs w:val="24"/>
              </w:rPr>
            </w:pPr>
            <w:r w:rsidRPr="00C978B9">
              <w:rPr>
                <w:bCs/>
              </w:rPr>
              <w:t>Technology</w:t>
            </w:r>
          </w:p>
        </w:tc>
        <w:bookmarkStart w:id="37" w:name="Tech_Level" w:displacedByCustomXml="next"/>
        <w:bookmarkEnd w:id="37" w:displacedByCustomXml="next"/>
        <w:sdt>
          <w:sdtPr>
            <w:id w:val="-780107984"/>
            <w:placeholder>
              <w:docPart w:val="95239F9EE3234B9C93EFB9C31B3555D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2A1A53" w:rsidRPr="00A15CDB" w:rsidRDefault="002A1A53" w:rsidP="00923C67">
                <w:pPr>
                  <w:pStyle w:val="TableText"/>
                  <w:keepNext/>
                </w:pPr>
                <w:r>
                  <w:t>Adept</w:t>
                </w:r>
              </w:p>
            </w:tc>
          </w:sdtContent>
        </w:sdt>
      </w:tr>
      <w:tr w:rsidR="002A1A53" w:rsidRPr="00C978B9" w:rsidTr="00C01EFB">
        <w:tc>
          <w:tcPr>
            <w:tcW w:w="2184" w:type="dxa"/>
            <w:vMerge/>
          </w:tcPr>
          <w:p w:rsidR="002A1A53" w:rsidRPr="00C978B9" w:rsidRDefault="002A1A53" w:rsidP="003A5831">
            <w:pPr>
              <w:keepNext/>
            </w:pPr>
            <w:bookmarkStart w:id="38" w:name="Procure" w:colFirst="1" w:colLast="2"/>
            <w:bookmarkEnd w:id="36"/>
          </w:p>
        </w:tc>
        <w:tc>
          <w:tcPr>
            <w:tcW w:w="4846" w:type="dxa"/>
          </w:tcPr>
          <w:p w:rsidR="002A1A53" w:rsidRPr="00C978B9" w:rsidRDefault="002A1A53" w:rsidP="003A5831">
            <w:pPr>
              <w:pStyle w:val="TableText"/>
              <w:keepNext/>
              <w:rPr>
                <w:sz w:val="24"/>
                <w:szCs w:val="24"/>
              </w:rPr>
            </w:pPr>
            <w:r w:rsidRPr="00C978B9">
              <w:t>Procurement and Contract Management</w:t>
            </w:r>
          </w:p>
        </w:tc>
        <w:bookmarkStart w:id="39" w:name="Procure_Level" w:displacedByCustomXml="next"/>
        <w:bookmarkEnd w:id="39" w:displacedByCustomXml="next"/>
        <w:sdt>
          <w:sdtPr>
            <w:id w:val="-1566630290"/>
            <w:placeholder>
              <w:docPart w:val="9A2A87B7FA704AD3A6E454E2D50C8A2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Pr>
              <w:p w:rsidR="002A1A53" w:rsidRPr="00A15CDB" w:rsidRDefault="002A1A53" w:rsidP="00923C67">
                <w:pPr>
                  <w:pStyle w:val="TableText"/>
                  <w:keepNext/>
                </w:pPr>
                <w:r>
                  <w:t>Intermediate</w:t>
                </w:r>
              </w:p>
            </w:tc>
          </w:sdtContent>
        </w:sdt>
      </w:tr>
      <w:tr w:rsidR="002A1A53" w:rsidRPr="00C978B9" w:rsidTr="002A1A53">
        <w:tc>
          <w:tcPr>
            <w:tcW w:w="2184" w:type="dxa"/>
            <w:vMerge/>
            <w:tcBorders>
              <w:bottom w:val="single" w:sz="8" w:space="0" w:color="auto"/>
            </w:tcBorders>
          </w:tcPr>
          <w:p w:rsidR="002A1A53" w:rsidRPr="00C978B9" w:rsidRDefault="002A1A53" w:rsidP="001D133A">
            <w:bookmarkStart w:id="40" w:name="Project" w:colFirst="1" w:colLast="2"/>
            <w:bookmarkEnd w:id="38"/>
          </w:p>
        </w:tc>
        <w:tc>
          <w:tcPr>
            <w:tcW w:w="4846" w:type="dxa"/>
            <w:tcBorders>
              <w:bottom w:val="single" w:sz="8" w:space="0" w:color="auto"/>
            </w:tcBorders>
            <w:shd w:val="clear" w:color="auto" w:fill="C6D9F1" w:themeFill="text2" w:themeFillTint="33"/>
          </w:tcPr>
          <w:p w:rsidR="002A1A53" w:rsidRPr="002A1A53" w:rsidRDefault="002A1A53" w:rsidP="00C57959">
            <w:pPr>
              <w:pStyle w:val="TableText"/>
              <w:rPr>
                <w:b/>
                <w:sz w:val="24"/>
                <w:szCs w:val="24"/>
              </w:rPr>
            </w:pPr>
            <w:r w:rsidRPr="002A1A53">
              <w:rPr>
                <w:b/>
              </w:rPr>
              <w:t>Project Management</w:t>
            </w:r>
          </w:p>
        </w:tc>
        <w:bookmarkStart w:id="41" w:name="Project_Level" w:displacedByCustomXml="next"/>
        <w:bookmarkEnd w:id="41" w:displacedByCustomXml="next"/>
        <w:sdt>
          <w:sdtPr>
            <w:rPr>
              <w:b/>
            </w:rPr>
            <w:id w:val="-1209877226"/>
            <w:placeholder>
              <w:docPart w:val="81B2B4028E9349D0BADDB7DF95CD9A9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auto"/>
                </w:tcBorders>
                <w:shd w:val="clear" w:color="auto" w:fill="C6D9F1" w:themeFill="text2" w:themeFillTint="33"/>
              </w:tcPr>
              <w:p w:rsidR="002A1A53" w:rsidRPr="002A1A53" w:rsidRDefault="006775DF" w:rsidP="00923C67">
                <w:pPr>
                  <w:pStyle w:val="TableText"/>
                  <w:rPr>
                    <w:b/>
                  </w:rPr>
                </w:pPr>
                <w:r>
                  <w:rPr>
                    <w:b/>
                  </w:rPr>
                  <w:t>Adept</w:t>
                </w:r>
              </w:p>
            </w:tc>
          </w:sdtContent>
        </w:sdt>
      </w:tr>
      <w:tr w:rsidR="002A1A53" w:rsidRPr="00C978B9" w:rsidTr="00C01EFB">
        <w:trPr>
          <w:cantSplit/>
        </w:trPr>
        <w:tc>
          <w:tcPr>
            <w:tcW w:w="2184" w:type="dxa"/>
            <w:vMerge w:val="restart"/>
            <w:tcBorders>
              <w:top w:val="single" w:sz="8" w:space="0" w:color="auto"/>
            </w:tcBorders>
          </w:tcPr>
          <w:p w:rsidR="002A1A53" w:rsidRPr="00C978B9" w:rsidRDefault="002A1A53" w:rsidP="003A5831">
            <w:pPr>
              <w:keepNext/>
            </w:pPr>
            <w:bookmarkStart w:id="42" w:name="Develop" w:colFirst="1" w:colLast="2"/>
            <w:bookmarkStart w:id="43" w:name="PeopleMan_NotManager"/>
            <w:bookmarkEnd w:id="40"/>
            <w:r w:rsidRPr="00C978B9">
              <w:rPr>
                <w:noProof/>
                <w:lang w:eastAsia="en-AU"/>
              </w:rPr>
              <w:drawing>
                <wp:inline distT="0" distB="0" distL="0" distR="0" wp14:anchorId="1CC74633" wp14:editId="23DCE2B4">
                  <wp:extent cx="881037" cy="881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5">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2A1A53" w:rsidRPr="00C978B9" w:rsidRDefault="002A1A53" w:rsidP="003A5831">
            <w:pPr>
              <w:pStyle w:val="TableText"/>
              <w:keepNext/>
              <w:rPr>
                <w:sz w:val="24"/>
                <w:szCs w:val="24"/>
              </w:rPr>
            </w:pPr>
            <w:r w:rsidRPr="00C978B9">
              <w:t>Manage and Develop People</w:t>
            </w:r>
          </w:p>
        </w:tc>
        <w:bookmarkStart w:id="44" w:name="Develop_Level" w:displacedByCustomXml="next"/>
        <w:bookmarkEnd w:id="44" w:displacedByCustomXml="next"/>
        <w:sdt>
          <w:sdtPr>
            <w:id w:val="597985000"/>
            <w:placeholder>
              <w:docPart w:val="E71BCAAC319140ACBB7ED4AC3844F02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auto"/>
                  <w:bottom w:val="single" w:sz="8" w:space="0" w:color="BCBEC0"/>
                </w:tcBorders>
              </w:tcPr>
              <w:p w:rsidR="002A1A53" w:rsidRPr="00A15CDB" w:rsidRDefault="006775DF" w:rsidP="00923C67">
                <w:pPr>
                  <w:pStyle w:val="TableText"/>
                  <w:keepNext/>
                </w:pPr>
                <w:r>
                  <w:t>Adept</w:t>
                </w:r>
              </w:p>
            </w:tc>
          </w:sdtContent>
        </w:sdt>
      </w:tr>
      <w:tr w:rsidR="002A1A53" w:rsidRPr="00C978B9" w:rsidTr="00C01EFB">
        <w:trPr>
          <w:cantSplit/>
        </w:trPr>
        <w:tc>
          <w:tcPr>
            <w:tcW w:w="2184" w:type="dxa"/>
            <w:vMerge/>
          </w:tcPr>
          <w:p w:rsidR="002A1A53" w:rsidRPr="00C978B9" w:rsidRDefault="002A1A53" w:rsidP="003A5831">
            <w:pPr>
              <w:keepNext/>
            </w:pPr>
            <w:bookmarkStart w:id="45" w:name="Direct" w:colFirst="1" w:colLast="2"/>
            <w:bookmarkEnd w:id="42"/>
          </w:p>
        </w:tc>
        <w:tc>
          <w:tcPr>
            <w:tcW w:w="4846" w:type="dxa"/>
            <w:tcBorders>
              <w:top w:val="single" w:sz="8" w:space="0" w:color="BCBEC0"/>
            </w:tcBorders>
          </w:tcPr>
          <w:p w:rsidR="002A1A53" w:rsidRPr="00C978B9" w:rsidRDefault="002A1A53" w:rsidP="003A5831">
            <w:pPr>
              <w:pStyle w:val="TableText"/>
              <w:keepNext/>
              <w:rPr>
                <w:sz w:val="24"/>
                <w:szCs w:val="24"/>
              </w:rPr>
            </w:pPr>
            <w:r w:rsidRPr="00C978B9">
              <w:t>Inspire Direction and Purpose</w:t>
            </w:r>
          </w:p>
        </w:tc>
        <w:bookmarkStart w:id="46" w:name="Direct_Level" w:displacedByCustomXml="next"/>
        <w:bookmarkEnd w:id="46" w:displacedByCustomXml="next"/>
        <w:sdt>
          <w:sdtPr>
            <w:id w:val="-617687044"/>
            <w:placeholder>
              <w:docPart w:val="88A42E78A79C4F10AAEDB0829730C2FA"/>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top w:val="single" w:sz="8" w:space="0" w:color="BCBEC0"/>
                </w:tcBorders>
              </w:tcPr>
              <w:p w:rsidR="002A1A53" w:rsidRPr="00A15CDB" w:rsidRDefault="006775DF" w:rsidP="00923C67">
                <w:pPr>
                  <w:pStyle w:val="TableText"/>
                  <w:keepNext/>
                </w:pPr>
                <w:r>
                  <w:t>Adept</w:t>
                </w:r>
              </w:p>
            </w:tc>
          </w:sdtContent>
        </w:sdt>
      </w:tr>
      <w:tr w:rsidR="002A1A53" w:rsidRPr="00C978B9" w:rsidTr="002A1A53">
        <w:trPr>
          <w:cantSplit/>
        </w:trPr>
        <w:tc>
          <w:tcPr>
            <w:tcW w:w="2184" w:type="dxa"/>
            <w:vMerge/>
          </w:tcPr>
          <w:p w:rsidR="002A1A53" w:rsidRPr="00C978B9" w:rsidRDefault="002A1A53" w:rsidP="003A5831">
            <w:pPr>
              <w:keepNext/>
            </w:pPr>
            <w:bookmarkStart w:id="47" w:name="Outcomes" w:colFirst="1" w:colLast="2"/>
            <w:bookmarkEnd w:id="45"/>
          </w:p>
        </w:tc>
        <w:tc>
          <w:tcPr>
            <w:tcW w:w="4846" w:type="dxa"/>
            <w:shd w:val="clear" w:color="auto" w:fill="C6D9F1" w:themeFill="text2" w:themeFillTint="33"/>
          </w:tcPr>
          <w:p w:rsidR="002A1A53" w:rsidRPr="002A1A53" w:rsidRDefault="002A1A53" w:rsidP="003A5831">
            <w:pPr>
              <w:pStyle w:val="TableText"/>
              <w:keepNext/>
              <w:rPr>
                <w:b/>
                <w:sz w:val="24"/>
                <w:szCs w:val="24"/>
              </w:rPr>
            </w:pPr>
            <w:r w:rsidRPr="002A1A53">
              <w:rPr>
                <w:b/>
                <w:bCs/>
              </w:rPr>
              <w:t>Optimise Business Outcomes</w:t>
            </w:r>
          </w:p>
        </w:tc>
        <w:bookmarkStart w:id="48" w:name="Outcomes_Level" w:displacedByCustomXml="next"/>
        <w:bookmarkEnd w:id="48" w:displacedByCustomXml="next"/>
        <w:sdt>
          <w:sdtPr>
            <w:rPr>
              <w:b/>
            </w:rPr>
            <w:id w:val="1025529466"/>
            <w:placeholder>
              <w:docPart w:val="09E0163E7ECA416D957CD34F2C759DC9"/>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shd w:val="clear" w:color="auto" w:fill="C6D9F1" w:themeFill="text2" w:themeFillTint="33"/>
              </w:tcPr>
              <w:p w:rsidR="002A1A53" w:rsidRPr="002A1A53" w:rsidRDefault="006775DF" w:rsidP="00923C67">
                <w:pPr>
                  <w:pStyle w:val="TableText"/>
                  <w:keepNext/>
                  <w:rPr>
                    <w:b/>
                  </w:rPr>
                </w:pPr>
                <w:r>
                  <w:rPr>
                    <w:b/>
                  </w:rPr>
                  <w:t>Adept</w:t>
                </w:r>
              </w:p>
            </w:tc>
          </w:sdtContent>
        </w:sdt>
      </w:tr>
      <w:tr w:rsidR="002A1A53" w:rsidRPr="00C978B9" w:rsidTr="00C01EFB">
        <w:trPr>
          <w:cantSplit/>
        </w:trPr>
        <w:tc>
          <w:tcPr>
            <w:tcW w:w="2184" w:type="dxa"/>
            <w:vMerge/>
            <w:tcBorders>
              <w:bottom w:val="single" w:sz="8" w:space="0" w:color="BCBEC0"/>
            </w:tcBorders>
          </w:tcPr>
          <w:p w:rsidR="002A1A53" w:rsidRPr="00C978B9" w:rsidRDefault="002A1A53" w:rsidP="001D133A">
            <w:bookmarkStart w:id="49" w:name="Reform" w:colFirst="1" w:colLast="2"/>
            <w:bookmarkEnd w:id="47"/>
          </w:p>
        </w:tc>
        <w:tc>
          <w:tcPr>
            <w:tcW w:w="4846" w:type="dxa"/>
            <w:tcBorders>
              <w:bottom w:val="single" w:sz="8" w:space="0" w:color="BCBEC0"/>
            </w:tcBorders>
          </w:tcPr>
          <w:p w:rsidR="002A1A53" w:rsidRPr="00C978B9" w:rsidRDefault="002A1A53" w:rsidP="00C57959">
            <w:pPr>
              <w:pStyle w:val="TableText"/>
              <w:rPr>
                <w:sz w:val="24"/>
                <w:szCs w:val="24"/>
              </w:rPr>
            </w:pPr>
            <w:r w:rsidRPr="00C978B9">
              <w:t>Manage Reform and Change</w:t>
            </w:r>
          </w:p>
        </w:tc>
        <w:bookmarkStart w:id="50" w:name="Reform_Level" w:displacedByCustomXml="next"/>
        <w:bookmarkEnd w:id="50" w:displacedByCustomXml="next"/>
        <w:sdt>
          <w:sdtPr>
            <w:id w:val="-815567347"/>
            <w:placeholder>
              <w:docPart w:val="31DBB15288BA4A2A983828DA97429EB2"/>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3515" w:type="dxa"/>
                <w:tcBorders>
                  <w:bottom w:val="single" w:sz="8" w:space="0" w:color="BCBEC0"/>
                </w:tcBorders>
              </w:tcPr>
              <w:p w:rsidR="002A1A53" w:rsidRPr="00A15CDB" w:rsidRDefault="006775DF" w:rsidP="00923C67">
                <w:pPr>
                  <w:pStyle w:val="TableText"/>
                </w:pPr>
                <w:r>
                  <w:t>Adept</w:t>
                </w:r>
              </w:p>
            </w:tc>
          </w:sdtContent>
        </w:sdt>
      </w:tr>
      <w:bookmarkEnd w:id="43"/>
      <w:bookmarkEnd w:id="49"/>
    </w:tbl>
    <w:p w:rsidR="00520935" w:rsidRDefault="00520935" w:rsidP="004A31C9">
      <w:pPr>
        <w:pStyle w:val="Heading2"/>
        <w:rPr>
          <w:rFonts w:asciiTheme="majorHAnsi" w:hAnsiTheme="majorHAnsi" w:cstheme="majorHAnsi"/>
        </w:rPr>
      </w:pPr>
    </w:p>
    <w:p w:rsidR="004A31C9" w:rsidRPr="005E073E" w:rsidRDefault="004A31C9" w:rsidP="004A31C9">
      <w:pPr>
        <w:pStyle w:val="Heading2"/>
        <w:rPr>
          <w:rFonts w:asciiTheme="majorHAnsi" w:hAnsiTheme="majorHAnsi" w:cstheme="majorHAnsi"/>
        </w:rPr>
      </w:pPr>
      <w:r w:rsidRPr="005E073E">
        <w:rPr>
          <w:rFonts w:asciiTheme="majorHAnsi" w:hAnsiTheme="majorHAnsi" w:cstheme="majorHAnsi"/>
        </w:rPr>
        <w:t xml:space="preserve">Focus </w:t>
      </w:r>
      <w:r w:rsidR="00043B92" w:rsidRPr="005E073E">
        <w:rPr>
          <w:rFonts w:asciiTheme="majorHAnsi" w:hAnsiTheme="majorHAnsi" w:cstheme="majorHAnsi"/>
        </w:rPr>
        <w:t>c</w:t>
      </w:r>
      <w:r w:rsidRPr="005E073E">
        <w:rPr>
          <w:rFonts w:asciiTheme="majorHAnsi" w:hAnsiTheme="majorHAnsi" w:cstheme="majorHAnsi"/>
        </w:rPr>
        <w:t>apabilities</w:t>
      </w:r>
    </w:p>
    <w:p w:rsidR="00822DC8" w:rsidRPr="005E073E" w:rsidRDefault="00822DC8" w:rsidP="004A31C9">
      <w:pPr>
        <w:rPr>
          <w:rFonts w:asciiTheme="majorHAnsi" w:hAnsiTheme="majorHAnsi" w:cstheme="majorHAnsi"/>
        </w:rPr>
      </w:pPr>
      <w:r w:rsidRPr="005E073E">
        <w:rPr>
          <w:rFonts w:asciiTheme="majorHAnsi" w:hAnsiTheme="majorHAnsi" w:cstheme="majorHAnsi"/>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094"/>
        <w:gridCol w:w="230"/>
        <w:gridCol w:w="1843"/>
        <w:gridCol w:w="4916"/>
        <w:gridCol w:w="1462"/>
      </w:tblGrid>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5"/>
            <w:tcBorders>
              <w:top w:val="single" w:sz="8" w:space="0" w:color="BCBEC0"/>
              <w:bottom w:val="single" w:sz="8" w:space="0" w:color="BCBEC0"/>
            </w:tcBorders>
            <w:hideMark/>
          </w:tcPr>
          <w:p w:rsidR="00206F8D" w:rsidRDefault="00206F8D">
            <w:pPr>
              <w:pStyle w:val="TableTextWhite0"/>
              <w:keepNext/>
            </w:pPr>
            <w:r>
              <w:t>NSW Public Sector Capability Framework</w:t>
            </w:r>
          </w:p>
        </w:tc>
      </w:tr>
      <w:tr w:rsidR="00206F8D" w:rsidTr="00206F8D">
        <w:trPr>
          <w:cnfStyle w:val="100000000000" w:firstRow="1" w:lastRow="0" w:firstColumn="0" w:lastColumn="0" w:oddVBand="0" w:evenVBand="0" w:oddHBand="0" w:evenHBand="0" w:firstRowFirstColumn="0" w:firstRowLastColumn="0" w:lastRowFirstColumn="0" w:lastRowLastColumn="0"/>
          <w:cantSplit/>
          <w:tblHeader/>
        </w:trPr>
        <w:tc>
          <w:tcPr>
            <w:tcW w:w="2324" w:type="dxa"/>
            <w:gridSpan w:val="2"/>
            <w:tcBorders>
              <w:top w:val="single" w:sz="8" w:space="0" w:color="BCBEC0"/>
              <w:bottom w:val="single" w:sz="8" w:space="0" w:color="BCBEC0"/>
            </w:tcBorders>
            <w:shd w:val="clear" w:color="auto" w:fill="BCBEC0"/>
            <w:hideMark/>
          </w:tcPr>
          <w:p w:rsidR="00206F8D" w:rsidRDefault="00206F8D">
            <w:pPr>
              <w:pStyle w:val="TableText"/>
              <w:rPr>
                <w:b/>
              </w:rPr>
            </w:pPr>
            <w:r>
              <w:rPr>
                <w:b/>
              </w:rPr>
              <w:t>Group and Capability</w:t>
            </w:r>
          </w:p>
        </w:tc>
        <w:tc>
          <w:tcPr>
            <w:tcW w:w="1843" w:type="dxa"/>
            <w:tcBorders>
              <w:top w:val="single" w:sz="8" w:space="0" w:color="BCBEC0"/>
              <w:bottom w:val="single" w:sz="8" w:space="0" w:color="BCBEC0"/>
            </w:tcBorders>
            <w:shd w:val="clear" w:color="auto" w:fill="BCBEC0"/>
            <w:hideMark/>
          </w:tcPr>
          <w:p w:rsidR="00206F8D" w:rsidRDefault="00206F8D">
            <w:pPr>
              <w:pStyle w:val="TableText"/>
              <w:rPr>
                <w:b/>
              </w:rPr>
            </w:pPr>
            <w:r>
              <w:rPr>
                <w:b/>
              </w:rPr>
              <w:t>Level</w:t>
            </w:r>
          </w:p>
        </w:tc>
        <w:tc>
          <w:tcPr>
            <w:tcW w:w="6378" w:type="dxa"/>
            <w:gridSpan w:val="2"/>
            <w:tcBorders>
              <w:top w:val="single" w:sz="8" w:space="0" w:color="BCBEC0"/>
              <w:bottom w:val="single" w:sz="8" w:space="0" w:color="BCBEC0"/>
            </w:tcBorders>
            <w:shd w:val="clear" w:color="auto" w:fill="BCBEC0"/>
            <w:hideMark/>
          </w:tcPr>
          <w:p w:rsidR="00206F8D" w:rsidRDefault="00206F8D">
            <w:pPr>
              <w:pStyle w:val="TableText"/>
              <w:rPr>
                <w:b/>
              </w:rPr>
            </w:pPr>
            <w:r>
              <w:rPr>
                <w:b/>
              </w:rPr>
              <w:t>Behavioural Indicators</w:t>
            </w:r>
          </w:p>
        </w:tc>
      </w:tr>
      <w:tr w:rsidR="004C6786" w:rsidTr="00206F8D">
        <w:tc>
          <w:tcPr>
            <w:tcW w:w="2324" w:type="dxa"/>
            <w:gridSpan w:val="2"/>
            <w:tcBorders>
              <w:top w:val="single" w:sz="8" w:space="0" w:color="BCBEC0"/>
              <w:left w:val="nil"/>
              <w:bottom w:val="single" w:sz="8" w:space="0" w:color="BCBEC0"/>
              <w:right w:val="nil"/>
            </w:tcBorders>
          </w:tcPr>
          <w:p w:rsidR="004C6786" w:rsidRPr="000765D1" w:rsidRDefault="004C6786" w:rsidP="00923C67">
            <w:pPr>
              <w:pStyle w:val="TableText"/>
              <w:rPr>
                <w:rFonts w:cs="Arial"/>
                <w:b/>
              </w:rPr>
            </w:pPr>
            <w:r w:rsidRPr="000765D1">
              <w:rPr>
                <w:rFonts w:cs="Arial"/>
                <w:b/>
              </w:rPr>
              <w:t>Personal Attributes</w:t>
            </w:r>
          </w:p>
          <w:p w:rsidR="004C6786" w:rsidRPr="000765D1" w:rsidRDefault="004C6786" w:rsidP="00923C67">
            <w:pPr>
              <w:pStyle w:val="TableText"/>
              <w:rPr>
                <w:rFonts w:cs="Arial"/>
              </w:rPr>
            </w:pPr>
            <w:r w:rsidRPr="000765D1">
              <w:rPr>
                <w:rFonts w:cs="Arial"/>
              </w:rPr>
              <w:t>Act with Integrity</w:t>
            </w:r>
          </w:p>
        </w:tc>
        <w:tc>
          <w:tcPr>
            <w:tcW w:w="1843" w:type="dxa"/>
            <w:tcBorders>
              <w:top w:val="single" w:sz="8" w:space="0" w:color="BCBEC0"/>
              <w:left w:val="nil"/>
              <w:bottom w:val="single" w:sz="8" w:space="0" w:color="BCBEC0"/>
              <w:right w:val="nil"/>
            </w:tcBorders>
          </w:tcPr>
          <w:p w:rsidR="004C6786" w:rsidRPr="000765D1" w:rsidRDefault="004C6786" w:rsidP="00923C67">
            <w:pPr>
              <w:pStyle w:val="TableText"/>
              <w:rPr>
                <w:rFonts w:cs="Arial"/>
                <w:color w:val="000000"/>
              </w:rPr>
            </w:pPr>
            <w:r w:rsidRPr="000765D1">
              <w:rPr>
                <w:rFonts w:cs="Arial"/>
                <w:color w:val="000000"/>
              </w:rPr>
              <w:t>Advanced</w:t>
            </w:r>
          </w:p>
        </w:tc>
        <w:tc>
          <w:tcPr>
            <w:tcW w:w="6378" w:type="dxa"/>
            <w:gridSpan w:val="2"/>
            <w:tcBorders>
              <w:top w:val="single" w:sz="8" w:space="0" w:color="BCBEC0"/>
              <w:left w:val="nil"/>
              <w:bottom w:val="single" w:sz="8" w:space="0" w:color="BCBEC0"/>
              <w:right w:val="nil"/>
            </w:tcBorders>
          </w:tcPr>
          <w:p w:rsidR="004C6786" w:rsidRPr="000765D1" w:rsidRDefault="004C6786" w:rsidP="00923C67">
            <w:pPr>
              <w:pStyle w:val="TableBullet"/>
              <w:rPr>
                <w:rFonts w:ascii="Arial" w:hAnsi="Arial" w:cs="Arial"/>
              </w:rPr>
            </w:pPr>
            <w:r w:rsidRPr="000765D1">
              <w:rPr>
                <w:rFonts w:ascii="Arial" w:hAnsi="Arial" w:cs="Arial"/>
              </w:rPr>
              <w:t>Model the highest standards of ethical behaviour and reinforce them in others</w:t>
            </w:r>
          </w:p>
          <w:p w:rsidR="004C6786" w:rsidRPr="000765D1" w:rsidRDefault="004C6786" w:rsidP="00923C67">
            <w:pPr>
              <w:pStyle w:val="TableBullet"/>
              <w:rPr>
                <w:rFonts w:ascii="Arial" w:hAnsi="Arial" w:cs="Arial"/>
              </w:rPr>
            </w:pPr>
            <w:r w:rsidRPr="000765D1">
              <w:rPr>
                <w:rFonts w:ascii="Arial" w:hAnsi="Arial" w:cs="Arial"/>
              </w:rPr>
              <w:t>Represent the organisation in an honest, ethical and professional way and set an example for others to follow</w:t>
            </w:r>
          </w:p>
          <w:p w:rsidR="004C6786" w:rsidRPr="000765D1" w:rsidRDefault="004C6786" w:rsidP="00923C67">
            <w:pPr>
              <w:pStyle w:val="TableBullet"/>
              <w:rPr>
                <w:rFonts w:ascii="Arial" w:hAnsi="Arial" w:cs="Arial"/>
              </w:rPr>
            </w:pPr>
            <w:r w:rsidRPr="000765D1">
              <w:rPr>
                <w:rFonts w:ascii="Arial" w:hAnsi="Arial" w:cs="Arial"/>
              </w:rPr>
              <w:t>Ensure that others have a working understanding of the legislation and policy framework within which they operate</w:t>
            </w:r>
          </w:p>
          <w:p w:rsidR="004C6786" w:rsidRPr="000765D1" w:rsidRDefault="004C6786" w:rsidP="00923C67">
            <w:pPr>
              <w:pStyle w:val="TableBullet"/>
              <w:rPr>
                <w:rFonts w:ascii="Arial" w:hAnsi="Arial" w:cs="Arial"/>
              </w:rPr>
            </w:pPr>
            <w:r w:rsidRPr="000765D1">
              <w:rPr>
                <w:rFonts w:ascii="Arial" w:hAnsi="Arial" w:cs="Arial"/>
              </w:rPr>
              <w:t>Promote a culture of integrity and professionalism within the organisation and in dealings external to government</w:t>
            </w:r>
          </w:p>
          <w:p w:rsidR="004C6786" w:rsidRPr="000765D1" w:rsidRDefault="004C6786" w:rsidP="00923C67">
            <w:pPr>
              <w:pStyle w:val="TableBullet"/>
              <w:rPr>
                <w:rFonts w:ascii="Arial" w:hAnsi="Arial" w:cs="Arial"/>
              </w:rPr>
            </w:pPr>
            <w:r w:rsidRPr="000765D1">
              <w:rPr>
                <w:rFonts w:ascii="Arial" w:hAnsi="Arial" w:cs="Arial"/>
              </w:rPr>
              <w:t>Monitor ethical practices, standards and systems and reinforce their use</w:t>
            </w:r>
          </w:p>
          <w:p w:rsidR="004C6786" w:rsidRPr="000765D1" w:rsidRDefault="004C6786" w:rsidP="00923C67">
            <w:pPr>
              <w:pStyle w:val="TableBullet"/>
              <w:rPr>
                <w:rFonts w:ascii="Arial" w:hAnsi="Arial" w:cs="Arial"/>
              </w:rPr>
            </w:pPr>
            <w:r w:rsidRPr="000765D1">
              <w:rPr>
                <w:rFonts w:ascii="Arial" w:hAnsi="Arial" w:cs="Arial"/>
              </w:rPr>
              <w:t>Act on reported breaches of rules, policies and guidelines</w:t>
            </w:r>
          </w:p>
        </w:tc>
      </w:tr>
      <w:tr w:rsidR="004C6786" w:rsidTr="00206F8D">
        <w:tc>
          <w:tcPr>
            <w:tcW w:w="2324" w:type="dxa"/>
            <w:gridSpan w:val="2"/>
            <w:tcBorders>
              <w:top w:val="single" w:sz="8" w:space="0" w:color="BCBEC0"/>
              <w:left w:val="nil"/>
              <w:bottom w:val="single" w:sz="8" w:space="0" w:color="BCBEC0"/>
              <w:right w:val="nil"/>
            </w:tcBorders>
          </w:tcPr>
          <w:p w:rsidR="004C6786" w:rsidRPr="000765D1" w:rsidRDefault="004C6786" w:rsidP="00923C67">
            <w:pPr>
              <w:pStyle w:val="TableText"/>
              <w:rPr>
                <w:rFonts w:cs="Arial"/>
                <w:b/>
              </w:rPr>
            </w:pPr>
            <w:r w:rsidRPr="000765D1">
              <w:rPr>
                <w:rFonts w:cs="Arial"/>
                <w:b/>
              </w:rPr>
              <w:lastRenderedPageBreak/>
              <w:t>Relationships</w:t>
            </w:r>
          </w:p>
          <w:p w:rsidR="004C6786" w:rsidRPr="000765D1" w:rsidRDefault="004C6786" w:rsidP="00923C67">
            <w:pPr>
              <w:pStyle w:val="TableText"/>
              <w:rPr>
                <w:rFonts w:cs="Arial"/>
              </w:rPr>
            </w:pPr>
            <w:r w:rsidRPr="000765D1">
              <w:rPr>
                <w:rFonts w:cs="Arial"/>
              </w:rPr>
              <w:t>Communicate</w:t>
            </w:r>
            <w:r w:rsidRPr="000765D1">
              <w:rPr>
                <w:rFonts w:cs="Arial"/>
              </w:rPr>
              <w:br/>
              <w:t>Effectively</w:t>
            </w:r>
          </w:p>
        </w:tc>
        <w:tc>
          <w:tcPr>
            <w:tcW w:w="1843" w:type="dxa"/>
            <w:tcBorders>
              <w:top w:val="single" w:sz="8" w:space="0" w:color="BCBEC0"/>
              <w:left w:val="nil"/>
              <w:bottom w:val="single" w:sz="8" w:space="0" w:color="BCBEC0"/>
              <w:right w:val="nil"/>
            </w:tcBorders>
          </w:tcPr>
          <w:p w:rsidR="004C6786" w:rsidRPr="000765D1" w:rsidRDefault="004C6786" w:rsidP="00923C67">
            <w:pPr>
              <w:pStyle w:val="TableText"/>
              <w:rPr>
                <w:rFonts w:cs="Arial"/>
                <w:color w:val="000000"/>
              </w:rPr>
            </w:pPr>
            <w:r w:rsidRPr="000765D1">
              <w:rPr>
                <w:rFonts w:cs="Arial"/>
                <w:color w:val="000000"/>
              </w:rPr>
              <w:t>Advanced</w:t>
            </w:r>
          </w:p>
        </w:tc>
        <w:tc>
          <w:tcPr>
            <w:tcW w:w="6378" w:type="dxa"/>
            <w:gridSpan w:val="2"/>
            <w:tcBorders>
              <w:top w:val="single" w:sz="8" w:space="0" w:color="BCBEC0"/>
              <w:left w:val="nil"/>
              <w:bottom w:val="single" w:sz="8" w:space="0" w:color="BCBEC0"/>
              <w:right w:val="nil"/>
            </w:tcBorders>
          </w:tcPr>
          <w:p w:rsidR="004C6786" w:rsidRPr="000765D1" w:rsidRDefault="004C6786" w:rsidP="00923C67">
            <w:pPr>
              <w:pStyle w:val="TableBullet"/>
              <w:rPr>
                <w:rFonts w:ascii="Arial" w:hAnsi="Arial" w:cs="Arial"/>
              </w:rPr>
            </w:pPr>
            <w:r w:rsidRPr="000765D1">
              <w:rPr>
                <w:rFonts w:ascii="Arial" w:hAnsi="Arial" w:cs="Arial"/>
              </w:rPr>
              <w:t>Present with credibility, engage varied audiences and test levels of understanding</w:t>
            </w:r>
          </w:p>
          <w:p w:rsidR="004C6786" w:rsidRPr="000765D1" w:rsidRDefault="004C6786" w:rsidP="00923C67">
            <w:pPr>
              <w:pStyle w:val="TableBullet"/>
              <w:rPr>
                <w:rFonts w:ascii="Arial" w:hAnsi="Arial" w:cs="Arial"/>
              </w:rPr>
            </w:pPr>
            <w:r w:rsidRPr="000765D1">
              <w:rPr>
                <w:rFonts w:ascii="Arial" w:hAnsi="Arial" w:cs="Arial"/>
              </w:rPr>
              <w:t>Translate technical and complex information concisely for diverse audiences</w:t>
            </w:r>
          </w:p>
          <w:p w:rsidR="004C6786" w:rsidRPr="000765D1" w:rsidRDefault="004C6786" w:rsidP="00923C67">
            <w:pPr>
              <w:pStyle w:val="TableBullet"/>
              <w:rPr>
                <w:rFonts w:ascii="Arial" w:hAnsi="Arial" w:cs="Arial"/>
              </w:rPr>
            </w:pPr>
            <w:r w:rsidRPr="000765D1">
              <w:rPr>
                <w:rFonts w:ascii="Arial" w:hAnsi="Arial" w:cs="Arial"/>
              </w:rPr>
              <w:t xml:space="preserve">Create opportunities for others to contribute to discussion and debate </w:t>
            </w:r>
          </w:p>
          <w:p w:rsidR="004C6786" w:rsidRPr="000765D1" w:rsidRDefault="004C6786" w:rsidP="00923C67">
            <w:pPr>
              <w:pStyle w:val="TableBullet"/>
              <w:rPr>
                <w:rFonts w:ascii="Arial" w:hAnsi="Arial" w:cs="Arial"/>
              </w:rPr>
            </w:pPr>
            <w:r w:rsidRPr="000765D1">
              <w:rPr>
                <w:rFonts w:ascii="Arial" w:hAnsi="Arial" w:cs="Arial"/>
              </w:rPr>
              <w:t>Actively listen and encourage others to contribute inputs</w:t>
            </w:r>
          </w:p>
          <w:p w:rsidR="004C6786" w:rsidRPr="000765D1" w:rsidRDefault="004C6786" w:rsidP="00923C67">
            <w:pPr>
              <w:pStyle w:val="TableBullet"/>
              <w:rPr>
                <w:rFonts w:ascii="Arial" w:hAnsi="Arial" w:cs="Arial"/>
              </w:rPr>
            </w:pPr>
            <w:r w:rsidRPr="000765D1">
              <w:rPr>
                <w:rFonts w:ascii="Arial" w:hAnsi="Arial" w:cs="Arial"/>
              </w:rPr>
              <w:t>Adjust style and approach to optimise outcomes</w:t>
            </w:r>
          </w:p>
          <w:p w:rsidR="004C6786" w:rsidRPr="000765D1" w:rsidRDefault="004C6786" w:rsidP="00923C67">
            <w:pPr>
              <w:pStyle w:val="TableBullet"/>
              <w:rPr>
                <w:rFonts w:ascii="Arial" w:hAnsi="Arial" w:cs="Arial"/>
              </w:rPr>
            </w:pPr>
            <w:r w:rsidRPr="000765D1">
              <w:rPr>
                <w:rFonts w:ascii="Arial" w:hAnsi="Arial" w:cs="Arial"/>
              </w:rPr>
              <w:t>Write fluently and persuasively in a range of styles and formats</w:t>
            </w:r>
          </w:p>
        </w:tc>
      </w:tr>
      <w:tr w:rsidR="004C6786" w:rsidTr="00206F8D">
        <w:tc>
          <w:tcPr>
            <w:tcW w:w="2324" w:type="dxa"/>
            <w:gridSpan w:val="2"/>
            <w:tcBorders>
              <w:top w:val="single" w:sz="8" w:space="0" w:color="BCBEC0"/>
              <w:left w:val="nil"/>
              <w:bottom w:val="single" w:sz="8" w:space="0" w:color="BCBEC0"/>
              <w:right w:val="nil"/>
            </w:tcBorders>
          </w:tcPr>
          <w:p w:rsidR="004C6786" w:rsidRPr="000765D1" w:rsidRDefault="004C6786" w:rsidP="00923C67">
            <w:pPr>
              <w:pStyle w:val="TableText"/>
              <w:rPr>
                <w:rFonts w:cs="Arial"/>
                <w:b/>
              </w:rPr>
            </w:pPr>
            <w:r w:rsidRPr="000765D1">
              <w:rPr>
                <w:rFonts w:cs="Arial"/>
                <w:b/>
              </w:rPr>
              <w:t>Results</w:t>
            </w:r>
          </w:p>
          <w:p w:rsidR="004C6786" w:rsidRPr="000765D1" w:rsidRDefault="004C6786" w:rsidP="00923C67">
            <w:pPr>
              <w:pStyle w:val="TableText"/>
              <w:rPr>
                <w:rFonts w:cs="Arial"/>
              </w:rPr>
            </w:pPr>
            <w:r w:rsidRPr="000765D1">
              <w:rPr>
                <w:rFonts w:cs="Arial"/>
              </w:rPr>
              <w:t>Plan and Prioritise</w:t>
            </w:r>
          </w:p>
        </w:tc>
        <w:tc>
          <w:tcPr>
            <w:tcW w:w="1843" w:type="dxa"/>
            <w:tcBorders>
              <w:top w:val="single" w:sz="8" w:space="0" w:color="BCBEC0"/>
              <w:left w:val="nil"/>
              <w:bottom w:val="single" w:sz="8" w:space="0" w:color="BCBEC0"/>
              <w:right w:val="nil"/>
            </w:tcBorders>
          </w:tcPr>
          <w:p w:rsidR="004C6786" w:rsidRPr="000765D1" w:rsidRDefault="004C6786" w:rsidP="00923C67">
            <w:pPr>
              <w:pStyle w:val="TableText"/>
              <w:rPr>
                <w:rFonts w:cs="Arial"/>
                <w:color w:val="000000"/>
              </w:rPr>
            </w:pPr>
            <w:r w:rsidRPr="000765D1">
              <w:rPr>
                <w:rFonts w:cs="Arial"/>
                <w:color w:val="000000"/>
              </w:rPr>
              <w:t>Advanced</w:t>
            </w:r>
          </w:p>
        </w:tc>
        <w:tc>
          <w:tcPr>
            <w:tcW w:w="6378" w:type="dxa"/>
            <w:gridSpan w:val="2"/>
            <w:tcBorders>
              <w:top w:val="single" w:sz="8" w:space="0" w:color="BCBEC0"/>
              <w:left w:val="nil"/>
              <w:bottom w:val="single" w:sz="8" w:space="0" w:color="BCBEC0"/>
              <w:right w:val="nil"/>
            </w:tcBorders>
          </w:tcPr>
          <w:p w:rsidR="004C6786" w:rsidRPr="000765D1" w:rsidRDefault="004C6786" w:rsidP="00923C67">
            <w:pPr>
              <w:pStyle w:val="TableBullet"/>
              <w:rPr>
                <w:rFonts w:ascii="Arial" w:hAnsi="Arial" w:cs="Arial"/>
              </w:rPr>
            </w:pPr>
            <w:r w:rsidRPr="000765D1">
              <w:rPr>
                <w:rFonts w:ascii="Arial" w:hAnsi="Arial" w:cs="Arial"/>
              </w:rPr>
              <w:t>Understand the links between the business unit, organisation and the whole-of-government agenda</w:t>
            </w:r>
          </w:p>
          <w:p w:rsidR="004C6786" w:rsidRPr="000765D1" w:rsidRDefault="004C6786" w:rsidP="00923C67">
            <w:pPr>
              <w:pStyle w:val="TableBullet"/>
              <w:rPr>
                <w:rFonts w:ascii="Arial" w:hAnsi="Arial" w:cs="Arial"/>
              </w:rPr>
            </w:pPr>
            <w:r w:rsidRPr="000765D1">
              <w:rPr>
                <w:rFonts w:ascii="Arial" w:hAnsi="Arial" w:cs="Arial"/>
              </w:rPr>
              <w:t>Ensure business plan goals are clear and appropriate including contingency provisions</w:t>
            </w:r>
          </w:p>
          <w:p w:rsidR="004C6786" w:rsidRPr="000765D1" w:rsidRDefault="004C6786" w:rsidP="00923C67">
            <w:pPr>
              <w:pStyle w:val="TableBullet"/>
              <w:rPr>
                <w:rFonts w:ascii="Arial" w:hAnsi="Arial" w:cs="Arial"/>
              </w:rPr>
            </w:pPr>
            <w:r w:rsidRPr="000765D1">
              <w:rPr>
                <w:rFonts w:ascii="Arial" w:hAnsi="Arial" w:cs="Arial"/>
              </w:rPr>
              <w:t>Monitor progress of initiatives and make necessary adjustments</w:t>
            </w:r>
          </w:p>
          <w:p w:rsidR="004C6786" w:rsidRPr="000765D1" w:rsidRDefault="004C6786" w:rsidP="00923C67">
            <w:pPr>
              <w:pStyle w:val="TableBullet"/>
              <w:rPr>
                <w:rFonts w:ascii="Arial" w:hAnsi="Arial" w:cs="Arial"/>
              </w:rPr>
            </w:pPr>
            <w:r w:rsidRPr="000765D1">
              <w:rPr>
                <w:rFonts w:ascii="Arial" w:hAnsi="Arial" w:cs="Arial"/>
              </w:rPr>
              <w:t>Anticipate and assess the impact of changes, such as government policy/economic conditions, to business plans and initiatives, and respond appropriately</w:t>
            </w:r>
          </w:p>
          <w:p w:rsidR="004C6786" w:rsidRPr="000765D1" w:rsidRDefault="004C6786" w:rsidP="00923C67">
            <w:pPr>
              <w:pStyle w:val="TableBullet"/>
              <w:rPr>
                <w:rFonts w:ascii="Arial" w:hAnsi="Arial" w:cs="Arial"/>
              </w:rPr>
            </w:pPr>
            <w:r w:rsidRPr="000765D1">
              <w:rPr>
                <w:rFonts w:ascii="Arial" w:hAnsi="Arial" w:cs="Arial"/>
              </w:rPr>
              <w:t>Consider the implications of a wide range of complex issues, and shift business priorities when necessary</w:t>
            </w:r>
          </w:p>
          <w:p w:rsidR="004C6786" w:rsidRPr="000765D1" w:rsidRDefault="004C6786" w:rsidP="00923C67">
            <w:pPr>
              <w:pStyle w:val="TableBullet"/>
              <w:rPr>
                <w:rFonts w:ascii="Arial" w:hAnsi="Arial" w:cs="Arial"/>
              </w:rPr>
            </w:pPr>
            <w:r w:rsidRPr="000765D1">
              <w:rPr>
                <w:rFonts w:ascii="Arial" w:hAnsi="Arial" w:cs="Arial"/>
              </w:rPr>
              <w:t>Undertake planning to transition the organisation through change initiatives and evaluate progress and outcome to inform future planning</w:t>
            </w:r>
          </w:p>
        </w:tc>
      </w:tr>
      <w:tr w:rsidR="00F53D7E" w:rsidTr="00206F8D">
        <w:tc>
          <w:tcPr>
            <w:tcW w:w="2324" w:type="dxa"/>
            <w:gridSpan w:val="2"/>
            <w:tcBorders>
              <w:top w:val="single" w:sz="8" w:space="0" w:color="BCBEC0"/>
              <w:left w:val="nil"/>
              <w:bottom w:val="single" w:sz="8" w:space="0" w:color="BCBEC0"/>
              <w:right w:val="nil"/>
            </w:tcBorders>
          </w:tcPr>
          <w:p w:rsidR="00F53D7E" w:rsidRPr="000765D1" w:rsidRDefault="00F53D7E" w:rsidP="00923C67">
            <w:pPr>
              <w:pStyle w:val="TableText"/>
              <w:rPr>
                <w:rFonts w:cs="Arial"/>
                <w:b/>
              </w:rPr>
            </w:pPr>
            <w:r w:rsidRPr="000765D1">
              <w:rPr>
                <w:rFonts w:cs="Arial"/>
                <w:b/>
              </w:rPr>
              <w:t>Results</w:t>
            </w:r>
          </w:p>
          <w:p w:rsidR="00F53D7E" w:rsidRPr="000765D1" w:rsidRDefault="00F53D7E" w:rsidP="00923C67">
            <w:pPr>
              <w:pStyle w:val="TableText"/>
              <w:rPr>
                <w:rFonts w:cs="Arial"/>
              </w:rPr>
            </w:pPr>
            <w:r w:rsidRPr="000765D1">
              <w:rPr>
                <w:rFonts w:cs="Arial"/>
              </w:rPr>
              <w:t>Think and Solve Problems</w:t>
            </w:r>
          </w:p>
        </w:tc>
        <w:tc>
          <w:tcPr>
            <w:tcW w:w="1843" w:type="dxa"/>
            <w:tcBorders>
              <w:top w:val="single" w:sz="8" w:space="0" w:color="BCBEC0"/>
              <w:left w:val="nil"/>
              <w:bottom w:val="single" w:sz="8" w:space="0" w:color="BCBEC0"/>
              <w:right w:val="nil"/>
            </w:tcBorders>
          </w:tcPr>
          <w:p w:rsidR="00F53D7E" w:rsidRPr="000765D1" w:rsidRDefault="00F53D7E" w:rsidP="00923C67">
            <w:pPr>
              <w:pStyle w:val="TableText"/>
              <w:rPr>
                <w:rFonts w:cs="Arial"/>
                <w:color w:val="000000"/>
              </w:rPr>
            </w:pPr>
            <w:r w:rsidRPr="000765D1">
              <w:rPr>
                <w:rFonts w:cs="Arial"/>
                <w:color w:val="000000"/>
              </w:rPr>
              <w:t>Adept</w:t>
            </w:r>
          </w:p>
        </w:tc>
        <w:tc>
          <w:tcPr>
            <w:tcW w:w="6378" w:type="dxa"/>
            <w:gridSpan w:val="2"/>
            <w:tcBorders>
              <w:top w:val="single" w:sz="8" w:space="0" w:color="BCBEC0"/>
              <w:left w:val="nil"/>
              <w:bottom w:val="single" w:sz="8" w:space="0" w:color="BCBEC0"/>
              <w:right w:val="nil"/>
            </w:tcBorders>
          </w:tcPr>
          <w:p w:rsidR="00F53D7E" w:rsidRPr="000765D1" w:rsidRDefault="00F53D7E" w:rsidP="00923C67">
            <w:pPr>
              <w:pStyle w:val="TableBullet"/>
              <w:rPr>
                <w:rFonts w:ascii="Arial" w:hAnsi="Arial" w:cs="Arial"/>
              </w:rPr>
            </w:pPr>
            <w:r w:rsidRPr="000765D1">
              <w:rPr>
                <w:rFonts w:ascii="Arial" w:hAnsi="Arial" w:cs="Arial"/>
              </w:rPr>
              <w:t>Research and analyse information, identify interrelationships and make recommendations based on relevant evidence</w:t>
            </w:r>
          </w:p>
          <w:p w:rsidR="00F53D7E" w:rsidRPr="000765D1" w:rsidRDefault="00F53D7E" w:rsidP="00923C67">
            <w:pPr>
              <w:pStyle w:val="TableBullet"/>
              <w:rPr>
                <w:rFonts w:ascii="Arial" w:hAnsi="Arial" w:cs="Arial"/>
              </w:rPr>
            </w:pPr>
            <w:r w:rsidRPr="000765D1">
              <w:rPr>
                <w:rFonts w:ascii="Arial" w:hAnsi="Arial" w:cs="Arial"/>
              </w:rPr>
              <w:t xml:space="preserve">Anticipate, identify and address issues and potential problems and select the most effective solutions from a range of options </w:t>
            </w:r>
          </w:p>
          <w:p w:rsidR="00F53D7E" w:rsidRPr="000765D1" w:rsidRDefault="00F53D7E" w:rsidP="00923C67">
            <w:pPr>
              <w:pStyle w:val="TableBullet"/>
              <w:rPr>
                <w:rFonts w:ascii="Arial" w:hAnsi="Arial" w:cs="Arial"/>
              </w:rPr>
            </w:pPr>
            <w:r w:rsidRPr="000765D1">
              <w:rPr>
                <w:rFonts w:ascii="Arial" w:hAnsi="Arial" w:cs="Arial"/>
              </w:rPr>
              <w:t>Participate in and contribute to team/unit initiatives to resolve common issues or barriers to effectiveness</w:t>
            </w:r>
          </w:p>
          <w:p w:rsidR="00F53D7E" w:rsidRPr="000765D1" w:rsidRDefault="00F53D7E" w:rsidP="00923C67">
            <w:pPr>
              <w:pStyle w:val="TableBullet"/>
              <w:rPr>
                <w:rFonts w:ascii="Arial" w:hAnsi="Arial" w:cs="Arial"/>
              </w:rPr>
            </w:pPr>
            <w:r w:rsidRPr="000765D1">
              <w:rPr>
                <w:rFonts w:ascii="Arial" w:hAnsi="Arial" w:cs="Arial"/>
              </w:rPr>
              <w:t>Identify and share business process improvements to enhance effectiveness</w:t>
            </w:r>
          </w:p>
        </w:tc>
      </w:tr>
      <w:tr w:rsidR="00F53D7E" w:rsidRPr="000765D1" w:rsidTr="00220911">
        <w:trPr>
          <w:gridAfter w:val="1"/>
          <w:wAfter w:w="1462" w:type="dxa"/>
        </w:trPr>
        <w:tc>
          <w:tcPr>
            <w:tcW w:w="2094" w:type="dxa"/>
          </w:tcPr>
          <w:p w:rsidR="00F53D7E" w:rsidRPr="000765D1" w:rsidRDefault="00F53D7E" w:rsidP="00923C67">
            <w:pPr>
              <w:pStyle w:val="TableText"/>
              <w:rPr>
                <w:rFonts w:cs="Arial"/>
                <w:b/>
              </w:rPr>
            </w:pPr>
            <w:r w:rsidRPr="000765D1">
              <w:rPr>
                <w:rFonts w:cs="Arial"/>
                <w:b/>
              </w:rPr>
              <w:t>Business Enablers</w:t>
            </w:r>
          </w:p>
          <w:p w:rsidR="00F53D7E" w:rsidRPr="000765D1" w:rsidRDefault="00F53D7E" w:rsidP="00923C67">
            <w:pPr>
              <w:pStyle w:val="TableText"/>
              <w:rPr>
                <w:rFonts w:cs="Arial"/>
              </w:rPr>
            </w:pPr>
            <w:r w:rsidRPr="000765D1">
              <w:rPr>
                <w:rFonts w:cs="Arial"/>
              </w:rPr>
              <w:t>Project Management</w:t>
            </w:r>
          </w:p>
        </w:tc>
        <w:tc>
          <w:tcPr>
            <w:tcW w:w="2073" w:type="dxa"/>
            <w:gridSpan w:val="2"/>
          </w:tcPr>
          <w:p w:rsidR="00F53D7E" w:rsidRPr="000765D1" w:rsidRDefault="00F53D7E" w:rsidP="00923C67">
            <w:pPr>
              <w:pStyle w:val="TableText"/>
              <w:rPr>
                <w:rFonts w:cs="Arial"/>
                <w:color w:val="000000"/>
              </w:rPr>
            </w:pPr>
            <w:r w:rsidRPr="000765D1">
              <w:rPr>
                <w:rFonts w:cs="Arial"/>
                <w:color w:val="000000"/>
              </w:rPr>
              <w:t>Adept</w:t>
            </w:r>
          </w:p>
        </w:tc>
        <w:tc>
          <w:tcPr>
            <w:tcW w:w="4916" w:type="dxa"/>
          </w:tcPr>
          <w:p w:rsidR="00F53D7E" w:rsidRPr="000765D1" w:rsidRDefault="00F53D7E" w:rsidP="00923C67">
            <w:pPr>
              <w:pStyle w:val="TableBullet"/>
              <w:rPr>
                <w:rFonts w:ascii="Arial" w:hAnsi="Arial" w:cs="Arial"/>
              </w:rPr>
            </w:pPr>
            <w:r w:rsidRPr="000765D1">
              <w:rPr>
                <w:rFonts w:ascii="Arial" w:hAnsi="Arial" w:cs="Arial"/>
              </w:rPr>
              <w:t>Prepare clear project proposals and define scope and goals in measurable terms</w:t>
            </w:r>
          </w:p>
          <w:p w:rsidR="00F53D7E" w:rsidRPr="000765D1" w:rsidRDefault="00F53D7E" w:rsidP="00923C67">
            <w:pPr>
              <w:pStyle w:val="TableBullet"/>
              <w:rPr>
                <w:rFonts w:ascii="Arial" w:hAnsi="Arial" w:cs="Arial"/>
              </w:rPr>
            </w:pPr>
            <w:r w:rsidRPr="000765D1">
              <w:rPr>
                <w:rFonts w:ascii="Arial" w:hAnsi="Arial" w:cs="Arial"/>
              </w:rPr>
              <w:t>Establish performance outcomes and measures for key project goals, and define monitoring, reporting and communication requirements</w:t>
            </w:r>
          </w:p>
          <w:p w:rsidR="00F53D7E" w:rsidRPr="000765D1" w:rsidRDefault="00F53D7E" w:rsidP="00923C67">
            <w:pPr>
              <w:pStyle w:val="TableBullet"/>
              <w:rPr>
                <w:rFonts w:ascii="Arial" w:hAnsi="Arial" w:cs="Arial"/>
              </w:rPr>
            </w:pPr>
            <w:r w:rsidRPr="000765D1">
              <w:rPr>
                <w:rFonts w:ascii="Arial" w:hAnsi="Arial" w:cs="Arial"/>
              </w:rPr>
              <w:t>Prepare accurate estimates of costs and resources required for more complex projects</w:t>
            </w:r>
          </w:p>
          <w:p w:rsidR="00F53D7E" w:rsidRPr="000765D1" w:rsidRDefault="00F53D7E" w:rsidP="00923C67">
            <w:pPr>
              <w:pStyle w:val="TableBullet"/>
              <w:rPr>
                <w:rFonts w:ascii="Arial" w:hAnsi="Arial" w:cs="Arial"/>
              </w:rPr>
            </w:pPr>
            <w:r w:rsidRPr="000765D1">
              <w:rPr>
                <w:rFonts w:ascii="Arial" w:hAnsi="Arial" w:cs="Arial"/>
              </w:rPr>
              <w:t>Communicate the project strategy and its expected benefits to others</w:t>
            </w:r>
          </w:p>
          <w:p w:rsidR="00F53D7E" w:rsidRPr="000765D1" w:rsidRDefault="00F53D7E" w:rsidP="00923C67">
            <w:pPr>
              <w:pStyle w:val="TableBullet"/>
              <w:rPr>
                <w:rFonts w:ascii="Arial" w:hAnsi="Arial" w:cs="Arial"/>
              </w:rPr>
            </w:pPr>
            <w:r w:rsidRPr="000765D1">
              <w:rPr>
                <w:rFonts w:ascii="Arial" w:hAnsi="Arial" w:cs="Arial"/>
              </w:rPr>
              <w:t xml:space="preserve">Monitor the completion of project milestones against goals and initiate amendments where necessary </w:t>
            </w:r>
          </w:p>
          <w:p w:rsidR="00F53D7E" w:rsidRPr="000765D1" w:rsidRDefault="00F53D7E" w:rsidP="00923C67">
            <w:pPr>
              <w:pStyle w:val="TableBullet"/>
              <w:rPr>
                <w:rFonts w:ascii="Arial" w:hAnsi="Arial" w:cs="Arial"/>
              </w:rPr>
            </w:pPr>
            <w:r w:rsidRPr="000765D1">
              <w:rPr>
                <w:rFonts w:ascii="Arial" w:hAnsi="Arial" w:cs="Arial"/>
              </w:rPr>
              <w:t>Evaluate progress and identify improvements to inform future projects</w:t>
            </w:r>
          </w:p>
        </w:tc>
      </w:tr>
      <w:tr w:rsidR="00F53D7E" w:rsidTr="00206F8D">
        <w:tc>
          <w:tcPr>
            <w:tcW w:w="2324" w:type="dxa"/>
            <w:gridSpan w:val="2"/>
            <w:tcBorders>
              <w:top w:val="single" w:sz="8" w:space="0" w:color="BCBEC0"/>
              <w:left w:val="nil"/>
              <w:bottom w:val="single" w:sz="8" w:space="0" w:color="BCBEC0"/>
              <w:right w:val="nil"/>
            </w:tcBorders>
          </w:tcPr>
          <w:p w:rsidR="00F53D7E" w:rsidRPr="000765D1" w:rsidRDefault="00F53D7E" w:rsidP="00923C67">
            <w:pPr>
              <w:pStyle w:val="TableText"/>
              <w:rPr>
                <w:rFonts w:cs="Arial"/>
                <w:b/>
              </w:rPr>
            </w:pPr>
            <w:r w:rsidRPr="000765D1">
              <w:rPr>
                <w:rFonts w:cs="Arial"/>
                <w:b/>
              </w:rPr>
              <w:t>People Management</w:t>
            </w:r>
          </w:p>
          <w:p w:rsidR="00F53D7E" w:rsidRPr="000765D1" w:rsidRDefault="00F53D7E" w:rsidP="00923C67">
            <w:pPr>
              <w:pStyle w:val="TableText"/>
              <w:rPr>
                <w:rFonts w:cs="Arial"/>
              </w:rPr>
            </w:pPr>
            <w:r w:rsidRPr="000765D1">
              <w:rPr>
                <w:rFonts w:cs="Arial"/>
              </w:rPr>
              <w:lastRenderedPageBreak/>
              <w:t>Optimise Business Outcomes</w:t>
            </w:r>
          </w:p>
        </w:tc>
        <w:tc>
          <w:tcPr>
            <w:tcW w:w="1843" w:type="dxa"/>
            <w:tcBorders>
              <w:top w:val="single" w:sz="8" w:space="0" w:color="BCBEC0"/>
              <w:left w:val="nil"/>
              <w:bottom w:val="single" w:sz="8" w:space="0" w:color="BCBEC0"/>
              <w:right w:val="nil"/>
            </w:tcBorders>
          </w:tcPr>
          <w:p w:rsidR="00F53D7E" w:rsidRPr="000765D1" w:rsidRDefault="00F53D7E" w:rsidP="00923C67">
            <w:pPr>
              <w:pStyle w:val="TableText"/>
              <w:rPr>
                <w:rFonts w:cs="Arial"/>
                <w:color w:val="000000"/>
              </w:rPr>
            </w:pPr>
            <w:r w:rsidRPr="000765D1">
              <w:rPr>
                <w:rFonts w:cs="Arial"/>
                <w:color w:val="000000"/>
              </w:rPr>
              <w:lastRenderedPageBreak/>
              <w:t>Adept</w:t>
            </w:r>
          </w:p>
        </w:tc>
        <w:tc>
          <w:tcPr>
            <w:tcW w:w="6378" w:type="dxa"/>
            <w:gridSpan w:val="2"/>
            <w:tcBorders>
              <w:top w:val="single" w:sz="8" w:space="0" w:color="BCBEC0"/>
              <w:left w:val="nil"/>
              <w:bottom w:val="single" w:sz="8" w:space="0" w:color="BCBEC0"/>
              <w:right w:val="nil"/>
            </w:tcBorders>
          </w:tcPr>
          <w:p w:rsidR="00F53D7E" w:rsidRPr="000765D1" w:rsidRDefault="00F53D7E" w:rsidP="00923C67">
            <w:pPr>
              <w:pStyle w:val="TableBullet"/>
              <w:rPr>
                <w:rFonts w:ascii="Arial" w:hAnsi="Arial" w:cs="Arial"/>
              </w:rPr>
            </w:pPr>
            <w:r w:rsidRPr="000765D1">
              <w:rPr>
                <w:rFonts w:ascii="Arial" w:hAnsi="Arial" w:cs="Arial"/>
              </w:rPr>
              <w:t xml:space="preserve">Initiate and develop longer-term goals and plans to guide the work </w:t>
            </w:r>
            <w:r w:rsidRPr="000765D1">
              <w:rPr>
                <w:rFonts w:ascii="Arial" w:hAnsi="Arial" w:cs="Arial"/>
              </w:rPr>
              <w:lastRenderedPageBreak/>
              <w:t>of the team in line with organisational objectives</w:t>
            </w:r>
          </w:p>
          <w:p w:rsidR="00F53D7E" w:rsidRPr="000765D1" w:rsidRDefault="00F53D7E" w:rsidP="00923C67">
            <w:pPr>
              <w:pStyle w:val="TableBullet"/>
              <w:rPr>
                <w:rFonts w:ascii="Arial" w:hAnsi="Arial" w:cs="Arial"/>
              </w:rPr>
            </w:pPr>
            <w:r w:rsidRPr="000765D1">
              <w:rPr>
                <w:rFonts w:ascii="Arial" w:hAnsi="Arial" w:cs="Arial"/>
              </w:rPr>
              <w:t>Allocate resources to ensure achievement of business outcomes and contribute to wider workforce planning</w:t>
            </w:r>
          </w:p>
          <w:p w:rsidR="00F53D7E" w:rsidRPr="000765D1" w:rsidRDefault="00F53D7E" w:rsidP="00923C67">
            <w:pPr>
              <w:pStyle w:val="TableBullet"/>
              <w:rPr>
                <w:rFonts w:ascii="Arial" w:hAnsi="Arial" w:cs="Arial"/>
              </w:rPr>
            </w:pPr>
            <w:r w:rsidRPr="000765D1">
              <w:rPr>
                <w:rFonts w:ascii="Arial" w:hAnsi="Arial" w:cs="Arial"/>
              </w:rPr>
              <w:t>Ensure that team members base their decisions on a sound understanding of business principles applied in a public sector context</w:t>
            </w:r>
          </w:p>
          <w:p w:rsidR="00F53D7E" w:rsidRPr="000765D1" w:rsidRDefault="00F53D7E" w:rsidP="00923C67">
            <w:pPr>
              <w:pStyle w:val="TableBullet"/>
              <w:rPr>
                <w:rFonts w:ascii="Arial" w:hAnsi="Arial" w:cs="Arial"/>
              </w:rPr>
            </w:pPr>
            <w:r w:rsidRPr="000765D1">
              <w:rPr>
                <w:rFonts w:ascii="Arial" w:hAnsi="Arial" w:cs="Arial"/>
              </w:rPr>
              <w:t>Monitor performance against standards and take timely corrective actions</w:t>
            </w:r>
          </w:p>
          <w:p w:rsidR="00F53D7E" w:rsidRPr="000765D1" w:rsidRDefault="00F53D7E" w:rsidP="00923C67">
            <w:pPr>
              <w:pStyle w:val="TableBullet"/>
              <w:rPr>
                <w:rFonts w:ascii="Arial" w:hAnsi="Arial" w:cs="Arial"/>
              </w:rPr>
            </w:pPr>
            <w:r w:rsidRPr="000765D1">
              <w:rPr>
                <w:rFonts w:ascii="Arial" w:hAnsi="Arial" w:cs="Arial"/>
              </w:rPr>
              <w:t>Keep others informed about progress and performance outcomes</w:t>
            </w:r>
          </w:p>
        </w:tc>
      </w:tr>
    </w:tbl>
    <w:p w:rsidR="00903694" w:rsidRDefault="00903694" w:rsidP="00E877C1">
      <w:pPr>
        <w:rPr>
          <w:noProof/>
          <w:lang w:eastAsia="en-AU"/>
        </w:rPr>
      </w:pPr>
    </w:p>
    <w:p w:rsidR="00DC1090" w:rsidRDefault="00DC1090" w:rsidP="00DC1090">
      <w:pPr>
        <w:rPr>
          <w:noProof/>
          <w:lang w:eastAsia="en-AU"/>
        </w:rPr>
      </w:pPr>
    </w:p>
    <w:p w:rsidR="00B37EC4" w:rsidRPr="00C978B9" w:rsidRDefault="00B37EC4" w:rsidP="00E877C1">
      <w:pPr>
        <w:rPr>
          <w:noProof/>
          <w:lang w:eastAsia="en-AU"/>
        </w:rPr>
      </w:pPr>
    </w:p>
    <w:sectPr w:rsidR="00B37EC4" w:rsidRPr="00C978B9" w:rsidSect="003A342B">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41" w:rsidRDefault="00B17941" w:rsidP="00AC273D">
      <w:pPr>
        <w:spacing w:after="0" w:line="240" w:lineRule="auto"/>
      </w:pPr>
      <w:r>
        <w:separator/>
      </w:r>
    </w:p>
  </w:endnote>
  <w:endnote w:type="continuationSeparator" w:id="0">
    <w:p w:rsidR="00B17941" w:rsidRDefault="00B17941"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23C67" w:rsidTr="00CD6BA6">
      <w:tc>
        <w:tcPr>
          <w:tcW w:w="9709" w:type="dxa"/>
          <w:vAlign w:val="bottom"/>
        </w:tcPr>
        <w:p w:rsidR="00923C67" w:rsidRPr="00051237" w:rsidRDefault="00923C67" w:rsidP="00A063C8">
          <w:pPr>
            <w:pStyle w:val="Footer"/>
            <w:tabs>
              <w:tab w:val="clear" w:pos="4513"/>
              <w:tab w:val="center" w:pos="5315"/>
            </w:tabs>
          </w:pPr>
          <w:bookmarkStart w:id="51" w:name="Footer_Title"/>
          <w:bookmarkEnd w:id="51"/>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57085">
            <w:rPr>
              <w:noProof/>
              <w:lang w:eastAsia="en-AU"/>
            </w:rPr>
            <w:t>6</w:t>
          </w:r>
          <w:r>
            <w:rPr>
              <w:noProof/>
              <w:lang w:eastAsia="en-AU"/>
            </w:rPr>
            <w:fldChar w:fldCharType="end"/>
          </w:r>
        </w:p>
      </w:tc>
      <w:tc>
        <w:tcPr>
          <w:tcW w:w="851" w:type="dxa"/>
        </w:tcPr>
        <w:p w:rsidR="00923C67" w:rsidRDefault="00923C67" w:rsidP="00CD6BA6">
          <w:pPr>
            <w:pStyle w:val="Footer"/>
            <w:jc w:val="right"/>
          </w:pPr>
        </w:p>
      </w:tc>
    </w:tr>
  </w:tbl>
  <w:p w:rsidR="00923C67" w:rsidRPr="001E2B26" w:rsidRDefault="00923C67"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923C67" w:rsidTr="00732229">
      <w:tc>
        <w:tcPr>
          <w:tcW w:w="9709" w:type="dxa"/>
          <w:vAlign w:val="bottom"/>
        </w:tcPr>
        <w:p w:rsidR="00923C67" w:rsidRPr="00051237" w:rsidRDefault="00923C6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57085">
            <w:rPr>
              <w:noProof/>
              <w:lang w:eastAsia="en-AU"/>
            </w:rPr>
            <w:t>1</w:t>
          </w:r>
          <w:r>
            <w:rPr>
              <w:noProof/>
              <w:lang w:eastAsia="en-AU"/>
            </w:rPr>
            <w:fldChar w:fldCharType="end"/>
          </w:r>
        </w:p>
      </w:tc>
      <w:tc>
        <w:tcPr>
          <w:tcW w:w="851" w:type="dxa"/>
        </w:tcPr>
        <w:p w:rsidR="00923C67" w:rsidRDefault="00923C67" w:rsidP="00732229">
          <w:pPr>
            <w:pStyle w:val="Footer"/>
            <w:jc w:val="right"/>
          </w:pPr>
        </w:p>
      </w:tc>
    </w:tr>
  </w:tbl>
  <w:p w:rsidR="00923C67" w:rsidRDefault="00923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41" w:rsidRDefault="00B17941" w:rsidP="00AC273D">
      <w:pPr>
        <w:spacing w:after="0" w:line="240" w:lineRule="auto"/>
      </w:pPr>
      <w:r>
        <w:separator/>
      </w:r>
    </w:p>
  </w:footnote>
  <w:footnote w:type="continuationSeparator" w:id="0">
    <w:p w:rsidR="00B17941" w:rsidRDefault="00B17941"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67" w:rsidRDefault="00923C67" w:rsidP="00A86F28">
    <w:pPr>
      <w:ind w:left="6480" w:firstLine="720"/>
    </w:pPr>
    <w:r>
      <w:t xml:space="preserve">                   </w:t>
    </w:r>
    <w:r>
      <w:rPr>
        <w:noProof/>
        <w:lang w:eastAsia="en-AU"/>
      </w:rPr>
      <w:drawing>
        <wp:inline distT="0" distB="0" distL="0" distR="0" wp14:anchorId="6AC596FF" wp14:editId="393EAE8C">
          <wp:extent cx="1419225" cy="609600"/>
          <wp:effectExtent l="0" t="0" r="9525" b="0"/>
          <wp:docPr id="1" name="Picture 1" descr="Just_NSW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st_NSW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1"/>
      <w:gridCol w:w="5301"/>
    </w:tblGrid>
    <w:tr w:rsidR="00923C67" w:rsidTr="00413D5B">
      <w:trPr>
        <w:cnfStyle w:val="100000000000" w:firstRow="1" w:lastRow="0" w:firstColumn="0" w:lastColumn="0" w:oddVBand="0" w:evenVBand="0" w:oddHBand="0" w:evenHBand="0" w:firstRowFirstColumn="0" w:firstRowLastColumn="0" w:lastRowFirstColumn="0" w:lastRowLastColumn="0"/>
        <w:trHeight w:hRule="exact" w:val="1101"/>
      </w:trPr>
      <w:tc>
        <w:tcPr>
          <w:tcW w:w="2500" w:type="pct"/>
          <w:noWrap/>
        </w:tcPr>
        <w:p w:rsidR="00923C67" w:rsidRPr="00D46DFC" w:rsidRDefault="00923C67" w:rsidP="00E832CB">
          <w:pPr>
            <w:pStyle w:val="TitleSub"/>
            <w:spacing w:after="0"/>
            <w:rPr>
              <w:rFonts w:ascii="Arial" w:hAnsi="Arial" w:cs="Arial"/>
              <w:b/>
              <w:sz w:val="40"/>
            </w:rPr>
          </w:pPr>
          <w:r w:rsidRPr="00D46DFC">
            <w:rPr>
              <w:rFonts w:ascii="Arial" w:hAnsi="Arial" w:cs="Arial"/>
              <w:b/>
              <w:sz w:val="40"/>
            </w:rPr>
            <w:t xml:space="preserve">ROLE DESCRIPTION </w:t>
          </w:r>
        </w:p>
        <w:p w:rsidR="00923C67" w:rsidRDefault="00923C67" w:rsidP="000C65EE">
          <w:pPr>
            <w:pStyle w:val="Title"/>
            <w:spacing w:line="240" w:lineRule="auto"/>
            <w:rPr>
              <w:sz w:val="12"/>
            </w:rPr>
          </w:pPr>
          <w:bookmarkStart w:id="52" w:name="Title"/>
          <w:bookmarkEnd w:id="52"/>
          <w:r w:rsidRPr="000C65EE">
            <w:rPr>
              <w:sz w:val="12"/>
            </w:rPr>
            <w:t xml:space="preserve"> </w:t>
          </w:r>
        </w:p>
        <w:p w:rsidR="00923C67" w:rsidRPr="00D46DFC" w:rsidRDefault="00923C67" w:rsidP="005D3180">
          <w:pPr>
            <w:rPr>
              <w:rFonts w:asciiTheme="majorHAnsi" w:hAnsiTheme="majorHAnsi" w:cstheme="majorHAnsi"/>
              <w:sz w:val="32"/>
              <w:szCs w:val="32"/>
            </w:rPr>
          </w:pPr>
          <w:r w:rsidRPr="005D3180">
            <w:rPr>
              <w:rFonts w:asciiTheme="minorHAnsi" w:hAnsiTheme="minorHAnsi" w:cstheme="minorHAnsi"/>
              <w:b/>
              <w:sz w:val="28"/>
              <w:szCs w:val="28"/>
            </w:rPr>
            <w:t>Chief Psychologist</w:t>
          </w:r>
        </w:p>
      </w:tc>
      <w:tc>
        <w:tcPr>
          <w:tcW w:w="2500" w:type="pct"/>
        </w:tcPr>
        <w:p w:rsidR="00923C67" w:rsidRPr="00753C8C" w:rsidRDefault="00923C67"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
      </w:tc>
    </w:tr>
  </w:tbl>
  <w:p w:rsidR="00923C67" w:rsidRPr="00057CB3" w:rsidRDefault="00923C67"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5pt" o:bullet="t">
        <v:imagedata r:id="rId1" o:title="bullet"/>
      </v:shape>
    </w:pict>
  </w:numPicBullet>
  <w:abstractNum w:abstractNumId="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71069E"/>
    <w:multiLevelType w:val="hybridMultilevel"/>
    <w:tmpl w:val="263E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9"/>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20"/>
  </w:num>
  <w:num w:numId="21">
    <w:abstractNumId w:val="17"/>
  </w:num>
  <w:num w:numId="22">
    <w:abstractNumId w:val="15"/>
  </w:num>
  <w:num w:numId="23">
    <w:abstractNumId w:val="16"/>
  </w:num>
  <w:num w:numId="24">
    <w:abstractNumId w:val="12"/>
  </w:num>
  <w:num w:numId="25">
    <w:abstractNumId w:val="21"/>
  </w:num>
  <w:num w:numId="26">
    <w:abstractNumId w:val="9"/>
  </w:num>
  <w:num w:numId="27">
    <w:abstractNumId w:val="18"/>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FvO/gpB091g7pK9BqUwNa010UzY=" w:salt="iyxHdobVeCUfHkN4ZVt+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4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0033"/>
    <w:rsid w:val="0008547B"/>
    <w:rsid w:val="00086B43"/>
    <w:rsid w:val="0009116E"/>
    <w:rsid w:val="000915AA"/>
    <w:rsid w:val="00092A99"/>
    <w:rsid w:val="00094538"/>
    <w:rsid w:val="000967EB"/>
    <w:rsid w:val="000975C1"/>
    <w:rsid w:val="00097C7F"/>
    <w:rsid w:val="00097CC6"/>
    <w:rsid w:val="000A16AF"/>
    <w:rsid w:val="000A417B"/>
    <w:rsid w:val="000A4E9E"/>
    <w:rsid w:val="000A75A4"/>
    <w:rsid w:val="000B127E"/>
    <w:rsid w:val="000B1FDB"/>
    <w:rsid w:val="000B370C"/>
    <w:rsid w:val="000B6008"/>
    <w:rsid w:val="000B6E7B"/>
    <w:rsid w:val="000C2AB2"/>
    <w:rsid w:val="000C65EE"/>
    <w:rsid w:val="000D05E3"/>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A0210"/>
    <w:rsid w:val="001A1637"/>
    <w:rsid w:val="001A5B5E"/>
    <w:rsid w:val="001A704A"/>
    <w:rsid w:val="001B0AF4"/>
    <w:rsid w:val="001B104D"/>
    <w:rsid w:val="001C0122"/>
    <w:rsid w:val="001C0E34"/>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0911"/>
    <w:rsid w:val="00222CC4"/>
    <w:rsid w:val="002256A0"/>
    <w:rsid w:val="002347AA"/>
    <w:rsid w:val="00237136"/>
    <w:rsid w:val="00237CFF"/>
    <w:rsid w:val="002477A1"/>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1A53"/>
    <w:rsid w:val="002A4149"/>
    <w:rsid w:val="002A41AA"/>
    <w:rsid w:val="002A60C2"/>
    <w:rsid w:val="002B27D4"/>
    <w:rsid w:val="002C39EE"/>
    <w:rsid w:val="002C458A"/>
    <w:rsid w:val="002D0251"/>
    <w:rsid w:val="002D4902"/>
    <w:rsid w:val="002D4927"/>
    <w:rsid w:val="002D4DE0"/>
    <w:rsid w:val="002D6639"/>
    <w:rsid w:val="002E09D3"/>
    <w:rsid w:val="002E11BF"/>
    <w:rsid w:val="002E3146"/>
    <w:rsid w:val="002F07BE"/>
    <w:rsid w:val="002F2D26"/>
    <w:rsid w:val="003000E8"/>
    <w:rsid w:val="003008BA"/>
    <w:rsid w:val="0030097A"/>
    <w:rsid w:val="00301B57"/>
    <w:rsid w:val="00302551"/>
    <w:rsid w:val="00313043"/>
    <w:rsid w:val="003163DD"/>
    <w:rsid w:val="00320070"/>
    <w:rsid w:val="00321089"/>
    <w:rsid w:val="00324761"/>
    <w:rsid w:val="00324F2D"/>
    <w:rsid w:val="00326B2D"/>
    <w:rsid w:val="00327C35"/>
    <w:rsid w:val="00330331"/>
    <w:rsid w:val="00334ED9"/>
    <w:rsid w:val="0033590A"/>
    <w:rsid w:val="00335E60"/>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B1A2A"/>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E2B"/>
    <w:rsid w:val="003F7C59"/>
    <w:rsid w:val="00402E6D"/>
    <w:rsid w:val="0041221E"/>
    <w:rsid w:val="00413D5B"/>
    <w:rsid w:val="00420C6F"/>
    <w:rsid w:val="004219E2"/>
    <w:rsid w:val="0042535F"/>
    <w:rsid w:val="0042783B"/>
    <w:rsid w:val="004344E3"/>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38F6"/>
    <w:rsid w:val="00474F92"/>
    <w:rsid w:val="004750B2"/>
    <w:rsid w:val="00475E3E"/>
    <w:rsid w:val="00477577"/>
    <w:rsid w:val="004779F0"/>
    <w:rsid w:val="004809D1"/>
    <w:rsid w:val="004826DB"/>
    <w:rsid w:val="00482EE6"/>
    <w:rsid w:val="00486A12"/>
    <w:rsid w:val="0048713B"/>
    <w:rsid w:val="00487498"/>
    <w:rsid w:val="00491437"/>
    <w:rsid w:val="0049384A"/>
    <w:rsid w:val="004940A1"/>
    <w:rsid w:val="004955B3"/>
    <w:rsid w:val="0049712A"/>
    <w:rsid w:val="00497E04"/>
    <w:rsid w:val="004A1E16"/>
    <w:rsid w:val="004A31C9"/>
    <w:rsid w:val="004A4485"/>
    <w:rsid w:val="004A4811"/>
    <w:rsid w:val="004A63EB"/>
    <w:rsid w:val="004B0FFB"/>
    <w:rsid w:val="004B57AD"/>
    <w:rsid w:val="004B5D0E"/>
    <w:rsid w:val="004C2EF6"/>
    <w:rsid w:val="004C6786"/>
    <w:rsid w:val="004D1E56"/>
    <w:rsid w:val="004D3800"/>
    <w:rsid w:val="004D751F"/>
    <w:rsid w:val="004E0CEE"/>
    <w:rsid w:val="004E3295"/>
    <w:rsid w:val="004E4642"/>
    <w:rsid w:val="004E5FCD"/>
    <w:rsid w:val="004E7C6C"/>
    <w:rsid w:val="004F1DB4"/>
    <w:rsid w:val="004F1FB5"/>
    <w:rsid w:val="004F4AB0"/>
    <w:rsid w:val="004F6193"/>
    <w:rsid w:val="005030FB"/>
    <w:rsid w:val="005037F1"/>
    <w:rsid w:val="00505E60"/>
    <w:rsid w:val="00506C0E"/>
    <w:rsid w:val="00506CB5"/>
    <w:rsid w:val="00506DED"/>
    <w:rsid w:val="00507F16"/>
    <w:rsid w:val="005122CD"/>
    <w:rsid w:val="005132CB"/>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A5295"/>
    <w:rsid w:val="005B06A8"/>
    <w:rsid w:val="005B4A86"/>
    <w:rsid w:val="005B4FC3"/>
    <w:rsid w:val="005B5229"/>
    <w:rsid w:val="005B688D"/>
    <w:rsid w:val="005B740B"/>
    <w:rsid w:val="005C0EBF"/>
    <w:rsid w:val="005C538C"/>
    <w:rsid w:val="005D3180"/>
    <w:rsid w:val="005D3386"/>
    <w:rsid w:val="005D62DC"/>
    <w:rsid w:val="005D7164"/>
    <w:rsid w:val="005D7A1A"/>
    <w:rsid w:val="005E06FD"/>
    <w:rsid w:val="005E073E"/>
    <w:rsid w:val="005E2A35"/>
    <w:rsid w:val="005E3DE9"/>
    <w:rsid w:val="005E63D1"/>
    <w:rsid w:val="005F0E0E"/>
    <w:rsid w:val="005F2CA5"/>
    <w:rsid w:val="005F427B"/>
    <w:rsid w:val="005F4EC6"/>
    <w:rsid w:val="005F5991"/>
    <w:rsid w:val="005F7A3D"/>
    <w:rsid w:val="00601353"/>
    <w:rsid w:val="00602728"/>
    <w:rsid w:val="00604DCB"/>
    <w:rsid w:val="00611740"/>
    <w:rsid w:val="00611A2E"/>
    <w:rsid w:val="00620CA4"/>
    <w:rsid w:val="006234C0"/>
    <w:rsid w:val="00624400"/>
    <w:rsid w:val="0063412F"/>
    <w:rsid w:val="00634506"/>
    <w:rsid w:val="00635BBB"/>
    <w:rsid w:val="006367AD"/>
    <w:rsid w:val="00640B15"/>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775DF"/>
    <w:rsid w:val="00682ACF"/>
    <w:rsid w:val="0068360A"/>
    <w:rsid w:val="00683BF1"/>
    <w:rsid w:val="00684141"/>
    <w:rsid w:val="00685FA7"/>
    <w:rsid w:val="00694BF2"/>
    <w:rsid w:val="00695C95"/>
    <w:rsid w:val="00696D00"/>
    <w:rsid w:val="00697DF2"/>
    <w:rsid w:val="006A291C"/>
    <w:rsid w:val="006A38B2"/>
    <w:rsid w:val="006A6D25"/>
    <w:rsid w:val="006B4035"/>
    <w:rsid w:val="006B592A"/>
    <w:rsid w:val="006C1B5E"/>
    <w:rsid w:val="006C1FBD"/>
    <w:rsid w:val="006C3E53"/>
    <w:rsid w:val="006E0883"/>
    <w:rsid w:val="006E41E5"/>
    <w:rsid w:val="006E6D2F"/>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0D0E"/>
    <w:rsid w:val="00751C97"/>
    <w:rsid w:val="00753279"/>
    <w:rsid w:val="00753C8C"/>
    <w:rsid w:val="00754862"/>
    <w:rsid w:val="00755854"/>
    <w:rsid w:val="00760115"/>
    <w:rsid w:val="0076011C"/>
    <w:rsid w:val="0076331C"/>
    <w:rsid w:val="00766A1C"/>
    <w:rsid w:val="00766C18"/>
    <w:rsid w:val="00773F15"/>
    <w:rsid w:val="00780769"/>
    <w:rsid w:val="007830E1"/>
    <w:rsid w:val="00783BBC"/>
    <w:rsid w:val="007845C3"/>
    <w:rsid w:val="007924CD"/>
    <w:rsid w:val="0079471C"/>
    <w:rsid w:val="00796201"/>
    <w:rsid w:val="0079771E"/>
    <w:rsid w:val="007A3E74"/>
    <w:rsid w:val="007B05B2"/>
    <w:rsid w:val="007B3114"/>
    <w:rsid w:val="007C1E46"/>
    <w:rsid w:val="007C47A9"/>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27A7"/>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3C67"/>
    <w:rsid w:val="00927BEC"/>
    <w:rsid w:val="00930255"/>
    <w:rsid w:val="009302D1"/>
    <w:rsid w:val="009303B6"/>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61EA7"/>
    <w:rsid w:val="00A64134"/>
    <w:rsid w:val="00A67BC8"/>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3EB9"/>
    <w:rsid w:val="00AA00CD"/>
    <w:rsid w:val="00AA05B6"/>
    <w:rsid w:val="00AA3A8F"/>
    <w:rsid w:val="00AA65F1"/>
    <w:rsid w:val="00AB096C"/>
    <w:rsid w:val="00AB0B56"/>
    <w:rsid w:val="00AB5DEE"/>
    <w:rsid w:val="00AB767C"/>
    <w:rsid w:val="00AC273D"/>
    <w:rsid w:val="00AC3EE2"/>
    <w:rsid w:val="00AC56BF"/>
    <w:rsid w:val="00AC7D9E"/>
    <w:rsid w:val="00AD1381"/>
    <w:rsid w:val="00AD4152"/>
    <w:rsid w:val="00AD5945"/>
    <w:rsid w:val="00AE19EF"/>
    <w:rsid w:val="00AE2222"/>
    <w:rsid w:val="00AE75EA"/>
    <w:rsid w:val="00AF0507"/>
    <w:rsid w:val="00AF6C3D"/>
    <w:rsid w:val="00AF6C63"/>
    <w:rsid w:val="00B0402F"/>
    <w:rsid w:val="00B04165"/>
    <w:rsid w:val="00B04B86"/>
    <w:rsid w:val="00B04E23"/>
    <w:rsid w:val="00B0703F"/>
    <w:rsid w:val="00B07555"/>
    <w:rsid w:val="00B17941"/>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405B"/>
    <w:rsid w:val="00B917D0"/>
    <w:rsid w:val="00B92BA2"/>
    <w:rsid w:val="00B92D96"/>
    <w:rsid w:val="00B93AF5"/>
    <w:rsid w:val="00BA04C3"/>
    <w:rsid w:val="00BA2FCB"/>
    <w:rsid w:val="00BA36ED"/>
    <w:rsid w:val="00BA3815"/>
    <w:rsid w:val="00BA5174"/>
    <w:rsid w:val="00BC2B32"/>
    <w:rsid w:val="00BC3F78"/>
    <w:rsid w:val="00BC543C"/>
    <w:rsid w:val="00BC78A9"/>
    <w:rsid w:val="00BD1219"/>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018D"/>
    <w:rsid w:val="00C362C0"/>
    <w:rsid w:val="00C443BB"/>
    <w:rsid w:val="00C45998"/>
    <w:rsid w:val="00C45AEA"/>
    <w:rsid w:val="00C47F9B"/>
    <w:rsid w:val="00C50FC9"/>
    <w:rsid w:val="00C550B9"/>
    <w:rsid w:val="00C5547A"/>
    <w:rsid w:val="00C5778D"/>
    <w:rsid w:val="00C57959"/>
    <w:rsid w:val="00C61154"/>
    <w:rsid w:val="00C64392"/>
    <w:rsid w:val="00C64BAF"/>
    <w:rsid w:val="00C67638"/>
    <w:rsid w:val="00C677C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097F"/>
    <w:rsid w:val="00CA1F6A"/>
    <w:rsid w:val="00CA4745"/>
    <w:rsid w:val="00CA5938"/>
    <w:rsid w:val="00CA5AF4"/>
    <w:rsid w:val="00CA5D7F"/>
    <w:rsid w:val="00CA5FC3"/>
    <w:rsid w:val="00CB036C"/>
    <w:rsid w:val="00CB3D1A"/>
    <w:rsid w:val="00CB464E"/>
    <w:rsid w:val="00CB75E5"/>
    <w:rsid w:val="00CC2CD9"/>
    <w:rsid w:val="00CC2CE8"/>
    <w:rsid w:val="00CC47BF"/>
    <w:rsid w:val="00CD3717"/>
    <w:rsid w:val="00CD5CA8"/>
    <w:rsid w:val="00CD6BA6"/>
    <w:rsid w:val="00CE17D7"/>
    <w:rsid w:val="00CE5B1D"/>
    <w:rsid w:val="00CF008C"/>
    <w:rsid w:val="00CF0299"/>
    <w:rsid w:val="00CF1512"/>
    <w:rsid w:val="00CF15AA"/>
    <w:rsid w:val="00CF4997"/>
    <w:rsid w:val="00D009F6"/>
    <w:rsid w:val="00D01DE9"/>
    <w:rsid w:val="00D03021"/>
    <w:rsid w:val="00D145C0"/>
    <w:rsid w:val="00D201B3"/>
    <w:rsid w:val="00D22F80"/>
    <w:rsid w:val="00D24E35"/>
    <w:rsid w:val="00D2560A"/>
    <w:rsid w:val="00D25C96"/>
    <w:rsid w:val="00D2725D"/>
    <w:rsid w:val="00D30028"/>
    <w:rsid w:val="00D34DFE"/>
    <w:rsid w:val="00D35E99"/>
    <w:rsid w:val="00D46DFC"/>
    <w:rsid w:val="00D50088"/>
    <w:rsid w:val="00D57BD0"/>
    <w:rsid w:val="00D60597"/>
    <w:rsid w:val="00D6122E"/>
    <w:rsid w:val="00D6282F"/>
    <w:rsid w:val="00D64C06"/>
    <w:rsid w:val="00D64DCD"/>
    <w:rsid w:val="00D66802"/>
    <w:rsid w:val="00D67A8B"/>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E405D"/>
    <w:rsid w:val="00DE50B7"/>
    <w:rsid w:val="00DE54F9"/>
    <w:rsid w:val="00DE6AF8"/>
    <w:rsid w:val="00DF1D41"/>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4E69"/>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57085"/>
    <w:rsid w:val="00E62C1F"/>
    <w:rsid w:val="00E62FC0"/>
    <w:rsid w:val="00E630F7"/>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5D0F"/>
    <w:rsid w:val="00EA78BF"/>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6EC3"/>
    <w:rsid w:val="00EE75EC"/>
    <w:rsid w:val="00EF0BF3"/>
    <w:rsid w:val="00EF4821"/>
    <w:rsid w:val="00EF5BA6"/>
    <w:rsid w:val="00EF6A76"/>
    <w:rsid w:val="00F035CC"/>
    <w:rsid w:val="00F03932"/>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D7E"/>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774A"/>
    <w:rsid w:val="00FA1399"/>
    <w:rsid w:val="00FA3A77"/>
    <w:rsid w:val="00FA7304"/>
    <w:rsid w:val="00FB0070"/>
    <w:rsid w:val="00FB048D"/>
    <w:rsid w:val="00FB1347"/>
    <w:rsid w:val="00FC1BDC"/>
    <w:rsid w:val="00FC2FCD"/>
    <w:rsid w:val="00FC3181"/>
    <w:rsid w:val="00FC41C4"/>
    <w:rsid w:val="00FE270A"/>
    <w:rsid w:val="00FE5C48"/>
    <w:rsid w:val="00FE6656"/>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semiHidden="1" w:uiPriority="97" w:unhideWhenUsed="1"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7"/>
    <w:lsdException w:name="endnote text" w:uiPriority="97"/>
    <w:lsdException w:name="table of authorities" w:uiPriority="97"/>
    <w:lsdException w:name="macro" w:uiPriority="97"/>
    <w:lsdException w:name="toa heading" w:uiPriority="97"/>
    <w:lsdException w:name="List" w:uiPriority="4"/>
    <w:lsdException w:name="List Bullet" w:uiPriority="2" w:qFormat="1"/>
    <w:lsdException w:name="List Number" w:uiPriority="3" w:qFormat="1"/>
    <w:lsdException w:name="List 2" w:uiPriority="4"/>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uiPriority="14"/>
    <w:lsdException w:name="Closing" w:uiPriority="97"/>
    <w:lsdException w:name="Signature" w:uiPriority="97"/>
    <w:lsdException w:name="Default Paragraph Font" w:uiPriority="97"/>
    <w:lsdException w:name="Body Text" w:uiPriority="97"/>
    <w:lsdException w:name="Body Text Indent" w:uiPriority="97"/>
    <w:lsdException w:name="List Continue" w:semiHidden="1"/>
    <w:lsdException w:name="List Continue 2" w:uiPriority="10"/>
    <w:lsdException w:name="List Continue 3" w:uiPriority="10"/>
    <w:lsdException w:name="List Continue 4" w:uiPriority="10"/>
    <w:lsdException w:name="List Continue 5" w:uiPriority="10"/>
    <w:lsdException w:name="Message Header" w:uiPriority="97"/>
    <w:lsdException w:name="Subtitle" w:uiPriority="97"/>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7"/>
    <w:lsdException w:name="FollowedHyperlink" w:uiPriority="97"/>
    <w:lsdException w:name="Strong" w:uiPriority="97"/>
    <w:lsdException w:name="Emphasis" w:uiPriority="97"/>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uiPriority="97"/>
    <w:lsdException w:name="Placeholder Text" w:semiHidden="1" w:uiPriority="97"/>
    <w:lsdException w:name="No Spacing" w:uiPriority="97" w:qFormat="1"/>
    <w:lsdException w:name="Revision" w:semiHidden="1" w:uiPriority="99"/>
    <w:lsdException w:name="List Paragraph" w:uiPriority="34" w:qFormat="1"/>
    <w:lsdException w:name="Quote" w:uiPriority="97"/>
    <w:lsdException w:name="Intense Quote" w:uiPriority="97"/>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693">
      <w:bodyDiv w:val="1"/>
      <w:marLeft w:val="0"/>
      <w:marRight w:val="0"/>
      <w:marTop w:val="0"/>
      <w:marBottom w:val="0"/>
      <w:divBdr>
        <w:top w:val="none" w:sz="0" w:space="0" w:color="auto"/>
        <w:left w:val="none" w:sz="0" w:space="0" w:color="auto"/>
        <w:bottom w:val="none" w:sz="0" w:space="0" w:color="auto"/>
        <w:right w:val="none" w:sz="0" w:space="0" w:color="auto"/>
      </w:divBdr>
    </w:div>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hyperlink" Target="http://www.psc.nsw.gov.au/workforce-management/capability-framework/the-capability-framewor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rcgazette.justice.nsw.gov.au/irc/ircgazette.nsf/webviewdate/C8526"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16CCEA29FF438FB1397A2961A19548"/>
        <w:category>
          <w:name w:val="General"/>
          <w:gallery w:val="placeholder"/>
        </w:category>
        <w:types>
          <w:type w:val="bbPlcHdr"/>
        </w:types>
        <w:behaviors>
          <w:behavior w:val="content"/>
        </w:behaviors>
        <w:guid w:val="{8AA92000-6ADE-4D23-B5D0-D7BCAE32A1B8}"/>
      </w:docPartPr>
      <w:docPartBody>
        <w:p w:rsidR="003406DD" w:rsidRDefault="004A4EF2" w:rsidP="004A4EF2">
          <w:pPr>
            <w:pStyle w:val="E416CCEA29FF438FB1397A2961A19548"/>
          </w:pPr>
          <w:r w:rsidRPr="00FE4FE6">
            <w:rPr>
              <w:rStyle w:val="PlaceholderText"/>
            </w:rPr>
            <w:t>Choose an item.</w:t>
          </w:r>
        </w:p>
      </w:docPartBody>
    </w:docPart>
    <w:docPart>
      <w:docPartPr>
        <w:name w:val="A8C9342C28D34F97878AFC3533DE4B3D"/>
        <w:category>
          <w:name w:val="General"/>
          <w:gallery w:val="placeholder"/>
        </w:category>
        <w:types>
          <w:type w:val="bbPlcHdr"/>
        </w:types>
        <w:behaviors>
          <w:behavior w:val="content"/>
        </w:behaviors>
        <w:guid w:val="{E8538FCB-C474-4D05-80D3-255622AA91B7}"/>
      </w:docPartPr>
      <w:docPartBody>
        <w:p w:rsidR="003406DD" w:rsidRDefault="004A4EF2" w:rsidP="004A4EF2">
          <w:pPr>
            <w:pStyle w:val="A8C9342C28D34F97878AFC3533DE4B3D"/>
          </w:pPr>
          <w:r w:rsidRPr="00FE4FE6">
            <w:rPr>
              <w:rStyle w:val="PlaceholderText"/>
            </w:rPr>
            <w:t>Choose an item.</w:t>
          </w:r>
        </w:p>
      </w:docPartBody>
    </w:docPart>
    <w:docPart>
      <w:docPartPr>
        <w:name w:val="1E5A69D628274B03BC3610AA0DC4DD57"/>
        <w:category>
          <w:name w:val="General"/>
          <w:gallery w:val="placeholder"/>
        </w:category>
        <w:types>
          <w:type w:val="bbPlcHdr"/>
        </w:types>
        <w:behaviors>
          <w:behavior w:val="content"/>
        </w:behaviors>
        <w:guid w:val="{F7C4BD60-3CE1-442D-BAF4-6F73B3488F04}"/>
      </w:docPartPr>
      <w:docPartBody>
        <w:p w:rsidR="003406DD" w:rsidRDefault="004A4EF2" w:rsidP="004A4EF2">
          <w:pPr>
            <w:pStyle w:val="1E5A69D628274B03BC3610AA0DC4DD57"/>
          </w:pPr>
          <w:r w:rsidRPr="00FE4FE6">
            <w:rPr>
              <w:rStyle w:val="PlaceholderText"/>
            </w:rPr>
            <w:t>Choose an item.</w:t>
          </w:r>
        </w:p>
      </w:docPartBody>
    </w:docPart>
    <w:docPart>
      <w:docPartPr>
        <w:name w:val="4C72C8BC82114668910FB7D98913E2C4"/>
        <w:category>
          <w:name w:val="General"/>
          <w:gallery w:val="placeholder"/>
        </w:category>
        <w:types>
          <w:type w:val="bbPlcHdr"/>
        </w:types>
        <w:behaviors>
          <w:behavior w:val="content"/>
        </w:behaviors>
        <w:guid w:val="{5164DA43-041B-4906-BC20-306C9CCC99AA}"/>
      </w:docPartPr>
      <w:docPartBody>
        <w:p w:rsidR="003406DD" w:rsidRDefault="004A4EF2" w:rsidP="004A4EF2">
          <w:pPr>
            <w:pStyle w:val="4C72C8BC82114668910FB7D98913E2C4"/>
          </w:pPr>
          <w:r w:rsidRPr="00FE4FE6">
            <w:rPr>
              <w:rStyle w:val="PlaceholderText"/>
            </w:rPr>
            <w:t>Choose an item.</w:t>
          </w:r>
        </w:p>
      </w:docPartBody>
    </w:docPart>
    <w:docPart>
      <w:docPartPr>
        <w:name w:val="06E070BCC0F1477884577CBC82181431"/>
        <w:category>
          <w:name w:val="General"/>
          <w:gallery w:val="placeholder"/>
        </w:category>
        <w:types>
          <w:type w:val="bbPlcHdr"/>
        </w:types>
        <w:behaviors>
          <w:behavior w:val="content"/>
        </w:behaviors>
        <w:guid w:val="{495E1968-AAFD-4F2C-BC6F-00FD143057A6}"/>
      </w:docPartPr>
      <w:docPartBody>
        <w:p w:rsidR="008E2A2D" w:rsidRDefault="00CC4931" w:rsidP="00CC4931">
          <w:pPr>
            <w:pStyle w:val="06E070BCC0F1477884577CBC82181431"/>
          </w:pPr>
          <w:r w:rsidRPr="00FE4FE6">
            <w:rPr>
              <w:rStyle w:val="PlaceholderText"/>
            </w:rPr>
            <w:t>Choose an item.</w:t>
          </w:r>
        </w:p>
      </w:docPartBody>
    </w:docPart>
    <w:docPart>
      <w:docPartPr>
        <w:name w:val="D107035E66AC4553A36B86C76DA2930C"/>
        <w:category>
          <w:name w:val="General"/>
          <w:gallery w:val="placeholder"/>
        </w:category>
        <w:types>
          <w:type w:val="bbPlcHdr"/>
        </w:types>
        <w:behaviors>
          <w:behavior w:val="content"/>
        </w:behaviors>
        <w:guid w:val="{682D2AB6-4EAD-4566-8A29-E46F79FD8503}"/>
      </w:docPartPr>
      <w:docPartBody>
        <w:p w:rsidR="008E2A2D" w:rsidRDefault="00CC4931" w:rsidP="00CC4931">
          <w:pPr>
            <w:pStyle w:val="D107035E66AC4553A36B86C76DA2930C"/>
          </w:pPr>
          <w:r w:rsidRPr="00FE4FE6">
            <w:rPr>
              <w:rStyle w:val="PlaceholderText"/>
            </w:rPr>
            <w:t>Choose an item.</w:t>
          </w:r>
        </w:p>
      </w:docPartBody>
    </w:docPart>
    <w:docPart>
      <w:docPartPr>
        <w:name w:val="4460C7A1F9A745D9B525710C24B17585"/>
        <w:category>
          <w:name w:val="General"/>
          <w:gallery w:val="placeholder"/>
        </w:category>
        <w:types>
          <w:type w:val="bbPlcHdr"/>
        </w:types>
        <w:behaviors>
          <w:behavior w:val="content"/>
        </w:behaviors>
        <w:guid w:val="{6E130236-9518-472C-A835-F0C6A9451C21}"/>
      </w:docPartPr>
      <w:docPartBody>
        <w:p w:rsidR="008E2A2D" w:rsidRDefault="00CC4931" w:rsidP="00CC4931">
          <w:pPr>
            <w:pStyle w:val="4460C7A1F9A745D9B525710C24B17585"/>
          </w:pPr>
          <w:r w:rsidRPr="00FE4FE6">
            <w:rPr>
              <w:rStyle w:val="PlaceholderText"/>
            </w:rPr>
            <w:t>Choose an item.</w:t>
          </w:r>
        </w:p>
      </w:docPartBody>
    </w:docPart>
    <w:docPart>
      <w:docPartPr>
        <w:name w:val="6BC3BAEBB86545108846EF826BD911EF"/>
        <w:category>
          <w:name w:val="General"/>
          <w:gallery w:val="placeholder"/>
        </w:category>
        <w:types>
          <w:type w:val="bbPlcHdr"/>
        </w:types>
        <w:behaviors>
          <w:behavior w:val="content"/>
        </w:behaviors>
        <w:guid w:val="{C74B2577-70CD-4725-A497-965CF49FF260}"/>
      </w:docPartPr>
      <w:docPartBody>
        <w:p w:rsidR="008E2A2D" w:rsidRDefault="00CC4931" w:rsidP="00CC4931">
          <w:pPr>
            <w:pStyle w:val="6BC3BAEBB86545108846EF826BD911EF"/>
          </w:pPr>
          <w:r w:rsidRPr="00FE4FE6">
            <w:rPr>
              <w:rStyle w:val="PlaceholderText"/>
            </w:rPr>
            <w:t>Choose an item.</w:t>
          </w:r>
        </w:p>
      </w:docPartBody>
    </w:docPart>
    <w:docPart>
      <w:docPartPr>
        <w:name w:val="1C739C489FC04B77B817CB72A41C14AD"/>
        <w:category>
          <w:name w:val="General"/>
          <w:gallery w:val="placeholder"/>
        </w:category>
        <w:types>
          <w:type w:val="bbPlcHdr"/>
        </w:types>
        <w:behaviors>
          <w:behavior w:val="content"/>
        </w:behaviors>
        <w:guid w:val="{3122C253-945F-414F-9056-5E1F56983EC0}"/>
      </w:docPartPr>
      <w:docPartBody>
        <w:p w:rsidR="008E2A2D" w:rsidRDefault="00CC4931" w:rsidP="00CC4931">
          <w:pPr>
            <w:pStyle w:val="1C739C489FC04B77B817CB72A41C14AD"/>
          </w:pPr>
          <w:r w:rsidRPr="00FE4FE6">
            <w:rPr>
              <w:rStyle w:val="PlaceholderText"/>
            </w:rPr>
            <w:t>Choose an item.</w:t>
          </w:r>
        </w:p>
      </w:docPartBody>
    </w:docPart>
    <w:docPart>
      <w:docPartPr>
        <w:name w:val="2B7191D2C34343558A39F596E7DF8F89"/>
        <w:category>
          <w:name w:val="General"/>
          <w:gallery w:val="placeholder"/>
        </w:category>
        <w:types>
          <w:type w:val="bbPlcHdr"/>
        </w:types>
        <w:behaviors>
          <w:behavior w:val="content"/>
        </w:behaviors>
        <w:guid w:val="{5E4E54C6-EB98-4B77-8AF5-226479083345}"/>
      </w:docPartPr>
      <w:docPartBody>
        <w:p w:rsidR="008E2A2D" w:rsidRDefault="00CC4931" w:rsidP="00CC4931">
          <w:pPr>
            <w:pStyle w:val="2B7191D2C34343558A39F596E7DF8F89"/>
          </w:pPr>
          <w:r w:rsidRPr="00FE4FE6">
            <w:rPr>
              <w:rStyle w:val="PlaceholderText"/>
            </w:rPr>
            <w:t>Choose an item.</w:t>
          </w:r>
        </w:p>
      </w:docPartBody>
    </w:docPart>
    <w:docPart>
      <w:docPartPr>
        <w:name w:val="E94D737F6F2041BCBF06908E60421BCE"/>
        <w:category>
          <w:name w:val="General"/>
          <w:gallery w:val="placeholder"/>
        </w:category>
        <w:types>
          <w:type w:val="bbPlcHdr"/>
        </w:types>
        <w:behaviors>
          <w:behavior w:val="content"/>
        </w:behaviors>
        <w:guid w:val="{DF59B290-5D1D-4669-9A8F-E918D2931E8D}"/>
      </w:docPartPr>
      <w:docPartBody>
        <w:p w:rsidR="008E2A2D" w:rsidRDefault="00CC4931" w:rsidP="00CC4931">
          <w:pPr>
            <w:pStyle w:val="E94D737F6F2041BCBF06908E60421BCE"/>
          </w:pPr>
          <w:r w:rsidRPr="00FE4FE6">
            <w:rPr>
              <w:rStyle w:val="PlaceholderText"/>
            </w:rPr>
            <w:t>Choose an item.</w:t>
          </w:r>
        </w:p>
      </w:docPartBody>
    </w:docPart>
    <w:docPart>
      <w:docPartPr>
        <w:name w:val="1EFFD26CCB6A400894737B9D0EA138E7"/>
        <w:category>
          <w:name w:val="General"/>
          <w:gallery w:val="placeholder"/>
        </w:category>
        <w:types>
          <w:type w:val="bbPlcHdr"/>
        </w:types>
        <w:behaviors>
          <w:behavior w:val="content"/>
        </w:behaviors>
        <w:guid w:val="{ACA92641-CB64-4236-BB3F-FC01864A40FB}"/>
      </w:docPartPr>
      <w:docPartBody>
        <w:p w:rsidR="008E2A2D" w:rsidRDefault="00CC4931" w:rsidP="00CC4931">
          <w:pPr>
            <w:pStyle w:val="1EFFD26CCB6A400894737B9D0EA138E7"/>
          </w:pPr>
          <w:r w:rsidRPr="00FE4FE6">
            <w:rPr>
              <w:rStyle w:val="PlaceholderText"/>
            </w:rPr>
            <w:t>Choose an item.</w:t>
          </w:r>
        </w:p>
      </w:docPartBody>
    </w:docPart>
    <w:docPart>
      <w:docPartPr>
        <w:name w:val="C5ADF1F567AD42D5AD06B7BB7FC23515"/>
        <w:category>
          <w:name w:val="General"/>
          <w:gallery w:val="placeholder"/>
        </w:category>
        <w:types>
          <w:type w:val="bbPlcHdr"/>
        </w:types>
        <w:behaviors>
          <w:behavior w:val="content"/>
        </w:behaviors>
        <w:guid w:val="{5867AA74-A9D1-4E52-AF4F-FC0F46B83667}"/>
      </w:docPartPr>
      <w:docPartBody>
        <w:p w:rsidR="008E2A2D" w:rsidRDefault="00CC4931" w:rsidP="00CC4931">
          <w:pPr>
            <w:pStyle w:val="C5ADF1F567AD42D5AD06B7BB7FC23515"/>
          </w:pPr>
          <w:r w:rsidRPr="00FE4FE6">
            <w:rPr>
              <w:rStyle w:val="PlaceholderText"/>
            </w:rPr>
            <w:t>Choose an item.</w:t>
          </w:r>
        </w:p>
      </w:docPartBody>
    </w:docPart>
    <w:docPart>
      <w:docPartPr>
        <w:name w:val="95239F9EE3234B9C93EFB9C31B3555DC"/>
        <w:category>
          <w:name w:val="General"/>
          <w:gallery w:val="placeholder"/>
        </w:category>
        <w:types>
          <w:type w:val="bbPlcHdr"/>
        </w:types>
        <w:behaviors>
          <w:behavior w:val="content"/>
        </w:behaviors>
        <w:guid w:val="{77143EF3-0FA0-41F8-AA78-8B9153EB54E3}"/>
      </w:docPartPr>
      <w:docPartBody>
        <w:p w:rsidR="008E2A2D" w:rsidRDefault="00CC4931" w:rsidP="00CC4931">
          <w:pPr>
            <w:pStyle w:val="95239F9EE3234B9C93EFB9C31B3555DC"/>
          </w:pPr>
          <w:r w:rsidRPr="00FE4FE6">
            <w:rPr>
              <w:rStyle w:val="PlaceholderText"/>
            </w:rPr>
            <w:t>Choose an item.</w:t>
          </w:r>
        </w:p>
      </w:docPartBody>
    </w:docPart>
    <w:docPart>
      <w:docPartPr>
        <w:name w:val="9A2A87B7FA704AD3A6E454E2D50C8A2B"/>
        <w:category>
          <w:name w:val="General"/>
          <w:gallery w:val="placeholder"/>
        </w:category>
        <w:types>
          <w:type w:val="bbPlcHdr"/>
        </w:types>
        <w:behaviors>
          <w:behavior w:val="content"/>
        </w:behaviors>
        <w:guid w:val="{DFA884BD-2A57-4B17-B2C8-9D55C76D6E39}"/>
      </w:docPartPr>
      <w:docPartBody>
        <w:p w:rsidR="008E2A2D" w:rsidRDefault="00CC4931" w:rsidP="00CC4931">
          <w:pPr>
            <w:pStyle w:val="9A2A87B7FA704AD3A6E454E2D50C8A2B"/>
          </w:pPr>
          <w:r w:rsidRPr="00FE4FE6">
            <w:rPr>
              <w:rStyle w:val="PlaceholderText"/>
            </w:rPr>
            <w:t>Choose an item.</w:t>
          </w:r>
        </w:p>
      </w:docPartBody>
    </w:docPart>
    <w:docPart>
      <w:docPartPr>
        <w:name w:val="81B2B4028E9349D0BADDB7DF95CD9A95"/>
        <w:category>
          <w:name w:val="General"/>
          <w:gallery w:val="placeholder"/>
        </w:category>
        <w:types>
          <w:type w:val="bbPlcHdr"/>
        </w:types>
        <w:behaviors>
          <w:behavior w:val="content"/>
        </w:behaviors>
        <w:guid w:val="{6F87970E-ABE6-4ED5-9933-2ED7C4E2E47C}"/>
      </w:docPartPr>
      <w:docPartBody>
        <w:p w:rsidR="008E2A2D" w:rsidRDefault="00CC4931" w:rsidP="00CC4931">
          <w:pPr>
            <w:pStyle w:val="81B2B4028E9349D0BADDB7DF95CD9A95"/>
          </w:pPr>
          <w:r w:rsidRPr="00FE4FE6">
            <w:rPr>
              <w:rStyle w:val="PlaceholderText"/>
            </w:rPr>
            <w:t>Choose an item.</w:t>
          </w:r>
        </w:p>
      </w:docPartBody>
    </w:docPart>
    <w:docPart>
      <w:docPartPr>
        <w:name w:val="E71BCAAC319140ACBB7ED4AC3844F027"/>
        <w:category>
          <w:name w:val="General"/>
          <w:gallery w:val="placeholder"/>
        </w:category>
        <w:types>
          <w:type w:val="bbPlcHdr"/>
        </w:types>
        <w:behaviors>
          <w:behavior w:val="content"/>
        </w:behaviors>
        <w:guid w:val="{A8619F6E-C8EB-48F7-8D20-8EA5DEBC709A}"/>
      </w:docPartPr>
      <w:docPartBody>
        <w:p w:rsidR="008E2A2D" w:rsidRDefault="00CC4931" w:rsidP="00CC4931">
          <w:pPr>
            <w:pStyle w:val="E71BCAAC319140ACBB7ED4AC3844F027"/>
          </w:pPr>
          <w:r w:rsidRPr="00FE4FE6">
            <w:rPr>
              <w:rStyle w:val="PlaceholderText"/>
            </w:rPr>
            <w:t>Choose an item.</w:t>
          </w:r>
        </w:p>
      </w:docPartBody>
    </w:docPart>
    <w:docPart>
      <w:docPartPr>
        <w:name w:val="88A42E78A79C4F10AAEDB0829730C2FA"/>
        <w:category>
          <w:name w:val="General"/>
          <w:gallery w:val="placeholder"/>
        </w:category>
        <w:types>
          <w:type w:val="bbPlcHdr"/>
        </w:types>
        <w:behaviors>
          <w:behavior w:val="content"/>
        </w:behaviors>
        <w:guid w:val="{AB062DA1-A77C-4440-90C7-52D97AC4A475}"/>
      </w:docPartPr>
      <w:docPartBody>
        <w:p w:rsidR="008E2A2D" w:rsidRDefault="00CC4931" w:rsidP="00CC4931">
          <w:pPr>
            <w:pStyle w:val="88A42E78A79C4F10AAEDB0829730C2FA"/>
          </w:pPr>
          <w:r w:rsidRPr="00FE4FE6">
            <w:rPr>
              <w:rStyle w:val="PlaceholderText"/>
            </w:rPr>
            <w:t>Choose an item.</w:t>
          </w:r>
        </w:p>
      </w:docPartBody>
    </w:docPart>
    <w:docPart>
      <w:docPartPr>
        <w:name w:val="09E0163E7ECA416D957CD34F2C759DC9"/>
        <w:category>
          <w:name w:val="General"/>
          <w:gallery w:val="placeholder"/>
        </w:category>
        <w:types>
          <w:type w:val="bbPlcHdr"/>
        </w:types>
        <w:behaviors>
          <w:behavior w:val="content"/>
        </w:behaviors>
        <w:guid w:val="{0F0459BC-FB6B-4CCC-BF79-AE6AF524BE3C}"/>
      </w:docPartPr>
      <w:docPartBody>
        <w:p w:rsidR="008E2A2D" w:rsidRDefault="00CC4931" w:rsidP="00CC4931">
          <w:pPr>
            <w:pStyle w:val="09E0163E7ECA416D957CD34F2C759DC9"/>
          </w:pPr>
          <w:r w:rsidRPr="00FE4FE6">
            <w:rPr>
              <w:rStyle w:val="PlaceholderText"/>
            </w:rPr>
            <w:t>Choose an item.</w:t>
          </w:r>
        </w:p>
      </w:docPartBody>
    </w:docPart>
    <w:docPart>
      <w:docPartPr>
        <w:name w:val="31DBB15288BA4A2A983828DA97429EB2"/>
        <w:category>
          <w:name w:val="General"/>
          <w:gallery w:val="placeholder"/>
        </w:category>
        <w:types>
          <w:type w:val="bbPlcHdr"/>
        </w:types>
        <w:behaviors>
          <w:behavior w:val="content"/>
        </w:behaviors>
        <w:guid w:val="{5CC0FCE9-AAC0-4679-908B-D131F7EA961E}"/>
      </w:docPartPr>
      <w:docPartBody>
        <w:p w:rsidR="008E2A2D" w:rsidRDefault="00CC4931" w:rsidP="00CC4931">
          <w:pPr>
            <w:pStyle w:val="31DBB15288BA4A2A983828DA97429EB2"/>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F2"/>
    <w:rsid w:val="003406DD"/>
    <w:rsid w:val="004A4EF2"/>
    <w:rsid w:val="00681C26"/>
    <w:rsid w:val="008E2A2D"/>
    <w:rsid w:val="00A06088"/>
    <w:rsid w:val="00C84C36"/>
    <w:rsid w:val="00CC49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CC4931"/>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06E070BCC0F1477884577CBC82181431">
    <w:name w:val="06E070BCC0F1477884577CBC82181431"/>
    <w:rsid w:val="00CC4931"/>
  </w:style>
  <w:style w:type="paragraph" w:customStyle="1" w:styleId="D107035E66AC4553A36B86C76DA2930C">
    <w:name w:val="D107035E66AC4553A36B86C76DA2930C"/>
    <w:rsid w:val="00CC4931"/>
  </w:style>
  <w:style w:type="paragraph" w:customStyle="1" w:styleId="4460C7A1F9A745D9B525710C24B17585">
    <w:name w:val="4460C7A1F9A745D9B525710C24B17585"/>
    <w:rsid w:val="00CC4931"/>
  </w:style>
  <w:style w:type="paragraph" w:customStyle="1" w:styleId="6BC3BAEBB86545108846EF826BD911EF">
    <w:name w:val="6BC3BAEBB86545108846EF826BD911EF"/>
    <w:rsid w:val="00CC4931"/>
  </w:style>
  <w:style w:type="paragraph" w:customStyle="1" w:styleId="1C739C489FC04B77B817CB72A41C14AD">
    <w:name w:val="1C739C489FC04B77B817CB72A41C14AD"/>
    <w:rsid w:val="00CC4931"/>
  </w:style>
  <w:style w:type="paragraph" w:customStyle="1" w:styleId="2B7191D2C34343558A39F596E7DF8F89">
    <w:name w:val="2B7191D2C34343558A39F596E7DF8F89"/>
    <w:rsid w:val="00CC4931"/>
  </w:style>
  <w:style w:type="paragraph" w:customStyle="1" w:styleId="E94D737F6F2041BCBF06908E60421BCE">
    <w:name w:val="E94D737F6F2041BCBF06908E60421BCE"/>
    <w:rsid w:val="00CC4931"/>
  </w:style>
  <w:style w:type="paragraph" w:customStyle="1" w:styleId="1EFFD26CCB6A400894737B9D0EA138E7">
    <w:name w:val="1EFFD26CCB6A400894737B9D0EA138E7"/>
    <w:rsid w:val="00CC4931"/>
  </w:style>
  <w:style w:type="paragraph" w:customStyle="1" w:styleId="C5ADF1F567AD42D5AD06B7BB7FC23515">
    <w:name w:val="C5ADF1F567AD42D5AD06B7BB7FC23515"/>
    <w:rsid w:val="00CC4931"/>
  </w:style>
  <w:style w:type="paragraph" w:customStyle="1" w:styleId="95239F9EE3234B9C93EFB9C31B3555DC">
    <w:name w:val="95239F9EE3234B9C93EFB9C31B3555DC"/>
    <w:rsid w:val="00CC4931"/>
  </w:style>
  <w:style w:type="paragraph" w:customStyle="1" w:styleId="9A2A87B7FA704AD3A6E454E2D50C8A2B">
    <w:name w:val="9A2A87B7FA704AD3A6E454E2D50C8A2B"/>
    <w:rsid w:val="00CC4931"/>
  </w:style>
  <w:style w:type="paragraph" w:customStyle="1" w:styleId="81B2B4028E9349D0BADDB7DF95CD9A95">
    <w:name w:val="81B2B4028E9349D0BADDB7DF95CD9A95"/>
    <w:rsid w:val="00CC4931"/>
  </w:style>
  <w:style w:type="paragraph" w:customStyle="1" w:styleId="E71BCAAC319140ACBB7ED4AC3844F027">
    <w:name w:val="E71BCAAC319140ACBB7ED4AC3844F027"/>
    <w:rsid w:val="00CC4931"/>
  </w:style>
  <w:style w:type="paragraph" w:customStyle="1" w:styleId="88A42E78A79C4F10AAEDB0829730C2FA">
    <w:name w:val="88A42E78A79C4F10AAEDB0829730C2FA"/>
    <w:rsid w:val="00CC4931"/>
  </w:style>
  <w:style w:type="paragraph" w:customStyle="1" w:styleId="09E0163E7ECA416D957CD34F2C759DC9">
    <w:name w:val="09E0163E7ECA416D957CD34F2C759DC9"/>
    <w:rsid w:val="00CC4931"/>
  </w:style>
  <w:style w:type="paragraph" w:customStyle="1" w:styleId="31DBB15288BA4A2A983828DA97429EB2">
    <w:name w:val="31DBB15288BA4A2A983828DA97429EB2"/>
    <w:rsid w:val="00CC49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14"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CC4931"/>
    <w:rPr>
      <w:rFonts w:asciiTheme="minorHAnsi" w:hAnsiTheme="minorHAnsi"/>
      <w:color w:val="808080"/>
    </w:rPr>
  </w:style>
  <w:style w:type="paragraph" w:customStyle="1" w:styleId="E416CCEA29FF438FB1397A2961A19548">
    <w:name w:val="E416CCEA29FF438FB1397A2961A19548"/>
    <w:rsid w:val="004A4EF2"/>
  </w:style>
  <w:style w:type="paragraph" w:customStyle="1" w:styleId="5CE353B32E6D4B2A97202506C9E57054">
    <w:name w:val="5CE353B32E6D4B2A97202506C9E57054"/>
    <w:rsid w:val="004A4EF2"/>
  </w:style>
  <w:style w:type="paragraph" w:customStyle="1" w:styleId="0932E119DEE74335A717BCA0FF0B3D92">
    <w:name w:val="0932E119DEE74335A717BCA0FF0B3D92"/>
    <w:rsid w:val="004A4EF2"/>
  </w:style>
  <w:style w:type="paragraph" w:customStyle="1" w:styleId="9716BBD905B64F80BB0AD97B2C3AEF1F">
    <w:name w:val="9716BBD905B64F80BB0AD97B2C3AEF1F"/>
    <w:rsid w:val="004A4EF2"/>
  </w:style>
  <w:style w:type="paragraph" w:customStyle="1" w:styleId="A8C9342C28D34F97878AFC3533DE4B3D">
    <w:name w:val="A8C9342C28D34F97878AFC3533DE4B3D"/>
    <w:rsid w:val="004A4EF2"/>
  </w:style>
  <w:style w:type="paragraph" w:customStyle="1" w:styleId="1E5A69D628274B03BC3610AA0DC4DD57">
    <w:name w:val="1E5A69D628274B03BC3610AA0DC4DD57"/>
    <w:rsid w:val="004A4EF2"/>
  </w:style>
  <w:style w:type="paragraph" w:customStyle="1" w:styleId="4C72C8BC82114668910FB7D98913E2C4">
    <w:name w:val="4C72C8BC82114668910FB7D98913E2C4"/>
    <w:rsid w:val="004A4EF2"/>
  </w:style>
  <w:style w:type="paragraph" w:customStyle="1" w:styleId="CC9E683E035F4962A750D90201A39DAF">
    <w:name w:val="CC9E683E035F4962A750D90201A39DAF"/>
    <w:rsid w:val="004A4EF2"/>
  </w:style>
  <w:style w:type="paragraph" w:customStyle="1" w:styleId="FFC82D2C49B24FDAA66824FD47A0D107">
    <w:name w:val="FFC82D2C49B24FDAA66824FD47A0D107"/>
    <w:rsid w:val="004A4EF2"/>
  </w:style>
  <w:style w:type="paragraph" w:customStyle="1" w:styleId="57FBB86B1B9E47E58083B4D112BD405A">
    <w:name w:val="57FBB86B1B9E47E58083B4D112BD405A"/>
    <w:rsid w:val="004A4EF2"/>
  </w:style>
  <w:style w:type="paragraph" w:customStyle="1" w:styleId="354A49F4DB78413781B45B0A203B81EA">
    <w:name w:val="354A49F4DB78413781B45B0A203B81EA"/>
    <w:rsid w:val="004A4EF2"/>
  </w:style>
  <w:style w:type="paragraph" w:customStyle="1" w:styleId="9F095987D1E1451B816848597F23F68A">
    <w:name w:val="9F095987D1E1451B816848597F23F68A"/>
    <w:rsid w:val="004A4EF2"/>
  </w:style>
  <w:style w:type="paragraph" w:customStyle="1" w:styleId="D6CBA87315374C5AACFE0273D4F05A8F">
    <w:name w:val="D6CBA87315374C5AACFE0273D4F05A8F"/>
    <w:rsid w:val="004A4EF2"/>
  </w:style>
  <w:style w:type="paragraph" w:customStyle="1" w:styleId="FF0BF6ACDD564126BE3252F152583164">
    <w:name w:val="FF0BF6ACDD564126BE3252F152583164"/>
    <w:rsid w:val="004A4EF2"/>
  </w:style>
  <w:style w:type="paragraph" w:customStyle="1" w:styleId="80E8809B6F5A47D1A364461034CEA7E0">
    <w:name w:val="80E8809B6F5A47D1A364461034CEA7E0"/>
    <w:rsid w:val="004A4EF2"/>
  </w:style>
  <w:style w:type="paragraph" w:customStyle="1" w:styleId="197E97172C1C4E01A782A409684CFA37">
    <w:name w:val="197E97172C1C4E01A782A409684CFA37"/>
    <w:rsid w:val="004A4EF2"/>
  </w:style>
  <w:style w:type="paragraph" w:customStyle="1" w:styleId="F23BDE5833F54E71A61E34179BAA5213">
    <w:name w:val="F23BDE5833F54E71A61E34179BAA5213"/>
    <w:rsid w:val="004A4EF2"/>
  </w:style>
  <w:style w:type="paragraph" w:customStyle="1" w:styleId="61299D13ED1D46BE8DE749D8C6DAEDE2">
    <w:name w:val="61299D13ED1D46BE8DE749D8C6DAEDE2"/>
    <w:rsid w:val="004A4EF2"/>
  </w:style>
  <w:style w:type="paragraph" w:customStyle="1" w:styleId="6ACDC7EB9EFF472C8102C4D7BF19BE23">
    <w:name w:val="6ACDC7EB9EFF472C8102C4D7BF19BE23"/>
    <w:rsid w:val="004A4EF2"/>
  </w:style>
  <w:style w:type="paragraph" w:customStyle="1" w:styleId="79C7FE4B9CA74C2EAE07C1684CEC6B9B">
    <w:name w:val="79C7FE4B9CA74C2EAE07C1684CEC6B9B"/>
    <w:rsid w:val="004A4EF2"/>
  </w:style>
  <w:style w:type="paragraph" w:customStyle="1" w:styleId="751A336E6DB4491E8A84A99F8631B471">
    <w:name w:val="751A336E6DB4491E8A84A99F8631B471"/>
    <w:rsid w:val="004A4EF2"/>
  </w:style>
  <w:style w:type="paragraph" w:customStyle="1" w:styleId="28AEDE35D2D14A978903F2ACD7D9222A">
    <w:name w:val="28AEDE35D2D14A978903F2ACD7D9222A"/>
    <w:rsid w:val="004A4EF2"/>
  </w:style>
  <w:style w:type="paragraph" w:customStyle="1" w:styleId="807519451A684C10AB536D2F48C4BC13">
    <w:name w:val="807519451A684C10AB536D2F48C4BC13"/>
    <w:rsid w:val="004A4EF2"/>
  </w:style>
  <w:style w:type="paragraph" w:customStyle="1" w:styleId="06E070BCC0F1477884577CBC82181431">
    <w:name w:val="06E070BCC0F1477884577CBC82181431"/>
    <w:rsid w:val="00CC4931"/>
  </w:style>
  <w:style w:type="paragraph" w:customStyle="1" w:styleId="D107035E66AC4553A36B86C76DA2930C">
    <w:name w:val="D107035E66AC4553A36B86C76DA2930C"/>
    <w:rsid w:val="00CC4931"/>
  </w:style>
  <w:style w:type="paragraph" w:customStyle="1" w:styleId="4460C7A1F9A745D9B525710C24B17585">
    <w:name w:val="4460C7A1F9A745D9B525710C24B17585"/>
    <w:rsid w:val="00CC4931"/>
  </w:style>
  <w:style w:type="paragraph" w:customStyle="1" w:styleId="6BC3BAEBB86545108846EF826BD911EF">
    <w:name w:val="6BC3BAEBB86545108846EF826BD911EF"/>
    <w:rsid w:val="00CC4931"/>
  </w:style>
  <w:style w:type="paragraph" w:customStyle="1" w:styleId="1C739C489FC04B77B817CB72A41C14AD">
    <w:name w:val="1C739C489FC04B77B817CB72A41C14AD"/>
    <w:rsid w:val="00CC4931"/>
  </w:style>
  <w:style w:type="paragraph" w:customStyle="1" w:styleId="2B7191D2C34343558A39F596E7DF8F89">
    <w:name w:val="2B7191D2C34343558A39F596E7DF8F89"/>
    <w:rsid w:val="00CC4931"/>
  </w:style>
  <w:style w:type="paragraph" w:customStyle="1" w:styleId="E94D737F6F2041BCBF06908E60421BCE">
    <w:name w:val="E94D737F6F2041BCBF06908E60421BCE"/>
    <w:rsid w:val="00CC4931"/>
  </w:style>
  <w:style w:type="paragraph" w:customStyle="1" w:styleId="1EFFD26CCB6A400894737B9D0EA138E7">
    <w:name w:val="1EFFD26CCB6A400894737B9D0EA138E7"/>
    <w:rsid w:val="00CC4931"/>
  </w:style>
  <w:style w:type="paragraph" w:customStyle="1" w:styleId="C5ADF1F567AD42D5AD06B7BB7FC23515">
    <w:name w:val="C5ADF1F567AD42D5AD06B7BB7FC23515"/>
    <w:rsid w:val="00CC4931"/>
  </w:style>
  <w:style w:type="paragraph" w:customStyle="1" w:styleId="95239F9EE3234B9C93EFB9C31B3555DC">
    <w:name w:val="95239F9EE3234B9C93EFB9C31B3555DC"/>
    <w:rsid w:val="00CC4931"/>
  </w:style>
  <w:style w:type="paragraph" w:customStyle="1" w:styleId="9A2A87B7FA704AD3A6E454E2D50C8A2B">
    <w:name w:val="9A2A87B7FA704AD3A6E454E2D50C8A2B"/>
    <w:rsid w:val="00CC4931"/>
  </w:style>
  <w:style w:type="paragraph" w:customStyle="1" w:styleId="81B2B4028E9349D0BADDB7DF95CD9A95">
    <w:name w:val="81B2B4028E9349D0BADDB7DF95CD9A95"/>
    <w:rsid w:val="00CC4931"/>
  </w:style>
  <w:style w:type="paragraph" w:customStyle="1" w:styleId="E71BCAAC319140ACBB7ED4AC3844F027">
    <w:name w:val="E71BCAAC319140ACBB7ED4AC3844F027"/>
    <w:rsid w:val="00CC4931"/>
  </w:style>
  <w:style w:type="paragraph" w:customStyle="1" w:styleId="88A42E78A79C4F10AAEDB0829730C2FA">
    <w:name w:val="88A42E78A79C4F10AAEDB0829730C2FA"/>
    <w:rsid w:val="00CC4931"/>
  </w:style>
  <w:style w:type="paragraph" w:customStyle="1" w:styleId="09E0163E7ECA416D957CD34F2C759DC9">
    <w:name w:val="09E0163E7ECA416D957CD34F2C759DC9"/>
    <w:rsid w:val="00CC4931"/>
  </w:style>
  <w:style w:type="paragraph" w:customStyle="1" w:styleId="31DBB15288BA4A2A983828DA97429EB2">
    <w:name w:val="31DBB15288BA4A2A983828DA97429EB2"/>
    <w:rsid w:val="00CC4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812C-E6DA-4D30-BA98-B1C816B2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6</Pages>
  <Words>1439</Words>
  <Characters>9667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Renate Tuano</cp:lastModifiedBy>
  <cp:revision>4</cp:revision>
  <dcterms:created xsi:type="dcterms:W3CDTF">2018-03-13T03:45:00Z</dcterms:created>
  <dcterms:modified xsi:type="dcterms:W3CDTF">2018-03-13T04:42:00Z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