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3125AF" w:rsidRPr="00DC0173" w:rsidTr="00C638A5">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3125AF" w:rsidRPr="00DC0173" w:rsidRDefault="003125AF" w:rsidP="00C638A5">
            <w:pPr>
              <w:pStyle w:val="TableTextWhite"/>
              <w:rPr>
                <w:b/>
              </w:rPr>
            </w:pPr>
            <w:bookmarkStart w:id="0" w:name="_GoBack"/>
            <w:bookmarkEnd w:id="0"/>
            <w:r>
              <w:rPr>
                <w:b/>
              </w:rPr>
              <w:t>Cluster</w:t>
            </w:r>
          </w:p>
        </w:tc>
        <w:tc>
          <w:tcPr>
            <w:tcW w:w="6561" w:type="dxa"/>
          </w:tcPr>
          <w:p w:rsidR="003125AF" w:rsidRPr="00DC0173" w:rsidRDefault="003125AF" w:rsidP="00C638A5">
            <w:pPr>
              <w:pStyle w:val="TableTextWhite"/>
            </w:pPr>
            <w:r>
              <w:t>Planning &amp; Environment</w:t>
            </w:r>
          </w:p>
        </w:tc>
      </w:tr>
      <w:tr w:rsidR="003125AF" w:rsidRPr="00DC0173" w:rsidTr="00C638A5">
        <w:tc>
          <w:tcPr>
            <w:tcW w:w="4026" w:type="dxa"/>
            <w:vAlign w:val="center"/>
          </w:tcPr>
          <w:p w:rsidR="003125AF" w:rsidRPr="00DC0173" w:rsidRDefault="003125AF" w:rsidP="00C638A5">
            <w:pPr>
              <w:pStyle w:val="TableTextWhite"/>
              <w:rPr>
                <w:b/>
              </w:rPr>
            </w:pPr>
            <w:r>
              <w:rPr>
                <w:b/>
              </w:rPr>
              <w:t>Agency</w:t>
            </w:r>
          </w:p>
        </w:tc>
        <w:tc>
          <w:tcPr>
            <w:tcW w:w="6561" w:type="dxa"/>
          </w:tcPr>
          <w:p w:rsidR="003125AF" w:rsidRPr="00DC0173" w:rsidRDefault="003125AF" w:rsidP="00C638A5">
            <w:pPr>
              <w:pStyle w:val="TableTextWhite"/>
            </w:pPr>
            <w:r>
              <w:t>Department of Planning and Environment</w:t>
            </w:r>
          </w:p>
        </w:tc>
      </w:tr>
      <w:tr w:rsidR="003125AF" w:rsidRPr="00DC0173" w:rsidTr="00C638A5">
        <w:tc>
          <w:tcPr>
            <w:tcW w:w="4026" w:type="dxa"/>
            <w:vAlign w:val="center"/>
          </w:tcPr>
          <w:p w:rsidR="003125AF" w:rsidRPr="00DC0173" w:rsidRDefault="003125AF" w:rsidP="00C638A5">
            <w:pPr>
              <w:pStyle w:val="TableTextWhite"/>
              <w:rPr>
                <w:b/>
              </w:rPr>
            </w:pPr>
            <w:r>
              <w:rPr>
                <w:b/>
              </w:rPr>
              <w:t>Division</w:t>
            </w:r>
          </w:p>
        </w:tc>
        <w:tc>
          <w:tcPr>
            <w:tcW w:w="6561" w:type="dxa"/>
          </w:tcPr>
          <w:p w:rsidR="003125AF" w:rsidRPr="00DC0173" w:rsidRDefault="003125AF" w:rsidP="00C638A5">
            <w:pPr>
              <w:pStyle w:val="TableTextWhite"/>
            </w:pPr>
            <w:r>
              <w:t xml:space="preserve">Planning Services </w:t>
            </w:r>
          </w:p>
        </w:tc>
      </w:tr>
      <w:tr w:rsidR="003125AF" w:rsidRPr="00DC0173" w:rsidTr="00C638A5">
        <w:tc>
          <w:tcPr>
            <w:tcW w:w="4026" w:type="dxa"/>
            <w:vAlign w:val="center"/>
          </w:tcPr>
          <w:p w:rsidR="003125AF" w:rsidRPr="00DC0173" w:rsidRDefault="003125AF" w:rsidP="00C638A5">
            <w:pPr>
              <w:pStyle w:val="TableTextWhite"/>
              <w:rPr>
                <w:b/>
              </w:rPr>
            </w:pPr>
            <w:r>
              <w:rPr>
                <w:b/>
              </w:rPr>
              <w:t>Location</w:t>
            </w:r>
          </w:p>
        </w:tc>
        <w:tc>
          <w:tcPr>
            <w:tcW w:w="6561" w:type="dxa"/>
          </w:tcPr>
          <w:p w:rsidR="003125AF" w:rsidRPr="00DC0173" w:rsidRDefault="003125AF" w:rsidP="00C638A5">
            <w:pPr>
              <w:pStyle w:val="TableTextWhite"/>
            </w:pPr>
            <w:r>
              <w:t>Sydney</w:t>
            </w:r>
          </w:p>
        </w:tc>
      </w:tr>
      <w:tr w:rsidR="003125AF" w:rsidRPr="00DC0173" w:rsidTr="00C638A5">
        <w:tc>
          <w:tcPr>
            <w:tcW w:w="4026" w:type="dxa"/>
            <w:vAlign w:val="center"/>
          </w:tcPr>
          <w:p w:rsidR="003125AF" w:rsidRPr="00DC0173" w:rsidRDefault="003125AF" w:rsidP="00C638A5">
            <w:pPr>
              <w:pStyle w:val="TableTextWhite"/>
              <w:rPr>
                <w:b/>
              </w:rPr>
            </w:pPr>
            <w:r>
              <w:rPr>
                <w:b/>
              </w:rPr>
              <w:t>Classification/Grade/Band</w:t>
            </w:r>
          </w:p>
        </w:tc>
        <w:tc>
          <w:tcPr>
            <w:tcW w:w="6561" w:type="dxa"/>
          </w:tcPr>
          <w:p w:rsidR="003125AF" w:rsidRPr="00DC0173" w:rsidRDefault="003125AF" w:rsidP="00C638A5">
            <w:pPr>
              <w:pStyle w:val="TableTextWhite"/>
            </w:pPr>
            <w:r>
              <w:t xml:space="preserve">Planning Officer </w:t>
            </w:r>
            <w:r w:rsidR="00CC4BF9">
              <w:t xml:space="preserve">(Professional) </w:t>
            </w:r>
            <w:r w:rsidR="00643E2E">
              <w:t>PO3</w:t>
            </w:r>
          </w:p>
        </w:tc>
      </w:tr>
      <w:tr w:rsidR="003125AF" w:rsidRPr="00DC0173" w:rsidTr="00C638A5">
        <w:tc>
          <w:tcPr>
            <w:tcW w:w="4026" w:type="dxa"/>
            <w:vAlign w:val="center"/>
          </w:tcPr>
          <w:p w:rsidR="003125AF" w:rsidRPr="00DC0173" w:rsidRDefault="003125AF" w:rsidP="00C638A5">
            <w:pPr>
              <w:pStyle w:val="TableTextWhite"/>
              <w:rPr>
                <w:b/>
              </w:rPr>
            </w:pPr>
            <w:r>
              <w:rPr>
                <w:b/>
              </w:rPr>
              <w:t>Role Number</w:t>
            </w:r>
          </w:p>
        </w:tc>
        <w:tc>
          <w:tcPr>
            <w:tcW w:w="6561" w:type="dxa"/>
          </w:tcPr>
          <w:p w:rsidR="003125AF" w:rsidRPr="00DC0173" w:rsidRDefault="00643E2E" w:rsidP="00C638A5">
            <w:pPr>
              <w:pStyle w:val="TableTextWhite"/>
            </w:pPr>
            <w:r>
              <w:t>Various</w:t>
            </w:r>
          </w:p>
        </w:tc>
      </w:tr>
      <w:tr w:rsidR="003125AF" w:rsidRPr="00DC0173" w:rsidTr="00C638A5">
        <w:tc>
          <w:tcPr>
            <w:tcW w:w="4026" w:type="dxa"/>
            <w:vAlign w:val="center"/>
          </w:tcPr>
          <w:p w:rsidR="003125AF" w:rsidRPr="00DC0173" w:rsidRDefault="003125AF" w:rsidP="00C638A5">
            <w:pPr>
              <w:pStyle w:val="TableTextWhite"/>
              <w:rPr>
                <w:b/>
              </w:rPr>
            </w:pPr>
            <w:r>
              <w:rPr>
                <w:b/>
              </w:rPr>
              <w:t>ANZSCO Code</w:t>
            </w:r>
          </w:p>
        </w:tc>
        <w:tc>
          <w:tcPr>
            <w:tcW w:w="6561" w:type="dxa"/>
          </w:tcPr>
          <w:p w:rsidR="003125AF" w:rsidRPr="00DC0173" w:rsidRDefault="003125AF" w:rsidP="00C638A5">
            <w:pPr>
              <w:pStyle w:val="TableTextWhite"/>
            </w:pPr>
            <w:r>
              <w:t>232611</w:t>
            </w:r>
          </w:p>
        </w:tc>
      </w:tr>
      <w:tr w:rsidR="003125AF" w:rsidRPr="00DC0173" w:rsidTr="00C638A5">
        <w:tc>
          <w:tcPr>
            <w:tcW w:w="4026" w:type="dxa"/>
            <w:vAlign w:val="center"/>
          </w:tcPr>
          <w:p w:rsidR="003125AF" w:rsidRPr="00DC0173" w:rsidRDefault="003125AF" w:rsidP="00C638A5">
            <w:pPr>
              <w:pStyle w:val="TableTextWhite"/>
              <w:rPr>
                <w:b/>
              </w:rPr>
            </w:pPr>
            <w:r>
              <w:rPr>
                <w:b/>
              </w:rPr>
              <w:t>PCAT Code</w:t>
            </w:r>
          </w:p>
        </w:tc>
        <w:tc>
          <w:tcPr>
            <w:tcW w:w="6561" w:type="dxa"/>
          </w:tcPr>
          <w:p w:rsidR="003125AF" w:rsidRPr="00DC0173" w:rsidRDefault="00D4361A" w:rsidP="00C638A5">
            <w:pPr>
              <w:pStyle w:val="TableTextWhite"/>
            </w:pPr>
            <w:r>
              <w:t>1119192</w:t>
            </w:r>
          </w:p>
        </w:tc>
      </w:tr>
      <w:tr w:rsidR="003125AF" w:rsidRPr="00DC0173" w:rsidTr="00C638A5">
        <w:tc>
          <w:tcPr>
            <w:tcW w:w="4026" w:type="dxa"/>
            <w:vAlign w:val="center"/>
          </w:tcPr>
          <w:p w:rsidR="003125AF" w:rsidRPr="00DC0173" w:rsidRDefault="003125AF" w:rsidP="00C638A5">
            <w:pPr>
              <w:pStyle w:val="TableTextWhite"/>
              <w:rPr>
                <w:b/>
              </w:rPr>
            </w:pPr>
            <w:r>
              <w:rPr>
                <w:b/>
              </w:rPr>
              <w:t>Date of Approval</w:t>
            </w:r>
          </w:p>
        </w:tc>
        <w:tc>
          <w:tcPr>
            <w:tcW w:w="6561" w:type="dxa"/>
          </w:tcPr>
          <w:p w:rsidR="003125AF" w:rsidRPr="00DC0173" w:rsidRDefault="00D4361A" w:rsidP="00C638A5">
            <w:pPr>
              <w:pStyle w:val="TableTextWhite"/>
            </w:pPr>
            <w:r>
              <w:t>June 2018</w:t>
            </w:r>
          </w:p>
        </w:tc>
      </w:tr>
      <w:tr w:rsidR="003125AF" w:rsidRPr="00DC0173" w:rsidTr="00C638A5">
        <w:tc>
          <w:tcPr>
            <w:tcW w:w="4026" w:type="dxa"/>
            <w:vAlign w:val="center"/>
          </w:tcPr>
          <w:p w:rsidR="003125AF" w:rsidRPr="00DC0173" w:rsidRDefault="003125AF" w:rsidP="00C638A5">
            <w:pPr>
              <w:pStyle w:val="TableTextWhite"/>
              <w:rPr>
                <w:b/>
              </w:rPr>
            </w:pPr>
            <w:r>
              <w:rPr>
                <w:b/>
              </w:rPr>
              <w:t>Agency Website</w:t>
            </w:r>
          </w:p>
        </w:tc>
        <w:tc>
          <w:tcPr>
            <w:tcW w:w="6561" w:type="dxa"/>
          </w:tcPr>
          <w:p w:rsidR="003125AF" w:rsidRPr="00DC0173" w:rsidRDefault="003125AF" w:rsidP="00C638A5">
            <w:pPr>
              <w:pStyle w:val="TableTextWhite"/>
            </w:pPr>
            <w:r>
              <w:t>www.planning.nsw.gov.au</w:t>
            </w:r>
          </w:p>
        </w:tc>
        <w:bookmarkStart w:id="1" w:name="Cluster"/>
        <w:bookmarkEnd w:id="1"/>
      </w:tr>
    </w:tbl>
    <w:p w:rsidR="003125AF" w:rsidRPr="00614552" w:rsidRDefault="003125AF" w:rsidP="003125AF">
      <w:pPr>
        <w:tabs>
          <w:tab w:val="left" w:pos="2925"/>
        </w:tabs>
        <w:spacing w:before="240"/>
        <w:rPr>
          <w:rStyle w:val="Heading1Char"/>
        </w:rPr>
      </w:pPr>
      <w:r w:rsidRPr="00614552">
        <w:rPr>
          <w:rStyle w:val="Heading1Char"/>
        </w:rPr>
        <w:t>Agency overview</w:t>
      </w:r>
    </w:p>
    <w:p w:rsidR="003125AF" w:rsidRPr="00F47143" w:rsidRDefault="003125AF" w:rsidP="003125AF">
      <w:pPr>
        <w:tabs>
          <w:tab w:val="left" w:pos="2925"/>
        </w:tabs>
        <w:rPr>
          <w:rFonts w:ascii="Georgia" w:hAnsi="Georgia"/>
        </w:rPr>
      </w:pPr>
      <w:r w:rsidRPr="00614552">
        <w:rPr>
          <w:rFonts w:cs="Arial"/>
        </w:rPr>
        <w:t>The Department of Planning &amp; Environment is the lead NSW Government agency in planning for a growing NSW. The Department is going through an exciting period of organisational and operational change.</w:t>
      </w:r>
    </w:p>
    <w:p w:rsidR="003125AF" w:rsidRPr="00F47143" w:rsidRDefault="003125AF" w:rsidP="003125AF">
      <w:pPr>
        <w:tabs>
          <w:tab w:val="left" w:pos="2925"/>
        </w:tabs>
        <w:rPr>
          <w:rFonts w:ascii="Georgia" w:hAnsi="Georgia"/>
        </w:rPr>
      </w:pPr>
      <w:r w:rsidRPr="00614552">
        <w:rPr>
          <w:rFonts w:cs="Arial"/>
        </w:rPr>
        <w:t>The Department’s vision – Planning for growing NSW: inspiring strong communities, protecting our environment – provides the benchmark for our partnership and leadership approach to engaging and working collaboratively with key State and Local Government, community and industry stakeholders to deliver better outcomes in the areas of planning, local government and the environment.</w:t>
      </w:r>
    </w:p>
    <w:p w:rsidR="004B49C6" w:rsidRDefault="004B49C6" w:rsidP="004B49C6">
      <w:r>
        <w:t>The Department is the lead agency for the Planning and Environment cluster, which includes the Office of Environment &amp; Heritage, the Office of Local Government, Resources, Energy and the Arts and several other entities associated with the Department including the Environment Protection Authority, statutory trusts responsible for zoos, parks and gardens, independent assessment and planning bodies, and development corporations.</w:t>
      </w:r>
    </w:p>
    <w:p w:rsidR="003125AF" w:rsidRPr="00614552" w:rsidRDefault="003125AF" w:rsidP="003125AF">
      <w:pPr>
        <w:tabs>
          <w:tab w:val="left" w:pos="2925"/>
        </w:tabs>
        <w:rPr>
          <w:rStyle w:val="Heading1Char"/>
        </w:rPr>
      </w:pPr>
      <w:r w:rsidRPr="00614552">
        <w:rPr>
          <w:rStyle w:val="Heading1Char"/>
        </w:rPr>
        <w:t>Primary purpose of the role</w:t>
      </w:r>
    </w:p>
    <w:p w:rsidR="003125AF" w:rsidRDefault="003125AF" w:rsidP="003125AF">
      <w:pPr>
        <w:tabs>
          <w:tab w:val="left" w:pos="2925"/>
        </w:tabs>
        <w:rPr>
          <w:rFonts w:ascii="Georgia" w:hAnsi="Georgia"/>
        </w:rPr>
      </w:pPr>
      <w:r w:rsidRPr="00614552">
        <w:rPr>
          <w:rFonts w:cs="Arial"/>
        </w:rPr>
        <w:t xml:space="preserve">The </w:t>
      </w:r>
      <w:r w:rsidR="000D6DE8">
        <w:rPr>
          <w:rFonts w:cs="Arial"/>
        </w:rPr>
        <w:t>Executive Planning Officer</w:t>
      </w:r>
      <w:r>
        <w:rPr>
          <w:rFonts w:cs="Arial"/>
        </w:rPr>
        <w:t xml:space="preserve"> </w:t>
      </w:r>
      <w:r w:rsidRPr="00614552">
        <w:rPr>
          <w:rFonts w:cs="Arial"/>
        </w:rPr>
        <w:t xml:space="preserve">provides high-level </w:t>
      </w:r>
      <w:r>
        <w:rPr>
          <w:rFonts w:cs="Arial"/>
        </w:rPr>
        <w:t>technical planning</w:t>
      </w:r>
      <w:r w:rsidRPr="00614552">
        <w:rPr>
          <w:rFonts w:cs="Arial"/>
        </w:rPr>
        <w:t xml:space="preserve"> </w:t>
      </w:r>
      <w:r>
        <w:rPr>
          <w:rFonts w:cs="Arial"/>
        </w:rPr>
        <w:t>advice and support</w:t>
      </w:r>
      <w:r w:rsidRPr="00614552">
        <w:rPr>
          <w:rFonts w:cs="Arial"/>
        </w:rPr>
        <w:t xml:space="preserve"> </w:t>
      </w:r>
      <w:r>
        <w:rPr>
          <w:rFonts w:cs="Arial"/>
        </w:rPr>
        <w:t>to</w:t>
      </w:r>
      <w:r w:rsidRPr="00614552">
        <w:rPr>
          <w:rFonts w:cs="Arial"/>
        </w:rPr>
        <w:t xml:space="preserve"> the Deputy Secretary to </w:t>
      </w:r>
      <w:r>
        <w:rPr>
          <w:rFonts w:cs="Arial"/>
        </w:rPr>
        <w:t>achieve</w:t>
      </w:r>
      <w:r w:rsidRPr="00614552">
        <w:rPr>
          <w:rFonts w:cs="Arial"/>
        </w:rPr>
        <w:t xml:space="preserve"> </w:t>
      </w:r>
      <w:r>
        <w:rPr>
          <w:rFonts w:cs="Arial"/>
        </w:rPr>
        <w:t xml:space="preserve">Department and </w:t>
      </w:r>
      <w:r w:rsidRPr="00614552">
        <w:rPr>
          <w:rFonts w:cs="Arial"/>
        </w:rPr>
        <w:t>Government objectives</w:t>
      </w:r>
      <w:r>
        <w:rPr>
          <w:rFonts w:cs="Arial"/>
        </w:rPr>
        <w:t xml:space="preserve"> and comply with the requirements of environmental and planning legislation</w:t>
      </w:r>
      <w:r w:rsidRPr="00614552">
        <w:rPr>
          <w:rFonts w:cs="Arial"/>
        </w:rPr>
        <w:t xml:space="preserve">. </w:t>
      </w:r>
    </w:p>
    <w:p w:rsidR="003125AF" w:rsidRDefault="003125AF" w:rsidP="003125AF">
      <w:pPr>
        <w:pStyle w:val="Heading1"/>
      </w:pPr>
      <w:r w:rsidRPr="00A14A03">
        <w:t>Key accountabilities</w:t>
      </w:r>
    </w:p>
    <w:p w:rsidR="003125AF" w:rsidRPr="000E0C02" w:rsidRDefault="003125AF" w:rsidP="003125AF">
      <w:pPr>
        <w:pStyle w:val="ListParagraph"/>
        <w:numPr>
          <w:ilvl w:val="0"/>
          <w:numId w:val="3"/>
        </w:numPr>
        <w:tabs>
          <w:tab w:val="left" w:pos="2925"/>
        </w:tabs>
        <w:rPr>
          <w:rFonts w:ascii="Georgia" w:hAnsi="Georgia"/>
        </w:rPr>
      </w:pPr>
      <w:r>
        <w:rPr>
          <w:rFonts w:cs="Arial"/>
        </w:rPr>
        <w:t xml:space="preserve">Provide executive planning support to the Deputy Secretary to </w:t>
      </w:r>
      <w:r>
        <w:t xml:space="preserve">undertake strong, fair and quick </w:t>
      </w:r>
      <w:r>
        <w:rPr>
          <w:rFonts w:cs="Arial"/>
        </w:rPr>
        <w:t>decision-making</w:t>
      </w:r>
    </w:p>
    <w:p w:rsidR="003125AF" w:rsidRDefault="003125AF" w:rsidP="003125AF">
      <w:pPr>
        <w:pStyle w:val="ListParagraph"/>
        <w:numPr>
          <w:ilvl w:val="0"/>
          <w:numId w:val="3"/>
        </w:numPr>
        <w:tabs>
          <w:tab w:val="left" w:pos="2925"/>
        </w:tabs>
        <w:rPr>
          <w:rFonts w:cs="Arial"/>
        </w:rPr>
      </w:pPr>
      <w:r w:rsidRPr="00614552">
        <w:rPr>
          <w:rFonts w:cs="Arial"/>
        </w:rPr>
        <w:t>Coordinate,</w:t>
      </w:r>
      <w:r>
        <w:rPr>
          <w:rFonts w:cs="Arial"/>
        </w:rPr>
        <w:t xml:space="preserve"> p</w:t>
      </w:r>
      <w:r w:rsidRPr="00BB7E39">
        <w:rPr>
          <w:rFonts w:cs="Arial"/>
        </w:rPr>
        <w:t xml:space="preserve">repare, review and edit </w:t>
      </w:r>
      <w:r>
        <w:rPr>
          <w:rFonts w:cs="Arial"/>
        </w:rPr>
        <w:t>planning and assessment briefings and reports,</w:t>
      </w:r>
      <w:r w:rsidRPr="00BB7E39">
        <w:rPr>
          <w:rFonts w:cs="Arial"/>
        </w:rPr>
        <w:t xml:space="preserve"> </w:t>
      </w:r>
      <w:r w:rsidRPr="00614552">
        <w:rPr>
          <w:rFonts w:cs="Arial"/>
        </w:rPr>
        <w:t xml:space="preserve">House </w:t>
      </w:r>
      <w:r>
        <w:rPr>
          <w:rFonts w:cs="Arial"/>
        </w:rPr>
        <w:t xml:space="preserve">Folder </w:t>
      </w:r>
      <w:r w:rsidRPr="00614552">
        <w:rPr>
          <w:rFonts w:cs="Arial"/>
        </w:rPr>
        <w:t>Notes</w:t>
      </w:r>
      <w:r>
        <w:rPr>
          <w:rFonts w:cs="Arial"/>
        </w:rPr>
        <w:t>,</w:t>
      </w:r>
      <w:r w:rsidRPr="00614552">
        <w:rPr>
          <w:rFonts w:cs="Arial"/>
        </w:rPr>
        <w:t xml:space="preserve"> Parliamentary </w:t>
      </w:r>
      <w:r>
        <w:rPr>
          <w:rFonts w:cs="Arial"/>
        </w:rPr>
        <w:t>q</w:t>
      </w:r>
      <w:r w:rsidRPr="00614552">
        <w:rPr>
          <w:rFonts w:cs="Arial"/>
        </w:rPr>
        <w:t>uestions</w:t>
      </w:r>
      <w:r>
        <w:rPr>
          <w:rFonts w:cs="Arial"/>
        </w:rPr>
        <w:t>,</w:t>
      </w:r>
      <w:r w:rsidRPr="00614552">
        <w:rPr>
          <w:rFonts w:cs="Arial"/>
        </w:rPr>
        <w:t xml:space="preserve"> </w:t>
      </w:r>
      <w:r>
        <w:rPr>
          <w:rFonts w:cs="Arial"/>
        </w:rPr>
        <w:t xml:space="preserve">Budget </w:t>
      </w:r>
      <w:r w:rsidRPr="00614552">
        <w:rPr>
          <w:rFonts w:cs="Arial"/>
        </w:rPr>
        <w:t>Estimates Committee information</w:t>
      </w:r>
      <w:r>
        <w:rPr>
          <w:rFonts w:cs="Arial"/>
        </w:rPr>
        <w:t xml:space="preserve">, </w:t>
      </w:r>
      <w:r w:rsidRPr="00614552">
        <w:rPr>
          <w:rFonts w:cs="Arial"/>
        </w:rPr>
        <w:t>Cabinet Minutes and submissions</w:t>
      </w:r>
      <w:r>
        <w:rPr>
          <w:rFonts w:cs="Arial"/>
        </w:rPr>
        <w:t>, for the consideration of t</w:t>
      </w:r>
      <w:r w:rsidRPr="00BB7E39">
        <w:rPr>
          <w:rFonts w:cs="Arial"/>
        </w:rPr>
        <w:t>he Deputy Secretary</w:t>
      </w:r>
    </w:p>
    <w:p w:rsidR="003125AF" w:rsidRPr="00F339CD" w:rsidRDefault="003125AF" w:rsidP="003125AF">
      <w:pPr>
        <w:pStyle w:val="ListParagraph"/>
        <w:numPr>
          <w:ilvl w:val="0"/>
          <w:numId w:val="3"/>
        </w:numPr>
        <w:tabs>
          <w:tab w:val="left" w:pos="2925"/>
        </w:tabs>
        <w:rPr>
          <w:rFonts w:ascii="Georgia" w:hAnsi="Georgia"/>
        </w:rPr>
      </w:pPr>
      <w:r>
        <w:rPr>
          <w:rFonts w:cs="Arial"/>
        </w:rPr>
        <w:lastRenderedPageBreak/>
        <w:t>Oversee efficient correspondence flow, and coordinate and prepare</w:t>
      </w:r>
      <w:r w:rsidRPr="00614552">
        <w:rPr>
          <w:rFonts w:cs="Arial"/>
        </w:rPr>
        <w:t xml:space="preserve"> </w:t>
      </w:r>
      <w:r>
        <w:rPr>
          <w:rFonts w:cs="Arial"/>
        </w:rPr>
        <w:t xml:space="preserve">timely and accurate </w:t>
      </w:r>
      <w:r w:rsidRPr="00614552">
        <w:rPr>
          <w:rFonts w:cs="Arial"/>
        </w:rPr>
        <w:t>advice</w:t>
      </w:r>
      <w:r>
        <w:rPr>
          <w:rFonts w:cs="Arial"/>
        </w:rPr>
        <w:t xml:space="preserve">, quality </w:t>
      </w:r>
      <w:r w:rsidRPr="00614552">
        <w:rPr>
          <w:rFonts w:cs="Arial"/>
        </w:rPr>
        <w:t xml:space="preserve">information </w:t>
      </w:r>
      <w:r>
        <w:rPr>
          <w:rFonts w:cs="Arial"/>
        </w:rPr>
        <w:t>and reports for a diverse range of stakeholders</w:t>
      </w:r>
      <w:r w:rsidRPr="00614552">
        <w:rPr>
          <w:rFonts w:cs="Arial"/>
        </w:rPr>
        <w:t xml:space="preserve"> </w:t>
      </w:r>
      <w:r>
        <w:rPr>
          <w:rFonts w:cs="Arial"/>
        </w:rPr>
        <w:t>on</w:t>
      </w:r>
      <w:r w:rsidRPr="00614552">
        <w:rPr>
          <w:rFonts w:cs="Arial"/>
        </w:rPr>
        <w:t xml:space="preserve"> management</w:t>
      </w:r>
      <w:r>
        <w:rPr>
          <w:rFonts w:cs="Arial"/>
        </w:rPr>
        <w:t>, policy, program and service delivery,</w:t>
      </w:r>
      <w:r w:rsidRPr="00614552">
        <w:rPr>
          <w:rFonts w:cs="Arial"/>
        </w:rPr>
        <w:t xml:space="preserve"> operational </w:t>
      </w:r>
      <w:r>
        <w:rPr>
          <w:rFonts w:cs="Arial"/>
        </w:rPr>
        <w:t xml:space="preserve">and technical planning </w:t>
      </w:r>
      <w:r w:rsidRPr="00614552">
        <w:rPr>
          <w:rFonts w:cs="Arial"/>
        </w:rPr>
        <w:t xml:space="preserve">issues </w:t>
      </w:r>
    </w:p>
    <w:p w:rsidR="003125AF" w:rsidRPr="007F59A2" w:rsidRDefault="003125AF" w:rsidP="003125AF">
      <w:pPr>
        <w:pStyle w:val="ListParagraph"/>
        <w:numPr>
          <w:ilvl w:val="0"/>
          <w:numId w:val="3"/>
        </w:numPr>
        <w:tabs>
          <w:tab w:val="left" w:pos="2925"/>
        </w:tabs>
        <w:rPr>
          <w:rFonts w:ascii="Georgia" w:hAnsi="Georgia"/>
        </w:rPr>
      </w:pPr>
      <w:r>
        <w:rPr>
          <w:rFonts w:cs="Arial"/>
        </w:rPr>
        <w:t xml:space="preserve">Provide support for developing and reporting on Department business plan objectives and divisional goals, measures and deliverables; and coordinate and prepare the Division’s input to the Department’s Annual Report, and reporting against State and Premier’s priorities </w:t>
      </w:r>
    </w:p>
    <w:p w:rsidR="003125AF" w:rsidRPr="000E22E1" w:rsidRDefault="003125AF" w:rsidP="003125AF">
      <w:pPr>
        <w:pStyle w:val="ListParagraph"/>
        <w:numPr>
          <w:ilvl w:val="0"/>
          <w:numId w:val="3"/>
        </w:numPr>
        <w:tabs>
          <w:tab w:val="left" w:pos="2925"/>
        </w:tabs>
        <w:rPr>
          <w:rFonts w:ascii="Georgia" w:hAnsi="Georgia"/>
        </w:rPr>
      </w:pPr>
      <w:r>
        <w:t>Maintain effective working partnerships and relationships with Department officers within and outside the Division to coordinate, collaborate on, and prepare whole-of-Department advice on key complex and controversial planning matters; convene, participate in and provide secretariat support to divisional and inter-divisional meetings and workshops; and support the achievement of the Department’s business plan goals and objectives</w:t>
      </w:r>
    </w:p>
    <w:p w:rsidR="003125AF" w:rsidRPr="009215F8" w:rsidRDefault="003125AF" w:rsidP="003125AF">
      <w:pPr>
        <w:pStyle w:val="ListParagraph"/>
        <w:numPr>
          <w:ilvl w:val="0"/>
          <w:numId w:val="3"/>
        </w:numPr>
        <w:tabs>
          <w:tab w:val="left" w:pos="2925"/>
        </w:tabs>
        <w:rPr>
          <w:rFonts w:ascii="Georgia" w:hAnsi="Georgia"/>
        </w:rPr>
      </w:pPr>
      <w:r w:rsidRPr="00614552">
        <w:rPr>
          <w:rFonts w:cs="Arial"/>
        </w:rPr>
        <w:t xml:space="preserve">Prepare and coordinate </w:t>
      </w:r>
      <w:r>
        <w:rPr>
          <w:rFonts w:cs="Arial"/>
        </w:rPr>
        <w:t xml:space="preserve">research and analysis, distil and synthesise key issues in a pragmatic manner, and consolidate recommendations and responses </w:t>
      </w:r>
      <w:r w:rsidRPr="00614552">
        <w:rPr>
          <w:rFonts w:cs="Arial"/>
        </w:rPr>
        <w:t xml:space="preserve">on diverse and complex policy, </w:t>
      </w:r>
      <w:r>
        <w:rPr>
          <w:rFonts w:cs="Arial"/>
        </w:rPr>
        <w:t xml:space="preserve">technical </w:t>
      </w:r>
      <w:r w:rsidRPr="00614552">
        <w:rPr>
          <w:rFonts w:cs="Arial"/>
        </w:rPr>
        <w:t>planning and operational matters to su</w:t>
      </w:r>
      <w:r>
        <w:rPr>
          <w:rFonts w:cs="Arial"/>
        </w:rPr>
        <w:t xml:space="preserve">pport </w:t>
      </w:r>
      <w:r>
        <w:t xml:space="preserve">best practice </w:t>
      </w:r>
      <w:r w:rsidRPr="009215F8">
        <w:rPr>
          <w:rFonts w:cs="Arial"/>
        </w:rPr>
        <w:t>planning and assessment processes</w:t>
      </w:r>
      <w:r>
        <w:rPr>
          <w:rFonts w:cs="Arial"/>
        </w:rPr>
        <w:t xml:space="preserve"> and</w:t>
      </w:r>
      <w:r w:rsidRPr="009215F8">
        <w:rPr>
          <w:rFonts w:cs="Arial"/>
        </w:rPr>
        <w:t xml:space="preserve"> </w:t>
      </w:r>
      <w:r>
        <w:rPr>
          <w:rFonts w:cs="Arial"/>
        </w:rPr>
        <w:t>Departmental and Ministerial decision-making</w:t>
      </w:r>
      <w:r>
        <w:t xml:space="preserve"> </w:t>
      </w:r>
    </w:p>
    <w:p w:rsidR="003125AF" w:rsidRPr="00C36C29" w:rsidRDefault="003125AF" w:rsidP="003125AF">
      <w:pPr>
        <w:pStyle w:val="Heading1"/>
        <w:rPr>
          <w:rStyle w:val="Heading1Char"/>
          <w:b/>
        </w:rPr>
      </w:pPr>
      <w:r w:rsidRPr="00C36C29">
        <w:rPr>
          <w:rStyle w:val="Heading1Char"/>
          <w:b/>
        </w:rPr>
        <w:t xml:space="preserve">Key </w:t>
      </w:r>
      <w:r w:rsidRPr="00C36C29">
        <w:rPr>
          <w:bCs w:val="0"/>
        </w:rPr>
        <w:t>challenges</w:t>
      </w:r>
    </w:p>
    <w:p w:rsidR="003125AF" w:rsidRPr="00C36C29" w:rsidRDefault="003125AF" w:rsidP="003125AF">
      <w:pPr>
        <w:pStyle w:val="ListParagraph"/>
        <w:numPr>
          <w:ilvl w:val="0"/>
          <w:numId w:val="3"/>
        </w:numPr>
        <w:tabs>
          <w:tab w:val="left" w:pos="2925"/>
        </w:tabs>
        <w:rPr>
          <w:rFonts w:ascii="Georgia" w:hAnsi="Georgia"/>
        </w:rPr>
      </w:pPr>
      <w:r>
        <w:rPr>
          <w:rFonts w:cs="Arial"/>
        </w:rPr>
        <w:t>Anticipate, prioritise and m</w:t>
      </w:r>
      <w:r w:rsidRPr="00614552">
        <w:rPr>
          <w:rFonts w:cs="Arial"/>
        </w:rPr>
        <w:t xml:space="preserve">anage </w:t>
      </w:r>
      <w:r>
        <w:rPr>
          <w:rFonts w:cs="Arial"/>
        </w:rPr>
        <w:t>major contentious</w:t>
      </w:r>
      <w:r w:rsidRPr="00614552">
        <w:rPr>
          <w:rFonts w:cs="Arial"/>
        </w:rPr>
        <w:t xml:space="preserve"> and sensitive </w:t>
      </w:r>
      <w:r>
        <w:rPr>
          <w:rFonts w:cs="Arial"/>
        </w:rPr>
        <w:t>planning and assessment</w:t>
      </w:r>
      <w:r w:rsidRPr="00614552">
        <w:rPr>
          <w:rFonts w:cs="Arial"/>
        </w:rPr>
        <w:t xml:space="preserve"> issues </w:t>
      </w:r>
      <w:r>
        <w:rPr>
          <w:rFonts w:cs="Arial"/>
        </w:rPr>
        <w:t>within tight timeframes</w:t>
      </w:r>
    </w:p>
    <w:p w:rsidR="003125AF" w:rsidRPr="000625ED" w:rsidRDefault="003125AF" w:rsidP="003125AF">
      <w:pPr>
        <w:pStyle w:val="ListParagraph"/>
        <w:numPr>
          <w:ilvl w:val="0"/>
          <w:numId w:val="3"/>
        </w:numPr>
        <w:tabs>
          <w:tab w:val="left" w:pos="2925"/>
        </w:tabs>
        <w:rPr>
          <w:rFonts w:ascii="Georgia" w:hAnsi="Georgia"/>
        </w:rPr>
      </w:pPr>
      <w:r>
        <w:rPr>
          <w:rFonts w:cs="Arial"/>
        </w:rPr>
        <w:t>Coordinate and provide</w:t>
      </w:r>
      <w:r w:rsidRPr="00614552">
        <w:rPr>
          <w:rFonts w:cs="Arial"/>
        </w:rPr>
        <w:t xml:space="preserve"> </w:t>
      </w:r>
      <w:proofErr w:type="gramStart"/>
      <w:r>
        <w:rPr>
          <w:rFonts w:cs="Arial"/>
        </w:rPr>
        <w:t>a large number of</w:t>
      </w:r>
      <w:proofErr w:type="gramEnd"/>
      <w:r>
        <w:rPr>
          <w:rFonts w:cs="Arial"/>
        </w:rPr>
        <w:t xml:space="preserve"> </w:t>
      </w:r>
      <w:r w:rsidRPr="00614552">
        <w:rPr>
          <w:rFonts w:cs="Arial"/>
        </w:rPr>
        <w:t>considered advice</w:t>
      </w:r>
      <w:r>
        <w:rPr>
          <w:rFonts w:cs="Arial"/>
        </w:rPr>
        <w:t>s</w:t>
      </w:r>
      <w:r w:rsidRPr="00614552">
        <w:rPr>
          <w:rFonts w:cs="Arial"/>
        </w:rPr>
        <w:t xml:space="preserve"> </w:t>
      </w:r>
      <w:r>
        <w:rPr>
          <w:rFonts w:cs="Arial"/>
        </w:rPr>
        <w:t xml:space="preserve">and accurate responses to requests for information, to facilitate strong, fair and quick decisions on complex planning and assessment matters </w:t>
      </w:r>
    </w:p>
    <w:p w:rsidR="003125AF" w:rsidRPr="00856AC8" w:rsidRDefault="003125AF" w:rsidP="003125AF">
      <w:pPr>
        <w:pStyle w:val="ListParagraph"/>
        <w:numPr>
          <w:ilvl w:val="0"/>
          <w:numId w:val="3"/>
        </w:numPr>
        <w:tabs>
          <w:tab w:val="left" w:pos="2925"/>
        </w:tabs>
        <w:rPr>
          <w:rFonts w:ascii="Georgia" w:hAnsi="Georgia"/>
        </w:rPr>
      </w:pPr>
      <w:r>
        <w:rPr>
          <w:rFonts w:cs="Arial"/>
        </w:rPr>
        <w:t>T</w:t>
      </w:r>
      <w:r w:rsidRPr="00614552">
        <w:rPr>
          <w:rFonts w:cs="Arial"/>
        </w:rPr>
        <w:t xml:space="preserve">ranslate technical </w:t>
      </w:r>
      <w:r>
        <w:rPr>
          <w:rFonts w:cs="Arial"/>
        </w:rPr>
        <w:t xml:space="preserve">and complex </w:t>
      </w:r>
      <w:r w:rsidRPr="00614552">
        <w:rPr>
          <w:rFonts w:cs="Arial"/>
        </w:rPr>
        <w:t>information quickly</w:t>
      </w:r>
      <w:r>
        <w:rPr>
          <w:rFonts w:cs="Arial"/>
        </w:rPr>
        <w:t>,</w:t>
      </w:r>
      <w:r w:rsidRPr="00614552">
        <w:rPr>
          <w:rFonts w:cs="Arial"/>
        </w:rPr>
        <w:t xml:space="preserve"> and coordinate quality </w:t>
      </w:r>
      <w:r>
        <w:rPr>
          <w:rFonts w:cs="Arial"/>
        </w:rPr>
        <w:t>and timely plain English papers</w:t>
      </w:r>
      <w:r w:rsidRPr="00614552">
        <w:rPr>
          <w:rFonts w:cs="Arial"/>
        </w:rPr>
        <w:t xml:space="preserve"> </w:t>
      </w:r>
      <w:r>
        <w:rPr>
          <w:rFonts w:cs="Arial"/>
        </w:rPr>
        <w:t xml:space="preserve">and briefings in </w:t>
      </w:r>
      <w:r w:rsidRPr="00614552">
        <w:rPr>
          <w:rFonts w:cs="Arial"/>
        </w:rPr>
        <w:t>a</w:t>
      </w:r>
      <w:r>
        <w:rPr>
          <w:rFonts w:cs="Arial"/>
        </w:rPr>
        <w:t xml:space="preserve">n environment of competing and </w:t>
      </w:r>
      <w:proofErr w:type="gramStart"/>
      <w:r>
        <w:rPr>
          <w:rFonts w:cs="Arial"/>
        </w:rPr>
        <w:t>high volume</w:t>
      </w:r>
      <w:proofErr w:type="gramEnd"/>
      <w:r>
        <w:rPr>
          <w:rFonts w:cs="Arial"/>
        </w:rPr>
        <w:t xml:space="preserve"> priority work demands </w:t>
      </w:r>
      <w:r w:rsidRPr="00614552">
        <w:rPr>
          <w:rFonts w:cs="Arial"/>
        </w:rPr>
        <w:t xml:space="preserve">and </w:t>
      </w:r>
      <w:r>
        <w:rPr>
          <w:rFonts w:cs="Arial"/>
        </w:rPr>
        <w:t>divergent</w:t>
      </w:r>
      <w:r w:rsidRPr="00614552">
        <w:rPr>
          <w:rFonts w:cs="Arial"/>
        </w:rPr>
        <w:t xml:space="preserve"> </w:t>
      </w:r>
      <w:r>
        <w:rPr>
          <w:rFonts w:cs="Arial"/>
        </w:rPr>
        <w:t>stakeholder perspectives</w:t>
      </w:r>
    </w:p>
    <w:p w:rsidR="003125AF" w:rsidRPr="00EC5C1D" w:rsidRDefault="003125AF" w:rsidP="003125AF">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3125AF" w:rsidRPr="00C978B9" w:rsidTr="00C638A5">
        <w:trPr>
          <w:cnfStyle w:val="100000000000" w:firstRow="1" w:lastRow="0" w:firstColumn="0" w:lastColumn="0" w:oddVBand="0" w:evenVBand="0" w:oddHBand="0" w:evenHBand="0" w:firstRowFirstColumn="0" w:firstRowLastColumn="0" w:lastRowFirstColumn="0" w:lastRowLastColumn="0"/>
          <w:tblHeader/>
        </w:trPr>
        <w:tc>
          <w:tcPr>
            <w:tcW w:w="3601" w:type="dxa"/>
          </w:tcPr>
          <w:p w:rsidR="003125AF" w:rsidRPr="00C978B9" w:rsidRDefault="003125AF" w:rsidP="00C638A5">
            <w:pPr>
              <w:pStyle w:val="TableTextWhite0"/>
            </w:pPr>
            <w:r w:rsidRPr="00C978B9">
              <w:t>Who</w:t>
            </w:r>
          </w:p>
        </w:tc>
        <w:tc>
          <w:tcPr>
            <w:tcW w:w="6986" w:type="dxa"/>
          </w:tcPr>
          <w:p w:rsidR="003125AF" w:rsidRPr="00C978B9" w:rsidRDefault="003125AF" w:rsidP="00C638A5">
            <w:pPr>
              <w:pStyle w:val="TableTextWhite0"/>
            </w:pPr>
            <w:r>
              <w:t xml:space="preserve">       </w:t>
            </w:r>
            <w:r w:rsidRPr="00C978B9">
              <w:t>Why</w:t>
            </w:r>
          </w:p>
        </w:tc>
      </w:tr>
      <w:tr w:rsidR="003125AF" w:rsidRPr="00A8245E" w:rsidTr="00C638A5">
        <w:tc>
          <w:tcPr>
            <w:tcW w:w="3601" w:type="dxa"/>
            <w:shd w:val="clear" w:color="auto" w:fill="BCBEC0"/>
          </w:tcPr>
          <w:p w:rsidR="003125AF" w:rsidRPr="00A8245E" w:rsidRDefault="003125AF" w:rsidP="00C638A5">
            <w:pPr>
              <w:pStyle w:val="TableText"/>
              <w:keepNext/>
              <w:rPr>
                <w:b/>
              </w:rPr>
            </w:pPr>
            <w:r w:rsidRPr="00A8245E">
              <w:rPr>
                <w:b/>
              </w:rPr>
              <w:t>Ministerial</w:t>
            </w:r>
          </w:p>
        </w:tc>
        <w:tc>
          <w:tcPr>
            <w:tcW w:w="6986" w:type="dxa"/>
            <w:shd w:val="clear" w:color="auto" w:fill="BCBEC0"/>
          </w:tcPr>
          <w:p w:rsidR="003125AF" w:rsidRPr="00A8245E" w:rsidRDefault="003125AF" w:rsidP="00C638A5">
            <w:pPr>
              <w:pStyle w:val="TableText"/>
              <w:keepNext/>
              <w:rPr>
                <w:b/>
              </w:rPr>
            </w:pPr>
          </w:p>
        </w:tc>
      </w:tr>
      <w:tr w:rsidR="003125AF" w:rsidRPr="00C978B9" w:rsidTr="00C638A5">
        <w:tc>
          <w:tcPr>
            <w:tcW w:w="3601" w:type="dxa"/>
            <w:tcBorders>
              <w:top w:val="single" w:sz="8" w:space="0" w:color="auto"/>
              <w:bottom w:val="single" w:sz="8" w:space="0" w:color="BCBEC0"/>
            </w:tcBorders>
          </w:tcPr>
          <w:p w:rsidR="003125AF" w:rsidRPr="00A15CDB" w:rsidRDefault="003125AF" w:rsidP="00C638A5">
            <w:pPr>
              <w:pStyle w:val="TableText"/>
            </w:pPr>
            <w:r>
              <w:t>Office of the Minister</w:t>
            </w:r>
          </w:p>
        </w:tc>
        <w:tc>
          <w:tcPr>
            <w:tcW w:w="6986" w:type="dxa"/>
            <w:tcBorders>
              <w:top w:val="single" w:sz="8" w:space="0" w:color="auto"/>
              <w:bottom w:val="single" w:sz="8" w:space="0" w:color="BCBEC0"/>
            </w:tcBorders>
          </w:tcPr>
          <w:p w:rsidR="003125AF" w:rsidRPr="00A15CDB" w:rsidRDefault="003125AF" w:rsidP="00C638A5">
            <w:pPr>
              <w:pStyle w:val="TableText"/>
              <w:numPr>
                <w:ilvl w:val="0"/>
                <w:numId w:val="3"/>
              </w:numPr>
            </w:pPr>
            <w:r>
              <w:t>Establish and maintain effective working relationships</w:t>
            </w:r>
          </w:p>
          <w:p w:rsidR="003125AF" w:rsidRPr="00A15CDB" w:rsidRDefault="003125AF" w:rsidP="00C638A5">
            <w:pPr>
              <w:pStyle w:val="TableText"/>
              <w:numPr>
                <w:ilvl w:val="0"/>
                <w:numId w:val="3"/>
              </w:numPr>
            </w:pPr>
            <w:r>
              <w:t>Provide an interface for timely and accurate briefings, advice on special projects and reports, and responses to requests</w:t>
            </w:r>
          </w:p>
        </w:tc>
      </w:tr>
      <w:tr w:rsidR="003125AF" w:rsidRPr="00A8245E" w:rsidTr="00C638A5">
        <w:tc>
          <w:tcPr>
            <w:tcW w:w="3601" w:type="dxa"/>
            <w:shd w:val="clear" w:color="auto" w:fill="BCBEC0"/>
          </w:tcPr>
          <w:p w:rsidR="003125AF" w:rsidRPr="00A8245E" w:rsidRDefault="003125AF" w:rsidP="00C638A5">
            <w:pPr>
              <w:pStyle w:val="TableText"/>
              <w:keepNext/>
              <w:rPr>
                <w:b/>
              </w:rPr>
            </w:pPr>
            <w:r w:rsidRPr="00A8245E">
              <w:rPr>
                <w:b/>
              </w:rPr>
              <w:t>Internal</w:t>
            </w:r>
          </w:p>
        </w:tc>
        <w:tc>
          <w:tcPr>
            <w:tcW w:w="6986" w:type="dxa"/>
            <w:shd w:val="clear" w:color="auto" w:fill="BCBEC0"/>
          </w:tcPr>
          <w:p w:rsidR="003125AF" w:rsidRPr="00A8245E" w:rsidRDefault="003125AF" w:rsidP="00C638A5">
            <w:pPr>
              <w:pStyle w:val="TableText"/>
              <w:keepNext/>
              <w:rPr>
                <w:b/>
              </w:rPr>
            </w:pPr>
          </w:p>
        </w:tc>
      </w:tr>
      <w:tr w:rsidR="003125AF" w:rsidRPr="00C978B9" w:rsidTr="00C638A5">
        <w:tc>
          <w:tcPr>
            <w:tcW w:w="3601" w:type="dxa"/>
            <w:tcBorders>
              <w:top w:val="single" w:sz="8" w:space="0" w:color="auto"/>
              <w:bottom w:val="single" w:sz="8" w:space="0" w:color="BCBEC0"/>
            </w:tcBorders>
          </w:tcPr>
          <w:p w:rsidR="003125AF" w:rsidRPr="00A15CDB" w:rsidRDefault="003125AF" w:rsidP="00C638A5">
            <w:pPr>
              <w:pStyle w:val="TableText"/>
            </w:pPr>
            <w:r>
              <w:t>Deputy Secretary</w:t>
            </w:r>
          </w:p>
        </w:tc>
        <w:tc>
          <w:tcPr>
            <w:tcW w:w="6986" w:type="dxa"/>
            <w:tcBorders>
              <w:top w:val="single" w:sz="8" w:space="0" w:color="auto"/>
              <w:bottom w:val="single" w:sz="8" w:space="0" w:color="BCBEC0"/>
            </w:tcBorders>
          </w:tcPr>
          <w:p w:rsidR="003125AF" w:rsidRDefault="003125AF" w:rsidP="00C638A5">
            <w:pPr>
              <w:pStyle w:val="TableText"/>
              <w:numPr>
                <w:ilvl w:val="0"/>
                <w:numId w:val="3"/>
              </w:numPr>
            </w:pPr>
            <w:r>
              <w:t>Receive instructions and manage priorities, needs and expectations</w:t>
            </w:r>
          </w:p>
          <w:p w:rsidR="003125AF" w:rsidRDefault="003125AF" w:rsidP="00C638A5">
            <w:pPr>
              <w:pStyle w:val="TableText"/>
              <w:numPr>
                <w:ilvl w:val="0"/>
                <w:numId w:val="3"/>
              </w:numPr>
            </w:pPr>
            <w:r>
              <w:t>Assist in the executive management and functioning of the Division</w:t>
            </w:r>
          </w:p>
          <w:p w:rsidR="003125AF" w:rsidRDefault="003125AF" w:rsidP="00C638A5">
            <w:pPr>
              <w:pStyle w:val="TableText"/>
              <w:numPr>
                <w:ilvl w:val="0"/>
                <w:numId w:val="3"/>
              </w:numPr>
            </w:pPr>
            <w:r>
              <w:t xml:space="preserve">Provide proactive advice, guidance and reports on status of projects, and resolution of planning and assessment issues, </w:t>
            </w:r>
          </w:p>
          <w:p w:rsidR="003125AF" w:rsidRDefault="003125AF" w:rsidP="00C638A5">
            <w:pPr>
              <w:pStyle w:val="TableText"/>
              <w:numPr>
                <w:ilvl w:val="0"/>
                <w:numId w:val="3"/>
              </w:numPr>
            </w:pPr>
            <w:r>
              <w:t>Escalate new, emerging or complex issues, and prioritise the resolution of major issues</w:t>
            </w:r>
          </w:p>
          <w:p w:rsidR="003125AF" w:rsidRDefault="003125AF" w:rsidP="00C638A5">
            <w:pPr>
              <w:pStyle w:val="TableText"/>
              <w:numPr>
                <w:ilvl w:val="0"/>
                <w:numId w:val="3"/>
              </w:numPr>
            </w:pPr>
            <w:r>
              <w:t>Ensure reporting is of a high quality, to facilitate strong, fair and quick decisions</w:t>
            </w:r>
          </w:p>
          <w:p w:rsidR="003125AF" w:rsidRDefault="003125AF" w:rsidP="00C638A5">
            <w:pPr>
              <w:pStyle w:val="TableText"/>
              <w:numPr>
                <w:ilvl w:val="0"/>
                <w:numId w:val="3"/>
              </w:numPr>
            </w:pPr>
            <w:r>
              <w:t>Contribute to development and implementation of Division business plans, goals, measures and deliverable</w:t>
            </w:r>
          </w:p>
          <w:p w:rsidR="003125AF" w:rsidRPr="00A15CDB" w:rsidRDefault="003125AF" w:rsidP="00C638A5">
            <w:pPr>
              <w:pStyle w:val="TableText"/>
              <w:numPr>
                <w:ilvl w:val="0"/>
                <w:numId w:val="3"/>
              </w:numPr>
            </w:pPr>
            <w:r>
              <w:t xml:space="preserve">Participate in divisional and inter-divisional meetings, and </w:t>
            </w:r>
            <w:proofErr w:type="gramStart"/>
            <w:r>
              <w:t>contribute  to</w:t>
            </w:r>
            <w:proofErr w:type="gramEnd"/>
            <w:r>
              <w:t xml:space="preserve"> projects to improve planning and assessment</w:t>
            </w:r>
          </w:p>
        </w:tc>
      </w:tr>
      <w:tr w:rsidR="003125AF" w:rsidRPr="00C978B9" w:rsidTr="00C638A5">
        <w:tc>
          <w:tcPr>
            <w:tcW w:w="3601" w:type="dxa"/>
            <w:tcBorders>
              <w:top w:val="single" w:sz="8" w:space="0" w:color="auto"/>
              <w:bottom w:val="single" w:sz="8" w:space="0" w:color="BCBEC0"/>
            </w:tcBorders>
          </w:tcPr>
          <w:p w:rsidR="003125AF" w:rsidRPr="00A15CDB" w:rsidRDefault="003125AF" w:rsidP="00C638A5">
            <w:pPr>
              <w:pStyle w:val="TableText"/>
            </w:pPr>
            <w:r>
              <w:lastRenderedPageBreak/>
              <w:t>Division Executive and teams</w:t>
            </w:r>
          </w:p>
        </w:tc>
        <w:tc>
          <w:tcPr>
            <w:tcW w:w="6986" w:type="dxa"/>
            <w:tcBorders>
              <w:top w:val="single" w:sz="8" w:space="0" w:color="auto"/>
              <w:bottom w:val="single" w:sz="8" w:space="0" w:color="BCBEC0"/>
            </w:tcBorders>
          </w:tcPr>
          <w:p w:rsidR="003125AF" w:rsidRDefault="003125AF" w:rsidP="00C638A5">
            <w:pPr>
              <w:pStyle w:val="TableText"/>
              <w:numPr>
                <w:ilvl w:val="0"/>
                <w:numId w:val="3"/>
              </w:numPr>
            </w:pPr>
            <w:r>
              <w:t xml:space="preserve">Establish and maintain effective working partnerships </w:t>
            </w:r>
          </w:p>
          <w:p w:rsidR="003125AF" w:rsidRDefault="003125AF" w:rsidP="00C638A5">
            <w:pPr>
              <w:pStyle w:val="TableText"/>
              <w:numPr>
                <w:ilvl w:val="0"/>
                <w:numId w:val="3"/>
              </w:numPr>
            </w:pPr>
            <w:r>
              <w:t>Provide accurate and timely advice on Division priorities, performance benchmarks and reporting frameworks</w:t>
            </w:r>
          </w:p>
          <w:p w:rsidR="003125AF" w:rsidRDefault="003125AF" w:rsidP="00C638A5">
            <w:pPr>
              <w:pStyle w:val="TableText"/>
              <w:numPr>
                <w:ilvl w:val="0"/>
                <w:numId w:val="3"/>
              </w:numPr>
            </w:pPr>
            <w:r>
              <w:t>Liaise to negotiate outcomes and timeframes for delivery of key projects and outcomes</w:t>
            </w:r>
          </w:p>
          <w:p w:rsidR="003125AF" w:rsidRDefault="003125AF" w:rsidP="00C638A5">
            <w:pPr>
              <w:pStyle w:val="TableText"/>
              <w:numPr>
                <w:ilvl w:val="0"/>
                <w:numId w:val="3"/>
              </w:numPr>
            </w:pPr>
            <w:r>
              <w:t>Liaise to gain input and required information and to coordinate the preparation of submissions, briefs, reports, reviews and responses</w:t>
            </w:r>
          </w:p>
          <w:p w:rsidR="003125AF" w:rsidRPr="00A15CDB" w:rsidRDefault="003125AF" w:rsidP="00C638A5">
            <w:pPr>
              <w:pStyle w:val="TableText"/>
              <w:numPr>
                <w:ilvl w:val="0"/>
                <w:numId w:val="3"/>
              </w:numPr>
            </w:pPr>
            <w:r>
              <w:t>Collaborate to follow through the resolution and development of innovative solutions for identified matters and issues</w:t>
            </w:r>
          </w:p>
        </w:tc>
      </w:tr>
      <w:tr w:rsidR="003125AF" w:rsidRPr="00C978B9" w:rsidTr="00C638A5">
        <w:tc>
          <w:tcPr>
            <w:tcW w:w="3601" w:type="dxa"/>
            <w:tcBorders>
              <w:top w:val="single" w:sz="8" w:space="0" w:color="auto"/>
              <w:bottom w:val="single" w:sz="8" w:space="0" w:color="BCBEC0"/>
            </w:tcBorders>
          </w:tcPr>
          <w:p w:rsidR="003125AF" w:rsidRPr="00A15CDB" w:rsidRDefault="003125AF" w:rsidP="00C638A5">
            <w:pPr>
              <w:pStyle w:val="TableText"/>
            </w:pPr>
            <w:r>
              <w:t xml:space="preserve">Department executives, including in the Office of the Secretary, Policy &amp; Strategy, </w:t>
            </w:r>
            <w:r w:rsidR="000D6DE8">
              <w:t>Planning &amp; Design</w:t>
            </w:r>
            <w:r>
              <w:t>, Media, Community and Stakeholder Engagement (particularly Ministerial and Executive Services), and Finance and Operations.</w:t>
            </w:r>
          </w:p>
        </w:tc>
        <w:tc>
          <w:tcPr>
            <w:tcW w:w="6986" w:type="dxa"/>
            <w:tcBorders>
              <w:top w:val="single" w:sz="8" w:space="0" w:color="auto"/>
              <w:bottom w:val="single" w:sz="8" w:space="0" w:color="BCBEC0"/>
            </w:tcBorders>
          </w:tcPr>
          <w:p w:rsidR="003125AF" w:rsidRDefault="003125AF" w:rsidP="00C638A5">
            <w:pPr>
              <w:pStyle w:val="TableText"/>
              <w:numPr>
                <w:ilvl w:val="0"/>
                <w:numId w:val="3"/>
              </w:numPr>
            </w:pPr>
            <w:r>
              <w:t>Establish and maintain effective working relationships</w:t>
            </w:r>
          </w:p>
          <w:p w:rsidR="003125AF" w:rsidRPr="00A15CDB" w:rsidRDefault="003125AF" w:rsidP="00C638A5">
            <w:pPr>
              <w:pStyle w:val="TableText"/>
              <w:numPr>
                <w:ilvl w:val="0"/>
                <w:numId w:val="3"/>
              </w:numPr>
            </w:pPr>
            <w:r>
              <w:t>Liaise to provide and obtain information, coordinate major submissions and undertake reviews</w:t>
            </w:r>
          </w:p>
        </w:tc>
      </w:tr>
      <w:tr w:rsidR="003125AF" w:rsidRPr="00A8245E" w:rsidTr="00C638A5">
        <w:tc>
          <w:tcPr>
            <w:tcW w:w="3601" w:type="dxa"/>
            <w:shd w:val="clear" w:color="auto" w:fill="BCBEC0"/>
          </w:tcPr>
          <w:p w:rsidR="003125AF" w:rsidRPr="00A8245E" w:rsidRDefault="003125AF" w:rsidP="00C638A5">
            <w:pPr>
              <w:pStyle w:val="TableText"/>
              <w:keepNext/>
              <w:rPr>
                <w:b/>
              </w:rPr>
            </w:pPr>
            <w:r w:rsidRPr="00A8245E">
              <w:rPr>
                <w:b/>
              </w:rPr>
              <w:t>External</w:t>
            </w:r>
          </w:p>
        </w:tc>
        <w:tc>
          <w:tcPr>
            <w:tcW w:w="6986" w:type="dxa"/>
            <w:shd w:val="clear" w:color="auto" w:fill="BCBEC0"/>
          </w:tcPr>
          <w:p w:rsidR="003125AF" w:rsidRPr="00A8245E" w:rsidRDefault="003125AF" w:rsidP="00C638A5">
            <w:pPr>
              <w:pStyle w:val="TableText"/>
              <w:keepNext/>
              <w:rPr>
                <w:b/>
              </w:rPr>
            </w:pPr>
          </w:p>
        </w:tc>
      </w:tr>
      <w:tr w:rsidR="003125AF" w:rsidRPr="00C978B9" w:rsidTr="00C638A5">
        <w:tc>
          <w:tcPr>
            <w:tcW w:w="3601" w:type="dxa"/>
            <w:tcBorders>
              <w:top w:val="single" w:sz="8" w:space="0" w:color="auto"/>
              <w:bottom w:val="single" w:sz="8" w:space="0" w:color="auto"/>
            </w:tcBorders>
          </w:tcPr>
          <w:p w:rsidR="003125AF" w:rsidRDefault="003125AF" w:rsidP="00C638A5">
            <w:pPr>
              <w:pStyle w:val="TableText"/>
            </w:pPr>
            <w:r>
              <w:t>Other state and local government agencies</w:t>
            </w:r>
          </w:p>
          <w:p w:rsidR="003125AF" w:rsidRDefault="003125AF" w:rsidP="00C638A5">
            <w:pPr>
              <w:pStyle w:val="TableText"/>
            </w:pPr>
          </w:p>
          <w:p w:rsidR="003125AF" w:rsidRDefault="003125AF" w:rsidP="00C638A5">
            <w:pPr>
              <w:pStyle w:val="TableText"/>
            </w:pPr>
          </w:p>
          <w:p w:rsidR="003125AF" w:rsidRPr="00A15CDB" w:rsidRDefault="003125AF" w:rsidP="00C638A5">
            <w:pPr>
              <w:pStyle w:val="TableText"/>
            </w:pPr>
          </w:p>
        </w:tc>
        <w:tc>
          <w:tcPr>
            <w:tcW w:w="6986" w:type="dxa"/>
            <w:tcBorders>
              <w:top w:val="single" w:sz="8" w:space="0" w:color="auto"/>
              <w:bottom w:val="single" w:sz="8" w:space="0" w:color="auto"/>
            </w:tcBorders>
          </w:tcPr>
          <w:p w:rsidR="003125AF" w:rsidRDefault="003125AF" w:rsidP="00C638A5">
            <w:pPr>
              <w:pStyle w:val="TableText"/>
              <w:numPr>
                <w:ilvl w:val="0"/>
                <w:numId w:val="3"/>
              </w:numPr>
            </w:pPr>
            <w:r>
              <w:t>Build and maintain effective relationships</w:t>
            </w:r>
          </w:p>
          <w:p w:rsidR="003125AF" w:rsidRPr="00A15CDB" w:rsidRDefault="003125AF" w:rsidP="00C638A5">
            <w:pPr>
              <w:pStyle w:val="TableText"/>
              <w:numPr>
                <w:ilvl w:val="0"/>
                <w:numId w:val="3"/>
              </w:numPr>
            </w:pPr>
            <w:r>
              <w:t>Liaise with senior stakeholders to represent the Deputy Secretary</w:t>
            </w:r>
          </w:p>
          <w:p w:rsidR="003125AF" w:rsidRPr="00A15CDB" w:rsidRDefault="003125AF" w:rsidP="00C638A5">
            <w:pPr>
              <w:pStyle w:val="TableText"/>
              <w:numPr>
                <w:ilvl w:val="0"/>
                <w:numId w:val="3"/>
              </w:numPr>
            </w:pPr>
            <w:r>
              <w:t>Consult, provide and obtain information to facilitate implementation of Division objectives</w:t>
            </w:r>
          </w:p>
          <w:p w:rsidR="003125AF" w:rsidRPr="00A15CDB" w:rsidRDefault="003125AF" w:rsidP="00C638A5">
            <w:pPr>
              <w:pStyle w:val="TableText"/>
              <w:numPr>
                <w:ilvl w:val="0"/>
                <w:numId w:val="3"/>
              </w:numPr>
            </w:pPr>
            <w:r>
              <w:t>Identify issues and concerns and facilitate solutions and outcomes</w:t>
            </w:r>
          </w:p>
        </w:tc>
      </w:tr>
      <w:tr w:rsidR="003125AF" w:rsidRPr="00C978B9" w:rsidTr="00C638A5">
        <w:tc>
          <w:tcPr>
            <w:tcW w:w="3601" w:type="dxa"/>
            <w:tcBorders>
              <w:top w:val="single" w:sz="8" w:space="0" w:color="auto"/>
              <w:bottom w:val="single" w:sz="8" w:space="0" w:color="BCBEC0"/>
            </w:tcBorders>
          </w:tcPr>
          <w:p w:rsidR="003125AF" w:rsidRDefault="003125AF" w:rsidP="00C638A5">
            <w:pPr>
              <w:pStyle w:val="TableText"/>
            </w:pPr>
            <w:r>
              <w:t>Industry and professional groups, service providers, media, community and individual stakeholders</w:t>
            </w:r>
          </w:p>
        </w:tc>
        <w:tc>
          <w:tcPr>
            <w:tcW w:w="6986" w:type="dxa"/>
            <w:tcBorders>
              <w:top w:val="single" w:sz="8" w:space="0" w:color="auto"/>
              <w:bottom w:val="single" w:sz="8" w:space="0" w:color="BCBEC0"/>
            </w:tcBorders>
          </w:tcPr>
          <w:p w:rsidR="003125AF" w:rsidRDefault="003125AF" w:rsidP="00C638A5">
            <w:pPr>
              <w:pStyle w:val="TableText"/>
              <w:numPr>
                <w:ilvl w:val="0"/>
                <w:numId w:val="3"/>
              </w:numPr>
            </w:pPr>
            <w:r>
              <w:t>Build and maintain effective relationships</w:t>
            </w:r>
          </w:p>
          <w:p w:rsidR="003125AF" w:rsidRDefault="003125AF" w:rsidP="00C638A5">
            <w:pPr>
              <w:pStyle w:val="TableText"/>
              <w:numPr>
                <w:ilvl w:val="0"/>
                <w:numId w:val="3"/>
              </w:numPr>
            </w:pPr>
            <w:r>
              <w:t>Engage to obtain input to program review and development of effective solutions to identified issues</w:t>
            </w:r>
          </w:p>
        </w:tc>
      </w:tr>
    </w:tbl>
    <w:p w:rsidR="003125AF" w:rsidRDefault="003125AF" w:rsidP="003125AF">
      <w:pPr>
        <w:pStyle w:val="Heading1"/>
        <w:spacing w:before="120"/>
        <w:rPr>
          <w:sz w:val="28"/>
        </w:rPr>
      </w:pPr>
      <w:r w:rsidRPr="00614552">
        <w:t>Role dimensions</w:t>
      </w:r>
    </w:p>
    <w:p w:rsidR="003125AF" w:rsidRPr="00614552" w:rsidRDefault="003125AF" w:rsidP="003125AF">
      <w:pPr>
        <w:pStyle w:val="Heading2"/>
      </w:pPr>
      <w:r w:rsidRPr="00614552">
        <w:t>Decision making</w:t>
      </w:r>
    </w:p>
    <w:p w:rsidR="003125AF" w:rsidRDefault="003125AF" w:rsidP="003125AF">
      <w:pPr>
        <w:spacing w:after="0"/>
        <w:rPr>
          <w:rFonts w:cs="Arial"/>
          <w:szCs w:val="26"/>
        </w:rPr>
      </w:pPr>
      <w:r>
        <w:rPr>
          <w:rFonts w:cs="Arial"/>
          <w:szCs w:val="26"/>
        </w:rPr>
        <w:t xml:space="preserve">The </w:t>
      </w:r>
      <w:r w:rsidR="000D6DE8">
        <w:rPr>
          <w:rFonts w:cs="Arial"/>
          <w:szCs w:val="26"/>
        </w:rPr>
        <w:t>Executive Planning Officer</w:t>
      </w:r>
      <w:r>
        <w:rPr>
          <w:rFonts w:cs="Arial"/>
          <w:szCs w:val="26"/>
        </w:rPr>
        <w:t>:</w:t>
      </w:r>
    </w:p>
    <w:p w:rsidR="003125AF" w:rsidRPr="00AD2C15" w:rsidRDefault="003125AF" w:rsidP="003125AF">
      <w:pPr>
        <w:pStyle w:val="ListParagraph"/>
        <w:numPr>
          <w:ilvl w:val="0"/>
          <w:numId w:val="4"/>
        </w:numPr>
        <w:spacing w:after="0"/>
        <w:rPr>
          <w:rFonts w:cs="Arial"/>
          <w:szCs w:val="26"/>
        </w:rPr>
      </w:pPr>
      <w:r w:rsidRPr="00AD2C15">
        <w:rPr>
          <w:rFonts w:cs="Arial"/>
          <w:szCs w:val="26"/>
        </w:rPr>
        <w:t>plans and prioriti</w:t>
      </w:r>
      <w:r>
        <w:rPr>
          <w:rFonts w:cs="Arial"/>
          <w:szCs w:val="26"/>
        </w:rPr>
        <w:t>s</w:t>
      </w:r>
      <w:r w:rsidRPr="00AD2C15">
        <w:rPr>
          <w:rFonts w:cs="Arial"/>
          <w:szCs w:val="26"/>
        </w:rPr>
        <w:t>es work to address competing deadlines</w:t>
      </w:r>
      <w:r>
        <w:rPr>
          <w:rFonts w:cs="Arial"/>
          <w:szCs w:val="26"/>
        </w:rPr>
        <w:t>,</w:t>
      </w:r>
      <w:r w:rsidRPr="00AD2C15">
        <w:rPr>
          <w:rFonts w:cs="Arial"/>
          <w:szCs w:val="26"/>
        </w:rPr>
        <w:t xml:space="preserve"> often with little or no supervision </w:t>
      </w:r>
    </w:p>
    <w:p w:rsidR="003125AF" w:rsidRPr="00C36C29" w:rsidRDefault="003125AF" w:rsidP="003125AF">
      <w:pPr>
        <w:pStyle w:val="ListParagraph"/>
        <w:numPr>
          <w:ilvl w:val="0"/>
          <w:numId w:val="3"/>
        </w:numPr>
        <w:tabs>
          <w:tab w:val="left" w:pos="2925"/>
        </w:tabs>
        <w:spacing w:after="0"/>
        <w:rPr>
          <w:rFonts w:ascii="Georgia" w:hAnsi="Georgia"/>
        </w:rPr>
      </w:pPr>
      <w:r>
        <w:rPr>
          <w:rFonts w:cs="Arial"/>
          <w:szCs w:val="26"/>
        </w:rPr>
        <w:t>works</w:t>
      </w:r>
      <w:r w:rsidRPr="00AD2C15">
        <w:rPr>
          <w:rFonts w:cs="Arial"/>
          <w:szCs w:val="26"/>
        </w:rPr>
        <w:t xml:space="preserve"> within </w:t>
      </w:r>
      <w:r>
        <w:rPr>
          <w:rFonts w:cs="Arial"/>
          <w:szCs w:val="26"/>
        </w:rPr>
        <w:t>applicable legislation</w:t>
      </w:r>
      <w:r w:rsidRPr="00AD2C15">
        <w:rPr>
          <w:rFonts w:cs="Arial"/>
          <w:szCs w:val="26"/>
        </w:rPr>
        <w:t xml:space="preserve">, </w:t>
      </w:r>
      <w:r>
        <w:rPr>
          <w:rFonts w:cs="Arial"/>
          <w:szCs w:val="26"/>
        </w:rPr>
        <w:t xml:space="preserve">and Government sector and Department </w:t>
      </w:r>
      <w:r w:rsidRPr="00AD2C15">
        <w:rPr>
          <w:rFonts w:cs="Arial"/>
          <w:szCs w:val="26"/>
        </w:rPr>
        <w:t>policy</w:t>
      </w:r>
      <w:r>
        <w:rPr>
          <w:rFonts w:cs="Arial"/>
          <w:szCs w:val="26"/>
        </w:rPr>
        <w:t xml:space="preserve">, regulatory and </w:t>
      </w:r>
      <w:r w:rsidRPr="00AD2C15">
        <w:rPr>
          <w:rFonts w:cs="Arial"/>
          <w:szCs w:val="26"/>
        </w:rPr>
        <w:t>procedural frameworks</w:t>
      </w:r>
      <w:r>
        <w:rPr>
          <w:rFonts w:cs="Arial"/>
          <w:szCs w:val="26"/>
        </w:rPr>
        <w:t xml:space="preserve"> and delegations to ensure </w:t>
      </w:r>
      <w:r>
        <w:rPr>
          <w:rFonts w:cs="Arial"/>
        </w:rPr>
        <w:t>business operations and project outcomes comply.</w:t>
      </w:r>
    </w:p>
    <w:p w:rsidR="003125AF" w:rsidRPr="00C36C29" w:rsidRDefault="003125AF" w:rsidP="003125AF">
      <w:pPr>
        <w:tabs>
          <w:tab w:val="left" w:pos="2925"/>
        </w:tabs>
        <w:spacing w:after="0"/>
        <w:rPr>
          <w:rFonts w:ascii="Georgia" w:hAnsi="Georgia"/>
        </w:rPr>
      </w:pPr>
    </w:p>
    <w:p w:rsidR="003125AF" w:rsidRPr="00614552" w:rsidRDefault="003125AF" w:rsidP="003125AF">
      <w:pPr>
        <w:pStyle w:val="Heading2"/>
      </w:pPr>
      <w:r w:rsidRPr="00614552">
        <w:t>Reporting line</w:t>
      </w:r>
    </w:p>
    <w:p w:rsidR="003125AF" w:rsidRDefault="003125AF" w:rsidP="003125AF">
      <w:pPr>
        <w:rPr>
          <w:rFonts w:cs="Arial"/>
          <w:szCs w:val="26"/>
        </w:rPr>
      </w:pPr>
      <w:r>
        <w:rPr>
          <w:rFonts w:cs="Arial"/>
          <w:szCs w:val="26"/>
        </w:rPr>
        <w:t xml:space="preserve">The </w:t>
      </w:r>
      <w:r w:rsidR="000D6DE8">
        <w:rPr>
          <w:rFonts w:cs="Arial"/>
          <w:szCs w:val="26"/>
        </w:rPr>
        <w:t>Executive Planning Officer</w:t>
      </w:r>
      <w:r w:rsidDel="005D472B">
        <w:rPr>
          <w:rFonts w:cs="Arial"/>
          <w:szCs w:val="26"/>
        </w:rPr>
        <w:t xml:space="preserve"> </w:t>
      </w:r>
      <w:r w:rsidRPr="00603D53">
        <w:rPr>
          <w:rFonts w:cs="Arial"/>
          <w:szCs w:val="26"/>
        </w:rPr>
        <w:t xml:space="preserve">reports to </w:t>
      </w:r>
      <w:r>
        <w:rPr>
          <w:rFonts w:cs="Arial"/>
          <w:szCs w:val="26"/>
        </w:rPr>
        <w:t>the</w:t>
      </w:r>
      <w:r w:rsidRPr="00603D53">
        <w:rPr>
          <w:rFonts w:cs="Arial"/>
          <w:szCs w:val="26"/>
        </w:rPr>
        <w:t xml:space="preserve"> Divisional Deputy Secretary.</w:t>
      </w:r>
    </w:p>
    <w:p w:rsidR="00643E2E" w:rsidRDefault="00643E2E" w:rsidP="00643E2E">
      <w:pPr>
        <w:pStyle w:val="Heading2"/>
      </w:pPr>
      <w:r>
        <w:t>Direct reports</w:t>
      </w:r>
    </w:p>
    <w:p w:rsidR="00643E2E" w:rsidRDefault="00643E2E" w:rsidP="00643E2E">
      <w:pPr>
        <w:rPr>
          <w:rFonts w:cs="Arial"/>
          <w:szCs w:val="26"/>
        </w:rPr>
      </w:pPr>
      <w:r>
        <w:rPr>
          <w:rFonts w:cs="Arial"/>
          <w:szCs w:val="26"/>
        </w:rPr>
        <w:t>Nil</w:t>
      </w:r>
    </w:p>
    <w:p w:rsidR="00643E2E" w:rsidRDefault="00643E2E" w:rsidP="00643E2E">
      <w:pPr>
        <w:pStyle w:val="Heading2"/>
      </w:pPr>
      <w:r>
        <w:t>Budget/Expenditure</w:t>
      </w:r>
    </w:p>
    <w:p w:rsidR="00643E2E" w:rsidRDefault="00643E2E" w:rsidP="00643E2E">
      <w:pPr>
        <w:rPr>
          <w:rFonts w:cs="Arial"/>
          <w:szCs w:val="26"/>
        </w:rPr>
      </w:pPr>
      <w:r>
        <w:rPr>
          <w:rFonts w:cs="Arial"/>
          <w:szCs w:val="26"/>
        </w:rPr>
        <w:t>Nil</w:t>
      </w:r>
    </w:p>
    <w:p w:rsidR="00643E2E" w:rsidRPr="00603D53" w:rsidRDefault="00643E2E" w:rsidP="003125AF">
      <w:pPr>
        <w:rPr>
          <w:rFonts w:cs="Arial"/>
          <w:szCs w:val="26"/>
        </w:rPr>
      </w:pPr>
    </w:p>
    <w:p w:rsidR="003125AF" w:rsidRPr="00614552" w:rsidRDefault="003125AF" w:rsidP="003125AF">
      <w:pPr>
        <w:tabs>
          <w:tab w:val="left" w:pos="2925"/>
        </w:tabs>
        <w:rPr>
          <w:rStyle w:val="Heading1Char"/>
        </w:rPr>
      </w:pPr>
      <w:r w:rsidRPr="00614552">
        <w:rPr>
          <w:rStyle w:val="Heading1Char"/>
        </w:rPr>
        <w:lastRenderedPageBreak/>
        <w:t>Essential requirements</w:t>
      </w:r>
    </w:p>
    <w:p w:rsidR="003125AF" w:rsidRPr="00643E2E" w:rsidRDefault="003125AF" w:rsidP="00643E2E">
      <w:pPr>
        <w:pStyle w:val="ListParagraph"/>
        <w:numPr>
          <w:ilvl w:val="0"/>
          <w:numId w:val="4"/>
        </w:numPr>
        <w:tabs>
          <w:tab w:val="left" w:pos="2925"/>
        </w:tabs>
        <w:rPr>
          <w:rFonts w:cs="Arial"/>
        </w:rPr>
      </w:pPr>
      <w:r w:rsidRPr="00643E2E">
        <w:rPr>
          <w:rFonts w:cs="Arial"/>
        </w:rPr>
        <w:t>Degree qualification in a planning related discipline</w:t>
      </w:r>
    </w:p>
    <w:p w:rsidR="003125AF" w:rsidRPr="00643E2E" w:rsidRDefault="003125AF" w:rsidP="00643E2E">
      <w:pPr>
        <w:pStyle w:val="ListParagraph"/>
        <w:numPr>
          <w:ilvl w:val="0"/>
          <w:numId w:val="4"/>
        </w:numPr>
        <w:tabs>
          <w:tab w:val="left" w:pos="2925"/>
        </w:tabs>
        <w:rPr>
          <w:rFonts w:ascii="Georgia" w:hAnsi="Georgia"/>
        </w:rPr>
      </w:pPr>
      <w:r w:rsidRPr="00643E2E">
        <w:rPr>
          <w:rFonts w:cs="Arial"/>
        </w:rPr>
        <w:t>Practical knowledge of the working of government and its processes</w:t>
      </w:r>
    </w:p>
    <w:p w:rsidR="003125AF" w:rsidRPr="00C978B9" w:rsidRDefault="003125AF" w:rsidP="003125AF">
      <w:pPr>
        <w:pStyle w:val="Heading1"/>
      </w:pPr>
      <w:r w:rsidRPr="00C978B9">
        <w:t>Capabilities for the role</w:t>
      </w:r>
    </w:p>
    <w:p w:rsidR="003125AF" w:rsidRPr="00325E9D" w:rsidRDefault="003125AF" w:rsidP="003125AF">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3125AF" w:rsidRPr="00C978B9" w:rsidRDefault="003125AF" w:rsidP="003125AF">
      <w:pPr>
        <w:pStyle w:val="Heading2"/>
      </w:pPr>
      <w:r w:rsidRPr="00C978B9">
        <w:t xml:space="preserve">Capability </w:t>
      </w:r>
      <w:r>
        <w:t>s</w:t>
      </w:r>
      <w:r w:rsidRPr="00C978B9">
        <w:t>ummary</w:t>
      </w:r>
    </w:p>
    <w:p w:rsidR="003125AF" w:rsidRDefault="003125AF" w:rsidP="003125AF">
      <w:r w:rsidRPr="00325E9D">
        <w:rPr>
          <w:rFonts w:cs="Arial"/>
        </w:rPr>
        <w:t xml:space="preserve">Below is the full list of capabilities and the level required for this role. The capabilities </w:t>
      </w:r>
      <w:r>
        <w:rPr>
          <w:rFonts w:cs="Arial"/>
        </w:rPr>
        <w:t xml:space="preserve">listed </w:t>
      </w:r>
      <w:r w:rsidRPr="00325E9D">
        <w:rPr>
          <w:rFonts w:cs="Arial"/>
        </w:rPr>
        <w:t>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3125AF" w:rsidRPr="00803E47" w:rsidTr="00C638A5">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3125AF" w:rsidRPr="00803E47" w:rsidRDefault="003125AF" w:rsidP="00C638A5">
            <w:pPr>
              <w:pStyle w:val="TableTextWhite0"/>
              <w:keepNext/>
            </w:pPr>
            <w:r>
              <w:t>NSW Public Sector Capability Framework</w:t>
            </w:r>
          </w:p>
        </w:tc>
      </w:tr>
      <w:tr w:rsidR="003125AF" w:rsidRPr="00C978B9" w:rsidTr="00C638A5">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3125AF" w:rsidRPr="00C978B9" w:rsidRDefault="003125AF" w:rsidP="00C638A5">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3125AF" w:rsidRPr="00C978B9" w:rsidRDefault="003125AF" w:rsidP="00C638A5">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3125AF" w:rsidRPr="00C978B9" w:rsidRDefault="003125AF" w:rsidP="00C638A5">
            <w:pPr>
              <w:pStyle w:val="TableText"/>
              <w:keepNext/>
              <w:rPr>
                <w:b/>
                <w:sz w:val="24"/>
                <w:szCs w:val="24"/>
              </w:rPr>
            </w:pPr>
            <w:r>
              <w:rPr>
                <w:b/>
              </w:rPr>
              <w:t>Level</w:t>
            </w:r>
          </w:p>
        </w:tc>
      </w:tr>
      <w:tr w:rsidR="003125AF" w:rsidRPr="00C978B9" w:rsidTr="00C638A5">
        <w:tc>
          <w:tcPr>
            <w:tcW w:w="2042" w:type="dxa"/>
            <w:vMerge w:val="restart"/>
            <w:tcBorders>
              <w:top w:val="gems" w:sz="8" w:space="0" w:color="BCBEC0"/>
              <w:bottom w:val="single" w:sz="8" w:space="0" w:color="BCBEC0"/>
            </w:tcBorders>
            <w:vAlign w:val="center"/>
          </w:tcPr>
          <w:p w:rsidR="003125AF" w:rsidRPr="00C978B9" w:rsidRDefault="003125AF" w:rsidP="00C638A5">
            <w:pPr>
              <w:keepNext/>
            </w:pPr>
            <w:r w:rsidRPr="00C978B9">
              <w:rPr>
                <w:noProof/>
                <w:lang w:eastAsia="en-AU"/>
              </w:rPr>
              <w:drawing>
                <wp:inline distT="0" distB="0" distL="0" distR="0" wp14:anchorId="3BBB6212" wp14:editId="1EAE2901">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125AF" w:rsidRPr="00840831" w:rsidRDefault="003125AF" w:rsidP="00C638A5">
            <w:pPr>
              <w:pStyle w:val="TableText"/>
              <w:keepNext/>
              <w:rPr>
                <w:b/>
                <w:sz w:val="24"/>
                <w:szCs w:val="24"/>
              </w:rPr>
            </w:pPr>
            <w:r w:rsidRPr="00840831">
              <w:rPr>
                <w:b/>
              </w:rPr>
              <w:t>Display Resilience and Courage</w:t>
            </w:r>
          </w:p>
        </w:tc>
        <w:tc>
          <w:tcPr>
            <w:tcW w:w="3357" w:type="dxa"/>
            <w:tcBorders>
              <w:top w:val="gems" w:sz="8" w:space="0" w:color="BCBEC0"/>
              <w:bottom w:val="single" w:sz="8" w:space="0" w:color="BCBEC0"/>
            </w:tcBorders>
          </w:tcPr>
          <w:p w:rsidR="003125AF" w:rsidRPr="00610758" w:rsidRDefault="00840831" w:rsidP="00C638A5">
            <w:pPr>
              <w:pStyle w:val="TableText"/>
              <w:keepNext/>
            </w:pPr>
            <w:r w:rsidRPr="00D842E0">
              <w:rPr>
                <w:b/>
              </w:rPr>
              <w:t>Advanced</w:t>
            </w:r>
            <w:r>
              <w:t xml:space="preserve"> </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840831" w:rsidRDefault="003125AF" w:rsidP="00C638A5">
            <w:pPr>
              <w:pStyle w:val="TableText"/>
              <w:keepNext/>
              <w:rPr>
                <w:b/>
                <w:sz w:val="24"/>
                <w:szCs w:val="24"/>
              </w:rPr>
            </w:pPr>
            <w:r w:rsidRPr="00840831">
              <w:rPr>
                <w:b/>
              </w:rPr>
              <w:t>Act with Integrity</w:t>
            </w:r>
          </w:p>
        </w:tc>
        <w:tc>
          <w:tcPr>
            <w:tcW w:w="3357" w:type="dxa"/>
            <w:tcBorders>
              <w:bottom w:val="single" w:sz="4" w:space="0" w:color="BCBEC0"/>
            </w:tcBorders>
          </w:tcPr>
          <w:p w:rsidR="003125AF" w:rsidRPr="00610758" w:rsidRDefault="00840831" w:rsidP="00C638A5">
            <w:pPr>
              <w:pStyle w:val="TableText"/>
              <w:keepNext/>
              <w:rPr>
                <w:b/>
              </w:rPr>
            </w:pPr>
            <w:r w:rsidRPr="00D842E0">
              <w:rPr>
                <w:b/>
              </w:rPr>
              <w:t>Advanced</w:t>
            </w:r>
            <w:r>
              <w:rPr>
                <w:b/>
              </w:rPr>
              <w:t xml:space="preserve"> </w:t>
            </w:r>
          </w:p>
        </w:tc>
      </w:tr>
      <w:tr w:rsidR="003125AF" w:rsidRPr="00C978B9" w:rsidTr="00C638A5">
        <w:tc>
          <w:tcPr>
            <w:tcW w:w="2042" w:type="dxa"/>
            <w:vMerge/>
            <w:tcBorders>
              <w:top w:val="single" w:sz="8" w:space="0" w:color="BCBEC0"/>
            </w:tcBorders>
          </w:tcPr>
          <w:p w:rsidR="003125AF" w:rsidRPr="00C978B9" w:rsidRDefault="003125AF" w:rsidP="00C638A5">
            <w:pPr>
              <w:keepNext/>
            </w:pPr>
          </w:p>
        </w:tc>
        <w:tc>
          <w:tcPr>
            <w:tcW w:w="5458" w:type="dxa"/>
            <w:tcBorders>
              <w:top w:val="single" w:sz="8" w:space="0" w:color="BCBEC0"/>
            </w:tcBorders>
          </w:tcPr>
          <w:p w:rsidR="003125AF" w:rsidRPr="00840831" w:rsidRDefault="003125AF" w:rsidP="00C638A5">
            <w:pPr>
              <w:pStyle w:val="TableText"/>
              <w:keepNext/>
              <w:rPr>
                <w:b/>
                <w:sz w:val="24"/>
                <w:szCs w:val="24"/>
              </w:rPr>
            </w:pPr>
            <w:r w:rsidRPr="00840831">
              <w:rPr>
                <w:b/>
              </w:rPr>
              <w:t>Manage Self</w:t>
            </w:r>
          </w:p>
        </w:tc>
        <w:tc>
          <w:tcPr>
            <w:tcW w:w="3357" w:type="dxa"/>
            <w:tcBorders>
              <w:top w:val="single" w:sz="8" w:space="0" w:color="BCBEC0"/>
            </w:tcBorders>
          </w:tcPr>
          <w:p w:rsidR="003125AF" w:rsidRPr="00A15CDB" w:rsidRDefault="00840831" w:rsidP="00C638A5">
            <w:pPr>
              <w:pStyle w:val="TableText"/>
              <w:keepNext/>
            </w:pPr>
            <w:r w:rsidRPr="00D842E0">
              <w:rPr>
                <w:b/>
              </w:rPr>
              <w:t>Advanced</w:t>
            </w:r>
            <w:r>
              <w:t xml:space="preserve"> </w:t>
            </w:r>
          </w:p>
        </w:tc>
      </w:tr>
      <w:tr w:rsidR="003125AF" w:rsidRPr="00C978B9" w:rsidTr="00C638A5">
        <w:tc>
          <w:tcPr>
            <w:tcW w:w="2042" w:type="dxa"/>
            <w:vMerge/>
            <w:tcBorders>
              <w:top w:val="single" w:sz="8" w:space="0" w:color="BCBEC0"/>
            </w:tcBorders>
          </w:tcPr>
          <w:p w:rsidR="003125AF" w:rsidRPr="00C978B9" w:rsidRDefault="003125AF" w:rsidP="00C638A5">
            <w:pPr>
              <w:keepNext/>
            </w:pPr>
          </w:p>
        </w:tc>
        <w:tc>
          <w:tcPr>
            <w:tcW w:w="5458" w:type="dxa"/>
            <w:tcBorders>
              <w:top w:val="single" w:sz="8" w:space="0" w:color="BCBEC0"/>
            </w:tcBorders>
          </w:tcPr>
          <w:p w:rsidR="003125AF" w:rsidRPr="00C978B9" w:rsidRDefault="003125AF" w:rsidP="00C638A5">
            <w:pPr>
              <w:pStyle w:val="TableText"/>
              <w:keepNext/>
              <w:rPr>
                <w:sz w:val="24"/>
                <w:szCs w:val="24"/>
              </w:rPr>
            </w:pPr>
            <w:r>
              <w:t>Value Diversity</w:t>
            </w:r>
          </w:p>
        </w:tc>
        <w:tc>
          <w:tcPr>
            <w:tcW w:w="3357" w:type="dxa"/>
            <w:tcBorders>
              <w:top w:val="single" w:sz="8" w:space="0" w:color="BCBEC0"/>
            </w:tcBorders>
          </w:tcPr>
          <w:p w:rsidR="003125AF" w:rsidRPr="00A15CDB" w:rsidRDefault="003125AF" w:rsidP="00C638A5">
            <w:pPr>
              <w:pStyle w:val="TableText"/>
              <w:keepNext/>
            </w:pPr>
            <w:r>
              <w:t>Adept</w:t>
            </w:r>
          </w:p>
        </w:tc>
      </w:tr>
      <w:tr w:rsidR="003125AF" w:rsidRPr="00C978B9" w:rsidTr="00C638A5">
        <w:tc>
          <w:tcPr>
            <w:tcW w:w="2042" w:type="dxa"/>
            <w:vMerge w:val="restart"/>
            <w:tcBorders>
              <w:top w:val="single" w:sz="12" w:space="0" w:color="auto"/>
              <w:bottom w:val="single" w:sz="8" w:space="0" w:color="BCBEC0"/>
            </w:tcBorders>
            <w:vAlign w:val="center"/>
          </w:tcPr>
          <w:p w:rsidR="003125AF" w:rsidRPr="00C978B9" w:rsidRDefault="003125AF" w:rsidP="00C638A5">
            <w:pPr>
              <w:keepNext/>
            </w:pPr>
            <w:r w:rsidRPr="00C978B9">
              <w:rPr>
                <w:noProof/>
                <w:lang w:eastAsia="en-AU"/>
              </w:rPr>
              <w:drawing>
                <wp:inline distT="0" distB="0" distL="0" distR="0" wp14:anchorId="1A67C463" wp14:editId="19E5C63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125AF" w:rsidRPr="00D842E0" w:rsidRDefault="003125AF" w:rsidP="00C638A5">
            <w:pPr>
              <w:pStyle w:val="TableText"/>
              <w:keepNext/>
              <w:rPr>
                <w:b/>
                <w:sz w:val="24"/>
                <w:szCs w:val="24"/>
              </w:rPr>
            </w:pPr>
            <w:r w:rsidRPr="00D842E0">
              <w:rPr>
                <w:b/>
              </w:rPr>
              <w:t>Communicate Effectively</w:t>
            </w:r>
            <w:r>
              <w:rPr>
                <w:b/>
              </w:rPr>
              <w:t xml:space="preserve"> </w:t>
            </w:r>
          </w:p>
        </w:tc>
        <w:tc>
          <w:tcPr>
            <w:tcW w:w="3357" w:type="dxa"/>
            <w:tcBorders>
              <w:top w:val="single" w:sz="12" w:space="0" w:color="auto"/>
              <w:bottom w:val="single" w:sz="8" w:space="0" w:color="BCBEC0"/>
            </w:tcBorders>
          </w:tcPr>
          <w:p w:rsidR="003125AF" w:rsidRPr="00D842E0" w:rsidRDefault="003125AF" w:rsidP="00C638A5">
            <w:pPr>
              <w:pStyle w:val="TableText"/>
              <w:keepNext/>
              <w:rPr>
                <w:b/>
              </w:rPr>
            </w:pPr>
            <w:r w:rsidRPr="00D842E0">
              <w:rPr>
                <w:b/>
              </w:rPr>
              <w:t>Advanced</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D561C8" w:rsidRDefault="003125AF" w:rsidP="00C638A5">
            <w:pPr>
              <w:pStyle w:val="TableText"/>
              <w:keepNext/>
              <w:rPr>
                <w:sz w:val="24"/>
                <w:szCs w:val="24"/>
              </w:rPr>
            </w:pPr>
            <w:r w:rsidRPr="00D561C8">
              <w:t>Commit to Customer Service</w:t>
            </w:r>
          </w:p>
        </w:tc>
        <w:tc>
          <w:tcPr>
            <w:tcW w:w="3357" w:type="dxa"/>
            <w:tcBorders>
              <w:bottom w:val="single" w:sz="4" w:space="0" w:color="BCBEC0"/>
            </w:tcBorders>
          </w:tcPr>
          <w:p w:rsidR="003125AF" w:rsidRPr="00D561C8" w:rsidRDefault="003125AF" w:rsidP="00C638A5">
            <w:pPr>
              <w:pStyle w:val="TableText"/>
              <w:keepNext/>
            </w:pPr>
            <w:r w:rsidRPr="00D561C8">
              <w:t>Adept</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E46DEF" w:rsidRDefault="003125AF" w:rsidP="00C638A5">
            <w:pPr>
              <w:pStyle w:val="TableText"/>
              <w:keepNext/>
              <w:rPr>
                <w:b/>
                <w:sz w:val="24"/>
                <w:szCs w:val="24"/>
              </w:rPr>
            </w:pPr>
            <w:r w:rsidRPr="00E46DEF">
              <w:rPr>
                <w:b/>
              </w:rPr>
              <w:t xml:space="preserve">Work Collaboratively </w:t>
            </w:r>
          </w:p>
        </w:tc>
        <w:tc>
          <w:tcPr>
            <w:tcW w:w="3357" w:type="dxa"/>
            <w:tcBorders>
              <w:bottom w:val="single" w:sz="4" w:space="0" w:color="BCBEC0"/>
            </w:tcBorders>
          </w:tcPr>
          <w:p w:rsidR="003125AF" w:rsidRPr="00E46DEF" w:rsidRDefault="003125AF" w:rsidP="00C638A5">
            <w:pPr>
              <w:pStyle w:val="TableText"/>
              <w:keepNext/>
              <w:rPr>
                <w:b/>
              </w:rPr>
            </w:pPr>
            <w:r w:rsidRPr="00E46DEF">
              <w:rPr>
                <w:b/>
              </w:rPr>
              <w:t>A</w:t>
            </w:r>
            <w:r>
              <w:rPr>
                <w:b/>
              </w:rPr>
              <w:t>dvanced</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840831" w:rsidRDefault="003125AF" w:rsidP="00C638A5">
            <w:pPr>
              <w:pStyle w:val="TableText"/>
              <w:keepNext/>
              <w:rPr>
                <w:sz w:val="24"/>
                <w:szCs w:val="24"/>
              </w:rPr>
            </w:pPr>
            <w:r w:rsidRPr="00840831">
              <w:t>Influence and Negotiate</w:t>
            </w:r>
          </w:p>
        </w:tc>
        <w:tc>
          <w:tcPr>
            <w:tcW w:w="3357" w:type="dxa"/>
            <w:tcBorders>
              <w:bottom w:val="single" w:sz="4" w:space="0" w:color="BCBEC0"/>
            </w:tcBorders>
          </w:tcPr>
          <w:p w:rsidR="003125AF" w:rsidRPr="00840831" w:rsidRDefault="003125AF" w:rsidP="00C638A5">
            <w:pPr>
              <w:pStyle w:val="TableText"/>
              <w:keepNext/>
            </w:pPr>
            <w:r w:rsidRPr="00840831">
              <w:t>Adept</w:t>
            </w:r>
          </w:p>
        </w:tc>
      </w:tr>
      <w:tr w:rsidR="003125AF" w:rsidRPr="00C978B9" w:rsidTr="00C638A5">
        <w:tc>
          <w:tcPr>
            <w:tcW w:w="2042" w:type="dxa"/>
            <w:vMerge w:val="restart"/>
            <w:tcBorders>
              <w:top w:val="single" w:sz="12" w:space="0" w:color="auto"/>
              <w:bottom w:val="single" w:sz="8" w:space="0" w:color="BCBEC0"/>
            </w:tcBorders>
            <w:vAlign w:val="center"/>
          </w:tcPr>
          <w:p w:rsidR="003125AF" w:rsidRPr="00C978B9" w:rsidRDefault="003125AF" w:rsidP="00C638A5">
            <w:pPr>
              <w:keepNext/>
            </w:pPr>
            <w:r w:rsidRPr="00C978B9">
              <w:rPr>
                <w:noProof/>
                <w:lang w:eastAsia="en-AU"/>
              </w:rPr>
              <w:drawing>
                <wp:inline distT="0" distB="0" distL="0" distR="0" wp14:anchorId="1EF1BA98" wp14:editId="3A901CCE">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125AF" w:rsidRPr="00840831" w:rsidRDefault="003125AF" w:rsidP="00C638A5">
            <w:pPr>
              <w:pStyle w:val="TableText"/>
              <w:keepNext/>
              <w:rPr>
                <w:b/>
                <w:sz w:val="24"/>
                <w:szCs w:val="24"/>
              </w:rPr>
            </w:pPr>
            <w:r w:rsidRPr="00840831">
              <w:rPr>
                <w:b/>
              </w:rPr>
              <w:t>Deliver Results</w:t>
            </w:r>
          </w:p>
        </w:tc>
        <w:tc>
          <w:tcPr>
            <w:tcW w:w="3357" w:type="dxa"/>
            <w:tcBorders>
              <w:top w:val="single" w:sz="12" w:space="0" w:color="auto"/>
              <w:bottom w:val="single" w:sz="8" w:space="0" w:color="BCBEC0"/>
            </w:tcBorders>
          </w:tcPr>
          <w:p w:rsidR="003125AF" w:rsidRPr="00840831" w:rsidRDefault="003125AF" w:rsidP="00C638A5">
            <w:pPr>
              <w:pStyle w:val="TableText"/>
              <w:keepNext/>
              <w:rPr>
                <w:b/>
              </w:rPr>
            </w:pPr>
            <w:r w:rsidRPr="00840831">
              <w:rPr>
                <w:b/>
              </w:rPr>
              <w:t>Adept</w:t>
            </w:r>
          </w:p>
        </w:tc>
      </w:tr>
      <w:tr w:rsidR="003125AF" w:rsidRPr="00C978B9" w:rsidTr="00C638A5">
        <w:tc>
          <w:tcPr>
            <w:tcW w:w="2042" w:type="dxa"/>
            <w:vMerge/>
            <w:tcBorders>
              <w:top w:val="single" w:sz="8" w:space="0" w:color="BCBEC0"/>
            </w:tcBorders>
          </w:tcPr>
          <w:p w:rsidR="003125AF" w:rsidRPr="00C978B9" w:rsidRDefault="003125AF" w:rsidP="00C638A5">
            <w:pPr>
              <w:keepNext/>
            </w:pPr>
          </w:p>
        </w:tc>
        <w:tc>
          <w:tcPr>
            <w:tcW w:w="5458" w:type="dxa"/>
            <w:tcBorders>
              <w:top w:val="single" w:sz="8" w:space="0" w:color="BCBEC0"/>
            </w:tcBorders>
          </w:tcPr>
          <w:p w:rsidR="003125AF" w:rsidRPr="00D561C8" w:rsidRDefault="003125AF" w:rsidP="00C638A5">
            <w:pPr>
              <w:pStyle w:val="TableText"/>
              <w:keepNext/>
              <w:rPr>
                <w:b/>
                <w:sz w:val="24"/>
                <w:szCs w:val="24"/>
              </w:rPr>
            </w:pPr>
            <w:r w:rsidRPr="00D561C8">
              <w:rPr>
                <w:b/>
              </w:rPr>
              <w:t xml:space="preserve">Plan and Prioritise </w:t>
            </w:r>
          </w:p>
        </w:tc>
        <w:tc>
          <w:tcPr>
            <w:tcW w:w="3357" w:type="dxa"/>
            <w:tcBorders>
              <w:top w:val="single" w:sz="8" w:space="0" w:color="BCBEC0"/>
            </w:tcBorders>
          </w:tcPr>
          <w:p w:rsidR="003125AF" w:rsidRPr="00D561C8" w:rsidRDefault="003125AF" w:rsidP="00C638A5">
            <w:pPr>
              <w:pStyle w:val="TableText"/>
              <w:keepNext/>
              <w:rPr>
                <w:b/>
              </w:rPr>
            </w:pPr>
            <w:r w:rsidRPr="00D561C8">
              <w:rPr>
                <w:b/>
              </w:rPr>
              <w:t>Ad</w:t>
            </w:r>
            <w:r>
              <w:rPr>
                <w:b/>
              </w:rPr>
              <w:t>ept</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610758" w:rsidRDefault="003125AF" w:rsidP="00C638A5">
            <w:pPr>
              <w:pStyle w:val="TableText"/>
              <w:keepNext/>
              <w:rPr>
                <w:b/>
                <w:sz w:val="24"/>
                <w:szCs w:val="24"/>
              </w:rPr>
            </w:pPr>
            <w:r>
              <w:rPr>
                <w:b/>
              </w:rPr>
              <w:t xml:space="preserve">Think and Solve Problems </w:t>
            </w:r>
          </w:p>
        </w:tc>
        <w:tc>
          <w:tcPr>
            <w:tcW w:w="3357" w:type="dxa"/>
            <w:tcBorders>
              <w:bottom w:val="single" w:sz="4" w:space="0" w:color="BCBEC0"/>
            </w:tcBorders>
          </w:tcPr>
          <w:p w:rsidR="003125AF" w:rsidRPr="00610758" w:rsidRDefault="003125AF" w:rsidP="00C638A5">
            <w:pPr>
              <w:pStyle w:val="TableText"/>
              <w:keepNext/>
              <w:rPr>
                <w:b/>
              </w:rPr>
            </w:pPr>
            <w:r>
              <w:rPr>
                <w:b/>
              </w:rPr>
              <w:t>Advanced</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D842E0" w:rsidRDefault="003125AF" w:rsidP="00C638A5">
            <w:pPr>
              <w:pStyle w:val="TableText"/>
              <w:keepNext/>
              <w:rPr>
                <w:sz w:val="24"/>
                <w:szCs w:val="24"/>
              </w:rPr>
            </w:pPr>
            <w:r w:rsidRPr="00D842E0">
              <w:t>Demonstrate Accountability</w:t>
            </w:r>
          </w:p>
        </w:tc>
        <w:tc>
          <w:tcPr>
            <w:tcW w:w="3357" w:type="dxa"/>
            <w:tcBorders>
              <w:bottom w:val="single" w:sz="4" w:space="0" w:color="BCBEC0"/>
            </w:tcBorders>
          </w:tcPr>
          <w:p w:rsidR="003125AF" w:rsidRPr="00D842E0" w:rsidRDefault="003125AF" w:rsidP="00C638A5">
            <w:pPr>
              <w:pStyle w:val="TableText"/>
              <w:keepNext/>
            </w:pPr>
            <w:r>
              <w:t>Adept</w:t>
            </w:r>
          </w:p>
        </w:tc>
      </w:tr>
      <w:tr w:rsidR="003125AF" w:rsidRPr="00C978B9" w:rsidTr="00C638A5">
        <w:tc>
          <w:tcPr>
            <w:tcW w:w="2042" w:type="dxa"/>
            <w:vMerge w:val="restart"/>
            <w:tcBorders>
              <w:top w:val="single" w:sz="12" w:space="0" w:color="auto"/>
              <w:bottom w:val="single" w:sz="8" w:space="0" w:color="BCBEC0"/>
            </w:tcBorders>
            <w:vAlign w:val="center"/>
          </w:tcPr>
          <w:p w:rsidR="003125AF" w:rsidRPr="00C978B9" w:rsidRDefault="003125AF" w:rsidP="00C638A5">
            <w:pPr>
              <w:keepNext/>
            </w:pPr>
            <w:r w:rsidRPr="00C978B9">
              <w:rPr>
                <w:noProof/>
                <w:lang w:eastAsia="en-AU"/>
              </w:rPr>
              <w:drawing>
                <wp:inline distT="0" distB="0" distL="0" distR="0" wp14:anchorId="45ADDE88" wp14:editId="3A3EDD20">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125AF" w:rsidRPr="00610758" w:rsidRDefault="003125AF" w:rsidP="00C638A5">
            <w:pPr>
              <w:pStyle w:val="TableText"/>
              <w:keepNext/>
              <w:rPr>
                <w:sz w:val="24"/>
                <w:szCs w:val="24"/>
              </w:rPr>
            </w:pPr>
            <w:r>
              <w:t>Finance</w:t>
            </w:r>
          </w:p>
        </w:tc>
        <w:tc>
          <w:tcPr>
            <w:tcW w:w="3357" w:type="dxa"/>
            <w:tcBorders>
              <w:top w:val="single" w:sz="12" w:space="0" w:color="auto"/>
              <w:bottom w:val="single" w:sz="8" w:space="0" w:color="BCBEC0"/>
            </w:tcBorders>
          </w:tcPr>
          <w:p w:rsidR="003125AF" w:rsidRPr="00610758" w:rsidRDefault="003125AF" w:rsidP="00C638A5">
            <w:pPr>
              <w:pStyle w:val="TableText"/>
              <w:keepNext/>
            </w:pPr>
            <w:r>
              <w:t>Intermediate</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FD14A3" w:rsidRDefault="003125AF" w:rsidP="00C638A5">
            <w:pPr>
              <w:pStyle w:val="TableText"/>
              <w:keepNext/>
              <w:rPr>
                <w:sz w:val="24"/>
                <w:szCs w:val="24"/>
              </w:rPr>
            </w:pPr>
            <w:r w:rsidRPr="00FD14A3">
              <w:t>Technology</w:t>
            </w:r>
          </w:p>
        </w:tc>
        <w:tc>
          <w:tcPr>
            <w:tcW w:w="3357" w:type="dxa"/>
            <w:tcBorders>
              <w:bottom w:val="single" w:sz="4" w:space="0" w:color="BCBEC0"/>
            </w:tcBorders>
          </w:tcPr>
          <w:p w:rsidR="003125AF" w:rsidRPr="00FD14A3" w:rsidRDefault="003125AF" w:rsidP="00C638A5">
            <w:pPr>
              <w:pStyle w:val="TableText"/>
              <w:keepNext/>
            </w:pPr>
            <w:r>
              <w:t>Adept</w:t>
            </w:r>
          </w:p>
        </w:tc>
      </w:tr>
      <w:tr w:rsidR="003125AF" w:rsidRPr="00C978B9" w:rsidTr="00C638A5">
        <w:tc>
          <w:tcPr>
            <w:tcW w:w="2042" w:type="dxa"/>
            <w:vMerge/>
            <w:tcBorders>
              <w:top w:val="single" w:sz="8" w:space="0" w:color="BCBEC0"/>
            </w:tcBorders>
          </w:tcPr>
          <w:p w:rsidR="003125AF" w:rsidRPr="00C978B9" w:rsidRDefault="003125AF" w:rsidP="00C638A5">
            <w:pPr>
              <w:keepNext/>
            </w:pPr>
          </w:p>
        </w:tc>
        <w:tc>
          <w:tcPr>
            <w:tcW w:w="5458" w:type="dxa"/>
            <w:tcBorders>
              <w:top w:val="single" w:sz="8" w:space="0" w:color="BCBEC0"/>
            </w:tcBorders>
          </w:tcPr>
          <w:p w:rsidR="003125AF" w:rsidRPr="00C978B9" w:rsidRDefault="003125AF" w:rsidP="00C638A5">
            <w:pPr>
              <w:pStyle w:val="TableText"/>
              <w:keepNext/>
              <w:rPr>
                <w:sz w:val="24"/>
                <w:szCs w:val="24"/>
              </w:rPr>
            </w:pPr>
            <w:r>
              <w:t>Procurement and Contract Management</w:t>
            </w:r>
          </w:p>
        </w:tc>
        <w:tc>
          <w:tcPr>
            <w:tcW w:w="3357" w:type="dxa"/>
            <w:tcBorders>
              <w:top w:val="single" w:sz="8" w:space="0" w:color="BCBEC0"/>
            </w:tcBorders>
          </w:tcPr>
          <w:p w:rsidR="003125AF" w:rsidRPr="00A15CDB" w:rsidRDefault="003125AF" w:rsidP="00C638A5">
            <w:pPr>
              <w:pStyle w:val="TableText"/>
              <w:keepNext/>
            </w:pPr>
            <w:r>
              <w:t>Intermediate</w:t>
            </w:r>
          </w:p>
        </w:tc>
      </w:tr>
      <w:tr w:rsidR="003125AF" w:rsidRPr="00C978B9" w:rsidTr="00C638A5">
        <w:tc>
          <w:tcPr>
            <w:tcW w:w="2042" w:type="dxa"/>
            <w:vMerge/>
            <w:tcBorders>
              <w:bottom w:val="single" w:sz="4" w:space="0" w:color="BCBEC0"/>
            </w:tcBorders>
          </w:tcPr>
          <w:p w:rsidR="003125AF" w:rsidRPr="00C978B9" w:rsidRDefault="003125AF" w:rsidP="00C638A5">
            <w:pPr>
              <w:keepNext/>
            </w:pPr>
          </w:p>
        </w:tc>
        <w:tc>
          <w:tcPr>
            <w:tcW w:w="5458" w:type="dxa"/>
            <w:tcBorders>
              <w:bottom w:val="single" w:sz="4" w:space="0" w:color="BCBEC0"/>
            </w:tcBorders>
          </w:tcPr>
          <w:p w:rsidR="003125AF" w:rsidRPr="00610758" w:rsidRDefault="003125AF" w:rsidP="00C638A5">
            <w:pPr>
              <w:pStyle w:val="TableText"/>
              <w:keepNext/>
              <w:rPr>
                <w:b/>
                <w:sz w:val="24"/>
                <w:szCs w:val="24"/>
              </w:rPr>
            </w:pPr>
            <w:r>
              <w:rPr>
                <w:b/>
              </w:rPr>
              <w:t xml:space="preserve">Project Management </w:t>
            </w:r>
          </w:p>
        </w:tc>
        <w:tc>
          <w:tcPr>
            <w:tcW w:w="3357" w:type="dxa"/>
            <w:tcBorders>
              <w:bottom w:val="single" w:sz="4" w:space="0" w:color="BCBEC0"/>
            </w:tcBorders>
          </w:tcPr>
          <w:p w:rsidR="003125AF" w:rsidRPr="00610758" w:rsidRDefault="003125AF" w:rsidP="00C638A5">
            <w:pPr>
              <w:pStyle w:val="TableText"/>
              <w:keepNext/>
              <w:rPr>
                <w:b/>
              </w:rPr>
            </w:pPr>
            <w:r>
              <w:rPr>
                <w:b/>
              </w:rPr>
              <w:t>Adept</w:t>
            </w:r>
          </w:p>
        </w:tc>
      </w:tr>
    </w:tbl>
    <w:p w:rsidR="003125AF" w:rsidRPr="00C978B9" w:rsidRDefault="003125AF" w:rsidP="003125AF">
      <w:pPr>
        <w:pStyle w:val="Heading2"/>
        <w:spacing w:before="240"/>
      </w:pPr>
      <w:r w:rsidRPr="00C978B9">
        <w:t xml:space="preserve">Focus </w:t>
      </w:r>
      <w:r>
        <w:t>c</w:t>
      </w:r>
      <w:r w:rsidRPr="00C978B9">
        <w:t>apabilities</w:t>
      </w:r>
    </w:p>
    <w:p w:rsidR="003125AF" w:rsidRDefault="003125AF" w:rsidP="003125AF">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pPr w:leftFromText="180" w:rightFromText="180" w:vertAnchor="text" w:tblpY="1"/>
        <w:tblOverlap w:val="never"/>
        <w:tblW w:w="0" w:type="auto"/>
        <w:tblLook w:val="04A0" w:firstRow="1" w:lastRow="0" w:firstColumn="1" w:lastColumn="0" w:noHBand="0" w:noVBand="1"/>
        <w:tblCaption w:val="PSC_NSWFocusCapabilityFrameworkTable"/>
      </w:tblPr>
      <w:tblGrid>
        <w:gridCol w:w="2703"/>
        <w:gridCol w:w="2336"/>
        <w:gridCol w:w="5761"/>
      </w:tblGrid>
      <w:tr w:rsidR="003125AF" w:rsidRPr="00C978B9" w:rsidTr="00F5698B">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3125AF" w:rsidRPr="00C978B9" w:rsidRDefault="003125AF" w:rsidP="00F5698B">
            <w:pPr>
              <w:pStyle w:val="TableTextWhite0"/>
              <w:keepNext/>
            </w:pPr>
            <w:r w:rsidRPr="00C978B9">
              <w:lastRenderedPageBreak/>
              <w:t>NSW Public Sector Capability Framework</w:t>
            </w:r>
          </w:p>
        </w:tc>
      </w:tr>
      <w:tr w:rsidR="003125AF" w:rsidRPr="00C978B9" w:rsidTr="00F5698B">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rsidR="003125AF" w:rsidRPr="00C978B9" w:rsidRDefault="003125AF" w:rsidP="00F5698B">
            <w:pPr>
              <w:pStyle w:val="TableText"/>
              <w:keepNext/>
              <w:rPr>
                <w:b/>
                <w:sz w:val="24"/>
                <w:szCs w:val="24"/>
              </w:rPr>
            </w:pPr>
            <w:r>
              <w:rPr>
                <w:b/>
              </w:rPr>
              <w:t>Group and Capability</w:t>
            </w:r>
          </w:p>
        </w:tc>
        <w:tc>
          <w:tcPr>
            <w:tcW w:w="2336" w:type="dxa"/>
            <w:tcBorders>
              <w:top w:val="single" w:sz="8" w:space="0" w:color="BCBEC0"/>
              <w:bottom w:val="single" w:sz="8" w:space="0" w:color="BCBEC0"/>
            </w:tcBorders>
            <w:shd w:val="clear" w:color="auto" w:fill="BCBEC0"/>
          </w:tcPr>
          <w:p w:rsidR="003125AF" w:rsidRPr="00C978B9" w:rsidRDefault="003125AF" w:rsidP="00F5698B">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rsidR="003125AF" w:rsidRPr="00C978B9" w:rsidRDefault="003125AF" w:rsidP="00F5698B">
            <w:pPr>
              <w:pStyle w:val="TableText"/>
              <w:keepNext/>
              <w:rPr>
                <w:b/>
                <w:sz w:val="24"/>
                <w:szCs w:val="24"/>
              </w:rPr>
            </w:pPr>
            <w:r>
              <w:rPr>
                <w:b/>
              </w:rPr>
              <w:t>Behavioural Indicators</w:t>
            </w:r>
          </w:p>
        </w:tc>
      </w:tr>
      <w:tr w:rsidR="00F5698B" w:rsidRPr="00C978B9" w:rsidTr="00F5698B">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auto"/>
          </w:tcPr>
          <w:p w:rsidR="00F5698B" w:rsidRPr="00630791" w:rsidRDefault="00F5698B" w:rsidP="00F5698B">
            <w:pPr>
              <w:pStyle w:val="TableText"/>
              <w:keepNext/>
            </w:pPr>
            <w:r w:rsidRPr="00630791">
              <w:t>Display Resilience and Courage</w:t>
            </w:r>
          </w:p>
        </w:tc>
        <w:tc>
          <w:tcPr>
            <w:tcW w:w="2336" w:type="dxa"/>
            <w:tcBorders>
              <w:top w:val="single" w:sz="8" w:space="0" w:color="BCBEC0"/>
              <w:bottom w:val="single" w:sz="8" w:space="0" w:color="BCBEC0"/>
            </w:tcBorders>
            <w:shd w:val="clear" w:color="auto" w:fill="auto"/>
          </w:tcPr>
          <w:p w:rsidR="00F5698B" w:rsidRPr="00D42DD8" w:rsidRDefault="00F5698B" w:rsidP="00F5698B">
            <w:pPr>
              <w:pStyle w:val="TableText"/>
              <w:keepNext/>
            </w:pPr>
            <w:r w:rsidRPr="00D42DD8">
              <w:t>Advanced</w:t>
            </w:r>
          </w:p>
          <w:p w:rsidR="00F5698B" w:rsidRDefault="00F5698B" w:rsidP="00F5698B">
            <w:pPr>
              <w:pStyle w:val="TableText"/>
              <w:keepNext/>
              <w:rPr>
                <w:b/>
              </w:rPr>
            </w:pPr>
          </w:p>
          <w:p w:rsidR="00F5698B" w:rsidRDefault="00F5698B" w:rsidP="00F5698B">
            <w:pPr>
              <w:pStyle w:val="TableText"/>
              <w:keepNext/>
              <w:rPr>
                <w:b/>
              </w:rPr>
            </w:pPr>
          </w:p>
          <w:p w:rsidR="00F5698B" w:rsidRDefault="00F5698B" w:rsidP="00F5698B">
            <w:pPr>
              <w:pStyle w:val="TableText"/>
              <w:keepNext/>
              <w:rPr>
                <w:b/>
              </w:rPr>
            </w:pPr>
          </w:p>
          <w:p w:rsidR="00F5698B" w:rsidRDefault="00F5698B" w:rsidP="00F5698B">
            <w:pPr>
              <w:pStyle w:val="TableText"/>
              <w:keepNext/>
              <w:rPr>
                <w:b/>
              </w:rPr>
            </w:pPr>
          </w:p>
        </w:tc>
        <w:tc>
          <w:tcPr>
            <w:tcW w:w="5761" w:type="dxa"/>
            <w:tcBorders>
              <w:top w:val="single" w:sz="8" w:space="0" w:color="BCBEC0"/>
              <w:bottom w:val="single" w:sz="8" w:space="0" w:color="BCBEC0"/>
            </w:tcBorders>
            <w:shd w:val="clear" w:color="auto" w:fill="auto"/>
          </w:tcPr>
          <w:p w:rsidR="00C25729" w:rsidRDefault="003A5818" w:rsidP="00C25729">
            <w:pPr>
              <w:pStyle w:val="TableBullet"/>
            </w:pPr>
            <w:r>
              <w:t>Stay calm and act constructively in highly pressured and unpredictable environments</w:t>
            </w:r>
          </w:p>
          <w:p w:rsidR="00C25729" w:rsidRDefault="00C25729" w:rsidP="00C25729">
            <w:pPr>
              <w:pStyle w:val="TableBullet"/>
            </w:pPr>
            <w:r>
              <w:t>Give frank and honest feedback/advice</w:t>
            </w:r>
          </w:p>
          <w:p w:rsidR="00C25729" w:rsidRDefault="003A5818" w:rsidP="00C25729">
            <w:pPr>
              <w:pStyle w:val="TableBullet"/>
            </w:pPr>
            <w:r>
              <w:t xml:space="preserve">Accept criticism of own ideas and respond in a thoughtful and considered way </w:t>
            </w:r>
          </w:p>
          <w:p w:rsidR="00C25729" w:rsidRPr="003A5818" w:rsidRDefault="003A5818" w:rsidP="00C25729">
            <w:pPr>
              <w:pStyle w:val="TableBullet"/>
              <w:rPr>
                <w:rFonts w:cs="Arial"/>
              </w:rPr>
            </w:pPr>
            <w:r>
              <w:t xml:space="preserve">Welcome new challenges and persist in raising and working through novel and difficult issues </w:t>
            </w:r>
          </w:p>
          <w:p w:rsidR="00F5698B" w:rsidRDefault="003A5818" w:rsidP="00C25729">
            <w:pPr>
              <w:pStyle w:val="ListBullet"/>
              <w:rPr>
                <w:b/>
              </w:rPr>
            </w:pPr>
            <w:r>
              <w:rPr>
                <w:rFonts w:ascii="Arial" w:hAnsi="Arial" w:cs="Arial"/>
              </w:rPr>
              <w:t xml:space="preserve">Develop effective strategies and show decisiveness in dealing with emotionally charged situations, difficult and controversial issues </w:t>
            </w:r>
          </w:p>
        </w:tc>
      </w:tr>
      <w:tr w:rsidR="003125AF" w:rsidRPr="00C978B9" w:rsidTr="00F5698B">
        <w:tc>
          <w:tcPr>
            <w:tcW w:w="2703" w:type="dxa"/>
          </w:tcPr>
          <w:p w:rsidR="003125AF" w:rsidRPr="00C978B9" w:rsidRDefault="003125AF" w:rsidP="00F5698B">
            <w:pPr>
              <w:pStyle w:val="TableText"/>
              <w:rPr>
                <w:b/>
              </w:rPr>
            </w:pPr>
            <w:r>
              <w:rPr>
                <w:b/>
              </w:rPr>
              <w:t>Personal Attributes</w:t>
            </w:r>
          </w:p>
          <w:p w:rsidR="003125AF" w:rsidRPr="00C978B9" w:rsidRDefault="003125AF" w:rsidP="00F5698B">
            <w:pPr>
              <w:pStyle w:val="TableText"/>
            </w:pPr>
            <w:r>
              <w:t>Act with Integrity</w:t>
            </w:r>
          </w:p>
        </w:tc>
        <w:tc>
          <w:tcPr>
            <w:tcW w:w="2336" w:type="dxa"/>
          </w:tcPr>
          <w:p w:rsidR="003125AF" w:rsidRPr="00C978B9" w:rsidRDefault="003125AF" w:rsidP="00F5698B">
            <w:pPr>
              <w:pStyle w:val="TableText"/>
              <w:rPr>
                <w:rFonts w:cs="Arial"/>
                <w:color w:val="000000"/>
              </w:rPr>
            </w:pPr>
            <w:r>
              <w:rPr>
                <w:rFonts w:cs="Arial"/>
                <w:color w:val="000000"/>
              </w:rPr>
              <w:t>A</w:t>
            </w:r>
            <w:r w:rsidR="00F5698B">
              <w:rPr>
                <w:rFonts w:cs="Arial"/>
                <w:color w:val="000000"/>
              </w:rPr>
              <w:t>dvanced</w:t>
            </w:r>
          </w:p>
        </w:tc>
        <w:tc>
          <w:tcPr>
            <w:tcW w:w="5761" w:type="dxa"/>
          </w:tcPr>
          <w:p w:rsidR="003125AF" w:rsidRDefault="00C5116F" w:rsidP="00F5698B">
            <w:pPr>
              <w:pStyle w:val="TableBullet"/>
            </w:pPr>
            <w:r>
              <w:t xml:space="preserve">Model the highest standards of ethical behaviour and reinforce them in others </w:t>
            </w:r>
          </w:p>
          <w:p w:rsidR="00C5116F" w:rsidRDefault="00C5116F" w:rsidP="00F5698B">
            <w:pPr>
              <w:pStyle w:val="TableBullet"/>
            </w:pPr>
            <w:r>
              <w:t xml:space="preserve">Represent the organisation in an honest, ethical and professional way and set an example for others to follow </w:t>
            </w:r>
          </w:p>
          <w:p w:rsidR="00C5116F" w:rsidRDefault="00C5116F" w:rsidP="00F5698B">
            <w:pPr>
              <w:pStyle w:val="TableBullet"/>
            </w:pPr>
            <w:r>
              <w:t xml:space="preserve">Ensure that others have a working understanding of the legislation and policy framework within which they operate </w:t>
            </w:r>
          </w:p>
          <w:p w:rsidR="00C5116F" w:rsidRDefault="00C5116F" w:rsidP="00F5698B">
            <w:pPr>
              <w:pStyle w:val="TableBullet"/>
            </w:pPr>
            <w:r>
              <w:t xml:space="preserve">Promote a culture of integrity and professionalism within the organisation and in dealings external to government </w:t>
            </w:r>
          </w:p>
          <w:p w:rsidR="00C5116F" w:rsidRDefault="00C5116F" w:rsidP="00F5698B">
            <w:pPr>
              <w:pStyle w:val="TableBullet"/>
            </w:pPr>
            <w:r>
              <w:t xml:space="preserve">Monitor ethical practices, standards and systems and reinforce their use </w:t>
            </w:r>
          </w:p>
          <w:p w:rsidR="00C5116F" w:rsidRPr="00C978B9" w:rsidRDefault="00C5116F" w:rsidP="00F5698B">
            <w:pPr>
              <w:pStyle w:val="TableBullet"/>
            </w:pPr>
            <w:r>
              <w:t xml:space="preserve">Act on reported breaches of rules, policies and guidelines </w:t>
            </w:r>
          </w:p>
        </w:tc>
      </w:tr>
      <w:tr w:rsidR="00F5698B" w:rsidRPr="00C978B9" w:rsidTr="00F5698B">
        <w:tc>
          <w:tcPr>
            <w:tcW w:w="2703" w:type="dxa"/>
          </w:tcPr>
          <w:p w:rsidR="00F5698B" w:rsidRPr="00C25729" w:rsidRDefault="00F5698B" w:rsidP="00F5698B">
            <w:pPr>
              <w:pStyle w:val="TableText"/>
            </w:pPr>
            <w:r w:rsidRPr="00C25729">
              <w:t>Manage Self</w:t>
            </w:r>
          </w:p>
        </w:tc>
        <w:tc>
          <w:tcPr>
            <w:tcW w:w="2336" w:type="dxa"/>
          </w:tcPr>
          <w:p w:rsidR="00F5698B" w:rsidRDefault="00F5698B" w:rsidP="00F5698B">
            <w:pPr>
              <w:pStyle w:val="TableText"/>
              <w:rPr>
                <w:rFonts w:cs="Arial"/>
                <w:color w:val="000000"/>
              </w:rPr>
            </w:pPr>
            <w:r>
              <w:rPr>
                <w:rFonts w:cs="Arial"/>
                <w:color w:val="000000"/>
              </w:rPr>
              <w:t>Advanced</w:t>
            </w:r>
          </w:p>
        </w:tc>
        <w:tc>
          <w:tcPr>
            <w:tcW w:w="5761" w:type="dxa"/>
          </w:tcPr>
          <w:p w:rsidR="00F5698B" w:rsidRPr="00C978B9" w:rsidRDefault="00F5698B" w:rsidP="00F5698B">
            <w:pPr>
              <w:pStyle w:val="TableBullet"/>
              <w:tabs>
                <w:tab w:val="clear" w:pos="360"/>
                <w:tab w:val="num" w:pos="284"/>
              </w:tabs>
              <w:ind w:left="284" w:hanging="284"/>
            </w:pPr>
            <w:r>
              <w:t>Act as a professional role model for colleagues, set high personal goals and take pride in their achievement</w:t>
            </w:r>
          </w:p>
          <w:p w:rsidR="00F5698B" w:rsidRPr="00C978B9" w:rsidRDefault="00F5698B" w:rsidP="00F5698B">
            <w:pPr>
              <w:pStyle w:val="TableBullet"/>
              <w:tabs>
                <w:tab w:val="clear" w:pos="360"/>
                <w:tab w:val="num" w:pos="284"/>
              </w:tabs>
              <w:ind w:left="284" w:hanging="284"/>
            </w:pPr>
            <w:r>
              <w:t>Actively seek, reflect and act on feedback on own performance</w:t>
            </w:r>
          </w:p>
          <w:p w:rsidR="00F5698B" w:rsidRPr="00C978B9" w:rsidRDefault="00F5698B" w:rsidP="00F5698B">
            <w:pPr>
              <w:pStyle w:val="TableBullet"/>
              <w:tabs>
                <w:tab w:val="clear" w:pos="360"/>
                <w:tab w:val="num" w:pos="284"/>
              </w:tabs>
              <w:ind w:left="284" w:hanging="284"/>
            </w:pPr>
            <w:r>
              <w:t>Translate negative feedback into an opportunity to improve</w:t>
            </w:r>
          </w:p>
          <w:p w:rsidR="00F5698B" w:rsidRPr="00C978B9" w:rsidRDefault="00F5698B" w:rsidP="00F5698B">
            <w:pPr>
              <w:pStyle w:val="TableBullet"/>
              <w:tabs>
                <w:tab w:val="clear" w:pos="360"/>
                <w:tab w:val="num" w:pos="284"/>
              </w:tabs>
              <w:ind w:left="284" w:hanging="284"/>
            </w:pPr>
            <w:r>
              <w:t>Maintain a high level of personal motivation</w:t>
            </w:r>
          </w:p>
          <w:p w:rsidR="00F5698B" w:rsidRDefault="00F5698B" w:rsidP="00F5698B">
            <w:pPr>
              <w:pStyle w:val="TableBullet"/>
            </w:pPr>
            <w:r>
              <w:t>Take the initiative and act in a decisive way</w:t>
            </w:r>
          </w:p>
        </w:tc>
      </w:tr>
      <w:tr w:rsidR="003125AF" w:rsidRPr="00C978B9" w:rsidTr="00F5698B">
        <w:tc>
          <w:tcPr>
            <w:tcW w:w="2703" w:type="dxa"/>
          </w:tcPr>
          <w:p w:rsidR="003125AF" w:rsidRPr="00C978B9" w:rsidRDefault="003125AF" w:rsidP="00F5698B">
            <w:pPr>
              <w:pStyle w:val="TableText"/>
              <w:rPr>
                <w:b/>
              </w:rPr>
            </w:pPr>
            <w:r>
              <w:rPr>
                <w:b/>
              </w:rPr>
              <w:t>Relationships</w:t>
            </w:r>
          </w:p>
          <w:p w:rsidR="003125AF" w:rsidRDefault="003125AF" w:rsidP="00F5698B">
            <w:pPr>
              <w:pStyle w:val="TableText"/>
              <w:rPr>
                <w:b/>
              </w:rPr>
            </w:pPr>
            <w:r>
              <w:t>Communicate Effectively</w:t>
            </w:r>
          </w:p>
        </w:tc>
        <w:tc>
          <w:tcPr>
            <w:tcW w:w="2336" w:type="dxa"/>
          </w:tcPr>
          <w:p w:rsidR="003125AF" w:rsidRDefault="003125AF" w:rsidP="00F5698B">
            <w:pPr>
              <w:pStyle w:val="TableText"/>
              <w:rPr>
                <w:rFonts w:cs="Arial"/>
                <w:color w:val="000000"/>
              </w:rPr>
            </w:pPr>
            <w:r>
              <w:rPr>
                <w:rFonts w:cs="Arial"/>
                <w:color w:val="000000"/>
              </w:rPr>
              <w:t>Advanced</w:t>
            </w:r>
          </w:p>
        </w:tc>
        <w:tc>
          <w:tcPr>
            <w:tcW w:w="5761" w:type="dxa"/>
          </w:tcPr>
          <w:p w:rsidR="003125AF" w:rsidRDefault="003125AF" w:rsidP="00F5698B">
            <w:pPr>
              <w:pStyle w:val="TableBullet"/>
            </w:pPr>
            <w:r>
              <w:t>Present with credibility, engage varied audiences and test levels of understanding</w:t>
            </w:r>
          </w:p>
          <w:p w:rsidR="003125AF" w:rsidRDefault="003125AF" w:rsidP="00F5698B">
            <w:pPr>
              <w:pStyle w:val="TableBullet"/>
            </w:pPr>
            <w:r>
              <w:t>Translate technical and complex information concisely for diverse audiences</w:t>
            </w:r>
          </w:p>
          <w:p w:rsidR="003125AF" w:rsidRDefault="003125AF" w:rsidP="00F5698B">
            <w:pPr>
              <w:pStyle w:val="TableBullet"/>
            </w:pPr>
            <w:r>
              <w:t xml:space="preserve">Create opportunities for others to contribute to discussion and debate </w:t>
            </w:r>
          </w:p>
          <w:p w:rsidR="003125AF" w:rsidRDefault="003125AF" w:rsidP="00F5698B">
            <w:pPr>
              <w:pStyle w:val="TableBullet"/>
            </w:pPr>
            <w:r>
              <w:t>Actively listen and encourage others to contribute inputs</w:t>
            </w:r>
          </w:p>
          <w:p w:rsidR="003125AF" w:rsidRDefault="003125AF" w:rsidP="00F5698B">
            <w:pPr>
              <w:pStyle w:val="TableBullet"/>
            </w:pPr>
            <w:r>
              <w:t>Adjust style and approach to optimise outcomes</w:t>
            </w:r>
          </w:p>
          <w:p w:rsidR="003125AF" w:rsidRDefault="003125AF" w:rsidP="00F5698B">
            <w:pPr>
              <w:pStyle w:val="TableBullet"/>
            </w:pPr>
            <w:r>
              <w:t>Write fluently and persuasively in a range of styles and formats</w:t>
            </w:r>
          </w:p>
        </w:tc>
      </w:tr>
      <w:tr w:rsidR="003125AF" w:rsidRPr="00C978B9" w:rsidTr="007F0F1E">
        <w:trPr>
          <w:trHeight w:val="122"/>
        </w:trPr>
        <w:tc>
          <w:tcPr>
            <w:tcW w:w="2703" w:type="dxa"/>
          </w:tcPr>
          <w:p w:rsidR="003125AF" w:rsidRPr="00C978B9" w:rsidRDefault="003125AF" w:rsidP="00F5698B">
            <w:pPr>
              <w:pStyle w:val="TableText"/>
              <w:rPr>
                <w:b/>
              </w:rPr>
            </w:pPr>
            <w:r>
              <w:rPr>
                <w:b/>
              </w:rPr>
              <w:t>Relationships</w:t>
            </w:r>
          </w:p>
          <w:p w:rsidR="003125AF" w:rsidRPr="00C978B9" w:rsidRDefault="003125AF" w:rsidP="00F5698B">
            <w:pPr>
              <w:pStyle w:val="TableText"/>
            </w:pPr>
            <w:r>
              <w:t>Work Collaboratively</w:t>
            </w:r>
          </w:p>
        </w:tc>
        <w:tc>
          <w:tcPr>
            <w:tcW w:w="2336" w:type="dxa"/>
          </w:tcPr>
          <w:p w:rsidR="003125AF" w:rsidRPr="00C978B9" w:rsidRDefault="003125AF" w:rsidP="00F5698B">
            <w:pPr>
              <w:pStyle w:val="TableText"/>
              <w:rPr>
                <w:rFonts w:cs="Arial"/>
                <w:color w:val="000000"/>
              </w:rPr>
            </w:pPr>
            <w:r>
              <w:rPr>
                <w:rFonts w:cs="Arial"/>
                <w:color w:val="000000"/>
              </w:rPr>
              <w:t>Advanced</w:t>
            </w:r>
          </w:p>
        </w:tc>
        <w:tc>
          <w:tcPr>
            <w:tcW w:w="5761" w:type="dxa"/>
          </w:tcPr>
          <w:p w:rsidR="003125AF" w:rsidRPr="000A09E2" w:rsidRDefault="003125AF" w:rsidP="00F5698B">
            <w:pPr>
              <w:pStyle w:val="TableBullet"/>
            </w:pPr>
            <w:r w:rsidRPr="000A09E2">
              <w:t xml:space="preserve">Build a culture of respect and understanding across the organisation </w:t>
            </w:r>
          </w:p>
          <w:p w:rsidR="003125AF" w:rsidRPr="000A09E2" w:rsidRDefault="003125AF" w:rsidP="00F5698B">
            <w:pPr>
              <w:pStyle w:val="TableBullet"/>
            </w:pPr>
            <w:r w:rsidRPr="000A09E2">
              <w:t xml:space="preserve">Recognise outcomes which resulted from effective collaboration between teams </w:t>
            </w:r>
          </w:p>
          <w:p w:rsidR="003125AF" w:rsidRPr="000A09E2" w:rsidRDefault="003125AF" w:rsidP="00F5698B">
            <w:pPr>
              <w:pStyle w:val="TableBullet"/>
            </w:pPr>
            <w:r w:rsidRPr="000A09E2">
              <w:t xml:space="preserve">Build co-operation and overcome barriers to information sharing, communication and collaboration across the organisation and cross-government </w:t>
            </w:r>
          </w:p>
          <w:p w:rsidR="00630791" w:rsidRPr="00C978B9" w:rsidRDefault="003125AF" w:rsidP="007F0F1E">
            <w:pPr>
              <w:pStyle w:val="TableBullet"/>
            </w:pPr>
            <w:r w:rsidRPr="000A09E2">
              <w:rPr>
                <w:lang w:val="en-US"/>
              </w:rPr>
              <w:lastRenderedPageBreak/>
              <w:t>Facilitate opportunities to engage and collaborate with external stakeho</w:t>
            </w:r>
            <w:r w:rsidR="007F0F1E">
              <w:rPr>
                <w:lang w:val="en-US"/>
              </w:rPr>
              <w:t>lders to develop joint solutions</w:t>
            </w:r>
          </w:p>
        </w:tc>
      </w:tr>
      <w:tr w:rsidR="003125AF" w:rsidRPr="00C978B9" w:rsidTr="00F5698B">
        <w:tc>
          <w:tcPr>
            <w:tcW w:w="2703" w:type="dxa"/>
          </w:tcPr>
          <w:p w:rsidR="00F5698B" w:rsidRPr="00C978B9" w:rsidRDefault="00F5698B" w:rsidP="00F5698B">
            <w:pPr>
              <w:pStyle w:val="TableText"/>
              <w:rPr>
                <w:b/>
              </w:rPr>
            </w:pPr>
            <w:r>
              <w:rPr>
                <w:b/>
              </w:rPr>
              <w:lastRenderedPageBreak/>
              <w:t>Results</w:t>
            </w:r>
          </w:p>
          <w:p w:rsidR="003125AF" w:rsidRPr="00C978B9" w:rsidRDefault="00F5698B" w:rsidP="00F5698B">
            <w:pPr>
              <w:pStyle w:val="TableText"/>
            </w:pPr>
            <w:r>
              <w:t>Deliver Results</w:t>
            </w:r>
          </w:p>
        </w:tc>
        <w:tc>
          <w:tcPr>
            <w:tcW w:w="2336" w:type="dxa"/>
          </w:tcPr>
          <w:p w:rsidR="003125AF" w:rsidRPr="00C978B9" w:rsidRDefault="00F5698B" w:rsidP="00F5698B">
            <w:pPr>
              <w:pStyle w:val="TableText"/>
              <w:rPr>
                <w:rFonts w:cs="Arial"/>
                <w:color w:val="000000"/>
              </w:rPr>
            </w:pPr>
            <w:r>
              <w:rPr>
                <w:rFonts w:cs="Arial"/>
                <w:color w:val="000000"/>
              </w:rPr>
              <w:t>Adept</w:t>
            </w:r>
          </w:p>
        </w:tc>
        <w:tc>
          <w:tcPr>
            <w:tcW w:w="5761" w:type="dxa"/>
          </w:tcPr>
          <w:p w:rsidR="00F5698B" w:rsidRPr="00C978B9" w:rsidRDefault="00F5698B" w:rsidP="00F5698B">
            <w:pPr>
              <w:pStyle w:val="TableBullet"/>
              <w:tabs>
                <w:tab w:val="clear" w:pos="360"/>
                <w:tab w:val="num" w:pos="284"/>
              </w:tabs>
              <w:ind w:left="284" w:hanging="284"/>
            </w:pPr>
            <w:r>
              <w:t>Drive a culture of achievement and acknowledge input of others</w:t>
            </w:r>
          </w:p>
          <w:p w:rsidR="00F5698B" w:rsidRPr="00C978B9" w:rsidRDefault="00F5698B" w:rsidP="00F5698B">
            <w:pPr>
              <w:pStyle w:val="TableBullet"/>
              <w:tabs>
                <w:tab w:val="clear" w:pos="360"/>
                <w:tab w:val="num" w:pos="284"/>
              </w:tabs>
              <w:ind w:left="284" w:hanging="284"/>
            </w:pPr>
            <w:r>
              <w:t>Investigate and create opportunities to enhance the achievement of organisational objectives</w:t>
            </w:r>
          </w:p>
          <w:p w:rsidR="00F5698B" w:rsidRPr="00C978B9" w:rsidRDefault="00F5698B" w:rsidP="00F5698B">
            <w:pPr>
              <w:pStyle w:val="TableBullet"/>
              <w:tabs>
                <w:tab w:val="clear" w:pos="360"/>
                <w:tab w:val="num" w:pos="284"/>
              </w:tabs>
              <w:ind w:left="284" w:hanging="284"/>
            </w:pPr>
            <w:r>
              <w:t>Make sure others understand that on-time and on-budget results are required and how overall success is defined</w:t>
            </w:r>
          </w:p>
          <w:p w:rsidR="00F5698B" w:rsidRPr="00C978B9" w:rsidRDefault="00F5698B" w:rsidP="00F5698B">
            <w:pPr>
              <w:pStyle w:val="TableBullet"/>
              <w:tabs>
                <w:tab w:val="clear" w:pos="360"/>
                <w:tab w:val="num" w:pos="284"/>
              </w:tabs>
              <w:ind w:left="284" w:hanging="284"/>
            </w:pPr>
            <w:r>
              <w:t>Control output of business unit to ensure government outcomes are achieved within budget</w:t>
            </w:r>
          </w:p>
          <w:p w:rsidR="00F5698B" w:rsidRPr="00C978B9" w:rsidRDefault="00F5698B" w:rsidP="00F5698B">
            <w:pPr>
              <w:pStyle w:val="TableBullet"/>
              <w:tabs>
                <w:tab w:val="clear" w:pos="360"/>
                <w:tab w:val="num" w:pos="284"/>
              </w:tabs>
              <w:ind w:left="284" w:hanging="284"/>
            </w:pPr>
            <w:r>
              <w:t>Progress organisational priorities and ensure effective acquisition and use of resources</w:t>
            </w:r>
          </w:p>
          <w:p w:rsidR="003125AF" w:rsidRPr="00C978B9" w:rsidRDefault="00F5698B" w:rsidP="00F5698B">
            <w:pPr>
              <w:pStyle w:val="TableBullet"/>
            </w:pPr>
            <w:r>
              <w:t>Seek and apply the expertise of key individuals to achieve organisational outcomes</w:t>
            </w:r>
          </w:p>
        </w:tc>
      </w:tr>
      <w:tr w:rsidR="003125AF" w:rsidRPr="00C978B9" w:rsidTr="00F5698B">
        <w:tc>
          <w:tcPr>
            <w:tcW w:w="2703" w:type="dxa"/>
          </w:tcPr>
          <w:p w:rsidR="003125AF" w:rsidRPr="00C978B9" w:rsidRDefault="003125AF" w:rsidP="00F5698B">
            <w:pPr>
              <w:pStyle w:val="TableText"/>
              <w:rPr>
                <w:b/>
              </w:rPr>
            </w:pPr>
            <w:r>
              <w:rPr>
                <w:b/>
              </w:rPr>
              <w:t>Results</w:t>
            </w:r>
          </w:p>
          <w:p w:rsidR="003125AF" w:rsidRPr="00D561C8" w:rsidRDefault="003125AF" w:rsidP="00F5698B">
            <w:pPr>
              <w:pStyle w:val="TableText"/>
            </w:pPr>
            <w:r w:rsidRPr="00D561C8">
              <w:t>Plan and prioritise</w:t>
            </w:r>
          </w:p>
        </w:tc>
        <w:tc>
          <w:tcPr>
            <w:tcW w:w="2336" w:type="dxa"/>
          </w:tcPr>
          <w:p w:rsidR="003125AF" w:rsidRDefault="003125AF" w:rsidP="00F5698B">
            <w:pPr>
              <w:pStyle w:val="TableText"/>
              <w:rPr>
                <w:rFonts w:cs="Arial"/>
                <w:color w:val="000000"/>
              </w:rPr>
            </w:pPr>
            <w:r>
              <w:rPr>
                <w:rFonts w:cs="Arial"/>
                <w:color w:val="000000"/>
              </w:rPr>
              <w:t>Adept</w:t>
            </w:r>
          </w:p>
        </w:tc>
        <w:tc>
          <w:tcPr>
            <w:tcW w:w="5761" w:type="dxa"/>
          </w:tcPr>
          <w:p w:rsidR="003125AF" w:rsidRPr="00D561C8" w:rsidRDefault="003125AF" w:rsidP="00F5698B">
            <w:pPr>
              <w:pStyle w:val="TableBullet"/>
            </w:pPr>
            <w:proofErr w:type="gramStart"/>
            <w:r w:rsidRPr="00D561C8">
              <w:t>Take into account</w:t>
            </w:r>
            <w:proofErr w:type="gramEnd"/>
            <w:r w:rsidRPr="00D561C8">
              <w:t xml:space="preserve"> future aims and goals of the team/unit and organisation when prioritising own and others’ work </w:t>
            </w:r>
          </w:p>
          <w:p w:rsidR="003125AF" w:rsidRPr="00D561C8" w:rsidRDefault="003125AF" w:rsidP="00F5698B">
            <w:pPr>
              <w:pStyle w:val="TableBullet"/>
            </w:pPr>
            <w:r w:rsidRPr="00D561C8">
              <w:t xml:space="preserve">Initiate, prioritise, consult on and develop team/unit goals, strategies and plans </w:t>
            </w:r>
          </w:p>
          <w:p w:rsidR="003125AF" w:rsidRPr="00D561C8" w:rsidRDefault="003125AF" w:rsidP="00F5698B">
            <w:pPr>
              <w:pStyle w:val="TableBullet"/>
            </w:pPr>
            <w:r w:rsidRPr="00D561C8">
              <w:t xml:space="preserve">Anticipate and assess the impact of changes, such as government policy/economic conditions, on team/unit objectives and initiate appropriate responses </w:t>
            </w:r>
          </w:p>
          <w:p w:rsidR="003125AF" w:rsidRPr="00D561C8" w:rsidRDefault="003125AF" w:rsidP="00F5698B">
            <w:pPr>
              <w:pStyle w:val="TableBullet"/>
            </w:pPr>
            <w:r w:rsidRPr="00D561C8">
              <w:t xml:space="preserve">Ensure current work plans and activities support and are consistent with organisational change initiatives </w:t>
            </w:r>
          </w:p>
          <w:p w:rsidR="003125AF" w:rsidRPr="00E410BE" w:rsidRDefault="003125AF" w:rsidP="00F5698B">
            <w:pPr>
              <w:pStyle w:val="TableBullet"/>
            </w:pPr>
            <w:r w:rsidRPr="00D561C8">
              <w:rPr>
                <w:lang w:val="en-US"/>
              </w:rPr>
              <w:t xml:space="preserve">Evaluate achievements and adjust </w:t>
            </w:r>
            <w:proofErr w:type="gramStart"/>
            <w:r w:rsidRPr="00D561C8">
              <w:rPr>
                <w:lang w:val="en-US"/>
              </w:rPr>
              <w:t>future plans</w:t>
            </w:r>
            <w:proofErr w:type="gramEnd"/>
            <w:r w:rsidRPr="00D561C8">
              <w:rPr>
                <w:lang w:val="en-US"/>
              </w:rPr>
              <w:t xml:space="preserve"> accordingly</w:t>
            </w:r>
          </w:p>
        </w:tc>
      </w:tr>
      <w:tr w:rsidR="003125AF" w:rsidRPr="00C978B9" w:rsidTr="00F5698B">
        <w:tc>
          <w:tcPr>
            <w:tcW w:w="2703" w:type="dxa"/>
          </w:tcPr>
          <w:p w:rsidR="003125AF" w:rsidRPr="00C978B9" w:rsidRDefault="003125AF" w:rsidP="00F5698B">
            <w:pPr>
              <w:pStyle w:val="TableText"/>
              <w:rPr>
                <w:b/>
              </w:rPr>
            </w:pPr>
            <w:r>
              <w:rPr>
                <w:b/>
              </w:rPr>
              <w:t>Results</w:t>
            </w:r>
          </w:p>
          <w:p w:rsidR="003125AF" w:rsidRPr="00C978B9" w:rsidRDefault="003125AF" w:rsidP="00F5698B">
            <w:pPr>
              <w:pStyle w:val="TableText"/>
            </w:pPr>
            <w:r>
              <w:t>Think and Solve Problems</w:t>
            </w:r>
          </w:p>
        </w:tc>
        <w:tc>
          <w:tcPr>
            <w:tcW w:w="2336" w:type="dxa"/>
          </w:tcPr>
          <w:p w:rsidR="003125AF" w:rsidRPr="00C978B9" w:rsidRDefault="003125AF" w:rsidP="00F5698B">
            <w:pPr>
              <w:pStyle w:val="TableText"/>
              <w:rPr>
                <w:rFonts w:cs="Arial"/>
                <w:color w:val="000000"/>
              </w:rPr>
            </w:pPr>
            <w:r>
              <w:rPr>
                <w:rFonts w:cs="Arial"/>
                <w:color w:val="000000"/>
              </w:rPr>
              <w:t>Advanced</w:t>
            </w:r>
          </w:p>
        </w:tc>
        <w:tc>
          <w:tcPr>
            <w:tcW w:w="5761" w:type="dxa"/>
          </w:tcPr>
          <w:p w:rsidR="003125AF" w:rsidRPr="00E410BE" w:rsidRDefault="003125AF" w:rsidP="00F5698B">
            <w:pPr>
              <w:pStyle w:val="TableBullet"/>
            </w:pPr>
            <w:r w:rsidRPr="00E410BE">
              <w:t xml:space="preserve">Undertake objective, critical analysis to draw accurate conclusions that recognise and manage contextual issues </w:t>
            </w:r>
          </w:p>
          <w:p w:rsidR="003125AF" w:rsidRPr="00E410BE" w:rsidRDefault="003125AF" w:rsidP="00F5698B">
            <w:pPr>
              <w:pStyle w:val="TableBullet"/>
            </w:pPr>
            <w:r w:rsidRPr="00E410BE">
              <w:t xml:space="preserve">Work through issues, weigh up alternatives and identify the most effective solutions </w:t>
            </w:r>
          </w:p>
          <w:p w:rsidR="00A00743" w:rsidRDefault="00A00743" w:rsidP="00F5698B">
            <w:pPr>
              <w:pStyle w:val="TableBullet"/>
            </w:pPr>
            <w:r>
              <w:t xml:space="preserve">Take account of the wider business context when considering options to resolve issues </w:t>
            </w:r>
          </w:p>
          <w:p w:rsidR="003125AF" w:rsidRPr="00E410BE" w:rsidRDefault="003125AF" w:rsidP="00F5698B">
            <w:pPr>
              <w:pStyle w:val="TableBullet"/>
            </w:pPr>
            <w:r w:rsidRPr="00E410BE">
              <w:t xml:space="preserve">Explore a range of possibilities and creative alternatives to contribute to systems, process and business improvements </w:t>
            </w:r>
          </w:p>
          <w:p w:rsidR="003125AF" w:rsidRPr="00C978B9" w:rsidRDefault="003125AF" w:rsidP="00F5698B">
            <w:pPr>
              <w:pStyle w:val="TableBullet"/>
            </w:pPr>
            <w:r w:rsidRPr="00E410BE">
              <w:t>Implement systems and processes that underpin high quality research and analysis</w:t>
            </w:r>
          </w:p>
        </w:tc>
      </w:tr>
      <w:tr w:rsidR="003125AF" w:rsidRPr="00C978B9" w:rsidTr="00F5698B">
        <w:tc>
          <w:tcPr>
            <w:tcW w:w="2703" w:type="dxa"/>
          </w:tcPr>
          <w:p w:rsidR="003125AF" w:rsidRPr="00C978B9" w:rsidRDefault="003125AF" w:rsidP="00F5698B">
            <w:pPr>
              <w:pStyle w:val="TableText"/>
              <w:rPr>
                <w:b/>
              </w:rPr>
            </w:pPr>
            <w:r>
              <w:rPr>
                <w:b/>
              </w:rPr>
              <w:t>Business Enablers</w:t>
            </w:r>
          </w:p>
          <w:p w:rsidR="003125AF" w:rsidRPr="00C978B9" w:rsidRDefault="003125AF" w:rsidP="00F5698B">
            <w:pPr>
              <w:pStyle w:val="TableText"/>
            </w:pPr>
            <w:r>
              <w:t>Project Management</w:t>
            </w:r>
          </w:p>
        </w:tc>
        <w:tc>
          <w:tcPr>
            <w:tcW w:w="2336" w:type="dxa"/>
          </w:tcPr>
          <w:p w:rsidR="003125AF" w:rsidRPr="00C978B9" w:rsidRDefault="003125AF" w:rsidP="00F5698B">
            <w:pPr>
              <w:pStyle w:val="TableText"/>
              <w:rPr>
                <w:rFonts w:cs="Arial"/>
                <w:color w:val="000000"/>
              </w:rPr>
            </w:pPr>
            <w:r>
              <w:rPr>
                <w:rFonts w:cs="Arial"/>
                <w:color w:val="000000"/>
              </w:rPr>
              <w:t>Adept</w:t>
            </w:r>
          </w:p>
        </w:tc>
        <w:tc>
          <w:tcPr>
            <w:tcW w:w="5761" w:type="dxa"/>
          </w:tcPr>
          <w:p w:rsidR="003125AF" w:rsidRPr="00E410BE" w:rsidRDefault="003125AF" w:rsidP="00F5698B">
            <w:pPr>
              <w:pStyle w:val="TableBullet"/>
            </w:pPr>
            <w:r w:rsidRPr="00E410BE">
              <w:t xml:space="preserve">Prepare clear project proposals and define scope and goals in measurable terms </w:t>
            </w:r>
          </w:p>
          <w:p w:rsidR="003125AF" w:rsidRPr="00E410BE" w:rsidRDefault="003125AF" w:rsidP="00F5698B">
            <w:pPr>
              <w:pStyle w:val="TableBullet"/>
            </w:pPr>
            <w:r w:rsidRPr="00E410BE">
              <w:t xml:space="preserve">Establish performance outcomes and measures for key project goals, and define monitoring, reporting and communication requirements </w:t>
            </w:r>
          </w:p>
          <w:p w:rsidR="003125AF" w:rsidRPr="00E410BE" w:rsidRDefault="003125AF" w:rsidP="00F5698B">
            <w:pPr>
              <w:pStyle w:val="TableBullet"/>
            </w:pPr>
            <w:r w:rsidRPr="00E410BE">
              <w:t xml:space="preserve">Prepare accurate estimates of costs and resources required for more complex projects </w:t>
            </w:r>
          </w:p>
          <w:p w:rsidR="003125AF" w:rsidRPr="00E410BE" w:rsidRDefault="003125AF" w:rsidP="00F5698B">
            <w:pPr>
              <w:pStyle w:val="TableBullet"/>
            </w:pPr>
            <w:r w:rsidRPr="00E410BE">
              <w:t xml:space="preserve">Communicate the project strategy and its expected benefits to others </w:t>
            </w:r>
          </w:p>
          <w:p w:rsidR="003125AF" w:rsidRPr="00E410BE" w:rsidRDefault="003125AF" w:rsidP="00F5698B">
            <w:pPr>
              <w:pStyle w:val="TableBullet"/>
            </w:pPr>
            <w:r w:rsidRPr="00E410BE">
              <w:t xml:space="preserve">Monitor the completion of project milestones against goals and initiate amendments where necessary </w:t>
            </w:r>
          </w:p>
          <w:p w:rsidR="003125AF" w:rsidRPr="00C978B9" w:rsidRDefault="003125AF" w:rsidP="00F5698B">
            <w:pPr>
              <w:pStyle w:val="TableBullet"/>
            </w:pPr>
            <w:r w:rsidRPr="00E410BE">
              <w:t>Evaluate progress and identify improvements to inform future projects</w:t>
            </w:r>
          </w:p>
        </w:tc>
      </w:tr>
    </w:tbl>
    <w:p w:rsidR="00BC01CE" w:rsidRPr="003125AF" w:rsidRDefault="00F5698B" w:rsidP="003125AF">
      <w:r>
        <w:br w:type="textWrapping" w:clear="all"/>
      </w:r>
    </w:p>
    <w:sectPr w:rsidR="00BC01CE" w:rsidRPr="003125AF" w:rsidSect="000D6DE8">
      <w:footerReference w:type="default" r:id="rId13"/>
      <w:headerReference w:type="first" r:id="rId14"/>
      <w:footerReference w:type="first" r:id="rId15"/>
      <w:pgSz w:w="12240" w:h="15840"/>
      <w:pgMar w:top="851"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12B" w:rsidRDefault="0050412B" w:rsidP="00BB532F">
      <w:pPr>
        <w:spacing w:after="0" w:line="240" w:lineRule="auto"/>
      </w:pPr>
      <w:r>
        <w:separator/>
      </w:r>
    </w:p>
  </w:endnote>
  <w:endnote w:type="continuationSeparator" w:id="0">
    <w:p w:rsidR="0050412B" w:rsidRDefault="0050412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5D472B">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5D472B">
            <w:rPr>
              <w:color w:val="000000" w:themeColor="text1"/>
              <w:sz w:val="18"/>
            </w:rPr>
            <w:t>Technical</w:t>
          </w:r>
          <w:proofErr w:type="gramEnd"/>
          <w:r w:rsidR="005D472B">
            <w:rPr>
              <w:color w:val="000000" w:themeColor="text1"/>
              <w:sz w:val="18"/>
            </w:rPr>
            <w:t xml:space="preserve"> Specialist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D7E51">
            <w:rPr>
              <w:noProof/>
              <w:color w:val="928B81"/>
              <w:sz w:val="18"/>
              <w:lang w:eastAsia="en-AU"/>
            </w:rPr>
            <w:t>6</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1DFAFB77" wp14:editId="408DC006">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D7E51">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190C7E13" wp14:editId="0F4D54DB">
                <wp:extent cx="432000" cy="479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12B" w:rsidRDefault="0050412B" w:rsidP="00BB532F">
      <w:pPr>
        <w:spacing w:after="0" w:line="240" w:lineRule="auto"/>
      </w:pPr>
      <w:r>
        <w:separator/>
      </w:r>
    </w:p>
  </w:footnote>
  <w:footnote w:type="continuationSeparator" w:id="0">
    <w:p w:rsidR="0050412B" w:rsidRDefault="0050412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4185"/>
    </w:tblGrid>
    <w:tr w:rsidR="003125AF" w:rsidTr="00C638A5">
      <w:trPr>
        <w:trHeight w:val="1337"/>
      </w:trPr>
      <w:tc>
        <w:tcPr>
          <w:tcW w:w="7038" w:type="dxa"/>
        </w:tcPr>
        <w:p w:rsidR="003125AF" w:rsidRPr="001E49B2" w:rsidRDefault="003125AF" w:rsidP="003125AF">
          <w:pPr>
            <w:pStyle w:val="TitleSub"/>
            <w:spacing w:after="0"/>
            <w:rPr>
              <w:rFonts w:ascii="Arial" w:hAnsi="Arial" w:cs="Arial"/>
            </w:rPr>
          </w:pPr>
          <w:r w:rsidRPr="001E49B2">
            <w:rPr>
              <w:rFonts w:ascii="Arial" w:hAnsi="Arial" w:cs="Arial"/>
            </w:rPr>
            <w:t xml:space="preserve">Role Description </w:t>
          </w:r>
        </w:p>
        <w:p w:rsidR="003125AF" w:rsidRPr="001E49B2" w:rsidRDefault="000D6DE8" w:rsidP="003125AF">
          <w:pPr>
            <w:pStyle w:val="TitleSub"/>
            <w:spacing w:after="0"/>
            <w:rPr>
              <w:rFonts w:ascii="Arial" w:hAnsi="Arial" w:cs="Arial"/>
              <w:b/>
            </w:rPr>
          </w:pPr>
          <w:r>
            <w:rPr>
              <w:rFonts w:ascii="Arial" w:hAnsi="Arial" w:cs="Arial"/>
              <w:b/>
            </w:rPr>
            <w:t>Executive Planning Officer</w:t>
          </w:r>
        </w:p>
      </w:tc>
      <w:tc>
        <w:tcPr>
          <w:tcW w:w="3665" w:type="dxa"/>
        </w:tcPr>
        <w:p w:rsidR="003125AF" w:rsidRPr="000477E1" w:rsidRDefault="003125AF" w:rsidP="003125AF">
          <w:pPr>
            <w:jc w:val="right"/>
          </w:pPr>
          <w:r>
            <w:rPr>
              <w:rFonts w:ascii="Tahoma" w:hAnsi="Tahoma" w:cs="Tahoma"/>
              <w:b/>
              <w:bCs/>
              <w:noProof/>
              <w:color w:val="000080"/>
              <w:szCs w:val="20"/>
              <w:lang w:val="en-AU" w:eastAsia="en-AU"/>
            </w:rPr>
            <w:drawing>
              <wp:inline distT="0" distB="0" distL="0" distR="0" wp14:anchorId="366FCDDE" wp14:editId="7A399E9A">
                <wp:extent cx="2520315" cy="81915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0315" cy="819150"/>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C4CD1"/>
    <w:multiLevelType w:val="hybridMultilevel"/>
    <w:tmpl w:val="F70C2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30CF"/>
    <w:rsid w:val="00026543"/>
    <w:rsid w:val="00027E23"/>
    <w:rsid w:val="00030565"/>
    <w:rsid w:val="0003263C"/>
    <w:rsid w:val="00035639"/>
    <w:rsid w:val="0003564E"/>
    <w:rsid w:val="00037FD5"/>
    <w:rsid w:val="000477E1"/>
    <w:rsid w:val="0005165B"/>
    <w:rsid w:val="00057279"/>
    <w:rsid w:val="00060B58"/>
    <w:rsid w:val="000625ED"/>
    <w:rsid w:val="000645C8"/>
    <w:rsid w:val="00067161"/>
    <w:rsid w:val="000775FD"/>
    <w:rsid w:val="00093955"/>
    <w:rsid w:val="000A2621"/>
    <w:rsid w:val="000B17E6"/>
    <w:rsid w:val="000C3CC8"/>
    <w:rsid w:val="000D12B3"/>
    <w:rsid w:val="000D6DE8"/>
    <w:rsid w:val="000D799A"/>
    <w:rsid w:val="000E0C02"/>
    <w:rsid w:val="000F231F"/>
    <w:rsid w:val="00104EC7"/>
    <w:rsid w:val="00112260"/>
    <w:rsid w:val="0012107E"/>
    <w:rsid w:val="001336E8"/>
    <w:rsid w:val="0013413E"/>
    <w:rsid w:val="00134F5E"/>
    <w:rsid w:val="00145C9B"/>
    <w:rsid w:val="00153F10"/>
    <w:rsid w:val="00162116"/>
    <w:rsid w:val="00165754"/>
    <w:rsid w:val="001658E8"/>
    <w:rsid w:val="001671DC"/>
    <w:rsid w:val="00176BDF"/>
    <w:rsid w:val="00176FA2"/>
    <w:rsid w:val="0018091E"/>
    <w:rsid w:val="001815E8"/>
    <w:rsid w:val="00184814"/>
    <w:rsid w:val="00185ABC"/>
    <w:rsid w:val="00194A32"/>
    <w:rsid w:val="001A00F1"/>
    <w:rsid w:val="001A1AA1"/>
    <w:rsid w:val="001A1EC8"/>
    <w:rsid w:val="001A4F0B"/>
    <w:rsid w:val="001A5268"/>
    <w:rsid w:val="001B1F0F"/>
    <w:rsid w:val="001B5DFD"/>
    <w:rsid w:val="001B75A6"/>
    <w:rsid w:val="001C0E5F"/>
    <w:rsid w:val="001C2248"/>
    <w:rsid w:val="001C5166"/>
    <w:rsid w:val="001C5A46"/>
    <w:rsid w:val="001D097C"/>
    <w:rsid w:val="001E2792"/>
    <w:rsid w:val="001E27DB"/>
    <w:rsid w:val="001E49B2"/>
    <w:rsid w:val="001E5FA6"/>
    <w:rsid w:val="001F2503"/>
    <w:rsid w:val="001F39C8"/>
    <w:rsid w:val="00201E8B"/>
    <w:rsid w:val="00205A8A"/>
    <w:rsid w:val="00211F68"/>
    <w:rsid w:val="00237421"/>
    <w:rsid w:val="00240A8E"/>
    <w:rsid w:val="00251CA0"/>
    <w:rsid w:val="00263ACB"/>
    <w:rsid w:val="0027196D"/>
    <w:rsid w:val="00280C20"/>
    <w:rsid w:val="0028314F"/>
    <w:rsid w:val="00287C54"/>
    <w:rsid w:val="002A648F"/>
    <w:rsid w:val="002B0B83"/>
    <w:rsid w:val="002B1F76"/>
    <w:rsid w:val="002B5DC3"/>
    <w:rsid w:val="002C2823"/>
    <w:rsid w:val="002D36BB"/>
    <w:rsid w:val="00301747"/>
    <w:rsid w:val="003107C0"/>
    <w:rsid w:val="003109F9"/>
    <w:rsid w:val="003125AF"/>
    <w:rsid w:val="00316611"/>
    <w:rsid w:val="00325E9D"/>
    <w:rsid w:val="00327F5C"/>
    <w:rsid w:val="00340ADC"/>
    <w:rsid w:val="0034222B"/>
    <w:rsid w:val="00343491"/>
    <w:rsid w:val="00344CC0"/>
    <w:rsid w:val="00345199"/>
    <w:rsid w:val="00346D51"/>
    <w:rsid w:val="00351826"/>
    <w:rsid w:val="00372A99"/>
    <w:rsid w:val="00373737"/>
    <w:rsid w:val="00375289"/>
    <w:rsid w:val="00377118"/>
    <w:rsid w:val="003900FC"/>
    <w:rsid w:val="0039395B"/>
    <w:rsid w:val="003A0C9B"/>
    <w:rsid w:val="003A2AFA"/>
    <w:rsid w:val="003A3538"/>
    <w:rsid w:val="003A5818"/>
    <w:rsid w:val="003B0F42"/>
    <w:rsid w:val="003B403A"/>
    <w:rsid w:val="003B5074"/>
    <w:rsid w:val="003C00FD"/>
    <w:rsid w:val="003C031F"/>
    <w:rsid w:val="003C5EB3"/>
    <w:rsid w:val="003D5227"/>
    <w:rsid w:val="003E2663"/>
    <w:rsid w:val="00411F3E"/>
    <w:rsid w:val="0041337C"/>
    <w:rsid w:val="0041525E"/>
    <w:rsid w:val="004203B4"/>
    <w:rsid w:val="00436621"/>
    <w:rsid w:val="00442732"/>
    <w:rsid w:val="00462249"/>
    <w:rsid w:val="00466287"/>
    <w:rsid w:val="0047547E"/>
    <w:rsid w:val="00492AA6"/>
    <w:rsid w:val="004952B0"/>
    <w:rsid w:val="004A5292"/>
    <w:rsid w:val="004B49C6"/>
    <w:rsid w:val="004C1FA7"/>
    <w:rsid w:val="004C45E2"/>
    <w:rsid w:val="004D0C22"/>
    <w:rsid w:val="004D1A73"/>
    <w:rsid w:val="004D27C8"/>
    <w:rsid w:val="004E44A5"/>
    <w:rsid w:val="004E474E"/>
    <w:rsid w:val="004E7F32"/>
    <w:rsid w:val="004F024A"/>
    <w:rsid w:val="004F4797"/>
    <w:rsid w:val="00502DBF"/>
    <w:rsid w:val="0050412B"/>
    <w:rsid w:val="00521D19"/>
    <w:rsid w:val="00523CFF"/>
    <w:rsid w:val="00527FCF"/>
    <w:rsid w:val="005307BA"/>
    <w:rsid w:val="00545AC6"/>
    <w:rsid w:val="005463A5"/>
    <w:rsid w:val="00551038"/>
    <w:rsid w:val="005639BD"/>
    <w:rsid w:val="005651E8"/>
    <w:rsid w:val="00585F91"/>
    <w:rsid w:val="0059035B"/>
    <w:rsid w:val="005B10E1"/>
    <w:rsid w:val="005B5053"/>
    <w:rsid w:val="005B66C2"/>
    <w:rsid w:val="005B7E95"/>
    <w:rsid w:val="005C5B1B"/>
    <w:rsid w:val="005C7401"/>
    <w:rsid w:val="005C7AF5"/>
    <w:rsid w:val="005D2B69"/>
    <w:rsid w:val="005D472B"/>
    <w:rsid w:val="005D71EA"/>
    <w:rsid w:val="005E2D11"/>
    <w:rsid w:val="005E6C59"/>
    <w:rsid w:val="005E75FC"/>
    <w:rsid w:val="005F5FD1"/>
    <w:rsid w:val="005F7EE8"/>
    <w:rsid w:val="006022B4"/>
    <w:rsid w:val="00603D53"/>
    <w:rsid w:val="00612673"/>
    <w:rsid w:val="00612AFA"/>
    <w:rsid w:val="00614552"/>
    <w:rsid w:val="00621D45"/>
    <w:rsid w:val="00623950"/>
    <w:rsid w:val="00626492"/>
    <w:rsid w:val="00630791"/>
    <w:rsid w:val="0063544E"/>
    <w:rsid w:val="00643E2E"/>
    <w:rsid w:val="006538BF"/>
    <w:rsid w:val="006578FC"/>
    <w:rsid w:val="00674D4C"/>
    <w:rsid w:val="00675B15"/>
    <w:rsid w:val="00683870"/>
    <w:rsid w:val="006A2280"/>
    <w:rsid w:val="006B723B"/>
    <w:rsid w:val="006C2473"/>
    <w:rsid w:val="006C4218"/>
    <w:rsid w:val="006C775C"/>
    <w:rsid w:val="006D1FBC"/>
    <w:rsid w:val="006E28E7"/>
    <w:rsid w:val="006F6652"/>
    <w:rsid w:val="006F6780"/>
    <w:rsid w:val="006F7124"/>
    <w:rsid w:val="00701F8B"/>
    <w:rsid w:val="007041EA"/>
    <w:rsid w:val="007211E7"/>
    <w:rsid w:val="007249EC"/>
    <w:rsid w:val="00725413"/>
    <w:rsid w:val="00732E43"/>
    <w:rsid w:val="00735B28"/>
    <w:rsid w:val="00735E89"/>
    <w:rsid w:val="00742966"/>
    <w:rsid w:val="00753EEE"/>
    <w:rsid w:val="00761D57"/>
    <w:rsid w:val="00767553"/>
    <w:rsid w:val="007736B4"/>
    <w:rsid w:val="00773975"/>
    <w:rsid w:val="00776DCB"/>
    <w:rsid w:val="00780299"/>
    <w:rsid w:val="007862DE"/>
    <w:rsid w:val="00786A0F"/>
    <w:rsid w:val="00792A3E"/>
    <w:rsid w:val="00794CC1"/>
    <w:rsid w:val="00794E0E"/>
    <w:rsid w:val="007A1E10"/>
    <w:rsid w:val="007B7C1F"/>
    <w:rsid w:val="007C21C8"/>
    <w:rsid w:val="007D0E2E"/>
    <w:rsid w:val="007E2FB7"/>
    <w:rsid w:val="007E6943"/>
    <w:rsid w:val="007F0F1E"/>
    <w:rsid w:val="00805561"/>
    <w:rsid w:val="00806FE1"/>
    <w:rsid w:val="00807ED1"/>
    <w:rsid w:val="00817B11"/>
    <w:rsid w:val="008203EE"/>
    <w:rsid w:val="008267A0"/>
    <w:rsid w:val="008329C6"/>
    <w:rsid w:val="0083547C"/>
    <w:rsid w:val="00840831"/>
    <w:rsid w:val="008476E6"/>
    <w:rsid w:val="0085706D"/>
    <w:rsid w:val="00860904"/>
    <w:rsid w:val="00863547"/>
    <w:rsid w:val="0087343E"/>
    <w:rsid w:val="0087601A"/>
    <w:rsid w:val="008A0EBB"/>
    <w:rsid w:val="008A13AC"/>
    <w:rsid w:val="008B6600"/>
    <w:rsid w:val="008B74C1"/>
    <w:rsid w:val="008C0B4D"/>
    <w:rsid w:val="008C0D99"/>
    <w:rsid w:val="008C37C8"/>
    <w:rsid w:val="008D7766"/>
    <w:rsid w:val="008E08E3"/>
    <w:rsid w:val="00902EC0"/>
    <w:rsid w:val="009030C5"/>
    <w:rsid w:val="009077E2"/>
    <w:rsid w:val="00910F45"/>
    <w:rsid w:val="00911725"/>
    <w:rsid w:val="009351E9"/>
    <w:rsid w:val="00940C04"/>
    <w:rsid w:val="00953A7A"/>
    <w:rsid w:val="00957666"/>
    <w:rsid w:val="009616B4"/>
    <w:rsid w:val="00964A6C"/>
    <w:rsid w:val="00967E71"/>
    <w:rsid w:val="00970179"/>
    <w:rsid w:val="00977E40"/>
    <w:rsid w:val="00985984"/>
    <w:rsid w:val="00990336"/>
    <w:rsid w:val="00994DCE"/>
    <w:rsid w:val="0099587E"/>
    <w:rsid w:val="00997750"/>
    <w:rsid w:val="009979FA"/>
    <w:rsid w:val="009B3103"/>
    <w:rsid w:val="009C12FA"/>
    <w:rsid w:val="009D72FE"/>
    <w:rsid w:val="009D747B"/>
    <w:rsid w:val="009E6D79"/>
    <w:rsid w:val="009F33CF"/>
    <w:rsid w:val="009F6ABE"/>
    <w:rsid w:val="00A00743"/>
    <w:rsid w:val="00A00C30"/>
    <w:rsid w:val="00A02285"/>
    <w:rsid w:val="00A02AEF"/>
    <w:rsid w:val="00A14A03"/>
    <w:rsid w:val="00A167DE"/>
    <w:rsid w:val="00A2122C"/>
    <w:rsid w:val="00A22112"/>
    <w:rsid w:val="00A23D29"/>
    <w:rsid w:val="00A37947"/>
    <w:rsid w:val="00A41E4E"/>
    <w:rsid w:val="00A4412E"/>
    <w:rsid w:val="00A469DC"/>
    <w:rsid w:val="00A47353"/>
    <w:rsid w:val="00A62607"/>
    <w:rsid w:val="00A63721"/>
    <w:rsid w:val="00A73C38"/>
    <w:rsid w:val="00A77B0C"/>
    <w:rsid w:val="00A83932"/>
    <w:rsid w:val="00A85305"/>
    <w:rsid w:val="00A8686E"/>
    <w:rsid w:val="00A8732A"/>
    <w:rsid w:val="00A970A2"/>
    <w:rsid w:val="00AA2DB7"/>
    <w:rsid w:val="00AB120A"/>
    <w:rsid w:val="00AB261A"/>
    <w:rsid w:val="00AB50E4"/>
    <w:rsid w:val="00AC1AF9"/>
    <w:rsid w:val="00AC742D"/>
    <w:rsid w:val="00AC7DC9"/>
    <w:rsid w:val="00AD2C15"/>
    <w:rsid w:val="00AE14D7"/>
    <w:rsid w:val="00AE1E7F"/>
    <w:rsid w:val="00AF01AC"/>
    <w:rsid w:val="00AF7D0C"/>
    <w:rsid w:val="00B0574B"/>
    <w:rsid w:val="00B2037F"/>
    <w:rsid w:val="00B3157A"/>
    <w:rsid w:val="00B32691"/>
    <w:rsid w:val="00B407F6"/>
    <w:rsid w:val="00B5288F"/>
    <w:rsid w:val="00B635E3"/>
    <w:rsid w:val="00B70422"/>
    <w:rsid w:val="00B71B65"/>
    <w:rsid w:val="00B71EF5"/>
    <w:rsid w:val="00B72B4F"/>
    <w:rsid w:val="00B800B7"/>
    <w:rsid w:val="00B835C0"/>
    <w:rsid w:val="00B876AF"/>
    <w:rsid w:val="00BA759E"/>
    <w:rsid w:val="00BB532F"/>
    <w:rsid w:val="00BB7E39"/>
    <w:rsid w:val="00BC01CE"/>
    <w:rsid w:val="00BC162D"/>
    <w:rsid w:val="00BC2361"/>
    <w:rsid w:val="00BC2FE4"/>
    <w:rsid w:val="00BD46F9"/>
    <w:rsid w:val="00BD486D"/>
    <w:rsid w:val="00BD4DDA"/>
    <w:rsid w:val="00BD59A1"/>
    <w:rsid w:val="00BE4EAE"/>
    <w:rsid w:val="00BF21EB"/>
    <w:rsid w:val="00C03AFD"/>
    <w:rsid w:val="00C21B8F"/>
    <w:rsid w:val="00C25729"/>
    <w:rsid w:val="00C271F9"/>
    <w:rsid w:val="00C35101"/>
    <w:rsid w:val="00C5116F"/>
    <w:rsid w:val="00C517B6"/>
    <w:rsid w:val="00C63F0F"/>
    <w:rsid w:val="00C647B1"/>
    <w:rsid w:val="00C70636"/>
    <w:rsid w:val="00C70842"/>
    <w:rsid w:val="00CA09CB"/>
    <w:rsid w:val="00CA7D82"/>
    <w:rsid w:val="00CC4BF9"/>
    <w:rsid w:val="00CC76F2"/>
    <w:rsid w:val="00CD7E51"/>
    <w:rsid w:val="00CE105E"/>
    <w:rsid w:val="00CE1E5E"/>
    <w:rsid w:val="00D12A60"/>
    <w:rsid w:val="00D42DD8"/>
    <w:rsid w:val="00D4361A"/>
    <w:rsid w:val="00D472D1"/>
    <w:rsid w:val="00D55E55"/>
    <w:rsid w:val="00D663ED"/>
    <w:rsid w:val="00D67A17"/>
    <w:rsid w:val="00D74882"/>
    <w:rsid w:val="00D759EE"/>
    <w:rsid w:val="00D842E0"/>
    <w:rsid w:val="00D956AA"/>
    <w:rsid w:val="00DA258C"/>
    <w:rsid w:val="00DA543F"/>
    <w:rsid w:val="00DC0173"/>
    <w:rsid w:val="00DC11EA"/>
    <w:rsid w:val="00DC4056"/>
    <w:rsid w:val="00DE2472"/>
    <w:rsid w:val="00DE58C6"/>
    <w:rsid w:val="00DE6C80"/>
    <w:rsid w:val="00DF1540"/>
    <w:rsid w:val="00DF5EB4"/>
    <w:rsid w:val="00E05F30"/>
    <w:rsid w:val="00E15CBB"/>
    <w:rsid w:val="00E25470"/>
    <w:rsid w:val="00E2734C"/>
    <w:rsid w:val="00E27471"/>
    <w:rsid w:val="00E27FA5"/>
    <w:rsid w:val="00E30175"/>
    <w:rsid w:val="00E33189"/>
    <w:rsid w:val="00E41893"/>
    <w:rsid w:val="00E44564"/>
    <w:rsid w:val="00E46DEF"/>
    <w:rsid w:val="00E53C51"/>
    <w:rsid w:val="00E57870"/>
    <w:rsid w:val="00E65500"/>
    <w:rsid w:val="00E72D70"/>
    <w:rsid w:val="00E731CB"/>
    <w:rsid w:val="00E80A46"/>
    <w:rsid w:val="00E83B02"/>
    <w:rsid w:val="00E85FA0"/>
    <w:rsid w:val="00E87997"/>
    <w:rsid w:val="00E95F38"/>
    <w:rsid w:val="00EA7A67"/>
    <w:rsid w:val="00EC0B04"/>
    <w:rsid w:val="00EC467E"/>
    <w:rsid w:val="00EC4A51"/>
    <w:rsid w:val="00EC5C1D"/>
    <w:rsid w:val="00ED176B"/>
    <w:rsid w:val="00EE5656"/>
    <w:rsid w:val="00F15E41"/>
    <w:rsid w:val="00F31B35"/>
    <w:rsid w:val="00F31F6D"/>
    <w:rsid w:val="00F339CD"/>
    <w:rsid w:val="00F33A43"/>
    <w:rsid w:val="00F40242"/>
    <w:rsid w:val="00F41650"/>
    <w:rsid w:val="00F47143"/>
    <w:rsid w:val="00F56826"/>
    <w:rsid w:val="00F5698B"/>
    <w:rsid w:val="00F75FEE"/>
    <w:rsid w:val="00F81A40"/>
    <w:rsid w:val="00F9569D"/>
    <w:rsid w:val="00FB0BAF"/>
    <w:rsid w:val="00FC306C"/>
    <w:rsid w:val="00FC6457"/>
    <w:rsid w:val="00FD14A3"/>
    <w:rsid w:val="00FD3076"/>
    <w:rsid w:val="00FD46BA"/>
    <w:rsid w:val="00FE1CBC"/>
    <w:rsid w:val="00FE2E58"/>
    <w:rsid w:val="00FE5458"/>
    <w:rsid w:val="00FF467A"/>
    <w:rsid w:val="00FF603F"/>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82DDE3-1809-4B02-8559-62A3B192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A63721"/>
    <w:rPr>
      <w:sz w:val="16"/>
      <w:szCs w:val="16"/>
    </w:rPr>
  </w:style>
  <w:style w:type="paragraph" w:styleId="CommentText">
    <w:name w:val="annotation text"/>
    <w:basedOn w:val="Normal"/>
    <w:link w:val="CommentTextChar"/>
    <w:uiPriority w:val="99"/>
    <w:semiHidden/>
    <w:unhideWhenUsed/>
    <w:rsid w:val="00A63721"/>
    <w:pPr>
      <w:spacing w:line="240" w:lineRule="auto"/>
    </w:pPr>
    <w:rPr>
      <w:sz w:val="20"/>
      <w:szCs w:val="20"/>
    </w:rPr>
  </w:style>
  <w:style w:type="character" w:customStyle="1" w:styleId="CommentTextChar">
    <w:name w:val="Comment Text Char"/>
    <w:basedOn w:val="DefaultParagraphFont"/>
    <w:link w:val="CommentText"/>
    <w:uiPriority w:val="99"/>
    <w:semiHidden/>
    <w:rsid w:val="00A63721"/>
    <w:rPr>
      <w:sz w:val="20"/>
      <w:szCs w:val="20"/>
    </w:rPr>
  </w:style>
  <w:style w:type="paragraph" w:styleId="CommentSubject">
    <w:name w:val="annotation subject"/>
    <w:basedOn w:val="CommentText"/>
    <w:next w:val="CommentText"/>
    <w:link w:val="CommentSubjectChar"/>
    <w:uiPriority w:val="99"/>
    <w:semiHidden/>
    <w:unhideWhenUsed/>
    <w:rsid w:val="00A63721"/>
    <w:rPr>
      <w:b/>
      <w:bCs/>
    </w:rPr>
  </w:style>
  <w:style w:type="character" w:customStyle="1" w:styleId="CommentSubjectChar">
    <w:name w:val="Comment Subject Char"/>
    <w:basedOn w:val="CommentTextChar"/>
    <w:link w:val="CommentSubject"/>
    <w:uiPriority w:val="99"/>
    <w:semiHidden/>
    <w:rsid w:val="00A63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07058572">
      <w:bodyDiv w:val="1"/>
      <w:marLeft w:val="0"/>
      <w:marRight w:val="0"/>
      <w:marTop w:val="0"/>
      <w:marBottom w:val="0"/>
      <w:divBdr>
        <w:top w:val="none" w:sz="0" w:space="0" w:color="auto"/>
        <w:left w:val="none" w:sz="0" w:space="0" w:color="auto"/>
        <w:bottom w:val="none" w:sz="0" w:space="0" w:color="auto"/>
        <w:right w:val="none" w:sz="0" w:space="0" w:color="auto"/>
      </w:divBdr>
    </w:div>
    <w:div w:id="1421679668">
      <w:bodyDiv w:val="1"/>
      <w:marLeft w:val="0"/>
      <w:marRight w:val="0"/>
      <w:marTop w:val="0"/>
      <w:marBottom w:val="0"/>
      <w:divBdr>
        <w:top w:val="none" w:sz="0" w:space="0" w:color="auto"/>
        <w:left w:val="none" w:sz="0" w:space="0" w:color="auto"/>
        <w:bottom w:val="none" w:sz="0" w:space="0" w:color="auto"/>
        <w:right w:val="none" w:sz="0" w:space="0" w:color="auto"/>
      </w:divBdr>
    </w:div>
    <w:div w:id="14938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cid:image002.jpg@01CF8631.99189BC0"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41B4-D524-4BE0-B092-D918A99F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Meera Panicker</cp:lastModifiedBy>
  <cp:revision>2</cp:revision>
  <cp:lastPrinted>2017-01-30T05:28:00Z</cp:lastPrinted>
  <dcterms:created xsi:type="dcterms:W3CDTF">2018-08-13T04:54:00Z</dcterms:created>
  <dcterms:modified xsi:type="dcterms:W3CDTF">2018-08-13T04:54:00Z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A3674659</vt:lpwstr>
  </property>
  <property fmtid="{D5CDD505-2E9C-101B-9397-08002B2CF9AE}" pid="4" name="Objective-Title">
    <vt:lpwstr>0009-RD Technical Specialist-PO3</vt:lpwstr>
  </property>
  <property fmtid="{D5CDD505-2E9C-101B-9397-08002B2CF9AE}" pid="5" name="Objective-Comment">
    <vt:lpwstr/>
  </property>
  <property fmtid="{D5CDD505-2E9C-101B-9397-08002B2CF9AE}" pid="6" name="Objective-CreationStamp">
    <vt:filetime>2017-02-22T00:38:46Z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2017-03-08T07:17:00Z</vt:filetime>
  </property>
  <property fmtid="{D5CDD505-2E9C-101B-9397-08002B2CF9AE}" pid="11" name="Objective-Owner">
    <vt:lpwstr>Narelle Lumley</vt:lpwstr>
  </property>
  <property fmtid="{D5CDD505-2E9C-101B-9397-08002B2CF9AE}" pid="12" name="Objective-Path">
    <vt:lpwstr>Objective Global Folder:1. Planning &amp; Environment (DP&amp;E):1. Planning &amp; Environment File Plan (DP&amp;E):HUMAN RESOURCES:ESTABLISHMENT:Role Descriptions:Role Description - Planning Services:</vt:lpwstr>
  </property>
  <property fmtid="{D5CDD505-2E9C-101B-9397-08002B2CF9AE}" pid="13" name="Objective-Parent">
    <vt:lpwstr>Role Description - Planning Services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17/01314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